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0EE38">
      <w:pPr>
        <w:spacing w:before="312" w:beforeLines="100" w:line="360" w:lineRule="auto"/>
        <w:jc w:val="center"/>
        <w:rPr>
          <w:rFonts w:hint="eastAsia" w:ascii="宋体" w:hAnsi="宋体" w:eastAsia="宋体"/>
          <w:b/>
          <w:bCs/>
          <w:color w:val="000000" w:themeColor="text1"/>
          <w:sz w:val="48"/>
          <w:szCs w:val="48"/>
          <w:lang w:eastAsia="zh-CN"/>
          <w14:textFill>
            <w14:solidFill>
              <w14:schemeClr w14:val="tx1"/>
            </w14:solidFill>
          </w14:textFill>
        </w:rPr>
      </w:pPr>
      <w:r>
        <w:rPr>
          <w:rFonts w:hint="eastAsia" w:ascii="宋体" w:hAnsi="宋体"/>
          <w:b/>
          <w:bCs/>
          <w:color w:val="000000" w:themeColor="text1"/>
          <w:sz w:val="48"/>
          <w:szCs w:val="48"/>
          <w:lang w:eastAsia="zh-CN"/>
          <w14:textFill>
            <w14:solidFill>
              <w14:schemeClr w14:val="tx1"/>
            </w14:solidFill>
          </w14:textFill>
        </w:rPr>
        <w:t>浙江省卫生健康委员会</w:t>
      </w:r>
      <w:r>
        <w:rPr>
          <w:rFonts w:hint="eastAsia" w:ascii="宋体" w:hAnsi="宋体" w:eastAsia="宋体" w:cs="Times New Roman"/>
          <w:b/>
          <w:bCs/>
          <w:color w:val="000000" w:themeColor="text1"/>
          <w:sz w:val="48"/>
          <w:szCs w:val="48"/>
          <w:lang w:val="en-US" w:eastAsia="zh-CN"/>
          <w14:textFill>
            <w14:solidFill>
              <w14:schemeClr w14:val="tx1"/>
            </w14:solidFill>
          </w14:textFill>
        </w:rPr>
        <w:t>口腔颌面锥形束计算机体层摄影设备</w:t>
      </w:r>
    </w:p>
    <w:p w14:paraId="006C6B05">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ZZCG2025X-GK-118</w:t>
      </w:r>
    </w:p>
    <w:p w14:paraId="5DEC8DC7">
      <w:pPr>
        <w:pStyle w:val="26"/>
        <w:rPr>
          <w:rFonts w:hAnsi="宋体"/>
          <w:color w:val="000000" w:themeColor="text1"/>
          <w:sz w:val="36"/>
          <w:szCs w:val="36"/>
          <w14:textFill>
            <w14:solidFill>
              <w14:schemeClr w14:val="tx1"/>
            </w14:solidFill>
          </w14:textFill>
        </w:rPr>
      </w:pPr>
    </w:p>
    <w:p w14:paraId="2B9008D0">
      <w:pPr>
        <w:pStyle w:val="59"/>
      </w:pPr>
    </w:p>
    <w:p w14:paraId="054971B7">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1811C9AF">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4F9555E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2E56CB4F">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7640C75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51EC8697">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32B1A00F">
      <w:pPr>
        <w:ind w:right="-110"/>
        <w:rPr>
          <w:rFonts w:ascii="宋体" w:hAnsi="宋体"/>
          <w:color w:val="000000" w:themeColor="text1"/>
          <w:sz w:val="32"/>
          <w:szCs w:val="32"/>
          <w14:textFill>
            <w14:solidFill>
              <w14:schemeClr w14:val="tx1"/>
            </w14:solidFill>
          </w14:textFill>
        </w:rPr>
      </w:pPr>
    </w:p>
    <w:p w14:paraId="62803F26">
      <w:pPr>
        <w:pStyle w:val="2"/>
      </w:pPr>
    </w:p>
    <w:p w14:paraId="49EB5E71">
      <w:pPr>
        <w:spacing w:line="500" w:lineRule="exact"/>
        <w:ind w:right="532"/>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899CBAF">
      <w:pPr>
        <w:pStyle w:val="26"/>
        <w:jc w:val="center"/>
      </w:pPr>
    </w:p>
    <w:p w14:paraId="7439B17A">
      <w:pPr>
        <w:wordWrap w:val="0"/>
        <w:spacing w:line="500" w:lineRule="exact"/>
        <w:ind w:right="-108"/>
        <w:jc w:val="center"/>
        <w:rPr>
          <w:rFonts w:hint="eastAsia" w:ascii="宋体" w:hAnsi="宋体"/>
          <w:color w:val="000000" w:themeColor="text1"/>
          <w:sz w:val="36"/>
          <w:szCs w:val="36"/>
          <w14:textFill>
            <w14:solidFill>
              <w14:schemeClr w14:val="tx1"/>
            </w14:solidFill>
          </w14:textFill>
        </w:rPr>
      </w:pPr>
    </w:p>
    <w:p w14:paraId="2507903D">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w:t>
      </w:r>
      <w:r>
        <w:rPr>
          <w:rFonts w:hint="eastAsia" w:ascii="宋体" w:hAnsi="宋体"/>
          <w:color w:val="000000" w:themeColor="text1"/>
          <w:sz w:val="36"/>
          <w:szCs w:val="36"/>
          <w:lang w:val="en-US" w:eastAsia="zh-CN"/>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址：杭州市西湖区宝石一路3号</w:t>
      </w:r>
    </w:p>
    <w:p w14:paraId="43B7E275">
      <w:pPr>
        <w:spacing w:line="500" w:lineRule="exact"/>
        <w:ind w:right="-108" w:firstLine="3072" w:firstLineChars="850"/>
        <w:rPr>
          <w:rFonts w:hAnsi="宋体"/>
          <w:b/>
          <w:color w:val="000000" w:themeColor="text1"/>
          <w:sz w:val="36"/>
          <w:szCs w:val="36"/>
          <w14:textFill>
            <w14:solidFill>
              <w14:schemeClr w14:val="tx1"/>
            </w14:solidFill>
          </w14:textFill>
        </w:rPr>
      </w:pPr>
    </w:p>
    <w:p w14:paraId="47E955FD">
      <w:pPr>
        <w:spacing w:line="500" w:lineRule="exact"/>
        <w:ind w:right="-108" w:firstLine="3072" w:firstLineChars="850"/>
        <w:rPr>
          <w:rFonts w:hAnsi="宋体"/>
          <w:b/>
          <w:color w:val="000000" w:themeColor="text1"/>
          <w:sz w:val="36"/>
          <w:szCs w:val="36"/>
          <w14:textFill>
            <w14:solidFill>
              <w14:schemeClr w14:val="tx1"/>
            </w14:solidFill>
          </w14:textFill>
        </w:rPr>
      </w:pPr>
    </w:p>
    <w:p w14:paraId="1165AE14">
      <w:pPr>
        <w:spacing w:line="500" w:lineRule="exact"/>
        <w:ind w:right="-108"/>
        <w:rPr>
          <w:rFonts w:hAnsi="宋体"/>
          <w:b/>
          <w:color w:val="000000" w:themeColor="text1"/>
          <w:sz w:val="36"/>
          <w:szCs w:val="36"/>
          <w14:textFill>
            <w14:solidFill>
              <w14:schemeClr w14:val="tx1"/>
            </w14:solidFill>
          </w14:textFill>
        </w:rPr>
      </w:pPr>
    </w:p>
    <w:p w14:paraId="5109A1EB">
      <w:pPr>
        <w:spacing w:line="500" w:lineRule="exact"/>
        <w:ind w:right="-108"/>
        <w:jc w:val="center"/>
        <w:rPr>
          <w:rFonts w:hint="eastAsia" w:hAnsi="宋体"/>
          <w:b/>
          <w:color w:val="000000" w:themeColor="text1"/>
          <w:sz w:val="36"/>
          <w:szCs w:val="36"/>
          <w14:textFill>
            <w14:solidFill>
              <w14:schemeClr w14:val="tx1"/>
            </w14:solidFill>
          </w14:textFill>
        </w:rPr>
      </w:pPr>
    </w:p>
    <w:p w14:paraId="45CB24AB">
      <w:pPr>
        <w:spacing w:line="500" w:lineRule="exact"/>
        <w:ind w:right="-108"/>
        <w:jc w:val="center"/>
        <w:rPr>
          <w:rFonts w:hint="eastAsia" w:hAnsi="宋体"/>
          <w:b/>
          <w:color w:val="000000" w:themeColor="text1"/>
          <w:sz w:val="36"/>
          <w:szCs w:val="36"/>
          <w14:textFill>
            <w14:solidFill>
              <w14:schemeClr w14:val="tx1"/>
            </w14:solidFill>
          </w14:textFill>
        </w:rPr>
      </w:pPr>
    </w:p>
    <w:p w14:paraId="25F144AE">
      <w:pPr>
        <w:spacing w:line="500" w:lineRule="exact"/>
        <w:ind w:right="-108"/>
        <w:jc w:val="center"/>
        <w:rPr>
          <w:rFonts w:hint="eastAsia" w:hAnsi="宋体"/>
          <w:b/>
          <w:color w:val="000000" w:themeColor="text1"/>
          <w:sz w:val="36"/>
          <w:szCs w:val="36"/>
          <w14:textFill>
            <w14:solidFill>
              <w14:schemeClr w14:val="tx1"/>
            </w14:solidFill>
          </w14:textFill>
        </w:rPr>
      </w:pPr>
    </w:p>
    <w:p w14:paraId="1165A36A">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01D26D53">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36E65DCD">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0B8585D8">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8</w:t>
      </w:r>
      <w:r>
        <w:fldChar w:fldCharType="end"/>
      </w:r>
      <w:r>
        <w:fldChar w:fldCharType="end"/>
      </w:r>
    </w:p>
    <w:p w14:paraId="1E40A314">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29</w:t>
      </w:r>
      <w:r>
        <w:fldChar w:fldCharType="end"/>
      </w:r>
      <w:r>
        <w:fldChar w:fldCharType="end"/>
      </w:r>
    </w:p>
    <w:p w14:paraId="7B49FA7B">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31</w:t>
      </w:r>
      <w:r>
        <w:fldChar w:fldCharType="end"/>
      </w:r>
      <w:r>
        <w:fldChar w:fldCharType="end"/>
      </w:r>
    </w:p>
    <w:p w14:paraId="39F26A69">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66</w:t>
      </w:r>
      <w:r>
        <w:fldChar w:fldCharType="end"/>
      </w:r>
      <w:r>
        <w:fldChar w:fldCharType="end"/>
      </w:r>
    </w:p>
    <w:p w14:paraId="147AA536">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72</w:t>
      </w:r>
      <w:r>
        <w:fldChar w:fldCharType="end"/>
      </w:r>
      <w:r>
        <w:fldChar w:fldCharType="end"/>
      </w:r>
    </w:p>
    <w:p w14:paraId="10E70528">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5FB8FED9">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0" w:name="_Toc2371"/>
      <w:r>
        <w:rPr>
          <w:rFonts w:hint="eastAsia" w:hAnsi="宋体"/>
          <w:b/>
          <w:color w:val="000000" w:themeColor="text1"/>
          <w:sz w:val="36"/>
          <w:szCs w:val="36"/>
          <w14:textFill>
            <w14:solidFill>
              <w14:schemeClr w14:val="tx1"/>
            </w14:solidFill>
          </w14:textFill>
        </w:rPr>
        <w:t>第一章 公开招标采购公告</w:t>
      </w:r>
      <w:bookmarkEnd w:id="0"/>
    </w:p>
    <w:p w14:paraId="52EBD699">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27EF122D">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r>
        <w:rPr>
          <w:rFonts w:hint="eastAsia" w:ascii="仿宋" w:hAnsi="仿宋" w:eastAsia="仿宋" w:cs="Arial"/>
          <w:b/>
          <w:bCs/>
          <w:color w:val="000000" w:themeColor="text1"/>
          <w:sz w:val="30"/>
          <w:szCs w:val="30"/>
          <w:lang w:eastAsia="zh-CN"/>
          <w14:textFill>
            <w14:solidFill>
              <w14:schemeClr w14:val="tx1"/>
            </w14:solidFill>
          </w14:textFill>
        </w:rPr>
        <w:t>ZZCG2025X-GK-118</w:t>
      </w:r>
    </w:p>
    <w:p w14:paraId="344155A0">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6729466D">
      <w:pPr>
        <w:snapToGrid w:val="0"/>
        <w:spacing w:after="156"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1"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1"/>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18"/>
        <w:gridCol w:w="707"/>
        <w:gridCol w:w="600"/>
        <w:gridCol w:w="1237"/>
        <w:gridCol w:w="1400"/>
        <w:gridCol w:w="1913"/>
      </w:tblGrid>
      <w:tr w14:paraId="1AD4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14:paraId="681DBDF5">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2018" w:type="dxa"/>
          </w:tcPr>
          <w:p w14:paraId="37EB3B44">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707" w:type="dxa"/>
          </w:tcPr>
          <w:p w14:paraId="1CE026CE">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600" w:type="dxa"/>
          </w:tcPr>
          <w:p w14:paraId="20D55E66">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1237" w:type="dxa"/>
          </w:tcPr>
          <w:p w14:paraId="6A3D8A11">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1400" w:type="dxa"/>
          </w:tcPr>
          <w:p w14:paraId="2E13BF7A">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最高限价（万元）</w:t>
            </w:r>
          </w:p>
        </w:tc>
        <w:tc>
          <w:tcPr>
            <w:tcW w:w="1913" w:type="dxa"/>
          </w:tcPr>
          <w:p w14:paraId="2B8F5160">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r>
      <w:tr w14:paraId="7C51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14:paraId="6A42A50E">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2018" w:type="dxa"/>
          </w:tcPr>
          <w:p w14:paraId="24724E99">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default" w:ascii="仿宋" w:hAnsi="仿宋" w:eastAsia="仿宋" w:cs="Arial"/>
                <w:b/>
                <w:color w:val="000000" w:themeColor="text1"/>
                <w:sz w:val="28"/>
                <w:szCs w:val="28"/>
                <w:lang w:val="en-US" w:eastAsia="zh-CN"/>
                <w14:textFill>
                  <w14:solidFill>
                    <w14:schemeClr w14:val="tx1"/>
                  </w14:solidFill>
                </w14:textFill>
              </w:rPr>
              <w:t>口腔颌面锥形束计算机体层摄影设备</w:t>
            </w:r>
            <w:r>
              <w:rPr>
                <w:rFonts w:hint="eastAsia" w:ascii="仿宋" w:hAnsi="仿宋" w:eastAsia="仿宋" w:cs="Arial"/>
                <w:b/>
                <w:color w:val="000000" w:themeColor="text1"/>
                <w:sz w:val="28"/>
                <w:szCs w:val="28"/>
                <w:lang w:val="en-US" w:eastAsia="zh-CN"/>
                <w14:textFill>
                  <w14:solidFill>
                    <w14:schemeClr w14:val="tx1"/>
                  </w14:solidFill>
                </w14:textFill>
              </w:rPr>
              <w:t>+金华</w:t>
            </w:r>
          </w:p>
        </w:tc>
        <w:tc>
          <w:tcPr>
            <w:tcW w:w="707" w:type="dxa"/>
          </w:tcPr>
          <w:p w14:paraId="56FA3006">
            <w:pPr>
              <w:snapToGrid w:val="0"/>
              <w:spacing w:after="156" w:afterLines="50" w:line="460" w:lineRule="exact"/>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1</w:t>
            </w:r>
          </w:p>
        </w:tc>
        <w:tc>
          <w:tcPr>
            <w:tcW w:w="600" w:type="dxa"/>
          </w:tcPr>
          <w:p w14:paraId="686EE146">
            <w:pPr>
              <w:snapToGrid w:val="0"/>
              <w:spacing w:after="156" w:afterLines="50" w:line="460" w:lineRule="exact"/>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台</w:t>
            </w:r>
          </w:p>
        </w:tc>
        <w:tc>
          <w:tcPr>
            <w:tcW w:w="1237" w:type="dxa"/>
          </w:tcPr>
          <w:p w14:paraId="1DC9BDAD">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60</w:t>
            </w:r>
          </w:p>
        </w:tc>
        <w:tc>
          <w:tcPr>
            <w:tcW w:w="1400" w:type="dxa"/>
          </w:tcPr>
          <w:p w14:paraId="6FBB4CAA">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30</w:t>
            </w:r>
          </w:p>
        </w:tc>
        <w:tc>
          <w:tcPr>
            <w:tcW w:w="1913" w:type="dxa"/>
          </w:tcPr>
          <w:p w14:paraId="1364C503">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详见采购文件</w:t>
            </w:r>
          </w:p>
        </w:tc>
      </w:tr>
      <w:tr w14:paraId="4A0D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14:paraId="688D8771">
            <w:pPr>
              <w:snapToGrid w:val="0"/>
              <w:spacing w:after="156" w:afterLines="50" w:line="460" w:lineRule="exact"/>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2</w:t>
            </w:r>
          </w:p>
        </w:tc>
        <w:tc>
          <w:tcPr>
            <w:tcW w:w="2018" w:type="dxa"/>
          </w:tcPr>
          <w:p w14:paraId="66415C5E">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口腔颌面锥形束计算机体层摄影设备+嘉兴</w:t>
            </w:r>
          </w:p>
        </w:tc>
        <w:tc>
          <w:tcPr>
            <w:tcW w:w="707" w:type="dxa"/>
          </w:tcPr>
          <w:p w14:paraId="0478E019">
            <w:pPr>
              <w:snapToGrid w:val="0"/>
              <w:spacing w:after="156" w:afterLines="50" w:line="460" w:lineRule="exact"/>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1</w:t>
            </w:r>
          </w:p>
        </w:tc>
        <w:tc>
          <w:tcPr>
            <w:tcW w:w="600" w:type="dxa"/>
          </w:tcPr>
          <w:p w14:paraId="7347C10D">
            <w:pPr>
              <w:snapToGrid w:val="0"/>
              <w:spacing w:after="156" w:afterLines="50" w:line="460" w:lineRule="exact"/>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台</w:t>
            </w:r>
          </w:p>
        </w:tc>
        <w:tc>
          <w:tcPr>
            <w:tcW w:w="1237" w:type="dxa"/>
          </w:tcPr>
          <w:p w14:paraId="6775DD6C">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74</w:t>
            </w:r>
          </w:p>
        </w:tc>
        <w:tc>
          <w:tcPr>
            <w:tcW w:w="1400" w:type="dxa"/>
          </w:tcPr>
          <w:p w14:paraId="39342910">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30</w:t>
            </w:r>
          </w:p>
        </w:tc>
        <w:tc>
          <w:tcPr>
            <w:tcW w:w="1913" w:type="dxa"/>
          </w:tcPr>
          <w:p w14:paraId="756C0189">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详见采购文件</w:t>
            </w:r>
          </w:p>
        </w:tc>
      </w:tr>
      <w:tr w14:paraId="5A86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14:paraId="3D2C82A4">
            <w:pPr>
              <w:snapToGrid w:val="0"/>
              <w:spacing w:after="156" w:afterLines="50" w:line="460" w:lineRule="exact"/>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3</w:t>
            </w:r>
          </w:p>
        </w:tc>
        <w:tc>
          <w:tcPr>
            <w:tcW w:w="2018" w:type="dxa"/>
          </w:tcPr>
          <w:p w14:paraId="1D7E8C55">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口腔颌面锥形束计算机体层摄影设备+杭州1</w:t>
            </w:r>
          </w:p>
        </w:tc>
        <w:tc>
          <w:tcPr>
            <w:tcW w:w="707" w:type="dxa"/>
          </w:tcPr>
          <w:p w14:paraId="59374B26">
            <w:pPr>
              <w:snapToGrid w:val="0"/>
              <w:spacing w:after="156" w:afterLines="50" w:line="460" w:lineRule="exact"/>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1</w:t>
            </w:r>
          </w:p>
        </w:tc>
        <w:tc>
          <w:tcPr>
            <w:tcW w:w="600" w:type="dxa"/>
          </w:tcPr>
          <w:p w14:paraId="6645B74E">
            <w:pPr>
              <w:snapToGrid w:val="0"/>
              <w:spacing w:after="156" w:afterLines="50" w:line="460" w:lineRule="exact"/>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台</w:t>
            </w:r>
          </w:p>
        </w:tc>
        <w:tc>
          <w:tcPr>
            <w:tcW w:w="1237" w:type="dxa"/>
          </w:tcPr>
          <w:p w14:paraId="2D20E8CA">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70</w:t>
            </w:r>
          </w:p>
        </w:tc>
        <w:tc>
          <w:tcPr>
            <w:tcW w:w="1400" w:type="dxa"/>
          </w:tcPr>
          <w:p w14:paraId="7BE1B6A1">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50</w:t>
            </w:r>
          </w:p>
        </w:tc>
        <w:tc>
          <w:tcPr>
            <w:tcW w:w="1913" w:type="dxa"/>
          </w:tcPr>
          <w:p w14:paraId="5E31772A">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详见采购文件</w:t>
            </w:r>
          </w:p>
        </w:tc>
      </w:tr>
      <w:tr w14:paraId="3824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18" w:type="dxa"/>
          </w:tcPr>
          <w:p w14:paraId="361D18E8">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4</w:t>
            </w:r>
          </w:p>
        </w:tc>
        <w:tc>
          <w:tcPr>
            <w:tcW w:w="2018" w:type="dxa"/>
          </w:tcPr>
          <w:p w14:paraId="598868B2">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口腔颌面锥形束计算机体层摄影设备+杭州2</w:t>
            </w:r>
          </w:p>
        </w:tc>
        <w:tc>
          <w:tcPr>
            <w:tcW w:w="707" w:type="dxa"/>
          </w:tcPr>
          <w:p w14:paraId="62148C07">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1</w:t>
            </w:r>
          </w:p>
        </w:tc>
        <w:tc>
          <w:tcPr>
            <w:tcW w:w="600" w:type="dxa"/>
          </w:tcPr>
          <w:p w14:paraId="6F65D54A">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台</w:t>
            </w:r>
          </w:p>
        </w:tc>
        <w:tc>
          <w:tcPr>
            <w:tcW w:w="1237" w:type="dxa"/>
          </w:tcPr>
          <w:p w14:paraId="5E6DF9E4">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50</w:t>
            </w:r>
          </w:p>
        </w:tc>
        <w:tc>
          <w:tcPr>
            <w:tcW w:w="1400" w:type="dxa"/>
          </w:tcPr>
          <w:p w14:paraId="2E27FACF">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30</w:t>
            </w:r>
          </w:p>
        </w:tc>
        <w:tc>
          <w:tcPr>
            <w:tcW w:w="1913" w:type="dxa"/>
          </w:tcPr>
          <w:p w14:paraId="1F75395C">
            <w:pPr>
              <w:snapToGrid w:val="0"/>
              <w:spacing w:after="156" w:afterLines="50" w:line="460" w:lineRule="exact"/>
              <w:rPr>
                <w:rFonts w:hint="eastAsia" w:ascii="仿宋" w:hAnsi="仿宋" w:eastAsia="仿宋" w:cs="Arial"/>
                <w:b/>
                <w:color w:val="auto"/>
                <w:sz w:val="28"/>
                <w:szCs w:val="28"/>
              </w:rPr>
            </w:pPr>
            <w:r>
              <w:rPr>
                <w:rFonts w:hint="eastAsia" w:ascii="仿宋" w:hAnsi="仿宋" w:eastAsia="仿宋" w:cs="Arial"/>
                <w:b/>
                <w:color w:val="auto"/>
                <w:sz w:val="28"/>
                <w:szCs w:val="28"/>
              </w:rPr>
              <w:t>详见采购文件</w:t>
            </w:r>
          </w:p>
        </w:tc>
      </w:tr>
      <w:tr w14:paraId="6EFE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8" w:type="dxa"/>
          </w:tcPr>
          <w:p w14:paraId="45EDA34A">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5</w:t>
            </w:r>
          </w:p>
        </w:tc>
        <w:tc>
          <w:tcPr>
            <w:tcW w:w="2018" w:type="dxa"/>
          </w:tcPr>
          <w:p w14:paraId="30C82EA9">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口腔颌面锥形束计算机体层摄影设备+杭州3</w:t>
            </w:r>
          </w:p>
        </w:tc>
        <w:tc>
          <w:tcPr>
            <w:tcW w:w="707" w:type="dxa"/>
          </w:tcPr>
          <w:p w14:paraId="71497A43">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1</w:t>
            </w:r>
          </w:p>
        </w:tc>
        <w:tc>
          <w:tcPr>
            <w:tcW w:w="600" w:type="dxa"/>
          </w:tcPr>
          <w:p w14:paraId="171DBC1B">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台</w:t>
            </w:r>
          </w:p>
        </w:tc>
        <w:tc>
          <w:tcPr>
            <w:tcW w:w="1237" w:type="dxa"/>
          </w:tcPr>
          <w:p w14:paraId="2B61E5E2">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40</w:t>
            </w:r>
          </w:p>
        </w:tc>
        <w:tc>
          <w:tcPr>
            <w:tcW w:w="1400" w:type="dxa"/>
          </w:tcPr>
          <w:p w14:paraId="11045E2F">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30</w:t>
            </w:r>
          </w:p>
        </w:tc>
        <w:tc>
          <w:tcPr>
            <w:tcW w:w="1913" w:type="dxa"/>
          </w:tcPr>
          <w:p w14:paraId="1095EA0D">
            <w:pPr>
              <w:snapToGrid w:val="0"/>
              <w:spacing w:after="156" w:afterLines="50" w:line="460" w:lineRule="exact"/>
              <w:rPr>
                <w:rFonts w:hint="eastAsia" w:ascii="仿宋" w:hAnsi="仿宋" w:eastAsia="仿宋" w:cs="Arial"/>
                <w:b/>
                <w:color w:val="auto"/>
                <w:sz w:val="28"/>
                <w:szCs w:val="28"/>
              </w:rPr>
            </w:pPr>
            <w:r>
              <w:rPr>
                <w:rFonts w:hint="eastAsia" w:ascii="仿宋" w:hAnsi="仿宋" w:eastAsia="仿宋" w:cs="Arial"/>
                <w:b/>
                <w:color w:val="auto"/>
                <w:sz w:val="28"/>
                <w:szCs w:val="28"/>
              </w:rPr>
              <w:t>详见采购文件</w:t>
            </w:r>
          </w:p>
        </w:tc>
      </w:tr>
      <w:tr w14:paraId="1697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8" w:type="dxa"/>
          </w:tcPr>
          <w:p w14:paraId="4624A672">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6</w:t>
            </w:r>
          </w:p>
        </w:tc>
        <w:tc>
          <w:tcPr>
            <w:tcW w:w="2018" w:type="dxa"/>
            <w:shd w:val="clear" w:color="auto" w:fill="auto"/>
            <w:vAlign w:val="top"/>
          </w:tcPr>
          <w:p w14:paraId="7AFF4342">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口腔颌面锥形束计算机体层摄影设备+温州1</w:t>
            </w:r>
          </w:p>
        </w:tc>
        <w:tc>
          <w:tcPr>
            <w:tcW w:w="707" w:type="dxa"/>
          </w:tcPr>
          <w:p w14:paraId="685F358B">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3</w:t>
            </w:r>
          </w:p>
        </w:tc>
        <w:tc>
          <w:tcPr>
            <w:tcW w:w="600" w:type="dxa"/>
          </w:tcPr>
          <w:p w14:paraId="57051D37">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台</w:t>
            </w:r>
          </w:p>
        </w:tc>
        <w:tc>
          <w:tcPr>
            <w:tcW w:w="1237" w:type="dxa"/>
            <w:vAlign w:val="top"/>
          </w:tcPr>
          <w:p w14:paraId="152408CF">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250</w:t>
            </w:r>
          </w:p>
        </w:tc>
        <w:tc>
          <w:tcPr>
            <w:tcW w:w="1400" w:type="dxa"/>
            <w:vAlign w:val="top"/>
          </w:tcPr>
          <w:p w14:paraId="05E6409F">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165</w:t>
            </w:r>
          </w:p>
        </w:tc>
        <w:tc>
          <w:tcPr>
            <w:tcW w:w="1913" w:type="dxa"/>
          </w:tcPr>
          <w:p w14:paraId="5CB7AEC5">
            <w:pPr>
              <w:snapToGrid w:val="0"/>
              <w:spacing w:after="156" w:afterLines="50" w:line="460" w:lineRule="exact"/>
              <w:rPr>
                <w:rFonts w:hint="eastAsia" w:ascii="仿宋" w:hAnsi="仿宋" w:eastAsia="仿宋" w:cs="Arial"/>
                <w:b/>
                <w:color w:val="auto"/>
                <w:sz w:val="28"/>
                <w:szCs w:val="28"/>
              </w:rPr>
            </w:pPr>
            <w:r>
              <w:rPr>
                <w:rFonts w:hint="eastAsia" w:ascii="仿宋" w:hAnsi="仿宋" w:eastAsia="仿宋" w:cs="Arial"/>
                <w:b/>
                <w:color w:val="auto"/>
                <w:sz w:val="28"/>
                <w:szCs w:val="28"/>
              </w:rPr>
              <w:t>详见采购文件</w:t>
            </w:r>
          </w:p>
        </w:tc>
      </w:tr>
      <w:tr w14:paraId="1BF8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8" w:type="dxa"/>
          </w:tcPr>
          <w:p w14:paraId="1596EB88">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7</w:t>
            </w:r>
          </w:p>
        </w:tc>
        <w:tc>
          <w:tcPr>
            <w:tcW w:w="2018" w:type="dxa"/>
            <w:shd w:val="clear" w:color="auto" w:fill="auto"/>
            <w:vAlign w:val="top"/>
          </w:tcPr>
          <w:p w14:paraId="5764D6A6">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口腔颌面锥形束计算机体层摄影设备+温州2</w:t>
            </w:r>
          </w:p>
        </w:tc>
        <w:tc>
          <w:tcPr>
            <w:tcW w:w="707" w:type="dxa"/>
          </w:tcPr>
          <w:p w14:paraId="3CCEC30A">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2</w:t>
            </w:r>
          </w:p>
        </w:tc>
        <w:tc>
          <w:tcPr>
            <w:tcW w:w="600" w:type="dxa"/>
          </w:tcPr>
          <w:p w14:paraId="6C564E3E">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台</w:t>
            </w:r>
          </w:p>
        </w:tc>
        <w:tc>
          <w:tcPr>
            <w:tcW w:w="1237" w:type="dxa"/>
            <w:vAlign w:val="top"/>
          </w:tcPr>
          <w:p w14:paraId="60DAF131">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110</w:t>
            </w:r>
          </w:p>
        </w:tc>
        <w:tc>
          <w:tcPr>
            <w:tcW w:w="1400" w:type="dxa"/>
            <w:vAlign w:val="top"/>
          </w:tcPr>
          <w:p w14:paraId="697E79D2">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70</w:t>
            </w:r>
          </w:p>
        </w:tc>
        <w:tc>
          <w:tcPr>
            <w:tcW w:w="1913" w:type="dxa"/>
          </w:tcPr>
          <w:p w14:paraId="5D1834BB">
            <w:pPr>
              <w:snapToGrid w:val="0"/>
              <w:spacing w:after="156" w:afterLines="50" w:line="460" w:lineRule="exact"/>
              <w:rPr>
                <w:rFonts w:hint="eastAsia" w:ascii="仿宋" w:hAnsi="仿宋" w:eastAsia="仿宋" w:cs="Arial"/>
                <w:b/>
                <w:color w:val="auto"/>
                <w:sz w:val="28"/>
                <w:szCs w:val="28"/>
              </w:rPr>
            </w:pPr>
            <w:r>
              <w:rPr>
                <w:rFonts w:hint="eastAsia" w:ascii="仿宋" w:hAnsi="仿宋" w:eastAsia="仿宋" w:cs="Arial"/>
                <w:b/>
                <w:color w:val="auto"/>
                <w:sz w:val="28"/>
                <w:szCs w:val="28"/>
              </w:rPr>
              <w:t>详见采购文件</w:t>
            </w:r>
          </w:p>
        </w:tc>
      </w:tr>
      <w:tr w14:paraId="780F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8" w:type="dxa"/>
          </w:tcPr>
          <w:p w14:paraId="09859985">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8</w:t>
            </w:r>
          </w:p>
        </w:tc>
        <w:tc>
          <w:tcPr>
            <w:tcW w:w="2018" w:type="dxa"/>
            <w:shd w:val="clear" w:color="auto" w:fill="auto"/>
            <w:vAlign w:val="top"/>
          </w:tcPr>
          <w:p w14:paraId="1BD3A011">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口腔颌面锥形束计算机体层摄影设备+宁波</w:t>
            </w:r>
          </w:p>
        </w:tc>
        <w:tc>
          <w:tcPr>
            <w:tcW w:w="707" w:type="dxa"/>
          </w:tcPr>
          <w:p w14:paraId="5253BB90">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1</w:t>
            </w:r>
          </w:p>
        </w:tc>
        <w:tc>
          <w:tcPr>
            <w:tcW w:w="600" w:type="dxa"/>
          </w:tcPr>
          <w:p w14:paraId="51FC6CD2">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台</w:t>
            </w:r>
          </w:p>
        </w:tc>
        <w:tc>
          <w:tcPr>
            <w:tcW w:w="1237" w:type="dxa"/>
            <w:vAlign w:val="top"/>
          </w:tcPr>
          <w:p w14:paraId="07300E78">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80</w:t>
            </w:r>
          </w:p>
        </w:tc>
        <w:tc>
          <w:tcPr>
            <w:tcW w:w="1400" w:type="dxa"/>
            <w:vAlign w:val="top"/>
          </w:tcPr>
          <w:p w14:paraId="5B55000E">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35</w:t>
            </w:r>
          </w:p>
        </w:tc>
        <w:tc>
          <w:tcPr>
            <w:tcW w:w="1913" w:type="dxa"/>
          </w:tcPr>
          <w:p w14:paraId="53A40F8A">
            <w:pPr>
              <w:snapToGrid w:val="0"/>
              <w:spacing w:after="156" w:afterLines="50" w:line="460" w:lineRule="exact"/>
              <w:rPr>
                <w:rFonts w:hint="default" w:ascii="仿宋" w:hAnsi="仿宋" w:eastAsia="仿宋" w:cs="Arial"/>
                <w:b/>
                <w:color w:val="auto"/>
                <w:sz w:val="28"/>
                <w:szCs w:val="28"/>
                <w:lang w:val="en-US"/>
              </w:rPr>
            </w:pPr>
            <w:r>
              <w:rPr>
                <w:rFonts w:hint="eastAsia" w:ascii="仿宋" w:hAnsi="仿宋" w:eastAsia="仿宋" w:cs="Arial"/>
                <w:b/>
                <w:color w:val="auto"/>
                <w:sz w:val="28"/>
                <w:szCs w:val="28"/>
              </w:rPr>
              <w:t>详见采购文件</w:t>
            </w:r>
          </w:p>
        </w:tc>
      </w:tr>
      <w:tr w14:paraId="4692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8" w:type="dxa"/>
          </w:tcPr>
          <w:p w14:paraId="16029526">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9</w:t>
            </w:r>
          </w:p>
        </w:tc>
        <w:tc>
          <w:tcPr>
            <w:tcW w:w="2018" w:type="dxa"/>
          </w:tcPr>
          <w:p w14:paraId="5BE88103">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口腔颌面锥形束计算机体层摄影设备+衢州</w:t>
            </w:r>
          </w:p>
        </w:tc>
        <w:tc>
          <w:tcPr>
            <w:tcW w:w="707" w:type="dxa"/>
          </w:tcPr>
          <w:p w14:paraId="4EC44C42">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1</w:t>
            </w:r>
          </w:p>
        </w:tc>
        <w:tc>
          <w:tcPr>
            <w:tcW w:w="600" w:type="dxa"/>
          </w:tcPr>
          <w:p w14:paraId="6ACD09B5">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台</w:t>
            </w:r>
          </w:p>
        </w:tc>
        <w:tc>
          <w:tcPr>
            <w:tcW w:w="1237" w:type="dxa"/>
            <w:vAlign w:val="top"/>
          </w:tcPr>
          <w:p w14:paraId="476377BF">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70</w:t>
            </w:r>
          </w:p>
        </w:tc>
        <w:tc>
          <w:tcPr>
            <w:tcW w:w="1400" w:type="dxa"/>
            <w:vAlign w:val="top"/>
          </w:tcPr>
          <w:p w14:paraId="06F867C0">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30</w:t>
            </w:r>
          </w:p>
        </w:tc>
        <w:tc>
          <w:tcPr>
            <w:tcW w:w="1913" w:type="dxa"/>
          </w:tcPr>
          <w:p w14:paraId="7E4AB95E">
            <w:pPr>
              <w:snapToGrid w:val="0"/>
              <w:spacing w:after="156" w:afterLines="50" w:line="460" w:lineRule="exact"/>
              <w:rPr>
                <w:rFonts w:hint="default" w:ascii="仿宋" w:hAnsi="仿宋" w:eastAsia="仿宋" w:cs="Arial"/>
                <w:b/>
                <w:color w:val="auto"/>
                <w:sz w:val="28"/>
                <w:szCs w:val="28"/>
                <w:lang w:val="en-US"/>
              </w:rPr>
            </w:pPr>
            <w:r>
              <w:rPr>
                <w:rFonts w:hint="eastAsia" w:ascii="仿宋" w:hAnsi="仿宋" w:eastAsia="仿宋" w:cs="Arial"/>
                <w:b/>
                <w:color w:val="auto"/>
                <w:sz w:val="28"/>
                <w:szCs w:val="28"/>
              </w:rPr>
              <w:t>详见采购文件</w:t>
            </w:r>
          </w:p>
        </w:tc>
      </w:tr>
      <w:tr w14:paraId="2689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8" w:type="dxa"/>
          </w:tcPr>
          <w:p w14:paraId="458AF922">
            <w:pPr>
              <w:snapToGrid w:val="0"/>
              <w:spacing w:after="156" w:afterLines="50" w:line="460" w:lineRule="exact"/>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10</w:t>
            </w:r>
          </w:p>
        </w:tc>
        <w:tc>
          <w:tcPr>
            <w:tcW w:w="2018" w:type="dxa"/>
          </w:tcPr>
          <w:p w14:paraId="79061AAD">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口腔颌面锥形束计算机体层摄影设备+临海</w:t>
            </w:r>
          </w:p>
        </w:tc>
        <w:tc>
          <w:tcPr>
            <w:tcW w:w="707" w:type="dxa"/>
          </w:tcPr>
          <w:p w14:paraId="4A4327EE">
            <w:pPr>
              <w:snapToGrid w:val="0"/>
              <w:spacing w:after="156" w:afterLines="50" w:line="460" w:lineRule="exact"/>
              <w:rPr>
                <w:rFonts w:hint="eastAsia"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1</w:t>
            </w:r>
          </w:p>
        </w:tc>
        <w:tc>
          <w:tcPr>
            <w:tcW w:w="600" w:type="dxa"/>
          </w:tcPr>
          <w:p w14:paraId="60B6E394">
            <w:pPr>
              <w:snapToGrid w:val="0"/>
              <w:spacing w:after="156" w:afterLines="50" w:line="460" w:lineRule="exact"/>
              <w:rPr>
                <w:rFonts w:hint="default" w:ascii="仿宋" w:hAnsi="仿宋" w:eastAsia="仿宋" w:cs="Arial"/>
                <w:b/>
                <w:color w:val="auto"/>
                <w:sz w:val="28"/>
                <w:szCs w:val="28"/>
                <w:lang w:val="en-US" w:eastAsia="zh-CN"/>
              </w:rPr>
            </w:pPr>
            <w:r>
              <w:rPr>
                <w:rFonts w:hint="eastAsia" w:ascii="仿宋" w:hAnsi="仿宋" w:eastAsia="仿宋" w:cs="Arial"/>
                <w:b/>
                <w:color w:val="auto"/>
                <w:sz w:val="28"/>
                <w:szCs w:val="28"/>
                <w:lang w:val="en-US" w:eastAsia="zh-CN"/>
              </w:rPr>
              <w:t>台</w:t>
            </w:r>
          </w:p>
        </w:tc>
        <w:tc>
          <w:tcPr>
            <w:tcW w:w="1237" w:type="dxa"/>
            <w:vAlign w:val="top"/>
          </w:tcPr>
          <w:p w14:paraId="636DAD0A">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60</w:t>
            </w:r>
          </w:p>
        </w:tc>
        <w:tc>
          <w:tcPr>
            <w:tcW w:w="1400" w:type="dxa"/>
            <w:vAlign w:val="top"/>
          </w:tcPr>
          <w:p w14:paraId="0BDE5719">
            <w:pPr>
              <w:snapToGrid w:val="0"/>
              <w:spacing w:after="156" w:afterLines="50" w:line="460" w:lineRule="exact"/>
              <w:rPr>
                <w:rFonts w:hint="default" w:ascii="仿宋" w:hAnsi="仿宋" w:eastAsia="仿宋" w:cs="Arial"/>
                <w:b/>
                <w:color w:val="auto"/>
                <w:kern w:val="2"/>
                <w:sz w:val="28"/>
                <w:szCs w:val="28"/>
                <w:lang w:val="en-US" w:eastAsia="zh-CN" w:bidi="ar-SA"/>
              </w:rPr>
            </w:pPr>
            <w:r>
              <w:rPr>
                <w:rFonts w:hint="eastAsia" w:ascii="仿宋" w:hAnsi="仿宋" w:eastAsia="仿宋" w:cs="Arial"/>
                <w:b/>
                <w:color w:val="auto"/>
                <w:sz w:val="28"/>
                <w:szCs w:val="28"/>
                <w:lang w:val="en-US" w:eastAsia="zh-CN"/>
              </w:rPr>
              <w:t>35</w:t>
            </w:r>
          </w:p>
        </w:tc>
        <w:tc>
          <w:tcPr>
            <w:tcW w:w="1913" w:type="dxa"/>
          </w:tcPr>
          <w:p w14:paraId="06ADAA90">
            <w:pPr>
              <w:snapToGrid w:val="0"/>
              <w:spacing w:after="156" w:afterLines="50" w:line="460" w:lineRule="exact"/>
              <w:rPr>
                <w:rFonts w:hint="default" w:ascii="仿宋" w:hAnsi="仿宋" w:eastAsia="仿宋" w:cs="Arial"/>
                <w:b/>
                <w:color w:val="auto"/>
                <w:sz w:val="28"/>
                <w:szCs w:val="28"/>
                <w:lang w:val="en-US"/>
              </w:rPr>
            </w:pPr>
            <w:r>
              <w:rPr>
                <w:rFonts w:hint="eastAsia" w:ascii="仿宋" w:hAnsi="仿宋" w:eastAsia="仿宋" w:cs="Arial"/>
                <w:b/>
                <w:color w:val="auto"/>
                <w:sz w:val="28"/>
                <w:szCs w:val="28"/>
              </w:rPr>
              <w:t>详见采购文件</w:t>
            </w:r>
          </w:p>
        </w:tc>
      </w:tr>
    </w:tbl>
    <w:p w14:paraId="28CE9B42">
      <w:pPr>
        <w:snapToGrid w:val="0"/>
        <w:spacing w:after="156"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1"/>
    </w:p>
    <w:p w14:paraId="459A1983">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52010CF5">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1F60B1AC">
      <w:pPr>
        <w:snapToGrid w:val="0"/>
        <w:spacing w:line="50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标项1至标项10</w:t>
      </w:r>
      <w:r>
        <w:rPr>
          <w:rFonts w:hint="eastAsia" w:ascii="仿宋" w:hAnsi="仿宋" w:eastAsia="仿宋" w:cs="Arial"/>
          <w:b/>
          <w:bCs/>
          <w:color w:val="000000" w:themeColor="text1"/>
          <w:sz w:val="30"/>
          <w:szCs w:val="30"/>
          <w14:textFill>
            <w14:solidFill>
              <w14:schemeClr w14:val="tx1"/>
            </w14:solidFill>
          </w14:textFill>
        </w:rPr>
        <w:t>投标人的特定条件：</w:t>
      </w:r>
    </w:p>
    <w:p w14:paraId="5CD2AECF">
      <w:pPr>
        <w:keepNext w:val="0"/>
        <w:keepLines w:val="0"/>
        <w:widowControl/>
        <w:suppressLineNumbers w:val="0"/>
        <w:snapToGrid w:val="0"/>
        <w:spacing w:before="0" w:beforeAutospacing="0" w:after="0" w:afterAutospacing="0" w:line="500" w:lineRule="exact"/>
        <w:ind w:left="0" w:right="0" w:firstLine="602" w:firstLineChars="200"/>
        <w:jc w:val="left"/>
        <w:rPr>
          <w:rFonts w:hint="eastAsia" w:ascii="仿宋" w:hAnsi="仿宋" w:eastAsia="仿宋" w:cs="仿宋"/>
          <w:b/>
          <w:bCs w:val="0"/>
          <w:color w:val="C00000"/>
          <w:kern w:val="2"/>
          <w:sz w:val="30"/>
          <w:szCs w:val="30"/>
          <w:highlight w:val="none"/>
          <w:lang w:val="en-US" w:eastAsia="zh-CN" w:bidi="ar"/>
        </w:rPr>
      </w:pPr>
      <w:r>
        <w:rPr>
          <w:rFonts w:hint="eastAsia" w:ascii="仿宋" w:hAnsi="仿宋" w:eastAsia="仿宋" w:cs="Arial"/>
          <w:b/>
          <w:bCs/>
          <w:color w:val="C00000"/>
          <w:sz w:val="30"/>
          <w:szCs w:val="30"/>
          <w:highlight w:val="none"/>
          <w:lang w:val="en-US" w:eastAsia="zh-CN"/>
        </w:rPr>
        <w:t>1、</w:t>
      </w:r>
      <w:r>
        <w:rPr>
          <w:rFonts w:hint="eastAsia" w:ascii="仿宋" w:hAnsi="仿宋" w:eastAsia="仿宋" w:cs="仿宋"/>
          <w:b/>
          <w:bCs w:val="0"/>
          <w:color w:val="C00000"/>
          <w:kern w:val="2"/>
          <w:sz w:val="30"/>
          <w:szCs w:val="30"/>
          <w:highlight w:val="none"/>
          <w:lang w:val="en-US" w:eastAsia="zh-CN" w:bidi="ar"/>
        </w:rPr>
        <w:t>投标人为医疗器械生产企业的：提供所投产品相应的《医疗器械生产许可证》或医疗器械生产备案凭证；</w:t>
      </w:r>
    </w:p>
    <w:p w14:paraId="53789D0D">
      <w:pPr>
        <w:keepNext w:val="0"/>
        <w:keepLines w:val="0"/>
        <w:widowControl w:val="0"/>
        <w:numPr>
          <w:ilvl w:val="-1"/>
          <w:numId w:val="0"/>
        </w:numPr>
        <w:suppressLineNumbers w:val="0"/>
        <w:snapToGrid w:val="0"/>
        <w:spacing w:before="0" w:beforeAutospacing="0" w:after="0" w:afterAutospacing="0" w:line="460" w:lineRule="exact"/>
        <w:ind w:left="0" w:leftChars="0" w:right="0" w:firstLine="602" w:firstLineChars="200"/>
        <w:jc w:val="both"/>
        <w:rPr>
          <w:rFonts w:hint="eastAsia" w:ascii="仿宋" w:hAnsi="仿宋" w:eastAsia="仿宋" w:cs="仿宋"/>
          <w:b/>
          <w:bCs w:val="0"/>
          <w:color w:val="C00000"/>
          <w:sz w:val="30"/>
          <w:szCs w:val="30"/>
          <w:highlight w:val="none"/>
          <w:lang w:val="en-US"/>
        </w:rPr>
      </w:pPr>
      <w:r>
        <w:rPr>
          <w:rFonts w:hint="eastAsia" w:ascii="仿宋" w:hAnsi="仿宋" w:eastAsia="仿宋" w:cs="仿宋"/>
          <w:b/>
          <w:bCs w:val="0"/>
          <w:color w:val="C00000"/>
          <w:kern w:val="2"/>
          <w:sz w:val="30"/>
          <w:szCs w:val="30"/>
          <w:highlight w:val="none"/>
          <w:lang w:val="en-US" w:eastAsia="zh-CN" w:bidi="ar"/>
        </w:rPr>
        <w:t>投标人为医疗器械经营企业的：提供所投产品相应的《医疗器械经营许可证》或医疗器械经营备案凭证。</w:t>
      </w:r>
      <w:r>
        <w:rPr>
          <w:rFonts w:hint="eastAsia" w:ascii="仿宋" w:hAnsi="仿宋" w:eastAsia="仿宋" w:cs="仿宋"/>
          <w:b/>
          <w:bCs w:val="0"/>
          <w:color w:val="C00000"/>
          <w:kern w:val="2"/>
          <w:sz w:val="30"/>
          <w:szCs w:val="30"/>
          <w:highlight w:val="none"/>
          <w:lang w:val="en-US" w:eastAsia="zh-CN" w:bidi="ar"/>
        </w:rPr>
        <w:br w:type="textWrapping"/>
      </w:r>
      <w:r>
        <w:rPr>
          <w:rFonts w:hint="eastAsia" w:ascii="仿宋" w:hAnsi="仿宋" w:eastAsia="仿宋" w:cs="仿宋"/>
          <w:b/>
          <w:bCs w:val="0"/>
          <w:color w:val="C00000"/>
          <w:kern w:val="2"/>
          <w:sz w:val="30"/>
          <w:szCs w:val="30"/>
          <w:highlight w:val="none"/>
          <w:lang w:val="en-US" w:eastAsia="zh-CN" w:bidi="ar"/>
        </w:rPr>
        <w:t xml:space="preserve">   （适用于按医疗器械管理的货物）；</w:t>
      </w:r>
      <w:r>
        <w:rPr>
          <w:rFonts w:hint="eastAsia" w:ascii="仿宋" w:hAnsi="仿宋" w:eastAsia="仿宋" w:cs="仿宋"/>
          <w:b/>
          <w:bCs w:val="0"/>
          <w:color w:val="C00000"/>
          <w:kern w:val="2"/>
          <w:sz w:val="30"/>
          <w:szCs w:val="30"/>
          <w:highlight w:val="none"/>
          <w:lang w:val="en-US" w:eastAsia="zh-CN" w:bidi="ar"/>
        </w:rPr>
        <w:br w:type="textWrapping"/>
      </w:r>
      <w:r>
        <w:rPr>
          <w:rFonts w:hint="eastAsia" w:ascii="仿宋" w:hAnsi="仿宋" w:eastAsia="仿宋" w:cs="仿宋"/>
          <w:b/>
          <w:bCs w:val="0"/>
          <w:color w:val="C00000"/>
          <w:kern w:val="2"/>
          <w:sz w:val="30"/>
          <w:szCs w:val="30"/>
          <w:highlight w:val="none"/>
          <w:lang w:val="en-US" w:eastAsia="zh-CN" w:bidi="ar"/>
        </w:rPr>
        <w:t xml:space="preserve">    2、投标人以联合体形式参与投标的，均应当符合上述条件。</w:t>
      </w:r>
    </w:p>
    <w:p w14:paraId="1946AFF6">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3516A835">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2" w:name="PO_15528_PM009"/>
      <w:r>
        <w:rPr>
          <w:rFonts w:hint="eastAsia" w:ascii="仿宋" w:hAnsi="仿宋" w:eastAsia="仿宋"/>
          <w:color w:val="000000" w:themeColor="text1"/>
          <w:kern w:val="0"/>
          <w:sz w:val="30"/>
          <w:szCs w:val="30"/>
          <w:lang w:eastAsia="zh-CN"/>
          <w14:textFill>
            <w14:solidFill>
              <w14:schemeClr w14:val="tx1"/>
            </w14:solidFill>
          </w14:textFill>
        </w:rPr>
        <w:t>2025-06-24 09:00:00</w:t>
      </w:r>
      <w:bookmarkEnd w:id="2"/>
      <w:r>
        <w:rPr>
          <w:rFonts w:hint="eastAsia" w:ascii="宋体" w:hAnsi="宋体"/>
          <w:color w:val="000000" w:themeColor="text1"/>
          <w:kern w:val="0"/>
          <w:sz w:val="28"/>
          <w:szCs w:val="28"/>
          <w14:textFill>
            <w14:solidFill>
              <w14:schemeClr w14:val="tx1"/>
            </w14:solidFill>
          </w14:textFill>
        </w:rPr>
        <w:t>。</w:t>
      </w:r>
    </w:p>
    <w:p w14:paraId="132A96E2">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850249E">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198950B6">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641ABD57">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3" w:name="PO_15528_PM015"/>
      <w:r>
        <w:rPr>
          <w:rFonts w:hint="eastAsia" w:ascii="仿宋" w:hAnsi="仿宋" w:eastAsia="仿宋" w:cs="Arial"/>
          <w:color w:val="000000" w:themeColor="text1"/>
          <w:sz w:val="30"/>
          <w:szCs w:val="30"/>
          <w:lang w:eastAsia="zh-CN"/>
          <w14:textFill>
            <w14:solidFill>
              <w14:schemeClr w14:val="tx1"/>
            </w14:solidFill>
          </w14:textFill>
        </w:rPr>
        <w:t>2025-06-24 09:00:00</w:t>
      </w:r>
      <w:bookmarkEnd w:id="3"/>
      <w:r>
        <w:rPr>
          <w:rFonts w:hint="eastAsia" w:hAnsi="宋体"/>
          <w:b/>
          <w:color w:val="000000" w:themeColor="text1"/>
          <w:kern w:val="0"/>
          <w:sz w:val="28"/>
          <w:szCs w:val="28"/>
          <w14:textFill>
            <w14:solidFill>
              <w14:schemeClr w14:val="tx1"/>
            </w14:solidFill>
          </w14:textFill>
        </w:rPr>
        <w:t>。</w:t>
      </w:r>
    </w:p>
    <w:p w14:paraId="372122FF">
      <w:pPr>
        <w:pStyle w:val="32"/>
        <w:adjustRightInd w:val="0"/>
        <w:snapToGrid w:val="0"/>
        <w:spacing w:before="120" w:after="120" w:line="500" w:lineRule="exact"/>
        <w:ind w:firstLine="562" w:firstLineChars="201"/>
        <w:rPr>
          <w:rFonts w:hint="eastAsia" w:hAnsi="宋体"/>
          <w:color w:val="000000" w:themeColor="text1"/>
          <w:kern w:val="0"/>
          <w:sz w:val="28"/>
          <w:szCs w:val="28"/>
          <w:lang w:val="en-US" w:eastAsia="zh-CN"/>
          <w14:textFill>
            <w14:solidFill>
              <w14:schemeClr w14:val="tx1"/>
            </w14:solidFill>
          </w14:textFill>
        </w:rPr>
      </w:pPr>
      <w:r>
        <w:rPr>
          <w:rFonts w:hint="eastAsia" w:hAnsi="宋体"/>
          <w:color w:val="000000" w:themeColor="text1"/>
          <w:kern w:val="0"/>
          <w:sz w:val="28"/>
          <w:szCs w:val="28"/>
          <w:lang w:val="en-US" w:eastAsia="zh-CN"/>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2C1825FD">
      <w:pPr>
        <w:pStyle w:val="32"/>
        <w:adjustRightInd w:val="0"/>
        <w:snapToGrid w:val="0"/>
        <w:spacing w:before="120" w:after="120" w:line="500" w:lineRule="exact"/>
        <w:ind w:firstLine="562" w:firstLineChars="201"/>
        <w:rPr>
          <w:rFonts w:hint="eastAsia" w:hAnsi="宋体"/>
          <w:color w:val="000000" w:themeColor="text1"/>
          <w:kern w:val="0"/>
          <w:sz w:val="28"/>
          <w:szCs w:val="28"/>
          <w:lang w:val="en-US" w:eastAsia="zh-CN"/>
          <w14:textFill>
            <w14:solidFill>
              <w14:schemeClr w14:val="tx1"/>
            </w14:solidFill>
          </w14:textFill>
        </w:rPr>
      </w:pPr>
      <w:r>
        <w:rPr>
          <w:rFonts w:hint="eastAsia" w:hAnsi="宋体"/>
          <w:color w:val="000000" w:themeColor="text1"/>
          <w:kern w:val="0"/>
          <w:sz w:val="28"/>
          <w:szCs w:val="28"/>
          <w:lang w:val="en-US" w:eastAsia="zh-CN"/>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5C8848A4">
      <w:pPr>
        <w:pStyle w:val="32"/>
        <w:adjustRightInd w:val="0"/>
        <w:snapToGrid w:val="0"/>
        <w:spacing w:before="120" w:after="120" w:line="500" w:lineRule="exact"/>
        <w:ind w:firstLine="562" w:firstLineChars="201"/>
        <w:rPr>
          <w:rFonts w:hint="eastAsia" w:hAnsi="宋体"/>
          <w:color w:val="000000" w:themeColor="text1"/>
          <w:kern w:val="0"/>
          <w:sz w:val="28"/>
          <w:szCs w:val="28"/>
          <w:lang w:val="en-US" w:eastAsia="zh-CN"/>
          <w14:textFill>
            <w14:solidFill>
              <w14:schemeClr w14:val="tx1"/>
            </w14:solidFill>
          </w14:textFill>
        </w:rPr>
      </w:pPr>
      <w:r>
        <w:rPr>
          <w:rFonts w:hint="eastAsia" w:hAnsi="宋体"/>
          <w:color w:val="000000" w:themeColor="text1"/>
          <w:kern w:val="0"/>
          <w:sz w:val="28"/>
          <w:szCs w:val="28"/>
          <w:lang w:val="en-US" w:eastAsia="zh-CN"/>
          <w14:textFill>
            <w14:solidFill>
              <w14:schemeClr w14:val="tx1"/>
            </w14:solidFill>
          </w14:textFill>
        </w:rPr>
        <w:t>备份文件收件人：陶老师，联系方式：0571-88901836（仅限备份文件接收），收件地址 浙江省杭州市西湖区宝石一路3号浙江省政府采购中心。收件时间：上午8:30-11:30，下午14:30-17:00，节假日、双休日除外。（如直接递交的，递交人员需填写送件人姓名及联系电话、送达时间等相关信息；如采用邮寄方式的推荐使用中国邮政速递和顺丰快递，快递人员投递时须同时登记邮寄单号等相关信息。)</w:t>
      </w:r>
    </w:p>
    <w:p w14:paraId="304B1EB1">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3A72C4CC">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12F9AFF3">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4" w:name="PO_15528_PM015_1"/>
      <w:r>
        <w:rPr>
          <w:rFonts w:hint="eastAsia" w:ascii="宋体" w:hAnsi="宋体" w:cs="Arial"/>
          <w:b/>
          <w:color w:val="000000" w:themeColor="text1"/>
          <w:sz w:val="28"/>
          <w:szCs w:val="28"/>
          <w:lang w:eastAsia="zh-CN"/>
          <w14:textFill>
            <w14:solidFill>
              <w14:schemeClr w14:val="tx1"/>
            </w14:solidFill>
          </w14:textFill>
        </w:rPr>
        <w:t>2025-06-24 09:00:00</w:t>
      </w:r>
      <w:bookmarkEnd w:id="4"/>
      <w:r>
        <w:rPr>
          <w:rFonts w:hint="eastAsia" w:ascii="宋体" w:hAnsi="宋体" w:cs="Arial"/>
          <w:b/>
          <w:color w:val="000000" w:themeColor="text1"/>
          <w:sz w:val="28"/>
          <w:szCs w:val="28"/>
          <w14:textFill>
            <w14:solidFill>
              <w14:schemeClr w14:val="tx1"/>
            </w14:solidFill>
          </w14:textFill>
        </w:rPr>
        <w:t>时整在</w:t>
      </w:r>
      <w:bookmarkStart w:id="5" w:name="PO_15528_PM016_1"/>
      <w:r>
        <w:rPr>
          <w:rFonts w:hint="eastAsia" w:ascii="宋体" w:hAnsi="宋体" w:cs="Arial"/>
          <w:b/>
          <w:color w:val="000000" w:themeColor="text1"/>
          <w:sz w:val="28"/>
          <w:szCs w:val="28"/>
          <w:lang w:eastAsia="zh-CN"/>
          <w14:textFill>
            <w14:solidFill>
              <w14:schemeClr w14:val="tx1"/>
            </w14:solidFill>
          </w14:textFill>
        </w:rPr>
        <w:t>浙江省杭州市西湖区宝石一路3号203开标室</w:t>
      </w:r>
      <w:bookmarkEnd w:id="5"/>
      <w:r>
        <w:rPr>
          <w:rFonts w:hint="eastAsia" w:ascii="宋体" w:hAnsi="宋体" w:cs="Arial"/>
          <w:b/>
          <w:color w:val="000000" w:themeColor="text1"/>
          <w:sz w:val="28"/>
          <w:szCs w:val="28"/>
          <w14:textFill>
            <w14:solidFill>
              <w14:schemeClr w14:val="tx1"/>
            </w14:solidFill>
          </w14:textFill>
        </w:rPr>
        <w:t>开标。</w:t>
      </w:r>
    </w:p>
    <w:p w14:paraId="15A5A7CF">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3442"/>
        <w:gridCol w:w="3443"/>
      </w:tblGrid>
      <w:tr w14:paraId="6DA6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vAlign w:val="center"/>
          </w:tcPr>
          <w:p w14:paraId="7765712D">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732E793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开标室：</w:t>
            </w:r>
          </w:p>
          <w:p w14:paraId="5927F45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47FBC3D0">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评标</w:t>
            </w:r>
            <w:r>
              <w:rPr>
                <w:rFonts w:hint="eastAsia" w:ascii="宋体" w:hAnsi="宋体" w:cs="宋体"/>
                <w:color w:val="000000" w:themeColor="text1"/>
                <w:kern w:val="0"/>
                <w:sz w:val="28"/>
                <w:szCs w:val="28"/>
                <w14:textFill>
                  <w14:solidFill>
                    <w14:schemeClr w14:val="tx1"/>
                  </w14:solidFill>
                </w14:textFill>
              </w:rPr>
              <w:t>室：</w:t>
            </w:r>
          </w:p>
          <w:p w14:paraId="363F43D9">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3B5A65F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19D0F080">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14:paraId="5A39CFDB">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33B77EE8">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26607E47">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699DAD4B">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66CA1C37">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0798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F83F67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787BF3A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1F5A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B3EBF4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56DDFD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5082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E80E9C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7EB84A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4A18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88C74D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788E90D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5F860A1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248A153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03C6B49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7303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0DC89E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0AD6259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338E7431">
            <w:pPr>
              <w:spacing w:line="480" w:lineRule="exact"/>
              <w:jc w:val="center"/>
              <w:rPr>
                <w:rFonts w:ascii="仿宋" w:hAnsi="仿宋" w:eastAsia="仿宋" w:cs="仿宋"/>
                <w:color w:val="000000" w:themeColor="text1"/>
                <w:sz w:val="28"/>
                <w:szCs w:val="28"/>
                <w14:textFill>
                  <w14:solidFill>
                    <w14:schemeClr w14:val="tx1"/>
                  </w14:solidFill>
                </w14:textFill>
              </w:rPr>
            </w:pPr>
            <w:bookmarkStart w:id="6" w:name="PO_15528_PM032"/>
            <w:r>
              <w:rPr>
                <w:rFonts w:hint="eastAsia" w:ascii="仿宋" w:hAnsi="仿宋" w:eastAsia="仿宋" w:cs="仿宋"/>
                <w:color w:val="000000" w:themeColor="text1"/>
                <w:sz w:val="28"/>
                <w:szCs w:val="28"/>
                <w14:textFill>
                  <w14:solidFill>
                    <w14:schemeClr w14:val="tx1"/>
                  </w14:solidFill>
                </w14:textFill>
              </w:rPr>
              <w:t>柯</w:t>
            </w:r>
            <w:bookmarkEnd w:id="6"/>
            <w:r>
              <w:rPr>
                <w:rFonts w:hint="eastAsia" w:ascii="仿宋" w:hAnsi="仿宋" w:eastAsia="仿宋" w:cs="仿宋"/>
                <w:color w:val="000000" w:themeColor="text1"/>
                <w:sz w:val="28"/>
                <w:szCs w:val="28"/>
                <w14:textFill>
                  <w14:solidFill>
                    <w14:schemeClr w14:val="tx1"/>
                  </w14:solidFill>
                </w14:textFill>
              </w:rPr>
              <w:t>女士</w:t>
            </w:r>
          </w:p>
        </w:tc>
        <w:tc>
          <w:tcPr>
            <w:tcW w:w="2089" w:type="dxa"/>
            <w:tcBorders>
              <w:top w:val="single" w:color="auto" w:sz="4" w:space="0"/>
              <w:left w:val="single" w:color="auto" w:sz="4" w:space="0"/>
              <w:bottom w:val="single" w:color="auto" w:sz="4" w:space="0"/>
              <w:right w:val="single" w:color="auto" w:sz="4" w:space="0"/>
            </w:tcBorders>
            <w:vAlign w:val="center"/>
          </w:tcPr>
          <w:p w14:paraId="4A2CBACD">
            <w:pPr>
              <w:spacing w:line="480" w:lineRule="exact"/>
              <w:jc w:val="center"/>
              <w:rPr>
                <w:rFonts w:ascii="仿宋" w:hAnsi="仿宋" w:eastAsia="仿宋" w:cs="仿宋"/>
                <w:color w:val="000000" w:themeColor="text1"/>
                <w:sz w:val="28"/>
                <w:szCs w:val="28"/>
                <w14:textFill>
                  <w14:solidFill>
                    <w14:schemeClr w14:val="tx1"/>
                  </w14:solidFill>
                </w14:textFill>
              </w:rPr>
            </w:pPr>
            <w:bookmarkStart w:id="7" w:name="PO_15528_PM033"/>
            <w:r>
              <w:rPr>
                <w:rFonts w:hint="eastAsia" w:ascii="仿宋" w:hAnsi="仿宋" w:eastAsia="仿宋" w:cs="仿宋"/>
                <w:color w:val="000000" w:themeColor="text1"/>
                <w:sz w:val="28"/>
                <w:szCs w:val="28"/>
                <w14:textFill>
                  <w14:solidFill>
                    <w14:schemeClr w14:val="tx1"/>
                  </w14:solidFill>
                </w14:textFill>
              </w:rPr>
              <w:t>0571-88901833</w:t>
            </w:r>
            <w:bookmarkEnd w:id="7"/>
          </w:p>
        </w:tc>
        <w:tc>
          <w:tcPr>
            <w:tcW w:w="2066" w:type="dxa"/>
            <w:tcBorders>
              <w:top w:val="single" w:color="auto" w:sz="4" w:space="0"/>
              <w:left w:val="single" w:color="auto" w:sz="4" w:space="0"/>
              <w:bottom w:val="single" w:color="auto" w:sz="4" w:space="0"/>
              <w:right w:val="single" w:color="auto" w:sz="4" w:space="0"/>
            </w:tcBorders>
            <w:vAlign w:val="center"/>
          </w:tcPr>
          <w:p w14:paraId="4D736D1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restart"/>
            <w:tcBorders>
              <w:top w:val="single" w:color="auto" w:sz="4" w:space="0"/>
              <w:left w:val="single" w:color="auto" w:sz="4" w:space="0"/>
              <w:bottom w:val="single" w:color="auto" w:sz="4" w:space="0"/>
              <w:right w:val="single" w:color="auto" w:sz="4" w:space="0"/>
            </w:tcBorders>
          </w:tcPr>
          <w:p w14:paraId="373E254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8" w:name="PO_409_PM001385"/>
            <w:r>
              <w:rPr>
                <w:rFonts w:hint="eastAsia" w:ascii="仿宋" w:hAnsi="仿宋" w:eastAsia="仿宋" w:cs="仿宋"/>
                <w:color w:val="000000" w:themeColor="text1"/>
                <w:sz w:val="28"/>
                <w:szCs w:val="28"/>
                <w14:textFill>
                  <w14:solidFill>
                    <w14:schemeClr w14:val="tx1"/>
                  </w14:solidFill>
                </w14:textFill>
              </w:rPr>
              <w:t>采购二部</w:t>
            </w:r>
            <w:bookmarkEnd w:id="8"/>
          </w:p>
        </w:tc>
      </w:tr>
      <w:tr w14:paraId="1FC8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6" w:type="dxa"/>
            <w:tcBorders>
              <w:top w:val="single" w:color="auto" w:sz="4" w:space="0"/>
              <w:left w:val="single" w:color="auto" w:sz="4" w:space="0"/>
              <w:bottom w:val="single" w:color="auto" w:sz="4" w:space="0"/>
              <w:right w:val="single" w:color="auto" w:sz="4" w:space="0"/>
            </w:tcBorders>
            <w:vAlign w:val="center"/>
          </w:tcPr>
          <w:p w14:paraId="371823C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435188D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FB08C5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B1F2E4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046A64C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568382BE">
            <w:pPr>
              <w:widowControl/>
              <w:jc w:val="left"/>
              <w:rPr>
                <w:rFonts w:ascii="仿宋" w:hAnsi="仿宋" w:eastAsia="仿宋" w:cs="仿宋"/>
                <w:color w:val="000000" w:themeColor="text1"/>
                <w:sz w:val="28"/>
                <w:szCs w:val="28"/>
                <w14:textFill>
                  <w14:solidFill>
                    <w14:schemeClr w14:val="tx1"/>
                  </w14:solidFill>
                </w14:textFill>
              </w:rPr>
            </w:pPr>
          </w:p>
        </w:tc>
      </w:tr>
      <w:tr w14:paraId="2C6B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3C704C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3675B4F">
            <w:pPr>
              <w:spacing w:line="3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4407039">
            <w:pPr>
              <w:spacing w:line="380" w:lineRule="exact"/>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w:t>
            </w:r>
            <w:r>
              <w:rPr>
                <w:rFonts w:hint="eastAsia"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62DAEF4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AE31E44">
            <w:pPr>
              <w:widowControl/>
              <w:jc w:val="left"/>
              <w:rPr>
                <w:rFonts w:ascii="仿宋" w:hAnsi="仿宋" w:eastAsia="仿宋" w:cs="仿宋"/>
                <w:color w:val="000000" w:themeColor="text1"/>
                <w:sz w:val="28"/>
                <w:szCs w:val="28"/>
                <w14:textFill>
                  <w14:solidFill>
                    <w14:schemeClr w14:val="tx1"/>
                  </w14:solidFill>
                </w14:textFill>
              </w:rPr>
            </w:pPr>
          </w:p>
        </w:tc>
      </w:tr>
      <w:tr w14:paraId="096F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6A2B55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4AB41B3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4D46BB4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1F8FB33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F98D4C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5CB3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0D24FAA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339D913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0E89956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07EDC2E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823C31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2B63DFC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5E397CAB">
      <w:pPr>
        <w:snapToGrid w:val="0"/>
        <w:spacing w:line="360" w:lineRule="auto"/>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9"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6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17FD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14:paraId="41B89430">
            <w:pPr>
              <w:snapToGrid w:val="0"/>
              <w:spacing w:line="240" w:lineRule="auto"/>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4360" w:type="dxa"/>
          </w:tcPr>
          <w:p w14:paraId="49E9EC0F">
            <w:pPr>
              <w:snapToGrid w:val="0"/>
              <w:spacing w:line="240" w:lineRule="auto"/>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浙江省卫生健康委员会</w:t>
            </w:r>
          </w:p>
        </w:tc>
      </w:tr>
      <w:tr w14:paraId="621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14:paraId="2BC90CF5">
            <w:pPr>
              <w:snapToGrid w:val="0"/>
              <w:spacing w:line="240" w:lineRule="auto"/>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4360" w:type="dxa"/>
          </w:tcPr>
          <w:p w14:paraId="11857F62">
            <w:pPr>
              <w:snapToGrid w:val="0"/>
              <w:spacing w:line="240" w:lineRule="auto"/>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评分标准、采购需求等</w:t>
            </w:r>
          </w:p>
        </w:tc>
      </w:tr>
      <w:tr w14:paraId="2600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14:paraId="6584FCDC">
            <w:pPr>
              <w:snapToGrid w:val="0"/>
              <w:spacing w:line="240" w:lineRule="auto"/>
              <w:jc w:val="center"/>
              <w:rPr>
                <w:rFonts w:ascii="仿宋_GB2312" w:hAnsi="仿宋" w:eastAsia="仿宋_GB2312"/>
                <w:color w:val="000000" w:themeColor="text1"/>
                <w:sz w:val="30"/>
                <w:szCs w:val="30"/>
                <w:highlight w:val="none"/>
                <w14:textFill>
                  <w14:solidFill>
                    <w14:schemeClr w14:val="tx1"/>
                  </w14:solidFill>
                </w14:textFill>
              </w:rPr>
            </w:pPr>
            <w:r>
              <w:rPr>
                <w:rFonts w:hint="eastAsia" w:ascii="仿宋_GB2312" w:hAnsi="仿宋" w:eastAsia="仿宋_GB2312"/>
                <w:color w:val="000000" w:themeColor="text1"/>
                <w:sz w:val="30"/>
                <w:szCs w:val="30"/>
                <w:highlight w:val="none"/>
                <w14:textFill>
                  <w14:solidFill>
                    <w14:schemeClr w14:val="tx1"/>
                  </w14:solidFill>
                </w14:textFill>
              </w:rPr>
              <w:t>联系人</w:t>
            </w:r>
          </w:p>
        </w:tc>
        <w:tc>
          <w:tcPr>
            <w:tcW w:w="4360" w:type="dxa"/>
            <w:shd w:val="clear" w:color="auto" w:fill="auto"/>
            <w:vAlign w:val="top"/>
          </w:tcPr>
          <w:p w14:paraId="1AE4FDC2">
            <w:pPr>
              <w:snapToGrid w:val="0"/>
              <w:spacing w:line="240" w:lineRule="auto"/>
              <w:jc w:val="center"/>
              <w:rPr>
                <w:rFonts w:hint="eastAsia" w:ascii="仿宋_GB2312" w:hAnsi="仿宋"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仿宋_GB2312" w:hAnsi="仿宋" w:eastAsia="仿宋_GB2312"/>
                <w:color w:val="000000" w:themeColor="text1"/>
                <w:sz w:val="30"/>
                <w:szCs w:val="30"/>
                <w:highlight w:val="none"/>
                <w:lang w:val="en-US" w:eastAsia="zh-CN"/>
                <w14:textFill>
                  <w14:solidFill>
                    <w14:schemeClr w14:val="tx1"/>
                  </w14:solidFill>
                </w14:textFill>
              </w:rPr>
              <w:t>详见附件</w:t>
            </w:r>
          </w:p>
        </w:tc>
      </w:tr>
      <w:tr w14:paraId="4798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14:paraId="6AA311E1">
            <w:pPr>
              <w:snapToGrid w:val="0"/>
              <w:spacing w:line="240" w:lineRule="auto"/>
              <w:jc w:val="center"/>
              <w:rPr>
                <w:rFonts w:ascii="仿宋_GB2312" w:hAnsi="仿宋" w:eastAsia="仿宋_GB2312"/>
                <w:color w:val="000000" w:themeColor="text1"/>
                <w:sz w:val="30"/>
                <w:szCs w:val="30"/>
                <w:highlight w:val="none"/>
                <w14:textFill>
                  <w14:solidFill>
                    <w14:schemeClr w14:val="tx1"/>
                  </w14:solidFill>
                </w14:textFill>
              </w:rPr>
            </w:pPr>
            <w:r>
              <w:rPr>
                <w:rFonts w:hint="eastAsia" w:ascii="仿宋_GB2312" w:hAnsi="仿宋" w:eastAsia="仿宋_GB2312"/>
                <w:color w:val="000000" w:themeColor="text1"/>
                <w:sz w:val="30"/>
                <w:szCs w:val="30"/>
                <w:highlight w:val="none"/>
                <w14:textFill>
                  <w14:solidFill>
                    <w14:schemeClr w14:val="tx1"/>
                  </w14:solidFill>
                </w14:textFill>
              </w:rPr>
              <w:t>联系方式</w:t>
            </w:r>
          </w:p>
        </w:tc>
        <w:tc>
          <w:tcPr>
            <w:tcW w:w="4360" w:type="dxa"/>
            <w:shd w:val="clear" w:color="auto" w:fill="auto"/>
            <w:vAlign w:val="top"/>
          </w:tcPr>
          <w:p w14:paraId="07352173">
            <w:pPr>
              <w:snapToGrid w:val="0"/>
              <w:spacing w:line="240" w:lineRule="auto"/>
              <w:jc w:val="center"/>
              <w:rPr>
                <w:rFonts w:hint="eastAsia" w:ascii="仿宋_GB2312" w:hAnsi="仿宋"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仿宋_GB2312" w:hAnsi="仿宋" w:eastAsia="仿宋_GB2312"/>
                <w:color w:val="000000" w:themeColor="text1"/>
                <w:sz w:val="30"/>
                <w:szCs w:val="30"/>
                <w:highlight w:val="none"/>
                <w:lang w:val="en-US" w:eastAsia="zh-CN"/>
                <w14:textFill>
                  <w14:solidFill>
                    <w14:schemeClr w14:val="tx1"/>
                  </w14:solidFill>
                </w14:textFill>
              </w:rPr>
              <w:t>详见附件</w:t>
            </w:r>
          </w:p>
        </w:tc>
      </w:tr>
      <w:tr w14:paraId="4765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shd w:val="clear" w:color="auto" w:fill="auto"/>
          </w:tcPr>
          <w:p w14:paraId="1E75504E">
            <w:pPr>
              <w:snapToGrid w:val="0"/>
              <w:spacing w:line="240" w:lineRule="auto"/>
              <w:jc w:val="center"/>
              <w:rPr>
                <w:rFonts w:ascii="仿宋_GB2312" w:hAnsi="仿宋" w:eastAsia="仿宋_GB2312"/>
                <w:color w:val="000000" w:themeColor="text1"/>
                <w:sz w:val="30"/>
                <w:szCs w:val="30"/>
                <w:highlight w:val="none"/>
                <w14:textFill>
                  <w14:solidFill>
                    <w14:schemeClr w14:val="tx1"/>
                  </w14:solidFill>
                </w14:textFill>
              </w:rPr>
            </w:pPr>
            <w:r>
              <w:rPr>
                <w:rFonts w:hint="eastAsia" w:ascii="仿宋_GB2312" w:hAnsi="仿宋" w:eastAsia="仿宋_GB2312"/>
                <w:color w:val="000000" w:themeColor="text1"/>
                <w:sz w:val="30"/>
                <w:szCs w:val="30"/>
                <w:highlight w:val="none"/>
                <w14:textFill>
                  <w14:solidFill>
                    <w14:schemeClr w14:val="tx1"/>
                  </w14:solidFill>
                </w14:textFill>
              </w:rPr>
              <w:t>采购人质疑联系人</w:t>
            </w:r>
          </w:p>
        </w:tc>
        <w:tc>
          <w:tcPr>
            <w:tcW w:w="4360" w:type="dxa"/>
            <w:shd w:val="clear" w:color="auto" w:fill="auto"/>
            <w:vAlign w:val="top"/>
          </w:tcPr>
          <w:p w14:paraId="1EB6199E">
            <w:pPr>
              <w:snapToGrid w:val="0"/>
              <w:spacing w:line="240" w:lineRule="auto"/>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0"/>
                <w:szCs w:val="30"/>
                <w:lang w:val="en-US" w:eastAsia="zh-CN" w:bidi="ar"/>
                <w14:textFill>
                  <w14:solidFill>
                    <w14:schemeClr w14:val="tx1"/>
                  </w14:solidFill>
                </w14:textFill>
              </w:rPr>
              <w:t>徐鸥华</w:t>
            </w:r>
          </w:p>
        </w:tc>
      </w:tr>
      <w:tr w14:paraId="065B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shd w:val="clear" w:color="auto" w:fill="auto"/>
          </w:tcPr>
          <w:p w14:paraId="0DE66D55">
            <w:pPr>
              <w:snapToGrid w:val="0"/>
              <w:spacing w:line="240" w:lineRule="auto"/>
              <w:jc w:val="center"/>
              <w:rPr>
                <w:rFonts w:ascii="仿宋_GB2312" w:hAnsi="仿宋" w:eastAsia="仿宋_GB2312"/>
                <w:color w:val="000000" w:themeColor="text1"/>
                <w:sz w:val="30"/>
                <w:szCs w:val="30"/>
                <w:highlight w:val="none"/>
                <w14:textFill>
                  <w14:solidFill>
                    <w14:schemeClr w14:val="tx1"/>
                  </w14:solidFill>
                </w14:textFill>
              </w:rPr>
            </w:pPr>
            <w:r>
              <w:rPr>
                <w:rFonts w:hint="eastAsia" w:ascii="仿宋_GB2312" w:hAnsi="仿宋" w:eastAsia="仿宋_GB2312"/>
                <w:color w:val="000000" w:themeColor="text1"/>
                <w:sz w:val="30"/>
                <w:szCs w:val="30"/>
                <w:highlight w:val="none"/>
                <w14:textFill>
                  <w14:solidFill>
                    <w14:schemeClr w14:val="tx1"/>
                  </w14:solidFill>
                </w14:textFill>
              </w:rPr>
              <w:t>采购人质疑联系电话</w:t>
            </w:r>
          </w:p>
        </w:tc>
        <w:tc>
          <w:tcPr>
            <w:tcW w:w="4360" w:type="dxa"/>
            <w:shd w:val="clear" w:color="auto" w:fill="auto"/>
            <w:vAlign w:val="top"/>
          </w:tcPr>
          <w:p w14:paraId="221AE84D">
            <w:pPr>
              <w:snapToGrid w:val="0"/>
              <w:spacing w:line="240" w:lineRule="auto"/>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0"/>
                <w:szCs w:val="30"/>
                <w:lang w:val="en-US" w:eastAsia="zh-CN" w:bidi="ar"/>
                <w14:textFill>
                  <w14:solidFill>
                    <w14:schemeClr w14:val="tx1"/>
                  </w14:solidFill>
                </w14:textFill>
              </w:rPr>
              <w:t>13588175965</w:t>
            </w:r>
          </w:p>
        </w:tc>
      </w:tr>
    </w:tbl>
    <w:p w14:paraId="7CB8735F">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bookmarkEnd w:id="9"/>
    </w:p>
    <w:p w14:paraId="2C4C587D">
      <w:pPr>
        <w:snapToGrid w:val="0"/>
        <w:spacing w:line="44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r>
        <w:rPr>
          <w:rFonts w:hint="eastAsia" w:ascii="仿宋" w:hAnsi="仿宋" w:eastAsia="仿宋" w:cs="Arial"/>
          <w:b/>
          <w:bCs/>
          <w:color w:val="000000" w:themeColor="text1"/>
          <w:sz w:val="30"/>
          <w:szCs w:val="30"/>
          <w:lang w:eastAsia="zh-CN"/>
          <w14:textFill>
            <w14:solidFill>
              <w14:schemeClr w14:val="tx1"/>
            </w14:solidFill>
          </w14:textFill>
        </w:rPr>
        <w:t>（</w:t>
      </w:r>
      <w:r>
        <w:rPr>
          <w:rFonts w:hint="eastAsia" w:ascii="仿宋" w:hAnsi="仿宋" w:eastAsia="仿宋" w:cs="Arial"/>
          <w:b/>
          <w:bCs/>
          <w:color w:val="000000" w:themeColor="text1"/>
          <w:sz w:val="30"/>
          <w:szCs w:val="30"/>
          <w:lang w:val="en-US" w:eastAsia="zh-CN"/>
          <w14:textFill>
            <w14:solidFill>
              <w14:schemeClr w14:val="tx1"/>
            </w14:solidFill>
          </w14:textFill>
        </w:rPr>
        <w:t>详见附件</w:t>
      </w:r>
      <w:r>
        <w:rPr>
          <w:rFonts w:hint="eastAsia" w:ascii="仿宋" w:hAnsi="仿宋" w:eastAsia="仿宋" w:cs="Arial"/>
          <w:b/>
          <w:bCs/>
          <w:color w:val="000000" w:themeColor="text1"/>
          <w:sz w:val="30"/>
          <w:szCs w:val="30"/>
          <w:lang w:eastAsia="zh-CN"/>
          <w14:textFill>
            <w14:solidFill>
              <w14:schemeClr w14:val="tx1"/>
            </w14:solidFill>
          </w14:textFill>
        </w:rPr>
        <w:t>）</w:t>
      </w:r>
    </w:p>
    <w:p w14:paraId="4B4A5973">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0" w:name="_Toc29498"/>
      <w:bookmarkStart w:id="11" w:name="_Toc496796636"/>
      <w:r>
        <w:rPr>
          <w:rFonts w:hint="eastAsia" w:ascii="仿宋" w:hAnsi="仿宋" w:eastAsia="仿宋"/>
          <w:b/>
          <w:color w:val="000000" w:themeColor="text1"/>
          <w:sz w:val="36"/>
          <w:szCs w:val="36"/>
          <w14:textFill>
            <w14:solidFill>
              <w14:schemeClr w14:val="tx1"/>
            </w14:solidFill>
          </w14:textFill>
        </w:rPr>
        <w:t>第二章</w:t>
      </w:r>
      <w:bookmarkStart w:id="12" w:name="投标人须知"/>
      <w:r>
        <w:rPr>
          <w:rFonts w:hint="eastAsia" w:ascii="仿宋" w:hAnsi="仿宋" w:eastAsia="仿宋"/>
          <w:b/>
          <w:color w:val="000000" w:themeColor="text1"/>
          <w:sz w:val="36"/>
          <w:szCs w:val="36"/>
          <w14:textFill>
            <w14:solidFill>
              <w14:schemeClr w14:val="tx1"/>
            </w14:solidFill>
          </w14:textFill>
        </w:rPr>
        <w:t xml:space="preserve"> 投标人须知</w:t>
      </w:r>
      <w:bookmarkEnd w:id="10"/>
      <w:bookmarkEnd w:id="11"/>
      <w:bookmarkEnd w:id="12"/>
    </w:p>
    <w:p w14:paraId="5EA200CF">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296"/>
        <w:gridCol w:w="7368"/>
      </w:tblGrid>
      <w:tr w14:paraId="7E9C1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796" w:type="dxa"/>
            <w:tcBorders>
              <w:top w:val="single" w:color="auto" w:sz="4" w:space="0"/>
              <w:left w:val="single" w:color="auto" w:sz="4" w:space="0"/>
              <w:bottom w:val="single" w:color="auto" w:sz="4" w:space="0"/>
              <w:right w:val="single" w:color="auto" w:sz="4" w:space="0"/>
            </w:tcBorders>
            <w:vAlign w:val="center"/>
          </w:tcPr>
          <w:p w14:paraId="318C9B2E">
            <w:pPr>
              <w:spacing w:line="50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序</w:t>
            </w:r>
            <w:r>
              <w:rPr>
                <w:rFonts w:hint="eastAsia" w:ascii="仿宋" w:hAnsi="仿宋" w:eastAsia="仿宋"/>
                <w:color w:val="000000"/>
                <w:sz w:val="24"/>
                <w:szCs w:val="24"/>
              </w:rPr>
              <w:t>号</w:t>
            </w:r>
          </w:p>
        </w:tc>
        <w:tc>
          <w:tcPr>
            <w:tcW w:w="1296" w:type="dxa"/>
            <w:tcBorders>
              <w:top w:val="single" w:color="auto" w:sz="4" w:space="0"/>
              <w:left w:val="single" w:color="auto" w:sz="4" w:space="0"/>
              <w:bottom w:val="single" w:color="auto" w:sz="4" w:space="0"/>
              <w:right w:val="single" w:color="auto" w:sz="4" w:space="0"/>
            </w:tcBorders>
            <w:vAlign w:val="center"/>
          </w:tcPr>
          <w:p w14:paraId="7567C6F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5FBD424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46267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5521C9F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296" w:type="dxa"/>
            <w:tcBorders>
              <w:top w:val="single" w:color="auto" w:sz="4" w:space="0"/>
              <w:left w:val="single" w:color="auto" w:sz="4" w:space="0"/>
              <w:bottom w:val="single" w:color="auto" w:sz="4" w:space="0"/>
              <w:right w:val="single" w:color="auto" w:sz="4" w:space="0"/>
            </w:tcBorders>
            <w:vAlign w:val="center"/>
          </w:tcPr>
          <w:p w14:paraId="287F26D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4BB8A760">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详见《公开招标采购公告》三</w:t>
            </w:r>
          </w:p>
        </w:tc>
      </w:tr>
      <w:tr w14:paraId="70191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1807E31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296" w:type="dxa"/>
            <w:tcBorders>
              <w:top w:val="single" w:color="auto" w:sz="4" w:space="0"/>
              <w:left w:val="single" w:color="auto" w:sz="4" w:space="0"/>
              <w:bottom w:val="single" w:color="auto" w:sz="4" w:space="0"/>
              <w:right w:val="single" w:color="auto" w:sz="4" w:space="0"/>
            </w:tcBorders>
            <w:vAlign w:val="center"/>
          </w:tcPr>
          <w:p w14:paraId="687FFAC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2649A5DD">
            <w:pPr>
              <w:snapToGrid w:val="0"/>
              <w:spacing w:line="460" w:lineRule="exact"/>
              <w:jc w:val="lef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9710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1E2A15C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296" w:type="dxa"/>
            <w:tcBorders>
              <w:top w:val="single" w:color="auto" w:sz="4" w:space="0"/>
              <w:left w:val="single" w:color="auto" w:sz="4" w:space="0"/>
              <w:bottom w:val="single" w:color="auto" w:sz="4" w:space="0"/>
              <w:right w:val="single" w:color="auto" w:sz="4" w:space="0"/>
            </w:tcBorders>
            <w:vAlign w:val="center"/>
          </w:tcPr>
          <w:p w14:paraId="2CE7FC6A">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7EE97EA3">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
                <w:bCs w:val="0"/>
                <w:color w:val="000000"/>
                <w:sz w:val="24"/>
              </w:rPr>
              <w:t>根据《政府采购促进中小企业发展管理办法》财库〔2020〕46号，《关于进一步加大政府采购支持中小企业力度的通知》财库〔2022〕19号文件的规定，本项目</w:t>
            </w:r>
            <w:r>
              <w:rPr>
                <w:rFonts w:hint="eastAsia" w:ascii="仿宋_GB2312" w:hAnsi="仿宋" w:eastAsia="仿宋_GB2312"/>
                <w:b/>
                <w:color w:val="000000"/>
                <w:sz w:val="24"/>
                <w:lang w:val="en-US" w:eastAsia="zh-CN"/>
              </w:rPr>
              <w:t>标项1至标项10</w:t>
            </w:r>
            <w:r>
              <w:rPr>
                <w:rFonts w:hint="eastAsia" w:ascii="仿宋_GB2312" w:hAnsi="仿宋" w:eastAsia="仿宋_GB2312" w:cs="Times New Roman"/>
                <w:b/>
                <w:bCs w:val="0"/>
                <w:color w:val="000000"/>
                <w:sz w:val="24"/>
                <w:lang w:val="en-US" w:eastAsia="zh-CN"/>
              </w:rPr>
              <w:t>不</w:t>
            </w:r>
            <w:r>
              <w:rPr>
                <w:rFonts w:hint="eastAsia" w:ascii="仿宋_GB2312" w:hAnsi="仿宋" w:eastAsia="仿宋_GB2312" w:cs="Times New Roman"/>
                <w:b/>
                <w:bCs w:val="0"/>
                <w:color w:val="000000"/>
                <w:sz w:val="24"/>
              </w:rPr>
              <w:t>属于预留份额专门面向中小企业采购的项目。</w:t>
            </w:r>
          </w:p>
        </w:tc>
      </w:tr>
      <w:tr w14:paraId="7E5FD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46B5AF1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296" w:type="dxa"/>
            <w:tcBorders>
              <w:top w:val="single" w:color="auto" w:sz="4" w:space="0"/>
              <w:left w:val="single" w:color="auto" w:sz="4" w:space="0"/>
              <w:bottom w:val="single" w:color="auto" w:sz="4" w:space="0"/>
              <w:right w:val="single" w:color="auto" w:sz="4" w:space="0"/>
            </w:tcBorders>
            <w:vAlign w:val="center"/>
          </w:tcPr>
          <w:p w14:paraId="22FDC079">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0E605081">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u w:val="single"/>
                <w:lang w:val="en-US" w:eastAsia="zh-CN" w:bidi="ar-SA"/>
              </w:rPr>
            </w:pPr>
            <w:r>
              <w:rPr>
                <w:rFonts w:hint="eastAsia" w:ascii="仿宋" w:hAnsi="仿宋" w:eastAsia="仿宋" w:cs="Times New Roman"/>
                <w:b/>
                <w:color w:val="000000"/>
                <w:kern w:val="2"/>
                <w:sz w:val="24"/>
                <w:szCs w:val="24"/>
                <w:lang w:val="en-US" w:eastAsia="zh-CN" w:bidi="ar-SA"/>
              </w:rPr>
              <w:t>项目属性（货物类）</w:t>
            </w:r>
          </w:p>
          <w:p w14:paraId="025D60DA">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中小企业划分标准所属行业（具体根据《中小企业划型标准规定》执行）</w:t>
            </w:r>
          </w:p>
          <w:p w14:paraId="333A95A9">
            <w:pPr>
              <w:snapToGrid w:val="0"/>
              <w:spacing w:line="460" w:lineRule="exact"/>
              <w:ind w:left="600"/>
              <w:rPr>
                <w:rFonts w:ascii="仿宋" w:hAnsi="仿宋" w:eastAsia="仿宋"/>
                <w:b/>
                <w:color w:val="000000"/>
                <w:sz w:val="24"/>
                <w:szCs w:val="24"/>
              </w:rPr>
            </w:pPr>
            <w:r>
              <w:rPr>
                <w:rFonts w:hint="eastAsia" w:ascii="仿宋" w:hAnsi="仿宋" w:eastAsia="仿宋"/>
                <w:b/>
                <w:color w:val="000000"/>
                <w:sz w:val="24"/>
                <w:szCs w:val="24"/>
              </w:rPr>
              <w:t>采购标的：</w:t>
            </w:r>
            <w:r>
              <w:rPr>
                <w:rFonts w:hint="eastAsia" w:ascii="仿宋" w:hAnsi="仿宋" w:eastAsia="仿宋"/>
                <w:b/>
                <w:color w:val="000000"/>
                <w:sz w:val="24"/>
                <w:szCs w:val="24"/>
                <w:lang w:eastAsia="zh-CN"/>
              </w:rPr>
              <w:t>浙江省卫生健康委员会口腔颌面锥形束计算机体层摄影设备</w:t>
            </w:r>
            <w:r>
              <w:rPr>
                <w:rFonts w:hint="eastAsia" w:ascii="仿宋" w:hAnsi="仿宋" w:eastAsia="仿宋"/>
                <w:b/>
                <w:color w:val="000000"/>
                <w:sz w:val="24"/>
                <w:szCs w:val="24"/>
              </w:rPr>
              <w:t>，所属行业：工业</w:t>
            </w:r>
          </w:p>
          <w:p w14:paraId="0F6D92F7">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10%</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4CEDBF40">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4%</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的扣除，用扣除后的价格参加评审。</w:t>
            </w:r>
          </w:p>
          <w:p w14:paraId="696BB980">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14:paraId="1657DC90">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F2F00B7">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E5E2C8D">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57E4F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5F1E323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296" w:type="dxa"/>
            <w:tcBorders>
              <w:top w:val="single" w:color="auto" w:sz="4" w:space="0"/>
              <w:left w:val="single" w:color="auto" w:sz="4" w:space="0"/>
              <w:bottom w:val="single" w:color="auto" w:sz="4" w:space="0"/>
              <w:right w:val="single" w:color="auto" w:sz="4" w:space="0"/>
            </w:tcBorders>
            <w:vAlign w:val="center"/>
          </w:tcPr>
          <w:p w14:paraId="7BFEBB16">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2512CDC6">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29DC62A">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产品属于政府强制采购节能品目的（详见《关于印发节能产品政府采购品目清单的通知》财库〔2019〕19号），投标人须按上款要求提供节能产品认证证书或规定网站证书查询截图。</w:t>
            </w:r>
            <w:r>
              <w:rPr>
                <w:rFonts w:hint="eastAsia" w:ascii="仿宋_GB2312" w:hAnsi="仿宋" w:eastAsia="仿宋_GB2312" w:cs="Times New Roman"/>
                <w:b/>
                <w:bCs w:val="0"/>
                <w:color w:val="000000"/>
                <w:sz w:val="24"/>
              </w:rPr>
              <w:t>产品属于政府强制采购节能产品品目的，投标人未提供节能产品的，其投标将作无效标处理；本文件“第四章招标需求”另有规定的除外。</w:t>
            </w:r>
          </w:p>
        </w:tc>
      </w:tr>
      <w:tr w14:paraId="51F49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5FC8713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296" w:type="dxa"/>
            <w:tcBorders>
              <w:top w:val="single" w:color="auto" w:sz="4" w:space="0"/>
              <w:left w:val="single" w:color="auto" w:sz="4" w:space="0"/>
              <w:bottom w:val="single" w:color="auto" w:sz="4" w:space="0"/>
              <w:right w:val="single" w:color="auto" w:sz="4" w:space="0"/>
            </w:tcBorders>
            <w:vAlign w:val="center"/>
          </w:tcPr>
          <w:p w14:paraId="7C2F0194">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5B06EC8B">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7616D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5D7EC4E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296" w:type="dxa"/>
            <w:tcBorders>
              <w:top w:val="single" w:color="auto" w:sz="4" w:space="0"/>
              <w:left w:val="single" w:color="auto" w:sz="4" w:space="0"/>
              <w:bottom w:val="single" w:color="auto" w:sz="4" w:space="0"/>
              <w:right w:val="single" w:color="auto" w:sz="4" w:space="0"/>
            </w:tcBorders>
            <w:vAlign w:val="center"/>
          </w:tcPr>
          <w:p w14:paraId="475D09B2">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07CB17E0">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首台套产品被纳入《首台套产品推广应用指导目录》之日起3年内，视同已具备相应销售业绩，参加政府采购活动时业绩分值为满分。</w:t>
            </w:r>
          </w:p>
        </w:tc>
      </w:tr>
      <w:tr w14:paraId="0ECE9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7D6EFE76">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296" w:type="dxa"/>
            <w:tcBorders>
              <w:top w:val="single" w:color="auto" w:sz="4" w:space="0"/>
              <w:left w:val="single" w:color="auto" w:sz="4" w:space="0"/>
              <w:bottom w:val="single" w:color="auto" w:sz="4" w:space="0"/>
              <w:right w:val="single" w:color="auto" w:sz="4" w:space="0"/>
            </w:tcBorders>
            <w:vAlign w:val="center"/>
          </w:tcPr>
          <w:p w14:paraId="68D17D25">
            <w:pPr>
              <w:spacing w:line="50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询问和</w:t>
            </w:r>
            <w:r>
              <w:rPr>
                <w:rFonts w:hint="eastAsia" w:ascii="仿宋" w:hAnsi="仿宋" w:eastAsia="仿宋"/>
                <w:color w:val="000000"/>
                <w:sz w:val="24"/>
                <w:szCs w:val="24"/>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38FE2A51">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_GB2312" w:hAnsi="仿宋" w:eastAsia="仿宋_GB2312" w:cs="Times New Roman"/>
                <w:bCs/>
                <w:color w:val="000000"/>
                <w:sz w:val="24"/>
                <w:lang w:val="en-US" w:eastAsia="zh-CN"/>
              </w:rPr>
              <w:t>询问和</w:t>
            </w:r>
            <w:r>
              <w:rPr>
                <w:rFonts w:hint="eastAsia" w:ascii="仿宋_GB2312" w:hAnsi="仿宋" w:eastAsia="仿宋_GB2312" w:cs="Times New Roman"/>
                <w:bCs/>
                <w:color w:val="000000"/>
                <w:sz w:val="24"/>
              </w:rPr>
              <w:t>质疑。</w:t>
            </w:r>
          </w:p>
        </w:tc>
      </w:tr>
      <w:tr w14:paraId="6964A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2D76C026">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296" w:type="dxa"/>
            <w:tcBorders>
              <w:top w:val="single" w:color="auto" w:sz="4" w:space="0"/>
              <w:left w:val="single" w:color="auto" w:sz="4" w:space="0"/>
              <w:bottom w:val="single" w:color="auto" w:sz="4" w:space="0"/>
              <w:right w:val="single" w:color="auto" w:sz="4" w:space="0"/>
            </w:tcBorders>
            <w:vAlign w:val="center"/>
          </w:tcPr>
          <w:p w14:paraId="66EF7F4B">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3BA89D2E">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lang w:eastAsia="zh-CN"/>
              </w:rPr>
              <w:t>不允许进口产品</w:t>
            </w:r>
            <w:r>
              <w:rPr>
                <w:rFonts w:hint="eastAsia" w:ascii="仿宋_GB2312" w:hAnsi="仿宋" w:eastAsia="仿宋_GB2312" w:cs="Times New Roman"/>
                <w:bCs/>
                <w:color w:val="000000"/>
                <w:sz w:val="24"/>
              </w:rPr>
              <w:t>。如是，优先采购向我国企业转让技术、与我国企业签订消化吸收再创新方案的供应商的进口产品。</w:t>
            </w:r>
          </w:p>
        </w:tc>
      </w:tr>
      <w:tr w14:paraId="2C865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6D5101C9">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296" w:type="dxa"/>
            <w:tcBorders>
              <w:top w:val="single" w:color="auto" w:sz="4" w:space="0"/>
              <w:left w:val="single" w:color="auto" w:sz="4" w:space="0"/>
              <w:bottom w:val="single" w:color="auto" w:sz="4" w:space="0"/>
              <w:right w:val="single" w:color="auto" w:sz="4" w:space="0"/>
            </w:tcBorders>
            <w:vAlign w:val="center"/>
          </w:tcPr>
          <w:p w14:paraId="02266AD7">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360244A7">
            <w:pPr>
              <w:snapToGrid w:val="0"/>
              <w:spacing w:line="460" w:lineRule="exact"/>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转包：否</w:t>
            </w:r>
          </w:p>
          <w:p w14:paraId="3E248625">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b w:val="0"/>
                <w:bCs w:val="0"/>
                <w:sz w:val="24"/>
                <w:szCs w:val="24"/>
                <w:highlight w:val="none"/>
                <w:lang w:val="en-US"/>
              </w:rPr>
            </w:pPr>
            <w:r>
              <w:rPr>
                <w:rFonts w:hint="eastAsia" w:ascii="仿宋_GB2312" w:hAnsi="仿宋" w:eastAsia="仿宋_GB2312" w:cs="仿宋_GB2312"/>
                <w:b w:val="0"/>
                <w:bCs w:val="0"/>
                <w:kern w:val="2"/>
                <w:sz w:val="24"/>
                <w:szCs w:val="24"/>
                <w:highlight w:val="none"/>
                <w:lang w:val="en-US" w:eastAsia="zh-CN" w:bidi="ar"/>
              </w:rPr>
              <w:t>分包：标项1至标项10允许分包；允许分包内容为：运输服务。</w:t>
            </w:r>
          </w:p>
          <w:p w14:paraId="4D4CCB10">
            <w:pPr>
              <w:snapToGrid w:val="0"/>
              <w:spacing w:line="460" w:lineRule="exact"/>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29AE2A50">
            <w:pPr>
              <w:snapToGrid w:val="0"/>
              <w:spacing w:line="460" w:lineRule="exact"/>
              <w:rPr>
                <w:rFonts w:hint="eastAsia" w:ascii="仿宋_GB2312" w:hAnsi="仿宋" w:eastAsia="仿宋_GB2312" w:cs="Times New Roman"/>
                <w:bCs/>
                <w:color w:val="000000"/>
                <w:sz w:val="24"/>
                <w:highlight w:val="none"/>
                <w:lang w:eastAsia="zh-CN"/>
              </w:rPr>
            </w:pPr>
            <w:r>
              <w:rPr>
                <w:rFonts w:hint="eastAsia" w:ascii="仿宋_GB2312" w:hAnsi="仿宋" w:eastAsia="仿宋_GB2312"/>
                <w:bCs/>
                <w:color w:val="000000"/>
                <w:sz w:val="24"/>
                <w:highlight w:val="none"/>
              </w:rPr>
              <w:t>依据政府采购促进中小企业发展管理办法规定享受扶持政策获得政府采购合同的，小微企业不得将合同分包给大中型企业，中型企业不得将合同分包给大型企业。</w:t>
            </w:r>
          </w:p>
        </w:tc>
      </w:tr>
      <w:tr w14:paraId="1F8BF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001C3F76">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296" w:type="dxa"/>
            <w:tcBorders>
              <w:top w:val="single" w:color="auto" w:sz="4" w:space="0"/>
              <w:left w:val="single" w:color="auto" w:sz="4" w:space="0"/>
              <w:bottom w:val="single" w:color="auto" w:sz="4" w:space="0"/>
              <w:right w:val="single" w:color="auto" w:sz="4" w:space="0"/>
            </w:tcBorders>
            <w:vAlign w:val="center"/>
          </w:tcPr>
          <w:p w14:paraId="36CBB2AC">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17C0049E">
            <w:pPr>
              <w:snapToGrid w:val="0"/>
              <w:spacing w:line="460" w:lineRule="exact"/>
              <w:rPr>
                <w:rFonts w:ascii="仿宋_GB2312" w:hAnsi="仿宋" w:eastAsia="仿宋_GB2312"/>
                <w:bCs/>
                <w:color w:val="000000"/>
                <w:sz w:val="24"/>
                <w:highlight w:val="none"/>
              </w:rPr>
            </w:pPr>
            <w:r>
              <w:rPr>
                <w:rFonts w:hint="eastAsia" w:ascii="仿宋_GB2312" w:hAnsi="仿宋" w:eastAsia="仿宋_GB2312"/>
                <w:bCs/>
                <w:color w:val="000000"/>
                <w:sz w:val="24"/>
                <w:highlight w:val="none"/>
                <w:lang w:val="en-US" w:eastAsia="zh-CN"/>
              </w:rPr>
              <w:t>标项1至标项10：</w:t>
            </w:r>
            <w:r>
              <w:rPr>
                <w:rFonts w:hint="eastAsia" w:ascii="仿宋_GB2312" w:hAnsi="仿宋" w:eastAsia="仿宋_GB2312"/>
                <w:bCs/>
                <w:color w:val="000000"/>
                <w:sz w:val="24"/>
                <w:highlight w:val="none"/>
              </w:rPr>
              <w:t>允许联合体投标。</w:t>
            </w:r>
          </w:p>
          <w:p w14:paraId="02957D61">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1.业绩证明材料</w:t>
            </w:r>
          </w:p>
          <w:p w14:paraId="1E6B6905">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联合体投标的，按联合体协议约定的分工内容出具相应的业绩证明材料。承担相同工作的各方或工作内容存在部分相同的，业绩数量以主办人为准。</w:t>
            </w:r>
          </w:p>
          <w:p w14:paraId="28BC90B7">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2.其他证明材料</w:t>
            </w:r>
          </w:p>
          <w:p w14:paraId="4D5CF138">
            <w:pPr>
              <w:snapToGrid w:val="0"/>
              <w:spacing w:line="460" w:lineRule="exact"/>
              <w:rPr>
                <w:rFonts w:hint="eastAsia" w:ascii="仿宋_GB2312" w:hAnsi="仿宋" w:eastAsia="仿宋_GB2312" w:cs="Times New Roman"/>
                <w:bCs/>
                <w:color w:val="000000"/>
                <w:sz w:val="24"/>
                <w:highlight w:val="none"/>
              </w:rPr>
            </w:pPr>
            <w:r>
              <w:rPr>
                <w:rFonts w:hint="eastAsia" w:ascii="仿宋_GB2312" w:hAnsi="仿宋" w:eastAsia="仿宋_GB2312"/>
                <w:bCs/>
                <w:color w:val="000000"/>
                <w:sz w:val="24"/>
                <w:highlight w:val="none"/>
              </w:rPr>
              <w:t>联合体投标的，需按招标文件第三章评标标准要求提供证明文件的，证明材料以主办人为准。</w:t>
            </w:r>
          </w:p>
        </w:tc>
      </w:tr>
      <w:tr w14:paraId="50707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96" w:type="dxa"/>
            <w:tcBorders>
              <w:top w:val="single" w:color="auto" w:sz="4" w:space="0"/>
              <w:left w:val="single" w:color="auto" w:sz="4" w:space="0"/>
              <w:bottom w:val="single" w:color="auto" w:sz="4" w:space="0"/>
              <w:right w:val="single" w:color="auto" w:sz="4" w:space="0"/>
            </w:tcBorders>
            <w:vAlign w:val="center"/>
          </w:tcPr>
          <w:p w14:paraId="4297C8C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296" w:type="dxa"/>
            <w:tcBorders>
              <w:top w:val="single" w:color="auto" w:sz="4" w:space="0"/>
              <w:left w:val="single" w:color="auto" w:sz="4" w:space="0"/>
              <w:bottom w:val="single" w:color="auto" w:sz="4" w:space="0"/>
              <w:right w:val="single" w:color="auto" w:sz="4" w:space="0"/>
            </w:tcBorders>
            <w:vAlign w:val="center"/>
          </w:tcPr>
          <w:p w14:paraId="41EC6882">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145030BF">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lang w:eastAsia="zh-CN"/>
              </w:rPr>
              <w:t>不组织现场踏勘</w:t>
            </w:r>
            <w:r>
              <w:rPr>
                <w:rFonts w:hint="eastAsia" w:ascii="仿宋_GB2312" w:hAnsi="仿宋" w:eastAsia="仿宋_GB2312" w:cs="Times New Roman"/>
                <w:bCs/>
                <w:color w:val="000000"/>
                <w:sz w:val="24"/>
              </w:rPr>
              <w:t>。</w:t>
            </w:r>
          </w:p>
        </w:tc>
      </w:tr>
      <w:tr w14:paraId="0C75C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96" w:type="dxa"/>
            <w:tcBorders>
              <w:top w:val="single" w:color="auto" w:sz="4" w:space="0"/>
              <w:left w:val="single" w:color="auto" w:sz="4" w:space="0"/>
              <w:bottom w:val="single" w:color="auto" w:sz="4" w:space="0"/>
              <w:right w:val="single" w:color="auto" w:sz="4" w:space="0"/>
            </w:tcBorders>
            <w:vAlign w:val="center"/>
          </w:tcPr>
          <w:p w14:paraId="49057A5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296" w:type="dxa"/>
            <w:tcBorders>
              <w:top w:val="single" w:color="auto" w:sz="4" w:space="0"/>
              <w:left w:val="single" w:color="auto" w:sz="4" w:space="0"/>
              <w:bottom w:val="single" w:color="auto" w:sz="4" w:space="0"/>
              <w:right w:val="single" w:color="auto" w:sz="4" w:space="0"/>
            </w:tcBorders>
            <w:vAlign w:val="center"/>
          </w:tcPr>
          <w:p w14:paraId="0D336898">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59DF4FD3">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lang w:val="en-US" w:eastAsia="zh-CN"/>
              </w:rPr>
              <w:t>不</w:t>
            </w:r>
            <w:r>
              <w:rPr>
                <w:rFonts w:hint="eastAsia" w:ascii="仿宋_GB2312" w:hAnsi="仿宋" w:eastAsia="仿宋_GB2312" w:cs="Times New Roman"/>
                <w:bCs/>
                <w:color w:val="000000"/>
                <w:sz w:val="24"/>
                <w:lang w:eastAsia="zh-CN"/>
              </w:rPr>
              <w:t>进行演示</w:t>
            </w:r>
            <w:r>
              <w:rPr>
                <w:rFonts w:hint="eastAsia" w:ascii="仿宋_GB2312" w:hAnsi="仿宋" w:eastAsia="仿宋_GB2312" w:cs="Times New Roman"/>
                <w:bCs/>
                <w:color w:val="000000"/>
                <w:sz w:val="24"/>
              </w:rPr>
              <w:t>。</w:t>
            </w:r>
          </w:p>
        </w:tc>
      </w:tr>
      <w:tr w14:paraId="45778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96" w:type="dxa"/>
            <w:tcBorders>
              <w:top w:val="single" w:color="auto" w:sz="4" w:space="0"/>
              <w:left w:val="single" w:color="auto" w:sz="4" w:space="0"/>
              <w:bottom w:val="single" w:color="auto" w:sz="4" w:space="0"/>
              <w:right w:val="single" w:color="auto" w:sz="4" w:space="0"/>
            </w:tcBorders>
            <w:vAlign w:val="center"/>
          </w:tcPr>
          <w:p w14:paraId="33B2975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296" w:type="dxa"/>
            <w:tcBorders>
              <w:top w:val="single" w:color="auto" w:sz="4" w:space="0"/>
              <w:left w:val="single" w:color="auto" w:sz="4" w:space="0"/>
              <w:bottom w:val="single" w:color="auto" w:sz="4" w:space="0"/>
              <w:right w:val="single" w:color="auto" w:sz="4" w:space="0"/>
            </w:tcBorders>
            <w:vAlign w:val="center"/>
          </w:tcPr>
          <w:p w14:paraId="59E8558D">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4DE50182">
            <w:pPr>
              <w:snapToGrid w:val="0"/>
              <w:spacing w:line="460" w:lineRule="exact"/>
              <w:rPr>
                <w:rFonts w:hint="default" w:ascii="仿宋_GB2312" w:hAnsi="仿宋" w:eastAsia="仿宋_GB2312" w:cs="Times New Roman"/>
                <w:bCs/>
                <w:color w:val="000000"/>
                <w:sz w:val="24"/>
                <w:lang w:val="en-US" w:eastAsia="zh-CN"/>
              </w:rPr>
            </w:pPr>
            <w:r>
              <w:rPr>
                <w:rFonts w:hint="eastAsia" w:ascii="仿宋_GB2312" w:hAnsi="仿宋" w:eastAsia="仿宋_GB2312" w:cs="Times New Roman"/>
                <w:bCs/>
                <w:color w:val="000000"/>
                <w:sz w:val="24"/>
                <w:lang w:eastAsia="zh-CN"/>
              </w:rPr>
              <w:t>不要求提供样品</w:t>
            </w:r>
            <w:r>
              <w:rPr>
                <w:rFonts w:hint="eastAsia" w:ascii="仿宋_GB2312" w:hAnsi="仿宋" w:eastAsia="仿宋_GB2312" w:cs="Times New Roman"/>
                <w:bCs/>
                <w:color w:val="000000"/>
                <w:sz w:val="24"/>
              </w:rPr>
              <w:t>。</w:t>
            </w:r>
          </w:p>
        </w:tc>
      </w:tr>
      <w:tr w14:paraId="1EF2F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96" w:type="dxa"/>
            <w:tcBorders>
              <w:top w:val="single" w:color="auto" w:sz="4" w:space="0"/>
              <w:left w:val="single" w:color="auto" w:sz="4" w:space="0"/>
              <w:bottom w:val="single" w:color="auto" w:sz="4" w:space="0"/>
              <w:right w:val="single" w:color="auto" w:sz="4" w:space="0"/>
            </w:tcBorders>
            <w:vAlign w:val="center"/>
          </w:tcPr>
          <w:p w14:paraId="4F48945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296" w:type="dxa"/>
            <w:tcBorders>
              <w:top w:val="single" w:color="auto" w:sz="4" w:space="0"/>
              <w:left w:val="single" w:color="auto" w:sz="4" w:space="0"/>
              <w:bottom w:val="single" w:color="auto" w:sz="4" w:space="0"/>
              <w:right w:val="single" w:color="auto" w:sz="4" w:space="0"/>
            </w:tcBorders>
            <w:vAlign w:val="center"/>
          </w:tcPr>
          <w:p w14:paraId="6310D55C">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370A96B1">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投标文件均由资格文件、技术商务文件、报价文件组成。</w:t>
            </w:r>
          </w:p>
          <w:p w14:paraId="130CE954">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投标人提供备份投标文件（正本）的，数量为1份。</w:t>
            </w:r>
          </w:p>
        </w:tc>
      </w:tr>
      <w:tr w14:paraId="005E9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96" w:type="dxa"/>
            <w:tcBorders>
              <w:top w:val="single" w:color="auto" w:sz="4" w:space="0"/>
              <w:left w:val="single" w:color="auto" w:sz="4" w:space="0"/>
              <w:bottom w:val="single" w:color="auto" w:sz="4" w:space="0"/>
              <w:right w:val="single" w:color="auto" w:sz="4" w:space="0"/>
            </w:tcBorders>
            <w:vAlign w:val="center"/>
          </w:tcPr>
          <w:p w14:paraId="65DFACA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296" w:type="dxa"/>
            <w:tcBorders>
              <w:top w:val="single" w:color="auto" w:sz="4" w:space="0"/>
              <w:left w:val="single" w:color="auto" w:sz="4" w:space="0"/>
              <w:bottom w:val="single" w:color="auto" w:sz="4" w:space="0"/>
              <w:right w:val="single" w:color="auto" w:sz="4" w:space="0"/>
            </w:tcBorders>
            <w:vAlign w:val="center"/>
          </w:tcPr>
          <w:p w14:paraId="7E52D2A4">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734026FD">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第一步：供应商登记</w:t>
            </w:r>
          </w:p>
          <w:p w14:paraId="0A308D26">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投标人应在投标前登记成为浙江政府采购网的正式供应商（注册网址：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"https://middle.zcygov.cn/v-settle-front/registry"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https://middle.zcygov.cn/v-settle-front/registry</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6D16FB8C">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第二步：申请CA</w:t>
            </w:r>
          </w:p>
          <w:p w14:paraId="6E4D8E62">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投标人应在投标前完成CA数字证书办理（办理流程详见http://zfcg.czt.zj.gov.cn/bidClientTemplate/2019-05-27/12945.html）。完成CA数字证书办理预计一周左右，建议各投标人抓紧时间办理；</w:t>
            </w:r>
          </w:p>
          <w:p w14:paraId="1F698C7F">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第三步：下载客户端</w:t>
            </w:r>
          </w:p>
          <w:p w14:paraId="03BF670A">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投标人通过政采云电子交易客户端制作投标文件，请自行前往浙江政府采购网下载并安装（下载网址：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"http://zfcg.czt.zj.gov.cn/bidClientTemplate/2019-09-24/12975.html"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http://zfcg.czt.zj.gov.cn/bidClientTemplate/2019-09-24/12975.html</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7C0DDC60">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第四步：具体流程</w:t>
            </w:r>
          </w:p>
          <w:p w14:paraId="7F42EAB9">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详见浙江省“电子交易/不见面开评标”学习专题（网址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"https://edu.zcygov.cn/luban/e-biding"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https://edu.zcygov.cn/luban/e-biding</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7AB5D070">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提醒：</w:t>
            </w:r>
          </w:p>
          <w:p w14:paraId="620630D3">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1.请各投标人合理安排时间，尽快完成第一、二、三步骤，避免影响投标。</w:t>
            </w:r>
          </w:p>
          <w:p w14:paraId="48D24A66">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2.为避免页面存在兼容性等问题，投标人须使用谷歌Chrome浏览器或360浏览器极速模式，涉及视频会议等功能的，还应安装摄像头和麦克风。</w:t>
            </w:r>
          </w:p>
        </w:tc>
      </w:tr>
      <w:tr w14:paraId="6E25B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96" w:type="dxa"/>
            <w:tcBorders>
              <w:top w:val="single" w:color="auto" w:sz="4" w:space="0"/>
              <w:left w:val="single" w:color="auto" w:sz="4" w:space="0"/>
              <w:bottom w:val="single" w:color="auto" w:sz="4" w:space="0"/>
              <w:right w:val="single" w:color="auto" w:sz="4" w:space="0"/>
            </w:tcBorders>
            <w:vAlign w:val="center"/>
          </w:tcPr>
          <w:p w14:paraId="55E10A3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296" w:type="dxa"/>
            <w:tcBorders>
              <w:top w:val="single" w:color="auto" w:sz="4" w:space="0"/>
              <w:left w:val="single" w:color="auto" w:sz="4" w:space="0"/>
              <w:bottom w:val="single" w:color="auto" w:sz="4" w:space="0"/>
              <w:right w:val="single" w:color="auto" w:sz="4" w:space="0"/>
            </w:tcBorders>
            <w:vAlign w:val="center"/>
          </w:tcPr>
          <w:p w14:paraId="6FD4A059">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7E9B2BCA">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BE07FA2">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投标文件的接收以本项目公告要求的时间、地点和“第二章”的“投标文件的编制”等要求为准。</w:t>
            </w:r>
          </w:p>
          <w:p w14:paraId="51343DF5">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投标人递交备份投标文件，出现下列情况之一的，将被拒收：</w:t>
            </w:r>
          </w:p>
          <w:p w14:paraId="57AE37DE">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1</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未按规定密封或标记的；</w:t>
            </w:r>
          </w:p>
          <w:p w14:paraId="0DD4DE93">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2</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由于包装不妥，在送交途中严重破损或失散的；</w:t>
            </w:r>
          </w:p>
          <w:p w14:paraId="238F7CD0">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3</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超过投标截止时间送达的。</w:t>
            </w:r>
          </w:p>
        </w:tc>
      </w:tr>
      <w:tr w14:paraId="6052B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96" w:type="dxa"/>
            <w:tcBorders>
              <w:top w:val="single" w:color="auto" w:sz="4" w:space="0"/>
              <w:left w:val="single" w:color="auto" w:sz="4" w:space="0"/>
              <w:bottom w:val="single" w:color="auto" w:sz="4" w:space="0"/>
              <w:right w:val="single" w:color="auto" w:sz="4" w:space="0"/>
            </w:tcBorders>
            <w:vAlign w:val="center"/>
          </w:tcPr>
          <w:p w14:paraId="08D4B10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296" w:type="dxa"/>
            <w:tcBorders>
              <w:top w:val="single" w:color="auto" w:sz="4" w:space="0"/>
              <w:left w:val="single" w:color="auto" w:sz="4" w:space="0"/>
              <w:bottom w:val="single" w:color="auto" w:sz="4" w:space="0"/>
              <w:right w:val="single" w:color="auto" w:sz="4" w:space="0"/>
            </w:tcBorders>
            <w:vAlign w:val="center"/>
          </w:tcPr>
          <w:p w14:paraId="7D486505">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582A3A22">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1.在投标截止时间起至投标有效期届满，供应商投标文件不可撤销。</w:t>
            </w:r>
          </w:p>
          <w:p w14:paraId="651EDAA6">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2.供应商撤销（撤回）投标不得损害国家利益、社会公共利益、采购人利益、代理机构利益、其他供应商利益，否则，供应商撤销（撤回）投标无效。</w:t>
            </w:r>
          </w:p>
        </w:tc>
      </w:tr>
      <w:tr w14:paraId="5493D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37312D1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296" w:type="dxa"/>
            <w:tcBorders>
              <w:top w:val="single" w:color="auto" w:sz="4" w:space="0"/>
              <w:left w:val="single" w:color="auto" w:sz="4" w:space="0"/>
              <w:bottom w:val="single" w:color="auto" w:sz="4" w:space="0"/>
              <w:right w:val="single" w:color="auto" w:sz="4" w:space="0"/>
            </w:tcBorders>
            <w:vAlign w:val="center"/>
          </w:tcPr>
          <w:p w14:paraId="76E0A588">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07EBE6A8">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中标供应商确定之日起2个工作日内，将在浙江省政府采购网(</w:t>
            </w:r>
            <w:r>
              <w:rPr>
                <w:rFonts w:hint="eastAsia" w:ascii="仿宋_GB2312" w:hAnsi="仿宋" w:eastAsia="仿宋_GB2312" w:cs="Times New Roman"/>
                <w:bCs/>
                <w:color w:val="000000"/>
                <w:sz w:val="24"/>
              </w:rPr>
              <w:fldChar w:fldCharType="begin"/>
            </w:r>
            <w:r>
              <w:rPr>
                <w:rFonts w:hint="eastAsia" w:ascii="仿宋_GB2312" w:hAnsi="仿宋" w:eastAsia="仿宋_GB2312" w:cs="Times New Roman"/>
                <w:bCs/>
                <w:color w:val="000000"/>
                <w:sz w:val="24"/>
              </w:rPr>
              <w:instrText xml:space="preserve"> HYPERLINK "http://www.zjzfcg.gov.cn/new" </w:instrText>
            </w:r>
            <w:r>
              <w:rPr>
                <w:rFonts w:hint="eastAsia" w:ascii="仿宋_GB2312" w:hAnsi="仿宋" w:eastAsia="仿宋_GB2312" w:cs="Times New Roman"/>
                <w:bCs/>
                <w:color w:val="000000"/>
                <w:sz w:val="24"/>
              </w:rPr>
              <w:fldChar w:fldCharType="separate"/>
            </w:r>
            <w:r>
              <w:rPr>
                <w:rFonts w:hint="eastAsia" w:ascii="仿宋_GB2312" w:hAnsi="仿宋" w:eastAsia="仿宋_GB2312" w:cs="Times New Roman"/>
                <w:bCs/>
                <w:color w:val="000000"/>
                <w:sz w:val="24"/>
              </w:rPr>
              <w:t>http://www.zjzfcg.gov.cn</w:t>
            </w:r>
            <w:r>
              <w:rPr>
                <w:rFonts w:hint="eastAsia" w:ascii="仿宋_GB2312" w:hAnsi="仿宋" w:eastAsia="仿宋_GB2312" w:cs="Times New Roman"/>
                <w:bCs/>
                <w:color w:val="000000"/>
                <w:sz w:val="24"/>
              </w:rPr>
              <w:fldChar w:fldCharType="end"/>
            </w:r>
            <w:r>
              <w:rPr>
                <w:rFonts w:hint="eastAsia" w:ascii="仿宋_GB2312" w:hAnsi="仿宋" w:eastAsia="仿宋_GB2312" w:cs="Times New Roman"/>
                <w:bCs/>
                <w:color w:val="000000"/>
                <w:sz w:val="24"/>
              </w:rPr>
              <w:t>)发布中标公告</w:t>
            </w:r>
            <w:r>
              <w:rPr>
                <w:rFonts w:hint="eastAsia" w:ascii="仿宋_GB2312" w:hAnsi="仿宋" w:eastAsia="仿宋_GB2312" w:cs="Times New Roman"/>
                <w:b/>
                <w:bCs w:val="0"/>
                <w:color w:val="000000"/>
                <w:sz w:val="24"/>
              </w:rPr>
              <w:t>（中标人为中小企业的，其声明函将随中标结果同时公告）</w:t>
            </w:r>
            <w:r>
              <w:rPr>
                <w:rFonts w:hint="eastAsia" w:ascii="仿宋_GB2312" w:hAnsi="仿宋" w:eastAsia="仿宋_GB2312" w:cs="Times New Roman"/>
                <w:bCs/>
                <w:color w:val="000000"/>
                <w:sz w:val="24"/>
              </w:rPr>
              <w:t>，公告期限为1个工作日。</w:t>
            </w:r>
          </w:p>
        </w:tc>
      </w:tr>
      <w:tr w14:paraId="21E6E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48505BE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296" w:type="dxa"/>
            <w:tcBorders>
              <w:top w:val="single" w:color="auto" w:sz="4" w:space="0"/>
              <w:left w:val="single" w:color="auto" w:sz="4" w:space="0"/>
              <w:bottom w:val="single" w:color="auto" w:sz="4" w:space="0"/>
              <w:right w:val="single" w:color="auto" w:sz="4" w:space="0"/>
            </w:tcBorders>
            <w:vAlign w:val="center"/>
          </w:tcPr>
          <w:p w14:paraId="35BB4938">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75DBAC97">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中标供应商放弃中标资格导致重新采购的，应当承担支付专家评审费等费用在内的赔偿责任（不可抗力除外）。</w:t>
            </w:r>
          </w:p>
        </w:tc>
      </w:tr>
      <w:tr w14:paraId="2C206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328391DA">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296" w:type="dxa"/>
            <w:tcBorders>
              <w:top w:val="single" w:color="auto" w:sz="4" w:space="0"/>
              <w:left w:val="single" w:color="auto" w:sz="4" w:space="0"/>
              <w:bottom w:val="single" w:color="auto" w:sz="4" w:space="0"/>
              <w:right w:val="single" w:color="auto" w:sz="4" w:space="0"/>
            </w:tcBorders>
            <w:vAlign w:val="center"/>
          </w:tcPr>
          <w:p w14:paraId="57DD8113">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4474618A">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87EA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1F561DE2">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296" w:type="dxa"/>
            <w:tcBorders>
              <w:top w:val="single" w:color="auto" w:sz="4" w:space="0"/>
              <w:left w:val="single" w:color="auto" w:sz="4" w:space="0"/>
              <w:bottom w:val="single" w:color="auto" w:sz="4" w:space="0"/>
              <w:right w:val="single" w:color="auto" w:sz="4" w:space="0"/>
            </w:tcBorders>
            <w:vAlign w:val="center"/>
          </w:tcPr>
          <w:p w14:paraId="48B1B573">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6EBD6CBE">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国库集中支付（采购人自行支付）详见各标项的商务要求表。</w:t>
            </w:r>
          </w:p>
          <w:p w14:paraId="2D32673F">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0ACF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796" w:type="dxa"/>
            <w:tcBorders>
              <w:top w:val="single" w:color="auto" w:sz="4" w:space="0"/>
              <w:left w:val="single" w:color="auto" w:sz="4" w:space="0"/>
              <w:bottom w:val="single" w:color="auto" w:sz="4" w:space="0"/>
              <w:right w:val="single" w:color="auto" w:sz="4" w:space="0"/>
            </w:tcBorders>
            <w:vAlign w:val="center"/>
          </w:tcPr>
          <w:p w14:paraId="058CBDE0">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296" w:type="dxa"/>
            <w:tcBorders>
              <w:top w:val="single" w:color="auto" w:sz="4" w:space="0"/>
              <w:left w:val="single" w:color="auto" w:sz="4" w:space="0"/>
              <w:bottom w:val="single" w:color="auto" w:sz="4" w:space="0"/>
              <w:right w:val="single" w:color="auto" w:sz="4" w:space="0"/>
            </w:tcBorders>
            <w:vAlign w:val="center"/>
          </w:tcPr>
          <w:p w14:paraId="479155AC">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53368F96">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90天</w:t>
            </w:r>
          </w:p>
        </w:tc>
      </w:tr>
      <w:tr w14:paraId="111DC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96" w:type="dxa"/>
            <w:tcBorders>
              <w:top w:val="single" w:color="auto" w:sz="4" w:space="0"/>
              <w:left w:val="single" w:color="auto" w:sz="4" w:space="0"/>
              <w:bottom w:val="single" w:color="auto" w:sz="4" w:space="0"/>
              <w:right w:val="single" w:color="auto" w:sz="4" w:space="0"/>
            </w:tcBorders>
            <w:vAlign w:val="center"/>
          </w:tcPr>
          <w:p w14:paraId="7183087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296" w:type="dxa"/>
            <w:tcBorders>
              <w:top w:val="single" w:color="auto" w:sz="4" w:space="0"/>
              <w:left w:val="single" w:color="auto" w:sz="4" w:space="0"/>
              <w:bottom w:val="single" w:color="auto" w:sz="4" w:space="0"/>
              <w:right w:val="single" w:color="auto" w:sz="4" w:space="0"/>
            </w:tcBorders>
            <w:vAlign w:val="center"/>
          </w:tcPr>
          <w:p w14:paraId="1AFE4A04">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2F9BF894">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中标通知书发出</w:t>
            </w:r>
            <w:r>
              <w:rPr>
                <w:rFonts w:hint="eastAsia" w:ascii="仿宋_GB2312" w:hAnsi="仿宋" w:eastAsia="仿宋_GB2312" w:cs="Times New Roman"/>
                <w:bCs/>
                <w:color w:val="000000"/>
                <w:sz w:val="24"/>
                <w:lang w:val="en-US" w:eastAsia="zh-CN"/>
              </w:rPr>
              <w:t>之日起</w:t>
            </w:r>
            <w:r>
              <w:rPr>
                <w:rFonts w:hint="eastAsia" w:ascii="仿宋_GB2312" w:hAnsi="仿宋" w:eastAsia="仿宋_GB2312" w:cs="Times New Roman"/>
                <w:bCs/>
                <w:color w:val="000000"/>
                <w:sz w:val="24"/>
              </w:rPr>
              <w:t>30日内。</w:t>
            </w:r>
          </w:p>
        </w:tc>
      </w:tr>
      <w:tr w14:paraId="03C35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96" w:type="dxa"/>
            <w:tcBorders>
              <w:top w:val="single" w:color="auto" w:sz="4" w:space="0"/>
              <w:left w:val="single" w:color="auto" w:sz="4" w:space="0"/>
              <w:bottom w:val="single" w:color="auto" w:sz="4" w:space="0"/>
              <w:right w:val="single" w:color="auto" w:sz="4" w:space="0"/>
            </w:tcBorders>
            <w:vAlign w:val="center"/>
          </w:tcPr>
          <w:p w14:paraId="5946E3A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296" w:type="dxa"/>
            <w:tcBorders>
              <w:top w:val="single" w:color="auto" w:sz="4" w:space="0"/>
              <w:left w:val="single" w:color="auto" w:sz="4" w:space="0"/>
              <w:bottom w:val="single" w:color="auto" w:sz="4" w:space="0"/>
              <w:right w:val="single" w:color="auto" w:sz="4" w:space="0"/>
            </w:tcBorders>
            <w:vAlign w:val="center"/>
          </w:tcPr>
          <w:p w14:paraId="6A2D9DCD">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306F30E6">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0元</w:t>
            </w:r>
          </w:p>
        </w:tc>
      </w:tr>
      <w:tr w14:paraId="094C0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96" w:type="dxa"/>
            <w:tcBorders>
              <w:top w:val="single" w:color="auto" w:sz="4" w:space="0"/>
              <w:left w:val="single" w:color="auto" w:sz="4" w:space="0"/>
              <w:bottom w:val="single" w:color="auto" w:sz="4" w:space="0"/>
              <w:right w:val="single" w:color="auto" w:sz="4" w:space="0"/>
            </w:tcBorders>
            <w:vAlign w:val="center"/>
          </w:tcPr>
          <w:p w14:paraId="6C08D3C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296" w:type="dxa"/>
            <w:tcBorders>
              <w:top w:val="single" w:color="auto" w:sz="4" w:space="0"/>
              <w:left w:val="single" w:color="auto" w:sz="4" w:space="0"/>
              <w:bottom w:val="single" w:color="auto" w:sz="4" w:space="0"/>
              <w:right w:val="single" w:color="auto" w:sz="4" w:space="0"/>
            </w:tcBorders>
            <w:vAlign w:val="center"/>
          </w:tcPr>
          <w:p w14:paraId="7A1ABF4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4C3BF282">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本招标文件的解释权属于浙江省政府采购中心。</w:t>
            </w:r>
          </w:p>
        </w:tc>
      </w:tr>
    </w:tbl>
    <w:p w14:paraId="58AFF0EC">
      <w:pPr>
        <w:pStyle w:val="32"/>
        <w:snapToGrid w:val="0"/>
        <w:spacing w:before="156" w:after="156" w:line="360" w:lineRule="auto"/>
        <w:ind w:firstLine="60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p>
    <w:p w14:paraId="133A9646">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一、总  则</w:t>
      </w:r>
    </w:p>
    <w:p w14:paraId="4832681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74220E4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23BF0523">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2179F1A5">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06A5AAD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5FFF7BA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6C2B519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7AE5E85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3B87F5A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0A13E0F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7B2CD6E8">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6001B52F">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50273EA8">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55D2703B">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5E186645">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2.投标人投标所使用的资格、信誉、荣誉、业绩与企业认证必须为本法人所拥有。投标人投标所使用的采购项目实施人员必须为投标人员工（或投标人控股公司正式员工）。</w:t>
      </w:r>
    </w:p>
    <w:p w14:paraId="4DAD57D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2655FB43">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4.投标人应仔细阅读招标文件的所有内容，</w:t>
      </w:r>
      <w:r>
        <w:rPr>
          <w:rFonts w:hint="eastAsia" w:ascii="仿宋" w:hAnsi="仿宋" w:eastAsia="仿宋" w:cs="Times New Roman"/>
          <w:bCs/>
          <w:i w:val="0"/>
          <w:iCs w:val="0"/>
          <w:caps w:val="0"/>
          <w:color w:val="000000"/>
          <w:spacing w:val="0"/>
          <w:kern w:val="2"/>
          <w:sz w:val="28"/>
          <w:szCs w:val="28"/>
          <w:lang w:val="en-US" w:eastAsia="zh-CN" w:bidi="ar-SA"/>
        </w:rPr>
        <w:t>遵循诚实信用原则在投标文件中提供真实材料，</w:t>
      </w:r>
      <w:r>
        <w:rPr>
          <w:rFonts w:hint="eastAsia" w:ascii="仿宋" w:hAnsi="仿宋" w:eastAsia="仿宋" w:cs="Times New Roman"/>
          <w:bCs/>
          <w:color w:val="000000"/>
          <w:kern w:val="2"/>
          <w:sz w:val="28"/>
          <w:szCs w:val="28"/>
          <w:lang w:val="en-US" w:eastAsia="zh-CN" w:bidi="ar-SA"/>
        </w:rPr>
        <w:t>按照招标文件的要求提交投标文件，并对所提供的全部资料的真实性承担法律责任。投标人</w:t>
      </w:r>
      <w:r>
        <w:rPr>
          <w:rFonts w:hint="eastAsia" w:ascii="仿宋" w:hAnsi="仿宋" w:eastAsia="仿宋" w:cs="Times New Roman"/>
          <w:bCs/>
          <w:i w:val="0"/>
          <w:iCs w:val="0"/>
          <w:caps w:val="0"/>
          <w:color w:val="000000"/>
          <w:spacing w:val="0"/>
          <w:kern w:val="2"/>
          <w:sz w:val="28"/>
          <w:szCs w:val="28"/>
          <w:lang w:val="en-US" w:eastAsia="zh-CN" w:bidi="ar-SA"/>
        </w:rPr>
        <w:t>可事先在公开官网查询、核对相关证书和报告内容，确保投标文件资料准确无误。</w:t>
      </w:r>
    </w:p>
    <w:p w14:paraId="1EA90FA6">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64A8EC7C">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43C1BE6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（五）</w:t>
      </w:r>
      <w:r>
        <w:rPr>
          <w:rFonts w:hint="eastAsia" w:ascii="仿宋" w:hAnsi="仿宋" w:eastAsia="仿宋"/>
          <w:bCs/>
          <w:color w:val="000000"/>
          <w:sz w:val="28"/>
          <w:szCs w:val="28"/>
          <w:lang w:val="en-US" w:eastAsia="zh-CN"/>
        </w:rPr>
        <w:t>询问和</w:t>
      </w:r>
      <w:r>
        <w:rPr>
          <w:rFonts w:hint="eastAsia" w:ascii="仿宋" w:hAnsi="仿宋" w:eastAsia="仿宋"/>
          <w:bCs/>
          <w:color w:val="000000"/>
          <w:sz w:val="28"/>
          <w:szCs w:val="28"/>
        </w:rPr>
        <w:t>质疑</w:t>
      </w:r>
    </w:p>
    <w:p w14:paraId="32DC432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1209FC">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lang w:val="en-US" w:eastAsia="zh-CN"/>
        </w:rPr>
        <w:t>投标人的询问</w:t>
      </w:r>
    </w:p>
    <w:p w14:paraId="2D13D50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264DC195">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sz w:val="28"/>
          <w:szCs w:val="28"/>
          <w:lang w:val="en-US" w:eastAsia="zh-CN"/>
        </w:rPr>
      </w:pPr>
      <w:r>
        <w:rPr>
          <w:rFonts w:ascii="仿宋" w:hAnsi="仿宋" w:eastAsia="仿宋"/>
          <w:bCs/>
          <w:color w:val="000000"/>
          <w:sz w:val="28"/>
          <w:szCs w:val="28"/>
        </w:rPr>
        <w:t>3</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投标人的质疑</w:t>
      </w:r>
    </w:p>
    <w:p w14:paraId="5E3C6E95">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1.投标人认为</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文件使自己的权益受到损害的，可以自获取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文件之日或者采购公告期限届满之日（公告期限届满后获取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文件的，以公告期限届满之日为准）起7个工作日内，对</w:t>
      </w:r>
      <w:r>
        <w:rPr>
          <w:rFonts w:hint="eastAsia" w:ascii="仿宋" w:hAnsi="仿宋" w:eastAsia="仿宋"/>
          <w:bCs/>
          <w:color w:val="000000"/>
          <w:sz w:val="28"/>
          <w:szCs w:val="28"/>
          <w:lang w:val="en-US" w:eastAsia="zh-CN"/>
        </w:rPr>
        <w:t>评分标准、招标</w:t>
      </w:r>
      <w:r>
        <w:rPr>
          <w:rFonts w:hint="eastAsia" w:ascii="仿宋" w:hAnsi="仿宋" w:eastAsia="仿宋"/>
          <w:bCs/>
          <w:color w:val="000000"/>
          <w:sz w:val="28"/>
          <w:szCs w:val="28"/>
        </w:rPr>
        <w:t>文件需求的以书面形式向采购人提出质疑，对其他内容的以书面形式向采购人和招标方提出质疑。</w:t>
      </w:r>
    </w:p>
    <w:p w14:paraId="7DD0455D">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A688178">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3.3.质疑应当以书面形式提出，格式见《政府采购质疑和投诉办法》（财政部令第94号）附件范本，下载网址：浙江政府采购网(</w:t>
      </w:r>
      <w:r>
        <w:rPr>
          <w:rFonts w:hint="eastAsia" w:ascii="仿宋" w:hAnsi="仿宋" w:eastAsia="仿宋" w:cs="Times New Roman"/>
          <w:bCs/>
          <w:color w:val="000000"/>
          <w:kern w:val="2"/>
          <w:sz w:val="28"/>
          <w:szCs w:val="28"/>
          <w:lang w:val="en-US" w:eastAsia="zh-CN" w:bidi="ar-SA"/>
        </w:rPr>
        <w:fldChar w:fldCharType="begin"/>
      </w:r>
      <w:r>
        <w:rPr>
          <w:rFonts w:hint="eastAsia" w:ascii="仿宋" w:hAnsi="仿宋" w:eastAsia="仿宋" w:cs="Times New Roman"/>
          <w:bCs/>
          <w:color w:val="000000"/>
          <w:kern w:val="2"/>
          <w:sz w:val="28"/>
          <w:szCs w:val="28"/>
          <w:lang w:val="en-US" w:eastAsia="zh-CN" w:bidi="ar-SA"/>
        </w:rPr>
        <w:instrText xml:space="preserve"> HYPERLINK "http://zfcg.czt.zj.gov.cn/" </w:instrText>
      </w:r>
      <w:r>
        <w:rPr>
          <w:rFonts w:hint="eastAsia" w:ascii="仿宋" w:hAnsi="仿宋" w:eastAsia="仿宋" w:cs="Times New Roman"/>
          <w:bCs/>
          <w:color w:val="000000"/>
          <w:kern w:val="2"/>
          <w:sz w:val="28"/>
          <w:szCs w:val="28"/>
          <w:lang w:val="en-US" w:eastAsia="zh-CN" w:bidi="ar-SA"/>
        </w:rPr>
        <w:fldChar w:fldCharType="separate"/>
      </w:r>
      <w:r>
        <w:rPr>
          <w:rFonts w:hint="eastAsia" w:ascii="仿宋" w:hAnsi="仿宋" w:eastAsia="仿宋" w:cs="Times New Roman"/>
          <w:bCs/>
          <w:color w:val="000000"/>
          <w:kern w:val="2"/>
          <w:sz w:val="28"/>
          <w:szCs w:val="28"/>
          <w:lang w:val="en-US" w:eastAsia="zh-CN" w:bidi="ar-SA"/>
        </w:rPr>
        <w:t>http://zfcg.czt.zj.gov.cn/</w:t>
      </w:r>
      <w:r>
        <w:rPr>
          <w:rFonts w:hint="eastAsia" w:ascii="仿宋" w:hAnsi="仿宋" w:eastAsia="仿宋" w:cs="Times New Roman"/>
          <w:bCs/>
          <w:color w:val="000000"/>
          <w:kern w:val="2"/>
          <w:sz w:val="28"/>
          <w:szCs w:val="28"/>
          <w:lang w:val="en-US" w:eastAsia="zh-CN" w:bidi="ar-SA"/>
        </w:rPr>
        <w:fldChar w:fldCharType="end"/>
      </w:r>
      <w:r>
        <w:rPr>
          <w:rFonts w:hint="eastAsia" w:ascii="仿宋" w:hAnsi="仿宋" w:eastAsia="仿宋" w:cs="Times New Roman"/>
          <w:bCs/>
          <w:color w:val="000000"/>
          <w:kern w:val="2"/>
          <w:sz w:val="28"/>
          <w:szCs w:val="28"/>
          <w:lang w:val="en-US" w:eastAsia="zh-CN" w:bidi="ar-SA"/>
        </w:rPr>
        <w:t>)，位置：“首页-下载专区-质疑投诉模板”。供应商提出质疑应当提交质疑函和必要的证明材料。供应商应当在法定质疑期内一次性提出针对同一采购程序环节的质疑。</w:t>
      </w:r>
    </w:p>
    <w:p w14:paraId="0C7390C5">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5D73F7DD">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5A97D10B">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24AAFEE2">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677F688A">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0901225E">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78BE98CC">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4303692D">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B38091D">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23751EB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Times New Roman"/>
          <w:b/>
          <w:bCs/>
          <w:color w:val="000000"/>
          <w:kern w:val="2"/>
          <w:sz w:val="28"/>
          <w:szCs w:val="28"/>
          <w:lang w:val="en-US" w:eastAsia="zh-CN" w:bidi="ar-SA"/>
        </w:rPr>
        <w:t>逾期提出招标方将不予受理。</w:t>
      </w:r>
    </w:p>
    <w:p w14:paraId="2EAFB84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2.招标方主动进行的澄清、修改：招标方无论出于何种原因，均可主动对招标文件中的相关事项，用补充文件等方式进行澄清和修改。</w:t>
      </w:r>
    </w:p>
    <w:p w14:paraId="21D0CD2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3.招标文件澄清、答复、修改、补充的内容为招标文件的组成部分。当招标文件与招标文件的答复、澄清、修改、补充通知就同一内容的表述不一致时，以最后发出的书面文件为准。</w:t>
      </w:r>
    </w:p>
    <w:p w14:paraId="7D528A17">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二、投标文件的编制</w:t>
      </w:r>
    </w:p>
    <w:p w14:paraId="0F0CC58E">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341FC382">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投标文件编制工具为政采云电子交易客户端，下载网址：</w:t>
      </w:r>
      <w:r>
        <w:rPr>
          <w:rFonts w:ascii="宋体" w:hAnsi="Courier New" w:eastAsia="宋体" w:cs="Times New Roman"/>
          <w:kern w:val="2"/>
          <w:sz w:val="24"/>
          <w:szCs w:val="24"/>
          <w:lang w:val="en-US" w:eastAsia="zh-CN" w:bidi="ar-SA"/>
        </w:rPr>
        <w:fldChar w:fldCharType="begin"/>
      </w:r>
      <w:r>
        <w:rPr>
          <w:rFonts w:ascii="宋体" w:hAnsi="Courier New" w:eastAsia="宋体" w:cs="Times New Roman"/>
          <w:kern w:val="2"/>
          <w:sz w:val="24"/>
          <w:szCs w:val="24"/>
          <w:lang w:val="en-US" w:eastAsia="zh-CN" w:bidi="ar-SA"/>
        </w:rPr>
        <w:instrText xml:space="preserve"> HYPERLINK "http://zfcg.czt.zj.gov.cn/bidClientTemplate/2019-09-24/12975.html" </w:instrText>
      </w:r>
      <w:r>
        <w:rPr>
          <w:rFonts w:ascii="宋体" w:hAnsi="Courier New" w:eastAsia="宋体" w:cs="Times New Roman"/>
          <w:kern w:val="2"/>
          <w:sz w:val="24"/>
          <w:szCs w:val="24"/>
          <w:lang w:val="en-US" w:eastAsia="zh-CN" w:bidi="ar-SA"/>
        </w:rPr>
        <w:fldChar w:fldCharType="separate"/>
      </w:r>
      <w:r>
        <w:rPr>
          <w:rFonts w:hint="eastAsia" w:ascii="仿宋" w:hAnsi="仿宋" w:eastAsia="仿宋" w:cs="Times New Roman"/>
          <w:b/>
          <w:bCs/>
          <w:color w:val="000000"/>
          <w:kern w:val="2"/>
          <w:sz w:val="28"/>
          <w:szCs w:val="28"/>
          <w:u w:val="single"/>
          <w:lang w:val="en-US" w:eastAsia="zh-CN" w:bidi="ar-SA"/>
        </w:rPr>
        <w:t>http://zfcg.czt.zj.gov.cn/bidClientTemplate/2019-09-24/12975.html</w:t>
      </w:r>
      <w:r>
        <w:rPr>
          <w:rFonts w:hint="eastAsia" w:ascii="仿宋" w:hAnsi="仿宋" w:eastAsia="仿宋" w:cs="Times New Roman"/>
          <w:b/>
          <w:bCs/>
          <w:color w:val="000000"/>
          <w:kern w:val="2"/>
          <w:sz w:val="28"/>
          <w:szCs w:val="28"/>
          <w:u w:val="single"/>
          <w:lang w:val="en-US" w:eastAsia="zh-CN" w:bidi="ar-SA"/>
        </w:rPr>
        <w:fldChar w:fldCharType="end"/>
      </w:r>
      <w:r>
        <w:rPr>
          <w:rFonts w:hint="eastAsia" w:ascii="仿宋" w:hAnsi="仿宋" w:eastAsia="仿宋" w:cs="Times New Roman"/>
          <w:b/>
          <w:bCs/>
          <w:color w:val="000000"/>
          <w:kern w:val="2"/>
          <w:sz w:val="28"/>
          <w:szCs w:val="28"/>
          <w:lang w:val="en-US" w:eastAsia="zh-CN" w:bidi="ar-SA"/>
        </w:rPr>
        <w:t>，请自行下载并安装。</w:t>
      </w:r>
    </w:p>
    <w:p w14:paraId="3983D5E5">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72324980">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4414AEF7">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36A0146F">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510BF28C">
      <w:pPr>
        <w:keepNext w:val="0"/>
        <w:keepLines w:val="0"/>
        <w:pageBreakBefore w:val="0"/>
        <w:widowControl w:val="0"/>
        <w:kinsoku/>
        <w:wordWrap/>
        <w:overflowPunct/>
        <w:topLinePunct w:val="0"/>
        <w:autoSpaceDE/>
        <w:autoSpaceDN/>
        <w:bidi w:val="0"/>
        <w:snapToGrid w:val="0"/>
        <w:spacing w:before="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注：法定代表人授权委托书、投标声明书、开标一览表必须按招标文件格式要求正确签署并加盖投标人公章。投标文件中所须加盖公章部分均采用CA签章。</w:t>
      </w:r>
    </w:p>
    <w:p w14:paraId="222D8592">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7FE606D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596FD11B">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39F76A2B">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1E7186F0">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0DF87C2F">
      <w:pPr>
        <w:keepNext w:val="0"/>
        <w:keepLines w:val="0"/>
        <w:pageBreakBefore w:val="0"/>
        <w:widowControl w:val="0"/>
        <w:numPr>
          <w:ilvl w:val="0"/>
          <w:numId w:val="0"/>
        </w:numPr>
        <w:tabs>
          <w:tab w:val="left" w:pos="720"/>
        </w:tabs>
        <w:kinsoku/>
        <w:wordWrap/>
        <w:overflowPunct/>
        <w:topLinePunct w:val="0"/>
        <w:autoSpaceDE/>
        <w:autoSpaceDN/>
        <w:bidi w:val="0"/>
        <w:snapToGrid w:val="0"/>
        <w:spacing w:before="156" w:beforeLines="50" w:after="156"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（五）投标文件的有效期</w:t>
      </w:r>
    </w:p>
    <w:p w14:paraId="6D168437">
      <w:pPr>
        <w:keepNext w:val="0"/>
        <w:keepLines w:val="0"/>
        <w:pageBreakBefore w:val="0"/>
        <w:widowControl w:val="0"/>
        <w:numPr>
          <w:ilvl w:val="0"/>
          <w:numId w:val="0"/>
        </w:numPr>
        <w:tabs>
          <w:tab w:val="left" w:pos="720"/>
        </w:tabs>
        <w:kinsoku/>
        <w:wordWrap/>
        <w:overflowPunct/>
        <w:topLinePunct w:val="0"/>
        <w:autoSpaceDE/>
        <w:autoSpaceDN/>
        <w:bidi w:val="0"/>
        <w:snapToGrid w:val="0"/>
        <w:spacing w:before="156" w:beforeLines="50" w:after="156"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1.自投标截止日起90天内投标文件应保持有效。有效期不足的投标文件将作无效标处理。</w:t>
      </w:r>
    </w:p>
    <w:p w14:paraId="76C5ECAC">
      <w:pPr>
        <w:keepNext w:val="0"/>
        <w:keepLines w:val="0"/>
        <w:pageBreakBefore w:val="0"/>
        <w:widowControl w:val="0"/>
        <w:numPr>
          <w:ilvl w:val="0"/>
          <w:numId w:val="0"/>
        </w:numPr>
        <w:tabs>
          <w:tab w:val="left" w:pos="720"/>
        </w:tabs>
        <w:kinsoku/>
        <w:wordWrap/>
        <w:overflowPunct/>
        <w:topLinePunct w:val="0"/>
        <w:autoSpaceDE/>
        <w:autoSpaceDN/>
        <w:bidi w:val="0"/>
        <w:snapToGrid w:val="0"/>
        <w:spacing w:before="156" w:beforeLines="50" w:after="156"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2.中标供应商的投标文件自开标之日起至合同履行完毕止均应保持有效。</w:t>
      </w:r>
    </w:p>
    <w:p w14:paraId="456EB954">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003B02F6">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2BE8614A">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3B5774B">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75B455AA">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44F87E4D">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23438F4F">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 xml:space="preserve">（1）储存形式：U盘、DVD </w:t>
      </w:r>
    </w:p>
    <w:p w14:paraId="562C7E17">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密封要求：外包装封面上应注明投标人名称、投标人地址、投标人联系方式（授权代表手机）、投标文件名称（备份投标文件）、投标项目名称、项目编号、标项及“开标时启封”字样，并加盖投标人公章。</w:t>
      </w:r>
    </w:p>
    <w:p w14:paraId="73A19E64">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（七）投标报价</w:t>
      </w:r>
    </w:p>
    <w:p w14:paraId="66C189C9">
      <w:pPr>
        <w:keepNext w:val="0"/>
        <w:keepLines w:val="0"/>
        <w:pageBreakBefore w:val="0"/>
        <w:widowControl w:val="0"/>
        <w:tabs>
          <w:tab w:val="left" w:pos="525"/>
        </w:tabs>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2C05BF18">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报价应包含项目所需全部产品、服务，不得缺漏，是履行合同的最终价格（含货款、标准附件、备品备件、专用工具、包装、运输、装卸、保险、税金、货到就位以及安装、调试、培训、保修等一切税金和费用）。</w:t>
      </w:r>
    </w:p>
    <w:p w14:paraId="1912D73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3.投标报价金额到分为止。</w:t>
      </w:r>
    </w:p>
    <w:p w14:paraId="1AF325E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4.资格文件、技术商务文件中不得出现投标报价信息，否则按无效标处理。</w:t>
      </w:r>
    </w:p>
    <w:p w14:paraId="708361D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DBBC9E2">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i w:val="0"/>
          <w:iCs w:val="0"/>
          <w:caps w:val="0"/>
          <w:color w:val="000000"/>
          <w:spacing w:val="0"/>
          <w:kern w:val="2"/>
          <w:sz w:val="28"/>
          <w:szCs w:val="28"/>
          <w:shd w:val="clear"/>
          <w:vertAlign w:val="baseline"/>
          <w:lang w:val="en-US" w:eastAsia="zh-CN" w:bidi="ar-SA"/>
        </w:rPr>
      </w:pPr>
      <w:r>
        <w:rPr>
          <w:rFonts w:hint="eastAsia" w:ascii="仿宋" w:hAnsi="仿宋" w:eastAsia="仿宋" w:cs="Times New Roman"/>
          <w:bCs/>
          <w:color w:val="000000"/>
          <w:kern w:val="2"/>
          <w:sz w:val="28"/>
          <w:szCs w:val="28"/>
          <w:lang w:val="en-US" w:eastAsia="zh-CN" w:bidi="ar-SA"/>
        </w:rPr>
        <w:t>6.投标报价</w:t>
      </w:r>
      <w:r>
        <w:rPr>
          <w:rFonts w:hint="eastAsia" w:ascii="仿宋" w:hAnsi="仿宋" w:eastAsia="仿宋" w:cs="Times New Roman"/>
          <w:bCs/>
          <w:i w:val="0"/>
          <w:iCs w:val="0"/>
          <w:caps w:val="0"/>
          <w:color w:val="000000"/>
          <w:spacing w:val="0"/>
          <w:kern w:val="2"/>
          <w:sz w:val="28"/>
          <w:szCs w:val="28"/>
          <w:shd w:val="clear" w:fill="auto"/>
          <w:lang w:val="en-US" w:eastAsia="zh-CN" w:bidi="ar-SA"/>
        </w:rPr>
        <w:t>出现下列情形之一的，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lang w:val="en-US" w:eastAsia="zh-CN" w:bidi="ar-SA"/>
        </w:rPr>
        <w:t>委员会将</w:t>
      </w:r>
      <w:r>
        <w:rPr>
          <w:rFonts w:hint="eastAsia" w:ascii="仿宋" w:hAnsi="仿宋" w:eastAsia="仿宋" w:cs="仿宋"/>
          <w:kern w:val="2"/>
          <w:sz w:val="28"/>
          <w:szCs w:val="28"/>
          <w:lang w:val="en-US" w:eastAsia="zh-CN" w:bidi="ar-SA"/>
        </w:rPr>
        <w:t>对相关供应商进行询标</w:t>
      </w:r>
      <w:r>
        <w:rPr>
          <w:rFonts w:hint="eastAsia" w:ascii="仿宋" w:hAnsi="仿宋" w:eastAsia="仿宋" w:cs="Times New Roman"/>
          <w:bCs/>
          <w:i w:val="0"/>
          <w:iCs w:val="0"/>
          <w:caps w:val="0"/>
          <w:color w:val="000000"/>
          <w:spacing w:val="0"/>
          <w:kern w:val="2"/>
          <w:sz w:val="28"/>
          <w:szCs w:val="28"/>
          <w:shd w:val="clear" w:fill="auto"/>
          <w:lang w:val="en-US" w:eastAsia="zh-CN" w:bidi="ar-SA"/>
        </w:rPr>
        <w:t>：</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委员会认为供应商报价过低，有可能影响产品质量或者不能诚信履约的情形。</w:t>
      </w:r>
    </w:p>
    <w:p w14:paraId="61249DD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委员会发起询标后，</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投标人必须</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在评审现场合理的时间内提供书面说明及必要的证明材料，对投标价格作出解释。书面说明、证明材料主要是项目具体成本测算等与报价合理性相关的说明、材料。</w:t>
      </w:r>
    </w:p>
    <w:p w14:paraId="7529EC2C">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25CF42F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6EA45ABA">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37DA692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6DC95FA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753FAE9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71F24E4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21819495">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68F34ABB">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5758DEC3">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3A702159">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14:paraId="293D70CB">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2B8305C0">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4E8AA589">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5BA20B8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6D0B6CF5">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654FCC2C">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0A1DF6D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sz w:val="28"/>
          <w:szCs w:val="28"/>
          <w:lang w:val="en-US" w:eastAsia="zh-CN"/>
        </w:rPr>
      </w:pPr>
      <w:r>
        <w:rPr>
          <w:rFonts w:hint="eastAsia" w:ascii="仿宋" w:hAnsi="仿宋" w:eastAsia="仿宋"/>
          <w:bCs/>
          <w:color w:val="000000"/>
          <w:sz w:val="28"/>
          <w:szCs w:val="28"/>
          <w:lang w:val="en-US" w:eastAsia="zh-CN"/>
        </w:rPr>
        <w:t>9.评标委员会根据本章“二、投标文件的编制”“（七）投标报价”第6点规定情形发起询标后，投标人不提供书面说明、证明材料，或者评标委员会认为其提供的书面说明、证明材料不能证明其报价合理性的；</w:t>
      </w:r>
    </w:p>
    <w:p w14:paraId="5223E64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10</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3FCF5BD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.投标报价超出招标文件中规定的预算金额或者最高限价的；</w:t>
      </w:r>
    </w:p>
    <w:p w14:paraId="7B405209">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2</w:t>
      </w:r>
      <w:r>
        <w:rPr>
          <w:rFonts w:hint="eastAsia" w:ascii="仿宋" w:hAnsi="仿宋" w:eastAsia="仿宋"/>
          <w:bCs/>
          <w:color w:val="000000"/>
          <w:sz w:val="28"/>
          <w:szCs w:val="28"/>
        </w:rPr>
        <w:t>.标项以赠送方式投标的、对一个标项提供两个投标方案或两个报价的；</w:t>
      </w:r>
    </w:p>
    <w:p w14:paraId="2AEC364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301826A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.投标人不接受报价文件中修正后的报价的；</w:t>
      </w:r>
    </w:p>
    <w:p w14:paraId="6F38D02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5</w:t>
      </w:r>
      <w:r>
        <w:rPr>
          <w:rFonts w:hint="eastAsia" w:ascii="仿宋" w:hAnsi="仿宋" w:eastAsia="仿宋"/>
          <w:bCs/>
          <w:color w:val="000000"/>
          <w:sz w:val="28"/>
          <w:szCs w:val="28"/>
        </w:rPr>
        <w:t>.未按本章“二、投标文件的编制”第七点投标报价要求报价的；</w:t>
      </w:r>
    </w:p>
    <w:p w14:paraId="57A0252B">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6</w:t>
      </w:r>
      <w:r>
        <w:rPr>
          <w:rFonts w:hint="eastAsia" w:ascii="仿宋" w:hAnsi="仿宋" w:eastAsia="仿宋"/>
          <w:bCs/>
          <w:color w:val="000000"/>
          <w:sz w:val="28"/>
          <w:szCs w:val="28"/>
        </w:rPr>
        <w:t>.投标文件含有采购人不能接受的附加条件的；</w:t>
      </w:r>
    </w:p>
    <w:p w14:paraId="3A0B043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7</w:t>
      </w:r>
      <w:r>
        <w:rPr>
          <w:rFonts w:hint="eastAsia" w:ascii="仿宋" w:hAnsi="仿宋" w:eastAsia="仿宋"/>
          <w:bCs/>
          <w:color w:val="000000"/>
          <w:sz w:val="28"/>
          <w:szCs w:val="28"/>
        </w:rPr>
        <w:t>.投标人被视为串通投标的；</w:t>
      </w:r>
    </w:p>
    <w:p w14:paraId="004B3BF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rPr>
        <w:t>1</w:t>
      </w:r>
      <w:r>
        <w:rPr>
          <w:rFonts w:hint="eastAsia" w:ascii="仿宋" w:hAnsi="仿宋" w:eastAsia="仿宋" w:cs="Times New Roman"/>
          <w:bCs/>
          <w:i w:val="0"/>
          <w:iCs w:val="0"/>
          <w:caps w:val="0"/>
          <w:color w:val="000000"/>
          <w:spacing w:val="0"/>
          <w:sz w:val="28"/>
          <w:szCs w:val="28"/>
          <w:lang w:val="en-US" w:eastAsia="zh-CN"/>
        </w:rPr>
        <w:t>8</w:t>
      </w:r>
      <w:r>
        <w:rPr>
          <w:rFonts w:hint="eastAsia" w:ascii="仿宋" w:hAnsi="仿宋" w:eastAsia="仿宋" w:cs="Times New Roman"/>
          <w:bCs/>
          <w:i w:val="0"/>
          <w:iCs w:val="0"/>
          <w:caps w:val="0"/>
          <w:color w:val="000000"/>
          <w:spacing w:val="0"/>
          <w:sz w:val="28"/>
          <w:szCs w:val="28"/>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7CCBCFA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19</w:t>
      </w:r>
      <w:r>
        <w:rPr>
          <w:rFonts w:hint="eastAsia" w:ascii="仿宋" w:hAnsi="仿宋" w:eastAsia="仿宋" w:cs="Times New Roman"/>
          <w:bCs/>
          <w:i w:val="0"/>
          <w:iCs w:val="0"/>
          <w:caps w:val="0"/>
          <w:color w:val="000000"/>
          <w:spacing w:val="0"/>
          <w:sz w:val="28"/>
          <w:szCs w:val="28"/>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1234A05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20</w:t>
      </w:r>
      <w:r>
        <w:rPr>
          <w:rFonts w:hint="eastAsia" w:ascii="仿宋" w:hAnsi="仿宋" w:eastAsia="仿宋" w:cs="Times New Roman"/>
          <w:bCs/>
          <w:i w:val="0"/>
          <w:iCs w:val="0"/>
          <w:caps w:val="0"/>
          <w:color w:val="000000"/>
          <w:spacing w:val="0"/>
          <w:sz w:val="28"/>
          <w:szCs w:val="28"/>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57A5CCF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lang w:eastAsia="zh-CN"/>
        </w:rPr>
      </w:pPr>
      <w:r>
        <w:rPr>
          <w:rFonts w:hint="eastAsia" w:ascii="仿宋" w:hAnsi="仿宋" w:eastAsia="仿宋" w:cs="Times New Roman"/>
          <w:bCs/>
          <w:i w:val="0"/>
          <w:iCs w:val="0"/>
          <w:caps w:val="0"/>
          <w:color w:val="000000"/>
          <w:spacing w:val="0"/>
          <w:sz w:val="28"/>
          <w:szCs w:val="28"/>
          <w:lang w:val="en-US" w:eastAsia="zh-CN"/>
        </w:rPr>
        <w:t>21</w:t>
      </w:r>
      <w:r>
        <w:rPr>
          <w:rFonts w:hint="eastAsia" w:ascii="仿宋" w:hAnsi="仿宋" w:eastAsia="仿宋" w:cs="Times New Roman"/>
          <w:bCs/>
          <w:i w:val="0"/>
          <w:iCs w:val="0"/>
          <w:caps w:val="0"/>
          <w:color w:val="000000"/>
          <w:spacing w:val="0"/>
          <w:sz w:val="28"/>
          <w:szCs w:val="28"/>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lang w:eastAsia="zh-CN"/>
        </w:rPr>
        <w:t>；</w:t>
      </w:r>
    </w:p>
    <w:p w14:paraId="5667EA9C">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22</w:t>
      </w:r>
      <w:r>
        <w:rPr>
          <w:rFonts w:hint="eastAsia" w:ascii="仿宋" w:hAnsi="仿宋" w:eastAsia="仿宋"/>
          <w:bCs/>
          <w:color w:val="000000"/>
          <w:sz w:val="28"/>
          <w:szCs w:val="28"/>
        </w:rPr>
        <w:t>.不符合法律、法规和本招标文件规定的其他实质性要求的。</w:t>
      </w:r>
    </w:p>
    <w:p w14:paraId="22634A91">
      <w:pPr>
        <w:keepNext w:val="0"/>
        <w:keepLines w:val="0"/>
        <w:pageBreakBefore w:val="0"/>
        <w:widowControl w:val="0"/>
        <w:kinsoku/>
        <w:wordWrap/>
        <w:overflowPunct/>
        <w:topLinePunct w:val="0"/>
        <w:autoSpaceDE/>
        <w:autoSpaceDN/>
        <w:bidi w:val="0"/>
        <w:snapToGrid w:val="0"/>
        <w:spacing w:beforeLines="0" w:after="156" w:afterLines="50" w:line="460" w:lineRule="exact"/>
        <w:ind w:left="479" w:leftChars="228"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（十）错误修正</w:t>
      </w:r>
    </w:p>
    <w:p w14:paraId="77DC66ED">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5B0E633E">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46435EB4">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71B14924">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3EED6AD7">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26A07DA6">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65C7F8A3">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6D9A0AAB">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4874A783">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采购过程中出现以下情形，导致电子交易平台无法正常运行，或者无法保证电子交易的公平、公正和安全时，招标方可中止电子交易活动：</w:t>
      </w:r>
    </w:p>
    <w:p w14:paraId="567924F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0395A65F">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10E93B57">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6294368B">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4547879E">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7B4EB650">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0F414A3E">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三、开、评标程序及评标委员会的评审程序</w:t>
      </w:r>
    </w:p>
    <w:p w14:paraId="78FCAFA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（一）组织开标</w:t>
      </w:r>
    </w:p>
    <w:p w14:paraId="236AB71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招标方将按照招标文件规定的时间、地点和程序组织开标，各投标人授权代表及相关人员</w:t>
      </w:r>
      <w:r>
        <w:rPr>
          <w:rFonts w:hint="eastAsia" w:ascii="仿宋" w:hAnsi="仿宋" w:eastAsia="仿宋" w:cs="Times New Roman"/>
          <w:b/>
          <w:bCs/>
          <w:color w:val="000000"/>
          <w:kern w:val="2"/>
          <w:sz w:val="28"/>
          <w:szCs w:val="28"/>
          <w:lang w:val="en-US" w:eastAsia="zh-CN" w:bidi="ar-SA"/>
        </w:rPr>
        <w:t>均应当准时在线参加</w:t>
      </w:r>
      <w:r>
        <w:rPr>
          <w:rFonts w:hint="eastAsia" w:ascii="仿宋" w:hAnsi="仿宋" w:eastAsia="仿宋" w:cs="Times New Roman"/>
          <w:bCs/>
          <w:color w:val="000000"/>
          <w:kern w:val="2"/>
          <w:sz w:val="28"/>
          <w:szCs w:val="28"/>
          <w:lang w:val="en-US" w:eastAsia="zh-CN" w:bidi="ar-SA"/>
        </w:rPr>
        <w:t>，无关人员不得进入开标现场。</w:t>
      </w:r>
      <w:r>
        <w:rPr>
          <w:rFonts w:hint="eastAsia" w:ascii="仿宋" w:hAnsi="仿宋" w:eastAsia="仿宋" w:cs="Times New Roman"/>
          <w:b/>
          <w:bCs/>
          <w:color w:val="000000"/>
          <w:kern w:val="2"/>
          <w:sz w:val="28"/>
          <w:szCs w:val="28"/>
          <w:lang w:val="en-US" w:eastAsia="zh-CN" w:bidi="ar-SA"/>
        </w:rPr>
        <w:t>投标人如未准时在线参加的</w:t>
      </w:r>
      <w:r>
        <w:rPr>
          <w:rFonts w:hint="eastAsia" w:ascii="仿宋" w:hAnsi="仿宋" w:eastAsia="仿宋" w:cs="Times New Roman"/>
          <w:bCs/>
          <w:color w:val="000000"/>
          <w:kern w:val="2"/>
          <w:sz w:val="28"/>
          <w:szCs w:val="28"/>
          <w:lang w:val="en-US" w:eastAsia="zh-CN" w:bidi="ar-SA"/>
        </w:rPr>
        <w:t>，事后不得对采购相关人员、开标过程和开标结果提出异议。</w:t>
      </w:r>
    </w:p>
    <w:p w14:paraId="2FAFD26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 落实工作场地、设施，检查录音录像采集设备运行情况，验证电子交易平台是否能正常登录，并开启直播（如直播信号出现问题，不影响项目开标程序）。</w:t>
      </w:r>
    </w:p>
    <w:p w14:paraId="147CB588">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 开标由招标方主持，主持人介绍开标现场的人员情况，宣读递交投标文件的投标人名单、递交备份投标文件的投标人名单、开标纪律、应当回避的情形等注意事项。</w:t>
      </w:r>
    </w:p>
    <w:p w14:paraId="18372606">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68F2135F">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2F4573C5">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14F36A3D">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3991BA50">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19DC0EA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5512E887">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555818AA">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6819AE9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（二）组织评标程序</w:t>
      </w:r>
    </w:p>
    <w:p w14:paraId="58BBCD7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招标方将按照招标文件规定的时间、地点和程序组织评标，各评审专家及相关人员应参加评审活动并接受核验、签到，无关人员不得进入评审现场。</w:t>
      </w:r>
    </w:p>
    <w:p w14:paraId="4BCC1A1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1.开启开标场地录音录像采集设备，并确保正常运行。</w:t>
      </w:r>
    </w:p>
    <w:p w14:paraId="44C3A8A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2.按规定统一收缴、保存评标现场相关人员通讯工具。</w:t>
      </w:r>
    </w:p>
    <w:p w14:paraId="574DBC3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3.介绍评审现场的人员情况，宣布评审工作纪律，告知评审人员应当回避情形；组织推选评标委员会组长。</w:t>
      </w:r>
    </w:p>
    <w:p w14:paraId="1B2B01F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4.宣读提交投标文件的供应商名单，组织评标委员会各位成员签订纸质形式的《政府采购评审人员廉洁自律承诺书》。</w:t>
      </w:r>
    </w:p>
    <w:p w14:paraId="7D23CB8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5.采购人可以在评标前说明项目背景和采购需求，说明内容不得含有歧视性、倾向性意见，不得超出招标文件所述范围。说明应当提交书面材料，并随招标文件一并存档。</w:t>
      </w:r>
    </w:p>
    <w:p w14:paraId="64708F2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EDCC6E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7.采购人代表对投标人资格文件进行审查并</w:t>
      </w:r>
      <w:r>
        <w:rPr>
          <w:rFonts w:hint="eastAsia" w:ascii="仿宋" w:hAnsi="仿宋" w:eastAsia="仿宋" w:cs="Times New Roman"/>
          <w:color w:val="000000"/>
          <w:kern w:val="2"/>
          <w:sz w:val="28"/>
          <w:szCs w:val="28"/>
          <w:lang w:val="en-US" w:eastAsia="zh-CN" w:bidi="ar-SA"/>
        </w:rPr>
        <w:t>以开标当日为准</w:t>
      </w:r>
      <w:r>
        <w:rPr>
          <w:rFonts w:hint="eastAsia" w:ascii="仿宋" w:hAnsi="仿宋" w:eastAsia="仿宋" w:cs="Times New Roman"/>
          <w:bCs/>
          <w:color w:val="000000"/>
          <w:kern w:val="2"/>
          <w:sz w:val="28"/>
          <w:szCs w:val="28"/>
          <w:lang w:val="en-US" w:eastAsia="zh-CN" w:bidi="ar-SA"/>
        </w:rPr>
        <w:t>对投标人“信用中国”网站（www.creditchina.gov.cn）、中国政府采购网（www.ccgp.gov.cn）信用记录情况进行核实，资格不符合的，应组织相关投标人代表进行陈述、澄清或申辩。</w:t>
      </w:r>
    </w:p>
    <w:p w14:paraId="3DE9D88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46483D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9.做好评审现场相关记录，协助评标委员会组长做好评审报告起草、有关内容电脑文字录入等工作，并要求评标委员会各成员签字确认。</w:t>
      </w:r>
    </w:p>
    <w:p w14:paraId="5C38B2B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10.评审结束后，招标方应对评标委员会各成员的专业水平、职业道德、遵纪守法等情况进行评价；同时按规定向评审专家发放评审费，并交还评审人员及其他现场相关人员的通讯工具。</w:t>
      </w:r>
    </w:p>
    <w:p w14:paraId="0FEDDFE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11.招标方将在《中标公告》中，公开评标委员会对每个投标人的《评分明细》以及《得分汇总表》情况。</w:t>
      </w:r>
      <w:r>
        <w:rPr>
          <w:rFonts w:ascii="Calibri" w:hAnsi="Calibri" w:eastAsia="仿宋" w:cs="Calibri"/>
          <w:b/>
          <w:bCs/>
          <w:color w:val="000000"/>
          <w:kern w:val="2"/>
          <w:sz w:val="28"/>
          <w:szCs w:val="28"/>
          <w:lang w:val="en-US" w:eastAsia="zh-CN" w:bidi="ar-SA"/>
        </w:rPr>
        <w:t> </w:t>
      </w:r>
      <w:r>
        <w:rPr>
          <w:rFonts w:hint="eastAsia" w:ascii="仿宋" w:hAnsi="仿宋" w:eastAsia="仿宋" w:cs="Times New Roman"/>
          <w:b/>
          <w:bCs/>
          <w:color w:val="000000"/>
          <w:kern w:val="2"/>
          <w:sz w:val="28"/>
          <w:szCs w:val="28"/>
          <w:lang w:val="en-US" w:eastAsia="zh-CN" w:bidi="ar-SA"/>
        </w:rPr>
        <w:tab/>
      </w:r>
    </w:p>
    <w:p w14:paraId="49A754A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（三）评审程序</w:t>
      </w:r>
    </w:p>
    <w:p w14:paraId="7877AAC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1.在评审专家中推选评标委员会组长。</w:t>
      </w:r>
    </w:p>
    <w:p w14:paraId="5D41C33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B99451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3.评审人员对各投标人投标文件的有效性、符合性、完整性和响应程度进行审查，确定是否对招标文件作出实质性响应。</w:t>
      </w:r>
    </w:p>
    <w:p w14:paraId="45C0FE9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4.评审人员按招标文件规定的评审方法和评审标准，依法独立对投标人投标文件进行评估、比较，并给予评价或打分，不受任何单位和个人的干预。</w:t>
      </w:r>
    </w:p>
    <w:p w14:paraId="585A94F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4CA289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BFCD7C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 xml:space="preserve">7.评标委员会根据评审汇总情况和招标文件规定确定中标候选供应商排序名单。 </w:t>
      </w:r>
    </w:p>
    <w:p w14:paraId="1C71F9A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8.起草评审报告，所有评审人员须在评审报告上签字确认。</w:t>
      </w:r>
    </w:p>
    <w:p w14:paraId="7EC3A8EF">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四、评审原则</w:t>
      </w:r>
    </w:p>
    <w:p w14:paraId="0A9C8F7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CCC526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166540B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F19EE8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57F2E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非单一产品采购项目，采购人应当根据采购项目技术构成、产品价格比重等合理确定核心产品，并在招标文件中载明。多家投标人提供的核心产品品牌相同的，按前款规定处理。</w:t>
      </w:r>
    </w:p>
    <w:p w14:paraId="087C56E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952EA8">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五、确定中标供应商的原则</w:t>
      </w:r>
    </w:p>
    <w:p w14:paraId="3E24B1C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1.项目由评标委员会根据第三章《评标办法与评分标准》规定提出中标候选人排序。</w:t>
      </w:r>
    </w:p>
    <w:p w14:paraId="646CD25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FF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 xml:space="preserve"> </w:t>
      </w:r>
      <w:r>
        <w:rPr>
          <w:rFonts w:hint="eastAsia" w:ascii="仿宋" w:hAnsi="仿宋" w:eastAsia="仿宋" w:cs="Times New Roman"/>
          <w:color w:val="000000"/>
          <w:kern w:val="2"/>
          <w:sz w:val="28"/>
          <w:szCs w:val="28"/>
          <w:lang w:val="en-US" w:eastAsia="zh-CN" w:bidi="ar-SA"/>
        </w:rPr>
        <w:t>2.</w:t>
      </w:r>
      <w:r>
        <w:rPr>
          <w:rFonts w:hint="eastAsia" w:ascii="仿宋" w:hAnsi="仿宋" w:eastAsia="仿宋" w:cs="Times New Roman"/>
          <w:b/>
          <w:bCs/>
          <w:color w:val="FF0000"/>
          <w:kern w:val="2"/>
          <w:sz w:val="28"/>
          <w:szCs w:val="28"/>
          <w:lang w:val="en-US" w:eastAsia="zh-CN" w:bidi="ar-SA"/>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6550EC6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SA"/>
        </w:rPr>
        <w:t>。</w:t>
      </w:r>
    </w:p>
    <w:p w14:paraId="6B5F8E54">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六、合同授予</w:t>
      </w:r>
    </w:p>
    <w:p w14:paraId="52CC0925">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592C5180">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25A4911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4BC1A16F">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C129D3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（二）履约保证金</w:t>
      </w:r>
    </w:p>
    <w:p w14:paraId="735B8FED">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4E511073">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2.按合同约定办理履约保证金退还手续。</w:t>
      </w:r>
    </w:p>
    <w:p w14:paraId="02CCE9B1">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七、货款的结算</w:t>
      </w:r>
    </w:p>
    <w:p w14:paraId="271184E4">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货款由采购人按</w:t>
      </w:r>
      <w:r>
        <w:rPr>
          <w:rFonts w:hint="eastAsia" w:ascii="仿宋" w:hAnsi="仿宋" w:eastAsia="仿宋" w:cs="Times New Roman"/>
          <w:bCs/>
          <w:color w:val="000000"/>
          <w:kern w:val="2"/>
          <w:sz w:val="28"/>
          <w:szCs w:val="28"/>
          <w:lang w:val="en-US" w:eastAsia="zh-CN" w:bidi="ar-SA"/>
        </w:rPr>
        <w:t>招标</w:t>
      </w:r>
      <w:r>
        <w:rPr>
          <w:rFonts w:hint="eastAsia" w:ascii="仿宋" w:hAnsi="仿宋" w:eastAsia="仿宋" w:cs="Times New Roman"/>
          <w:color w:val="000000"/>
          <w:kern w:val="2"/>
          <w:sz w:val="28"/>
          <w:szCs w:val="28"/>
          <w:lang w:val="en-US" w:eastAsia="zh-CN" w:bidi="ar-SA"/>
        </w:rPr>
        <w:t>文件规定的付款方式自行支付。纳入国库集中支付的，按照国库集中支付有关规定付款。</w:t>
      </w:r>
    </w:p>
    <w:p w14:paraId="33DDA385">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资金支付进度：采购人对于满足合同约定支付条件的，自收到发票后7个工作日内将资金支付到合同约定的供应商账户。迟延支付中小企业款项的，供应商可要求采购人支付逾期利息。</w:t>
      </w:r>
    </w:p>
    <w:p w14:paraId="0B4E420B">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预付款：根据《中华人民共和国中小企业促进法》《保障中小企业款项支付条例》《浙江省财政厅关于进一步发挥政府采购政策功能全力推动经济稳进提质的通知》《</w:t>
      </w:r>
      <w:r>
        <w:rPr>
          <w:rFonts w:ascii="仿宋" w:hAnsi="仿宋" w:eastAsia="仿宋" w:cs="Times New Roman"/>
          <w:color w:val="000000"/>
          <w:kern w:val="2"/>
          <w:sz w:val="28"/>
          <w:szCs w:val="28"/>
          <w:lang w:val="en-US" w:eastAsia="zh-CN" w:bidi="ar-SA"/>
        </w:rPr>
        <w:t>浙江省财政厅关于进一步加大政府采购支持中小企业力度助力扎实稳住经济的通知</w:t>
      </w:r>
      <w:r>
        <w:rPr>
          <w:rFonts w:hint="eastAsia" w:ascii="仿宋" w:hAnsi="仿宋" w:eastAsia="仿宋" w:cs="Times New Roman"/>
          <w:color w:val="000000"/>
          <w:kern w:val="2"/>
          <w:sz w:val="28"/>
          <w:szCs w:val="28"/>
          <w:lang w:val="en-US" w:eastAsia="zh-CN" w:bidi="ar-SA"/>
        </w:rPr>
        <w:t>》等相关规范，对预付款支付要求如下：</w:t>
      </w:r>
    </w:p>
    <w:p w14:paraId="786C3C2B">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1.对中小企业合同预付款比例原则上不低于合同金额的40％，不高于合同金额的70%；</w:t>
      </w:r>
    </w:p>
    <w:p w14:paraId="52C99156">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2.项目分年安排预算的，每年预付款比例不低于项目年度计划支付资金额的40％，不高于年度计划支付资金额的70%；</w:t>
      </w:r>
    </w:p>
    <w:p w14:paraId="48C81F4C">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3.采购项目实施以人工投入为主的，可适当降低预付款比例，但不得低于20%。</w:t>
      </w:r>
    </w:p>
    <w:p w14:paraId="0FF48DBC">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4.对供应商为大型企业的项目或者以人工投入为主且实行按月定期结算支付款项的项目，预付款可低于上述比例或者不约定预付款。</w:t>
      </w:r>
    </w:p>
    <w:p w14:paraId="28FB8653">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 w:hAnsi="仿宋" w:eastAsia="仿宋" w:cs="Times New Roman"/>
          <w:color w:val="000000"/>
          <w:kern w:val="2"/>
          <w:sz w:val="28"/>
          <w:szCs w:val="28"/>
          <w:lang w:val="en-US" w:eastAsia="zh-CN" w:bidi="ar-SA"/>
        </w:rPr>
        <w:t>备注：在签订合同时，供应商明确表示无需预付款或者主动要求降低预付款比例的，采购单位可不适用前述预付款比例的规定。</w:t>
      </w:r>
      <w:r>
        <w:rPr>
          <w:rFonts w:hint="eastAsia" w:ascii="宋体" w:hAnsi="宋体" w:eastAsia="宋体" w:cs="Times New Roman"/>
          <w:b/>
          <w:color w:val="000000" w:themeColor="text1"/>
          <w:kern w:val="0"/>
          <w:sz w:val="36"/>
          <w:szCs w:val="36"/>
          <w:lang w:val="en-US" w:eastAsia="zh-CN" w:bidi="ar-SA"/>
          <w14:textFill>
            <w14:solidFill>
              <w14:schemeClr w14:val="tx1"/>
            </w14:solidFill>
          </w14:textFill>
        </w:rPr>
        <w:br w:type="page"/>
      </w:r>
      <w:bookmarkStart w:id="13" w:name="_Toc496796637"/>
      <w:bookmarkStart w:id="14" w:name="_Toc2834"/>
      <w:r>
        <w:rPr>
          <w:rFonts w:hint="eastAsia" w:hAnsi="宋体"/>
          <w:b/>
          <w:color w:val="000000" w:themeColor="text1"/>
          <w:sz w:val="36"/>
          <w:szCs w:val="36"/>
          <w14:textFill>
            <w14:solidFill>
              <w14:schemeClr w14:val="tx1"/>
            </w14:solidFill>
          </w14:textFill>
        </w:rPr>
        <w:t>第三章</w:t>
      </w:r>
      <w:bookmarkStart w:id="15" w:name="评标办法及评分标准"/>
      <w:r>
        <w:rPr>
          <w:rFonts w:hint="eastAsia" w:hAnsi="宋体"/>
          <w:b/>
          <w:color w:val="000000" w:themeColor="text1"/>
          <w:sz w:val="36"/>
          <w:szCs w:val="36"/>
          <w14:textFill>
            <w14:solidFill>
              <w14:schemeClr w14:val="tx1"/>
            </w14:solidFill>
          </w14:textFill>
        </w:rPr>
        <w:t xml:space="preserve"> 评标办法及评分标准</w:t>
      </w:r>
      <w:bookmarkEnd w:id="13"/>
      <w:bookmarkEnd w:id="14"/>
      <w:bookmarkEnd w:id="15"/>
    </w:p>
    <w:p w14:paraId="40EAD293">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40435A78">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3D9EE0AF">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D8575CC">
      <w:pPr>
        <w:keepNext w:val="0"/>
        <w:keepLines w:val="0"/>
        <w:widowControl w:val="0"/>
        <w:suppressLineNumbers w:val="0"/>
        <w:spacing w:before="120" w:beforeLines="50" w:beforeAutospacing="0" w:after="120" w:afterLines="50" w:afterAutospacing="0" w:line="460" w:lineRule="exact"/>
        <w:ind w:left="0" w:right="0" w:firstLine="578" w:firstLineChars="192"/>
        <w:jc w:val="both"/>
        <w:rPr>
          <w:rFonts w:hint="eastAsia" w:ascii="仿宋" w:hAnsi="仿宋" w:eastAsia="仿宋" w:cs="仿宋"/>
          <w:b/>
          <w:bCs/>
          <w:color w:val="FF0000"/>
          <w:sz w:val="30"/>
          <w:szCs w:val="30"/>
          <w:lang w:val="en-US"/>
        </w:rPr>
      </w:pPr>
      <w:r>
        <w:rPr>
          <w:rFonts w:hint="eastAsia" w:ascii="仿宋" w:hAnsi="仿宋" w:eastAsia="仿宋" w:cs="仿宋"/>
          <w:b/>
          <w:bCs/>
          <w:color w:val="FF0000"/>
          <w:kern w:val="2"/>
          <w:sz w:val="30"/>
          <w:szCs w:val="30"/>
          <w:lang w:val="en-US" w:eastAsia="zh-CN" w:bidi="ar"/>
        </w:rPr>
        <w:t>本项目每个标项推荐中标候选人为：评审后得分最高的投标人。</w:t>
      </w:r>
    </w:p>
    <w:p w14:paraId="13D26928">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041188BE">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05E6435C">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E9E4BB2">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3AE26389">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1FE098AF">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52753D94">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453E1ADF">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w:t>
      </w:r>
      <w:r>
        <w:rPr>
          <w:rFonts w:hint="eastAsia" w:ascii="仿宋" w:hAnsi="仿宋" w:eastAsia="仿宋_GB2312"/>
          <w:b/>
          <w:color w:val="000000" w:themeColor="text1"/>
          <w:sz w:val="32"/>
          <w:szCs w:val="32"/>
          <w:lang w:val="en-US" w:eastAsia="zh-CN"/>
          <w14:textFill>
            <w14:solidFill>
              <w14:schemeClr w14:val="tx1"/>
            </w14:solidFill>
          </w14:textFill>
        </w:rPr>
        <w:t>标项1至标项10</w:t>
      </w:r>
      <w:r>
        <w:rPr>
          <w:rFonts w:hint="eastAsia" w:ascii="仿宋" w:hAnsi="仿宋" w:eastAsia="仿宋_GB2312"/>
          <w:b/>
          <w:color w:val="000000" w:themeColor="text1"/>
          <w:sz w:val="32"/>
          <w:szCs w:val="32"/>
          <w14:textFill>
            <w14:solidFill>
              <w14:schemeClr w14:val="tx1"/>
            </w14:solidFill>
          </w14:textFill>
        </w:rPr>
        <w:t>评标内容及标</w:t>
      </w:r>
      <w:r>
        <w:rPr>
          <w:rFonts w:hint="eastAsia" w:ascii="仿宋" w:hAnsi="仿宋" w:eastAsia="仿宋_GB2312"/>
          <w:b/>
          <w:color w:val="000000" w:themeColor="text1"/>
          <w:sz w:val="30"/>
          <w:szCs w:val="30"/>
          <w14:textFill>
            <w14:solidFill>
              <w14:schemeClr w14:val="tx1"/>
            </w14:solidFill>
          </w14:textFill>
        </w:rPr>
        <w:t>准</w:t>
      </w:r>
      <w:bookmarkStart w:id="16" w:name="_Toc496796638"/>
    </w:p>
    <w:tbl>
      <w:tblPr>
        <w:tblStyle w:val="60"/>
        <w:tblW w:w="96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238"/>
        <w:gridCol w:w="5625"/>
        <w:gridCol w:w="812"/>
        <w:gridCol w:w="1247"/>
      </w:tblGrid>
      <w:tr w14:paraId="5437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AF30E">
            <w:pPr>
              <w:widowControl/>
              <w:spacing w:before="156" w:beforeLines="50" w:after="156" w:afterLines="50"/>
              <w:jc w:val="center"/>
              <w:rPr>
                <w:rFonts w:hint="eastAsia" w:ascii="仿宋" w:hAnsi="仿宋" w:eastAsia="仿宋" w:cs="宋体"/>
                <w:color w:val="000000"/>
                <w:sz w:val="24"/>
                <w:szCs w:val="24"/>
                <w:lang w:val="en-US"/>
              </w:rPr>
            </w:pPr>
            <w:bookmarkStart w:id="17" w:name="PO_TDCUS_ITEM_SM_TABLE_1_1"/>
            <w:r>
              <w:rPr>
                <w:rFonts w:hint="eastAsia" w:ascii="仿宋" w:hAnsi="仿宋" w:eastAsia="仿宋" w:cs="宋体"/>
                <w:color w:val="000000"/>
                <w:sz w:val="24"/>
                <w:szCs w:val="24"/>
                <w:lang w:val="en-US" w:eastAsia="zh-CN"/>
              </w:rPr>
              <w:t>序号</w:t>
            </w:r>
          </w:p>
        </w:tc>
        <w:tc>
          <w:tcPr>
            <w:tcW w:w="1238" w:type="dxa"/>
            <w:tcBorders>
              <w:top w:val="single" w:color="000000" w:sz="8" w:space="0"/>
              <w:left w:val="nil"/>
              <w:bottom w:val="single" w:color="000000" w:sz="8" w:space="0"/>
              <w:right w:val="single" w:color="000000" w:sz="8" w:space="0"/>
            </w:tcBorders>
            <w:shd w:val="clear" w:color="auto" w:fill="auto"/>
            <w:vAlign w:val="center"/>
          </w:tcPr>
          <w:p w14:paraId="2F6BB8C4">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评分类型</w:t>
            </w:r>
          </w:p>
        </w:tc>
        <w:tc>
          <w:tcPr>
            <w:tcW w:w="5625" w:type="dxa"/>
            <w:tcBorders>
              <w:top w:val="single" w:color="000000" w:sz="8" w:space="0"/>
              <w:left w:val="nil"/>
              <w:bottom w:val="single" w:color="000000" w:sz="8" w:space="0"/>
              <w:right w:val="single" w:color="000000" w:sz="8" w:space="0"/>
            </w:tcBorders>
            <w:shd w:val="clear" w:color="auto" w:fill="auto"/>
            <w:vAlign w:val="center"/>
          </w:tcPr>
          <w:p w14:paraId="04E787CD">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评分标准</w:t>
            </w:r>
          </w:p>
        </w:tc>
        <w:tc>
          <w:tcPr>
            <w:tcW w:w="812" w:type="dxa"/>
            <w:tcBorders>
              <w:top w:val="single" w:color="000000" w:sz="8" w:space="0"/>
              <w:left w:val="nil"/>
              <w:bottom w:val="single" w:color="000000" w:sz="8" w:space="0"/>
              <w:right w:val="single" w:color="000000" w:sz="8" w:space="0"/>
            </w:tcBorders>
            <w:shd w:val="clear" w:color="auto" w:fill="auto"/>
            <w:vAlign w:val="center"/>
          </w:tcPr>
          <w:p w14:paraId="2BF85AF5">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分值</w:t>
            </w:r>
          </w:p>
        </w:tc>
        <w:tc>
          <w:tcPr>
            <w:tcW w:w="1247" w:type="dxa"/>
            <w:tcBorders>
              <w:top w:val="single" w:color="000000" w:sz="8" w:space="0"/>
              <w:left w:val="nil"/>
              <w:bottom w:val="single" w:color="000000" w:sz="8" w:space="0"/>
              <w:right w:val="single" w:color="000000" w:sz="8" w:space="0"/>
            </w:tcBorders>
            <w:shd w:val="clear" w:color="auto" w:fill="auto"/>
            <w:vAlign w:val="center"/>
          </w:tcPr>
          <w:p w14:paraId="2AC26EE1">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评分方法</w:t>
            </w:r>
          </w:p>
        </w:tc>
      </w:tr>
      <w:tr w14:paraId="3945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17C89050">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1</w:t>
            </w:r>
          </w:p>
        </w:tc>
        <w:tc>
          <w:tcPr>
            <w:tcW w:w="1238" w:type="dxa"/>
            <w:tcBorders>
              <w:top w:val="nil"/>
              <w:left w:val="nil"/>
              <w:bottom w:val="single" w:color="000000" w:sz="8" w:space="0"/>
              <w:right w:val="single" w:color="000000" w:sz="8" w:space="0"/>
            </w:tcBorders>
            <w:shd w:val="clear" w:color="auto" w:fill="auto"/>
            <w:vAlign w:val="center"/>
          </w:tcPr>
          <w:p w14:paraId="1DDA881E">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报价</w:t>
            </w:r>
          </w:p>
        </w:tc>
        <w:tc>
          <w:tcPr>
            <w:tcW w:w="5625" w:type="dxa"/>
            <w:tcBorders>
              <w:top w:val="nil"/>
              <w:left w:val="nil"/>
              <w:bottom w:val="single" w:color="000000" w:sz="8" w:space="0"/>
              <w:right w:val="single" w:color="000000" w:sz="8" w:space="0"/>
            </w:tcBorders>
            <w:shd w:val="clear" w:color="auto" w:fill="auto"/>
            <w:vAlign w:val="center"/>
          </w:tcPr>
          <w:p w14:paraId="6CB97B3E">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满足招标文件要求且投标价格最低的投标报价为评标基准价，其价格分为满分。其他投标人的价格分统一按照下列公式计算：投标报价得分＝(评标基准价／有效投标报价)*最大分值</w:t>
            </w:r>
          </w:p>
        </w:tc>
        <w:tc>
          <w:tcPr>
            <w:tcW w:w="812" w:type="dxa"/>
            <w:tcBorders>
              <w:top w:val="nil"/>
              <w:left w:val="nil"/>
              <w:bottom w:val="single" w:color="000000" w:sz="8" w:space="0"/>
              <w:right w:val="single" w:color="000000" w:sz="8" w:space="0"/>
            </w:tcBorders>
            <w:shd w:val="clear" w:color="auto" w:fill="auto"/>
            <w:vAlign w:val="center"/>
          </w:tcPr>
          <w:p w14:paraId="2330F5E7">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30</w:t>
            </w:r>
          </w:p>
        </w:tc>
        <w:tc>
          <w:tcPr>
            <w:tcW w:w="1247" w:type="dxa"/>
            <w:tcBorders>
              <w:top w:val="nil"/>
              <w:left w:val="nil"/>
              <w:bottom w:val="single" w:color="000000" w:sz="8" w:space="0"/>
              <w:right w:val="single" w:color="000000" w:sz="8" w:space="0"/>
            </w:tcBorders>
            <w:shd w:val="clear" w:color="auto" w:fill="auto"/>
            <w:vAlign w:val="center"/>
          </w:tcPr>
          <w:p w14:paraId="736D09B1">
            <w:pPr>
              <w:widowControl/>
              <w:spacing w:before="156" w:beforeLines="50" w:after="156" w:afterLines="50"/>
              <w:jc w:val="center"/>
              <w:rPr>
                <w:rFonts w:hint="eastAsia" w:ascii="仿宋" w:hAnsi="仿宋" w:eastAsia="仿宋" w:cs="宋体"/>
                <w:color w:val="000000"/>
                <w:sz w:val="24"/>
                <w:szCs w:val="24"/>
                <w:lang w:val="en-US"/>
              </w:rPr>
            </w:pPr>
          </w:p>
        </w:tc>
      </w:tr>
      <w:tr w14:paraId="64ED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7792658F">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1</w:t>
            </w:r>
          </w:p>
        </w:tc>
        <w:tc>
          <w:tcPr>
            <w:tcW w:w="1238" w:type="dxa"/>
            <w:tcBorders>
              <w:top w:val="nil"/>
              <w:left w:val="nil"/>
              <w:bottom w:val="single" w:color="000000" w:sz="8" w:space="0"/>
              <w:right w:val="single" w:color="000000" w:sz="8" w:space="0"/>
            </w:tcBorders>
            <w:shd w:val="clear" w:color="auto" w:fill="auto"/>
            <w:vAlign w:val="center"/>
          </w:tcPr>
          <w:p w14:paraId="14C84BA6">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技术</w:t>
            </w:r>
          </w:p>
        </w:tc>
        <w:tc>
          <w:tcPr>
            <w:tcW w:w="5625" w:type="dxa"/>
            <w:tcBorders>
              <w:top w:val="nil"/>
              <w:left w:val="nil"/>
              <w:bottom w:val="single" w:color="000000" w:sz="8" w:space="0"/>
              <w:right w:val="single" w:color="000000" w:sz="8" w:space="0"/>
            </w:tcBorders>
            <w:shd w:val="clear" w:color="auto" w:fill="auto"/>
            <w:vAlign w:val="center"/>
          </w:tcPr>
          <w:p w14:paraId="6C197267">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完全满足得满分50分，其中标注“★”号的为重要参数，每负偏离一项扣4分，其他一般参数每负偏离一项扣2分。扣完为止。</w:t>
            </w:r>
          </w:p>
        </w:tc>
        <w:tc>
          <w:tcPr>
            <w:tcW w:w="812" w:type="dxa"/>
            <w:tcBorders>
              <w:top w:val="nil"/>
              <w:left w:val="nil"/>
              <w:bottom w:val="single" w:color="000000" w:sz="8" w:space="0"/>
              <w:right w:val="single" w:color="000000" w:sz="8" w:space="0"/>
            </w:tcBorders>
            <w:shd w:val="clear" w:color="auto" w:fill="auto"/>
            <w:vAlign w:val="center"/>
          </w:tcPr>
          <w:p w14:paraId="21A8C930">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50</w:t>
            </w:r>
          </w:p>
        </w:tc>
        <w:tc>
          <w:tcPr>
            <w:tcW w:w="1247" w:type="dxa"/>
            <w:tcBorders>
              <w:top w:val="nil"/>
              <w:left w:val="nil"/>
              <w:bottom w:val="single" w:color="000000" w:sz="8" w:space="0"/>
              <w:right w:val="single" w:color="000000" w:sz="8" w:space="0"/>
            </w:tcBorders>
            <w:shd w:val="clear" w:color="auto" w:fill="auto"/>
            <w:vAlign w:val="center"/>
          </w:tcPr>
          <w:p w14:paraId="6DBA8EBC">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客观分</w:t>
            </w:r>
          </w:p>
        </w:tc>
      </w:tr>
      <w:tr w14:paraId="3AA2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79ABAC70">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2</w:t>
            </w:r>
          </w:p>
        </w:tc>
        <w:tc>
          <w:tcPr>
            <w:tcW w:w="1238" w:type="dxa"/>
            <w:tcBorders>
              <w:top w:val="nil"/>
              <w:left w:val="nil"/>
              <w:bottom w:val="single" w:color="000000" w:sz="8" w:space="0"/>
              <w:right w:val="single" w:color="000000" w:sz="8" w:space="0"/>
            </w:tcBorders>
            <w:shd w:val="clear" w:color="auto" w:fill="auto"/>
            <w:vAlign w:val="center"/>
          </w:tcPr>
          <w:p w14:paraId="26ADDECB">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技术</w:t>
            </w:r>
          </w:p>
        </w:tc>
        <w:tc>
          <w:tcPr>
            <w:tcW w:w="5625" w:type="dxa"/>
            <w:tcBorders>
              <w:top w:val="nil"/>
              <w:left w:val="nil"/>
              <w:bottom w:val="single" w:color="000000" w:sz="8" w:space="0"/>
              <w:right w:val="single" w:color="000000" w:sz="8" w:space="0"/>
            </w:tcBorders>
            <w:shd w:val="clear" w:color="auto" w:fill="auto"/>
            <w:vAlign w:val="center"/>
          </w:tcPr>
          <w:p w14:paraId="137F0722">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根据所投产品整体设计、工作原理路径、制造工艺、其在临床使用效果等评分。提供相关说明、证明材料。（评分范围：5、4、3、2、1、0分）</w:t>
            </w:r>
          </w:p>
        </w:tc>
        <w:tc>
          <w:tcPr>
            <w:tcW w:w="812" w:type="dxa"/>
            <w:tcBorders>
              <w:top w:val="nil"/>
              <w:left w:val="nil"/>
              <w:bottom w:val="single" w:color="000000" w:sz="8" w:space="0"/>
              <w:right w:val="single" w:color="000000" w:sz="8" w:space="0"/>
            </w:tcBorders>
            <w:shd w:val="clear" w:color="auto" w:fill="auto"/>
            <w:vAlign w:val="center"/>
          </w:tcPr>
          <w:p w14:paraId="4DABE309">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5</w:t>
            </w:r>
          </w:p>
        </w:tc>
        <w:tc>
          <w:tcPr>
            <w:tcW w:w="1247" w:type="dxa"/>
            <w:tcBorders>
              <w:top w:val="nil"/>
              <w:left w:val="nil"/>
              <w:bottom w:val="single" w:color="000000" w:sz="8" w:space="0"/>
              <w:right w:val="single" w:color="000000" w:sz="8" w:space="0"/>
            </w:tcBorders>
            <w:shd w:val="clear" w:color="auto" w:fill="auto"/>
            <w:vAlign w:val="center"/>
          </w:tcPr>
          <w:p w14:paraId="5C292770">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主观分</w:t>
            </w:r>
          </w:p>
        </w:tc>
      </w:tr>
      <w:tr w14:paraId="0547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48E798C0">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3</w:t>
            </w:r>
          </w:p>
        </w:tc>
        <w:tc>
          <w:tcPr>
            <w:tcW w:w="1238" w:type="dxa"/>
            <w:tcBorders>
              <w:top w:val="nil"/>
              <w:left w:val="nil"/>
              <w:bottom w:val="single" w:color="000000" w:sz="8" w:space="0"/>
              <w:right w:val="single" w:color="000000" w:sz="8" w:space="0"/>
            </w:tcBorders>
            <w:shd w:val="clear" w:color="auto" w:fill="auto"/>
            <w:vAlign w:val="center"/>
          </w:tcPr>
          <w:p w14:paraId="386E0A5A">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技术</w:t>
            </w:r>
          </w:p>
        </w:tc>
        <w:tc>
          <w:tcPr>
            <w:tcW w:w="5625" w:type="dxa"/>
            <w:tcBorders>
              <w:top w:val="nil"/>
              <w:left w:val="nil"/>
              <w:bottom w:val="single" w:color="000000" w:sz="8" w:space="0"/>
              <w:right w:val="single" w:color="000000" w:sz="8" w:space="0"/>
            </w:tcBorders>
            <w:shd w:val="clear" w:color="auto" w:fill="auto"/>
            <w:vAlign w:val="center"/>
          </w:tcPr>
          <w:p w14:paraId="211885C9">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安装、调试方案：根据投标文件中所提供的安装调试方案，方案进度，质量保证措施等内容，根据方案和措施评审打分。（评分范围：5、4、3、2、1、0分）</w:t>
            </w:r>
          </w:p>
        </w:tc>
        <w:tc>
          <w:tcPr>
            <w:tcW w:w="812" w:type="dxa"/>
            <w:tcBorders>
              <w:top w:val="nil"/>
              <w:left w:val="nil"/>
              <w:bottom w:val="single" w:color="000000" w:sz="8" w:space="0"/>
              <w:right w:val="single" w:color="000000" w:sz="8" w:space="0"/>
            </w:tcBorders>
            <w:shd w:val="clear" w:color="auto" w:fill="auto"/>
            <w:vAlign w:val="center"/>
          </w:tcPr>
          <w:p w14:paraId="51F0044D">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5</w:t>
            </w:r>
          </w:p>
        </w:tc>
        <w:tc>
          <w:tcPr>
            <w:tcW w:w="1247" w:type="dxa"/>
            <w:tcBorders>
              <w:top w:val="nil"/>
              <w:left w:val="nil"/>
              <w:bottom w:val="single" w:color="000000" w:sz="8" w:space="0"/>
              <w:right w:val="single" w:color="000000" w:sz="8" w:space="0"/>
            </w:tcBorders>
            <w:shd w:val="clear" w:color="auto" w:fill="auto"/>
            <w:vAlign w:val="center"/>
          </w:tcPr>
          <w:p w14:paraId="2B2867B0">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主观分</w:t>
            </w:r>
          </w:p>
        </w:tc>
      </w:tr>
      <w:tr w14:paraId="3F4F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24C1EADC">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4</w:t>
            </w:r>
          </w:p>
        </w:tc>
        <w:tc>
          <w:tcPr>
            <w:tcW w:w="1238" w:type="dxa"/>
            <w:tcBorders>
              <w:top w:val="nil"/>
              <w:left w:val="nil"/>
              <w:bottom w:val="single" w:color="000000" w:sz="8" w:space="0"/>
              <w:right w:val="single" w:color="000000" w:sz="8" w:space="0"/>
            </w:tcBorders>
            <w:shd w:val="clear" w:color="auto" w:fill="auto"/>
            <w:vAlign w:val="center"/>
          </w:tcPr>
          <w:p w14:paraId="16851371">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技术</w:t>
            </w:r>
          </w:p>
        </w:tc>
        <w:tc>
          <w:tcPr>
            <w:tcW w:w="5625" w:type="dxa"/>
            <w:tcBorders>
              <w:top w:val="nil"/>
              <w:left w:val="nil"/>
              <w:bottom w:val="single" w:color="000000" w:sz="8" w:space="0"/>
              <w:right w:val="single" w:color="000000" w:sz="8" w:space="0"/>
            </w:tcBorders>
            <w:shd w:val="clear" w:color="auto" w:fill="auto"/>
            <w:vAlign w:val="center"/>
          </w:tcPr>
          <w:p w14:paraId="6E589500">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rPr>
              <w:t>环境标志产品、节能产品评审（2分）：</w:t>
            </w:r>
          </w:p>
          <w:p w14:paraId="3BD865D2">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6C386DDE">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812" w:type="dxa"/>
            <w:tcBorders>
              <w:top w:val="nil"/>
              <w:left w:val="nil"/>
              <w:bottom w:val="single" w:color="000000" w:sz="8" w:space="0"/>
              <w:right w:val="single" w:color="000000" w:sz="8" w:space="0"/>
            </w:tcBorders>
            <w:shd w:val="clear" w:color="auto" w:fill="auto"/>
            <w:vAlign w:val="center"/>
          </w:tcPr>
          <w:p w14:paraId="587A2D42">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2</w:t>
            </w:r>
          </w:p>
        </w:tc>
        <w:tc>
          <w:tcPr>
            <w:tcW w:w="1247" w:type="dxa"/>
            <w:tcBorders>
              <w:top w:val="nil"/>
              <w:left w:val="nil"/>
              <w:bottom w:val="single" w:color="000000" w:sz="8" w:space="0"/>
              <w:right w:val="single" w:color="000000" w:sz="8" w:space="0"/>
            </w:tcBorders>
            <w:shd w:val="clear" w:color="auto" w:fill="auto"/>
            <w:vAlign w:val="center"/>
          </w:tcPr>
          <w:p w14:paraId="3097ECCF">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客观分</w:t>
            </w:r>
          </w:p>
        </w:tc>
      </w:tr>
      <w:tr w14:paraId="21B8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51317963">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5</w:t>
            </w:r>
          </w:p>
        </w:tc>
        <w:tc>
          <w:tcPr>
            <w:tcW w:w="1238" w:type="dxa"/>
            <w:tcBorders>
              <w:top w:val="nil"/>
              <w:left w:val="nil"/>
              <w:bottom w:val="single" w:color="000000" w:sz="8" w:space="0"/>
              <w:right w:val="single" w:color="000000" w:sz="8" w:space="0"/>
            </w:tcBorders>
            <w:shd w:val="clear" w:color="auto" w:fill="auto"/>
            <w:vAlign w:val="center"/>
          </w:tcPr>
          <w:p w14:paraId="4331FD70">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商务资信</w:t>
            </w:r>
          </w:p>
        </w:tc>
        <w:tc>
          <w:tcPr>
            <w:tcW w:w="5625" w:type="dxa"/>
            <w:tcBorders>
              <w:top w:val="nil"/>
              <w:left w:val="nil"/>
              <w:bottom w:val="single" w:color="000000" w:sz="8" w:space="0"/>
              <w:right w:val="single" w:color="000000" w:sz="8" w:space="0"/>
            </w:tcBorders>
            <w:shd w:val="clear" w:color="auto" w:fill="auto"/>
            <w:vAlign w:val="center"/>
          </w:tcPr>
          <w:p w14:paraId="6B988BE0">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项目维护计划（人员安排，定期巡检等情况），详见商务要求表。（评分范围：2、1、0分）</w:t>
            </w:r>
          </w:p>
        </w:tc>
        <w:tc>
          <w:tcPr>
            <w:tcW w:w="812" w:type="dxa"/>
            <w:tcBorders>
              <w:top w:val="nil"/>
              <w:left w:val="nil"/>
              <w:bottom w:val="single" w:color="000000" w:sz="8" w:space="0"/>
              <w:right w:val="single" w:color="000000" w:sz="8" w:space="0"/>
            </w:tcBorders>
            <w:shd w:val="clear" w:color="auto" w:fill="auto"/>
            <w:vAlign w:val="center"/>
          </w:tcPr>
          <w:p w14:paraId="2A649E97">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2</w:t>
            </w:r>
          </w:p>
        </w:tc>
        <w:tc>
          <w:tcPr>
            <w:tcW w:w="1247" w:type="dxa"/>
            <w:tcBorders>
              <w:top w:val="nil"/>
              <w:left w:val="nil"/>
              <w:bottom w:val="single" w:color="000000" w:sz="8" w:space="0"/>
              <w:right w:val="single" w:color="000000" w:sz="8" w:space="0"/>
            </w:tcBorders>
            <w:shd w:val="clear" w:color="auto" w:fill="auto"/>
            <w:vAlign w:val="center"/>
          </w:tcPr>
          <w:p w14:paraId="69DAED94">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主观分</w:t>
            </w:r>
          </w:p>
        </w:tc>
      </w:tr>
      <w:tr w14:paraId="2458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47A0414C">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6</w:t>
            </w:r>
          </w:p>
        </w:tc>
        <w:tc>
          <w:tcPr>
            <w:tcW w:w="1238" w:type="dxa"/>
            <w:tcBorders>
              <w:top w:val="nil"/>
              <w:left w:val="nil"/>
              <w:bottom w:val="single" w:color="000000" w:sz="8" w:space="0"/>
              <w:right w:val="single" w:color="000000" w:sz="8" w:space="0"/>
            </w:tcBorders>
            <w:shd w:val="clear" w:color="auto" w:fill="auto"/>
            <w:vAlign w:val="center"/>
          </w:tcPr>
          <w:p w14:paraId="449106A2">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商务资信</w:t>
            </w:r>
          </w:p>
        </w:tc>
        <w:tc>
          <w:tcPr>
            <w:tcW w:w="5625" w:type="dxa"/>
            <w:tcBorders>
              <w:top w:val="nil"/>
              <w:left w:val="nil"/>
              <w:bottom w:val="single" w:color="000000" w:sz="8" w:space="0"/>
              <w:right w:val="single" w:color="000000" w:sz="8" w:space="0"/>
            </w:tcBorders>
            <w:shd w:val="clear" w:color="auto" w:fill="auto"/>
            <w:vAlign w:val="center"/>
          </w:tcPr>
          <w:p w14:paraId="5863C647">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培训计划，详见商务要求表。（评分范围：3、2、1、0分）</w:t>
            </w:r>
          </w:p>
        </w:tc>
        <w:tc>
          <w:tcPr>
            <w:tcW w:w="812" w:type="dxa"/>
            <w:tcBorders>
              <w:top w:val="nil"/>
              <w:left w:val="nil"/>
              <w:bottom w:val="single" w:color="000000" w:sz="8" w:space="0"/>
              <w:right w:val="single" w:color="000000" w:sz="8" w:space="0"/>
            </w:tcBorders>
            <w:shd w:val="clear" w:color="auto" w:fill="auto"/>
            <w:vAlign w:val="center"/>
          </w:tcPr>
          <w:p w14:paraId="0616B70F">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3</w:t>
            </w:r>
          </w:p>
        </w:tc>
        <w:tc>
          <w:tcPr>
            <w:tcW w:w="1247" w:type="dxa"/>
            <w:tcBorders>
              <w:top w:val="nil"/>
              <w:left w:val="nil"/>
              <w:bottom w:val="single" w:color="000000" w:sz="8" w:space="0"/>
              <w:right w:val="single" w:color="000000" w:sz="8" w:space="0"/>
            </w:tcBorders>
            <w:shd w:val="clear" w:color="auto" w:fill="auto"/>
            <w:vAlign w:val="center"/>
          </w:tcPr>
          <w:p w14:paraId="3C22A890">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主观分</w:t>
            </w:r>
          </w:p>
        </w:tc>
      </w:tr>
      <w:tr w14:paraId="79B2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0831C8BB">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7</w:t>
            </w:r>
          </w:p>
        </w:tc>
        <w:tc>
          <w:tcPr>
            <w:tcW w:w="1238" w:type="dxa"/>
            <w:tcBorders>
              <w:top w:val="nil"/>
              <w:left w:val="nil"/>
              <w:bottom w:val="single" w:color="000000" w:sz="8" w:space="0"/>
              <w:right w:val="single" w:color="000000" w:sz="8" w:space="0"/>
            </w:tcBorders>
            <w:shd w:val="clear" w:color="auto" w:fill="auto"/>
            <w:vAlign w:val="center"/>
          </w:tcPr>
          <w:p w14:paraId="658096BF">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商务资信</w:t>
            </w:r>
          </w:p>
        </w:tc>
        <w:tc>
          <w:tcPr>
            <w:tcW w:w="5625" w:type="dxa"/>
            <w:tcBorders>
              <w:top w:val="nil"/>
              <w:left w:val="nil"/>
              <w:bottom w:val="single" w:color="000000" w:sz="8" w:space="0"/>
              <w:right w:val="single" w:color="000000" w:sz="8" w:space="0"/>
            </w:tcBorders>
            <w:shd w:val="clear" w:color="auto" w:fill="auto"/>
            <w:vAlign w:val="center"/>
          </w:tcPr>
          <w:p w14:paraId="681C8AA7">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经验及业绩要求。详见商务要求表</w:t>
            </w:r>
          </w:p>
        </w:tc>
        <w:tc>
          <w:tcPr>
            <w:tcW w:w="812" w:type="dxa"/>
            <w:tcBorders>
              <w:top w:val="nil"/>
              <w:left w:val="nil"/>
              <w:bottom w:val="single" w:color="000000" w:sz="8" w:space="0"/>
              <w:right w:val="single" w:color="000000" w:sz="8" w:space="0"/>
            </w:tcBorders>
            <w:shd w:val="clear" w:color="auto" w:fill="auto"/>
            <w:vAlign w:val="center"/>
          </w:tcPr>
          <w:p w14:paraId="4C13F10C">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3</w:t>
            </w:r>
          </w:p>
        </w:tc>
        <w:tc>
          <w:tcPr>
            <w:tcW w:w="1247" w:type="dxa"/>
            <w:tcBorders>
              <w:top w:val="nil"/>
              <w:left w:val="nil"/>
              <w:bottom w:val="single" w:color="000000" w:sz="8" w:space="0"/>
              <w:right w:val="single" w:color="000000" w:sz="8" w:space="0"/>
            </w:tcBorders>
            <w:shd w:val="clear" w:color="auto" w:fill="auto"/>
            <w:vAlign w:val="center"/>
          </w:tcPr>
          <w:p w14:paraId="6C128320">
            <w:pPr>
              <w:widowControl/>
              <w:spacing w:before="156" w:beforeLines="50" w:after="156" w:afterLines="50"/>
              <w:jc w:val="center"/>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客观分</w:t>
            </w:r>
          </w:p>
        </w:tc>
      </w:tr>
    </w:tbl>
    <w:p w14:paraId="13BEA168">
      <w:pPr>
        <w:spacing w:before="156" w:beforeLines="50" w:after="156"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17"/>
    </w:p>
    <w:p w14:paraId="3BD1A51B">
      <w:pPr>
        <w:widowControl/>
        <w:jc w:val="left"/>
        <w:rPr>
          <w:rFonts w:hAnsi="宋体"/>
          <w:b/>
          <w:color w:val="000000" w:themeColor="text1"/>
          <w:sz w:val="36"/>
          <w:szCs w:val="36"/>
          <w14:textFill>
            <w14:solidFill>
              <w14:schemeClr w14:val="tx1"/>
            </w14:solidFill>
          </w14:textFill>
        </w:rPr>
      </w:pPr>
      <w:bookmarkStart w:id="18" w:name="_Toc24960"/>
      <w:r>
        <w:rPr>
          <w:rFonts w:hAnsi="宋体"/>
          <w:b/>
          <w:color w:val="000000" w:themeColor="text1"/>
          <w:sz w:val="36"/>
          <w:szCs w:val="36"/>
          <w14:textFill>
            <w14:solidFill>
              <w14:schemeClr w14:val="tx1"/>
            </w14:solidFill>
          </w14:textFill>
        </w:rPr>
        <w:br w:type="page"/>
      </w:r>
    </w:p>
    <w:p w14:paraId="288D48CB">
      <w:pPr>
        <w:spacing w:after="312" w:afterLines="100" w:line="340" w:lineRule="exact"/>
        <w:jc w:val="center"/>
        <w:outlineLvl w:val="0"/>
        <w:rPr>
          <w:rFonts w:ascii="宋体" w:hAnsi="宋体" w:eastAsiaTheme="minorEastAsia"/>
          <w:b/>
          <w:color w:val="000000" w:themeColor="text1"/>
          <w:spacing w:val="40"/>
          <w:kern w:val="0"/>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 招标需求</w:t>
      </w:r>
      <w:bookmarkEnd w:id="16"/>
      <w:bookmarkEnd w:id="18"/>
    </w:p>
    <w:p w14:paraId="79BFCA38">
      <w:pPr>
        <w:snapToGrid w:val="0"/>
        <w:spacing w:before="156" w:beforeLines="50" w:after="156" w:afterLines="50"/>
        <w:rPr>
          <w:rFonts w:hint="eastAsia" w:ascii="仿宋" w:hAnsi="仿宋" w:eastAsia="仿宋"/>
          <w:b/>
          <w:color w:val="000000" w:themeColor="text1"/>
          <w:spacing w:val="40"/>
          <w:kern w:val="0"/>
          <w:sz w:val="28"/>
          <w:szCs w:val="28"/>
          <w14:textFill>
            <w14:solidFill>
              <w14:schemeClr w14:val="tx1"/>
            </w14:solidFill>
          </w14:textFill>
        </w:rPr>
      </w:pPr>
    </w:p>
    <w:p w14:paraId="780758A5">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69B90BA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16919902">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7A077758">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color w:val="FF0000"/>
          <w:sz w:val="28"/>
          <w:szCs w:val="28"/>
          <w:lang w:val="en-US"/>
        </w:rPr>
      </w:pPr>
      <w:r>
        <w:rPr>
          <w:rFonts w:hint="eastAsia" w:ascii="仿宋" w:hAnsi="仿宋" w:eastAsia="仿宋" w:cs="仿宋"/>
          <w:b/>
          <w:bCs w:val="0"/>
          <w:color w:val="FF0000"/>
          <w:kern w:val="2"/>
          <w:sz w:val="28"/>
          <w:szCs w:val="28"/>
          <w:lang w:val="en-US" w:eastAsia="zh-CN" w:bidi="ar"/>
        </w:rPr>
        <w:t>▲3.须提供所投货物的有效医疗器械注册证或备案证明的复印件，并同时提供所投产品厂家技术白皮书，如投标人未响应的，将被视为无效。</w:t>
      </w:r>
    </w:p>
    <w:p w14:paraId="3AC5BAEB">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4</w:t>
      </w:r>
      <w:r>
        <w:rPr>
          <w:rFonts w:hint="eastAsia" w:ascii="仿宋" w:hAnsi="仿宋" w:eastAsia="仿宋"/>
          <w:b/>
          <w:color w:val="000000" w:themeColor="text1"/>
          <w:sz w:val="28"/>
          <w:szCs w:val="28"/>
          <w14:textFill>
            <w14:solidFill>
              <w14:schemeClr w14:val="tx1"/>
            </w14:solidFill>
          </w14:textFill>
        </w:rPr>
        <w:t>.核心产品在各标项内容中明确，如出现同品牌情况的，评标委员会根据评审原则第4条规定执行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0546BE8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hint="eastAsia" w:ascii="仿宋" w:hAnsi="仿宋" w:eastAsia="仿宋"/>
          <w:b/>
          <w:color w:val="000000" w:themeColor="text1"/>
          <w:sz w:val="28"/>
          <w:szCs w:val="28"/>
          <w14:textFill>
            <w14:solidFill>
              <w14:schemeClr w14:val="tx1"/>
            </w14:solidFill>
          </w14:textFill>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369A368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6</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3E3678D7">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7</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4B0A945E">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color w:val="FF0000"/>
          <w:sz w:val="28"/>
          <w:szCs w:val="28"/>
          <w:lang w:val="en-US" w:bidi="ar"/>
        </w:rPr>
      </w:pPr>
      <w:r>
        <w:rPr>
          <w:rFonts w:hint="eastAsia" w:ascii="仿宋" w:hAnsi="仿宋" w:eastAsia="仿宋" w:cs="仿宋"/>
          <w:b/>
          <w:bCs w:val="0"/>
          <w:color w:val="FF0000"/>
          <w:kern w:val="2"/>
          <w:sz w:val="28"/>
          <w:szCs w:val="28"/>
          <w:lang w:val="en-US" w:eastAsia="zh-CN" w:bidi="ar"/>
        </w:rPr>
        <w:t>▲8.口腔颌面锥形束计算机体层摄影设备和第三方辅助设备配置数量不允许缺漏，否则将导致投标无效。</w:t>
      </w:r>
    </w:p>
    <w:p w14:paraId="2FC0DC80">
      <w:pPr>
        <w:pStyle w:val="2"/>
      </w:pPr>
    </w:p>
    <w:p w14:paraId="05E1D2BE">
      <w:pPr>
        <w:adjustRightInd w:val="0"/>
        <w:jc w:val="both"/>
        <w:outlineLvl w:val="1"/>
        <w:rPr>
          <w:rFonts w:hint="eastAsia" w:ascii="仿宋" w:hAnsi="仿宋" w:eastAsia="仿宋" w:cs="仿宋"/>
          <w:b/>
          <w:color w:val="000000"/>
          <w:sz w:val="32"/>
          <w:szCs w:val="32"/>
        </w:rPr>
      </w:pPr>
      <w:bookmarkStart w:id="19" w:name="PO_TDCUS_ITEM_PB_REQ_TITLE_0_0"/>
      <w:bookmarkStart w:id="20" w:name="_Toc496796639"/>
    </w:p>
    <w:p w14:paraId="7948F07D">
      <w:pPr>
        <w:adjustRightInd w:val="0"/>
        <w:jc w:val="center"/>
        <w:outlineLvl w:val="1"/>
        <w:rPr>
          <w:rFonts w:hint="eastAsia" w:ascii="仿宋" w:hAnsi="仿宋" w:eastAsia="仿宋" w:cs="仿宋"/>
          <w:b/>
          <w:color w:val="000000"/>
          <w:sz w:val="32"/>
          <w:szCs w:val="32"/>
        </w:rPr>
      </w:pPr>
    </w:p>
    <w:p w14:paraId="324A904C">
      <w:pPr>
        <w:adjustRightInd w:val="0"/>
        <w:jc w:val="center"/>
        <w:outlineLvl w:val="1"/>
        <w:rPr>
          <w:rFonts w:hint="eastAsia" w:ascii="仿宋" w:hAnsi="仿宋" w:eastAsia="仿宋" w:cs="仿宋"/>
          <w:b/>
          <w:color w:val="000000"/>
          <w:sz w:val="32"/>
          <w:szCs w:val="32"/>
        </w:rPr>
      </w:pPr>
    </w:p>
    <w:p w14:paraId="1FE23C85">
      <w:pPr>
        <w:adjustRightInd w:val="0"/>
        <w:jc w:val="center"/>
        <w:outlineLvl w:val="1"/>
        <w:rPr>
          <w:rFonts w:hint="eastAsia" w:ascii="仿宋" w:hAnsi="仿宋" w:eastAsia="仿宋" w:cs="仿宋"/>
          <w:b/>
          <w:color w:val="000000"/>
          <w:sz w:val="32"/>
          <w:szCs w:val="32"/>
        </w:rPr>
      </w:pPr>
    </w:p>
    <w:p w14:paraId="327DD622">
      <w:pPr>
        <w:adjustRightInd w:val="0"/>
        <w:jc w:val="center"/>
        <w:outlineLvl w:val="1"/>
        <w:rPr>
          <w:rFonts w:hint="eastAsia" w:ascii="仿宋" w:hAnsi="仿宋" w:eastAsia="仿宋" w:cs="仿宋"/>
          <w:b/>
          <w:color w:val="000000"/>
          <w:sz w:val="32"/>
          <w:szCs w:val="32"/>
        </w:rPr>
      </w:pPr>
    </w:p>
    <w:p w14:paraId="5B56D16D">
      <w:pPr>
        <w:adjustRightInd w:val="0"/>
        <w:jc w:val="center"/>
        <w:outlineLvl w:val="1"/>
        <w:rPr>
          <w:rFonts w:hint="eastAsia" w:ascii="仿宋" w:hAnsi="仿宋" w:eastAsia="仿宋" w:cs="仿宋"/>
          <w:b/>
          <w:color w:val="000000"/>
          <w:sz w:val="32"/>
          <w:szCs w:val="32"/>
        </w:rPr>
      </w:pPr>
    </w:p>
    <w:p w14:paraId="67944B5A">
      <w:pPr>
        <w:adjustRightInd w:val="0"/>
        <w:jc w:val="center"/>
        <w:outlineLvl w:val="1"/>
        <w:rPr>
          <w:rFonts w:hint="eastAsia" w:ascii="仿宋" w:hAnsi="仿宋" w:eastAsia="仿宋" w:cs="仿宋"/>
          <w:b/>
          <w:color w:val="000000"/>
          <w:sz w:val="32"/>
          <w:szCs w:val="32"/>
        </w:rPr>
      </w:pPr>
    </w:p>
    <w:p w14:paraId="13511E74">
      <w:pPr>
        <w:adjustRightInd w:val="0"/>
        <w:jc w:val="center"/>
        <w:outlineLvl w:val="1"/>
        <w:rPr>
          <w:rFonts w:hint="eastAsia" w:ascii="仿宋" w:hAnsi="仿宋" w:eastAsia="仿宋" w:cs="仿宋"/>
          <w:b/>
          <w:color w:val="000000"/>
          <w:sz w:val="32"/>
          <w:szCs w:val="32"/>
        </w:rPr>
      </w:pPr>
    </w:p>
    <w:p w14:paraId="21E2A7B7">
      <w:pPr>
        <w:adjustRightInd w:val="0"/>
        <w:jc w:val="center"/>
        <w:outlineLvl w:val="1"/>
        <w:rPr>
          <w:rFonts w:hint="eastAsia" w:ascii="仿宋" w:hAnsi="仿宋" w:eastAsia="仿宋" w:cs="仿宋"/>
          <w:b/>
          <w:color w:val="000000"/>
          <w:sz w:val="32"/>
          <w:szCs w:val="32"/>
        </w:rPr>
      </w:pPr>
    </w:p>
    <w:p w14:paraId="52177752">
      <w:pPr>
        <w:adjustRightInd w:val="0"/>
        <w:jc w:val="center"/>
        <w:outlineLvl w:val="1"/>
        <w:rPr>
          <w:rFonts w:hint="eastAsia" w:ascii="仿宋" w:hAnsi="仿宋" w:eastAsia="仿宋" w:cs="仿宋"/>
          <w:b/>
          <w:color w:val="000000"/>
          <w:sz w:val="32"/>
          <w:szCs w:val="32"/>
        </w:rPr>
      </w:pPr>
    </w:p>
    <w:p w14:paraId="01EFD78E">
      <w:pPr>
        <w:adjustRightInd w:val="0"/>
        <w:jc w:val="center"/>
        <w:outlineLvl w:val="1"/>
        <w:rPr>
          <w:rFonts w:hint="eastAsia" w:ascii="仿宋" w:hAnsi="仿宋" w:eastAsia="仿宋" w:cs="仿宋"/>
          <w:b/>
          <w:color w:val="000000"/>
          <w:sz w:val="32"/>
          <w:szCs w:val="32"/>
        </w:rPr>
      </w:pPr>
    </w:p>
    <w:p w14:paraId="798170AC">
      <w:pPr>
        <w:adjustRightInd w:val="0"/>
        <w:jc w:val="center"/>
        <w:outlineLvl w:val="1"/>
        <w:rPr>
          <w:rFonts w:hint="eastAsia" w:ascii="仿宋" w:hAnsi="仿宋" w:eastAsia="仿宋" w:cs="仿宋"/>
          <w:b/>
          <w:color w:val="000000"/>
          <w:sz w:val="32"/>
          <w:szCs w:val="32"/>
        </w:rPr>
      </w:pPr>
    </w:p>
    <w:p w14:paraId="44A6CDFB">
      <w:pPr>
        <w:adjustRightInd w:val="0"/>
        <w:jc w:val="center"/>
        <w:outlineLvl w:val="1"/>
        <w:rPr>
          <w:rFonts w:hint="eastAsia" w:ascii="仿宋" w:hAnsi="仿宋" w:eastAsia="仿宋" w:cs="仿宋"/>
          <w:b/>
          <w:color w:val="000000"/>
          <w:sz w:val="32"/>
          <w:szCs w:val="32"/>
        </w:rPr>
      </w:pPr>
    </w:p>
    <w:p w14:paraId="7D4BEF2B">
      <w:pPr>
        <w:adjustRightInd w:val="0"/>
        <w:jc w:val="center"/>
        <w:outlineLvl w:val="1"/>
        <w:rPr>
          <w:rFonts w:hint="eastAsia" w:ascii="仿宋" w:hAnsi="仿宋" w:eastAsia="仿宋" w:cs="仿宋"/>
          <w:b/>
          <w:color w:val="000000"/>
          <w:sz w:val="32"/>
          <w:szCs w:val="32"/>
        </w:rPr>
      </w:pPr>
    </w:p>
    <w:p w14:paraId="093EB756">
      <w:pPr>
        <w:adjustRightInd w:val="0"/>
        <w:jc w:val="center"/>
        <w:outlineLvl w:val="1"/>
        <w:rPr>
          <w:rFonts w:hint="eastAsia" w:ascii="仿宋" w:hAnsi="仿宋" w:eastAsia="仿宋" w:cs="仿宋"/>
          <w:b/>
          <w:color w:val="000000"/>
          <w:sz w:val="32"/>
          <w:szCs w:val="32"/>
        </w:rPr>
      </w:pPr>
    </w:p>
    <w:p w14:paraId="287F9A5A">
      <w:pPr>
        <w:adjustRightInd w:val="0"/>
        <w:jc w:val="center"/>
        <w:outlineLvl w:val="1"/>
        <w:rPr>
          <w:rFonts w:hint="eastAsia" w:ascii="仿宋" w:hAnsi="仿宋" w:eastAsia="仿宋" w:cs="仿宋"/>
          <w:b/>
          <w:color w:val="000000"/>
          <w:sz w:val="32"/>
          <w:szCs w:val="32"/>
        </w:rPr>
      </w:pPr>
    </w:p>
    <w:p w14:paraId="566EEEB8">
      <w:pPr>
        <w:adjustRightInd w:val="0"/>
        <w:jc w:val="center"/>
        <w:outlineLvl w:val="1"/>
        <w:rPr>
          <w:rFonts w:hint="eastAsia" w:ascii="仿宋" w:hAnsi="仿宋" w:eastAsia="仿宋" w:cs="仿宋"/>
          <w:b/>
          <w:color w:val="000000"/>
          <w:sz w:val="32"/>
          <w:szCs w:val="32"/>
        </w:rPr>
      </w:pPr>
    </w:p>
    <w:p w14:paraId="06658799">
      <w:pPr>
        <w:adjustRightInd w:val="0"/>
        <w:jc w:val="center"/>
        <w:outlineLvl w:val="1"/>
        <w:rPr>
          <w:rFonts w:hint="eastAsia" w:ascii="仿宋" w:hAnsi="仿宋" w:eastAsia="仿宋" w:cs="仿宋"/>
          <w:b/>
          <w:color w:val="000000"/>
          <w:sz w:val="32"/>
          <w:szCs w:val="32"/>
        </w:rPr>
      </w:pPr>
    </w:p>
    <w:p w14:paraId="4A1D75CF">
      <w:pPr>
        <w:adjustRightInd w:val="0"/>
        <w:jc w:val="center"/>
        <w:outlineLvl w:val="1"/>
        <w:rPr>
          <w:rFonts w:hint="eastAsia" w:ascii="仿宋" w:hAnsi="仿宋" w:eastAsia="仿宋" w:cs="仿宋"/>
          <w:b/>
          <w:color w:val="000000"/>
          <w:sz w:val="32"/>
          <w:szCs w:val="32"/>
        </w:rPr>
      </w:pPr>
    </w:p>
    <w:p w14:paraId="384C59B7">
      <w:pPr>
        <w:adjustRightInd w:val="0"/>
        <w:jc w:val="center"/>
        <w:outlineLvl w:val="1"/>
        <w:rPr>
          <w:rFonts w:hint="eastAsia" w:ascii="仿宋" w:hAnsi="仿宋" w:eastAsia="仿宋" w:cs="仿宋"/>
          <w:b/>
          <w:color w:val="000000"/>
          <w:sz w:val="32"/>
          <w:szCs w:val="32"/>
        </w:rPr>
      </w:pPr>
    </w:p>
    <w:p w14:paraId="6F9F0ADD">
      <w:pPr>
        <w:adjustRightInd w:val="0"/>
        <w:jc w:val="center"/>
        <w:outlineLvl w:val="1"/>
        <w:rPr>
          <w:rFonts w:hint="eastAsia" w:ascii="仿宋" w:hAnsi="仿宋" w:eastAsia="仿宋" w:cs="仿宋"/>
          <w:b/>
          <w:color w:val="000000"/>
          <w:sz w:val="32"/>
          <w:szCs w:val="32"/>
        </w:rPr>
      </w:pPr>
    </w:p>
    <w:p w14:paraId="40D45F32">
      <w:pPr>
        <w:adjustRightInd w:val="0"/>
        <w:jc w:val="center"/>
        <w:outlineLvl w:val="1"/>
        <w:rPr>
          <w:rFonts w:hint="eastAsia" w:ascii="仿宋" w:hAnsi="仿宋" w:eastAsia="仿宋" w:cs="仿宋"/>
          <w:b/>
          <w:color w:val="000000"/>
          <w:sz w:val="32"/>
          <w:szCs w:val="32"/>
        </w:rPr>
      </w:pPr>
    </w:p>
    <w:p w14:paraId="0493164B">
      <w:pPr>
        <w:adjustRightInd w:val="0"/>
        <w:jc w:val="center"/>
        <w:outlineLvl w:val="1"/>
        <w:rPr>
          <w:rFonts w:hint="eastAsia" w:ascii="仿宋" w:hAnsi="仿宋" w:eastAsia="仿宋" w:cs="仿宋"/>
          <w:b/>
          <w:color w:val="000000"/>
          <w:sz w:val="32"/>
          <w:szCs w:val="32"/>
        </w:rPr>
      </w:pPr>
    </w:p>
    <w:p w14:paraId="7B95BBEC">
      <w:pPr>
        <w:adjustRightInd w:val="0"/>
        <w:jc w:val="center"/>
        <w:outlineLvl w:val="1"/>
        <w:rPr>
          <w:rFonts w:hint="eastAsia" w:ascii="仿宋" w:hAnsi="仿宋" w:eastAsia="仿宋" w:cs="仿宋"/>
          <w:b/>
          <w:color w:val="000000"/>
          <w:sz w:val="32"/>
          <w:szCs w:val="32"/>
        </w:rPr>
      </w:pPr>
    </w:p>
    <w:p w14:paraId="4C8B694C">
      <w:pPr>
        <w:adjustRightInd w:val="0"/>
        <w:jc w:val="center"/>
        <w:outlineLvl w:val="1"/>
        <w:rPr>
          <w:rFonts w:hint="eastAsia" w:ascii="仿宋" w:hAnsi="仿宋" w:eastAsia="仿宋" w:cs="仿宋"/>
          <w:b/>
          <w:color w:val="000000"/>
          <w:sz w:val="32"/>
          <w:szCs w:val="32"/>
        </w:rPr>
      </w:pPr>
    </w:p>
    <w:p w14:paraId="72DB1D33">
      <w:pPr>
        <w:adjustRightInd w:val="0"/>
        <w:jc w:val="center"/>
        <w:outlineLvl w:val="1"/>
        <w:rPr>
          <w:rFonts w:hint="eastAsia" w:ascii="仿宋" w:hAnsi="仿宋" w:eastAsia="仿宋" w:cs="仿宋"/>
          <w:b/>
          <w:color w:val="000000"/>
          <w:sz w:val="32"/>
          <w:szCs w:val="32"/>
        </w:rPr>
      </w:pPr>
    </w:p>
    <w:p w14:paraId="2FCF3675">
      <w:pPr>
        <w:adjustRightInd w:val="0"/>
        <w:jc w:val="center"/>
        <w:outlineLvl w:val="1"/>
        <w:rPr>
          <w:rFonts w:hint="eastAsia" w:ascii="仿宋" w:hAnsi="仿宋" w:eastAsia="仿宋" w:cs="仿宋"/>
          <w:b/>
          <w:color w:val="000000"/>
          <w:sz w:val="32"/>
          <w:szCs w:val="32"/>
        </w:rPr>
      </w:pPr>
    </w:p>
    <w:p w14:paraId="01EBA183">
      <w:pPr>
        <w:adjustRightInd w:val="0"/>
        <w:jc w:val="center"/>
        <w:outlineLvl w:val="1"/>
        <w:rPr>
          <w:rFonts w:hint="eastAsia" w:ascii="仿宋" w:hAnsi="仿宋" w:eastAsia="仿宋" w:cs="仿宋"/>
          <w:b/>
          <w:color w:val="000000"/>
          <w:sz w:val="32"/>
          <w:szCs w:val="32"/>
        </w:rPr>
      </w:pPr>
    </w:p>
    <w:p w14:paraId="0054D4D2">
      <w:pPr>
        <w:adjustRightInd w:val="0"/>
        <w:jc w:val="center"/>
        <w:outlineLvl w:val="1"/>
        <w:rPr>
          <w:rFonts w:hint="eastAsia" w:ascii="仿宋" w:hAnsi="仿宋" w:eastAsia="仿宋" w:cs="仿宋"/>
          <w:b/>
          <w:color w:val="000000"/>
          <w:sz w:val="32"/>
          <w:szCs w:val="32"/>
        </w:rPr>
      </w:pPr>
    </w:p>
    <w:p w14:paraId="7659822C">
      <w:pPr>
        <w:adjustRightInd w:val="0"/>
        <w:jc w:val="center"/>
        <w:outlineLvl w:val="1"/>
        <w:rPr>
          <w:rFonts w:hint="eastAsia" w:ascii="仿宋" w:hAnsi="仿宋" w:eastAsia="仿宋" w:cs="仿宋"/>
          <w:b/>
          <w:color w:val="000000"/>
          <w:sz w:val="32"/>
          <w:szCs w:val="32"/>
        </w:rPr>
      </w:pPr>
    </w:p>
    <w:p w14:paraId="6E6FDB67">
      <w:pPr>
        <w:adjustRightInd w:val="0"/>
        <w:jc w:val="center"/>
        <w:outlineLvl w:val="1"/>
        <w:rPr>
          <w:rFonts w:hint="eastAsia" w:ascii="仿宋" w:hAnsi="仿宋" w:eastAsia="仿宋" w:cs="仿宋"/>
          <w:b/>
          <w:color w:val="000000"/>
          <w:sz w:val="32"/>
          <w:szCs w:val="32"/>
        </w:rPr>
      </w:pPr>
    </w:p>
    <w:p w14:paraId="40EF3F3B">
      <w:pPr>
        <w:adjustRightInd w:val="0"/>
        <w:jc w:val="center"/>
        <w:outlineLvl w:val="1"/>
        <w:rPr>
          <w:rFonts w:hint="eastAsia" w:ascii="仿宋" w:hAnsi="仿宋" w:eastAsia="仿宋" w:cs="仿宋"/>
          <w:b/>
          <w:color w:val="000000"/>
          <w:sz w:val="32"/>
          <w:szCs w:val="32"/>
        </w:rPr>
      </w:pPr>
    </w:p>
    <w:p w14:paraId="50EB820A">
      <w:pPr>
        <w:adjustRightInd w:val="0"/>
        <w:jc w:val="center"/>
        <w:outlineLvl w:val="1"/>
        <w:rPr>
          <w:rFonts w:hint="eastAsia"/>
          <w:lang w:val="zh-CN"/>
        </w:rPr>
      </w:pPr>
      <w:r>
        <w:rPr>
          <w:rFonts w:hint="eastAsia" w:ascii="仿宋" w:hAnsi="仿宋" w:eastAsia="仿宋" w:cs="仿宋"/>
          <w:b/>
          <w:color w:val="000000"/>
          <w:sz w:val="32"/>
          <w:szCs w:val="32"/>
        </w:rPr>
        <w:t>标项1</w:t>
      </w:r>
      <w:bookmarkEnd w:id="19"/>
      <w:bookmarkStart w:id="21" w:name="第四部分"/>
      <w:bookmarkStart w:id="22" w:name="PO_TDCUS_ITEM_PB_REQ_FILE_1_1_0"/>
      <w:r>
        <w:rPr>
          <w:rFonts w:hint="eastAsia" w:ascii="仿宋" w:hAnsi="仿宋" w:eastAsia="仿宋" w:cs="仿宋"/>
          <w:b/>
          <w:color w:val="000000"/>
          <w:sz w:val="32"/>
          <w:szCs w:val="32"/>
        </w:rPr>
        <w:t>：</w:t>
      </w:r>
      <w:bookmarkEnd w:id="21"/>
      <w:bookmarkEnd w:id="22"/>
      <w:r>
        <w:rPr>
          <w:rFonts w:hint="eastAsia" w:ascii="仿宋" w:hAnsi="仿宋" w:eastAsia="仿宋" w:cs="仿宋"/>
          <w:b/>
          <w:color w:val="000000"/>
          <w:sz w:val="32"/>
          <w:szCs w:val="32"/>
        </w:rPr>
        <w:t>口腔颌面锥形束计算机体层摄影设备+金华</w:t>
      </w:r>
    </w:p>
    <w:p w14:paraId="11EF8F76">
      <w:pPr>
        <w:keepNext w:val="0"/>
        <w:keepLines w:val="0"/>
        <w:pageBreakBefore w:val="0"/>
        <w:widowControl w:val="0"/>
        <w:tabs>
          <w:tab w:val="left" w:pos="432"/>
        </w:tabs>
        <w:kinsoku/>
        <w:wordWrap/>
        <w:overflowPunct/>
        <w:topLinePunct w:val="0"/>
        <w:autoSpaceDE/>
        <w:autoSpaceDN/>
        <w:bidi w:val="0"/>
        <w:adjustRightInd/>
        <w:snapToGrid/>
        <w:spacing w:line="360" w:lineRule="auto"/>
        <w:jc w:val="both"/>
        <w:textAlignment w:val="auto"/>
        <w:outlineLvl w:val="1"/>
        <w:rPr>
          <w:rFonts w:hint="eastAsia" w:eastAsia="宋体" w:cs="Times New Roman"/>
          <w:lang w:val="en-US" w:eastAsia="zh-CN"/>
        </w:rPr>
      </w:pPr>
    </w:p>
    <w:tbl>
      <w:tblPr>
        <w:tblStyle w:val="6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7495"/>
      </w:tblGrid>
      <w:tr w14:paraId="1CCC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18" w:type="dxa"/>
            <w:shd w:val="clear" w:color="auto" w:fill="F1F1F1" w:themeFill="background1" w:themeFillShade="F2"/>
          </w:tcPr>
          <w:p w14:paraId="4D6ACB6A">
            <w:pPr>
              <w:widowControl/>
              <w:jc w:val="center"/>
              <w:rPr>
                <w:rFonts w:hint="eastAsia" w:ascii="仿宋" w:hAnsi="仿宋" w:eastAsia="仿宋" w:cs="仿宋"/>
                <w:b/>
                <w:bCs/>
                <w:color w:val="000000"/>
                <w:kern w:val="0"/>
                <w:sz w:val="24"/>
                <w:szCs w:val="24"/>
              </w:rPr>
            </w:pPr>
          </w:p>
        </w:tc>
        <w:tc>
          <w:tcPr>
            <w:tcW w:w="7495" w:type="dxa"/>
            <w:shd w:val="clear" w:color="auto" w:fill="F1F1F1" w:themeFill="background1" w:themeFillShade="F2"/>
            <w:vAlign w:val="center"/>
          </w:tcPr>
          <w:p w14:paraId="36623699">
            <w:pPr>
              <w:widowControl/>
              <w:rPr>
                <w:rFonts w:hint="eastAsia" w:ascii="仿宋" w:hAnsi="仿宋" w:eastAsia="仿宋" w:cs="仿宋"/>
                <w:b/>
                <w:bCs/>
                <w:color w:val="000000"/>
                <w:kern w:val="0"/>
                <w:sz w:val="24"/>
                <w:szCs w:val="24"/>
              </w:rPr>
            </w:pPr>
            <w:r>
              <w:rPr>
                <w:rFonts w:hint="eastAsia" w:ascii="仿宋" w:hAnsi="仿宋" w:eastAsia="仿宋" w:cs="仿宋"/>
                <w:b/>
                <w:sz w:val="24"/>
                <w:szCs w:val="24"/>
                <w:lang w:val="en-US" w:eastAsia="zh-CN"/>
              </w:rPr>
              <w:t>金华</w:t>
            </w:r>
            <w:r>
              <w:rPr>
                <w:rFonts w:hint="eastAsia" w:ascii="仿宋" w:hAnsi="仿宋" w:eastAsia="仿宋" w:cs="仿宋"/>
                <w:b/>
                <w:sz w:val="24"/>
                <w:szCs w:val="24"/>
              </w:rPr>
              <w:t xml:space="preserve">市 </w:t>
            </w:r>
            <w:r>
              <w:rPr>
                <w:rFonts w:hint="eastAsia" w:ascii="仿宋" w:hAnsi="仿宋" w:eastAsia="仿宋" w:cs="仿宋"/>
                <w:b/>
                <w:sz w:val="24"/>
                <w:szCs w:val="24"/>
                <w:lang w:val="en-US" w:eastAsia="zh-CN"/>
              </w:rPr>
              <w:t>婺城区罗埠镇中心卫生院， 口腔CT， 预算60万元，数量1台,最高限价30万元/台</w:t>
            </w:r>
          </w:p>
        </w:tc>
      </w:tr>
      <w:tr w14:paraId="50FA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shd w:val="clear" w:color="auto" w:fill="F1F1F1" w:themeFill="background1" w:themeFillShade="F2"/>
          </w:tcPr>
          <w:p w14:paraId="4BB211F9">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7495" w:type="dxa"/>
            <w:shd w:val="clear" w:color="auto" w:fill="F1F1F1" w:themeFill="background1" w:themeFillShade="F2"/>
            <w:vAlign w:val="center"/>
          </w:tcPr>
          <w:p w14:paraId="13D259D2">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技术规格</w:t>
            </w:r>
          </w:p>
        </w:tc>
      </w:tr>
      <w:tr w14:paraId="1C0E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6BB3587">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sz w:val="24"/>
                <w:szCs w:val="24"/>
              </w:rPr>
              <w:t>一、</w:t>
            </w:r>
          </w:p>
        </w:tc>
        <w:tc>
          <w:tcPr>
            <w:tcW w:w="7495" w:type="dxa"/>
            <w:vAlign w:val="center"/>
          </w:tcPr>
          <w:p w14:paraId="6B6C2F80">
            <w:pPr>
              <w:widowControl/>
              <w:rPr>
                <w:rFonts w:hint="eastAsia" w:ascii="仿宋" w:hAnsi="仿宋" w:eastAsia="仿宋" w:cs="仿宋"/>
                <w:b/>
                <w:color w:val="000000"/>
                <w:kern w:val="0"/>
                <w:sz w:val="24"/>
                <w:szCs w:val="24"/>
              </w:rPr>
            </w:pPr>
            <w:r>
              <w:rPr>
                <w:rFonts w:hint="eastAsia" w:ascii="仿宋" w:hAnsi="仿宋" w:eastAsia="仿宋" w:cs="仿宋"/>
                <w:b/>
                <w:color w:val="000000"/>
                <w:sz w:val="24"/>
                <w:szCs w:val="24"/>
              </w:rPr>
              <w:t>总体要求</w:t>
            </w:r>
          </w:p>
        </w:tc>
      </w:tr>
      <w:tr w14:paraId="3157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7425A30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1</w:t>
            </w:r>
          </w:p>
        </w:tc>
        <w:tc>
          <w:tcPr>
            <w:tcW w:w="7495" w:type="dxa"/>
            <w:vAlign w:val="center"/>
          </w:tcPr>
          <w:p w14:paraId="4F7AB97E">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适用于成人及儿童口腔系统的X线诊断分析，具备CBCT、全景、头颅侧位三种独立的拍摄功能；提供配套原厂口腔数字化影像软件1套和正畸处理软件1套。</w:t>
            </w:r>
          </w:p>
        </w:tc>
      </w:tr>
      <w:tr w14:paraId="07D0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774D7D03">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sz w:val="24"/>
                <w:szCs w:val="24"/>
              </w:rPr>
              <w:t>二、</w:t>
            </w:r>
          </w:p>
        </w:tc>
        <w:tc>
          <w:tcPr>
            <w:tcW w:w="7495" w:type="dxa"/>
            <w:vAlign w:val="center"/>
          </w:tcPr>
          <w:p w14:paraId="6EA6C545">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sz w:val="24"/>
                <w:szCs w:val="24"/>
              </w:rPr>
              <w:t>主要功能要求与技术参数</w:t>
            </w:r>
          </w:p>
        </w:tc>
      </w:tr>
      <w:tr w14:paraId="3690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40BABE7E">
            <w:pPr>
              <w:pStyle w:val="183"/>
              <w:widowControl/>
              <w:numPr>
                <w:ilvl w:val="0"/>
                <w:numId w:val="31"/>
              </w:numPr>
              <w:ind w:firstLineChars="0"/>
              <w:jc w:val="center"/>
              <w:rPr>
                <w:rFonts w:hint="eastAsia" w:ascii="仿宋" w:hAnsi="仿宋" w:eastAsia="仿宋" w:cs="仿宋"/>
                <w:b/>
                <w:bCs/>
                <w:color w:val="000000"/>
                <w:sz w:val="24"/>
                <w:szCs w:val="24"/>
              </w:rPr>
            </w:pPr>
          </w:p>
        </w:tc>
        <w:tc>
          <w:tcPr>
            <w:tcW w:w="7495" w:type="dxa"/>
            <w:vAlign w:val="center"/>
          </w:tcPr>
          <w:p w14:paraId="09C22730">
            <w:pPr>
              <w:widowControl/>
              <w:rPr>
                <w:rFonts w:hint="eastAsia" w:ascii="仿宋" w:hAnsi="仿宋" w:eastAsia="仿宋" w:cs="仿宋"/>
                <w:b/>
                <w:bCs/>
                <w:color w:val="000000"/>
                <w:sz w:val="24"/>
                <w:szCs w:val="24"/>
              </w:rPr>
            </w:pPr>
            <w:r>
              <w:rPr>
                <w:rFonts w:hint="eastAsia" w:ascii="仿宋" w:hAnsi="仿宋" w:eastAsia="仿宋" w:cs="仿宋"/>
                <w:b/>
                <w:bCs/>
                <w:color w:val="000000"/>
                <w:sz w:val="24"/>
                <w:szCs w:val="24"/>
              </w:rPr>
              <w:t>X射线发生及相关性能指标</w:t>
            </w:r>
          </w:p>
        </w:tc>
      </w:tr>
      <w:tr w14:paraId="4F73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4D14C267">
            <w:pPr>
              <w:jc w:val="center"/>
              <w:rPr>
                <w:rFonts w:hint="eastAsia" w:ascii="仿宋" w:hAnsi="仿宋" w:eastAsia="仿宋" w:cs="仿宋"/>
                <w:sz w:val="24"/>
                <w:szCs w:val="24"/>
              </w:rPr>
            </w:pPr>
            <w:r>
              <w:rPr>
                <w:rFonts w:hint="eastAsia" w:ascii="仿宋" w:hAnsi="仿宋" w:eastAsia="仿宋" w:cs="仿宋"/>
                <w:color w:val="000000"/>
                <w:sz w:val="24"/>
                <w:szCs w:val="24"/>
              </w:rPr>
              <w:t>1.1</w:t>
            </w:r>
          </w:p>
        </w:tc>
        <w:tc>
          <w:tcPr>
            <w:tcW w:w="7495" w:type="dxa"/>
            <w:vAlign w:val="center"/>
          </w:tcPr>
          <w:p w14:paraId="20A684BD">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X射线束类型：锥形束 ，连续曝光方式</w:t>
            </w:r>
          </w:p>
        </w:tc>
      </w:tr>
      <w:tr w14:paraId="3D1F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4A5F448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7495" w:type="dxa"/>
            <w:vAlign w:val="center"/>
          </w:tcPr>
          <w:p w14:paraId="5381516D">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阳极类型：固定阳极，最小焦点：≤0.5mm</w:t>
            </w:r>
          </w:p>
        </w:tc>
      </w:tr>
      <w:tr w14:paraId="5027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420F9224">
            <w:pPr>
              <w:jc w:val="center"/>
              <w:rPr>
                <w:rFonts w:hint="eastAsia" w:ascii="仿宋" w:hAnsi="仿宋" w:eastAsia="仿宋" w:cs="仿宋"/>
                <w:sz w:val="24"/>
                <w:szCs w:val="24"/>
              </w:rPr>
            </w:pPr>
            <w:r>
              <w:rPr>
                <w:rFonts w:hint="eastAsia" w:ascii="仿宋" w:hAnsi="仿宋" w:eastAsia="仿宋" w:cs="仿宋"/>
                <w:color w:val="000000"/>
                <w:sz w:val="24"/>
                <w:szCs w:val="24"/>
              </w:rPr>
              <w:t>1.3</w:t>
            </w:r>
          </w:p>
        </w:tc>
        <w:tc>
          <w:tcPr>
            <w:tcW w:w="7495" w:type="dxa"/>
            <w:vAlign w:val="center"/>
          </w:tcPr>
          <w:p w14:paraId="4E6E1E31">
            <w:pPr>
              <w:widowControl/>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最低管电压：≥60 kV，最高管电压：≥100 kV</w:t>
            </w:r>
          </w:p>
        </w:tc>
      </w:tr>
      <w:tr w14:paraId="6C8E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3B25E6EB">
            <w:pPr>
              <w:jc w:val="center"/>
              <w:rPr>
                <w:rFonts w:hint="eastAsia" w:ascii="仿宋" w:hAnsi="仿宋" w:eastAsia="仿宋" w:cs="仿宋"/>
                <w:sz w:val="24"/>
                <w:szCs w:val="24"/>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rPr>
              <w:t>1.4</w:t>
            </w:r>
          </w:p>
        </w:tc>
        <w:tc>
          <w:tcPr>
            <w:tcW w:w="7495" w:type="dxa"/>
            <w:vAlign w:val="center"/>
          </w:tcPr>
          <w:p w14:paraId="2F633F90">
            <w:pPr>
              <w:widowControl/>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最小管电流：≤2mA，</w:t>
            </w:r>
            <w:r>
              <w:rPr>
                <w:rFonts w:hint="eastAsia" w:ascii="仿宋" w:hAnsi="仿宋" w:eastAsia="仿宋" w:cs="仿宋"/>
                <w:color w:val="000000"/>
                <w:kern w:val="0"/>
                <w:sz w:val="24"/>
                <w:szCs w:val="24"/>
                <w:highlight w:val="none"/>
              </w:rPr>
              <w:t>最大管电流：</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highlight w:val="none"/>
              </w:rPr>
              <w:t>10mA</w:t>
            </w:r>
            <w:r>
              <w:rPr>
                <w:rFonts w:hint="eastAsia" w:ascii="仿宋" w:hAnsi="仿宋" w:eastAsia="仿宋" w:cs="仿宋"/>
                <w:sz w:val="24"/>
                <w:szCs w:val="24"/>
                <w:lang w:val="en-US" w:eastAsia="zh-CN" w:bidi="ar"/>
              </w:rPr>
              <w:t>（</w:t>
            </w:r>
            <w:r>
              <w:rPr>
                <w:rFonts w:hint="eastAsia" w:ascii="仿宋" w:hAnsi="仿宋" w:eastAsia="仿宋" w:cs="仿宋"/>
                <w:sz w:val="24"/>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r>
      <w:tr w14:paraId="7456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0AA59773">
            <w:pPr>
              <w:jc w:val="center"/>
              <w:rPr>
                <w:rFonts w:hint="eastAsia" w:ascii="仿宋" w:hAnsi="仿宋" w:eastAsia="仿宋" w:cs="仿宋"/>
                <w:sz w:val="24"/>
                <w:szCs w:val="24"/>
              </w:rPr>
            </w:pPr>
            <w:r>
              <w:rPr>
                <w:rFonts w:hint="eastAsia" w:ascii="仿宋" w:hAnsi="仿宋" w:eastAsia="仿宋" w:cs="仿宋"/>
                <w:sz w:val="24"/>
                <w:szCs w:val="24"/>
              </w:rPr>
              <w:t>1.5</w:t>
            </w:r>
          </w:p>
        </w:tc>
        <w:tc>
          <w:tcPr>
            <w:tcW w:w="7495" w:type="dxa"/>
            <w:vAlign w:val="center"/>
          </w:tcPr>
          <w:p w14:paraId="141D5C33">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最小加载（曝光）时间</w:t>
            </w:r>
          </w:p>
        </w:tc>
      </w:tr>
      <w:tr w14:paraId="663B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7B97C1F3">
            <w:pPr>
              <w:jc w:val="center"/>
              <w:rPr>
                <w:rFonts w:hint="eastAsia" w:ascii="仿宋" w:hAnsi="仿宋" w:eastAsia="仿宋" w:cs="仿宋"/>
                <w:sz w:val="24"/>
                <w:szCs w:val="24"/>
              </w:rPr>
            </w:pPr>
            <w:r>
              <w:rPr>
                <w:rFonts w:hint="eastAsia" w:ascii="仿宋" w:hAnsi="仿宋" w:eastAsia="仿宋" w:cs="仿宋"/>
                <w:sz w:val="24"/>
                <w:szCs w:val="24"/>
              </w:rPr>
              <w:t>1.5.1</w:t>
            </w:r>
          </w:p>
        </w:tc>
        <w:tc>
          <w:tcPr>
            <w:tcW w:w="7495" w:type="dxa"/>
            <w:vAlign w:val="center"/>
          </w:tcPr>
          <w:p w14:paraId="5BF76C92">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CT成像最小加载（曝光）时间：≤10秒</w:t>
            </w:r>
          </w:p>
        </w:tc>
      </w:tr>
      <w:tr w14:paraId="2FD8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720F55EA">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1.5.2</w:t>
            </w:r>
          </w:p>
        </w:tc>
        <w:tc>
          <w:tcPr>
            <w:tcW w:w="7495" w:type="dxa"/>
            <w:vAlign w:val="center"/>
          </w:tcPr>
          <w:p w14:paraId="39897528">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全景成像最小加载（曝光）时间：≤9秒 </w:t>
            </w:r>
            <w:r>
              <w:rPr>
                <w:rFonts w:hint="eastAsia" w:ascii="仿宋" w:hAnsi="仿宋" w:eastAsia="仿宋" w:cs="仿宋"/>
                <w:sz w:val="24"/>
                <w:szCs w:val="24"/>
                <w:lang w:val="en-US" w:eastAsia="zh-CN" w:bidi="ar"/>
              </w:rPr>
              <w:t>（</w:t>
            </w:r>
            <w:r>
              <w:rPr>
                <w:rFonts w:hint="eastAsia" w:ascii="仿宋" w:hAnsi="仿宋" w:eastAsia="仿宋" w:cs="仿宋"/>
                <w:sz w:val="24"/>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r>
      <w:tr w14:paraId="63DB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1E5631DF">
            <w:pPr>
              <w:jc w:val="center"/>
              <w:rPr>
                <w:rFonts w:hint="eastAsia" w:ascii="仿宋" w:hAnsi="仿宋" w:eastAsia="仿宋" w:cs="仿宋"/>
                <w:sz w:val="24"/>
                <w:szCs w:val="24"/>
              </w:rPr>
            </w:pPr>
            <w:r>
              <w:rPr>
                <w:rFonts w:hint="eastAsia" w:ascii="仿宋" w:hAnsi="仿宋" w:eastAsia="仿宋" w:cs="仿宋"/>
                <w:sz w:val="24"/>
                <w:szCs w:val="24"/>
              </w:rPr>
              <w:t>1.5.3</w:t>
            </w:r>
          </w:p>
        </w:tc>
        <w:tc>
          <w:tcPr>
            <w:tcW w:w="7495" w:type="dxa"/>
            <w:vAlign w:val="center"/>
          </w:tcPr>
          <w:p w14:paraId="674A5684">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头颅成像最小加载（曝光）时间：≤8秒</w:t>
            </w:r>
          </w:p>
        </w:tc>
      </w:tr>
      <w:tr w14:paraId="552D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69507E09">
            <w:pPr>
              <w:pStyle w:val="183"/>
              <w:widowControl/>
              <w:numPr>
                <w:ilvl w:val="0"/>
                <w:numId w:val="0"/>
              </w:numPr>
              <w:ind w:leftChar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w:t>
            </w:r>
          </w:p>
        </w:tc>
        <w:tc>
          <w:tcPr>
            <w:tcW w:w="7495" w:type="dxa"/>
            <w:vAlign w:val="center"/>
          </w:tcPr>
          <w:p w14:paraId="5C03F900">
            <w:pPr>
              <w:widowControl/>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探测器及相关成像性能</w:t>
            </w:r>
          </w:p>
        </w:tc>
      </w:tr>
      <w:tr w14:paraId="1F3F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3DB4357C">
            <w:pPr>
              <w:jc w:val="center"/>
              <w:rPr>
                <w:rFonts w:hint="eastAsia" w:ascii="仿宋" w:hAnsi="仿宋" w:eastAsia="仿宋" w:cs="仿宋"/>
                <w:sz w:val="24"/>
                <w:szCs w:val="24"/>
              </w:rPr>
            </w:pPr>
            <w:r>
              <w:rPr>
                <w:rFonts w:hint="eastAsia" w:ascii="仿宋" w:hAnsi="仿宋" w:eastAsia="仿宋" w:cs="仿宋"/>
                <w:sz w:val="24"/>
                <w:szCs w:val="24"/>
              </w:rPr>
              <w:t>2.1</w:t>
            </w:r>
          </w:p>
        </w:tc>
        <w:tc>
          <w:tcPr>
            <w:tcW w:w="7495" w:type="dxa"/>
            <w:vAlign w:val="center"/>
          </w:tcPr>
          <w:p w14:paraId="18F1D2BB">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探测器数量：≥2（</w:t>
            </w:r>
            <w:r>
              <w:rPr>
                <w:rFonts w:hint="eastAsia" w:ascii="仿宋" w:hAnsi="仿宋" w:eastAsia="仿宋" w:cs="仿宋"/>
                <w:sz w:val="24"/>
                <w:szCs w:val="24"/>
              </w:rPr>
              <w:t>在全景拍摄和CT扫描模式探测器自动切换，无需手动拆装，</w:t>
            </w:r>
            <w:r>
              <w:rPr>
                <w:rFonts w:hint="eastAsia" w:ascii="仿宋" w:hAnsi="仿宋" w:eastAsia="仿宋" w:cs="仿宋"/>
                <w:color w:val="000000"/>
                <w:sz w:val="24"/>
                <w:szCs w:val="24"/>
              </w:rPr>
              <w:t>拍摄头侧时不需要拆卸平板探测器）</w:t>
            </w:r>
          </w:p>
        </w:tc>
      </w:tr>
      <w:tr w14:paraId="4F02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06680266">
            <w:pPr>
              <w:jc w:val="center"/>
              <w:rPr>
                <w:rFonts w:hint="eastAsia" w:ascii="仿宋" w:hAnsi="仿宋" w:eastAsia="仿宋" w:cs="仿宋"/>
                <w:sz w:val="24"/>
                <w:szCs w:val="24"/>
              </w:rPr>
            </w:pPr>
            <w:r>
              <w:rPr>
                <w:rFonts w:hint="eastAsia" w:ascii="仿宋" w:hAnsi="仿宋" w:eastAsia="仿宋" w:cs="仿宋"/>
                <w:sz w:val="24"/>
                <w:szCs w:val="24"/>
              </w:rPr>
              <w:t>2.2</w:t>
            </w:r>
          </w:p>
        </w:tc>
        <w:tc>
          <w:tcPr>
            <w:tcW w:w="7495" w:type="dxa"/>
            <w:vAlign w:val="center"/>
          </w:tcPr>
          <w:p w14:paraId="047CCAA7">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CT探测器类型：CSI+非晶硅探测器，CT探测器位数（灰阶）：≥16bit</w:t>
            </w:r>
          </w:p>
        </w:tc>
      </w:tr>
      <w:tr w14:paraId="7975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14507808">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2.3</w:t>
            </w:r>
          </w:p>
        </w:tc>
        <w:tc>
          <w:tcPr>
            <w:tcW w:w="7495" w:type="dxa"/>
            <w:vAlign w:val="center"/>
          </w:tcPr>
          <w:p w14:paraId="66F30193">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CT最大可视空间(FOV)：≥16cm（宽）×10cm（高），一次成像非拼接非融合，且包含多视野选择≥3个。</w:t>
            </w:r>
            <w:r>
              <w:rPr>
                <w:rFonts w:hint="eastAsia" w:ascii="仿宋" w:hAnsi="仿宋" w:eastAsia="仿宋" w:cs="仿宋"/>
                <w:sz w:val="24"/>
                <w:szCs w:val="24"/>
                <w:lang w:val="en-US" w:eastAsia="zh-CN" w:bidi="ar"/>
              </w:rPr>
              <w:t>（</w:t>
            </w:r>
            <w:r>
              <w:rPr>
                <w:rFonts w:hint="eastAsia" w:ascii="仿宋" w:hAnsi="仿宋" w:eastAsia="仿宋" w:cs="仿宋"/>
                <w:sz w:val="24"/>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r>
      <w:tr w14:paraId="1046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01586A95">
            <w:pPr>
              <w:jc w:val="center"/>
              <w:rPr>
                <w:rFonts w:hint="eastAsia" w:ascii="仿宋" w:hAnsi="仿宋" w:eastAsia="仿宋" w:cs="仿宋"/>
                <w:sz w:val="24"/>
                <w:szCs w:val="24"/>
              </w:rPr>
            </w:pPr>
            <w:r>
              <w:rPr>
                <w:rFonts w:hint="eastAsia" w:ascii="仿宋" w:hAnsi="仿宋" w:eastAsia="仿宋" w:cs="仿宋"/>
                <w:sz w:val="24"/>
                <w:szCs w:val="24"/>
              </w:rPr>
              <w:t>2.4</w:t>
            </w:r>
          </w:p>
        </w:tc>
        <w:tc>
          <w:tcPr>
            <w:tcW w:w="7495" w:type="dxa"/>
            <w:vAlign w:val="center"/>
          </w:tcPr>
          <w:p w14:paraId="22A4512F">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CT的图像重建时间：≤40s</w:t>
            </w:r>
          </w:p>
        </w:tc>
      </w:tr>
      <w:tr w14:paraId="3C28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6F421F92">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2.5</w:t>
            </w:r>
          </w:p>
        </w:tc>
        <w:tc>
          <w:tcPr>
            <w:tcW w:w="7495" w:type="dxa"/>
            <w:vAlign w:val="center"/>
          </w:tcPr>
          <w:p w14:paraId="44A64EE6">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CT图像最小体素尺寸：≤50μm</w:t>
            </w:r>
            <w:r>
              <w:rPr>
                <w:rFonts w:hint="eastAsia" w:ascii="仿宋" w:hAnsi="仿宋" w:eastAsia="仿宋" w:cs="仿宋"/>
                <w:sz w:val="24"/>
                <w:szCs w:val="24"/>
                <w:lang w:val="en-US" w:eastAsia="zh-CN" w:bidi="ar"/>
              </w:rPr>
              <w:t>（</w:t>
            </w:r>
            <w:r>
              <w:rPr>
                <w:rFonts w:hint="eastAsia" w:ascii="仿宋" w:hAnsi="仿宋" w:eastAsia="仿宋" w:cs="仿宋"/>
                <w:sz w:val="24"/>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r>
      <w:tr w14:paraId="019D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204DAAE">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2.6</w:t>
            </w:r>
          </w:p>
        </w:tc>
        <w:tc>
          <w:tcPr>
            <w:tcW w:w="7495" w:type="dxa"/>
            <w:vAlign w:val="center"/>
          </w:tcPr>
          <w:p w14:paraId="12D464E3">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CT最大成像空间分辨率：≥2.2 lp/mm</w:t>
            </w:r>
            <w:r>
              <w:rPr>
                <w:rFonts w:hint="eastAsia" w:ascii="仿宋" w:hAnsi="仿宋" w:eastAsia="仿宋" w:cs="仿宋"/>
                <w:sz w:val="24"/>
                <w:szCs w:val="24"/>
                <w:lang w:val="en-US" w:eastAsia="zh-CN" w:bidi="ar"/>
              </w:rPr>
              <w:t>（</w:t>
            </w:r>
            <w:r>
              <w:rPr>
                <w:rFonts w:hint="eastAsia" w:ascii="仿宋" w:hAnsi="仿宋" w:eastAsia="仿宋" w:cs="仿宋"/>
                <w:sz w:val="24"/>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r>
      <w:tr w14:paraId="5847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68E13C4D">
            <w:pPr>
              <w:jc w:val="center"/>
              <w:rPr>
                <w:rFonts w:hint="eastAsia" w:ascii="仿宋" w:hAnsi="仿宋" w:eastAsia="仿宋" w:cs="仿宋"/>
                <w:sz w:val="24"/>
                <w:szCs w:val="24"/>
              </w:rPr>
            </w:pPr>
            <w:r>
              <w:rPr>
                <w:rFonts w:hint="eastAsia" w:ascii="仿宋" w:hAnsi="仿宋" w:eastAsia="仿宋" w:cs="仿宋"/>
                <w:sz w:val="24"/>
                <w:szCs w:val="24"/>
              </w:rPr>
              <w:t>2.7</w:t>
            </w:r>
          </w:p>
        </w:tc>
        <w:tc>
          <w:tcPr>
            <w:tcW w:w="7495" w:type="dxa"/>
            <w:vAlign w:val="center"/>
          </w:tcPr>
          <w:p w14:paraId="3D98672A">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全景成像空间分辨率 ≥3.1 lp/mm</w:t>
            </w:r>
          </w:p>
        </w:tc>
      </w:tr>
      <w:tr w14:paraId="0BFA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4680BD6D">
            <w:pPr>
              <w:jc w:val="center"/>
              <w:rPr>
                <w:rFonts w:hint="eastAsia" w:ascii="仿宋" w:hAnsi="仿宋" w:eastAsia="仿宋" w:cs="仿宋"/>
                <w:sz w:val="24"/>
                <w:szCs w:val="24"/>
              </w:rPr>
            </w:pPr>
            <w:r>
              <w:rPr>
                <w:rFonts w:hint="eastAsia" w:ascii="仿宋" w:hAnsi="仿宋" w:eastAsia="仿宋" w:cs="仿宋"/>
                <w:sz w:val="24"/>
                <w:szCs w:val="24"/>
              </w:rPr>
              <w:t>2.8</w:t>
            </w:r>
          </w:p>
        </w:tc>
        <w:tc>
          <w:tcPr>
            <w:tcW w:w="7495" w:type="dxa"/>
            <w:vAlign w:val="center"/>
          </w:tcPr>
          <w:p w14:paraId="329A57AB">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头颅成像空间分辨率 ≥3.1 lp/mm</w:t>
            </w:r>
          </w:p>
        </w:tc>
      </w:tr>
      <w:tr w14:paraId="101E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D5FF5AE">
            <w:pPr>
              <w:jc w:val="center"/>
              <w:rPr>
                <w:rFonts w:hint="eastAsia" w:ascii="仿宋" w:hAnsi="仿宋" w:eastAsia="仿宋" w:cs="仿宋"/>
                <w:sz w:val="24"/>
                <w:szCs w:val="24"/>
              </w:rPr>
            </w:pPr>
            <w:r>
              <w:rPr>
                <w:rFonts w:hint="eastAsia" w:ascii="仿宋" w:hAnsi="仿宋" w:eastAsia="仿宋" w:cs="仿宋"/>
                <w:sz w:val="24"/>
                <w:szCs w:val="24"/>
              </w:rPr>
              <w:t>2.9</w:t>
            </w:r>
          </w:p>
        </w:tc>
        <w:tc>
          <w:tcPr>
            <w:tcW w:w="7495" w:type="dxa"/>
            <w:vAlign w:val="center"/>
          </w:tcPr>
          <w:p w14:paraId="5B4ADEBE">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头颅侧位探测器类型：CSI+CMOS探测器，</w:t>
            </w:r>
            <w:r>
              <w:rPr>
                <w:rFonts w:hint="eastAsia" w:ascii="仿宋" w:hAnsi="仿宋" w:eastAsia="仿宋" w:cs="仿宋"/>
                <w:color w:val="000000" w:themeColor="text1"/>
                <w:sz w:val="24"/>
                <w:szCs w:val="24"/>
                <w14:textFill>
                  <w14:solidFill>
                    <w14:schemeClr w14:val="tx1"/>
                  </w14:solidFill>
                </w14:textFill>
              </w:rPr>
              <w:t>头颅</w:t>
            </w:r>
            <w:r>
              <w:rPr>
                <w:rFonts w:hint="eastAsia" w:ascii="仿宋" w:hAnsi="仿宋" w:eastAsia="仿宋" w:cs="仿宋"/>
                <w:color w:val="000000"/>
                <w:kern w:val="0"/>
                <w:sz w:val="24"/>
                <w:szCs w:val="24"/>
              </w:rPr>
              <w:t>探测器</w:t>
            </w:r>
            <w:r>
              <w:rPr>
                <w:rFonts w:hint="eastAsia" w:ascii="仿宋" w:hAnsi="仿宋" w:eastAsia="仿宋" w:cs="仿宋"/>
                <w:color w:val="000000" w:themeColor="text1"/>
                <w:sz w:val="24"/>
                <w:szCs w:val="24"/>
                <w14:textFill>
                  <w14:solidFill>
                    <w14:schemeClr w14:val="tx1"/>
                  </w14:solidFill>
                </w14:textFill>
              </w:rPr>
              <w:t>最小像素尺寸：≤100μm</w:t>
            </w:r>
          </w:p>
        </w:tc>
      </w:tr>
      <w:tr w14:paraId="5985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18414297">
            <w:pPr>
              <w:jc w:val="center"/>
              <w:rPr>
                <w:rFonts w:hint="eastAsia" w:ascii="仿宋" w:hAnsi="仿宋" w:eastAsia="仿宋" w:cs="仿宋"/>
                <w:sz w:val="24"/>
                <w:szCs w:val="24"/>
              </w:rPr>
            </w:pPr>
            <w:r>
              <w:rPr>
                <w:rFonts w:hint="eastAsia" w:ascii="仿宋" w:hAnsi="仿宋" w:eastAsia="仿宋" w:cs="仿宋"/>
                <w:sz w:val="24"/>
                <w:szCs w:val="24"/>
              </w:rPr>
              <w:t>2.10</w:t>
            </w:r>
          </w:p>
        </w:tc>
        <w:tc>
          <w:tcPr>
            <w:tcW w:w="7495" w:type="dxa"/>
            <w:vAlign w:val="center"/>
          </w:tcPr>
          <w:p w14:paraId="56A0ABE2">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最大重建图像层：≥850层</w:t>
            </w:r>
          </w:p>
        </w:tc>
      </w:tr>
      <w:tr w14:paraId="1E4C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763399F8">
            <w:pPr>
              <w:pStyle w:val="183"/>
              <w:widowControl/>
              <w:numPr>
                <w:ilvl w:val="-1"/>
                <w:numId w:val="0"/>
              </w:numPr>
              <w:ind w:left="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7495" w:type="dxa"/>
            <w:vAlign w:val="center"/>
          </w:tcPr>
          <w:p w14:paraId="75EA530B">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机械装置性能及其他要求</w:t>
            </w:r>
          </w:p>
        </w:tc>
      </w:tr>
      <w:tr w14:paraId="45DC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63D5D0A5">
            <w:pPr>
              <w:jc w:val="center"/>
              <w:rPr>
                <w:rFonts w:hint="eastAsia" w:ascii="仿宋" w:hAnsi="仿宋" w:eastAsia="仿宋" w:cs="仿宋"/>
                <w:sz w:val="24"/>
                <w:szCs w:val="24"/>
              </w:rPr>
            </w:pPr>
            <w:r>
              <w:rPr>
                <w:rFonts w:hint="eastAsia" w:ascii="仿宋" w:hAnsi="仿宋" w:eastAsia="仿宋" w:cs="仿宋"/>
                <w:sz w:val="24"/>
                <w:szCs w:val="24"/>
              </w:rPr>
              <w:t>3.1</w:t>
            </w:r>
          </w:p>
        </w:tc>
        <w:tc>
          <w:tcPr>
            <w:tcW w:w="7495" w:type="dxa"/>
            <w:vAlign w:val="center"/>
          </w:tcPr>
          <w:p w14:paraId="6A5D4FEE">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整机（含外壳）重量：≤260kg </w:t>
            </w:r>
          </w:p>
        </w:tc>
      </w:tr>
      <w:tr w14:paraId="46A9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05029228">
            <w:pPr>
              <w:jc w:val="center"/>
              <w:rPr>
                <w:rFonts w:hint="eastAsia" w:ascii="仿宋" w:hAnsi="仿宋" w:eastAsia="仿宋" w:cs="仿宋"/>
                <w:sz w:val="24"/>
                <w:szCs w:val="24"/>
              </w:rPr>
            </w:pPr>
            <w:r>
              <w:rPr>
                <w:rFonts w:hint="eastAsia" w:ascii="仿宋" w:hAnsi="仿宋" w:eastAsia="仿宋" w:cs="仿宋"/>
                <w:sz w:val="24"/>
                <w:szCs w:val="24"/>
              </w:rPr>
              <w:t>3.2</w:t>
            </w:r>
          </w:p>
        </w:tc>
        <w:tc>
          <w:tcPr>
            <w:tcW w:w="7495" w:type="dxa"/>
            <w:vAlign w:val="center"/>
          </w:tcPr>
          <w:p w14:paraId="40BC9048">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设备升降行程≤70cm，且降至最低点时，整</w:t>
            </w:r>
            <w:r>
              <w:rPr>
                <w:rFonts w:hint="eastAsia" w:ascii="仿宋" w:hAnsi="仿宋" w:eastAsia="仿宋" w:cs="仿宋"/>
                <w:kern w:val="0"/>
                <w:sz w:val="24"/>
                <w:szCs w:val="24"/>
              </w:rPr>
              <w:t>机(含外壳)</w:t>
            </w:r>
            <w:r>
              <w:rPr>
                <w:rFonts w:hint="eastAsia" w:ascii="仿宋" w:hAnsi="仿宋" w:eastAsia="仿宋" w:cs="仿宋"/>
                <w:color w:val="000000"/>
                <w:kern w:val="0"/>
                <w:sz w:val="24"/>
                <w:szCs w:val="24"/>
              </w:rPr>
              <w:t>最高点距离地面≤170cm。</w:t>
            </w:r>
          </w:p>
        </w:tc>
      </w:tr>
      <w:tr w14:paraId="0EB4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21478E60">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3.3</w:t>
            </w:r>
          </w:p>
        </w:tc>
        <w:tc>
          <w:tcPr>
            <w:tcW w:w="7495" w:type="dxa"/>
            <w:vAlign w:val="center"/>
          </w:tcPr>
          <w:p w14:paraId="020EE9BA">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摆位及扫描：采用侧方开放式摆位，摆位及扫描过程中受检者侧对立柱设计（非面向立柱站立）。使技师可正面观察（非通过镜面反射）定位激光线位置，确保准确定位。</w:t>
            </w:r>
          </w:p>
        </w:tc>
      </w:tr>
      <w:tr w14:paraId="1C71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63B19BB2">
            <w:pPr>
              <w:jc w:val="center"/>
              <w:rPr>
                <w:rFonts w:hint="eastAsia" w:ascii="仿宋" w:hAnsi="仿宋" w:eastAsia="仿宋" w:cs="仿宋"/>
                <w:sz w:val="24"/>
                <w:szCs w:val="24"/>
              </w:rPr>
            </w:pPr>
            <w:r>
              <w:rPr>
                <w:rFonts w:hint="eastAsia" w:ascii="仿宋" w:hAnsi="仿宋" w:eastAsia="仿宋" w:cs="仿宋"/>
                <w:sz w:val="24"/>
                <w:szCs w:val="24"/>
              </w:rPr>
              <w:t>3.4</w:t>
            </w:r>
          </w:p>
        </w:tc>
        <w:tc>
          <w:tcPr>
            <w:tcW w:w="7495" w:type="dxa"/>
            <w:vAlign w:val="center"/>
          </w:tcPr>
          <w:p w14:paraId="16313DF9">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激光线定位线数量：≥7，具备触控式控制面板，面板尺寸：≥10寸</w:t>
            </w:r>
          </w:p>
        </w:tc>
      </w:tr>
      <w:tr w14:paraId="42DA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9FCBC82">
            <w:pPr>
              <w:pStyle w:val="183"/>
              <w:widowControl/>
              <w:numPr>
                <w:ilvl w:val="-1"/>
                <w:numId w:val="0"/>
              </w:numPr>
              <w:ind w:left="0" w:firstLine="0" w:firstLine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4.</w:t>
            </w:r>
          </w:p>
        </w:tc>
        <w:tc>
          <w:tcPr>
            <w:tcW w:w="7495" w:type="dxa"/>
            <w:vAlign w:val="center"/>
          </w:tcPr>
          <w:p w14:paraId="79D389E2">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软件功能要求</w:t>
            </w:r>
          </w:p>
        </w:tc>
      </w:tr>
      <w:tr w14:paraId="2E85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0FE8E7C">
            <w:pPr>
              <w:widowControl/>
              <w:jc w:val="center"/>
              <w:rPr>
                <w:rFonts w:hint="eastAsia" w:ascii="仿宋" w:hAnsi="仿宋" w:eastAsia="仿宋" w:cs="仿宋"/>
                <w:b/>
                <w:bCs/>
                <w:color w:val="000000"/>
                <w:kern w:val="0"/>
                <w:sz w:val="24"/>
                <w:szCs w:val="24"/>
              </w:rPr>
            </w:pPr>
            <w:r>
              <w:rPr>
                <w:rFonts w:hint="eastAsia" w:ascii="仿宋" w:hAnsi="仿宋" w:eastAsia="仿宋" w:cs="仿宋"/>
                <w:sz w:val="24"/>
                <w:szCs w:val="24"/>
                <w:lang w:eastAsia="zh-CN"/>
              </w:rPr>
              <w:t>★</w:t>
            </w:r>
            <w:r>
              <w:rPr>
                <w:rFonts w:hint="eastAsia" w:ascii="仿宋" w:hAnsi="仿宋" w:eastAsia="仿宋" w:cs="仿宋"/>
                <w:color w:val="000000"/>
                <w:sz w:val="24"/>
                <w:szCs w:val="24"/>
              </w:rPr>
              <w:t>4.1</w:t>
            </w:r>
          </w:p>
        </w:tc>
        <w:tc>
          <w:tcPr>
            <w:tcW w:w="7495" w:type="dxa"/>
            <w:vAlign w:val="center"/>
          </w:tcPr>
          <w:p w14:paraId="47E6B239">
            <w:pPr>
              <w:widowControl/>
              <w:rPr>
                <w:rFonts w:hint="eastAsia" w:ascii="仿宋" w:hAnsi="仿宋" w:eastAsia="仿宋" w:cs="仿宋"/>
                <w:b/>
                <w:bCs/>
                <w:color w:val="000000"/>
                <w:kern w:val="0"/>
                <w:sz w:val="24"/>
                <w:szCs w:val="24"/>
              </w:rPr>
            </w:pPr>
            <w:r>
              <w:rPr>
                <w:rFonts w:hint="eastAsia" w:ascii="仿宋" w:hAnsi="仿宋" w:eastAsia="仿宋" w:cs="仿宋"/>
                <w:color w:val="000000"/>
                <w:sz w:val="24"/>
                <w:szCs w:val="24"/>
                <w:lang w:val="en-US" w:eastAsia="zh-CN"/>
              </w:rPr>
              <w:t>口腔数字化影像软件和正畸处理软件均具备原厂独立NMPA注册证（提供医疗器械注册时具有CMA认证的第三方机构检测报告或者产品说明书或者医疗器械注册时附件技术要求）。</w:t>
            </w:r>
          </w:p>
        </w:tc>
      </w:tr>
      <w:tr w14:paraId="5902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0C89E4F6">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4.2</w:t>
            </w:r>
          </w:p>
        </w:tc>
        <w:tc>
          <w:tcPr>
            <w:tcW w:w="7495" w:type="dxa"/>
            <w:vAlign w:val="center"/>
          </w:tcPr>
          <w:p w14:paraId="75583E0B">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基本功能需求：</w:t>
            </w:r>
            <w:r>
              <w:rPr>
                <w:rFonts w:hint="eastAsia" w:ascii="仿宋" w:hAnsi="仿宋" w:eastAsia="仿宋" w:cs="仿宋"/>
                <w:color w:val="000000" w:themeColor="text1"/>
                <w:sz w:val="24"/>
                <w:szCs w:val="24"/>
                <w14:textFill>
                  <w14:solidFill>
                    <w14:schemeClr w14:val="tx1"/>
                  </w14:solidFill>
                </w14:textFill>
              </w:rPr>
              <w:t>具备基本CT图像功能（3D重建图像及显示；标准冠状面、矢状面、横断面图像，层厚可以任意调节；多平面重建图像）；集成化界面，可将同一患者所有影像数据融合在同一软件中诊断管理。</w:t>
            </w:r>
          </w:p>
        </w:tc>
      </w:tr>
      <w:tr w14:paraId="7011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7B16F7BF">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7495" w:type="dxa"/>
            <w:vAlign w:val="center"/>
          </w:tcPr>
          <w:p w14:paraId="40A0EA08">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14:textFill>
                  <w14:solidFill>
                    <w14:schemeClr w14:val="tx1"/>
                  </w14:solidFill>
                </w14:textFill>
              </w:rPr>
              <w:t>图像处理功能：2D/3D图像编辑工具(移动，放大，对比度调节，亮度调节，图像信息)；测量工具(距离，连续距离，角度测量，骨密度测量，面积计算)；注释(在图像上</w:t>
            </w:r>
            <w:r>
              <w:rPr>
                <w:rFonts w:hint="eastAsia" w:ascii="仿宋" w:hAnsi="仿宋" w:eastAsia="仿宋" w:cs="仿宋"/>
                <w:color w:val="000000"/>
                <w:kern w:val="0"/>
                <w:sz w:val="24"/>
                <w:szCs w:val="24"/>
              </w:rPr>
              <w:t>自由划线、</w:t>
            </w:r>
            <w:r>
              <w:rPr>
                <w:rFonts w:hint="eastAsia" w:ascii="仿宋" w:hAnsi="仿宋" w:eastAsia="仿宋" w:cs="仿宋"/>
                <w:color w:val="000000" w:themeColor="text1"/>
                <w:sz w:val="24"/>
                <w:szCs w:val="24"/>
                <w14:textFill>
                  <w14:solidFill>
                    <w14:schemeClr w14:val="tx1"/>
                  </w14:solidFill>
                </w14:textFill>
              </w:rPr>
              <w:t>添加文字、箭头等标记)。</w:t>
            </w:r>
          </w:p>
        </w:tc>
      </w:tr>
      <w:tr w14:paraId="1AD3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42F11C80">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w:t>
            </w:r>
          </w:p>
        </w:tc>
        <w:tc>
          <w:tcPr>
            <w:tcW w:w="7495" w:type="dxa"/>
            <w:vAlign w:val="center"/>
          </w:tcPr>
          <w:p w14:paraId="599BCC20">
            <w:pPr>
              <w:widowControl/>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sz w:val="24"/>
                <w:szCs w:val="24"/>
              </w:rPr>
              <w:t>正畸软件：内置≥17种头影测量方法，≥130个测量项目，涵盖≥70个测量点，医生可以根据诊断诉求选择对应的测量方法，提供专业的头影测量参考。</w:t>
            </w:r>
          </w:p>
        </w:tc>
      </w:tr>
      <w:tr w14:paraId="0DFA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FC6AF6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4.5</w:t>
            </w:r>
          </w:p>
        </w:tc>
        <w:tc>
          <w:tcPr>
            <w:tcW w:w="7495" w:type="dxa"/>
            <w:vAlign w:val="center"/>
          </w:tcPr>
          <w:p w14:paraId="10C81278">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14:textFill>
                  <w14:solidFill>
                    <w14:schemeClr w14:val="tx1"/>
                  </w14:solidFill>
                </w14:textFill>
              </w:rPr>
              <w:t>全景功能：具备独立的二维全景片拍摄功能（非三维重建全景）；具备多层全景拍摄功能（一次拍摄可获取20层以上全景片），对于牙弓曲面可智能自适应识别生成牙弓曲线，自动脊骨补偿，拟合出最佳的全景影像。</w:t>
            </w:r>
            <w:r>
              <w:rPr>
                <w:rFonts w:hint="eastAsia" w:ascii="仿宋" w:hAnsi="仿宋" w:eastAsia="仿宋" w:cs="仿宋"/>
                <w:color w:val="000000"/>
                <w:kern w:val="0"/>
                <w:sz w:val="24"/>
                <w:szCs w:val="24"/>
              </w:rPr>
              <w:t xml:space="preserve"> </w:t>
            </w:r>
          </w:p>
        </w:tc>
      </w:tr>
      <w:tr w14:paraId="52A9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7AA6CF7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4.6</w:t>
            </w:r>
          </w:p>
        </w:tc>
        <w:tc>
          <w:tcPr>
            <w:tcW w:w="7495" w:type="dxa"/>
            <w:vAlign w:val="center"/>
          </w:tcPr>
          <w:p w14:paraId="001EA6B0">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14:textFill>
                  <w14:solidFill>
                    <w14:schemeClr w14:val="tx1"/>
                  </w14:solidFill>
                </w14:textFill>
              </w:rPr>
              <w:t>标准投影侧位影像：同时提供正位/侧位的投照影像，可供选择全幅或半幅的侧位模式，提供掌骨拍摄功能。</w:t>
            </w:r>
          </w:p>
        </w:tc>
      </w:tr>
      <w:tr w14:paraId="777D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31D4038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4.7</w:t>
            </w:r>
          </w:p>
        </w:tc>
        <w:tc>
          <w:tcPr>
            <w:tcW w:w="7495" w:type="dxa"/>
            <w:vAlign w:val="center"/>
          </w:tcPr>
          <w:p w14:paraId="49B2AE7F">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局部放大镜：具备局部放大镜功能选项，提供图像感兴趣区域随移动实时放大检查功能（无需调整图像整体尺寸），便捷检查及医患沟通。</w:t>
            </w:r>
          </w:p>
        </w:tc>
      </w:tr>
      <w:tr w14:paraId="17D2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139CDED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4.8</w:t>
            </w:r>
          </w:p>
        </w:tc>
        <w:tc>
          <w:tcPr>
            <w:tcW w:w="7495" w:type="dxa"/>
            <w:vAlign w:val="center"/>
          </w:tcPr>
          <w:p w14:paraId="4A168BAD">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14:textFill>
                  <w14:solidFill>
                    <w14:schemeClr w14:val="tx1"/>
                  </w14:solidFill>
                </w14:textFill>
              </w:rPr>
              <w:t>颞颌关节专用诊断切面，可以同时显示双侧关节，层厚可以任意调节。</w:t>
            </w:r>
          </w:p>
        </w:tc>
      </w:tr>
      <w:tr w14:paraId="1664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27536F0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4.9</w:t>
            </w:r>
          </w:p>
        </w:tc>
        <w:tc>
          <w:tcPr>
            <w:tcW w:w="7495" w:type="dxa"/>
            <w:vAlign w:val="center"/>
          </w:tcPr>
          <w:p w14:paraId="4901B7D6">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14:textFill>
                  <w14:solidFill>
                    <w14:schemeClr w14:val="tx1"/>
                  </w14:solidFill>
                </w14:textFill>
              </w:rPr>
              <w:t>金属伪影校正：降低口腔内金属物或其他高密度物质对 CT 成像效果的影响，显著提高图像质量；</w:t>
            </w:r>
          </w:p>
        </w:tc>
      </w:tr>
      <w:tr w14:paraId="5049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30CCC06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4.10</w:t>
            </w:r>
          </w:p>
        </w:tc>
        <w:tc>
          <w:tcPr>
            <w:tcW w:w="7495" w:type="dxa"/>
            <w:vAlign w:val="center"/>
          </w:tcPr>
          <w:p w14:paraId="4F6A5005">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14:textFill>
                  <w14:solidFill>
                    <w14:schemeClr w14:val="tx1"/>
                  </w14:solidFill>
                </w14:textFill>
              </w:rPr>
              <w:t>自动神经管：下颌神经管着色，标记，且三维重建模型能显示;</w:t>
            </w:r>
            <w:r>
              <w:rPr>
                <w:rFonts w:hint="eastAsia" w:ascii="仿宋" w:hAnsi="仿宋" w:eastAsia="仿宋" w:cs="仿宋"/>
                <w:sz w:val="24"/>
                <w:szCs w:val="24"/>
              </w:rPr>
              <w:t xml:space="preserve"> </w:t>
            </w:r>
            <w:r>
              <w:rPr>
                <w:rFonts w:hint="eastAsia" w:ascii="仿宋" w:hAnsi="仿宋" w:eastAsia="仿宋" w:cs="仿宋"/>
                <w:color w:val="000000" w:themeColor="text1"/>
                <w:sz w:val="24"/>
                <w:szCs w:val="24"/>
                <w14:textFill>
                  <w14:solidFill>
                    <w14:schemeClr w14:val="tx1"/>
                  </w14:solidFill>
                </w14:textFill>
              </w:rPr>
              <w:t>具备自动检测并标注神经管功能。</w:t>
            </w:r>
          </w:p>
        </w:tc>
      </w:tr>
      <w:tr w14:paraId="56FF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30D27278">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4.11</w:t>
            </w:r>
          </w:p>
        </w:tc>
        <w:tc>
          <w:tcPr>
            <w:tcW w:w="7495" w:type="dxa"/>
            <w:vAlign w:val="center"/>
          </w:tcPr>
          <w:p w14:paraId="730AB35E">
            <w:pPr>
              <w:widowControl/>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模拟种植：可在种植体库中选择合适的种植体长度、直径；设计种植体植入位置及植入方向，一键定位种植体中心。 </w:t>
            </w:r>
          </w:p>
        </w:tc>
      </w:tr>
      <w:tr w14:paraId="3EFD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CC7F6F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4.12</w:t>
            </w:r>
          </w:p>
        </w:tc>
        <w:tc>
          <w:tcPr>
            <w:tcW w:w="7495" w:type="dxa"/>
            <w:vAlign w:val="center"/>
          </w:tcPr>
          <w:p w14:paraId="6C846173">
            <w:pPr>
              <w:pStyle w:val="674"/>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模拟种植安全预警：种植体间或种植体与神经管间的距离低于安全范围可自动预警，安全范围可调节。</w:t>
            </w:r>
          </w:p>
        </w:tc>
      </w:tr>
      <w:tr w14:paraId="529F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2CEE83C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4.13</w:t>
            </w:r>
          </w:p>
        </w:tc>
        <w:tc>
          <w:tcPr>
            <w:tcW w:w="7495" w:type="dxa"/>
            <w:vAlign w:val="center"/>
          </w:tcPr>
          <w:p w14:paraId="013B0173">
            <w:pPr>
              <w:widowControl/>
              <w:rPr>
                <w:rFonts w:hint="eastAsia" w:ascii="仿宋" w:hAnsi="仿宋" w:eastAsia="仿宋" w:cs="仿宋"/>
                <w:color w:val="000000"/>
                <w:kern w:val="0"/>
                <w:sz w:val="24"/>
                <w:szCs w:val="24"/>
              </w:rPr>
            </w:pPr>
            <w:r>
              <w:rPr>
                <w:rFonts w:hint="eastAsia" w:ascii="仿宋" w:hAnsi="仿宋" w:eastAsia="仿宋" w:cs="仿宋"/>
                <w:sz w:val="24"/>
                <w:szCs w:val="24"/>
              </w:rPr>
              <w:t>智能气道测量：快速分割气道， 可自动计算容积与最小区域并将患者的气道以色谱形式进行呈现。</w:t>
            </w:r>
          </w:p>
        </w:tc>
      </w:tr>
      <w:tr w14:paraId="6D23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1F1E5E73">
            <w:pPr>
              <w:pStyle w:val="183"/>
              <w:widowControl/>
              <w:numPr>
                <w:ilvl w:val="0"/>
                <w:numId w:val="0"/>
              </w:numPr>
              <w:ind w:left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5.</w:t>
            </w:r>
          </w:p>
        </w:tc>
        <w:tc>
          <w:tcPr>
            <w:tcW w:w="7495" w:type="dxa"/>
            <w:vAlign w:val="center"/>
          </w:tcPr>
          <w:p w14:paraId="4DDFFF18">
            <w:pPr>
              <w:widowControl/>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其他</w:t>
            </w:r>
          </w:p>
        </w:tc>
      </w:tr>
      <w:tr w14:paraId="69F7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586AC1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14:textFill>
                  <w14:solidFill>
                    <w14:schemeClr w14:val="tx1"/>
                  </w14:solidFill>
                </w14:textFill>
              </w:rPr>
              <w:t>5.1</w:t>
            </w:r>
          </w:p>
        </w:tc>
        <w:tc>
          <w:tcPr>
            <w:tcW w:w="7495" w:type="dxa"/>
            <w:vAlign w:val="center"/>
          </w:tcPr>
          <w:p w14:paraId="51277099">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14:textFill>
                  <w14:solidFill>
                    <w14:schemeClr w14:val="tx1"/>
                  </w14:solidFill>
                </w14:textFill>
              </w:rPr>
              <w:t>诊断报告：</w:t>
            </w:r>
            <w:r>
              <w:rPr>
                <w:rFonts w:hint="eastAsia" w:ascii="仿宋" w:hAnsi="仿宋" w:eastAsia="仿宋" w:cs="仿宋"/>
                <w:color w:val="000000" w:themeColor="text1"/>
                <w:sz w:val="24"/>
                <w:szCs w:val="24"/>
                <w:shd w:val="clear" w:color="auto" w:fill="FFFFFF" w:themeFill="background1"/>
                <w14:textFill>
                  <w14:solidFill>
                    <w14:schemeClr w14:val="tx1"/>
                  </w14:solidFill>
                </w14:textFill>
              </w:rPr>
              <w:t>提供</w:t>
            </w:r>
            <w:r>
              <w:rPr>
                <w:rFonts w:hint="eastAsia" w:ascii="仿宋" w:hAnsi="仿宋" w:eastAsia="仿宋" w:cs="仿宋"/>
                <w:color w:val="000000" w:themeColor="text1"/>
                <w:sz w:val="24"/>
                <w:szCs w:val="24"/>
                <w14:textFill>
                  <w14:solidFill>
                    <w14:schemeClr w14:val="tx1"/>
                  </w14:solidFill>
                </w14:textFill>
              </w:rPr>
              <w:t>报告编辑、打印功能；可自定义报告结构支持多种布局选择；患者数据管理及导出：能够增加、编辑、删除患者个人信息；可将患者信息、图像和软件整体导出到光盘和U盘；</w:t>
            </w:r>
            <w:r>
              <w:rPr>
                <w:rFonts w:hint="eastAsia" w:ascii="仿宋" w:hAnsi="仿宋" w:eastAsia="仿宋" w:cs="仿宋"/>
                <w:color w:val="000000"/>
                <w:kern w:val="0"/>
                <w:sz w:val="24"/>
                <w:szCs w:val="24"/>
              </w:rPr>
              <w:t xml:space="preserve"> </w:t>
            </w:r>
          </w:p>
        </w:tc>
      </w:tr>
      <w:tr w14:paraId="4A0B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6738331">
            <w:pPr>
              <w:widowControl/>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7495" w:type="dxa"/>
            <w:vAlign w:val="center"/>
          </w:tcPr>
          <w:p w14:paraId="318E64C7">
            <w:pPr>
              <w:widowControl/>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配置要求（单台）</w:t>
            </w:r>
          </w:p>
        </w:tc>
      </w:tr>
      <w:tr w14:paraId="1E9E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2C0E8BC6">
            <w:pPr>
              <w:widowControl/>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6.1</w:t>
            </w:r>
          </w:p>
        </w:tc>
        <w:tc>
          <w:tcPr>
            <w:tcW w:w="7495" w:type="dxa"/>
            <w:vAlign w:val="center"/>
          </w:tcPr>
          <w:p w14:paraId="72E51195">
            <w:pPr>
              <w:widowControl/>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口腔颌面锥形束计算机体层摄影设备  一台</w:t>
            </w:r>
          </w:p>
        </w:tc>
      </w:tr>
      <w:tr w14:paraId="7269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326B51D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.2</w:t>
            </w:r>
          </w:p>
        </w:tc>
        <w:tc>
          <w:tcPr>
            <w:tcW w:w="7495" w:type="dxa"/>
            <w:vAlign w:val="center"/>
          </w:tcPr>
          <w:p w14:paraId="3AEA49E5">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协助医院将设备接入</w:t>
            </w:r>
            <w:r>
              <w:rPr>
                <w:rFonts w:hint="eastAsia" w:ascii="仿宋" w:hAnsi="仿宋" w:eastAsia="仿宋" w:cs="仿宋"/>
                <w:color w:val="000000" w:themeColor="text1"/>
                <w:sz w:val="24"/>
                <w:szCs w:val="24"/>
                <w14:textFill>
                  <w14:solidFill>
                    <w14:schemeClr w14:val="tx1"/>
                  </w14:solidFill>
                </w14:textFill>
              </w:rPr>
              <w:t>PACS</w:t>
            </w:r>
            <w:r>
              <w:rPr>
                <w:rFonts w:hint="eastAsia" w:ascii="仿宋" w:hAnsi="仿宋" w:eastAsia="仿宋" w:cs="仿宋"/>
                <w:color w:val="000000" w:themeColor="text1"/>
                <w:sz w:val="24"/>
                <w:szCs w:val="24"/>
                <w:lang w:val="en-US" w:eastAsia="zh-CN"/>
                <w14:textFill>
                  <w14:solidFill>
                    <w14:schemeClr w14:val="tx1"/>
                  </w14:solidFill>
                </w14:textFill>
              </w:rPr>
              <w:t>系统</w:t>
            </w:r>
            <w:r>
              <w:rPr>
                <w:rFonts w:hint="eastAsia" w:ascii="仿宋" w:hAnsi="仿宋" w:eastAsia="仿宋" w:cs="仿宋"/>
                <w:color w:val="000000" w:themeColor="text1"/>
                <w:sz w:val="24"/>
                <w:szCs w:val="24"/>
                <w14:textFill>
                  <w14:solidFill>
                    <w14:schemeClr w14:val="tx1"/>
                  </w14:solidFill>
                </w14:textFill>
              </w:rPr>
              <w:t>：能将设备接入医院现有PACS网络，提供存储、传输、远程打印、查询功能；没有PACS情况下，也能实现医院局域网自由传输。</w:t>
            </w:r>
          </w:p>
        </w:tc>
      </w:tr>
      <w:tr w14:paraId="5DA2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087A86B">
            <w:pPr>
              <w:widowControl/>
              <w:jc w:val="center"/>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.3</w:t>
            </w:r>
          </w:p>
        </w:tc>
        <w:tc>
          <w:tcPr>
            <w:tcW w:w="7495" w:type="dxa"/>
            <w:vAlign w:val="center"/>
          </w:tcPr>
          <w:p w14:paraId="0CB0C8EB">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sz w:val="24"/>
                <w:szCs w:val="24"/>
                <w14:textFill>
                  <w14:solidFill>
                    <w14:schemeClr w14:val="tx1"/>
                  </w14:solidFill>
                </w14:textFill>
              </w:rPr>
              <w:t>图像格式：以标准DICOM3.0格式输出图像文件；</w:t>
            </w:r>
          </w:p>
        </w:tc>
      </w:tr>
      <w:tr w14:paraId="36EB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2B5E33F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r>
              <w:rPr>
                <w:rFonts w:hint="eastAsia" w:ascii="仿宋" w:hAnsi="仿宋" w:eastAsia="仿宋" w:cs="仿宋"/>
                <w:color w:val="000000" w:themeColor="text1"/>
                <w:kern w:val="0"/>
                <w:sz w:val="24"/>
                <w:szCs w:val="24"/>
                <w14:textFill>
                  <w14:solidFill>
                    <w14:schemeClr w14:val="tx1"/>
                  </w14:solidFill>
                </w14:textFill>
              </w:rPr>
              <w:t>.4</w:t>
            </w:r>
          </w:p>
        </w:tc>
        <w:tc>
          <w:tcPr>
            <w:tcW w:w="7495" w:type="dxa"/>
            <w:vAlign w:val="center"/>
          </w:tcPr>
          <w:p w14:paraId="43DEF86A">
            <w:pPr>
              <w:widowControl/>
              <w:rPr>
                <w:rFonts w:hint="eastAsia" w:ascii="仿宋" w:hAnsi="仿宋" w:eastAsia="仿宋" w:cs="仿宋"/>
                <w:color w:val="000000"/>
                <w:kern w:val="0"/>
                <w:sz w:val="24"/>
                <w:szCs w:val="24"/>
              </w:rPr>
            </w:pPr>
            <w:r>
              <w:rPr>
                <w:rFonts w:hint="eastAsia" w:ascii="仿宋" w:hAnsi="仿宋" w:eastAsia="仿宋" w:cs="仿宋"/>
                <w:color w:val="000000" w:themeColor="text1"/>
                <w:kern w:val="0"/>
                <w:sz w:val="24"/>
                <w:szCs w:val="24"/>
                <w:lang w:eastAsia="zh-TW"/>
                <w14:textFill>
                  <w14:solidFill>
                    <w14:schemeClr w14:val="tx1"/>
                  </w14:solidFill>
                </w14:textFill>
              </w:rPr>
              <w:t>影像后处理工作站：</w:t>
            </w:r>
            <w:r>
              <w:rPr>
                <w:rFonts w:hint="eastAsia" w:ascii="仿宋" w:hAnsi="仿宋" w:eastAsia="仿宋" w:cs="仿宋"/>
                <w:color w:val="000000" w:themeColor="text1"/>
                <w:kern w:val="0"/>
                <w:sz w:val="24"/>
                <w:szCs w:val="24"/>
                <w14:textFill>
                  <w14:solidFill>
                    <w14:schemeClr w14:val="tx1"/>
                  </w14:solidFill>
                </w14:textFill>
              </w:rPr>
              <w:t>1台</w:t>
            </w:r>
            <w:r>
              <w:rPr>
                <w:rFonts w:hint="eastAsia" w:ascii="仿宋" w:hAnsi="仿宋" w:eastAsia="仿宋" w:cs="仿宋"/>
                <w:color w:val="000000" w:themeColor="text1"/>
                <w:kern w:val="0"/>
                <w:sz w:val="24"/>
                <w:szCs w:val="24"/>
                <w:lang w:eastAsia="zh-TW"/>
                <w14:textFill>
                  <w14:solidFill>
                    <w14:schemeClr w14:val="tx1"/>
                  </w14:solidFill>
                </w14:textFill>
              </w:rPr>
              <w:t>；内存容量：≥</w:t>
            </w:r>
            <w:r>
              <w:rPr>
                <w:rFonts w:hint="eastAsia" w:ascii="仿宋" w:hAnsi="仿宋" w:eastAsia="仿宋" w:cs="仿宋"/>
                <w:color w:val="000000" w:themeColor="text1"/>
                <w:kern w:val="0"/>
                <w:sz w:val="24"/>
                <w:szCs w:val="24"/>
                <w14:textFill>
                  <w14:solidFill>
                    <w14:schemeClr w14:val="tx1"/>
                  </w14:solidFill>
                </w14:textFill>
              </w:rPr>
              <w:t>16</w:t>
            </w:r>
            <w:r>
              <w:rPr>
                <w:rFonts w:hint="eastAsia" w:ascii="仿宋" w:hAnsi="仿宋" w:eastAsia="仿宋" w:cs="仿宋"/>
                <w:color w:val="000000" w:themeColor="text1"/>
                <w:kern w:val="0"/>
                <w:sz w:val="24"/>
                <w:szCs w:val="24"/>
                <w:lang w:eastAsia="zh-TW"/>
                <w14:textFill>
                  <w14:solidFill>
                    <w14:schemeClr w14:val="tx1"/>
                  </w14:solidFill>
                </w14:textFill>
              </w:rPr>
              <w:t>GB；硬盘容量：≥2TB；独立显卡：显存≥4GB</w:t>
            </w:r>
          </w:p>
        </w:tc>
      </w:tr>
      <w:tr w14:paraId="1445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tcPr>
          <w:p w14:paraId="51B3BCEB">
            <w:pPr>
              <w:widowControl/>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6.5</w:t>
            </w:r>
          </w:p>
        </w:tc>
        <w:tc>
          <w:tcPr>
            <w:tcW w:w="7495" w:type="dxa"/>
            <w:shd w:val="clear" w:color="auto" w:fill="auto"/>
            <w:vAlign w:val="center"/>
          </w:tcPr>
          <w:p w14:paraId="5ED70498">
            <w:pPr>
              <w:widowControl/>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4兆</w:t>
            </w:r>
            <w:r>
              <w:rPr>
                <w:rStyle w:val="818"/>
                <w:rFonts w:hint="eastAsia" w:ascii="仿宋" w:hAnsi="仿宋" w:eastAsia="仿宋" w:cs="仿宋"/>
                <w:b w:val="0"/>
                <w:bCs w:val="0"/>
                <w:sz w:val="24"/>
                <w:szCs w:val="24"/>
                <w:lang w:val="en-US" w:eastAsia="zh-CN"/>
              </w:rPr>
              <w:t>≥</w:t>
            </w:r>
            <w:r>
              <w:rPr>
                <w:rFonts w:hint="eastAsia" w:ascii="仿宋" w:hAnsi="仿宋" w:eastAsia="仿宋" w:cs="仿宋"/>
                <w:color w:val="000000"/>
                <w:kern w:val="0"/>
                <w:sz w:val="24"/>
                <w:szCs w:val="24"/>
                <w:lang w:val="en-US" w:eastAsia="zh-CN"/>
              </w:rPr>
              <w:t>24寸</w:t>
            </w:r>
            <w:r>
              <w:rPr>
                <w:rFonts w:hint="eastAsia" w:ascii="仿宋" w:hAnsi="仿宋" w:eastAsia="仿宋" w:cs="仿宋"/>
                <w:color w:val="000000" w:themeColor="text1"/>
                <w:kern w:val="0"/>
                <w:sz w:val="24"/>
                <w:szCs w:val="24"/>
                <w:lang w:val="en-US" w:eastAsia="zh-CN"/>
                <w14:textFill>
                  <w14:solidFill>
                    <w14:schemeClr w14:val="tx1"/>
                  </w14:solidFill>
                </w14:textFill>
              </w:rPr>
              <w:t>专业医用显示器1台</w:t>
            </w:r>
          </w:p>
        </w:tc>
      </w:tr>
      <w:tr w14:paraId="1B94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18" w:type="dxa"/>
          </w:tcPr>
          <w:p w14:paraId="58267457">
            <w:pPr>
              <w:widowControl/>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6.6</w:t>
            </w:r>
          </w:p>
        </w:tc>
        <w:tc>
          <w:tcPr>
            <w:tcW w:w="7495" w:type="dxa"/>
            <w:shd w:val="clear" w:color="auto" w:fill="auto"/>
            <w:vAlign w:val="center"/>
          </w:tcPr>
          <w:p w14:paraId="320D65C3">
            <w:pPr>
              <w:widowControl/>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提供病人防护用具2套</w:t>
            </w:r>
          </w:p>
        </w:tc>
      </w:tr>
    </w:tbl>
    <w:p w14:paraId="3E7A69FA">
      <w:pPr>
        <w:rPr>
          <w:rFonts w:hint="eastAsia" w:eastAsia="宋体" w:cs="仿宋" w:asciiTheme="minorEastAsia" w:hAnsiTheme="minorEastAsia"/>
          <w:sz w:val="24"/>
          <w:szCs w:val="24"/>
        </w:rPr>
      </w:pPr>
    </w:p>
    <w:p w14:paraId="0642FBE6">
      <w:pPr>
        <w:keepNext/>
        <w:keepLines/>
        <w:tabs>
          <w:tab w:val="left" w:pos="432"/>
        </w:tabs>
        <w:spacing w:line="360" w:lineRule="auto"/>
        <w:ind w:left="432" w:hanging="432"/>
        <w:jc w:val="center"/>
        <w:outlineLvl w:val="1"/>
        <w:rPr>
          <w:rFonts w:hint="eastAsia" w:ascii="仿宋" w:hAnsi="仿宋" w:eastAsia="仿宋" w:cs="仿宋"/>
          <w:b/>
          <w:color w:val="000000"/>
          <w:sz w:val="32"/>
          <w:szCs w:val="32"/>
        </w:rPr>
      </w:pPr>
    </w:p>
    <w:p w14:paraId="69FD98A8">
      <w:pPr>
        <w:keepNext/>
        <w:keepLines/>
        <w:tabs>
          <w:tab w:val="left" w:pos="432"/>
        </w:tabs>
        <w:spacing w:line="360" w:lineRule="auto"/>
        <w:ind w:left="432" w:hanging="432"/>
        <w:jc w:val="center"/>
        <w:outlineLvl w:val="1"/>
        <w:rPr>
          <w:rFonts w:hint="eastAsia" w:ascii="仿宋" w:hAnsi="仿宋" w:eastAsia="仿宋" w:cs="仿宋"/>
          <w:b/>
          <w:color w:val="000000"/>
          <w:sz w:val="32"/>
          <w:szCs w:val="32"/>
        </w:rPr>
      </w:pPr>
    </w:p>
    <w:p w14:paraId="0F6C6B16">
      <w:pPr>
        <w:keepNext/>
        <w:keepLines/>
        <w:tabs>
          <w:tab w:val="left" w:pos="432"/>
        </w:tabs>
        <w:spacing w:line="360" w:lineRule="auto"/>
        <w:ind w:left="432" w:hanging="432"/>
        <w:jc w:val="center"/>
        <w:outlineLvl w:val="1"/>
        <w:rPr>
          <w:rFonts w:hint="eastAsia" w:ascii="仿宋" w:hAnsi="仿宋" w:eastAsia="仿宋" w:cs="仿宋"/>
          <w:b/>
          <w:color w:val="000000"/>
          <w:sz w:val="32"/>
          <w:szCs w:val="32"/>
        </w:rPr>
      </w:pPr>
    </w:p>
    <w:p w14:paraId="5E95337F">
      <w:pPr>
        <w:keepNext/>
        <w:keepLines/>
        <w:tabs>
          <w:tab w:val="left" w:pos="432"/>
        </w:tabs>
        <w:spacing w:line="360" w:lineRule="auto"/>
        <w:ind w:left="432" w:hanging="432"/>
        <w:jc w:val="center"/>
        <w:outlineLvl w:val="1"/>
        <w:rPr>
          <w:rFonts w:hint="eastAsia" w:ascii="仿宋" w:hAnsi="仿宋" w:eastAsia="仿宋" w:cs="仿宋"/>
          <w:b/>
          <w:color w:val="000000"/>
          <w:sz w:val="32"/>
          <w:szCs w:val="32"/>
        </w:rPr>
      </w:pPr>
    </w:p>
    <w:p w14:paraId="078DD474">
      <w:pPr>
        <w:keepNext/>
        <w:keepLines/>
        <w:tabs>
          <w:tab w:val="left" w:pos="432"/>
        </w:tabs>
        <w:spacing w:line="360" w:lineRule="auto"/>
        <w:ind w:left="432" w:hanging="432"/>
        <w:jc w:val="center"/>
        <w:outlineLvl w:val="1"/>
        <w:rPr>
          <w:rFonts w:hint="eastAsia" w:ascii="仿宋" w:hAnsi="仿宋" w:eastAsia="仿宋" w:cs="仿宋"/>
          <w:b/>
          <w:color w:val="000000"/>
          <w:sz w:val="32"/>
          <w:szCs w:val="32"/>
        </w:rPr>
      </w:pPr>
    </w:p>
    <w:p w14:paraId="5B701B6C">
      <w:pPr>
        <w:keepNext/>
        <w:keepLines/>
        <w:tabs>
          <w:tab w:val="left" w:pos="432"/>
        </w:tabs>
        <w:spacing w:line="360" w:lineRule="auto"/>
        <w:ind w:left="432" w:hanging="432"/>
        <w:jc w:val="center"/>
        <w:outlineLvl w:val="1"/>
        <w:rPr>
          <w:rFonts w:hint="eastAsia" w:ascii="仿宋" w:hAnsi="仿宋" w:eastAsia="仿宋" w:cs="仿宋"/>
          <w:b/>
          <w:color w:val="000000"/>
          <w:sz w:val="32"/>
          <w:szCs w:val="32"/>
        </w:rPr>
      </w:pPr>
    </w:p>
    <w:p w14:paraId="1EBEF719">
      <w:pPr>
        <w:keepNext w:val="0"/>
        <w:keepLines w:val="0"/>
        <w:pageBreakBefore w:val="0"/>
        <w:widowControl w:val="0"/>
        <w:tabs>
          <w:tab w:val="left" w:pos="432"/>
        </w:tabs>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color w:val="000000"/>
          <w:sz w:val="32"/>
          <w:szCs w:val="32"/>
        </w:rPr>
      </w:pPr>
    </w:p>
    <w:p w14:paraId="7A40F0C4">
      <w:pPr>
        <w:pStyle w:val="2"/>
        <w:rPr>
          <w:rFonts w:hint="eastAsia" w:ascii="仿宋" w:hAnsi="仿宋" w:eastAsia="仿宋" w:cs="仿宋"/>
          <w:b/>
          <w:color w:val="000000"/>
          <w:sz w:val="32"/>
          <w:szCs w:val="32"/>
        </w:rPr>
      </w:pPr>
    </w:p>
    <w:p w14:paraId="2E40E69D">
      <w:pPr>
        <w:pStyle w:val="2"/>
        <w:rPr>
          <w:rFonts w:hint="eastAsia" w:ascii="仿宋" w:hAnsi="仿宋" w:eastAsia="仿宋" w:cs="仿宋"/>
          <w:b/>
          <w:color w:val="000000"/>
          <w:sz w:val="32"/>
          <w:szCs w:val="32"/>
        </w:rPr>
      </w:pPr>
    </w:p>
    <w:p w14:paraId="0831A06A">
      <w:pPr>
        <w:pStyle w:val="2"/>
        <w:rPr>
          <w:rFonts w:hint="eastAsia" w:ascii="仿宋" w:hAnsi="仿宋" w:eastAsia="仿宋" w:cs="仿宋"/>
          <w:b/>
          <w:color w:val="000000"/>
          <w:sz w:val="32"/>
          <w:szCs w:val="32"/>
        </w:rPr>
      </w:pPr>
    </w:p>
    <w:p w14:paraId="0A6AD0C2">
      <w:pPr>
        <w:pStyle w:val="2"/>
        <w:rPr>
          <w:rFonts w:hint="eastAsia" w:ascii="仿宋" w:hAnsi="仿宋" w:eastAsia="仿宋" w:cs="仿宋"/>
          <w:b/>
          <w:color w:val="000000"/>
          <w:sz w:val="32"/>
          <w:szCs w:val="32"/>
        </w:rPr>
      </w:pPr>
    </w:p>
    <w:p w14:paraId="402A59D4">
      <w:pPr>
        <w:pStyle w:val="2"/>
        <w:rPr>
          <w:rFonts w:hint="eastAsia" w:ascii="仿宋" w:hAnsi="仿宋" w:eastAsia="仿宋" w:cs="仿宋"/>
          <w:b/>
          <w:color w:val="000000"/>
          <w:sz w:val="32"/>
          <w:szCs w:val="32"/>
        </w:rPr>
      </w:pPr>
    </w:p>
    <w:p w14:paraId="5F15F310">
      <w:pPr>
        <w:pStyle w:val="2"/>
        <w:rPr>
          <w:rFonts w:hint="eastAsia" w:ascii="仿宋" w:hAnsi="仿宋" w:eastAsia="仿宋" w:cs="仿宋"/>
          <w:b/>
          <w:color w:val="000000"/>
          <w:sz w:val="32"/>
          <w:szCs w:val="32"/>
        </w:rPr>
      </w:pPr>
    </w:p>
    <w:p w14:paraId="7D572491">
      <w:pPr>
        <w:pStyle w:val="2"/>
        <w:rPr>
          <w:rFonts w:hint="eastAsia" w:ascii="仿宋" w:hAnsi="仿宋" w:eastAsia="仿宋" w:cs="仿宋"/>
          <w:b/>
          <w:color w:val="000000"/>
          <w:sz w:val="32"/>
          <w:szCs w:val="32"/>
        </w:rPr>
      </w:pPr>
    </w:p>
    <w:p w14:paraId="152DAEDF">
      <w:pPr>
        <w:pStyle w:val="2"/>
        <w:rPr>
          <w:rFonts w:hint="eastAsia" w:ascii="仿宋" w:hAnsi="仿宋" w:eastAsia="仿宋" w:cs="仿宋"/>
          <w:b/>
          <w:color w:val="000000"/>
          <w:sz w:val="32"/>
          <w:szCs w:val="32"/>
        </w:rPr>
      </w:pPr>
    </w:p>
    <w:p w14:paraId="29AAB670">
      <w:pPr>
        <w:pStyle w:val="2"/>
        <w:rPr>
          <w:rFonts w:hint="eastAsia" w:ascii="仿宋" w:hAnsi="仿宋" w:eastAsia="仿宋" w:cs="仿宋"/>
          <w:b/>
          <w:color w:val="000000"/>
          <w:sz w:val="32"/>
          <w:szCs w:val="32"/>
        </w:rPr>
      </w:pPr>
    </w:p>
    <w:p w14:paraId="1229AC11">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rPr>
        <w:t>标项</w:t>
      </w: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：口腔颌面锥形束计算机体层摄影设备+</w:t>
      </w:r>
      <w:r>
        <w:rPr>
          <w:rFonts w:hint="eastAsia" w:ascii="仿宋" w:hAnsi="仿宋" w:eastAsia="仿宋" w:cs="仿宋"/>
          <w:b/>
          <w:color w:val="000000"/>
          <w:sz w:val="32"/>
          <w:szCs w:val="32"/>
          <w:lang w:val="en-US" w:eastAsia="zh-CN"/>
        </w:rPr>
        <w:t>嘉兴</w:t>
      </w:r>
    </w:p>
    <w:tbl>
      <w:tblPr>
        <w:tblStyle w:val="60"/>
        <w:tblW w:w="8647"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096"/>
        <w:gridCol w:w="1417"/>
      </w:tblGrid>
      <w:tr w14:paraId="1807EB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34" w:type="dxa"/>
            <w:noWrap w:val="0"/>
            <w:vAlign w:val="center"/>
          </w:tcPr>
          <w:p w14:paraId="7A94561B">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6096" w:type="dxa"/>
            <w:noWrap w:val="0"/>
            <w:vAlign w:val="center"/>
          </w:tcPr>
          <w:p w14:paraId="50EA017A">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lang w:val="en-US" w:eastAsia="zh-CN"/>
              </w:rPr>
              <w:t>技术参数</w:t>
            </w:r>
            <w:r>
              <w:rPr>
                <w:rFonts w:hint="eastAsia" w:ascii="仿宋" w:hAnsi="仿宋" w:eastAsia="仿宋" w:cs="仿宋"/>
                <w:b/>
                <w:color w:val="000000"/>
                <w:szCs w:val="21"/>
              </w:rPr>
              <w:t>要求</w:t>
            </w:r>
          </w:p>
        </w:tc>
        <w:tc>
          <w:tcPr>
            <w:tcW w:w="1417" w:type="dxa"/>
            <w:noWrap w:val="0"/>
            <w:vAlign w:val="center"/>
          </w:tcPr>
          <w:p w14:paraId="6F1DA451">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投标响应</w:t>
            </w:r>
          </w:p>
        </w:tc>
      </w:tr>
      <w:tr w14:paraId="5D970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4659FE1">
            <w:pPr>
              <w:jc w:val="center"/>
              <w:rPr>
                <w:rFonts w:hint="eastAsia" w:ascii="仿宋" w:hAnsi="仿宋" w:eastAsia="仿宋" w:cs="仿宋"/>
                <w:b/>
                <w:color w:val="000000"/>
                <w:szCs w:val="21"/>
              </w:rPr>
            </w:pPr>
          </w:p>
        </w:tc>
        <w:tc>
          <w:tcPr>
            <w:tcW w:w="6096" w:type="dxa"/>
            <w:noWrap w:val="0"/>
            <w:vAlign w:val="center"/>
          </w:tcPr>
          <w:p w14:paraId="0DBBF207">
            <w:pPr>
              <w:rPr>
                <w:rFonts w:hint="eastAsia" w:ascii="仿宋" w:hAnsi="仿宋" w:eastAsia="仿宋" w:cs="仿宋"/>
                <w:b/>
                <w:color w:val="000000"/>
                <w:szCs w:val="21"/>
                <w:lang w:val="en-US" w:eastAsia="zh-CN"/>
              </w:rPr>
            </w:pPr>
            <w:r>
              <w:rPr>
                <w:rFonts w:hint="eastAsia" w:ascii="仿宋" w:hAnsi="仿宋" w:eastAsia="仿宋" w:cs="仿宋"/>
                <w:b/>
                <w:color w:val="000000"/>
                <w:szCs w:val="21"/>
              </w:rPr>
              <w:t>嘉兴市  桐乡市第二人民医院  口腔颌面锥形束计算机体层摄影设备  预算74万</w:t>
            </w:r>
            <w:r>
              <w:rPr>
                <w:rFonts w:hint="eastAsia" w:ascii="仿宋" w:hAnsi="仿宋" w:eastAsia="仿宋" w:cs="仿宋"/>
                <w:b/>
                <w:color w:val="000000"/>
                <w:szCs w:val="21"/>
                <w:lang w:val="en-US" w:eastAsia="zh-CN"/>
              </w:rPr>
              <w:t>元</w:t>
            </w:r>
            <w:r>
              <w:rPr>
                <w:rFonts w:hint="eastAsia" w:ascii="仿宋" w:hAnsi="仿宋" w:eastAsia="仿宋" w:cs="仿宋"/>
                <w:b/>
                <w:color w:val="000000"/>
                <w:szCs w:val="21"/>
              </w:rPr>
              <w:t xml:space="preserve">  数量1台  </w:t>
            </w:r>
            <w:r>
              <w:rPr>
                <w:rFonts w:hint="eastAsia" w:ascii="仿宋" w:hAnsi="仿宋" w:eastAsia="仿宋" w:cs="仿宋"/>
                <w:b/>
                <w:color w:val="000000"/>
                <w:szCs w:val="21"/>
                <w:lang w:val="en-US" w:eastAsia="zh-CN"/>
              </w:rPr>
              <w:t>最高</w:t>
            </w:r>
            <w:r>
              <w:rPr>
                <w:rFonts w:hint="eastAsia" w:ascii="仿宋" w:hAnsi="仿宋" w:eastAsia="仿宋" w:cs="仿宋"/>
                <w:b/>
                <w:color w:val="000000"/>
                <w:szCs w:val="21"/>
              </w:rPr>
              <w:t>限价</w:t>
            </w:r>
            <w:r>
              <w:rPr>
                <w:rFonts w:hint="eastAsia" w:ascii="仿宋" w:hAnsi="仿宋" w:eastAsia="仿宋" w:cs="仿宋"/>
                <w:b/>
                <w:color w:val="000000"/>
                <w:szCs w:val="21"/>
                <w:lang w:val="en-US" w:eastAsia="zh-CN"/>
              </w:rPr>
              <w:t>30</w:t>
            </w:r>
            <w:r>
              <w:rPr>
                <w:rFonts w:hint="eastAsia" w:ascii="仿宋" w:hAnsi="仿宋" w:eastAsia="仿宋" w:cs="仿宋"/>
                <w:b/>
                <w:color w:val="000000"/>
                <w:szCs w:val="21"/>
              </w:rPr>
              <w:t>万</w:t>
            </w:r>
            <w:r>
              <w:rPr>
                <w:rFonts w:hint="eastAsia" w:ascii="仿宋" w:hAnsi="仿宋" w:eastAsia="仿宋" w:cs="仿宋"/>
                <w:b/>
                <w:color w:val="000000"/>
                <w:szCs w:val="21"/>
                <w:lang w:val="en-US" w:eastAsia="zh-CN"/>
              </w:rPr>
              <w:t>元/台。</w:t>
            </w:r>
          </w:p>
        </w:tc>
        <w:tc>
          <w:tcPr>
            <w:tcW w:w="1417" w:type="dxa"/>
            <w:noWrap w:val="0"/>
            <w:vAlign w:val="center"/>
          </w:tcPr>
          <w:p w14:paraId="754C14A2">
            <w:pPr>
              <w:jc w:val="center"/>
              <w:rPr>
                <w:rFonts w:hint="eastAsia" w:ascii="仿宋" w:hAnsi="仿宋" w:eastAsia="仿宋" w:cs="仿宋"/>
                <w:b/>
                <w:szCs w:val="21"/>
              </w:rPr>
            </w:pPr>
          </w:p>
        </w:tc>
      </w:tr>
      <w:tr w14:paraId="2D2A3D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413AD865">
            <w:pPr>
              <w:jc w:val="center"/>
              <w:rPr>
                <w:rFonts w:hint="eastAsia" w:ascii="仿宋" w:hAnsi="仿宋" w:eastAsia="仿宋" w:cs="仿宋"/>
                <w:color w:val="000000"/>
                <w:szCs w:val="21"/>
              </w:rPr>
            </w:pPr>
            <w:r>
              <w:rPr>
                <w:rFonts w:hint="eastAsia" w:ascii="仿宋" w:hAnsi="仿宋" w:eastAsia="仿宋" w:cs="仿宋"/>
                <w:color w:val="000000"/>
                <w:szCs w:val="21"/>
              </w:rPr>
              <w:t>一</w:t>
            </w:r>
          </w:p>
        </w:tc>
        <w:tc>
          <w:tcPr>
            <w:tcW w:w="6096" w:type="dxa"/>
            <w:noWrap w:val="0"/>
            <w:vAlign w:val="center"/>
          </w:tcPr>
          <w:p w14:paraId="265D5568">
            <w:pPr>
              <w:rPr>
                <w:rFonts w:hint="eastAsia" w:ascii="仿宋" w:hAnsi="仿宋" w:eastAsia="仿宋" w:cs="仿宋"/>
                <w:b/>
                <w:bCs/>
                <w:color w:val="000000"/>
                <w:szCs w:val="21"/>
              </w:rPr>
            </w:pPr>
            <w:r>
              <w:rPr>
                <w:rFonts w:hint="eastAsia" w:ascii="仿宋" w:hAnsi="仿宋" w:eastAsia="仿宋" w:cs="仿宋"/>
                <w:b/>
                <w:bCs/>
                <w:color w:val="000000"/>
                <w:szCs w:val="21"/>
              </w:rPr>
              <w:t>总体要求</w:t>
            </w:r>
          </w:p>
        </w:tc>
        <w:tc>
          <w:tcPr>
            <w:tcW w:w="1417" w:type="dxa"/>
            <w:noWrap w:val="0"/>
            <w:vAlign w:val="center"/>
          </w:tcPr>
          <w:p w14:paraId="7E7C9B6E">
            <w:pPr>
              <w:jc w:val="center"/>
              <w:rPr>
                <w:rFonts w:hint="eastAsia" w:ascii="仿宋" w:hAnsi="仿宋" w:eastAsia="仿宋" w:cs="仿宋"/>
                <w:b/>
                <w:szCs w:val="21"/>
              </w:rPr>
            </w:pPr>
            <w:r>
              <w:rPr>
                <w:rFonts w:hint="eastAsia" w:ascii="仿宋" w:hAnsi="仿宋" w:eastAsia="仿宋" w:cs="仿宋"/>
                <w:b/>
                <w:szCs w:val="21"/>
              </w:rPr>
              <w:t>/</w:t>
            </w:r>
          </w:p>
        </w:tc>
      </w:tr>
      <w:tr w14:paraId="193E2C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4BC981F">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6096" w:type="dxa"/>
            <w:noWrap w:val="0"/>
            <w:vAlign w:val="center"/>
          </w:tcPr>
          <w:p w14:paraId="4ED95428">
            <w:pPr>
              <w:rPr>
                <w:rFonts w:hint="eastAsia" w:ascii="仿宋" w:hAnsi="仿宋" w:eastAsia="仿宋" w:cs="仿宋"/>
                <w:b/>
                <w:bCs/>
                <w:color w:val="000000"/>
                <w:szCs w:val="21"/>
              </w:rPr>
            </w:pPr>
            <w:r>
              <w:rPr>
                <w:rFonts w:hint="eastAsia" w:ascii="仿宋" w:hAnsi="仿宋" w:eastAsia="仿宋" w:cs="仿宋"/>
                <w:bCs/>
                <w:color w:val="000000"/>
                <w:szCs w:val="21"/>
              </w:rPr>
              <w:t>设备用途：</w:t>
            </w:r>
            <w:r>
              <w:rPr>
                <w:rFonts w:hint="eastAsia" w:ascii="仿宋" w:hAnsi="仿宋" w:eastAsia="仿宋" w:cs="仿宋"/>
                <w:snapToGrid w:val="0"/>
                <w:color w:val="000000"/>
                <w:kern w:val="0"/>
                <w:szCs w:val="21"/>
              </w:rPr>
              <w:t>用于口腔全景、口腔CT等颌面部的影像检查。</w:t>
            </w:r>
          </w:p>
        </w:tc>
        <w:tc>
          <w:tcPr>
            <w:tcW w:w="1417" w:type="dxa"/>
            <w:noWrap w:val="0"/>
            <w:vAlign w:val="center"/>
          </w:tcPr>
          <w:p w14:paraId="01A6BF05">
            <w:pPr>
              <w:jc w:val="center"/>
              <w:rPr>
                <w:rFonts w:hint="eastAsia" w:ascii="仿宋" w:hAnsi="仿宋" w:eastAsia="仿宋" w:cs="仿宋"/>
                <w:b/>
                <w:szCs w:val="21"/>
              </w:rPr>
            </w:pPr>
          </w:p>
        </w:tc>
      </w:tr>
      <w:tr w14:paraId="5E4DF0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0B2B80E0">
            <w:pPr>
              <w:jc w:val="center"/>
              <w:rPr>
                <w:rFonts w:hint="eastAsia" w:ascii="仿宋" w:hAnsi="仿宋" w:eastAsia="仿宋" w:cs="仿宋"/>
                <w:color w:val="000000"/>
                <w:szCs w:val="21"/>
              </w:rPr>
            </w:pPr>
            <w:r>
              <w:rPr>
                <w:rFonts w:hint="eastAsia" w:ascii="仿宋" w:hAnsi="仿宋" w:eastAsia="仿宋" w:cs="仿宋"/>
                <w:color w:val="000000"/>
                <w:szCs w:val="21"/>
              </w:rPr>
              <w:t>二</w:t>
            </w:r>
          </w:p>
        </w:tc>
        <w:tc>
          <w:tcPr>
            <w:tcW w:w="6096" w:type="dxa"/>
            <w:noWrap w:val="0"/>
            <w:vAlign w:val="center"/>
          </w:tcPr>
          <w:p w14:paraId="60173953">
            <w:pPr>
              <w:rPr>
                <w:rFonts w:hint="eastAsia" w:ascii="仿宋" w:hAnsi="仿宋" w:eastAsia="仿宋" w:cs="仿宋"/>
                <w:b/>
                <w:bCs/>
                <w:color w:val="000000"/>
                <w:szCs w:val="21"/>
              </w:rPr>
            </w:pPr>
            <w:r>
              <w:rPr>
                <w:rFonts w:hint="eastAsia" w:ascii="仿宋" w:hAnsi="仿宋" w:eastAsia="仿宋" w:cs="仿宋"/>
                <w:b/>
                <w:bCs/>
                <w:color w:val="000000"/>
                <w:szCs w:val="21"/>
              </w:rPr>
              <w:t>技术参数要求</w:t>
            </w:r>
          </w:p>
        </w:tc>
        <w:tc>
          <w:tcPr>
            <w:tcW w:w="1417" w:type="dxa"/>
            <w:noWrap w:val="0"/>
            <w:vAlign w:val="center"/>
          </w:tcPr>
          <w:p w14:paraId="5064158A">
            <w:pPr>
              <w:jc w:val="center"/>
              <w:rPr>
                <w:rFonts w:hint="eastAsia" w:ascii="仿宋" w:hAnsi="仿宋" w:eastAsia="仿宋" w:cs="仿宋"/>
                <w:b/>
                <w:szCs w:val="21"/>
              </w:rPr>
            </w:pPr>
            <w:r>
              <w:rPr>
                <w:rFonts w:hint="eastAsia" w:ascii="仿宋" w:hAnsi="仿宋" w:eastAsia="仿宋" w:cs="仿宋"/>
                <w:b/>
                <w:szCs w:val="21"/>
              </w:rPr>
              <w:t>/</w:t>
            </w:r>
          </w:p>
        </w:tc>
      </w:tr>
      <w:tr w14:paraId="23E56E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316678E2">
            <w:pPr>
              <w:jc w:val="center"/>
              <w:rPr>
                <w:rFonts w:hint="eastAsia" w:ascii="仿宋" w:hAnsi="仿宋" w:eastAsia="仿宋" w:cs="仿宋"/>
                <w:b/>
                <w:color w:val="000000"/>
                <w:szCs w:val="21"/>
              </w:rPr>
            </w:pPr>
            <w:r>
              <w:rPr>
                <w:rFonts w:hint="eastAsia" w:ascii="仿宋" w:hAnsi="仿宋" w:eastAsia="仿宋" w:cs="仿宋"/>
                <w:b/>
                <w:color w:val="000000"/>
                <w:szCs w:val="21"/>
              </w:rPr>
              <w:t>1</w:t>
            </w:r>
          </w:p>
        </w:tc>
        <w:tc>
          <w:tcPr>
            <w:tcW w:w="6096" w:type="dxa"/>
            <w:noWrap w:val="0"/>
            <w:vAlign w:val="center"/>
          </w:tcPr>
          <w:p w14:paraId="5023BA0A">
            <w:pPr>
              <w:rPr>
                <w:rFonts w:hint="eastAsia" w:ascii="仿宋" w:hAnsi="仿宋" w:eastAsia="仿宋" w:cs="仿宋"/>
                <w:b/>
                <w:color w:val="000000"/>
                <w:szCs w:val="21"/>
              </w:rPr>
            </w:pPr>
            <w:r>
              <w:rPr>
                <w:rFonts w:hint="eastAsia" w:ascii="仿宋" w:hAnsi="仿宋" w:eastAsia="仿宋" w:cs="仿宋"/>
                <w:b/>
                <w:color w:val="000000"/>
                <w:szCs w:val="21"/>
              </w:rPr>
              <w:t>设备功能</w:t>
            </w:r>
          </w:p>
        </w:tc>
        <w:tc>
          <w:tcPr>
            <w:tcW w:w="1417" w:type="dxa"/>
            <w:noWrap w:val="0"/>
            <w:vAlign w:val="center"/>
          </w:tcPr>
          <w:p w14:paraId="6FF9B86B">
            <w:pPr>
              <w:jc w:val="center"/>
              <w:rPr>
                <w:rFonts w:hint="eastAsia" w:ascii="仿宋" w:hAnsi="仿宋" w:eastAsia="仿宋" w:cs="仿宋"/>
                <w:b/>
                <w:szCs w:val="21"/>
              </w:rPr>
            </w:pPr>
            <w:r>
              <w:rPr>
                <w:rFonts w:hint="eastAsia" w:ascii="仿宋" w:hAnsi="仿宋" w:eastAsia="仿宋" w:cs="仿宋"/>
                <w:b/>
                <w:szCs w:val="21"/>
              </w:rPr>
              <w:t>/</w:t>
            </w:r>
          </w:p>
        </w:tc>
      </w:tr>
      <w:tr w14:paraId="5F771E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77E623B">
            <w:pPr>
              <w:jc w:val="center"/>
              <w:rPr>
                <w:rFonts w:hint="eastAsia" w:ascii="仿宋" w:hAnsi="仿宋" w:eastAsia="仿宋" w:cs="仿宋"/>
                <w:color w:val="000000"/>
                <w:szCs w:val="21"/>
              </w:rPr>
            </w:pPr>
            <w:r>
              <w:rPr>
                <w:rFonts w:hint="eastAsia" w:ascii="仿宋" w:hAnsi="仿宋" w:eastAsia="仿宋" w:cs="仿宋"/>
                <w:color w:val="000000"/>
                <w:szCs w:val="21"/>
                <w:highlight w:val="none"/>
              </w:rPr>
              <w:t>▲</w:t>
            </w:r>
            <w:r>
              <w:rPr>
                <w:rFonts w:hint="eastAsia" w:ascii="仿宋" w:hAnsi="仿宋" w:eastAsia="仿宋" w:cs="仿宋"/>
                <w:color w:val="000000"/>
                <w:szCs w:val="21"/>
              </w:rPr>
              <w:t>1.1</w:t>
            </w:r>
          </w:p>
        </w:tc>
        <w:tc>
          <w:tcPr>
            <w:tcW w:w="6096" w:type="dxa"/>
            <w:noWrap w:val="0"/>
            <w:vAlign w:val="center"/>
          </w:tcPr>
          <w:p w14:paraId="72183CAE">
            <w:pPr>
              <w:rPr>
                <w:rFonts w:hint="eastAsia" w:ascii="仿宋" w:hAnsi="仿宋" w:eastAsia="仿宋" w:cs="仿宋"/>
                <w:color w:val="000000"/>
                <w:szCs w:val="21"/>
              </w:rPr>
            </w:pPr>
            <w:r>
              <w:rPr>
                <w:rFonts w:hint="eastAsia" w:ascii="仿宋" w:hAnsi="仿宋" w:eastAsia="仿宋" w:cs="仿宋"/>
                <w:color w:val="000000"/>
                <w:szCs w:val="21"/>
              </w:rPr>
              <w:t>设备用途：用于医院口腔 X 射线诊断，满足口内、口外、修复、种植、正畸、颌面等专业对三维影像的诊断需要</w:t>
            </w:r>
          </w:p>
        </w:tc>
        <w:tc>
          <w:tcPr>
            <w:tcW w:w="1417" w:type="dxa"/>
            <w:noWrap w:val="0"/>
            <w:vAlign w:val="center"/>
          </w:tcPr>
          <w:p w14:paraId="393F4172">
            <w:pPr>
              <w:jc w:val="center"/>
              <w:rPr>
                <w:rFonts w:hint="eastAsia" w:ascii="仿宋" w:hAnsi="仿宋" w:eastAsia="仿宋" w:cs="仿宋"/>
                <w:b/>
                <w:szCs w:val="21"/>
              </w:rPr>
            </w:pPr>
          </w:p>
        </w:tc>
      </w:tr>
      <w:tr w14:paraId="249A1A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42B2494C">
            <w:pPr>
              <w:jc w:val="center"/>
              <w:rPr>
                <w:rFonts w:hint="eastAsia" w:ascii="仿宋" w:hAnsi="仿宋" w:eastAsia="仿宋" w:cs="仿宋"/>
                <w:color w:val="000000"/>
                <w:szCs w:val="21"/>
              </w:rPr>
            </w:pPr>
            <w:r>
              <w:rPr>
                <w:rFonts w:hint="eastAsia" w:ascii="仿宋" w:hAnsi="仿宋" w:eastAsia="仿宋" w:cs="仿宋"/>
                <w:color w:val="000000"/>
                <w:szCs w:val="21"/>
              </w:rPr>
              <w:t>1.2</w:t>
            </w:r>
          </w:p>
        </w:tc>
        <w:tc>
          <w:tcPr>
            <w:tcW w:w="6096" w:type="dxa"/>
            <w:noWrap w:val="0"/>
            <w:vAlign w:val="center"/>
          </w:tcPr>
          <w:p w14:paraId="403B6489">
            <w:pPr>
              <w:rPr>
                <w:rFonts w:hint="eastAsia" w:ascii="仿宋" w:hAnsi="仿宋" w:eastAsia="仿宋" w:cs="仿宋"/>
                <w:color w:val="000000"/>
                <w:szCs w:val="21"/>
              </w:rPr>
            </w:pPr>
            <w:r>
              <w:rPr>
                <w:rFonts w:hint="eastAsia" w:ascii="仿宋" w:hAnsi="仿宋" w:eastAsia="仿宋" w:cs="仿宋"/>
                <w:color w:val="000000"/>
                <w:szCs w:val="21"/>
              </w:rPr>
              <w:t>拍摄模式：要求坐式机型，采取坐式拍摄模式；具有CT独立拍摄功能：拍摄三维数字化影像，一次拍摄即可获取CT、正侧位及全景影像</w:t>
            </w:r>
          </w:p>
        </w:tc>
        <w:tc>
          <w:tcPr>
            <w:tcW w:w="1417" w:type="dxa"/>
            <w:noWrap w:val="0"/>
            <w:vAlign w:val="center"/>
          </w:tcPr>
          <w:p w14:paraId="48F44BE0">
            <w:pPr>
              <w:jc w:val="center"/>
              <w:rPr>
                <w:rFonts w:hint="eastAsia" w:ascii="仿宋" w:hAnsi="仿宋" w:eastAsia="仿宋" w:cs="仿宋"/>
                <w:szCs w:val="21"/>
              </w:rPr>
            </w:pPr>
          </w:p>
        </w:tc>
      </w:tr>
      <w:tr w14:paraId="4F2924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19265F6C">
            <w:pPr>
              <w:jc w:val="center"/>
              <w:rPr>
                <w:rFonts w:hint="eastAsia" w:ascii="仿宋" w:hAnsi="仿宋" w:eastAsia="仿宋" w:cs="仿宋"/>
                <w:b/>
                <w:color w:val="000000"/>
                <w:szCs w:val="21"/>
              </w:rPr>
            </w:pPr>
            <w:r>
              <w:rPr>
                <w:rFonts w:hint="eastAsia" w:ascii="仿宋" w:hAnsi="仿宋" w:eastAsia="仿宋" w:cs="仿宋"/>
                <w:b/>
                <w:color w:val="000000"/>
                <w:szCs w:val="21"/>
              </w:rPr>
              <w:t>2</w:t>
            </w:r>
          </w:p>
        </w:tc>
        <w:tc>
          <w:tcPr>
            <w:tcW w:w="6096" w:type="dxa"/>
            <w:noWrap w:val="0"/>
            <w:vAlign w:val="center"/>
          </w:tcPr>
          <w:p w14:paraId="318483EF">
            <w:pPr>
              <w:rPr>
                <w:rFonts w:hint="eastAsia" w:ascii="仿宋" w:hAnsi="仿宋" w:eastAsia="仿宋" w:cs="仿宋"/>
                <w:b/>
                <w:color w:val="000000"/>
                <w:szCs w:val="21"/>
              </w:rPr>
            </w:pPr>
            <w:r>
              <w:rPr>
                <w:rFonts w:hint="eastAsia" w:ascii="仿宋" w:hAnsi="仿宋" w:eastAsia="仿宋" w:cs="仿宋"/>
                <w:b/>
                <w:color w:val="000000"/>
                <w:szCs w:val="21"/>
              </w:rPr>
              <w:t>硬件技术指标</w:t>
            </w:r>
          </w:p>
        </w:tc>
        <w:tc>
          <w:tcPr>
            <w:tcW w:w="1417" w:type="dxa"/>
            <w:noWrap w:val="0"/>
            <w:vAlign w:val="center"/>
          </w:tcPr>
          <w:p w14:paraId="1CFB1280">
            <w:pPr>
              <w:jc w:val="center"/>
              <w:rPr>
                <w:rFonts w:hint="eastAsia" w:ascii="仿宋" w:hAnsi="仿宋" w:eastAsia="仿宋" w:cs="仿宋"/>
                <w:szCs w:val="21"/>
              </w:rPr>
            </w:pPr>
            <w:r>
              <w:rPr>
                <w:rFonts w:hint="eastAsia" w:ascii="仿宋" w:hAnsi="仿宋" w:eastAsia="仿宋" w:cs="仿宋"/>
                <w:szCs w:val="21"/>
              </w:rPr>
              <w:t>/</w:t>
            </w:r>
          </w:p>
        </w:tc>
      </w:tr>
      <w:tr w14:paraId="51C105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817EF30">
            <w:pPr>
              <w:jc w:val="center"/>
              <w:rPr>
                <w:rFonts w:hint="eastAsia" w:ascii="仿宋" w:hAnsi="仿宋" w:eastAsia="仿宋" w:cs="仿宋"/>
                <w:color w:val="000000"/>
                <w:szCs w:val="21"/>
              </w:rPr>
            </w:pPr>
            <w:r>
              <w:rPr>
                <w:rFonts w:hint="eastAsia" w:ascii="仿宋" w:hAnsi="仿宋" w:eastAsia="仿宋" w:cs="仿宋"/>
                <w:color w:val="000000"/>
                <w:szCs w:val="21"/>
              </w:rPr>
              <w:t>2.1</w:t>
            </w:r>
          </w:p>
        </w:tc>
        <w:tc>
          <w:tcPr>
            <w:tcW w:w="6096" w:type="dxa"/>
            <w:noWrap w:val="0"/>
            <w:vAlign w:val="center"/>
          </w:tcPr>
          <w:p w14:paraId="4EA9252E">
            <w:pPr>
              <w:rPr>
                <w:rFonts w:hint="eastAsia" w:ascii="仿宋" w:hAnsi="仿宋" w:eastAsia="仿宋" w:cs="仿宋"/>
                <w:color w:val="000000"/>
                <w:szCs w:val="21"/>
              </w:rPr>
            </w:pPr>
            <w:r>
              <w:rPr>
                <w:rFonts w:hint="eastAsia" w:ascii="仿宋" w:hAnsi="仿宋" w:eastAsia="仿宋" w:cs="仿宋"/>
                <w:color w:val="000000"/>
                <w:szCs w:val="21"/>
              </w:rPr>
              <w:t>球管</w:t>
            </w:r>
          </w:p>
        </w:tc>
        <w:tc>
          <w:tcPr>
            <w:tcW w:w="1417" w:type="dxa"/>
            <w:noWrap w:val="0"/>
            <w:vAlign w:val="center"/>
          </w:tcPr>
          <w:p w14:paraId="5069F111">
            <w:pPr>
              <w:jc w:val="center"/>
              <w:rPr>
                <w:rFonts w:hint="eastAsia" w:ascii="仿宋" w:hAnsi="仿宋" w:eastAsia="仿宋" w:cs="仿宋"/>
                <w:szCs w:val="21"/>
              </w:rPr>
            </w:pPr>
            <w:r>
              <w:rPr>
                <w:rFonts w:hint="eastAsia" w:ascii="仿宋" w:hAnsi="仿宋" w:eastAsia="仿宋" w:cs="仿宋"/>
                <w:szCs w:val="21"/>
              </w:rPr>
              <w:t>/</w:t>
            </w:r>
          </w:p>
        </w:tc>
      </w:tr>
      <w:tr w14:paraId="26784B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3D3563E">
            <w:pPr>
              <w:jc w:val="center"/>
              <w:rPr>
                <w:rFonts w:hint="eastAsia" w:ascii="仿宋" w:hAnsi="仿宋" w:eastAsia="仿宋" w:cs="仿宋"/>
                <w:color w:val="000000"/>
                <w:szCs w:val="21"/>
              </w:rPr>
            </w:pPr>
            <w:r>
              <w:rPr>
                <w:rFonts w:hint="eastAsia" w:ascii="仿宋" w:hAnsi="仿宋" w:eastAsia="仿宋" w:cs="仿宋"/>
                <w:color w:val="000000"/>
                <w:szCs w:val="21"/>
              </w:rPr>
              <w:t>2.1.1</w:t>
            </w:r>
          </w:p>
        </w:tc>
        <w:tc>
          <w:tcPr>
            <w:tcW w:w="6096" w:type="dxa"/>
            <w:noWrap w:val="0"/>
            <w:vAlign w:val="center"/>
          </w:tcPr>
          <w:p w14:paraId="621B2BEC">
            <w:pPr>
              <w:rPr>
                <w:rFonts w:hint="eastAsia" w:ascii="仿宋" w:hAnsi="仿宋" w:eastAsia="仿宋" w:cs="仿宋"/>
                <w:color w:val="000000"/>
                <w:szCs w:val="21"/>
              </w:rPr>
            </w:pPr>
            <w:r>
              <w:rPr>
                <w:rFonts w:hint="eastAsia" w:ascii="仿宋" w:hAnsi="仿宋" w:eastAsia="仿宋" w:cs="仿宋"/>
                <w:color w:val="000000"/>
                <w:szCs w:val="21"/>
              </w:rPr>
              <w:t>曝光方式：脉冲式</w:t>
            </w:r>
          </w:p>
        </w:tc>
        <w:tc>
          <w:tcPr>
            <w:tcW w:w="1417" w:type="dxa"/>
            <w:noWrap w:val="0"/>
            <w:vAlign w:val="center"/>
          </w:tcPr>
          <w:p w14:paraId="0A7FCF5A">
            <w:pPr>
              <w:jc w:val="center"/>
              <w:rPr>
                <w:rFonts w:hint="eastAsia" w:ascii="仿宋" w:hAnsi="仿宋" w:eastAsia="仿宋" w:cs="仿宋"/>
                <w:szCs w:val="21"/>
              </w:rPr>
            </w:pPr>
          </w:p>
        </w:tc>
      </w:tr>
      <w:tr w14:paraId="10756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34" w:type="dxa"/>
            <w:noWrap w:val="0"/>
            <w:vAlign w:val="center"/>
          </w:tcPr>
          <w:p w14:paraId="33BEECAE">
            <w:pPr>
              <w:jc w:val="center"/>
              <w:rPr>
                <w:rFonts w:hint="eastAsia" w:ascii="仿宋" w:hAnsi="仿宋" w:eastAsia="仿宋" w:cs="仿宋"/>
                <w:color w:val="000000"/>
                <w:szCs w:val="21"/>
              </w:rPr>
            </w:pPr>
            <w:r>
              <w:rPr>
                <w:rFonts w:hint="eastAsia" w:ascii="仿宋" w:hAnsi="仿宋" w:eastAsia="仿宋" w:cs="仿宋"/>
                <w:color w:val="000000"/>
                <w:szCs w:val="21"/>
              </w:rPr>
              <w:t>2.1.2</w:t>
            </w:r>
          </w:p>
        </w:tc>
        <w:tc>
          <w:tcPr>
            <w:tcW w:w="6096" w:type="dxa"/>
            <w:noWrap w:val="0"/>
            <w:vAlign w:val="center"/>
          </w:tcPr>
          <w:p w14:paraId="4BAAA030">
            <w:pPr>
              <w:rPr>
                <w:rFonts w:hint="eastAsia" w:ascii="仿宋" w:hAnsi="仿宋" w:eastAsia="仿宋" w:cs="仿宋"/>
                <w:color w:val="000000"/>
                <w:szCs w:val="21"/>
              </w:rPr>
            </w:pPr>
            <w:r>
              <w:rPr>
                <w:rFonts w:hint="eastAsia" w:ascii="仿宋" w:hAnsi="仿宋" w:eastAsia="仿宋" w:cs="仿宋"/>
                <w:color w:val="000000"/>
                <w:szCs w:val="21"/>
              </w:rPr>
              <w:t>管电流范围：≥2-10mA，管电流调节调节步进值≤0.5mA</w:t>
            </w:r>
          </w:p>
        </w:tc>
        <w:tc>
          <w:tcPr>
            <w:tcW w:w="1417" w:type="dxa"/>
            <w:noWrap w:val="0"/>
            <w:vAlign w:val="center"/>
          </w:tcPr>
          <w:p w14:paraId="7124401F">
            <w:pPr>
              <w:jc w:val="center"/>
              <w:rPr>
                <w:rFonts w:hint="eastAsia" w:ascii="仿宋" w:hAnsi="仿宋" w:eastAsia="仿宋" w:cs="仿宋"/>
                <w:szCs w:val="21"/>
              </w:rPr>
            </w:pPr>
          </w:p>
        </w:tc>
      </w:tr>
      <w:tr w14:paraId="3A657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584C1574">
            <w:pPr>
              <w:jc w:val="center"/>
              <w:rPr>
                <w:rFonts w:hint="eastAsia" w:ascii="仿宋" w:hAnsi="仿宋" w:eastAsia="仿宋" w:cs="仿宋"/>
                <w:color w:val="000000"/>
                <w:szCs w:val="21"/>
              </w:rPr>
            </w:pPr>
            <w:r>
              <w:rPr>
                <w:rFonts w:hint="eastAsia" w:ascii="仿宋" w:hAnsi="仿宋" w:eastAsia="仿宋" w:cs="仿宋"/>
                <w:color w:val="000000"/>
                <w:szCs w:val="21"/>
              </w:rPr>
              <w:t>2.1.3</w:t>
            </w:r>
          </w:p>
        </w:tc>
        <w:tc>
          <w:tcPr>
            <w:tcW w:w="6096" w:type="dxa"/>
            <w:noWrap w:val="0"/>
            <w:vAlign w:val="center"/>
          </w:tcPr>
          <w:p w14:paraId="0B09845A">
            <w:pPr>
              <w:rPr>
                <w:rFonts w:hint="eastAsia" w:ascii="仿宋" w:hAnsi="仿宋" w:eastAsia="仿宋" w:cs="仿宋"/>
                <w:color w:val="000000"/>
                <w:szCs w:val="21"/>
              </w:rPr>
            </w:pPr>
            <w:r>
              <w:rPr>
                <w:rFonts w:hint="eastAsia" w:ascii="仿宋" w:hAnsi="仿宋" w:eastAsia="仿宋" w:cs="仿宋"/>
                <w:color w:val="000000"/>
                <w:szCs w:val="21"/>
              </w:rPr>
              <w:t>管电压范围：≥60-100kV，管电压调节调节步进值≤1kV</w:t>
            </w:r>
          </w:p>
        </w:tc>
        <w:tc>
          <w:tcPr>
            <w:tcW w:w="1417" w:type="dxa"/>
            <w:noWrap w:val="0"/>
            <w:vAlign w:val="center"/>
          </w:tcPr>
          <w:p w14:paraId="40349CD5">
            <w:pPr>
              <w:jc w:val="center"/>
              <w:rPr>
                <w:rFonts w:hint="eastAsia" w:ascii="仿宋" w:hAnsi="仿宋" w:eastAsia="仿宋" w:cs="仿宋"/>
                <w:szCs w:val="21"/>
              </w:rPr>
            </w:pPr>
          </w:p>
        </w:tc>
      </w:tr>
      <w:tr w14:paraId="6B182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33B50312">
            <w:pPr>
              <w:jc w:val="center"/>
              <w:rPr>
                <w:rFonts w:hint="eastAsia" w:ascii="仿宋" w:hAnsi="仿宋" w:eastAsia="仿宋" w:cs="仿宋"/>
                <w:color w:val="000000"/>
                <w:szCs w:val="21"/>
              </w:rPr>
            </w:pPr>
            <w:r>
              <w:rPr>
                <w:rFonts w:hint="eastAsia" w:ascii="仿宋" w:hAnsi="仿宋" w:eastAsia="仿宋" w:cs="仿宋"/>
                <w:color w:val="000000"/>
                <w:szCs w:val="21"/>
              </w:rPr>
              <w:t>2.1.4</w:t>
            </w:r>
          </w:p>
        </w:tc>
        <w:tc>
          <w:tcPr>
            <w:tcW w:w="6096" w:type="dxa"/>
            <w:noWrap w:val="0"/>
            <w:vAlign w:val="center"/>
          </w:tcPr>
          <w:p w14:paraId="63A2325C">
            <w:pPr>
              <w:rPr>
                <w:rFonts w:hint="eastAsia" w:ascii="仿宋" w:hAnsi="仿宋" w:eastAsia="仿宋" w:cs="仿宋"/>
                <w:color w:val="000000"/>
                <w:szCs w:val="21"/>
              </w:rPr>
            </w:pPr>
            <w:r>
              <w:rPr>
                <w:rFonts w:hint="eastAsia" w:ascii="仿宋" w:hAnsi="仿宋" w:eastAsia="仿宋" w:cs="仿宋"/>
                <w:color w:val="000000"/>
                <w:szCs w:val="21"/>
              </w:rPr>
              <w:t>管电压和管电流支持触屏调节</w:t>
            </w:r>
          </w:p>
        </w:tc>
        <w:tc>
          <w:tcPr>
            <w:tcW w:w="1417" w:type="dxa"/>
            <w:noWrap w:val="0"/>
            <w:vAlign w:val="center"/>
          </w:tcPr>
          <w:p w14:paraId="535E718B">
            <w:pPr>
              <w:jc w:val="center"/>
              <w:rPr>
                <w:rFonts w:hint="eastAsia" w:ascii="仿宋" w:hAnsi="仿宋" w:eastAsia="仿宋" w:cs="仿宋"/>
                <w:szCs w:val="21"/>
              </w:rPr>
            </w:pPr>
          </w:p>
        </w:tc>
      </w:tr>
      <w:tr w14:paraId="1DA3ED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4032F242">
            <w:pPr>
              <w:jc w:val="center"/>
              <w:rPr>
                <w:rFonts w:hint="eastAsia" w:ascii="仿宋" w:hAnsi="仿宋" w:eastAsia="仿宋" w:cs="仿宋"/>
                <w:color w:val="000000"/>
                <w:szCs w:val="21"/>
              </w:rPr>
            </w:pPr>
            <w:r>
              <w:rPr>
                <w:rFonts w:hint="eastAsia" w:ascii="仿宋" w:hAnsi="仿宋" w:eastAsia="仿宋" w:cs="仿宋"/>
                <w:color w:val="000000"/>
                <w:szCs w:val="21"/>
              </w:rPr>
              <w:t>2.1.5</w:t>
            </w:r>
          </w:p>
        </w:tc>
        <w:tc>
          <w:tcPr>
            <w:tcW w:w="6096" w:type="dxa"/>
            <w:noWrap w:val="0"/>
            <w:vAlign w:val="center"/>
          </w:tcPr>
          <w:p w14:paraId="069709DB">
            <w:pPr>
              <w:rPr>
                <w:rFonts w:hint="eastAsia" w:ascii="仿宋" w:hAnsi="仿宋" w:eastAsia="仿宋" w:cs="仿宋"/>
                <w:color w:val="000000"/>
                <w:szCs w:val="21"/>
              </w:rPr>
            </w:pPr>
            <w:r>
              <w:rPr>
                <w:rFonts w:hint="eastAsia" w:ascii="仿宋" w:hAnsi="仿宋" w:eastAsia="仿宋" w:cs="仿宋"/>
                <w:color w:val="000000"/>
                <w:szCs w:val="21"/>
              </w:rPr>
              <w:t>焦点尺寸：≤0.5mm×0.5mm</w:t>
            </w:r>
          </w:p>
        </w:tc>
        <w:tc>
          <w:tcPr>
            <w:tcW w:w="1417" w:type="dxa"/>
            <w:noWrap w:val="0"/>
            <w:vAlign w:val="center"/>
          </w:tcPr>
          <w:p w14:paraId="4A117784">
            <w:pPr>
              <w:jc w:val="center"/>
              <w:rPr>
                <w:rFonts w:hint="eastAsia" w:ascii="仿宋" w:hAnsi="仿宋" w:eastAsia="仿宋" w:cs="仿宋"/>
                <w:szCs w:val="21"/>
              </w:rPr>
            </w:pPr>
          </w:p>
        </w:tc>
      </w:tr>
      <w:tr w14:paraId="4158DC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8C214D4">
            <w:pPr>
              <w:jc w:val="center"/>
              <w:rPr>
                <w:rFonts w:hint="eastAsia" w:ascii="仿宋" w:hAnsi="仿宋" w:eastAsia="仿宋" w:cs="仿宋"/>
                <w:color w:val="000000"/>
                <w:szCs w:val="21"/>
              </w:rPr>
            </w:pPr>
            <w:r>
              <w:rPr>
                <w:rFonts w:hint="eastAsia" w:ascii="仿宋" w:hAnsi="仿宋" w:eastAsia="仿宋" w:cs="仿宋"/>
                <w:color w:val="000000"/>
                <w:szCs w:val="21"/>
              </w:rPr>
              <w:t>2.1.6</w:t>
            </w:r>
          </w:p>
        </w:tc>
        <w:tc>
          <w:tcPr>
            <w:tcW w:w="6096" w:type="dxa"/>
            <w:noWrap w:val="0"/>
            <w:vAlign w:val="center"/>
          </w:tcPr>
          <w:p w14:paraId="32CCD7CB">
            <w:pPr>
              <w:rPr>
                <w:rFonts w:hint="eastAsia" w:ascii="仿宋" w:hAnsi="仿宋" w:eastAsia="仿宋" w:cs="仿宋"/>
                <w:color w:val="000000"/>
                <w:szCs w:val="21"/>
              </w:rPr>
            </w:pPr>
            <w:r>
              <w:rPr>
                <w:rFonts w:hint="eastAsia" w:ascii="仿宋" w:hAnsi="仿宋" w:eastAsia="仿宋" w:cs="仿宋"/>
                <w:color w:val="000000"/>
                <w:szCs w:val="21"/>
              </w:rPr>
              <w:t>球管热容量：≥360kJ</w:t>
            </w:r>
          </w:p>
        </w:tc>
        <w:tc>
          <w:tcPr>
            <w:tcW w:w="1417" w:type="dxa"/>
            <w:noWrap w:val="0"/>
            <w:vAlign w:val="center"/>
          </w:tcPr>
          <w:p w14:paraId="3359AD5A">
            <w:pPr>
              <w:jc w:val="center"/>
              <w:rPr>
                <w:rFonts w:hint="eastAsia" w:ascii="仿宋" w:hAnsi="仿宋" w:eastAsia="仿宋" w:cs="仿宋"/>
                <w:szCs w:val="21"/>
              </w:rPr>
            </w:pPr>
          </w:p>
        </w:tc>
      </w:tr>
      <w:tr w14:paraId="433450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5684BACC">
            <w:pPr>
              <w:jc w:val="center"/>
              <w:rPr>
                <w:rFonts w:hint="eastAsia" w:ascii="仿宋" w:hAnsi="仿宋" w:eastAsia="仿宋" w:cs="仿宋"/>
                <w:color w:val="000000"/>
                <w:szCs w:val="21"/>
              </w:rPr>
            </w:pPr>
            <w:r>
              <w:rPr>
                <w:rFonts w:hint="eastAsia" w:ascii="仿宋" w:hAnsi="仿宋" w:eastAsia="仿宋" w:cs="仿宋"/>
                <w:color w:val="000000"/>
                <w:szCs w:val="21"/>
              </w:rPr>
              <w:t>2.1.7</w:t>
            </w:r>
          </w:p>
        </w:tc>
        <w:tc>
          <w:tcPr>
            <w:tcW w:w="6096" w:type="dxa"/>
            <w:noWrap w:val="0"/>
            <w:vAlign w:val="center"/>
          </w:tcPr>
          <w:p w14:paraId="37B7E738">
            <w:pPr>
              <w:rPr>
                <w:rFonts w:hint="eastAsia" w:ascii="仿宋" w:hAnsi="仿宋" w:eastAsia="仿宋" w:cs="仿宋"/>
                <w:color w:val="000000"/>
                <w:szCs w:val="21"/>
              </w:rPr>
            </w:pPr>
            <w:r>
              <w:rPr>
                <w:rFonts w:hint="eastAsia" w:ascii="仿宋" w:hAnsi="仿宋" w:eastAsia="仿宋" w:cs="仿宋"/>
                <w:color w:val="000000"/>
                <w:szCs w:val="21"/>
              </w:rPr>
              <w:t>CT模式曝光时间：≤12s</w:t>
            </w:r>
          </w:p>
        </w:tc>
        <w:tc>
          <w:tcPr>
            <w:tcW w:w="1417" w:type="dxa"/>
            <w:noWrap w:val="0"/>
            <w:vAlign w:val="center"/>
          </w:tcPr>
          <w:p w14:paraId="4F25BF49">
            <w:pPr>
              <w:jc w:val="center"/>
              <w:rPr>
                <w:rFonts w:hint="eastAsia" w:ascii="仿宋" w:hAnsi="仿宋" w:eastAsia="仿宋" w:cs="仿宋"/>
                <w:b/>
                <w:szCs w:val="21"/>
              </w:rPr>
            </w:pPr>
          </w:p>
        </w:tc>
      </w:tr>
      <w:tr w14:paraId="06C12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144804EB">
            <w:pPr>
              <w:jc w:val="center"/>
              <w:rPr>
                <w:rFonts w:hint="eastAsia" w:ascii="仿宋" w:hAnsi="仿宋" w:eastAsia="仿宋" w:cs="仿宋"/>
                <w:color w:val="000000"/>
                <w:szCs w:val="21"/>
              </w:rPr>
            </w:pPr>
            <w:r>
              <w:rPr>
                <w:rFonts w:hint="eastAsia" w:ascii="仿宋" w:hAnsi="仿宋" w:eastAsia="仿宋" w:cs="仿宋"/>
                <w:color w:val="000000"/>
                <w:szCs w:val="21"/>
              </w:rPr>
              <w:t>2.2</w:t>
            </w:r>
          </w:p>
        </w:tc>
        <w:tc>
          <w:tcPr>
            <w:tcW w:w="6096" w:type="dxa"/>
            <w:noWrap w:val="0"/>
            <w:vAlign w:val="center"/>
          </w:tcPr>
          <w:p w14:paraId="30B155B7">
            <w:pPr>
              <w:rPr>
                <w:rFonts w:hint="eastAsia" w:ascii="仿宋" w:hAnsi="仿宋" w:eastAsia="仿宋" w:cs="仿宋"/>
                <w:color w:val="000000"/>
                <w:szCs w:val="21"/>
              </w:rPr>
            </w:pPr>
            <w:r>
              <w:rPr>
                <w:rFonts w:hint="eastAsia" w:ascii="仿宋" w:hAnsi="仿宋" w:eastAsia="仿宋" w:cs="仿宋"/>
                <w:color w:val="000000"/>
                <w:szCs w:val="21"/>
              </w:rPr>
              <w:t>探测器</w:t>
            </w:r>
          </w:p>
        </w:tc>
        <w:tc>
          <w:tcPr>
            <w:tcW w:w="1417" w:type="dxa"/>
            <w:noWrap w:val="0"/>
            <w:vAlign w:val="center"/>
          </w:tcPr>
          <w:p w14:paraId="30AAAB6D">
            <w:pPr>
              <w:jc w:val="center"/>
              <w:rPr>
                <w:rFonts w:hint="eastAsia" w:ascii="仿宋" w:hAnsi="仿宋" w:eastAsia="仿宋" w:cs="仿宋"/>
                <w:b/>
                <w:szCs w:val="21"/>
              </w:rPr>
            </w:pPr>
            <w:r>
              <w:rPr>
                <w:rFonts w:hint="eastAsia" w:ascii="仿宋" w:hAnsi="仿宋" w:eastAsia="仿宋" w:cs="仿宋"/>
                <w:b/>
                <w:szCs w:val="21"/>
              </w:rPr>
              <w:t>/</w:t>
            </w:r>
          </w:p>
        </w:tc>
      </w:tr>
      <w:tr w14:paraId="370A83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37799B17">
            <w:pPr>
              <w:jc w:val="center"/>
              <w:rPr>
                <w:rFonts w:hint="eastAsia" w:ascii="仿宋" w:hAnsi="仿宋" w:eastAsia="仿宋" w:cs="仿宋"/>
                <w:color w:val="000000"/>
                <w:szCs w:val="21"/>
              </w:rPr>
            </w:pPr>
            <w:r>
              <w:rPr>
                <w:rFonts w:hint="eastAsia" w:ascii="仿宋" w:hAnsi="仿宋" w:eastAsia="仿宋" w:cs="仿宋"/>
                <w:color w:val="000000"/>
                <w:szCs w:val="21"/>
              </w:rPr>
              <w:t>2.2.1</w:t>
            </w:r>
          </w:p>
        </w:tc>
        <w:tc>
          <w:tcPr>
            <w:tcW w:w="6096" w:type="dxa"/>
            <w:noWrap w:val="0"/>
            <w:vAlign w:val="center"/>
          </w:tcPr>
          <w:p w14:paraId="1EC04419">
            <w:pPr>
              <w:rPr>
                <w:rFonts w:hint="eastAsia" w:ascii="仿宋" w:hAnsi="仿宋" w:eastAsia="仿宋" w:cs="仿宋"/>
                <w:color w:val="000000"/>
                <w:szCs w:val="21"/>
              </w:rPr>
            </w:pPr>
            <w:r>
              <w:rPr>
                <w:rFonts w:hint="eastAsia" w:ascii="仿宋" w:hAnsi="仿宋" w:eastAsia="仿宋" w:cs="仿宋"/>
                <w:color w:val="000000"/>
                <w:szCs w:val="21"/>
              </w:rPr>
              <w:t>探测器类型：非晶硅平板探测器</w:t>
            </w:r>
          </w:p>
        </w:tc>
        <w:tc>
          <w:tcPr>
            <w:tcW w:w="1417" w:type="dxa"/>
            <w:noWrap w:val="0"/>
            <w:vAlign w:val="center"/>
          </w:tcPr>
          <w:p w14:paraId="42499848">
            <w:pPr>
              <w:jc w:val="center"/>
              <w:rPr>
                <w:rFonts w:hint="eastAsia" w:ascii="仿宋" w:hAnsi="仿宋" w:eastAsia="仿宋" w:cs="仿宋"/>
                <w:b/>
                <w:szCs w:val="21"/>
              </w:rPr>
            </w:pPr>
          </w:p>
        </w:tc>
      </w:tr>
      <w:tr w14:paraId="1A3277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0119D0D7">
            <w:pPr>
              <w:jc w:val="center"/>
              <w:rPr>
                <w:rFonts w:hint="eastAsia" w:ascii="仿宋" w:hAnsi="仿宋" w:eastAsia="仿宋" w:cs="仿宋"/>
                <w:color w:val="000000"/>
                <w:szCs w:val="21"/>
              </w:rPr>
            </w:pPr>
            <w:r>
              <w:rPr>
                <w:rFonts w:hint="eastAsia" w:ascii="仿宋" w:hAnsi="仿宋" w:eastAsia="仿宋" w:cs="仿宋"/>
                <w:color w:val="000000"/>
                <w:szCs w:val="21"/>
              </w:rPr>
              <w:t>2.2.2</w:t>
            </w:r>
          </w:p>
        </w:tc>
        <w:tc>
          <w:tcPr>
            <w:tcW w:w="6096" w:type="dxa"/>
            <w:noWrap w:val="0"/>
            <w:vAlign w:val="center"/>
          </w:tcPr>
          <w:p w14:paraId="6A01AB69">
            <w:pPr>
              <w:rPr>
                <w:rFonts w:hint="eastAsia" w:ascii="仿宋" w:hAnsi="仿宋" w:eastAsia="仿宋" w:cs="仿宋"/>
                <w:color w:val="000000"/>
                <w:szCs w:val="21"/>
              </w:rPr>
            </w:pPr>
            <w:r>
              <w:rPr>
                <w:rFonts w:hint="eastAsia" w:ascii="仿宋" w:hAnsi="仿宋" w:eastAsia="仿宋" w:cs="仿宋"/>
                <w:color w:val="000000"/>
                <w:szCs w:val="21"/>
              </w:rPr>
              <w:t>探测器有效面积：≥16.1cm*15.8cm</w:t>
            </w:r>
          </w:p>
        </w:tc>
        <w:tc>
          <w:tcPr>
            <w:tcW w:w="1417" w:type="dxa"/>
            <w:noWrap w:val="0"/>
            <w:vAlign w:val="center"/>
          </w:tcPr>
          <w:p w14:paraId="1A362940">
            <w:pPr>
              <w:jc w:val="center"/>
              <w:rPr>
                <w:rFonts w:hint="eastAsia" w:ascii="仿宋" w:hAnsi="仿宋" w:eastAsia="仿宋" w:cs="仿宋"/>
                <w:szCs w:val="21"/>
              </w:rPr>
            </w:pPr>
          </w:p>
        </w:tc>
      </w:tr>
      <w:tr w14:paraId="4D1A01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56854D25">
            <w:pPr>
              <w:jc w:val="center"/>
              <w:rPr>
                <w:rFonts w:hint="eastAsia" w:ascii="仿宋" w:hAnsi="仿宋" w:eastAsia="仿宋" w:cs="仿宋"/>
                <w:color w:val="000000"/>
                <w:szCs w:val="21"/>
              </w:rPr>
            </w:pPr>
            <w:r>
              <w:rPr>
                <w:rFonts w:hint="eastAsia" w:ascii="仿宋" w:hAnsi="仿宋" w:eastAsia="仿宋" w:cs="仿宋"/>
                <w:color w:val="000000"/>
                <w:szCs w:val="21"/>
              </w:rPr>
              <w:t>2.2.3</w:t>
            </w:r>
          </w:p>
        </w:tc>
        <w:tc>
          <w:tcPr>
            <w:tcW w:w="6096" w:type="dxa"/>
            <w:noWrap w:val="0"/>
            <w:vAlign w:val="center"/>
          </w:tcPr>
          <w:p w14:paraId="5F082A22">
            <w:pPr>
              <w:rPr>
                <w:rFonts w:hint="eastAsia" w:ascii="仿宋" w:hAnsi="仿宋" w:eastAsia="仿宋" w:cs="仿宋"/>
                <w:color w:val="000000"/>
                <w:szCs w:val="21"/>
              </w:rPr>
            </w:pPr>
            <w:r>
              <w:rPr>
                <w:rFonts w:hint="eastAsia" w:ascii="仿宋" w:hAnsi="仿宋" w:eastAsia="仿宋" w:cs="仿宋"/>
                <w:color w:val="000000"/>
                <w:szCs w:val="21"/>
              </w:rPr>
              <w:t>像素尺寸：≤120μm</w:t>
            </w:r>
          </w:p>
        </w:tc>
        <w:tc>
          <w:tcPr>
            <w:tcW w:w="1417" w:type="dxa"/>
            <w:noWrap w:val="0"/>
            <w:vAlign w:val="center"/>
          </w:tcPr>
          <w:p w14:paraId="58C06D92">
            <w:pPr>
              <w:jc w:val="center"/>
              <w:rPr>
                <w:rFonts w:hint="eastAsia" w:ascii="仿宋" w:hAnsi="仿宋" w:eastAsia="仿宋" w:cs="仿宋"/>
                <w:szCs w:val="21"/>
              </w:rPr>
            </w:pPr>
          </w:p>
        </w:tc>
      </w:tr>
      <w:tr w14:paraId="1AC90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0CC74EB0">
            <w:pPr>
              <w:jc w:val="center"/>
              <w:rPr>
                <w:rFonts w:hint="eastAsia" w:ascii="仿宋" w:hAnsi="仿宋" w:eastAsia="仿宋" w:cs="仿宋"/>
                <w:color w:val="000000"/>
                <w:szCs w:val="21"/>
              </w:rPr>
            </w:pPr>
            <w:r>
              <w:rPr>
                <w:rFonts w:hint="eastAsia" w:ascii="仿宋" w:hAnsi="仿宋" w:eastAsia="仿宋" w:cs="仿宋"/>
                <w:color w:val="000000"/>
                <w:szCs w:val="21"/>
              </w:rPr>
              <w:t>2.2.4</w:t>
            </w:r>
          </w:p>
        </w:tc>
        <w:tc>
          <w:tcPr>
            <w:tcW w:w="6096" w:type="dxa"/>
            <w:noWrap w:val="0"/>
            <w:vAlign w:val="center"/>
          </w:tcPr>
          <w:p w14:paraId="549C7C10">
            <w:pPr>
              <w:rPr>
                <w:rFonts w:hint="eastAsia" w:ascii="仿宋" w:hAnsi="仿宋" w:eastAsia="仿宋" w:cs="仿宋"/>
                <w:color w:val="000000"/>
                <w:szCs w:val="21"/>
              </w:rPr>
            </w:pPr>
            <w:r>
              <w:rPr>
                <w:rFonts w:hint="eastAsia" w:ascii="仿宋" w:hAnsi="仿宋" w:eastAsia="仿宋" w:cs="仿宋"/>
                <w:color w:val="000000"/>
                <w:szCs w:val="21"/>
              </w:rPr>
              <w:t>最小体素尺寸：≤41μm</w:t>
            </w:r>
          </w:p>
        </w:tc>
        <w:tc>
          <w:tcPr>
            <w:tcW w:w="1417" w:type="dxa"/>
            <w:noWrap w:val="0"/>
            <w:vAlign w:val="center"/>
          </w:tcPr>
          <w:p w14:paraId="3745EB5A">
            <w:pPr>
              <w:jc w:val="center"/>
              <w:rPr>
                <w:rFonts w:hint="eastAsia" w:ascii="仿宋" w:hAnsi="仿宋" w:eastAsia="仿宋" w:cs="仿宋"/>
                <w:szCs w:val="21"/>
              </w:rPr>
            </w:pPr>
          </w:p>
        </w:tc>
      </w:tr>
      <w:tr w14:paraId="4FD90F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1523131A">
            <w:pPr>
              <w:jc w:val="center"/>
              <w:rPr>
                <w:rFonts w:hint="eastAsia" w:ascii="仿宋" w:hAnsi="仿宋" w:eastAsia="仿宋" w:cs="仿宋"/>
                <w:color w:val="000000"/>
                <w:szCs w:val="21"/>
              </w:rPr>
            </w:pPr>
            <w:r>
              <w:rPr>
                <w:rFonts w:hint="eastAsia" w:ascii="仿宋" w:hAnsi="仿宋" w:eastAsia="仿宋" w:cs="仿宋"/>
                <w:color w:val="000000"/>
                <w:szCs w:val="21"/>
              </w:rPr>
              <w:t>2.3</w:t>
            </w:r>
          </w:p>
        </w:tc>
        <w:tc>
          <w:tcPr>
            <w:tcW w:w="6096" w:type="dxa"/>
            <w:noWrap w:val="0"/>
            <w:vAlign w:val="center"/>
          </w:tcPr>
          <w:p w14:paraId="0D57E0BF">
            <w:pPr>
              <w:rPr>
                <w:rFonts w:hint="eastAsia" w:ascii="仿宋" w:hAnsi="仿宋" w:eastAsia="仿宋" w:cs="仿宋"/>
                <w:color w:val="000000"/>
                <w:szCs w:val="21"/>
              </w:rPr>
            </w:pPr>
            <w:r>
              <w:rPr>
                <w:rFonts w:hint="eastAsia" w:ascii="仿宋" w:hAnsi="仿宋" w:eastAsia="仿宋" w:cs="仿宋"/>
                <w:color w:val="000000"/>
                <w:szCs w:val="21"/>
              </w:rPr>
              <w:t>图像</w:t>
            </w:r>
          </w:p>
        </w:tc>
        <w:tc>
          <w:tcPr>
            <w:tcW w:w="1417" w:type="dxa"/>
            <w:noWrap w:val="0"/>
            <w:vAlign w:val="center"/>
          </w:tcPr>
          <w:p w14:paraId="4E3906F3">
            <w:pPr>
              <w:jc w:val="center"/>
              <w:rPr>
                <w:rFonts w:hint="eastAsia" w:ascii="仿宋" w:hAnsi="仿宋" w:eastAsia="仿宋" w:cs="仿宋"/>
                <w:szCs w:val="21"/>
              </w:rPr>
            </w:pPr>
            <w:r>
              <w:rPr>
                <w:rFonts w:hint="eastAsia" w:ascii="仿宋" w:hAnsi="仿宋" w:eastAsia="仿宋" w:cs="仿宋"/>
                <w:szCs w:val="21"/>
              </w:rPr>
              <w:t>/</w:t>
            </w:r>
          </w:p>
        </w:tc>
      </w:tr>
      <w:tr w14:paraId="036D45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33B4C8D4">
            <w:pPr>
              <w:jc w:val="center"/>
              <w:rPr>
                <w:rFonts w:hint="eastAsia" w:ascii="仿宋" w:hAnsi="仿宋" w:eastAsia="仿宋" w:cs="仿宋"/>
                <w:color w:val="000000"/>
                <w:szCs w:val="21"/>
              </w:rPr>
            </w:pPr>
            <w:r>
              <w:rPr>
                <w:rFonts w:hint="eastAsia" w:ascii="仿宋" w:hAnsi="仿宋" w:eastAsia="仿宋" w:cs="仿宋"/>
                <w:color w:val="000000"/>
                <w:szCs w:val="21"/>
              </w:rPr>
              <w:t>2.3.1</w:t>
            </w:r>
          </w:p>
        </w:tc>
        <w:tc>
          <w:tcPr>
            <w:tcW w:w="6096" w:type="dxa"/>
            <w:noWrap w:val="0"/>
            <w:vAlign w:val="center"/>
          </w:tcPr>
          <w:p w14:paraId="714AE301">
            <w:pPr>
              <w:rPr>
                <w:rFonts w:hint="eastAsia" w:ascii="仿宋" w:hAnsi="仿宋" w:eastAsia="仿宋" w:cs="仿宋"/>
                <w:color w:val="000000"/>
                <w:szCs w:val="21"/>
              </w:rPr>
            </w:pPr>
            <w:r>
              <w:rPr>
                <w:rFonts w:hint="eastAsia" w:ascii="仿宋" w:hAnsi="仿宋" w:eastAsia="仿宋" w:cs="仿宋"/>
                <w:color w:val="000000"/>
                <w:szCs w:val="21"/>
              </w:rPr>
              <w:t>灰阶：≥16bit</w:t>
            </w:r>
          </w:p>
        </w:tc>
        <w:tc>
          <w:tcPr>
            <w:tcW w:w="1417" w:type="dxa"/>
            <w:noWrap w:val="0"/>
            <w:vAlign w:val="center"/>
          </w:tcPr>
          <w:p w14:paraId="59023EED">
            <w:pPr>
              <w:jc w:val="center"/>
              <w:rPr>
                <w:rFonts w:hint="eastAsia" w:ascii="仿宋" w:hAnsi="仿宋" w:eastAsia="仿宋" w:cs="仿宋"/>
                <w:szCs w:val="21"/>
              </w:rPr>
            </w:pPr>
          </w:p>
        </w:tc>
      </w:tr>
      <w:tr w14:paraId="77BE1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3FD966E9">
            <w:pPr>
              <w:jc w:val="center"/>
              <w:rPr>
                <w:rFonts w:hint="eastAsia" w:ascii="仿宋" w:hAnsi="仿宋" w:eastAsia="仿宋" w:cs="仿宋"/>
                <w:color w:val="000000"/>
                <w:szCs w:val="21"/>
              </w:rPr>
            </w:pPr>
            <w:r>
              <w:rPr>
                <w:rFonts w:hint="eastAsia" w:ascii="仿宋" w:hAnsi="仿宋" w:eastAsia="仿宋" w:cs="仿宋"/>
                <w:color w:val="000000"/>
                <w:szCs w:val="21"/>
              </w:rPr>
              <w:t>2.3.2</w:t>
            </w:r>
          </w:p>
        </w:tc>
        <w:tc>
          <w:tcPr>
            <w:tcW w:w="6096" w:type="dxa"/>
            <w:noWrap w:val="0"/>
            <w:vAlign w:val="center"/>
          </w:tcPr>
          <w:p w14:paraId="036A565C">
            <w:pPr>
              <w:rPr>
                <w:rFonts w:hint="eastAsia" w:ascii="仿宋" w:hAnsi="仿宋" w:eastAsia="仿宋" w:cs="仿宋"/>
                <w:color w:val="000000"/>
                <w:szCs w:val="21"/>
              </w:rPr>
            </w:pPr>
            <w:r>
              <w:rPr>
                <w:rFonts w:hint="eastAsia" w:ascii="仿宋" w:hAnsi="仿宋" w:eastAsia="仿宋" w:cs="仿宋"/>
                <w:color w:val="000000"/>
                <w:szCs w:val="21"/>
              </w:rPr>
              <w:t>CT有效成像最大视野：≥17cm×18cm(Φ×H)，要求一次拍摄成像，无需二次摆位</w:t>
            </w:r>
          </w:p>
        </w:tc>
        <w:tc>
          <w:tcPr>
            <w:tcW w:w="1417" w:type="dxa"/>
            <w:noWrap w:val="0"/>
            <w:vAlign w:val="center"/>
          </w:tcPr>
          <w:p w14:paraId="36CF04E9">
            <w:pPr>
              <w:jc w:val="center"/>
              <w:rPr>
                <w:rFonts w:hint="eastAsia" w:ascii="仿宋" w:hAnsi="仿宋" w:eastAsia="仿宋" w:cs="仿宋"/>
                <w:szCs w:val="21"/>
              </w:rPr>
            </w:pPr>
          </w:p>
        </w:tc>
      </w:tr>
      <w:tr w14:paraId="5435B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400B6D5D">
            <w:pPr>
              <w:jc w:val="center"/>
              <w:rPr>
                <w:rFonts w:hint="eastAsia" w:ascii="仿宋" w:hAnsi="仿宋" w:eastAsia="仿宋" w:cs="仿宋"/>
                <w:color w:val="000000"/>
                <w:szCs w:val="21"/>
              </w:rPr>
            </w:pPr>
            <w:r>
              <w:rPr>
                <w:rFonts w:hint="eastAsia" w:ascii="仿宋" w:hAnsi="仿宋" w:eastAsia="仿宋" w:cs="仿宋"/>
                <w:color w:val="000000"/>
                <w:szCs w:val="21"/>
                <w:lang w:eastAsia="zh-CN"/>
              </w:rPr>
              <w:t>★</w:t>
            </w:r>
            <w:r>
              <w:rPr>
                <w:rFonts w:hint="eastAsia" w:ascii="仿宋" w:hAnsi="仿宋" w:eastAsia="仿宋" w:cs="仿宋"/>
                <w:color w:val="000000"/>
                <w:szCs w:val="21"/>
              </w:rPr>
              <w:t>2.3.3</w:t>
            </w:r>
          </w:p>
        </w:tc>
        <w:tc>
          <w:tcPr>
            <w:tcW w:w="6096" w:type="dxa"/>
            <w:noWrap w:val="0"/>
            <w:vAlign w:val="center"/>
          </w:tcPr>
          <w:p w14:paraId="53887A7D">
            <w:pPr>
              <w:rPr>
                <w:rFonts w:hint="eastAsia" w:ascii="仿宋" w:hAnsi="仿宋" w:eastAsia="仿宋" w:cs="仿宋"/>
                <w:color w:val="000000"/>
                <w:szCs w:val="21"/>
              </w:rPr>
            </w:pPr>
            <w:r>
              <w:rPr>
                <w:rFonts w:hint="eastAsia" w:ascii="仿宋" w:hAnsi="仿宋" w:eastAsia="仿宋" w:cs="仿宋"/>
                <w:color w:val="000000"/>
                <w:szCs w:val="21"/>
              </w:rPr>
              <w:t>CT非拼接成像最大视野：≥1</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cm×11cm(Φ×H)，要求非拼接成像</w:t>
            </w:r>
            <w:r>
              <w:rPr>
                <w:rFonts w:hint="eastAsia" w:ascii="仿宋" w:hAnsi="仿宋" w:eastAsia="仿宋" w:cs="仿宋"/>
                <w:sz w:val="24"/>
                <w:szCs w:val="24"/>
                <w:lang w:val="en-US" w:eastAsia="zh-CN" w:bidi="ar"/>
              </w:rPr>
              <w:t>（</w:t>
            </w:r>
            <w:r>
              <w:rPr>
                <w:rFonts w:hint="eastAsia" w:ascii="仿宋" w:hAnsi="仿宋" w:eastAsia="仿宋" w:cs="仿宋"/>
                <w:sz w:val="22"/>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c>
          <w:tcPr>
            <w:tcW w:w="1417" w:type="dxa"/>
            <w:noWrap w:val="0"/>
            <w:vAlign w:val="center"/>
          </w:tcPr>
          <w:p w14:paraId="547EB3B0">
            <w:pPr>
              <w:jc w:val="center"/>
              <w:rPr>
                <w:rFonts w:hint="eastAsia" w:ascii="仿宋" w:hAnsi="仿宋" w:eastAsia="仿宋" w:cs="仿宋"/>
                <w:szCs w:val="21"/>
              </w:rPr>
            </w:pPr>
          </w:p>
        </w:tc>
      </w:tr>
      <w:tr w14:paraId="6FE40D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B72B3A6">
            <w:pPr>
              <w:jc w:val="center"/>
              <w:rPr>
                <w:rFonts w:hint="eastAsia" w:ascii="仿宋" w:hAnsi="仿宋" w:eastAsia="仿宋" w:cs="仿宋"/>
                <w:color w:val="000000"/>
                <w:szCs w:val="21"/>
              </w:rPr>
            </w:pPr>
            <w:r>
              <w:rPr>
                <w:rFonts w:hint="eastAsia" w:ascii="仿宋" w:hAnsi="仿宋" w:eastAsia="仿宋" w:cs="仿宋"/>
                <w:color w:val="000000"/>
                <w:szCs w:val="21"/>
              </w:rPr>
              <w:t>2.3.4</w:t>
            </w:r>
          </w:p>
        </w:tc>
        <w:tc>
          <w:tcPr>
            <w:tcW w:w="6096" w:type="dxa"/>
            <w:noWrap w:val="0"/>
            <w:vAlign w:val="center"/>
          </w:tcPr>
          <w:p w14:paraId="68AA3EAB">
            <w:pPr>
              <w:rPr>
                <w:rFonts w:hint="eastAsia" w:ascii="仿宋" w:hAnsi="仿宋" w:eastAsia="仿宋" w:cs="仿宋"/>
                <w:color w:val="000000"/>
                <w:szCs w:val="21"/>
              </w:rPr>
            </w:pPr>
            <w:r>
              <w:rPr>
                <w:rFonts w:hint="eastAsia" w:ascii="仿宋" w:hAnsi="仿宋" w:eastAsia="仿宋" w:cs="仿宋"/>
                <w:color w:val="000000"/>
                <w:szCs w:val="21"/>
              </w:rPr>
              <w:t>局部CT成像视野：≤5×8cm(Φ×H)</w:t>
            </w:r>
          </w:p>
        </w:tc>
        <w:tc>
          <w:tcPr>
            <w:tcW w:w="1417" w:type="dxa"/>
            <w:noWrap w:val="0"/>
            <w:vAlign w:val="center"/>
          </w:tcPr>
          <w:p w14:paraId="731A76D3">
            <w:pPr>
              <w:jc w:val="center"/>
              <w:rPr>
                <w:rFonts w:hint="eastAsia" w:ascii="仿宋" w:hAnsi="仿宋" w:eastAsia="仿宋" w:cs="仿宋"/>
                <w:szCs w:val="21"/>
              </w:rPr>
            </w:pPr>
          </w:p>
        </w:tc>
      </w:tr>
      <w:tr w14:paraId="736172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C49DEB6">
            <w:pPr>
              <w:jc w:val="center"/>
              <w:rPr>
                <w:rFonts w:hint="eastAsia" w:ascii="仿宋" w:hAnsi="仿宋" w:eastAsia="仿宋" w:cs="仿宋"/>
                <w:color w:val="000000"/>
                <w:szCs w:val="21"/>
              </w:rPr>
            </w:pPr>
            <w:r>
              <w:rPr>
                <w:rFonts w:hint="eastAsia" w:ascii="仿宋" w:hAnsi="仿宋" w:eastAsia="仿宋" w:cs="仿宋"/>
                <w:color w:val="000000"/>
                <w:szCs w:val="21"/>
              </w:rPr>
              <w:t>2.3.5</w:t>
            </w:r>
          </w:p>
        </w:tc>
        <w:tc>
          <w:tcPr>
            <w:tcW w:w="6096" w:type="dxa"/>
            <w:noWrap w:val="0"/>
            <w:vAlign w:val="center"/>
          </w:tcPr>
          <w:p w14:paraId="0E5A6E31">
            <w:pPr>
              <w:rPr>
                <w:rFonts w:hint="eastAsia" w:ascii="仿宋" w:hAnsi="仿宋" w:eastAsia="仿宋" w:cs="仿宋"/>
                <w:color w:val="000000"/>
                <w:szCs w:val="21"/>
              </w:rPr>
            </w:pPr>
            <w:r>
              <w:rPr>
                <w:rFonts w:hint="eastAsia" w:ascii="仿宋" w:hAnsi="仿宋" w:eastAsia="仿宋" w:cs="仿宋"/>
                <w:color w:val="000000"/>
                <w:szCs w:val="21"/>
              </w:rPr>
              <w:t xml:space="preserve">CT成像空间分辨率：≥2.8lp/mm </w:t>
            </w:r>
          </w:p>
        </w:tc>
        <w:tc>
          <w:tcPr>
            <w:tcW w:w="1417" w:type="dxa"/>
            <w:noWrap w:val="0"/>
            <w:vAlign w:val="center"/>
          </w:tcPr>
          <w:p w14:paraId="2B4A5F1D">
            <w:pPr>
              <w:jc w:val="center"/>
              <w:rPr>
                <w:rFonts w:hint="eastAsia" w:ascii="仿宋" w:hAnsi="仿宋" w:eastAsia="仿宋" w:cs="仿宋"/>
                <w:szCs w:val="21"/>
              </w:rPr>
            </w:pPr>
          </w:p>
        </w:tc>
      </w:tr>
      <w:tr w14:paraId="4077C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5CED823A">
            <w:pPr>
              <w:jc w:val="center"/>
              <w:rPr>
                <w:rFonts w:hint="eastAsia" w:ascii="仿宋" w:hAnsi="仿宋" w:eastAsia="仿宋" w:cs="仿宋"/>
                <w:color w:val="000000"/>
                <w:szCs w:val="21"/>
              </w:rPr>
            </w:pPr>
            <w:r>
              <w:rPr>
                <w:rFonts w:hint="eastAsia" w:ascii="仿宋" w:hAnsi="仿宋" w:eastAsia="仿宋" w:cs="仿宋"/>
                <w:color w:val="000000"/>
                <w:szCs w:val="21"/>
              </w:rPr>
              <w:t>2.3.6</w:t>
            </w:r>
          </w:p>
        </w:tc>
        <w:tc>
          <w:tcPr>
            <w:tcW w:w="6096" w:type="dxa"/>
            <w:noWrap w:val="0"/>
            <w:vAlign w:val="center"/>
          </w:tcPr>
          <w:p w14:paraId="09AE00C9">
            <w:pPr>
              <w:rPr>
                <w:rFonts w:hint="eastAsia" w:ascii="仿宋" w:hAnsi="仿宋" w:eastAsia="仿宋" w:cs="仿宋"/>
                <w:color w:val="000000"/>
                <w:szCs w:val="21"/>
              </w:rPr>
            </w:pPr>
            <w:r>
              <w:rPr>
                <w:rFonts w:hint="eastAsia" w:ascii="仿宋" w:hAnsi="仿宋" w:eastAsia="仿宋" w:cs="仿宋"/>
                <w:color w:val="000000"/>
                <w:szCs w:val="21"/>
              </w:rPr>
              <w:t>一次拍摄最大DICOM张数：≥1000张</w:t>
            </w:r>
          </w:p>
        </w:tc>
        <w:tc>
          <w:tcPr>
            <w:tcW w:w="1417" w:type="dxa"/>
            <w:noWrap w:val="0"/>
            <w:vAlign w:val="center"/>
          </w:tcPr>
          <w:p w14:paraId="52F6B1C1">
            <w:pPr>
              <w:jc w:val="center"/>
              <w:rPr>
                <w:rFonts w:hint="eastAsia" w:ascii="仿宋" w:hAnsi="仿宋" w:eastAsia="仿宋" w:cs="仿宋"/>
                <w:szCs w:val="21"/>
              </w:rPr>
            </w:pPr>
          </w:p>
        </w:tc>
      </w:tr>
      <w:tr w14:paraId="190F71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3326D7D6">
            <w:pPr>
              <w:jc w:val="center"/>
              <w:rPr>
                <w:rFonts w:hint="eastAsia" w:ascii="仿宋" w:hAnsi="仿宋" w:eastAsia="仿宋" w:cs="仿宋"/>
                <w:color w:val="000000"/>
                <w:szCs w:val="21"/>
              </w:rPr>
            </w:pPr>
            <w:r>
              <w:rPr>
                <w:rFonts w:hint="eastAsia" w:ascii="仿宋" w:hAnsi="仿宋" w:eastAsia="仿宋" w:cs="仿宋"/>
                <w:color w:val="000000"/>
                <w:szCs w:val="21"/>
              </w:rPr>
              <w:t>2.3.7</w:t>
            </w:r>
          </w:p>
        </w:tc>
        <w:tc>
          <w:tcPr>
            <w:tcW w:w="6096" w:type="dxa"/>
            <w:noWrap w:val="0"/>
            <w:vAlign w:val="center"/>
          </w:tcPr>
          <w:p w14:paraId="10B9948B">
            <w:pPr>
              <w:rPr>
                <w:rFonts w:hint="eastAsia" w:ascii="仿宋" w:hAnsi="仿宋" w:eastAsia="仿宋" w:cs="仿宋"/>
                <w:color w:val="000000"/>
                <w:szCs w:val="21"/>
              </w:rPr>
            </w:pPr>
            <w:r>
              <w:rPr>
                <w:rFonts w:hint="eastAsia" w:ascii="仿宋" w:hAnsi="仿宋" w:eastAsia="仿宋" w:cs="仿宋"/>
                <w:color w:val="000000"/>
                <w:szCs w:val="21"/>
              </w:rPr>
              <w:t>最小重建时间：≤2.5s</w:t>
            </w:r>
          </w:p>
        </w:tc>
        <w:tc>
          <w:tcPr>
            <w:tcW w:w="1417" w:type="dxa"/>
            <w:noWrap w:val="0"/>
            <w:vAlign w:val="center"/>
          </w:tcPr>
          <w:p w14:paraId="385AA777">
            <w:pPr>
              <w:jc w:val="center"/>
              <w:rPr>
                <w:rFonts w:hint="eastAsia" w:ascii="仿宋" w:hAnsi="仿宋" w:eastAsia="仿宋" w:cs="仿宋"/>
                <w:szCs w:val="21"/>
              </w:rPr>
            </w:pPr>
          </w:p>
        </w:tc>
      </w:tr>
      <w:tr w14:paraId="4A9F8C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48CC26A6">
            <w:pPr>
              <w:jc w:val="center"/>
              <w:rPr>
                <w:rFonts w:hint="eastAsia" w:ascii="仿宋" w:hAnsi="仿宋" w:eastAsia="仿宋" w:cs="仿宋"/>
                <w:color w:val="000000"/>
                <w:szCs w:val="21"/>
              </w:rPr>
            </w:pPr>
            <w:r>
              <w:rPr>
                <w:rFonts w:hint="eastAsia" w:ascii="仿宋" w:hAnsi="仿宋" w:eastAsia="仿宋" w:cs="仿宋"/>
                <w:color w:val="000000"/>
                <w:szCs w:val="21"/>
              </w:rPr>
              <w:t>2.4</w:t>
            </w:r>
          </w:p>
        </w:tc>
        <w:tc>
          <w:tcPr>
            <w:tcW w:w="6096" w:type="dxa"/>
            <w:noWrap w:val="0"/>
            <w:vAlign w:val="center"/>
          </w:tcPr>
          <w:p w14:paraId="12097F5C">
            <w:pPr>
              <w:rPr>
                <w:rFonts w:hint="eastAsia" w:ascii="仿宋" w:hAnsi="仿宋" w:eastAsia="仿宋" w:cs="仿宋"/>
                <w:color w:val="000000"/>
                <w:szCs w:val="21"/>
              </w:rPr>
            </w:pPr>
            <w:r>
              <w:rPr>
                <w:rFonts w:hint="eastAsia" w:ascii="仿宋" w:hAnsi="仿宋" w:eastAsia="仿宋" w:cs="仿宋"/>
                <w:color w:val="000000"/>
                <w:szCs w:val="21"/>
              </w:rPr>
              <w:t>一体化座椅</w:t>
            </w:r>
          </w:p>
        </w:tc>
        <w:tc>
          <w:tcPr>
            <w:tcW w:w="1417" w:type="dxa"/>
            <w:noWrap w:val="0"/>
            <w:vAlign w:val="center"/>
          </w:tcPr>
          <w:p w14:paraId="69015015">
            <w:pPr>
              <w:jc w:val="center"/>
              <w:rPr>
                <w:rFonts w:hint="eastAsia" w:ascii="仿宋" w:hAnsi="仿宋" w:eastAsia="仿宋" w:cs="仿宋"/>
                <w:szCs w:val="21"/>
              </w:rPr>
            </w:pPr>
            <w:r>
              <w:rPr>
                <w:rFonts w:hint="eastAsia" w:ascii="仿宋" w:hAnsi="仿宋" w:eastAsia="仿宋" w:cs="仿宋"/>
                <w:szCs w:val="21"/>
              </w:rPr>
              <w:t>/</w:t>
            </w:r>
          </w:p>
        </w:tc>
      </w:tr>
      <w:tr w14:paraId="1480DF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0C8D6EC">
            <w:pPr>
              <w:jc w:val="center"/>
              <w:rPr>
                <w:rFonts w:hint="eastAsia" w:ascii="仿宋" w:hAnsi="仿宋" w:eastAsia="仿宋" w:cs="仿宋"/>
                <w:color w:val="000000"/>
                <w:szCs w:val="21"/>
              </w:rPr>
            </w:pPr>
            <w:r>
              <w:rPr>
                <w:rFonts w:hint="eastAsia" w:ascii="仿宋" w:hAnsi="仿宋" w:eastAsia="仿宋" w:cs="仿宋"/>
                <w:color w:val="000000"/>
                <w:szCs w:val="21"/>
              </w:rPr>
              <w:t>2.4.1</w:t>
            </w:r>
          </w:p>
        </w:tc>
        <w:tc>
          <w:tcPr>
            <w:tcW w:w="6096" w:type="dxa"/>
            <w:noWrap w:val="0"/>
            <w:vAlign w:val="center"/>
          </w:tcPr>
          <w:p w14:paraId="3638E0D4">
            <w:pPr>
              <w:rPr>
                <w:rFonts w:hint="eastAsia" w:ascii="仿宋" w:hAnsi="仿宋" w:eastAsia="仿宋" w:cs="仿宋"/>
                <w:color w:val="000000"/>
                <w:szCs w:val="21"/>
              </w:rPr>
            </w:pPr>
            <w:r>
              <w:rPr>
                <w:rFonts w:hint="eastAsia" w:ascii="仿宋" w:hAnsi="仿宋" w:eastAsia="仿宋" w:cs="仿宋"/>
                <w:color w:val="000000"/>
                <w:szCs w:val="21"/>
              </w:rPr>
              <w:t>调节：具备6向电动调节功能</w:t>
            </w:r>
          </w:p>
        </w:tc>
        <w:tc>
          <w:tcPr>
            <w:tcW w:w="1417" w:type="dxa"/>
            <w:noWrap w:val="0"/>
            <w:vAlign w:val="center"/>
          </w:tcPr>
          <w:p w14:paraId="04CCBFD0">
            <w:pPr>
              <w:jc w:val="center"/>
              <w:rPr>
                <w:rFonts w:hint="eastAsia" w:ascii="仿宋" w:hAnsi="仿宋" w:eastAsia="仿宋" w:cs="仿宋"/>
                <w:szCs w:val="21"/>
              </w:rPr>
            </w:pPr>
          </w:p>
        </w:tc>
      </w:tr>
      <w:tr w14:paraId="0F2C17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71E4C3A4">
            <w:pPr>
              <w:jc w:val="center"/>
              <w:rPr>
                <w:rFonts w:hint="eastAsia" w:ascii="仿宋" w:hAnsi="仿宋" w:eastAsia="仿宋" w:cs="仿宋"/>
                <w:color w:val="000000"/>
                <w:szCs w:val="21"/>
              </w:rPr>
            </w:pPr>
            <w:r>
              <w:rPr>
                <w:rFonts w:hint="eastAsia" w:ascii="仿宋" w:hAnsi="仿宋" w:eastAsia="仿宋" w:cs="仿宋"/>
                <w:color w:val="000000"/>
                <w:szCs w:val="21"/>
              </w:rPr>
              <w:t>2.4.2</w:t>
            </w:r>
          </w:p>
        </w:tc>
        <w:tc>
          <w:tcPr>
            <w:tcW w:w="6096" w:type="dxa"/>
            <w:noWrap w:val="0"/>
            <w:vAlign w:val="center"/>
          </w:tcPr>
          <w:p w14:paraId="52ABDA97">
            <w:pPr>
              <w:rPr>
                <w:rFonts w:hint="eastAsia" w:ascii="仿宋" w:hAnsi="仿宋" w:eastAsia="仿宋" w:cs="仿宋"/>
                <w:color w:val="000000"/>
                <w:szCs w:val="21"/>
              </w:rPr>
            </w:pPr>
            <w:r>
              <w:rPr>
                <w:rFonts w:hint="eastAsia" w:ascii="仿宋" w:hAnsi="仿宋" w:eastAsia="仿宋" w:cs="仿宋"/>
                <w:color w:val="000000"/>
                <w:szCs w:val="21"/>
              </w:rPr>
              <w:t>座椅升降行程：≥230mm</w:t>
            </w:r>
          </w:p>
        </w:tc>
        <w:tc>
          <w:tcPr>
            <w:tcW w:w="1417" w:type="dxa"/>
            <w:noWrap w:val="0"/>
            <w:vAlign w:val="center"/>
          </w:tcPr>
          <w:p w14:paraId="6D78F6C6">
            <w:pPr>
              <w:jc w:val="center"/>
              <w:rPr>
                <w:rFonts w:hint="eastAsia" w:ascii="仿宋" w:hAnsi="仿宋" w:eastAsia="仿宋" w:cs="仿宋"/>
                <w:szCs w:val="21"/>
              </w:rPr>
            </w:pPr>
          </w:p>
        </w:tc>
      </w:tr>
      <w:tr w14:paraId="7FBBFD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12C70C9A">
            <w:pPr>
              <w:jc w:val="center"/>
              <w:rPr>
                <w:rFonts w:hint="eastAsia" w:ascii="仿宋" w:hAnsi="仿宋" w:eastAsia="仿宋" w:cs="仿宋"/>
                <w:color w:val="000000"/>
                <w:szCs w:val="21"/>
              </w:rPr>
            </w:pPr>
            <w:r>
              <w:rPr>
                <w:rFonts w:hint="eastAsia" w:ascii="仿宋" w:hAnsi="仿宋" w:eastAsia="仿宋" w:cs="仿宋"/>
                <w:color w:val="000000"/>
                <w:szCs w:val="21"/>
              </w:rPr>
              <w:t>2.4.3</w:t>
            </w:r>
          </w:p>
        </w:tc>
        <w:tc>
          <w:tcPr>
            <w:tcW w:w="6096" w:type="dxa"/>
            <w:noWrap w:val="0"/>
            <w:vAlign w:val="center"/>
          </w:tcPr>
          <w:p w14:paraId="4CC52BC3">
            <w:pPr>
              <w:rPr>
                <w:rFonts w:hint="eastAsia" w:ascii="仿宋" w:hAnsi="仿宋" w:eastAsia="仿宋" w:cs="仿宋"/>
                <w:color w:val="000000"/>
                <w:szCs w:val="21"/>
              </w:rPr>
            </w:pPr>
            <w:r>
              <w:rPr>
                <w:rFonts w:hint="eastAsia" w:ascii="仿宋" w:hAnsi="仿宋" w:eastAsia="仿宋" w:cs="仿宋"/>
                <w:color w:val="000000"/>
                <w:szCs w:val="21"/>
              </w:rPr>
              <w:t>头部固定装置：头托、下颌托独立电动无极调节</w:t>
            </w:r>
          </w:p>
        </w:tc>
        <w:tc>
          <w:tcPr>
            <w:tcW w:w="1417" w:type="dxa"/>
            <w:noWrap w:val="0"/>
            <w:vAlign w:val="center"/>
          </w:tcPr>
          <w:p w14:paraId="5B2561E3">
            <w:pPr>
              <w:jc w:val="center"/>
              <w:rPr>
                <w:rFonts w:hint="eastAsia" w:ascii="仿宋" w:hAnsi="仿宋" w:eastAsia="仿宋" w:cs="仿宋"/>
                <w:szCs w:val="21"/>
              </w:rPr>
            </w:pPr>
          </w:p>
        </w:tc>
      </w:tr>
      <w:tr w14:paraId="09D152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1A7253B6">
            <w:pPr>
              <w:jc w:val="center"/>
              <w:rPr>
                <w:rFonts w:hint="eastAsia" w:ascii="仿宋" w:hAnsi="仿宋" w:eastAsia="仿宋" w:cs="仿宋"/>
                <w:color w:val="000000"/>
                <w:szCs w:val="21"/>
              </w:rPr>
            </w:pPr>
            <w:r>
              <w:rPr>
                <w:rFonts w:hint="eastAsia" w:ascii="仿宋" w:hAnsi="仿宋" w:eastAsia="仿宋" w:cs="仿宋"/>
                <w:color w:val="000000"/>
                <w:szCs w:val="21"/>
              </w:rPr>
              <w:t>2.4.4</w:t>
            </w:r>
          </w:p>
        </w:tc>
        <w:tc>
          <w:tcPr>
            <w:tcW w:w="6096" w:type="dxa"/>
            <w:noWrap w:val="0"/>
            <w:vAlign w:val="center"/>
          </w:tcPr>
          <w:p w14:paraId="30A3F5D7">
            <w:pPr>
              <w:rPr>
                <w:rFonts w:hint="eastAsia" w:ascii="仿宋" w:hAnsi="仿宋" w:eastAsia="仿宋" w:cs="仿宋"/>
                <w:color w:val="000000"/>
                <w:szCs w:val="21"/>
              </w:rPr>
            </w:pPr>
            <w:r>
              <w:rPr>
                <w:rFonts w:hint="eastAsia" w:ascii="仿宋" w:hAnsi="仿宋" w:eastAsia="仿宋" w:cs="仿宋"/>
                <w:color w:val="000000"/>
                <w:szCs w:val="21"/>
              </w:rPr>
              <w:t>拍摄定位：坐式定位拍摄，激光定位线≥4条</w:t>
            </w:r>
          </w:p>
        </w:tc>
        <w:tc>
          <w:tcPr>
            <w:tcW w:w="1417" w:type="dxa"/>
            <w:noWrap w:val="0"/>
            <w:vAlign w:val="center"/>
          </w:tcPr>
          <w:p w14:paraId="45EAA994">
            <w:pPr>
              <w:jc w:val="center"/>
              <w:rPr>
                <w:rFonts w:hint="eastAsia" w:ascii="仿宋" w:hAnsi="仿宋" w:eastAsia="仿宋" w:cs="仿宋"/>
                <w:szCs w:val="21"/>
              </w:rPr>
            </w:pPr>
          </w:p>
        </w:tc>
      </w:tr>
      <w:tr w14:paraId="42C3ED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0CECA6D6">
            <w:pPr>
              <w:jc w:val="center"/>
              <w:rPr>
                <w:rFonts w:hint="eastAsia" w:ascii="仿宋" w:hAnsi="仿宋" w:eastAsia="仿宋" w:cs="仿宋"/>
                <w:color w:val="000000"/>
                <w:szCs w:val="21"/>
              </w:rPr>
            </w:pPr>
            <w:r>
              <w:rPr>
                <w:rFonts w:hint="eastAsia" w:ascii="仿宋" w:hAnsi="仿宋" w:eastAsia="仿宋" w:cs="仿宋"/>
                <w:color w:val="000000"/>
                <w:szCs w:val="21"/>
              </w:rPr>
              <w:t>2.5</w:t>
            </w:r>
          </w:p>
        </w:tc>
        <w:tc>
          <w:tcPr>
            <w:tcW w:w="6096" w:type="dxa"/>
            <w:noWrap w:val="0"/>
            <w:vAlign w:val="center"/>
          </w:tcPr>
          <w:p w14:paraId="05EFC34F">
            <w:pPr>
              <w:rPr>
                <w:rFonts w:hint="eastAsia" w:ascii="仿宋" w:hAnsi="仿宋" w:eastAsia="仿宋" w:cs="仿宋"/>
                <w:color w:val="000000"/>
                <w:szCs w:val="21"/>
              </w:rPr>
            </w:pPr>
            <w:r>
              <w:rPr>
                <w:rFonts w:hint="eastAsia" w:ascii="仿宋" w:hAnsi="仿宋" w:eastAsia="仿宋" w:cs="仿宋"/>
                <w:color w:val="000000"/>
                <w:szCs w:val="21"/>
              </w:rPr>
              <w:t>触控屏：尺寸≥10英寸，电容触控模式</w:t>
            </w:r>
          </w:p>
        </w:tc>
        <w:tc>
          <w:tcPr>
            <w:tcW w:w="1417" w:type="dxa"/>
            <w:noWrap w:val="0"/>
            <w:vAlign w:val="center"/>
          </w:tcPr>
          <w:p w14:paraId="660F8B60">
            <w:pPr>
              <w:jc w:val="center"/>
              <w:rPr>
                <w:rFonts w:hint="eastAsia" w:ascii="仿宋" w:hAnsi="仿宋" w:eastAsia="仿宋" w:cs="仿宋"/>
                <w:szCs w:val="21"/>
              </w:rPr>
            </w:pPr>
          </w:p>
        </w:tc>
      </w:tr>
      <w:tr w14:paraId="105228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373E243B">
            <w:pPr>
              <w:jc w:val="center"/>
              <w:rPr>
                <w:rFonts w:hint="eastAsia" w:ascii="仿宋" w:hAnsi="仿宋" w:eastAsia="仿宋" w:cs="仿宋"/>
                <w:color w:val="000000"/>
                <w:szCs w:val="21"/>
              </w:rPr>
            </w:pPr>
            <w:r>
              <w:rPr>
                <w:rFonts w:hint="eastAsia" w:ascii="仿宋" w:hAnsi="仿宋" w:eastAsia="仿宋" w:cs="仿宋"/>
                <w:color w:val="000000"/>
                <w:szCs w:val="21"/>
              </w:rPr>
              <w:t>2.6</w:t>
            </w:r>
          </w:p>
        </w:tc>
        <w:tc>
          <w:tcPr>
            <w:tcW w:w="6096" w:type="dxa"/>
            <w:noWrap w:val="0"/>
            <w:vAlign w:val="center"/>
          </w:tcPr>
          <w:p w14:paraId="6BD93AFA">
            <w:pPr>
              <w:rPr>
                <w:rFonts w:hint="eastAsia" w:ascii="仿宋" w:hAnsi="仿宋" w:eastAsia="仿宋" w:cs="仿宋"/>
                <w:color w:val="000000"/>
                <w:szCs w:val="21"/>
              </w:rPr>
            </w:pPr>
            <w:r>
              <w:rPr>
                <w:rFonts w:hint="eastAsia" w:ascii="仿宋" w:hAnsi="仿宋" w:eastAsia="仿宋" w:cs="仿宋"/>
                <w:color w:val="000000"/>
                <w:szCs w:val="21"/>
              </w:rPr>
              <w:t>保护机制：具备行程自动保护机制</w:t>
            </w:r>
          </w:p>
        </w:tc>
        <w:tc>
          <w:tcPr>
            <w:tcW w:w="1417" w:type="dxa"/>
            <w:noWrap w:val="0"/>
            <w:vAlign w:val="center"/>
          </w:tcPr>
          <w:p w14:paraId="5DABACF2">
            <w:pPr>
              <w:jc w:val="center"/>
              <w:rPr>
                <w:rFonts w:hint="eastAsia" w:ascii="仿宋" w:hAnsi="仿宋" w:eastAsia="仿宋" w:cs="仿宋"/>
                <w:szCs w:val="21"/>
              </w:rPr>
            </w:pPr>
          </w:p>
        </w:tc>
      </w:tr>
      <w:tr w14:paraId="1AFF4E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53542BF4">
            <w:pPr>
              <w:jc w:val="center"/>
              <w:rPr>
                <w:rFonts w:hint="eastAsia" w:ascii="仿宋" w:hAnsi="仿宋" w:eastAsia="仿宋" w:cs="仿宋"/>
                <w:b/>
                <w:color w:val="000000"/>
                <w:szCs w:val="21"/>
              </w:rPr>
            </w:pPr>
            <w:r>
              <w:rPr>
                <w:rFonts w:hint="eastAsia" w:ascii="仿宋" w:hAnsi="仿宋" w:eastAsia="仿宋" w:cs="仿宋"/>
                <w:b/>
                <w:color w:val="000000"/>
                <w:szCs w:val="21"/>
              </w:rPr>
              <w:t>3</w:t>
            </w:r>
          </w:p>
        </w:tc>
        <w:tc>
          <w:tcPr>
            <w:tcW w:w="6096" w:type="dxa"/>
            <w:noWrap w:val="0"/>
            <w:vAlign w:val="center"/>
          </w:tcPr>
          <w:p w14:paraId="0E247288">
            <w:pPr>
              <w:rPr>
                <w:rFonts w:hint="eastAsia" w:ascii="仿宋" w:hAnsi="仿宋" w:eastAsia="仿宋" w:cs="仿宋"/>
                <w:b/>
                <w:color w:val="000000"/>
                <w:szCs w:val="21"/>
              </w:rPr>
            </w:pPr>
            <w:r>
              <w:rPr>
                <w:rFonts w:hint="eastAsia" w:ascii="仿宋" w:hAnsi="仿宋" w:eastAsia="仿宋" w:cs="仿宋"/>
                <w:b/>
                <w:color w:val="000000"/>
                <w:szCs w:val="21"/>
              </w:rPr>
              <w:t>独立后处理工作站</w:t>
            </w:r>
          </w:p>
        </w:tc>
        <w:tc>
          <w:tcPr>
            <w:tcW w:w="1417" w:type="dxa"/>
            <w:noWrap w:val="0"/>
            <w:vAlign w:val="center"/>
          </w:tcPr>
          <w:p w14:paraId="7A3C8716">
            <w:pPr>
              <w:jc w:val="center"/>
              <w:rPr>
                <w:rFonts w:hint="eastAsia" w:ascii="仿宋" w:hAnsi="仿宋" w:eastAsia="仿宋" w:cs="仿宋"/>
                <w:szCs w:val="21"/>
              </w:rPr>
            </w:pPr>
            <w:r>
              <w:rPr>
                <w:rFonts w:hint="eastAsia" w:ascii="仿宋" w:hAnsi="仿宋" w:eastAsia="仿宋" w:cs="仿宋"/>
                <w:szCs w:val="21"/>
              </w:rPr>
              <w:t>/</w:t>
            </w:r>
          </w:p>
        </w:tc>
      </w:tr>
      <w:tr w14:paraId="02FED0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0B21FD3">
            <w:pPr>
              <w:jc w:val="center"/>
              <w:rPr>
                <w:rFonts w:hint="eastAsia" w:ascii="仿宋" w:hAnsi="仿宋" w:eastAsia="仿宋" w:cs="仿宋"/>
                <w:color w:val="000000"/>
                <w:szCs w:val="21"/>
              </w:rPr>
            </w:pPr>
            <w:r>
              <w:rPr>
                <w:rFonts w:hint="eastAsia" w:ascii="仿宋" w:hAnsi="仿宋" w:eastAsia="仿宋" w:cs="仿宋"/>
                <w:color w:val="000000"/>
                <w:szCs w:val="21"/>
              </w:rPr>
              <w:t>3.1</w:t>
            </w:r>
          </w:p>
        </w:tc>
        <w:tc>
          <w:tcPr>
            <w:tcW w:w="6096" w:type="dxa"/>
            <w:noWrap w:val="0"/>
            <w:vAlign w:val="center"/>
          </w:tcPr>
          <w:p w14:paraId="5469418E">
            <w:pPr>
              <w:rPr>
                <w:rFonts w:hint="eastAsia" w:ascii="仿宋" w:hAnsi="仿宋" w:eastAsia="仿宋" w:cs="仿宋"/>
                <w:color w:val="000000"/>
                <w:szCs w:val="21"/>
              </w:rPr>
            </w:pPr>
            <w:r>
              <w:rPr>
                <w:rFonts w:hint="eastAsia" w:ascii="仿宋" w:hAnsi="仿宋" w:eastAsia="仿宋" w:cs="仿宋"/>
                <w:color w:val="000000"/>
                <w:szCs w:val="21"/>
              </w:rPr>
              <w:t>在口腔科配备独立的后处理工作站</w:t>
            </w:r>
          </w:p>
        </w:tc>
        <w:tc>
          <w:tcPr>
            <w:tcW w:w="1417" w:type="dxa"/>
            <w:noWrap w:val="0"/>
            <w:vAlign w:val="center"/>
          </w:tcPr>
          <w:p w14:paraId="671131E3">
            <w:pPr>
              <w:jc w:val="center"/>
              <w:rPr>
                <w:rFonts w:hint="eastAsia" w:ascii="仿宋" w:hAnsi="仿宋" w:eastAsia="仿宋" w:cs="仿宋"/>
                <w:szCs w:val="21"/>
              </w:rPr>
            </w:pPr>
          </w:p>
        </w:tc>
      </w:tr>
      <w:tr w14:paraId="7F6E88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380FC50">
            <w:pPr>
              <w:jc w:val="center"/>
              <w:rPr>
                <w:rFonts w:hint="eastAsia" w:ascii="仿宋" w:hAnsi="仿宋" w:eastAsia="仿宋" w:cs="仿宋"/>
                <w:color w:val="000000"/>
                <w:szCs w:val="21"/>
              </w:rPr>
            </w:pPr>
            <w:r>
              <w:rPr>
                <w:rFonts w:hint="eastAsia" w:ascii="仿宋" w:hAnsi="仿宋" w:eastAsia="仿宋" w:cs="仿宋"/>
                <w:color w:val="000000"/>
                <w:szCs w:val="21"/>
              </w:rPr>
              <w:t>3.2</w:t>
            </w:r>
          </w:p>
        </w:tc>
        <w:tc>
          <w:tcPr>
            <w:tcW w:w="6096" w:type="dxa"/>
            <w:noWrap w:val="0"/>
            <w:vAlign w:val="center"/>
          </w:tcPr>
          <w:p w14:paraId="26C8C396">
            <w:pPr>
              <w:rPr>
                <w:rFonts w:hint="eastAsia" w:ascii="仿宋" w:hAnsi="仿宋" w:eastAsia="仿宋" w:cs="仿宋"/>
                <w:color w:val="000000"/>
                <w:szCs w:val="21"/>
              </w:rPr>
            </w:pPr>
            <w:r>
              <w:rPr>
                <w:rFonts w:hint="eastAsia" w:ascii="仿宋" w:hAnsi="仿宋" w:eastAsia="仿宋" w:cs="仿宋"/>
                <w:color w:val="000000"/>
                <w:szCs w:val="21"/>
              </w:rPr>
              <w:t>硬件配置不低于：CPU I5、内存16G、硬盘2T、显卡GTX1080等</w:t>
            </w:r>
          </w:p>
        </w:tc>
        <w:tc>
          <w:tcPr>
            <w:tcW w:w="1417" w:type="dxa"/>
            <w:noWrap w:val="0"/>
            <w:vAlign w:val="center"/>
          </w:tcPr>
          <w:p w14:paraId="6071E1CB">
            <w:pPr>
              <w:jc w:val="center"/>
              <w:rPr>
                <w:rFonts w:hint="eastAsia" w:ascii="仿宋" w:hAnsi="仿宋" w:eastAsia="仿宋" w:cs="仿宋"/>
                <w:szCs w:val="21"/>
              </w:rPr>
            </w:pPr>
          </w:p>
        </w:tc>
      </w:tr>
      <w:tr w14:paraId="618F06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746E2B2">
            <w:pPr>
              <w:jc w:val="center"/>
              <w:rPr>
                <w:rFonts w:hint="eastAsia" w:ascii="仿宋" w:hAnsi="仿宋" w:eastAsia="仿宋" w:cs="仿宋"/>
                <w:color w:val="000000"/>
                <w:szCs w:val="21"/>
              </w:rPr>
            </w:pPr>
            <w:r>
              <w:rPr>
                <w:rFonts w:hint="eastAsia" w:ascii="仿宋" w:hAnsi="仿宋" w:eastAsia="仿宋" w:cs="仿宋"/>
                <w:color w:val="000000"/>
                <w:szCs w:val="21"/>
              </w:rPr>
              <w:t>3.3</w:t>
            </w:r>
          </w:p>
        </w:tc>
        <w:tc>
          <w:tcPr>
            <w:tcW w:w="6096" w:type="dxa"/>
            <w:noWrap w:val="0"/>
            <w:vAlign w:val="center"/>
          </w:tcPr>
          <w:p w14:paraId="0288929F">
            <w:pPr>
              <w:rPr>
                <w:rFonts w:hint="eastAsia" w:ascii="仿宋" w:hAnsi="仿宋" w:eastAsia="仿宋" w:cs="仿宋"/>
                <w:color w:val="000000"/>
                <w:szCs w:val="21"/>
              </w:rPr>
            </w:pPr>
            <w:r>
              <w:rPr>
                <w:rFonts w:hint="eastAsia" w:ascii="仿宋" w:hAnsi="仿宋" w:eastAsia="仿宋" w:cs="仿宋"/>
                <w:color w:val="000000"/>
                <w:szCs w:val="21"/>
              </w:rPr>
              <w:t>显示器：23英寸及以上高分辨率医用显示器</w:t>
            </w:r>
          </w:p>
        </w:tc>
        <w:tc>
          <w:tcPr>
            <w:tcW w:w="1417" w:type="dxa"/>
            <w:noWrap w:val="0"/>
            <w:vAlign w:val="center"/>
          </w:tcPr>
          <w:p w14:paraId="41A12C73">
            <w:pPr>
              <w:jc w:val="center"/>
              <w:rPr>
                <w:rFonts w:hint="eastAsia" w:ascii="仿宋" w:hAnsi="仿宋" w:eastAsia="仿宋" w:cs="仿宋"/>
                <w:szCs w:val="21"/>
              </w:rPr>
            </w:pPr>
          </w:p>
        </w:tc>
      </w:tr>
      <w:tr w14:paraId="422646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7531A26E">
            <w:pPr>
              <w:jc w:val="center"/>
              <w:rPr>
                <w:rFonts w:hint="eastAsia" w:ascii="仿宋" w:hAnsi="仿宋" w:eastAsia="仿宋" w:cs="仿宋"/>
                <w:color w:val="000000"/>
                <w:szCs w:val="21"/>
              </w:rPr>
            </w:pPr>
            <w:r>
              <w:rPr>
                <w:rFonts w:hint="eastAsia" w:ascii="仿宋" w:hAnsi="仿宋" w:eastAsia="仿宋" w:cs="仿宋"/>
                <w:color w:val="000000"/>
                <w:szCs w:val="21"/>
              </w:rPr>
              <w:t>3.4</w:t>
            </w:r>
          </w:p>
        </w:tc>
        <w:tc>
          <w:tcPr>
            <w:tcW w:w="6096" w:type="dxa"/>
            <w:noWrap w:val="0"/>
            <w:vAlign w:val="center"/>
          </w:tcPr>
          <w:p w14:paraId="42F7BDE5">
            <w:pPr>
              <w:rPr>
                <w:rFonts w:hint="eastAsia" w:ascii="仿宋" w:hAnsi="仿宋" w:eastAsia="仿宋" w:cs="仿宋"/>
                <w:color w:val="000000"/>
                <w:szCs w:val="21"/>
              </w:rPr>
            </w:pPr>
            <w:r>
              <w:rPr>
                <w:rFonts w:hint="eastAsia" w:ascii="仿宋" w:hAnsi="仿宋" w:eastAsia="仿宋" w:cs="仿宋"/>
                <w:color w:val="000000"/>
                <w:szCs w:val="21"/>
              </w:rPr>
              <w:t>功能：支持影像查看、三维重建、正畸、辅助种植等口腔业务所需功能</w:t>
            </w:r>
          </w:p>
        </w:tc>
        <w:tc>
          <w:tcPr>
            <w:tcW w:w="1417" w:type="dxa"/>
            <w:noWrap w:val="0"/>
            <w:vAlign w:val="center"/>
          </w:tcPr>
          <w:p w14:paraId="72E8020F">
            <w:pPr>
              <w:jc w:val="center"/>
              <w:rPr>
                <w:rFonts w:hint="eastAsia" w:ascii="仿宋" w:hAnsi="仿宋" w:eastAsia="仿宋" w:cs="仿宋"/>
                <w:szCs w:val="21"/>
              </w:rPr>
            </w:pPr>
          </w:p>
        </w:tc>
      </w:tr>
      <w:tr w14:paraId="28965A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759D28A">
            <w:pPr>
              <w:jc w:val="center"/>
              <w:rPr>
                <w:rFonts w:hint="eastAsia" w:ascii="仿宋" w:hAnsi="仿宋" w:eastAsia="仿宋" w:cs="仿宋"/>
                <w:b/>
                <w:color w:val="000000"/>
                <w:szCs w:val="21"/>
              </w:rPr>
            </w:pPr>
            <w:r>
              <w:rPr>
                <w:rFonts w:hint="eastAsia" w:ascii="仿宋" w:hAnsi="仿宋" w:eastAsia="仿宋" w:cs="仿宋"/>
                <w:b/>
                <w:color w:val="000000"/>
                <w:szCs w:val="21"/>
              </w:rPr>
              <w:t>4</w:t>
            </w:r>
          </w:p>
        </w:tc>
        <w:tc>
          <w:tcPr>
            <w:tcW w:w="6096" w:type="dxa"/>
            <w:noWrap w:val="0"/>
            <w:vAlign w:val="center"/>
          </w:tcPr>
          <w:p w14:paraId="7A0CE771">
            <w:pPr>
              <w:rPr>
                <w:rFonts w:hint="eastAsia" w:ascii="仿宋" w:hAnsi="仿宋" w:eastAsia="仿宋" w:cs="仿宋"/>
                <w:b/>
                <w:color w:val="000000"/>
                <w:szCs w:val="21"/>
              </w:rPr>
            </w:pPr>
            <w:r>
              <w:rPr>
                <w:rFonts w:hint="eastAsia" w:ascii="仿宋" w:hAnsi="仿宋" w:eastAsia="仿宋" w:cs="仿宋"/>
                <w:b/>
                <w:color w:val="000000"/>
                <w:szCs w:val="21"/>
              </w:rPr>
              <w:t>核心软件功能</w:t>
            </w:r>
          </w:p>
        </w:tc>
        <w:tc>
          <w:tcPr>
            <w:tcW w:w="1417" w:type="dxa"/>
            <w:noWrap w:val="0"/>
            <w:vAlign w:val="center"/>
          </w:tcPr>
          <w:p w14:paraId="1D1BB90B">
            <w:pPr>
              <w:jc w:val="center"/>
              <w:rPr>
                <w:rFonts w:hint="eastAsia" w:ascii="仿宋" w:hAnsi="仿宋" w:eastAsia="仿宋" w:cs="仿宋"/>
                <w:szCs w:val="21"/>
              </w:rPr>
            </w:pPr>
            <w:r>
              <w:rPr>
                <w:rFonts w:hint="eastAsia" w:ascii="仿宋" w:hAnsi="仿宋" w:eastAsia="仿宋" w:cs="仿宋"/>
                <w:szCs w:val="21"/>
              </w:rPr>
              <w:t>/</w:t>
            </w:r>
          </w:p>
        </w:tc>
      </w:tr>
      <w:tr w14:paraId="5C124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5DE4A829">
            <w:pPr>
              <w:jc w:val="center"/>
              <w:rPr>
                <w:rFonts w:hint="eastAsia" w:ascii="仿宋" w:hAnsi="仿宋" w:eastAsia="仿宋" w:cs="仿宋"/>
                <w:color w:val="000000"/>
                <w:szCs w:val="21"/>
              </w:rPr>
            </w:pPr>
            <w:r>
              <w:rPr>
                <w:rFonts w:hint="eastAsia" w:ascii="仿宋" w:hAnsi="仿宋" w:eastAsia="仿宋" w:cs="仿宋"/>
                <w:color w:val="000000"/>
                <w:szCs w:val="21"/>
              </w:rPr>
              <w:t>4.1</w:t>
            </w:r>
          </w:p>
        </w:tc>
        <w:tc>
          <w:tcPr>
            <w:tcW w:w="6096" w:type="dxa"/>
            <w:noWrap w:val="0"/>
            <w:vAlign w:val="center"/>
          </w:tcPr>
          <w:p w14:paraId="1EA3B898">
            <w:pPr>
              <w:rPr>
                <w:rFonts w:hint="eastAsia" w:ascii="仿宋" w:hAnsi="仿宋" w:eastAsia="仿宋" w:cs="仿宋"/>
                <w:color w:val="000000"/>
                <w:szCs w:val="21"/>
              </w:rPr>
            </w:pPr>
            <w:r>
              <w:rPr>
                <w:rFonts w:hint="eastAsia" w:ascii="仿宋" w:hAnsi="仿宋" w:eastAsia="仿宋" w:cs="仿宋"/>
                <w:color w:val="000000"/>
                <w:szCs w:val="21"/>
              </w:rPr>
              <w:t>多平面重建：支持任意位置、任意方向观察患者切片影像</w:t>
            </w:r>
          </w:p>
        </w:tc>
        <w:tc>
          <w:tcPr>
            <w:tcW w:w="1417" w:type="dxa"/>
            <w:noWrap w:val="0"/>
            <w:vAlign w:val="center"/>
          </w:tcPr>
          <w:p w14:paraId="3CAE6E07">
            <w:pPr>
              <w:jc w:val="center"/>
              <w:rPr>
                <w:rFonts w:hint="eastAsia" w:ascii="仿宋" w:hAnsi="仿宋" w:eastAsia="仿宋" w:cs="仿宋"/>
                <w:szCs w:val="21"/>
              </w:rPr>
            </w:pPr>
          </w:p>
        </w:tc>
      </w:tr>
      <w:tr w14:paraId="69B56B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091B38E">
            <w:pPr>
              <w:jc w:val="center"/>
              <w:rPr>
                <w:rFonts w:hint="eastAsia" w:ascii="仿宋" w:hAnsi="仿宋" w:eastAsia="仿宋" w:cs="仿宋"/>
                <w:color w:val="000000"/>
                <w:szCs w:val="21"/>
              </w:rPr>
            </w:pPr>
            <w:r>
              <w:rPr>
                <w:rFonts w:hint="eastAsia" w:ascii="仿宋" w:hAnsi="仿宋" w:eastAsia="仿宋" w:cs="仿宋"/>
                <w:color w:val="000000"/>
                <w:szCs w:val="21"/>
              </w:rPr>
              <w:t>4.2</w:t>
            </w:r>
          </w:p>
        </w:tc>
        <w:tc>
          <w:tcPr>
            <w:tcW w:w="6096" w:type="dxa"/>
            <w:noWrap w:val="0"/>
            <w:vAlign w:val="center"/>
          </w:tcPr>
          <w:p w14:paraId="09AF15A5">
            <w:pPr>
              <w:rPr>
                <w:rFonts w:hint="eastAsia" w:ascii="仿宋" w:hAnsi="仿宋" w:eastAsia="仿宋" w:cs="仿宋"/>
                <w:color w:val="000000"/>
                <w:szCs w:val="21"/>
              </w:rPr>
            </w:pPr>
            <w:r>
              <w:rPr>
                <w:rFonts w:hint="eastAsia" w:ascii="仿宋" w:hAnsi="仿宋" w:eastAsia="仿宋" w:cs="仿宋"/>
                <w:color w:val="000000"/>
                <w:szCs w:val="21"/>
              </w:rPr>
              <w:t>三维显示：三维视图支持VR(容积漫游成像）MIP（最大密度投影）等显示模式</w:t>
            </w:r>
          </w:p>
        </w:tc>
        <w:tc>
          <w:tcPr>
            <w:tcW w:w="1417" w:type="dxa"/>
            <w:noWrap w:val="0"/>
            <w:vAlign w:val="center"/>
          </w:tcPr>
          <w:p w14:paraId="3703AC0D">
            <w:pPr>
              <w:jc w:val="center"/>
              <w:rPr>
                <w:rFonts w:hint="eastAsia" w:ascii="仿宋" w:hAnsi="仿宋" w:eastAsia="仿宋" w:cs="仿宋"/>
                <w:szCs w:val="21"/>
              </w:rPr>
            </w:pPr>
          </w:p>
        </w:tc>
      </w:tr>
      <w:tr w14:paraId="025142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7A0D11B8">
            <w:pPr>
              <w:jc w:val="center"/>
              <w:rPr>
                <w:rFonts w:hint="eastAsia" w:ascii="仿宋" w:hAnsi="仿宋" w:eastAsia="仿宋" w:cs="仿宋"/>
                <w:color w:val="000000"/>
                <w:szCs w:val="21"/>
              </w:rPr>
            </w:pPr>
            <w:r>
              <w:rPr>
                <w:rFonts w:hint="eastAsia" w:ascii="仿宋" w:hAnsi="仿宋" w:eastAsia="仿宋" w:cs="仿宋"/>
                <w:color w:val="000000"/>
                <w:szCs w:val="21"/>
              </w:rPr>
              <w:t>4.3</w:t>
            </w:r>
          </w:p>
        </w:tc>
        <w:tc>
          <w:tcPr>
            <w:tcW w:w="6096" w:type="dxa"/>
            <w:noWrap w:val="0"/>
            <w:vAlign w:val="center"/>
          </w:tcPr>
          <w:p w14:paraId="62E35E20">
            <w:pPr>
              <w:rPr>
                <w:rFonts w:hint="eastAsia" w:ascii="仿宋" w:hAnsi="仿宋" w:eastAsia="仿宋" w:cs="仿宋"/>
                <w:color w:val="000000"/>
                <w:szCs w:val="21"/>
              </w:rPr>
            </w:pPr>
            <w:r>
              <w:rPr>
                <w:rFonts w:hint="eastAsia" w:ascii="仿宋" w:hAnsi="仿宋" w:eastAsia="仿宋" w:cs="仿宋"/>
                <w:color w:val="000000"/>
                <w:szCs w:val="21"/>
              </w:rPr>
              <w:t>三维全景：可实现全景影像三维化展示，可联动展示对应区域的轴状面、矢状面、冠状面影像</w:t>
            </w:r>
          </w:p>
        </w:tc>
        <w:tc>
          <w:tcPr>
            <w:tcW w:w="1417" w:type="dxa"/>
            <w:noWrap w:val="0"/>
            <w:vAlign w:val="center"/>
          </w:tcPr>
          <w:p w14:paraId="005A8B26">
            <w:pPr>
              <w:jc w:val="center"/>
              <w:rPr>
                <w:rFonts w:hint="eastAsia" w:ascii="仿宋" w:hAnsi="仿宋" w:eastAsia="仿宋" w:cs="仿宋"/>
                <w:szCs w:val="21"/>
              </w:rPr>
            </w:pPr>
          </w:p>
        </w:tc>
      </w:tr>
      <w:tr w14:paraId="44C68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3E371FA3">
            <w:pPr>
              <w:jc w:val="center"/>
              <w:rPr>
                <w:rFonts w:hint="eastAsia" w:ascii="仿宋" w:hAnsi="仿宋" w:eastAsia="仿宋" w:cs="仿宋"/>
                <w:color w:val="000000"/>
                <w:szCs w:val="21"/>
              </w:rPr>
            </w:pPr>
            <w:r>
              <w:rPr>
                <w:rFonts w:hint="eastAsia" w:ascii="仿宋" w:hAnsi="仿宋" w:eastAsia="仿宋" w:cs="仿宋"/>
                <w:color w:val="000000"/>
                <w:szCs w:val="21"/>
              </w:rPr>
              <w:t>4.4</w:t>
            </w:r>
          </w:p>
        </w:tc>
        <w:tc>
          <w:tcPr>
            <w:tcW w:w="6096" w:type="dxa"/>
            <w:noWrap w:val="0"/>
            <w:vAlign w:val="center"/>
          </w:tcPr>
          <w:p w14:paraId="521DAB88">
            <w:pPr>
              <w:rPr>
                <w:rFonts w:hint="eastAsia" w:ascii="仿宋" w:hAnsi="仿宋" w:eastAsia="仿宋" w:cs="仿宋"/>
                <w:color w:val="000000"/>
                <w:szCs w:val="21"/>
              </w:rPr>
            </w:pPr>
            <w:r>
              <w:rPr>
                <w:rFonts w:hint="eastAsia" w:ascii="仿宋" w:hAnsi="仿宋" w:eastAsia="仿宋" w:cs="仿宋"/>
                <w:color w:val="000000"/>
                <w:szCs w:val="21"/>
              </w:rPr>
              <w:t>智能神经管标记</w:t>
            </w:r>
          </w:p>
        </w:tc>
        <w:tc>
          <w:tcPr>
            <w:tcW w:w="1417" w:type="dxa"/>
            <w:noWrap w:val="0"/>
            <w:vAlign w:val="center"/>
          </w:tcPr>
          <w:p w14:paraId="2F5DF72B">
            <w:pPr>
              <w:jc w:val="center"/>
              <w:rPr>
                <w:rFonts w:hint="eastAsia" w:ascii="仿宋" w:hAnsi="仿宋" w:eastAsia="仿宋" w:cs="仿宋"/>
                <w:szCs w:val="21"/>
              </w:rPr>
            </w:pPr>
          </w:p>
        </w:tc>
      </w:tr>
      <w:tr w14:paraId="2D6AC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5D773F2E">
            <w:pPr>
              <w:jc w:val="center"/>
              <w:rPr>
                <w:rFonts w:hint="eastAsia" w:ascii="仿宋" w:hAnsi="仿宋" w:eastAsia="仿宋" w:cs="仿宋"/>
                <w:color w:val="000000"/>
                <w:szCs w:val="21"/>
              </w:rPr>
            </w:pPr>
            <w:r>
              <w:rPr>
                <w:rFonts w:hint="eastAsia" w:ascii="仿宋" w:hAnsi="仿宋" w:eastAsia="仿宋" w:cs="仿宋"/>
                <w:color w:val="000000"/>
                <w:szCs w:val="21"/>
              </w:rPr>
              <w:t>4.5</w:t>
            </w:r>
          </w:p>
        </w:tc>
        <w:tc>
          <w:tcPr>
            <w:tcW w:w="6096" w:type="dxa"/>
            <w:noWrap w:val="0"/>
            <w:vAlign w:val="center"/>
          </w:tcPr>
          <w:p w14:paraId="013C98B9">
            <w:pPr>
              <w:rPr>
                <w:rFonts w:hint="eastAsia" w:ascii="仿宋" w:hAnsi="仿宋" w:eastAsia="仿宋" w:cs="仿宋"/>
                <w:color w:val="000000"/>
                <w:szCs w:val="21"/>
              </w:rPr>
            </w:pPr>
            <w:r>
              <w:rPr>
                <w:rFonts w:hint="eastAsia" w:ascii="仿宋" w:hAnsi="仿宋" w:eastAsia="仿宋" w:cs="仿宋"/>
                <w:color w:val="000000"/>
                <w:szCs w:val="21"/>
              </w:rPr>
              <w:t>虚拟种植：提供丰富的种植体库，添加的种植体可自动带出牙冠，且支持调整牙冠大小和角度，可显示个性化基台的高度和角度</w:t>
            </w:r>
          </w:p>
        </w:tc>
        <w:tc>
          <w:tcPr>
            <w:tcW w:w="1417" w:type="dxa"/>
            <w:noWrap w:val="0"/>
            <w:vAlign w:val="center"/>
          </w:tcPr>
          <w:p w14:paraId="1B32505D">
            <w:pPr>
              <w:jc w:val="center"/>
              <w:rPr>
                <w:rFonts w:hint="eastAsia" w:ascii="仿宋" w:hAnsi="仿宋" w:eastAsia="仿宋" w:cs="仿宋"/>
                <w:szCs w:val="21"/>
              </w:rPr>
            </w:pPr>
          </w:p>
        </w:tc>
      </w:tr>
      <w:tr w14:paraId="1745EC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93881DA">
            <w:pPr>
              <w:jc w:val="center"/>
              <w:rPr>
                <w:rFonts w:hint="eastAsia" w:ascii="仿宋" w:hAnsi="仿宋" w:eastAsia="仿宋" w:cs="仿宋"/>
                <w:color w:val="000000"/>
                <w:szCs w:val="21"/>
              </w:rPr>
            </w:pPr>
            <w:r>
              <w:rPr>
                <w:rFonts w:hint="eastAsia" w:ascii="仿宋" w:hAnsi="仿宋" w:eastAsia="仿宋" w:cs="仿宋"/>
                <w:color w:val="000000"/>
                <w:szCs w:val="21"/>
              </w:rPr>
              <w:t>4.6</w:t>
            </w:r>
          </w:p>
        </w:tc>
        <w:tc>
          <w:tcPr>
            <w:tcW w:w="6096" w:type="dxa"/>
            <w:noWrap w:val="0"/>
            <w:vAlign w:val="center"/>
          </w:tcPr>
          <w:p w14:paraId="1DFFD153">
            <w:pPr>
              <w:rPr>
                <w:rFonts w:hint="eastAsia" w:ascii="仿宋" w:hAnsi="仿宋" w:eastAsia="仿宋" w:cs="仿宋"/>
                <w:color w:val="000000"/>
                <w:szCs w:val="21"/>
              </w:rPr>
            </w:pPr>
            <w:r>
              <w:rPr>
                <w:rFonts w:hint="eastAsia" w:ascii="仿宋" w:hAnsi="仿宋" w:eastAsia="仿宋" w:cs="仿宋"/>
                <w:color w:val="000000"/>
                <w:szCs w:val="21"/>
              </w:rPr>
              <w:t>种植体库：可升级种植体库，植体品牌无数量限制，依据医院需求添加所需要的品牌、系列种植体模型</w:t>
            </w:r>
          </w:p>
        </w:tc>
        <w:tc>
          <w:tcPr>
            <w:tcW w:w="1417" w:type="dxa"/>
            <w:noWrap w:val="0"/>
            <w:vAlign w:val="center"/>
          </w:tcPr>
          <w:p w14:paraId="1BE14B3F">
            <w:pPr>
              <w:jc w:val="center"/>
              <w:rPr>
                <w:rFonts w:hint="eastAsia" w:ascii="仿宋" w:hAnsi="仿宋" w:eastAsia="仿宋" w:cs="仿宋"/>
                <w:szCs w:val="21"/>
              </w:rPr>
            </w:pPr>
          </w:p>
        </w:tc>
      </w:tr>
      <w:tr w14:paraId="323F47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7D1F53EB">
            <w:pPr>
              <w:jc w:val="center"/>
              <w:rPr>
                <w:rFonts w:hint="eastAsia" w:ascii="仿宋" w:hAnsi="仿宋" w:eastAsia="仿宋" w:cs="仿宋"/>
                <w:color w:val="000000"/>
                <w:szCs w:val="21"/>
              </w:rPr>
            </w:pPr>
            <w:r>
              <w:rPr>
                <w:rFonts w:hint="eastAsia" w:ascii="仿宋" w:hAnsi="仿宋" w:eastAsia="仿宋" w:cs="仿宋"/>
                <w:color w:val="000000"/>
                <w:szCs w:val="21"/>
              </w:rPr>
              <w:t>4.7</w:t>
            </w:r>
          </w:p>
        </w:tc>
        <w:tc>
          <w:tcPr>
            <w:tcW w:w="6096" w:type="dxa"/>
            <w:noWrap w:val="0"/>
            <w:vAlign w:val="center"/>
          </w:tcPr>
          <w:p w14:paraId="192A93CC">
            <w:pPr>
              <w:rPr>
                <w:rFonts w:hint="eastAsia" w:ascii="仿宋" w:hAnsi="仿宋" w:eastAsia="仿宋" w:cs="仿宋"/>
                <w:color w:val="000000"/>
                <w:szCs w:val="21"/>
              </w:rPr>
            </w:pPr>
            <w:r>
              <w:rPr>
                <w:rFonts w:hint="eastAsia" w:ascii="仿宋" w:hAnsi="仿宋" w:eastAsia="仿宋" w:cs="仿宋"/>
                <w:color w:val="000000"/>
                <w:szCs w:val="21"/>
              </w:rPr>
              <w:t>三维正畸：预设三维正畸模块，可在3D视图中进行标志点标记，并可在轴失冠视图中进行微调，可导出三维头影测量分析报告</w:t>
            </w:r>
          </w:p>
        </w:tc>
        <w:tc>
          <w:tcPr>
            <w:tcW w:w="1417" w:type="dxa"/>
            <w:noWrap w:val="0"/>
            <w:vAlign w:val="center"/>
          </w:tcPr>
          <w:p w14:paraId="5451570E">
            <w:pPr>
              <w:jc w:val="center"/>
              <w:rPr>
                <w:rFonts w:hint="eastAsia" w:ascii="仿宋" w:hAnsi="仿宋" w:eastAsia="仿宋" w:cs="仿宋"/>
                <w:szCs w:val="21"/>
              </w:rPr>
            </w:pPr>
          </w:p>
        </w:tc>
      </w:tr>
      <w:tr w14:paraId="37969F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13C32198">
            <w:pPr>
              <w:jc w:val="center"/>
              <w:rPr>
                <w:rFonts w:hint="eastAsia" w:ascii="仿宋" w:hAnsi="仿宋" w:eastAsia="仿宋" w:cs="仿宋"/>
                <w:color w:val="000000"/>
                <w:szCs w:val="21"/>
              </w:rPr>
            </w:pPr>
            <w:r>
              <w:rPr>
                <w:rFonts w:hint="eastAsia" w:ascii="仿宋" w:hAnsi="仿宋" w:eastAsia="仿宋" w:cs="仿宋"/>
                <w:color w:val="000000"/>
                <w:szCs w:val="21"/>
              </w:rPr>
              <w:t>4.8</w:t>
            </w:r>
          </w:p>
        </w:tc>
        <w:tc>
          <w:tcPr>
            <w:tcW w:w="6096" w:type="dxa"/>
            <w:noWrap w:val="0"/>
            <w:vAlign w:val="center"/>
          </w:tcPr>
          <w:p w14:paraId="0AAE836D">
            <w:pPr>
              <w:rPr>
                <w:rFonts w:hint="eastAsia" w:ascii="仿宋" w:hAnsi="仿宋" w:eastAsia="仿宋" w:cs="仿宋"/>
                <w:color w:val="000000"/>
                <w:szCs w:val="21"/>
              </w:rPr>
            </w:pPr>
            <w:r>
              <w:rPr>
                <w:rFonts w:hint="eastAsia" w:ascii="仿宋" w:hAnsi="仿宋" w:eastAsia="仿宋" w:cs="仿宋"/>
                <w:color w:val="000000"/>
                <w:szCs w:val="21"/>
              </w:rPr>
              <w:t>口扫数据配准：3D影像可与口扫数据进行自动配准，辅助进行椅旁正畸方案及种植手术导板设计制作</w:t>
            </w:r>
          </w:p>
        </w:tc>
        <w:tc>
          <w:tcPr>
            <w:tcW w:w="1417" w:type="dxa"/>
            <w:noWrap w:val="0"/>
            <w:vAlign w:val="center"/>
          </w:tcPr>
          <w:p w14:paraId="3432DA76">
            <w:pPr>
              <w:jc w:val="center"/>
              <w:rPr>
                <w:rFonts w:hint="eastAsia" w:ascii="仿宋" w:hAnsi="仿宋" w:eastAsia="仿宋" w:cs="仿宋"/>
                <w:szCs w:val="21"/>
              </w:rPr>
            </w:pPr>
          </w:p>
        </w:tc>
      </w:tr>
      <w:tr w14:paraId="239EB7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1650AF32">
            <w:pPr>
              <w:jc w:val="center"/>
              <w:rPr>
                <w:rFonts w:hint="eastAsia" w:ascii="仿宋" w:hAnsi="仿宋" w:eastAsia="仿宋" w:cs="仿宋"/>
                <w:color w:val="000000"/>
                <w:szCs w:val="21"/>
              </w:rPr>
            </w:pPr>
            <w:r>
              <w:rPr>
                <w:rFonts w:hint="eastAsia" w:ascii="仿宋" w:hAnsi="仿宋" w:eastAsia="仿宋" w:cs="仿宋"/>
                <w:color w:val="000000"/>
                <w:szCs w:val="21"/>
              </w:rPr>
              <w:t>4.9</w:t>
            </w:r>
          </w:p>
        </w:tc>
        <w:tc>
          <w:tcPr>
            <w:tcW w:w="6096" w:type="dxa"/>
            <w:noWrap w:val="0"/>
            <w:vAlign w:val="center"/>
          </w:tcPr>
          <w:p w14:paraId="031B053A">
            <w:pPr>
              <w:rPr>
                <w:rFonts w:hint="eastAsia" w:ascii="仿宋" w:hAnsi="仿宋" w:eastAsia="仿宋" w:cs="仿宋"/>
                <w:color w:val="000000"/>
                <w:szCs w:val="21"/>
              </w:rPr>
            </w:pPr>
            <w:r>
              <w:rPr>
                <w:rFonts w:hint="eastAsia" w:ascii="仿宋" w:hAnsi="仿宋" w:eastAsia="仿宋" w:cs="仿宋"/>
                <w:color w:val="000000"/>
                <w:szCs w:val="21"/>
              </w:rPr>
              <w:t>智能正畸测量分析系统：提供包含Tweed、Downs等在内的多种测量分析方法，并支持添加自定义分析法</w:t>
            </w:r>
          </w:p>
        </w:tc>
        <w:tc>
          <w:tcPr>
            <w:tcW w:w="1417" w:type="dxa"/>
            <w:noWrap w:val="0"/>
            <w:vAlign w:val="center"/>
          </w:tcPr>
          <w:p w14:paraId="2F4F3F95">
            <w:pPr>
              <w:jc w:val="center"/>
              <w:rPr>
                <w:rFonts w:hint="eastAsia" w:ascii="仿宋" w:hAnsi="仿宋" w:eastAsia="仿宋" w:cs="仿宋"/>
                <w:szCs w:val="21"/>
              </w:rPr>
            </w:pPr>
          </w:p>
        </w:tc>
      </w:tr>
      <w:tr w14:paraId="1150BA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4DE6AF79">
            <w:pPr>
              <w:jc w:val="center"/>
              <w:rPr>
                <w:rFonts w:hint="eastAsia" w:ascii="仿宋" w:hAnsi="仿宋" w:eastAsia="仿宋" w:cs="仿宋"/>
                <w:color w:val="000000"/>
                <w:szCs w:val="21"/>
              </w:rPr>
            </w:pPr>
            <w:r>
              <w:rPr>
                <w:rFonts w:hint="eastAsia" w:ascii="仿宋" w:hAnsi="仿宋" w:eastAsia="仿宋" w:cs="仿宋"/>
                <w:color w:val="000000"/>
                <w:szCs w:val="21"/>
              </w:rPr>
              <w:t>4.10</w:t>
            </w:r>
          </w:p>
        </w:tc>
        <w:tc>
          <w:tcPr>
            <w:tcW w:w="6096" w:type="dxa"/>
            <w:noWrap w:val="0"/>
            <w:vAlign w:val="center"/>
          </w:tcPr>
          <w:p w14:paraId="663E1259">
            <w:pPr>
              <w:rPr>
                <w:rFonts w:hint="eastAsia" w:ascii="仿宋" w:hAnsi="仿宋" w:eastAsia="仿宋" w:cs="仿宋"/>
                <w:color w:val="000000"/>
                <w:szCs w:val="21"/>
              </w:rPr>
            </w:pPr>
            <w:r>
              <w:rPr>
                <w:rFonts w:hint="eastAsia" w:ascii="仿宋" w:hAnsi="仿宋" w:eastAsia="仿宋" w:cs="仿宋"/>
                <w:color w:val="000000"/>
                <w:szCs w:val="21"/>
              </w:rPr>
              <w:t>支持正畸报告导出</w:t>
            </w:r>
          </w:p>
        </w:tc>
        <w:tc>
          <w:tcPr>
            <w:tcW w:w="1417" w:type="dxa"/>
            <w:noWrap w:val="0"/>
            <w:vAlign w:val="center"/>
          </w:tcPr>
          <w:p w14:paraId="3173F503">
            <w:pPr>
              <w:jc w:val="center"/>
              <w:rPr>
                <w:rFonts w:hint="eastAsia" w:ascii="仿宋" w:hAnsi="仿宋" w:eastAsia="仿宋" w:cs="仿宋"/>
                <w:szCs w:val="21"/>
              </w:rPr>
            </w:pPr>
          </w:p>
        </w:tc>
      </w:tr>
      <w:tr w14:paraId="6DD2A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29F0142">
            <w:pPr>
              <w:jc w:val="center"/>
              <w:rPr>
                <w:rFonts w:hint="eastAsia" w:ascii="仿宋" w:hAnsi="仿宋" w:eastAsia="仿宋" w:cs="仿宋"/>
                <w:color w:val="000000"/>
                <w:szCs w:val="21"/>
              </w:rPr>
            </w:pPr>
            <w:r>
              <w:rPr>
                <w:rFonts w:hint="eastAsia" w:ascii="仿宋" w:hAnsi="仿宋" w:eastAsia="仿宋" w:cs="仿宋"/>
                <w:color w:val="000000"/>
                <w:szCs w:val="21"/>
              </w:rPr>
              <w:t>4.11</w:t>
            </w:r>
          </w:p>
        </w:tc>
        <w:tc>
          <w:tcPr>
            <w:tcW w:w="6096" w:type="dxa"/>
            <w:noWrap w:val="0"/>
            <w:vAlign w:val="center"/>
          </w:tcPr>
          <w:p w14:paraId="2B8F26B2">
            <w:pPr>
              <w:rPr>
                <w:rFonts w:hint="eastAsia" w:ascii="仿宋" w:hAnsi="仿宋" w:eastAsia="仿宋" w:cs="仿宋"/>
                <w:color w:val="000000"/>
                <w:szCs w:val="21"/>
              </w:rPr>
            </w:pPr>
            <w:r>
              <w:rPr>
                <w:rFonts w:hint="eastAsia" w:ascii="仿宋" w:hAnsi="仿宋" w:eastAsia="仿宋" w:cs="仿宋"/>
                <w:color w:val="000000"/>
                <w:szCs w:val="21"/>
              </w:rPr>
              <w:t>刻数据导出方式：光碟、U盘</w:t>
            </w:r>
          </w:p>
        </w:tc>
        <w:tc>
          <w:tcPr>
            <w:tcW w:w="1417" w:type="dxa"/>
            <w:noWrap w:val="0"/>
            <w:vAlign w:val="center"/>
          </w:tcPr>
          <w:p w14:paraId="032863E2">
            <w:pPr>
              <w:jc w:val="center"/>
              <w:rPr>
                <w:rFonts w:hint="eastAsia" w:ascii="仿宋" w:hAnsi="仿宋" w:eastAsia="仿宋" w:cs="仿宋"/>
                <w:szCs w:val="21"/>
              </w:rPr>
            </w:pPr>
          </w:p>
        </w:tc>
      </w:tr>
      <w:tr w14:paraId="18B6AD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A04ADE0">
            <w:pPr>
              <w:jc w:val="center"/>
              <w:rPr>
                <w:rFonts w:hint="eastAsia" w:ascii="仿宋" w:hAnsi="仿宋" w:eastAsia="仿宋" w:cs="仿宋"/>
                <w:color w:val="000000"/>
                <w:szCs w:val="21"/>
              </w:rPr>
            </w:pPr>
            <w:r>
              <w:rPr>
                <w:rFonts w:hint="eastAsia" w:ascii="仿宋" w:hAnsi="仿宋" w:eastAsia="仿宋" w:cs="仿宋"/>
                <w:color w:val="000000"/>
                <w:szCs w:val="21"/>
              </w:rPr>
              <w:t>4.12</w:t>
            </w:r>
          </w:p>
        </w:tc>
        <w:tc>
          <w:tcPr>
            <w:tcW w:w="6096" w:type="dxa"/>
            <w:noWrap w:val="0"/>
            <w:vAlign w:val="center"/>
          </w:tcPr>
          <w:p w14:paraId="314115B2">
            <w:pPr>
              <w:rPr>
                <w:rFonts w:hint="eastAsia" w:ascii="仿宋" w:hAnsi="仿宋" w:eastAsia="仿宋" w:cs="仿宋"/>
                <w:color w:val="000000"/>
                <w:szCs w:val="21"/>
              </w:rPr>
            </w:pPr>
            <w:r>
              <w:rPr>
                <w:rFonts w:hint="eastAsia" w:ascii="仿宋" w:hAnsi="仿宋" w:eastAsia="仿宋" w:cs="仿宋"/>
                <w:color w:val="000000"/>
                <w:szCs w:val="21"/>
              </w:rPr>
              <w:t>胶片输出：支持DICOM3.0设备打印胶片，支持排版后胶片导出BMP图片</w:t>
            </w:r>
          </w:p>
        </w:tc>
        <w:tc>
          <w:tcPr>
            <w:tcW w:w="1417" w:type="dxa"/>
            <w:noWrap w:val="0"/>
            <w:vAlign w:val="center"/>
          </w:tcPr>
          <w:p w14:paraId="109BD828">
            <w:pPr>
              <w:jc w:val="center"/>
              <w:rPr>
                <w:rFonts w:hint="eastAsia" w:ascii="仿宋" w:hAnsi="仿宋" w:eastAsia="仿宋" w:cs="仿宋"/>
                <w:szCs w:val="21"/>
              </w:rPr>
            </w:pPr>
          </w:p>
        </w:tc>
      </w:tr>
      <w:tr w14:paraId="5C641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4BB0DA3D">
            <w:pPr>
              <w:jc w:val="center"/>
              <w:rPr>
                <w:rFonts w:hint="eastAsia" w:ascii="仿宋" w:hAnsi="仿宋" w:eastAsia="仿宋" w:cs="仿宋"/>
                <w:color w:val="000000"/>
                <w:szCs w:val="21"/>
              </w:rPr>
            </w:pPr>
            <w:r>
              <w:rPr>
                <w:rFonts w:hint="eastAsia" w:ascii="仿宋" w:hAnsi="仿宋" w:eastAsia="仿宋" w:cs="仿宋"/>
                <w:color w:val="000000"/>
                <w:szCs w:val="21"/>
              </w:rPr>
              <w:t>4.13</w:t>
            </w:r>
          </w:p>
        </w:tc>
        <w:tc>
          <w:tcPr>
            <w:tcW w:w="6096" w:type="dxa"/>
            <w:noWrap w:val="0"/>
            <w:vAlign w:val="center"/>
          </w:tcPr>
          <w:p w14:paraId="304C9E74">
            <w:pPr>
              <w:rPr>
                <w:rFonts w:hint="eastAsia" w:ascii="仿宋" w:hAnsi="仿宋" w:eastAsia="仿宋" w:cs="仿宋"/>
                <w:color w:val="000000"/>
                <w:szCs w:val="21"/>
              </w:rPr>
            </w:pPr>
            <w:r>
              <w:rPr>
                <w:rFonts w:hint="eastAsia" w:ascii="仿宋" w:hAnsi="仿宋" w:eastAsia="仿宋" w:cs="仿宋"/>
                <w:color w:val="000000"/>
                <w:szCs w:val="21"/>
              </w:rPr>
              <w:t>图像格式：具备数据输出接口，兼容符合DICOM3.0标准的PACS系统</w:t>
            </w:r>
          </w:p>
        </w:tc>
        <w:tc>
          <w:tcPr>
            <w:tcW w:w="1417" w:type="dxa"/>
            <w:noWrap w:val="0"/>
            <w:vAlign w:val="center"/>
          </w:tcPr>
          <w:p w14:paraId="20FCCDCF">
            <w:pPr>
              <w:jc w:val="center"/>
              <w:rPr>
                <w:rFonts w:hint="eastAsia" w:ascii="仿宋" w:hAnsi="仿宋" w:eastAsia="仿宋" w:cs="仿宋"/>
                <w:szCs w:val="21"/>
              </w:rPr>
            </w:pPr>
          </w:p>
        </w:tc>
      </w:tr>
      <w:tr w14:paraId="0BB50E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5353CA11">
            <w:pPr>
              <w:jc w:val="center"/>
              <w:rPr>
                <w:rFonts w:hint="eastAsia" w:ascii="仿宋" w:hAnsi="仿宋" w:eastAsia="仿宋" w:cs="仿宋"/>
                <w:b/>
                <w:color w:val="000000"/>
                <w:szCs w:val="21"/>
              </w:rPr>
            </w:pPr>
            <w:r>
              <w:rPr>
                <w:rFonts w:hint="eastAsia" w:ascii="仿宋" w:hAnsi="仿宋" w:eastAsia="仿宋" w:cs="仿宋"/>
                <w:color w:val="000000"/>
                <w:szCs w:val="21"/>
                <w:highlight w:val="none"/>
              </w:rPr>
              <w:t>▲</w:t>
            </w:r>
            <w:r>
              <w:rPr>
                <w:rFonts w:hint="eastAsia" w:ascii="仿宋" w:hAnsi="仿宋" w:eastAsia="仿宋" w:cs="仿宋"/>
                <w:b/>
                <w:color w:val="000000"/>
                <w:szCs w:val="21"/>
              </w:rPr>
              <w:t>三</w:t>
            </w:r>
          </w:p>
        </w:tc>
        <w:tc>
          <w:tcPr>
            <w:tcW w:w="6096" w:type="dxa"/>
            <w:noWrap w:val="0"/>
            <w:vAlign w:val="center"/>
          </w:tcPr>
          <w:p w14:paraId="167606A2">
            <w:pPr>
              <w:rPr>
                <w:rFonts w:hint="eastAsia" w:ascii="仿宋" w:hAnsi="仿宋" w:eastAsia="仿宋" w:cs="仿宋"/>
                <w:b/>
                <w:color w:val="000000"/>
                <w:szCs w:val="21"/>
                <w:lang w:val="en-US" w:eastAsia="zh-CN"/>
              </w:rPr>
            </w:pPr>
            <w:r>
              <w:rPr>
                <w:rFonts w:hint="eastAsia" w:ascii="仿宋" w:hAnsi="仿宋" w:eastAsia="仿宋" w:cs="仿宋"/>
                <w:b/>
                <w:color w:val="000000"/>
                <w:szCs w:val="21"/>
              </w:rPr>
              <w:t>配置要求</w:t>
            </w:r>
            <w:r>
              <w:rPr>
                <w:rFonts w:hint="eastAsia" w:ascii="仿宋" w:hAnsi="仿宋" w:eastAsia="仿宋" w:cs="仿宋"/>
                <w:b/>
                <w:color w:val="000000"/>
                <w:szCs w:val="21"/>
                <w:lang w:eastAsia="zh-CN"/>
              </w:rPr>
              <w:t>（</w:t>
            </w:r>
            <w:r>
              <w:rPr>
                <w:rFonts w:hint="eastAsia" w:ascii="仿宋" w:hAnsi="仿宋" w:eastAsia="仿宋" w:cs="仿宋"/>
                <w:b/>
                <w:color w:val="000000"/>
                <w:szCs w:val="21"/>
                <w:lang w:val="en-US" w:eastAsia="zh-CN"/>
              </w:rPr>
              <w:t>单台）</w:t>
            </w:r>
          </w:p>
        </w:tc>
        <w:tc>
          <w:tcPr>
            <w:tcW w:w="1417" w:type="dxa"/>
            <w:noWrap w:val="0"/>
            <w:vAlign w:val="center"/>
          </w:tcPr>
          <w:p w14:paraId="5853C2C0">
            <w:pPr>
              <w:jc w:val="center"/>
              <w:rPr>
                <w:rFonts w:hint="eastAsia" w:ascii="仿宋" w:hAnsi="仿宋" w:eastAsia="仿宋" w:cs="仿宋"/>
                <w:szCs w:val="21"/>
              </w:rPr>
            </w:pPr>
          </w:p>
        </w:tc>
      </w:tr>
      <w:tr w14:paraId="3813B6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3C48C46">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1</w:t>
            </w:r>
          </w:p>
        </w:tc>
        <w:tc>
          <w:tcPr>
            <w:tcW w:w="6096" w:type="dxa"/>
            <w:noWrap w:val="0"/>
            <w:vAlign w:val="center"/>
          </w:tcPr>
          <w:p w14:paraId="5D5D68E7">
            <w:pPr>
              <w:rPr>
                <w:rFonts w:hint="eastAsia" w:ascii="仿宋" w:hAnsi="仿宋" w:eastAsia="仿宋" w:cs="仿宋"/>
                <w:color w:val="000000"/>
                <w:szCs w:val="21"/>
              </w:rPr>
            </w:pPr>
            <w:r>
              <w:rPr>
                <w:rFonts w:hint="eastAsia" w:ascii="仿宋" w:hAnsi="仿宋" w:eastAsia="仿宋" w:cs="仿宋"/>
                <w:color w:val="000000"/>
                <w:szCs w:val="21"/>
              </w:rPr>
              <w:t>口腔颌面锥形束计算机体层摄影设备主机配套控制台、重建系统等1套</w:t>
            </w:r>
          </w:p>
        </w:tc>
        <w:tc>
          <w:tcPr>
            <w:tcW w:w="1417" w:type="dxa"/>
            <w:noWrap w:val="0"/>
            <w:vAlign w:val="center"/>
          </w:tcPr>
          <w:p w14:paraId="16B9158E">
            <w:pPr>
              <w:jc w:val="center"/>
              <w:rPr>
                <w:rFonts w:hint="eastAsia" w:ascii="仿宋" w:hAnsi="仿宋" w:eastAsia="仿宋" w:cs="仿宋"/>
                <w:szCs w:val="21"/>
              </w:rPr>
            </w:pPr>
          </w:p>
        </w:tc>
      </w:tr>
      <w:tr w14:paraId="2AA9D6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635EE99B">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2</w:t>
            </w:r>
          </w:p>
        </w:tc>
        <w:tc>
          <w:tcPr>
            <w:tcW w:w="6096" w:type="dxa"/>
            <w:noWrap w:val="0"/>
            <w:vAlign w:val="center"/>
          </w:tcPr>
          <w:p w14:paraId="6482A9DF">
            <w:pPr>
              <w:rPr>
                <w:rFonts w:hint="eastAsia" w:ascii="仿宋" w:hAnsi="仿宋" w:eastAsia="仿宋" w:cs="仿宋"/>
                <w:color w:val="000000"/>
                <w:szCs w:val="21"/>
              </w:rPr>
            </w:pPr>
            <w:r>
              <w:rPr>
                <w:rFonts w:hint="eastAsia" w:ascii="仿宋" w:hAnsi="仿宋" w:eastAsia="仿宋" w:cs="仿宋"/>
                <w:color w:val="000000"/>
                <w:szCs w:val="21"/>
              </w:rPr>
              <w:t>配套病人检查椅1套</w:t>
            </w:r>
          </w:p>
        </w:tc>
        <w:tc>
          <w:tcPr>
            <w:tcW w:w="1417" w:type="dxa"/>
            <w:noWrap w:val="0"/>
            <w:vAlign w:val="center"/>
          </w:tcPr>
          <w:p w14:paraId="68ACC882">
            <w:pPr>
              <w:jc w:val="center"/>
              <w:rPr>
                <w:rFonts w:hint="eastAsia" w:ascii="仿宋" w:hAnsi="仿宋" w:eastAsia="仿宋" w:cs="仿宋"/>
                <w:szCs w:val="21"/>
              </w:rPr>
            </w:pPr>
          </w:p>
        </w:tc>
      </w:tr>
      <w:tr w14:paraId="6B74D1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0208A7AA">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3</w:t>
            </w:r>
          </w:p>
        </w:tc>
        <w:tc>
          <w:tcPr>
            <w:tcW w:w="6096" w:type="dxa"/>
            <w:noWrap w:val="0"/>
            <w:vAlign w:val="center"/>
          </w:tcPr>
          <w:p w14:paraId="57C82298">
            <w:pPr>
              <w:rPr>
                <w:rFonts w:hint="eastAsia" w:ascii="仿宋" w:hAnsi="仿宋" w:eastAsia="仿宋" w:cs="仿宋"/>
                <w:color w:val="000000"/>
                <w:szCs w:val="21"/>
              </w:rPr>
            </w:pPr>
            <w:r>
              <w:rPr>
                <w:rFonts w:hint="eastAsia" w:ascii="仿宋" w:hAnsi="仿宋" w:eastAsia="仿宋" w:cs="仿宋"/>
                <w:color w:val="000000"/>
                <w:szCs w:val="21"/>
              </w:rPr>
              <w:t>正畸后处理工作站1套</w:t>
            </w:r>
          </w:p>
        </w:tc>
        <w:tc>
          <w:tcPr>
            <w:tcW w:w="1417" w:type="dxa"/>
            <w:noWrap w:val="0"/>
            <w:vAlign w:val="center"/>
          </w:tcPr>
          <w:p w14:paraId="55B07169">
            <w:pPr>
              <w:jc w:val="center"/>
              <w:rPr>
                <w:rFonts w:hint="eastAsia" w:ascii="仿宋" w:hAnsi="仿宋" w:eastAsia="仿宋" w:cs="仿宋"/>
                <w:szCs w:val="21"/>
              </w:rPr>
            </w:pPr>
          </w:p>
        </w:tc>
      </w:tr>
      <w:tr w14:paraId="7341E5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noWrap w:val="0"/>
            <w:vAlign w:val="center"/>
          </w:tcPr>
          <w:p w14:paraId="2EA08C8D">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3.4</w:t>
            </w:r>
          </w:p>
        </w:tc>
        <w:tc>
          <w:tcPr>
            <w:tcW w:w="6096" w:type="dxa"/>
            <w:noWrap w:val="0"/>
            <w:vAlign w:val="center"/>
          </w:tcPr>
          <w:p w14:paraId="0D9500E7">
            <w:pP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协助接入医院PACS系统</w:t>
            </w:r>
          </w:p>
        </w:tc>
        <w:tc>
          <w:tcPr>
            <w:tcW w:w="1417" w:type="dxa"/>
            <w:noWrap w:val="0"/>
            <w:vAlign w:val="center"/>
          </w:tcPr>
          <w:p w14:paraId="0FF1B1B7">
            <w:pPr>
              <w:jc w:val="center"/>
              <w:rPr>
                <w:rFonts w:hint="eastAsia" w:ascii="仿宋" w:hAnsi="仿宋" w:eastAsia="仿宋" w:cs="仿宋"/>
                <w:szCs w:val="21"/>
              </w:rPr>
            </w:pPr>
          </w:p>
        </w:tc>
      </w:tr>
    </w:tbl>
    <w:p w14:paraId="6C3A1972">
      <w:pPr>
        <w:keepNext/>
        <w:keepLines/>
        <w:tabs>
          <w:tab w:val="left" w:pos="432"/>
        </w:tabs>
        <w:spacing w:line="360" w:lineRule="auto"/>
        <w:ind w:left="432" w:hanging="432"/>
        <w:jc w:val="center"/>
        <w:outlineLvl w:val="1"/>
        <w:rPr>
          <w:rFonts w:hint="eastAsia" w:ascii="仿宋" w:hAnsi="仿宋" w:eastAsia="仿宋" w:cs="仿宋"/>
          <w:b/>
          <w:color w:val="000000"/>
          <w:sz w:val="32"/>
          <w:szCs w:val="32"/>
        </w:rPr>
      </w:pPr>
    </w:p>
    <w:p w14:paraId="633BB5CA">
      <w:pPr>
        <w:keepNext w:val="0"/>
        <w:keepLines w:val="0"/>
        <w:pageBreakBefore w:val="0"/>
        <w:widowControl w:val="0"/>
        <w:tabs>
          <w:tab w:val="left" w:pos="432"/>
        </w:tabs>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color w:val="000000"/>
          <w:sz w:val="32"/>
          <w:szCs w:val="32"/>
        </w:rPr>
      </w:pPr>
    </w:p>
    <w:p w14:paraId="2C6D8E78">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4FAAF907">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default" w:eastAsia="仿宋" w:cs="Times New Roman"/>
          <w:lang w:val="en-US" w:eastAsia="zh-CN"/>
        </w:rPr>
      </w:pPr>
      <w:r>
        <w:rPr>
          <w:rFonts w:hint="eastAsia" w:ascii="仿宋" w:hAnsi="仿宋" w:eastAsia="仿宋" w:cs="仿宋"/>
          <w:b/>
          <w:color w:val="000000"/>
          <w:sz w:val="32"/>
          <w:szCs w:val="32"/>
        </w:rPr>
        <w:t>标项</w:t>
      </w: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：口腔颌面锥形束计算机体层摄影设备+</w:t>
      </w:r>
      <w:r>
        <w:rPr>
          <w:rFonts w:hint="eastAsia" w:ascii="仿宋" w:hAnsi="仿宋" w:eastAsia="仿宋" w:cs="仿宋"/>
          <w:b/>
          <w:color w:val="000000"/>
          <w:sz w:val="32"/>
          <w:szCs w:val="32"/>
          <w:lang w:val="en-US" w:eastAsia="zh-CN"/>
        </w:rPr>
        <w:t>杭州1</w:t>
      </w:r>
    </w:p>
    <w:p w14:paraId="5D7F6F0A">
      <w:pPr>
        <w:rPr>
          <w:rFonts w:eastAsia="宋体" w:cs="Times New Roman"/>
          <w:szCs w:val="24"/>
        </w:rPr>
      </w:pPr>
    </w:p>
    <w:tbl>
      <w:tblPr>
        <w:tblStyle w:val="60"/>
        <w:tblW w:w="941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3"/>
        <w:gridCol w:w="6610"/>
        <w:gridCol w:w="1742"/>
      </w:tblGrid>
      <w:tr w14:paraId="1DB2AB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4543474">
            <w:pPr>
              <w:widowControl/>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6610" w:type="dxa"/>
            <w:noWrap w:val="0"/>
            <w:vAlign w:val="center"/>
          </w:tcPr>
          <w:p w14:paraId="7417012C">
            <w:pPr>
              <w:widowControl/>
              <w:tabs>
                <w:tab w:val="center" w:pos="1512"/>
              </w:tabs>
              <w:rPr>
                <w:rFonts w:hint="eastAsia" w:ascii="仿宋" w:hAnsi="仿宋" w:eastAsia="仿宋" w:cs="仿宋"/>
                <w:b/>
                <w:bCs/>
                <w:kern w:val="0"/>
                <w:sz w:val="24"/>
                <w:szCs w:val="24"/>
              </w:rPr>
            </w:pPr>
            <w:r>
              <w:rPr>
                <w:rFonts w:hint="eastAsia" w:ascii="仿宋" w:hAnsi="仿宋" w:eastAsia="仿宋" w:cs="仿宋"/>
                <w:b/>
                <w:bCs/>
                <w:kern w:val="0"/>
                <w:sz w:val="24"/>
                <w:szCs w:val="24"/>
              </w:rPr>
              <w:t>主要要求</w:t>
            </w:r>
          </w:p>
        </w:tc>
        <w:tc>
          <w:tcPr>
            <w:tcW w:w="1742" w:type="dxa"/>
            <w:noWrap w:val="0"/>
            <w:vAlign w:val="center"/>
          </w:tcPr>
          <w:p w14:paraId="0B2C8B66">
            <w:pPr>
              <w:widowControl/>
              <w:rPr>
                <w:rFonts w:hint="eastAsia" w:ascii="仿宋" w:hAnsi="仿宋" w:eastAsia="仿宋" w:cs="仿宋"/>
                <w:b/>
                <w:bCs/>
                <w:kern w:val="0"/>
                <w:sz w:val="24"/>
                <w:szCs w:val="24"/>
              </w:rPr>
            </w:pPr>
            <w:r>
              <w:rPr>
                <w:rFonts w:hint="eastAsia" w:ascii="仿宋" w:hAnsi="仿宋" w:eastAsia="仿宋" w:cs="仿宋"/>
                <w:b/>
                <w:bCs/>
                <w:kern w:val="0"/>
                <w:sz w:val="24"/>
                <w:szCs w:val="24"/>
              </w:rPr>
              <w:t>投标响应</w:t>
            </w:r>
          </w:p>
        </w:tc>
      </w:tr>
      <w:tr w14:paraId="226F1E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415" w:type="dxa"/>
            <w:gridSpan w:val="3"/>
            <w:noWrap w:val="0"/>
            <w:vAlign w:val="center"/>
          </w:tcPr>
          <w:p w14:paraId="2C469708">
            <w:pPr>
              <w:widowControl/>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杭州市滨江区浦沿街道社区卫生服务中心 口腔颌面锥形束计算机体层摄影设备 </w:t>
            </w:r>
          </w:p>
          <w:p w14:paraId="4CBB5342">
            <w:pPr>
              <w:widowControl/>
              <w:rPr>
                <w:rFonts w:hint="eastAsia" w:ascii="仿宋" w:hAnsi="仿宋" w:eastAsia="仿宋" w:cs="仿宋"/>
                <w:b/>
                <w:bCs/>
                <w:kern w:val="0"/>
                <w:sz w:val="24"/>
                <w:szCs w:val="24"/>
                <w:lang w:val="en-US" w:eastAsia="zh-CN"/>
              </w:rPr>
            </w:pPr>
            <w:r>
              <w:rPr>
                <w:rFonts w:hint="eastAsia" w:ascii="仿宋" w:hAnsi="仿宋" w:eastAsia="仿宋" w:cs="仿宋"/>
                <w:sz w:val="24"/>
                <w:szCs w:val="24"/>
                <w:lang w:val="en-US" w:eastAsia="zh-CN"/>
              </w:rPr>
              <w:t xml:space="preserve">预算70万元   数量1台 最高限价50万元。   </w:t>
            </w:r>
          </w:p>
        </w:tc>
      </w:tr>
      <w:tr w14:paraId="5BF124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jc w:val="center"/>
        </w:trPr>
        <w:tc>
          <w:tcPr>
            <w:tcW w:w="1063" w:type="dxa"/>
            <w:noWrap w:val="0"/>
            <w:vAlign w:val="center"/>
          </w:tcPr>
          <w:p w14:paraId="4185FE90">
            <w:pPr>
              <w:rPr>
                <w:rFonts w:hint="eastAsia" w:ascii="仿宋" w:hAnsi="仿宋" w:eastAsia="仿宋" w:cs="仿宋"/>
                <w:sz w:val="24"/>
                <w:szCs w:val="24"/>
              </w:rPr>
            </w:pPr>
            <w:r>
              <w:rPr>
                <w:rFonts w:hint="eastAsia" w:ascii="仿宋" w:hAnsi="仿宋" w:eastAsia="仿宋" w:cs="仿宋"/>
                <w:sz w:val="24"/>
                <w:szCs w:val="24"/>
              </w:rPr>
              <w:t>1</w:t>
            </w:r>
          </w:p>
        </w:tc>
        <w:tc>
          <w:tcPr>
            <w:tcW w:w="6610" w:type="dxa"/>
            <w:noWrap w:val="0"/>
            <w:vAlign w:val="center"/>
          </w:tcPr>
          <w:p w14:paraId="6A23ABEC">
            <w:pPr>
              <w:rPr>
                <w:rFonts w:hint="eastAsia" w:ascii="仿宋" w:hAnsi="仿宋" w:eastAsia="仿宋" w:cs="仿宋"/>
                <w:sz w:val="24"/>
                <w:szCs w:val="24"/>
              </w:rPr>
            </w:pPr>
            <w:r>
              <w:rPr>
                <w:rFonts w:hint="eastAsia" w:ascii="仿宋" w:hAnsi="仿宋" w:eastAsia="仿宋" w:cs="仿宋"/>
                <w:sz w:val="24"/>
                <w:szCs w:val="24"/>
              </w:rPr>
              <w:t>设备用途及基本要求：本项目所采购的设备用于口腔颌面部CT断层扫描、口腔颌面部曲面断层扫描、头颅侧位扫描以及小牙片拍摄扫描的临床应用和研究。</w:t>
            </w:r>
          </w:p>
        </w:tc>
        <w:tc>
          <w:tcPr>
            <w:tcW w:w="1742" w:type="dxa"/>
            <w:noWrap w:val="0"/>
            <w:vAlign w:val="center"/>
          </w:tcPr>
          <w:p w14:paraId="11077627">
            <w:pPr>
              <w:rPr>
                <w:rFonts w:hint="eastAsia" w:ascii="仿宋" w:hAnsi="仿宋" w:eastAsia="仿宋" w:cs="仿宋"/>
                <w:sz w:val="24"/>
                <w:szCs w:val="24"/>
              </w:rPr>
            </w:pPr>
          </w:p>
        </w:tc>
      </w:tr>
      <w:tr w14:paraId="2FE642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F1B91F0">
            <w:pPr>
              <w:rPr>
                <w:rFonts w:hint="eastAsia" w:ascii="仿宋" w:hAnsi="仿宋" w:eastAsia="仿宋" w:cs="仿宋"/>
                <w:sz w:val="24"/>
                <w:szCs w:val="24"/>
              </w:rPr>
            </w:pPr>
            <w:r>
              <w:rPr>
                <w:rFonts w:hint="eastAsia" w:ascii="仿宋" w:hAnsi="仿宋" w:eastAsia="仿宋" w:cs="仿宋"/>
                <w:sz w:val="24"/>
                <w:szCs w:val="24"/>
              </w:rPr>
              <w:t>2</w:t>
            </w:r>
          </w:p>
        </w:tc>
        <w:tc>
          <w:tcPr>
            <w:tcW w:w="6610" w:type="dxa"/>
            <w:noWrap w:val="0"/>
            <w:vAlign w:val="center"/>
          </w:tcPr>
          <w:p w14:paraId="01A3A50D">
            <w:pPr>
              <w:rPr>
                <w:rFonts w:hint="eastAsia" w:ascii="仿宋" w:hAnsi="仿宋" w:eastAsia="仿宋" w:cs="仿宋"/>
                <w:sz w:val="24"/>
                <w:szCs w:val="24"/>
              </w:rPr>
            </w:pPr>
            <w:r>
              <w:rPr>
                <w:rFonts w:hint="eastAsia" w:ascii="仿宋" w:hAnsi="仿宋" w:eastAsia="仿宋" w:cs="仿宋"/>
                <w:sz w:val="24"/>
                <w:szCs w:val="24"/>
              </w:rPr>
              <w:t>总体要求</w:t>
            </w:r>
          </w:p>
        </w:tc>
        <w:tc>
          <w:tcPr>
            <w:tcW w:w="1742" w:type="dxa"/>
            <w:noWrap w:val="0"/>
            <w:vAlign w:val="center"/>
          </w:tcPr>
          <w:p w14:paraId="3592A6D6">
            <w:pPr>
              <w:rPr>
                <w:rFonts w:hint="eastAsia" w:ascii="仿宋" w:hAnsi="仿宋" w:eastAsia="仿宋" w:cs="仿宋"/>
                <w:sz w:val="24"/>
                <w:szCs w:val="24"/>
              </w:rPr>
            </w:pPr>
          </w:p>
        </w:tc>
      </w:tr>
      <w:tr w14:paraId="73BA5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70" w:hRule="atLeast"/>
          <w:jc w:val="center"/>
        </w:trPr>
        <w:tc>
          <w:tcPr>
            <w:tcW w:w="1063" w:type="dxa"/>
            <w:noWrap w:val="0"/>
            <w:vAlign w:val="center"/>
          </w:tcPr>
          <w:p w14:paraId="210F041C">
            <w:pPr>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color="auto" w:fill="FFFFFF"/>
              </w:rPr>
              <w:t>▲</w:t>
            </w:r>
            <w:r>
              <w:rPr>
                <w:rFonts w:hint="eastAsia" w:ascii="仿宋" w:hAnsi="仿宋" w:eastAsia="仿宋" w:cs="仿宋"/>
                <w:color w:val="000000"/>
                <w:sz w:val="24"/>
                <w:szCs w:val="24"/>
              </w:rPr>
              <w:t>2.1</w:t>
            </w:r>
          </w:p>
        </w:tc>
        <w:tc>
          <w:tcPr>
            <w:tcW w:w="6610" w:type="dxa"/>
            <w:noWrap w:val="0"/>
            <w:vAlign w:val="center"/>
          </w:tcPr>
          <w:p w14:paraId="19B186D0">
            <w:pPr>
              <w:rPr>
                <w:rFonts w:hint="eastAsia" w:ascii="仿宋" w:hAnsi="仿宋" w:eastAsia="仿宋" w:cs="仿宋"/>
                <w:sz w:val="24"/>
                <w:szCs w:val="24"/>
                <w:lang w:val="en-US" w:eastAsia="zh-CN"/>
              </w:rPr>
            </w:pPr>
            <w:r>
              <w:rPr>
                <w:rFonts w:hint="eastAsia" w:ascii="仿宋" w:hAnsi="仿宋" w:eastAsia="仿宋" w:cs="仿宋"/>
                <w:sz w:val="24"/>
                <w:szCs w:val="24"/>
              </w:rPr>
              <w:t>具备CBCT、全景、头颅侧位和牙片摄影的四种独立拍摄功能</w:t>
            </w:r>
            <w:r>
              <w:rPr>
                <w:rFonts w:hint="eastAsia" w:ascii="仿宋" w:hAnsi="仿宋" w:eastAsia="仿宋" w:cs="仿宋"/>
                <w:sz w:val="24"/>
                <w:szCs w:val="24"/>
                <w:lang w:eastAsia="zh-CN"/>
              </w:rPr>
              <w:t>，</w:t>
            </w:r>
            <w:r>
              <w:rPr>
                <w:rFonts w:hint="eastAsia" w:ascii="仿宋" w:hAnsi="仿宋" w:eastAsia="仿宋" w:cs="仿宋"/>
                <w:sz w:val="24"/>
                <w:szCs w:val="24"/>
              </w:rPr>
              <w:t>产品注册：牙片功能与CT全景主机属于同一张医疗器械注册证上的产品，非独立注册证产品，可安装于同一机房中使用（提供医疗器械注册时具有CMA认证的第三方机构检测报告或者产品说明书或者医疗器械注册时附件技术要求）</w:t>
            </w:r>
          </w:p>
        </w:tc>
        <w:tc>
          <w:tcPr>
            <w:tcW w:w="1742" w:type="dxa"/>
            <w:noWrap w:val="0"/>
            <w:vAlign w:val="center"/>
          </w:tcPr>
          <w:p w14:paraId="6A302DD2">
            <w:pPr>
              <w:rPr>
                <w:rFonts w:hint="eastAsia" w:ascii="仿宋" w:hAnsi="仿宋" w:eastAsia="仿宋" w:cs="仿宋"/>
                <w:sz w:val="24"/>
                <w:szCs w:val="24"/>
              </w:rPr>
            </w:pPr>
          </w:p>
        </w:tc>
      </w:tr>
      <w:tr w14:paraId="623205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4AF68D3">
            <w:pPr>
              <w:rPr>
                <w:rFonts w:hint="eastAsia" w:ascii="仿宋" w:hAnsi="仿宋" w:eastAsia="仿宋" w:cs="仿宋"/>
                <w:sz w:val="24"/>
                <w:szCs w:val="24"/>
              </w:rPr>
            </w:pPr>
            <w:r>
              <w:rPr>
                <w:rFonts w:hint="eastAsia" w:ascii="仿宋" w:hAnsi="仿宋" w:eastAsia="仿宋" w:cs="仿宋"/>
                <w:sz w:val="24"/>
                <w:szCs w:val="24"/>
              </w:rPr>
              <w:t>3</w:t>
            </w:r>
          </w:p>
        </w:tc>
        <w:tc>
          <w:tcPr>
            <w:tcW w:w="6610" w:type="dxa"/>
            <w:noWrap w:val="0"/>
            <w:vAlign w:val="center"/>
          </w:tcPr>
          <w:p w14:paraId="6072CF6B">
            <w:pPr>
              <w:rPr>
                <w:rFonts w:hint="eastAsia" w:ascii="仿宋" w:hAnsi="仿宋" w:eastAsia="仿宋" w:cs="仿宋"/>
                <w:sz w:val="24"/>
                <w:szCs w:val="24"/>
              </w:rPr>
            </w:pPr>
            <w:r>
              <w:rPr>
                <w:rFonts w:hint="eastAsia" w:ascii="仿宋" w:hAnsi="仿宋" w:eastAsia="仿宋" w:cs="仿宋"/>
                <w:sz w:val="24"/>
                <w:szCs w:val="24"/>
              </w:rPr>
              <w:t>扫描架系统</w:t>
            </w:r>
          </w:p>
        </w:tc>
        <w:tc>
          <w:tcPr>
            <w:tcW w:w="1742" w:type="dxa"/>
            <w:noWrap w:val="0"/>
            <w:vAlign w:val="center"/>
          </w:tcPr>
          <w:p w14:paraId="7ED19934">
            <w:pPr>
              <w:rPr>
                <w:rFonts w:hint="eastAsia" w:ascii="仿宋" w:hAnsi="仿宋" w:eastAsia="仿宋" w:cs="仿宋"/>
                <w:sz w:val="24"/>
                <w:szCs w:val="24"/>
              </w:rPr>
            </w:pPr>
          </w:p>
        </w:tc>
      </w:tr>
      <w:tr w14:paraId="0CB00D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63" w:type="dxa"/>
            <w:noWrap w:val="0"/>
            <w:vAlign w:val="center"/>
          </w:tcPr>
          <w:p w14:paraId="5DF408C0">
            <w:pPr>
              <w:rPr>
                <w:rFonts w:hint="eastAsia" w:ascii="仿宋" w:hAnsi="仿宋" w:eastAsia="仿宋" w:cs="仿宋"/>
                <w:color w:val="000000"/>
                <w:sz w:val="24"/>
                <w:szCs w:val="24"/>
              </w:rPr>
            </w:pPr>
            <w:r>
              <w:rPr>
                <w:rFonts w:hint="eastAsia" w:ascii="仿宋" w:hAnsi="仿宋" w:eastAsia="仿宋" w:cs="仿宋"/>
                <w:b w:val="0"/>
                <w:bCs/>
                <w:color w:val="000000"/>
                <w:sz w:val="24"/>
                <w:szCs w:val="24"/>
              </w:rPr>
              <w:t>★</w:t>
            </w:r>
            <w:r>
              <w:rPr>
                <w:rFonts w:hint="eastAsia" w:ascii="仿宋" w:hAnsi="仿宋" w:eastAsia="仿宋" w:cs="仿宋"/>
                <w:color w:val="000000"/>
                <w:sz w:val="24"/>
                <w:szCs w:val="24"/>
              </w:rPr>
              <w:t>3.1</w:t>
            </w:r>
          </w:p>
        </w:tc>
        <w:tc>
          <w:tcPr>
            <w:tcW w:w="6610" w:type="dxa"/>
            <w:noWrap w:val="0"/>
            <w:vAlign w:val="center"/>
          </w:tcPr>
          <w:p w14:paraId="177F1EEC">
            <w:pPr>
              <w:rPr>
                <w:rFonts w:hint="eastAsia" w:ascii="仿宋" w:hAnsi="仿宋" w:eastAsia="仿宋" w:cs="仿宋"/>
                <w:sz w:val="24"/>
                <w:szCs w:val="24"/>
              </w:rPr>
            </w:pPr>
            <w:r>
              <w:rPr>
                <w:rFonts w:hint="eastAsia" w:ascii="仿宋" w:hAnsi="仿宋" w:eastAsia="仿宋" w:cs="仿宋"/>
                <w:color w:val="000000"/>
                <w:sz w:val="24"/>
                <w:szCs w:val="24"/>
              </w:rPr>
              <w:t>影像探测器：≥2个探测器（在全景拍摄和CT扫描模式探测器自动切换，无需手动拆装，拍摄头侧时不需要拆卸平板探测器）</w:t>
            </w:r>
            <w:r>
              <w:rPr>
                <w:rFonts w:hint="eastAsia" w:ascii="仿宋" w:hAnsi="仿宋" w:eastAsia="仿宋" w:cs="仿宋"/>
                <w:sz w:val="24"/>
                <w:szCs w:val="24"/>
              </w:rPr>
              <w:t>（提供医疗器械注册时具有CMA认证的第三方机构检测报告或者产品说明书或者医疗器械注册时附件技术要求）</w:t>
            </w:r>
          </w:p>
          <w:p w14:paraId="5F637BD5">
            <w:pPr>
              <w:rPr>
                <w:rFonts w:hint="eastAsia" w:ascii="仿宋" w:hAnsi="仿宋" w:eastAsia="仿宋" w:cs="仿宋"/>
                <w:color w:val="000000"/>
                <w:sz w:val="24"/>
                <w:szCs w:val="24"/>
                <w:lang w:val="en-US" w:eastAsia="zh-CN"/>
              </w:rPr>
            </w:pPr>
          </w:p>
        </w:tc>
        <w:tc>
          <w:tcPr>
            <w:tcW w:w="1742" w:type="dxa"/>
            <w:noWrap w:val="0"/>
            <w:vAlign w:val="center"/>
          </w:tcPr>
          <w:p w14:paraId="6BA2F09A">
            <w:pPr>
              <w:rPr>
                <w:rFonts w:hint="eastAsia" w:ascii="仿宋" w:hAnsi="仿宋" w:eastAsia="仿宋" w:cs="仿宋"/>
                <w:sz w:val="24"/>
                <w:szCs w:val="24"/>
              </w:rPr>
            </w:pPr>
          </w:p>
        </w:tc>
      </w:tr>
      <w:tr w14:paraId="439AB9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5DE0D30">
            <w:pPr>
              <w:rPr>
                <w:rFonts w:hint="eastAsia" w:ascii="仿宋" w:hAnsi="仿宋" w:eastAsia="仿宋" w:cs="仿宋"/>
                <w:sz w:val="24"/>
                <w:szCs w:val="24"/>
              </w:rPr>
            </w:pPr>
            <w:r>
              <w:rPr>
                <w:rFonts w:hint="eastAsia" w:ascii="仿宋" w:hAnsi="仿宋" w:eastAsia="仿宋" w:cs="仿宋"/>
                <w:sz w:val="24"/>
                <w:szCs w:val="24"/>
              </w:rPr>
              <w:t>3.2</w:t>
            </w:r>
          </w:p>
        </w:tc>
        <w:tc>
          <w:tcPr>
            <w:tcW w:w="6610" w:type="dxa"/>
            <w:noWrap w:val="0"/>
            <w:vAlign w:val="center"/>
          </w:tcPr>
          <w:p w14:paraId="5ED75238">
            <w:pPr>
              <w:rPr>
                <w:rFonts w:hint="eastAsia" w:ascii="仿宋" w:hAnsi="仿宋" w:eastAsia="仿宋" w:cs="仿宋"/>
                <w:sz w:val="24"/>
                <w:szCs w:val="24"/>
              </w:rPr>
            </w:pPr>
            <w:r>
              <w:rPr>
                <w:rFonts w:hint="eastAsia" w:ascii="仿宋" w:hAnsi="仿宋" w:eastAsia="仿宋" w:cs="仿宋"/>
                <w:color w:val="000000"/>
                <w:sz w:val="24"/>
                <w:szCs w:val="24"/>
              </w:rPr>
              <w:t>CT平板探测器类型：</w:t>
            </w:r>
            <w:r>
              <w:rPr>
                <w:rFonts w:hint="eastAsia" w:ascii="仿宋" w:hAnsi="仿宋" w:eastAsia="仿宋" w:cs="仿宋"/>
                <w:color w:val="000000"/>
                <w:sz w:val="24"/>
                <w:szCs w:val="24"/>
                <w:lang w:eastAsia="zh-CN"/>
              </w:rPr>
              <w:t>碘化铯＋IGZO</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TFT</w:t>
            </w:r>
            <w:r>
              <w:rPr>
                <w:rFonts w:hint="eastAsia" w:ascii="仿宋" w:hAnsi="仿宋" w:eastAsia="仿宋" w:cs="仿宋"/>
                <w:sz w:val="24"/>
                <w:szCs w:val="24"/>
              </w:rPr>
              <w:t>（提供医疗器械注册时具有CMA认证的第三方机构检测报告或者产品说明书或者医疗器械注册时附件技术要求）</w:t>
            </w:r>
          </w:p>
          <w:p w14:paraId="324CF8E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742" w:type="dxa"/>
            <w:noWrap w:val="0"/>
            <w:vAlign w:val="center"/>
          </w:tcPr>
          <w:p w14:paraId="63333ECC">
            <w:pPr>
              <w:rPr>
                <w:rFonts w:hint="eastAsia" w:ascii="仿宋" w:hAnsi="仿宋" w:eastAsia="仿宋" w:cs="仿宋"/>
                <w:sz w:val="24"/>
                <w:szCs w:val="24"/>
              </w:rPr>
            </w:pPr>
          </w:p>
        </w:tc>
      </w:tr>
      <w:tr w14:paraId="292718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22696D5">
            <w:pPr>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3</w:t>
            </w:r>
          </w:p>
        </w:tc>
        <w:tc>
          <w:tcPr>
            <w:tcW w:w="6610" w:type="dxa"/>
            <w:noWrap w:val="0"/>
            <w:vAlign w:val="center"/>
          </w:tcPr>
          <w:p w14:paraId="72EEBFC0">
            <w:pPr>
              <w:rPr>
                <w:rFonts w:hint="eastAsia" w:ascii="仿宋" w:hAnsi="仿宋" w:eastAsia="仿宋" w:cs="仿宋"/>
                <w:sz w:val="24"/>
                <w:szCs w:val="24"/>
              </w:rPr>
            </w:pPr>
            <w:r>
              <w:rPr>
                <w:rFonts w:hint="eastAsia" w:ascii="仿宋" w:hAnsi="仿宋" w:eastAsia="仿宋" w:cs="仿宋"/>
                <w:sz w:val="24"/>
                <w:szCs w:val="24"/>
              </w:rPr>
              <w:t>探测器有效成像区域：≥15.00cm*20.00cm（提供医疗器械注册时具有CMA认证的第三方机构检测报告或者产品说明书或者医疗器械注册时附件技术要求）</w:t>
            </w:r>
          </w:p>
          <w:p w14:paraId="7496CFBA">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c>
          <w:tcPr>
            <w:tcW w:w="1742" w:type="dxa"/>
            <w:noWrap w:val="0"/>
            <w:vAlign w:val="center"/>
          </w:tcPr>
          <w:p w14:paraId="69D32946">
            <w:pPr>
              <w:rPr>
                <w:rFonts w:hint="eastAsia" w:ascii="仿宋" w:hAnsi="仿宋" w:eastAsia="仿宋" w:cs="仿宋"/>
                <w:sz w:val="24"/>
                <w:szCs w:val="24"/>
              </w:rPr>
            </w:pPr>
          </w:p>
        </w:tc>
      </w:tr>
      <w:tr w14:paraId="0D9FAC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33C19ACB">
            <w:pPr>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4</w:t>
            </w:r>
          </w:p>
        </w:tc>
        <w:tc>
          <w:tcPr>
            <w:tcW w:w="6610" w:type="dxa"/>
            <w:noWrap w:val="0"/>
            <w:vAlign w:val="center"/>
          </w:tcPr>
          <w:p w14:paraId="09498544">
            <w:pPr>
              <w:rPr>
                <w:rFonts w:hint="eastAsia" w:ascii="仿宋" w:hAnsi="仿宋" w:eastAsia="仿宋" w:cs="仿宋"/>
                <w:sz w:val="24"/>
                <w:szCs w:val="24"/>
              </w:rPr>
            </w:pPr>
            <w:r>
              <w:rPr>
                <w:rFonts w:hint="eastAsia" w:ascii="仿宋" w:hAnsi="仿宋" w:eastAsia="仿宋" w:cs="仿宋"/>
                <w:sz w:val="24"/>
                <w:szCs w:val="24"/>
              </w:rPr>
              <w:t>探测器像素大小：≤98um</w:t>
            </w:r>
          </w:p>
        </w:tc>
        <w:tc>
          <w:tcPr>
            <w:tcW w:w="1742" w:type="dxa"/>
            <w:noWrap w:val="0"/>
            <w:vAlign w:val="center"/>
          </w:tcPr>
          <w:p w14:paraId="70D945FC">
            <w:pPr>
              <w:rPr>
                <w:rFonts w:hint="eastAsia" w:ascii="仿宋" w:hAnsi="仿宋" w:eastAsia="仿宋" w:cs="仿宋"/>
                <w:sz w:val="24"/>
                <w:szCs w:val="24"/>
              </w:rPr>
            </w:pPr>
          </w:p>
        </w:tc>
      </w:tr>
      <w:tr w14:paraId="49A7A1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AEC62FE">
            <w:pPr>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p>
        </w:tc>
        <w:tc>
          <w:tcPr>
            <w:tcW w:w="6610" w:type="dxa"/>
            <w:noWrap w:val="0"/>
            <w:vAlign w:val="center"/>
          </w:tcPr>
          <w:p w14:paraId="6313E4F2">
            <w:pPr>
              <w:rPr>
                <w:rFonts w:hint="eastAsia" w:ascii="仿宋" w:hAnsi="仿宋" w:eastAsia="仿宋" w:cs="仿宋"/>
                <w:sz w:val="24"/>
                <w:szCs w:val="24"/>
              </w:rPr>
            </w:pPr>
            <w:r>
              <w:rPr>
                <w:rFonts w:hint="eastAsia" w:ascii="仿宋" w:hAnsi="仿宋" w:eastAsia="仿宋" w:cs="仿宋"/>
                <w:sz w:val="24"/>
                <w:szCs w:val="24"/>
              </w:rPr>
              <w:t>探测器输出数据灰阶：≥16bit</w:t>
            </w:r>
          </w:p>
        </w:tc>
        <w:tc>
          <w:tcPr>
            <w:tcW w:w="1742" w:type="dxa"/>
            <w:noWrap w:val="0"/>
            <w:vAlign w:val="center"/>
          </w:tcPr>
          <w:p w14:paraId="213A0758">
            <w:pPr>
              <w:rPr>
                <w:rFonts w:hint="eastAsia" w:ascii="仿宋" w:hAnsi="仿宋" w:eastAsia="仿宋" w:cs="仿宋"/>
                <w:sz w:val="24"/>
                <w:szCs w:val="24"/>
              </w:rPr>
            </w:pPr>
          </w:p>
        </w:tc>
      </w:tr>
      <w:tr w14:paraId="2C9D80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F30DA4B">
            <w:pPr>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6</w:t>
            </w:r>
          </w:p>
        </w:tc>
        <w:tc>
          <w:tcPr>
            <w:tcW w:w="6610" w:type="dxa"/>
            <w:noWrap w:val="0"/>
            <w:vAlign w:val="center"/>
          </w:tcPr>
          <w:p w14:paraId="18EAE895">
            <w:pPr>
              <w:rPr>
                <w:rFonts w:hint="eastAsia" w:ascii="仿宋" w:hAnsi="仿宋" w:eastAsia="仿宋" w:cs="仿宋"/>
                <w:sz w:val="24"/>
                <w:szCs w:val="24"/>
              </w:rPr>
            </w:pPr>
            <w:r>
              <w:rPr>
                <w:rFonts w:hint="eastAsia" w:ascii="仿宋" w:hAnsi="仿宋" w:eastAsia="仿宋" w:cs="仿宋"/>
                <w:sz w:val="24"/>
                <w:szCs w:val="24"/>
              </w:rPr>
              <w:t>数据传输速度：≥1.0GB/s</w:t>
            </w:r>
          </w:p>
        </w:tc>
        <w:tc>
          <w:tcPr>
            <w:tcW w:w="1742" w:type="dxa"/>
            <w:noWrap w:val="0"/>
            <w:vAlign w:val="center"/>
          </w:tcPr>
          <w:p w14:paraId="2DFBD4EF">
            <w:pPr>
              <w:rPr>
                <w:rFonts w:hint="eastAsia" w:ascii="仿宋" w:hAnsi="仿宋" w:eastAsia="仿宋" w:cs="仿宋"/>
                <w:sz w:val="24"/>
                <w:szCs w:val="24"/>
              </w:rPr>
            </w:pPr>
          </w:p>
        </w:tc>
      </w:tr>
      <w:tr w14:paraId="1D0FDF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F05AD05">
            <w:pPr>
              <w:rPr>
                <w:rFonts w:hint="eastAsia" w:ascii="仿宋" w:hAnsi="仿宋" w:eastAsia="仿宋" w:cs="仿宋"/>
                <w:sz w:val="24"/>
                <w:szCs w:val="24"/>
                <w:lang w:eastAsia="zh-CN"/>
              </w:rPr>
            </w:pPr>
            <w:r>
              <w:rPr>
                <w:rFonts w:hint="eastAsia" w:ascii="仿宋" w:hAnsi="仿宋" w:eastAsia="仿宋" w:cs="仿宋"/>
                <w:b w:val="0"/>
                <w:bCs/>
                <w:sz w:val="24"/>
                <w:szCs w:val="24"/>
              </w:rPr>
              <w:t>★</w:t>
            </w:r>
            <w:r>
              <w:rPr>
                <w:rFonts w:hint="eastAsia" w:ascii="仿宋" w:hAnsi="仿宋" w:eastAsia="仿宋" w:cs="仿宋"/>
                <w:sz w:val="24"/>
                <w:szCs w:val="24"/>
              </w:rPr>
              <w:t>3.</w:t>
            </w:r>
            <w:r>
              <w:rPr>
                <w:rFonts w:hint="eastAsia" w:ascii="仿宋" w:hAnsi="仿宋" w:eastAsia="仿宋" w:cs="仿宋"/>
                <w:sz w:val="24"/>
                <w:szCs w:val="24"/>
                <w:lang w:val="en-US" w:eastAsia="zh-CN"/>
              </w:rPr>
              <w:t>7</w:t>
            </w:r>
          </w:p>
        </w:tc>
        <w:tc>
          <w:tcPr>
            <w:tcW w:w="6610" w:type="dxa"/>
            <w:noWrap w:val="0"/>
            <w:vAlign w:val="center"/>
          </w:tcPr>
          <w:p w14:paraId="7646D768">
            <w:pPr>
              <w:rPr>
                <w:rFonts w:hint="eastAsia" w:ascii="仿宋" w:hAnsi="仿宋" w:eastAsia="仿宋" w:cs="仿宋"/>
                <w:sz w:val="24"/>
                <w:szCs w:val="24"/>
                <w:lang w:eastAsia="zh-CN"/>
              </w:rPr>
            </w:pPr>
            <w:r>
              <w:rPr>
                <w:rFonts w:hint="eastAsia" w:ascii="仿宋" w:hAnsi="仿宋" w:eastAsia="仿宋" w:cs="仿宋"/>
                <w:sz w:val="24"/>
                <w:szCs w:val="24"/>
              </w:rPr>
              <w:t>最小重建体素：≤50um（提供医疗器械注册时具有CMA认证的第三方机构检测报告或者产品说明书或者医疗器械注册时附件技术要求）</w:t>
            </w:r>
          </w:p>
        </w:tc>
        <w:tc>
          <w:tcPr>
            <w:tcW w:w="1742" w:type="dxa"/>
            <w:noWrap w:val="0"/>
            <w:vAlign w:val="center"/>
          </w:tcPr>
          <w:p w14:paraId="6EE15E53">
            <w:pPr>
              <w:rPr>
                <w:rFonts w:hint="eastAsia" w:ascii="仿宋" w:hAnsi="仿宋" w:eastAsia="仿宋" w:cs="仿宋"/>
                <w:sz w:val="24"/>
                <w:szCs w:val="24"/>
              </w:rPr>
            </w:pPr>
          </w:p>
        </w:tc>
      </w:tr>
      <w:tr w14:paraId="00B932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1D930C39">
            <w:pPr>
              <w:rPr>
                <w:rFonts w:hint="eastAsia" w:ascii="仿宋" w:hAnsi="仿宋" w:eastAsia="仿宋" w:cs="仿宋"/>
                <w:sz w:val="24"/>
                <w:szCs w:val="24"/>
              </w:rPr>
            </w:pPr>
            <w:r>
              <w:rPr>
                <w:rFonts w:hint="eastAsia" w:ascii="仿宋" w:hAnsi="仿宋" w:eastAsia="仿宋" w:cs="仿宋"/>
                <w:sz w:val="24"/>
                <w:szCs w:val="24"/>
              </w:rPr>
              <w:t>4</w:t>
            </w:r>
          </w:p>
        </w:tc>
        <w:tc>
          <w:tcPr>
            <w:tcW w:w="6610" w:type="dxa"/>
            <w:noWrap w:val="0"/>
            <w:vAlign w:val="center"/>
          </w:tcPr>
          <w:p w14:paraId="3DFD310E">
            <w:pPr>
              <w:rPr>
                <w:rFonts w:hint="eastAsia" w:ascii="仿宋" w:hAnsi="仿宋" w:eastAsia="仿宋" w:cs="仿宋"/>
                <w:sz w:val="24"/>
                <w:szCs w:val="24"/>
              </w:rPr>
            </w:pPr>
            <w:r>
              <w:rPr>
                <w:rFonts w:hint="eastAsia" w:ascii="仿宋" w:hAnsi="仿宋" w:eastAsia="仿宋" w:cs="仿宋"/>
                <w:sz w:val="24"/>
                <w:szCs w:val="24"/>
              </w:rPr>
              <w:t>侧位支架系统</w:t>
            </w:r>
          </w:p>
        </w:tc>
        <w:tc>
          <w:tcPr>
            <w:tcW w:w="1742" w:type="dxa"/>
            <w:noWrap w:val="0"/>
            <w:vAlign w:val="center"/>
          </w:tcPr>
          <w:p w14:paraId="1778F171">
            <w:pPr>
              <w:rPr>
                <w:rFonts w:hint="eastAsia" w:ascii="仿宋" w:hAnsi="仿宋" w:eastAsia="仿宋" w:cs="仿宋"/>
                <w:sz w:val="24"/>
                <w:szCs w:val="24"/>
              </w:rPr>
            </w:pPr>
          </w:p>
        </w:tc>
      </w:tr>
      <w:tr w14:paraId="380EB6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4442D1D">
            <w:pPr>
              <w:rPr>
                <w:rFonts w:hint="eastAsia" w:ascii="仿宋" w:hAnsi="仿宋" w:eastAsia="仿宋" w:cs="仿宋"/>
                <w:sz w:val="24"/>
                <w:szCs w:val="24"/>
              </w:rPr>
            </w:pPr>
            <w:r>
              <w:rPr>
                <w:rFonts w:hint="eastAsia" w:ascii="仿宋" w:hAnsi="仿宋" w:eastAsia="仿宋" w:cs="仿宋"/>
                <w:sz w:val="24"/>
                <w:szCs w:val="24"/>
              </w:rPr>
              <w:t>4.1</w:t>
            </w:r>
          </w:p>
        </w:tc>
        <w:tc>
          <w:tcPr>
            <w:tcW w:w="6610" w:type="dxa"/>
            <w:noWrap w:val="0"/>
            <w:vAlign w:val="center"/>
          </w:tcPr>
          <w:p w14:paraId="562D6421">
            <w:pPr>
              <w:rPr>
                <w:rFonts w:hint="eastAsia" w:ascii="仿宋" w:hAnsi="仿宋" w:eastAsia="仿宋" w:cs="仿宋"/>
                <w:sz w:val="24"/>
                <w:szCs w:val="24"/>
              </w:rPr>
            </w:pPr>
            <w:r>
              <w:rPr>
                <w:rFonts w:hint="eastAsia" w:ascii="仿宋" w:hAnsi="仿宋" w:eastAsia="仿宋" w:cs="仿宋"/>
                <w:sz w:val="24"/>
                <w:szCs w:val="24"/>
              </w:rPr>
              <w:t>头侧探测器类型：CsI+CMOS</w:t>
            </w:r>
          </w:p>
        </w:tc>
        <w:tc>
          <w:tcPr>
            <w:tcW w:w="1742" w:type="dxa"/>
            <w:noWrap w:val="0"/>
            <w:vAlign w:val="center"/>
          </w:tcPr>
          <w:p w14:paraId="49C5C1CB">
            <w:pPr>
              <w:rPr>
                <w:rFonts w:hint="eastAsia" w:ascii="仿宋" w:hAnsi="仿宋" w:eastAsia="仿宋" w:cs="仿宋"/>
                <w:sz w:val="24"/>
                <w:szCs w:val="24"/>
              </w:rPr>
            </w:pPr>
          </w:p>
        </w:tc>
      </w:tr>
      <w:tr w14:paraId="7A618A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5F46B90">
            <w:pPr>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2</w:t>
            </w:r>
          </w:p>
        </w:tc>
        <w:tc>
          <w:tcPr>
            <w:tcW w:w="6610" w:type="dxa"/>
            <w:noWrap w:val="0"/>
            <w:vAlign w:val="center"/>
          </w:tcPr>
          <w:p w14:paraId="0FD9D306">
            <w:pPr>
              <w:rPr>
                <w:rFonts w:hint="eastAsia" w:ascii="仿宋" w:hAnsi="仿宋" w:eastAsia="仿宋" w:cs="仿宋"/>
                <w:sz w:val="24"/>
                <w:szCs w:val="24"/>
              </w:rPr>
            </w:pPr>
            <w:r>
              <w:rPr>
                <w:rFonts w:hint="eastAsia" w:ascii="仿宋" w:hAnsi="仿宋" w:eastAsia="仿宋" w:cs="仿宋"/>
                <w:sz w:val="24"/>
                <w:szCs w:val="24"/>
              </w:rPr>
              <w:t>最小探测器像素大小：≤100um</w:t>
            </w:r>
          </w:p>
        </w:tc>
        <w:tc>
          <w:tcPr>
            <w:tcW w:w="1742" w:type="dxa"/>
            <w:noWrap w:val="0"/>
            <w:vAlign w:val="center"/>
          </w:tcPr>
          <w:p w14:paraId="13850968">
            <w:pPr>
              <w:rPr>
                <w:rFonts w:hint="eastAsia" w:ascii="仿宋" w:hAnsi="仿宋" w:eastAsia="仿宋" w:cs="仿宋"/>
                <w:sz w:val="24"/>
                <w:szCs w:val="24"/>
              </w:rPr>
            </w:pPr>
          </w:p>
        </w:tc>
      </w:tr>
      <w:tr w14:paraId="129205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0B4AC02">
            <w:pPr>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3</w:t>
            </w:r>
          </w:p>
        </w:tc>
        <w:tc>
          <w:tcPr>
            <w:tcW w:w="6610" w:type="dxa"/>
            <w:noWrap w:val="0"/>
            <w:vAlign w:val="center"/>
          </w:tcPr>
          <w:p w14:paraId="1EF81179">
            <w:pPr>
              <w:rPr>
                <w:rFonts w:hint="eastAsia" w:ascii="仿宋" w:hAnsi="仿宋" w:eastAsia="仿宋" w:cs="仿宋"/>
                <w:sz w:val="24"/>
                <w:szCs w:val="24"/>
              </w:rPr>
            </w:pPr>
            <w:r>
              <w:rPr>
                <w:rFonts w:hint="eastAsia" w:ascii="仿宋" w:hAnsi="仿宋" w:eastAsia="仿宋" w:cs="仿宋"/>
                <w:sz w:val="24"/>
                <w:szCs w:val="24"/>
              </w:rPr>
              <w:t>探测器输出数据灰阶：≥16bit</w:t>
            </w:r>
          </w:p>
        </w:tc>
        <w:tc>
          <w:tcPr>
            <w:tcW w:w="1742" w:type="dxa"/>
            <w:noWrap w:val="0"/>
            <w:vAlign w:val="center"/>
          </w:tcPr>
          <w:p w14:paraId="627AF89A">
            <w:pPr>
              <w:rPr>
                <w:rFonts w:hint="eastAsia" w:ascii="仿宋" w:hAnsi="仿宋" w:eastAsia="仿宋" w:cs="仿宋"/>
                <w:sz w:val="24"/>
                <w:szCs w:val="24"/>
              </w:rPr>
            </w:pPr>
          </w:p>
        </w:tc>
      </w:tr>
      <w:tr w14:paraId="49CC86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A3CAED1">
            <w:pPr>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4</w:t>
            </w:r>
          </w:p>
        </w:tc>
        <w:tc>
          <w:tcPr>
            <w:tcW w:w="6610" w:type="dxa"/>
            <w:noWrap w:val="0"/>
            <w:vAlign w:val="center"/>
          </w:tcPr>
          <w:p w14:paraId="2416B501">
            <w:pPr>
              <w:rPr>
                <w:rFonts w:hint="eastAsia" w:ascii="仿宋" w:hAnsi="仿宋" w:eastAsia="仿宋" w:cs="仿宋"/>
                <w:sz w:val="24"/>
                <w:szCs w:val="24"/>
              </w:rPr>
            </w:pPr>
            <w:r>
              <w:rPr>
                <w:rFonts w:hint="eastAsia" w:ascii="仿宋" w:hAnsi="仿宋" w:eastAsia="仿宋" w:cs="仿宋"/>
                <w:sz w:val="24"/>
                <w:szCs w:val="24"/>
              </w:rPr>
              <w:t>数据传输速度：≥1.0GB/s</w:t>
            </w:r>
          </w:p>
        </w:tc>
        <w:tc>
          <w:tcPr>
            <w:tcW w:w="1742" w:type="dxa"/>
            <w:noWrap w:val="0"/>
            <w:vAlign w:val="center"/>
          </w:tcPr>
          <w:p w14:paraId="68E8C244">
            <w:pPr>
              <w:rPr>
                <w:rFonts w:hint="eastAsia" w:ascii="仿宋" w:hAnsi="仿宋" w:eastAsia="仿宋" w:cs="仿宋"/>
                <w:sz w:val="24"/>
                <w:szCs w:val="24"/>
              </w:rPr>
            </w:pPr>
          </w:p>
        </w:tc>
      </w:tr>
      <w:tr w14:paraId="3D924F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1BB013E">
            <w:pPr>
              <w:rPr>
                <w:rFonts w:hint="eastAsia" w:ascii="仿宋" w:hAnsi="仿宋" w:eastAsia="仿宋" w:cs="仿宋"/>
                <w:sz w:val="24"/>
                <w:szCs w:val="24"/>
              </w:rPr>
            </w:pPr>
            <w:r>
              <w:rPr>
                <w:rFonts w:hint="eastAsia" w:ascii="仿宋" w:hAnsi="仿宋" w:eastAsia="仿宋" w:cs="仿宋"/>
                <w:sz w:val="24"/>
                <w:szCs w:val="24"/>
              </w:rPr>
              <w:t>5</w:t>
            </w:r>
          </w:p>
        </w:tc>
        <w:tc>
          <w:tcPr>
            <w:tcW w:w="6610" w:type="dxa"/>
            <w:noWrap w:val="0"/>
            <w:vAlign w:val="center"/>
          </w:tcPr>
          <w:p w14:paraId="33D93180">
            <w:pPr>
              <w:rPr>
                <w:rFonts w:hint="eastAsia" w:ascii="仿宋" w:hAnsi="仿宋" w:eastAsia="仿宋" w:cs="仿宋"/>
                <w:sz w:val="24"/>
                <w:szCs w:val="24"/>
              </w:rPr>
            </w:pPr>
            <w:r>
              <w:rPr>
                <w:rFonts w:hint="eastAsia" w:ascii="仿宋" w:hAnsi="仿宋" w:eastAsia="仿宋" w:cs="仿宋"/>
                <w:sz w:val="24"/>
                <w:szCs w:val="24"/>
              </w:rPr>
              <w:t>X射线源组件</w:t>
            </w:r>
          </w:p>
        </w:tc>
        <w:tc>
          <w:tcPr>
            <w:tcW w:w="1742" w:type="dxa"/>
            <w:noWrap w:val="0"/>
            <w:vAlign w:val="center"/>
          </w:tcPr>
          <w:p w14:paraId="0F63092A">
            <w:pPr>
              <w:rPr>
                <w:rFonts w:hint="eastAsia" w:ascii="仿宋" w:hAnsi="仿宋" w:eastAsia="仿宋" w:cs="仿宋"/>
                <w:sz w:val="24"/>
                <w:szCs w:val="24"/>
              </w:rPr>
            </w:pPr>
          </w:p>
        </w:tc>
      </w:tr>
      <w:tr w14:paraId="5694D6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8222D32">
            <w:pPr>
              <w:rPr>
                <w:rFonts w:hint="eastAsia" w:ascii="仿宋" w:hAnsi="仿宋" w:eastAsia="仿宋" w:cs="仿宋"/>
                <w:sz w:val="24"/>
                <w:szCs w:val="24"/>
              </w:rPr>
            </w:pPr>
            <w:r>
              <w:rPr>
                <w:rFonts w:hint="eastAsia" w:ascii="仿宋" w:hAnsi="仿宋" w:eastAsia="仿宋" w:cs="仿宋"/>
                <w:sz w:val="24"/>
                <w:szCs w:val="24"/>
              </w:rPr>
              <w:t>5.1</w:t>
            </w:r>
          </w:p>
        </w:tc>
        <w:tc>
          <w:tcPr>
            <w:tcW w:w="6610" w:type="dxa"/>
            <w:noWrap w:val="0"/>
            <w:vAlign w:val="center"/>
          </w:tcPr>
          <w:p w14:paraId="7A7D6163">
            <w:pPr>
              <w:rPr>
                <w:rFonts w:hint="eastAsia" w:ascii="仿宋" w:hAnsi="仿宋" w:eastAsia="仿宋" w:cs="仿宋"/>
                <w:sz w:val="24"/>
                <w:szCs w:val="24"/>
              </w:rPr>
            </w:pPr>
            <w:r>
              <w:rPr>
                <w:rFonts w:hint="eastAsia" w:ascii="仿宋" w:hAnsi="仿宋" w:eastAsia="仿宋" w:cs="仿宋"/>
                <w:sz w:val="24"/>
                <w:szCs w:val="24"/>
                <w:lang w:val="en-US" w:eastAsia="zh-CN"/>
              </w:rPr>
              <w:t>类型：</w:t>
            </w:r>
            <w:r>
              <w:rPr>
                <w:rFonts w:hint="eastAsia" w:ascii="仿宋" w:hAnsi="仿宋" w:eastAsia="仿宋" w:cs="仿宋"/>
                <w:sz w:val="24"/>
                <w:szCs w:val="24"/>
              </w:rPr>
              <w:t>脉冲</w:t>
            </w:r>
            <w:r>
              <w:rPr>
                <w:rFonts w:hint="eastAsia" w:ascii="仿宋" w:hAnsi="仿宋" w:eastAsia="仿宋" w:cs="仿宋"/>
                <w:sz w:val="24"/>
                <w:szCs w:val="24"/>
                <w:lang w:eastAsia="zh-CN"/>
              </w:rPr>
              <w:t>/连续混合模式高</w:t>
            </w:r>
            <w:r>
              <w:rPr>
                <w:rFonts w:hint="eastAsia" w:ascii="仿宋" w:hAnsi="仿宋" w:eastAsia="仿宋" w:cs="仿宋"/>
                <w:sz w:val="24"/>
                <w:szCs w:val="24"/>
              </w:rPr>
              <w:t>压X射线发生器</w:t>
            </w:r>
          </w:p>
        </w:tc>
        <w:tc>
          <w:tcPr>
            <w:tcW w:w="1742" w:type="dxa"/>
            <w:noWrap w:val="0"/>
            <w:vAlign w:val="center"/>
          </w:tcPr>
          <w:p w14:paraId="66557E7C">
            <w:pPr>
              <w:rPr>
                <w:rFonts w:hint="eastAsia" w:ascii="仿宋" w:hAnsi="仿宋" w:eastAsia="仿宋" w:cs="仿宋"/>
                <w:sz w:val="24"/>
                <w:szCs w:val="24"/>
              </w:rPr>
            </w:pPr>
          </w:p>
        </w:tc>
      </w:tr>
      <w:tr w14:paraId="2E286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16D2F98">
            <w:pPr>
              <w:rPr>
                <w:rFonts w:hint="eastAsia" w:ascii="仿宋" w:hAnsi="仿宋" w:eastAsia="仿宋" w:cs="仿宋"/>
                <w:sz w:val="24"/>
                <w:szCs w:val="24"/>
              </w:rPr>
            </w:pPr>
            <w:r>
              <w:rPr>
                <w:rFonts w:hint="eastAsia" w:ascii="仿宋" w:hAnsi="仿宋" w:eastAsia="仿宋" w:cs="仿宋"/>
                <w:sz w:val="24"/>
                <w:szCs w:val="24"/>
              </w:rPr>
              <w:t>5.2</w:t>
            </w:r>
          </w:p>
        </w:tc>
        <w:tc>
          <w:tcPr>
            <w:tcW w:w="6610" w:type="dxa"/>
            <w:noWrap w:val="0"/>
            <w:vAlign w:val="center"/>
          </w:tcPr>
          <w:p w14:paraId="46F9E0C7">
            <w:pPr>
              <w:rPr>
                <w:rFonts w:hint="eastAsia" w:ascii="仿宋" w:hAnsi="仿宋" w:eastAsia="仿宋" w:cs="仿宋"/>
                <w:sz w:val="24"/>
                <w:szCs w:val="24"/>
              </w:rPr>
            </w:pPr>
            <w:r>
              <w:rPr>
                <w:rFonts w:hint="eastAsia" w:ascii="仿宋" w:hAnsi="仿宋" w:eastAsia="仿宋" w:cs="仿宋"/>
                <w:sz w:val="24"/>
                <w:szCs w:val="24"/>
              </w:rPr>
              <w:t>球管电流：</w:t>
            </w:r>
            <w:r>
              <w:rPr>
                <w:rFonts w:hint="eastAsia" w:ascii="仿宋" w:hAnsi="仿宋" w:eastAsia="仿宋" w:cs="仿宋"/>
                <w:sz w:val="24"/>
                <w:szCs w:val="24"/>
                <w:lang w:val="en-US" w:eastAsia="zh-CN"/>
              </w:rPr>
              <w:t>4-</w:t>
            </w:r>
            <w:r>
              <w:rPr>
                <w:rFonts w:hint="eastAsia" w:ascii="仿宋" w:hAnsi="仿宋" w:eastAsia="仿宋" w:cs="仿宋"/>
                <w:sz w:val="24"/>
                <w:szCs w:val="24"/>
              </w:rPr>
              <w:t>10mA</w:t>
            </w:r>
          </w:p>
        </w:tc>
        <w:tc>
          <w:tcPr>
            <w:tcW w:w="1742" w:type="dxa"/>
            <w:noWrap w:val="0"/>
            <w:vAlign w:val="center"/>
          </w:tcPr>
          <w:p w14:paraId="0CA5BB4D">
            <w:pPr>
              <w:rPr>
                <w:rFonts w:hint="eastAsia" w:ascii="仿宋" w:hAnsi="仿宋" w:eastAsia="仿宋" w:cs="仿宋"/>
                <w:sz w:val="24"/>
                <w:szCs w:val="24"/>
              </w:rPr>
            </w:pPr>
          </w:p>
        </w:tc>
      </w:tr>
      <w:tr w14:paraId="08A4C6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DAE3300">
            <w:pPr>
              <w:rPr>
                <w:rFonts w:hint="eastAsia" w:ascii="仿宋" w:hAnsi="仿宋" w:eastAsia="仿宋" w:cs="仿宋"/>
                <w:sz w:val="24"/>
                <w:szCs w:val="24"/>
              </w:rPr>
            </w:pPr>
            <w:r>
              <w:rPr>
                <w:rFonts w:hint="eastAsia" w:ascii="仿宋" w:hAnsi="仿宋" w:eastAsia="仿宋" w:cs="仿宋"/>
                <w:sz w:val="24"/>
                <w:szCs w:val="24"/>
              </w:rPr>
              <w:t>5.3</w:t>
            </w:r>
          </w:p>
        </w:tc>
        <w:tc>
          <w:tcPr>
            <w:tcW w:w="6610" w:type="dxa"/>
            <w:noWrap w:val="0"/>
            <w:vAlign w:val="center"/>
          </w:tcPr>
          <w:p w14:paraId="2689D041">
            <w:pPr>
              <w:rPr>
                <w:rFonts w:hint="eastAsia" w:ascii="仿宋" w:hAnsi="仿宋" w:eastAsia="仿宋" w:cs="仿宋"/>
                <w:sz w:val="24"/>
                <w:szCs w:val="24"/>
              </w:rPr>
            </w:pPr>
            <w:r>
              <w:rPr>
                <w:rFonts w:hint="eastAsia" w:ascii="仿宋" w:hAnsi="仿宋" w:eastAsia="仿宋" w:cs="仿宋"/>
                <w:sz w:val="24"/>
                <w:szCs w:val="24"/>
              </w:rPr>
              <w:t>球管电压：</w:t>
            </w:r>
            <w:r>
              <w:rPr>
                <w:rFonts w:hint="eastAsia" w:ascii="仿宋" w:hAnsi="仿宋" w:eastAsia="仿宋" w:cs="仿宋"/>
                <w:sz w:val="24"/>
                <w:szCs w:val="24"/>
                <w:lang w:val="en-US" w:eastAsia="zh-CN"/>
              </w:rPr>
              <w:t>60-</w:t>
            </w:r>
            <w:r>
              <w:rPr>
                <w:rFonts w:hint="eastAsia" w:ascii="仿宋" w:hAnsi="仿宋" w:eastAsia="仿宋" w:cs="仿宋"/>
                <w:sz w:val="24"/>
                <w:szCs w:val="24"/>
              </w:rPr>
              <w:t>100kV</w:t>
            </w:r>
          </w:p>
        </w:tc>
        <w:tc>
          <w:tcPr>
            <w:tcW w:w="1742" w:type="dxa"/>
            <w:noWrap w:val="0"/>
            <w:vAlign w:val="center"/>
          </w:tcPr>
          <w:p w14:paraId="4C2EEB88">
            <w:pPr>
              <w:rPr>
                <w:rFonts w:hint="eastAsia" w:ascii="仿宋" w:hAnsi="仿宋" w:eastAsia="仿宋" w:cs="仿宋"/>
                <w:sz w:val="24"/>
                <w:szCs w:val="24"/>
              </w:rPr>
            </w:pPr>
          </w:p>
        </w:tc>
      </w:tr>
      <w:tr w14:paraId="74D66C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0AD477DD">
            <w:pPr>
              <w:rPr>
                <w:rFonts w:hint="eastAsia" w:ascii="仿宋" w:hAnsi="仿宋" w:eastAsia="仿宋" w:cs="仿宋"/>
                <w:sz w:val="24"/>
                <w:szCs w:val="24"/>
              </w:rPr>
            </w:pPr>
            <w:r>
              <w:rPr>
                <w:rFonts w:hint="eastAsia" w:ascii="仿宋" w:hAnsi="仿宋" w:eastAsia="仿宋" w:cs="仿宋"/>
                <w:sz w:val="24"/>
                <w:szCs w:val="24"/>
              </w:rPr>
              <w:t>5.4</w:t>
            </w:r>
          </w:p>
        </w:tc>
        <w:tc>
          <w:tcPr>
            <w:tcW w:w="6610" w:type="dxa"/>
            <w:noWrap w:val="0"/>
            <w:vAlign w:val="center"/>
          </w:tcPr>
          <w:p w14:paraId="00D3192F">
            <w:pPr>
              <w:rPr>
                <w:rFonts w:hint="eastAsia" w:ascii="仿宋" w:hAnsi="仿宋" w:eastAsia="仿宋" w:cs="仿宋"/>
                <w:sz w:val="24"/>
                <w:szCs w:val="24"/>
              </w:rPr>
            </w:pPr>
            <w:r>
              <w:rPr>
                <w:rFonts w:hint="eastAsia" w:ascii="仿宋" w:hAnsi="仿宋" w:eastAsia="仿宋" w:cs="仿宋"/>
                <w:sz w:val="24"/>
                <w:szCs w:val="24"/>
              </w:rPr>
              <w:t>球管焦点：≤0.5mm</w:t>
            </w:r>
          </w:p>
        </w:tc>
        <w:tc>
          <w:tcPr>
            <w:tcW w:w="1742" w:type="dxa"/>
            <w:noWrap w:val="0"/>
            <w:vAlign w:val="center"/>
          </w:tcPr>
          <w:p w14:paraId="5779D3C7">
            <w:pPr>
              <w:rPr>
                <w:rFonts w:hint="eastAsia" w:ascii="仿宋" w:hAnsi="仿宋" w:eastAsia="仿宋" w:cs="仿宋"/>
                <w:sz w:val="24"/>
                <w:szCs w:val="24"/>
              </w:rPr>
            </w:pPr>
          </w:p>
        </w:tc>
      </w:tr>
      <w:tr w14:paraId="5D9923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3C6C912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610" w:type="dxa"/>
            <w:noWrap w:val="0"/>
            <w:vAlign w:val="center"/>
          </w:tcPr>
          <w:p w14:paraId="3394337A">
            <w:pPr>
              <w:rPr>
                <w:rFonts w:hint="eastAsia" w:ascii="仿宋" w:hAnsi="仿宋" w:eastAsia="仿宋" w:cs="仿宋"/>
                <w:sz w:val="24"/>
                <w:szCs w:val="24"/>
              </w:rPr>
            </w:pPr>
            <w:r>
              <w:rPr>
                <w:rFonts w:hint="eastAsia" w:ascii="仿宋" w:hAnsi="仿宋" w:eastAsia="仿宋" w:cs="仿宋"/>
                <w:sz w:val="24"/>
                <w:szCs w:val="24"/>
              </w:rPr>
              <w:t>小牙片组件</w:t>
            </w:r>
          </w:p>
        </w:tc>
        <w:tc>
          <w:tcPr>
            <w:tcW w:w="1742" w:type="dxa"/>
            <w:noWrap w:val="0"/>
            <w:vAlign w:val="center"/>
          </w:tcPr>
          <w:p w14:paraId="48B0B75D">
            <w:pPr>
              <w:rPr>
                <w:rFonts w:hint="eastAsia" w:ascii="仿宋" w:hAnsi="仿宋" w:eastAsia="仿宋" w:cs="仿宋"/>
                <w:sz w:val="24"/>
                <w:szCs w:val="24"/>
              </w:rPr>
            </w:pPr>
          </w:p>
        </w:tc>
      </w:tr>
      <w:tr w14:paraId="0F8CEF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63" w:type="dxa"/>
            <w:shd w:val="clear" w:color="auto" w:fill="auto"/>
            <w:noWrap w:val="0"/>
            <w:vAlign w:val="center"/>
          </w:tcPr>
          <w:p w14:paraId="04C5AC65">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1</w:t>
            </w:r>
          </w:p>
        </w:tc>
        <w:tc>
          <w:tcPr>
            <w:tcW w:w="6610" w:type="dxa"/>
            <w:noWrap w:val="0"/>
            <w:vAlign w:val="center"/>
          </w:tcPr>
          <w:p w14:paraId="6D5B7233">
            <w:pPr>
              <w:rPr>
                <w:rFonts w:hint="eastAsia" w:ascii="仿宋" w:hAnsi="仿宋" w:eastAsia="仿宋" w:cs="仿宋"/>
                <w:sz w:val="24"/>
                <w:szCs w:val="24"/>
                <w:lang w:eastAsia="zh-CN"/>
              </w:rPr>
            </w:pPr>
            <w:r>
              <w:rPr>
                <w:rFonts w:hint="eastAsia" w:ascii="仿宋" w:hAnsi="仿宋" w:eastAsia="仿宋" w:cs="仿宋"/>
                <w:sz w:val="24"/>
                <w:szCs w:val="24"/>
              </w:rPr>
              <w:t>结构类型：</w:t>
            </w:r>
            <w:r>
              <w:rPr>
                <w:rFonts w:hint="eastAsia" w:ascii="仿宋" w:hAnsi="仿宋" w:eastAsia="仿宋" w:cs="仿宋"/>
                <w:color w:val="000000"/>
                <w:sz w:val="24"/>
                <w:szCs w:val="24"/>
              </w:rPr>
              <w:t>小牙片拍摄功能</w:t>
            </w:r>
            <w:r>
              <w:rPr>
                <w:rFonts w:hint="eastAsia" w:ascii="仿宋" w:hAnsi="仿宋" w:eastAsia="仿宋" w:cs="仿宋"/>
                <w:color w:val="000000"/>
                <w:sz w:val="24"/>
                <w:szCs w:val="24"/>
                <w:lang w:val="en-US" w:eastAsia="zh-CN"/>
              </w:rPr>
              <w:t>具备独立</w:t>
            </w:r>
            <w:r>
              <w:rPr>
                <w:rFonts w:hint="eastAsia" w:ascii="仿宋" w:hAnsi="仿宋" w:eastAsia="仿宋" w:cs="仿宋"/>
                <w:color w:val="000000"/>
                <w:sz w:val="24"/>
                <w:szCs w:val="24"/>
              </w:rPr>
              <w:t>壁挂式牙片机，支持根尖片拍摄</w:t>
            </w:r>
            <w:r>
              <w:rPr>
                <w:rFonts w:hint="eastAsia" w:ascii="仿宋" w:hAnsi="仿宋" w:eastAsia="仿宋" w:cs="仿宋"/>
                <w:sz w:val="24"/>
                <w:szCs w:val="24"/>
              </w:rPr>
              <w:t>（提供医疗器械注册时具有CMA认证的第三方机构检测报告或者产品说明书或者医疗器械注册时附件技术要求）</w:t>
            </w:r>
          </w:p>
        </w:tc>
        <w:tc>
          <w:tcPr>
            <w:tcW w:w="1742" w:type="dxa"/>
            <w:noWrap w:val="0"/>
            <w:vAlign w:val="center"/>
          </w:tcPr>
          <w:p w14:paraId="41F56E4A">
            <w:pPr>
              <w:rPr>
                <w:rFonts w:hint="eastAsia" w:ascii="仿宋" w:hAnsi="仿宋" w:eastAsia="仿宋" w:cs="仿宋"/>
                <w:sz w:val="24"/>
                <w:szCs w:val="24"/>
              </w:rPr>
            </w:pPr>
          </w:p>
        </w:tc>
      </w:tr>
      <w:tr w14:paraId="070670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1FAB88E2">
            <w:pP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2</w:t>
            </w:r>
          </w:p>
        </w:tc>
        <w:tc>
          <w:tcPr>
            <w:tcW w:w="6610" w:type="dxa"/>
            <w:noWrap w:val="0"/>
            <w:vAlign w:val="center"/>
          </w:tcPr>
          <w:p w14:paraId="7B0E425D">
            <w:pPr>
              <w:rPr>
                <w:rFonts w:hint="eastAsia" w:ascii="仿宋" w:hAnsi="仿宋" w:eastAsia="仿宋" w:cs="仿宋"/>
                <w:sz w:val="24"/>
                <w:szCs w:val="24"/>
              </w:rPr>
            </w:pPr>
            <w:r>
              <w:rPr>
                <w:rFonts w:hint="eastAsia" w:ascii="仿宋" w:hAnsi="仿宋" w:eastAsia="仿宋" w:cs="仿宋"/>
                <w:sz w:val="24"/>
                <w:szCs w:val="24"/>
              </w:rPr>
              <w:t>球管电压：≥70kV</w:t>
            </w:r>
          </w:p>
        </w:tc>
        <w:tc>
          <w:tcPr>
            <w:tcW w:w="1742" w:type="dxa"/>
            <w:noWrap w:val="0"/>
            <w:vAlign w:val="center"/>
          </w:tcPr>
          <w:p w14:paraId="68E9A0D1">
            <w:pPr>
              <w:rPr>
                <w:rFonts w:hint="eastAsia" w:ascii="仿宋" w:hAnsi="仿宋" w:eastAsia="仿宋" w:cs="仿宋"/>
                <w:sz w:val="24"/>
                <w:szCs w:val="24"/>
              </w:rPr>
            </w:pPr>
          </w:p>
        </w:tc>
      </w:tr>
      <w:tr w14:paraId="4F9872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2351184">
            <w:pP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3</w:t>
            </w:r>
          </w:p>
        </w:tc>
        <w:tc>
          <w:tcPr>
            <w:tcW w:w="6610" w:type="dxa"/>
            <w:noWrap w:val="0"/>
            <w:vAlign w:val="center"/>
          </w:tcPr>
          <w:p w14:paraId="0EE24117">
            <w:pPr>
              <w:rPr>
                <w:rFonts w:hint="eastAsia" w:ascii="仿宋" w:hAnsi="仿宋" w:eastAsia="仿宋" w:cs="仿宋"/>
                <w:sz w:val="24"/>
                <w:szCs w:val="24"/>
              </w:rPr>
            </w:pPr>
            <w:r>
              <w:rPr>
                <w:rFonts w:hint="eastAsia" w:ascii="仿宋" w:hAnsi="仿宋" w:eastAsia="仿宋" w:cs="仿宋"/>
                <w:sz w:val="24"/>
                <w:szCs w:val="24"/>
              </w:rPr>
              <w:t>球管电流：≥5mA</w:t>
            </w:r>
          </w:p>
        </w:tc>
        <w:tc>
          <w:tcPr>
            <w:tcW w:w="1742" w:type="dxa"/>
            <w:noWrap w:val="0"/>
            <w:vAlign w:val="center"/>
          </w:tcPr>
          <w:p w14:paraId="112829CA">
            <w:pPr>
              <w:rPr>
                <w:rFonts w:hint="eastAsia" w:ascii="仿宋" w:hAnsi="仿宋" w:eastAsia="仿宋" w:cs="仿宋"/>
                <w:sz w:val="24"/>
                <w:szCs w:val="24"/>
              </w:rPr>
            </w:pPr>
          </w:p>
        </w:tc>
      </w:tr>
      <w:tr w14:paraId="56E618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BE9FFFE">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4</w:t>
            </w:r>
          </w:p>
        </w:tc>
        <w:tc>
          <w:tcPr>
            <w:tcW w:w="6610" w:type="dxa"/>
            <w:noWrap w:val="0"/>
            <w:vAlign w:val="center"/>
          </w:tcPr>
          <w:p w14:paraId="4F65BC27">
            <w:pPr>
              <w:rPr>
                <w:rFonts w:hint="eastAsia" w:ascii="仿宋" w:hAnsi="仿宋" w:eastAsia="仿宋" w:cs="仿宋"/>
                <w:sz w:val="24"/>
                <w:szCs w:val="24"/>
              </w:rPr>
            </w:pPr>
            <w:r>
              <w:rPr>
                <w:rFonts w:hint="eastAsia" w:ascii="仿宋" w:hAnsi="仿宋" w:eastAsia="仿宋" w:cs="仿宋"/>
                <w:sz w:val="24"/>
                <w:szCs w:val="24"/>
              </w:rPr>
              <w:t>球管焦点：≤0.4mm</w:t>
            </w:r>
          </w:p>
        </w:tc>
        <w:tc>
          <w:tcPr>
            <w:tcW w:w="1742" w:type="dxa"/>
            <w:noWrap w:val="0"/>
            <w:vAlign w:val="center"/>
          </w:tcPr>
          <w:p w14:paraId="0334CD7C">
            <w:pPr>
              <w:rPr>
                <w:rFonts w:hint="eastAsia" w:ascii="仿宋" w:hAnsi="仿宋" w:eastAsia="仿宋" w:cs="仿宋"/>
                <w:sz w:val="24"/>
                <w:szCs w:val="24"/>
              </w:rPr>
            </w:pPr>
          </w:p>
        </w:tc>
      </w:tr>
      <w:tr w14:paraId="3EEA17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152896C">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5</w:t>
            </w:r>
          </w:p>
        </w:tc>
        <w:tc>
          <w:tcPr>
            <w:tcW w:w="6610" w:type="dxa"/>
            <w:noWrap w:val="0"/>
            <w:vAlign w:val="center"/>
          </w:tcPr>
          <w:p w14:paraId="712611CF">
            <w:pPr>
              <w:rPr>
                <w:rFonts w:hint="eastAsia" w:ascii="仿宋" w:hAnsi="仿宋" w:eastAsia="仿宋" w:cs="仿宋"/>
                <w:sz w:val="24"/>
                <w:szCs w:val="24"/>
              </w:rPr>
            </w:pPr>
            <w:r>
              <w:rPr>
                <w:rFonts w:hint="eastAsia" w:ascii="仿宋" w:hAnsi="仿宋" w:eastAsia="仿宋" w:cs="仿宋"/>
                <w:sz w:val="24"/>
                <w:szCs w:val="24"/>
              </w:rPr>
              <w:t>扫描时间：≤2s</w:t>
            </w:r>
          </w:p>
        </w:tc>
        <w:tc>
          <w:tcPr>
            <w:tcW w:w="1742" w:type="dxa"/>
            <w:noWrap w:val="0"/>
            <w:vAlign w:val="center"/>
          </w:tcPr>
          <w:p w14:paraId="7CEF35BD">
            <w:pPr>
              <w:rPr>
                <w:rFonts w:hint="eastAsia" w:ascii="仿宋" w:hAnsi="仿宋" w:eastAsia="仿宋" w:cs="仿宋"/>
                <w:sz w:val="24"/>
                <w:szCs w:val="24"/>
              </w:rPr>
            </w:pPr>
          </w:p>
        </w:tc>
      </w:tr>
      <w:tr w14:paraId="0D8879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7807840">
            <w:pPr>
              <w:rPr>
                <w:rFonts w:hint="eastAsia" w:ascii="仿宋" w:hAnsi="仿宋" w:eastAsia="仿宋" w:cs="仿宋"/>
                <w:sz w:val="24"/>
                <w:szCs w:val="24"/>
              </w:rPr>
            </w:pPr>
            <w:r>
              <w:rPr>
                <w:rFonts w:hint="eastAsia" w:ascii="仿宋" w:hAnsi="仿宋" w:eastAsia="仿宋" w:cs="仿宋"/>
                <w:sz w:val="24"/>
                <w:szCs w:val="24"/>
              </w:rPr>
              <w:t>7</w:t>
            </w:r>
          </w:p>
        </w:tc>
        <w:tc>
          <w:tcPr>
            <w:tcW w:w="6610" w:type="dxa"/>
            <w:noWrap w:val="0"/>
            <w:vAlign w:val="center"/>
          </w:tcPr>
          <w:p w14:paraId="7D38232B">
            <w:pPr>
              <w:rPr>
                <w:rFonts w:hint="eastAsia" w:ascii="仿宋" w:hAnsi="仿宋" w:eastAsia="仿宋" w:cs="仿宋"/>
                <w:sz w:val="24"/>
                <w:szCs w:val="24"/>
              </w:rPr>
            </w:pPr>
            <w:r>
              <w:rPr>
                <w:rFonts w:hint="eastAsia" w:ascii="仿宋" w:hAnsi="仿宋" w:eastAsia="仿宋" w:cs="仿宋"/>
                <w:sz w:val="24"/>
                <w:szCs w:val="24"/>
              </w:rPr>
              <w:t>扫描参数和图像质量</w:t>
            </w:r>
          </w:p>
        </w:tc>
        <w:tc>
          <w:tcPr>
            <w:tcW w:w="1742" w:type="dxa"/>
            <w:noWrap w:val="0"/>
            <w:vAlign w:val="center"/>
          </w:tcPr>
          <w:p w14:paraId="2ED782A0">
            <w:pPr>
              <w:rPr>
                <w:rFonts w:hint="eastAsia" w:ascii="仿宋" w:hAnsi="仿宋" w:eastAsia="仿宋" w:cs="仿宋"/>
                <w:sz w:val="24"/>
                <w:szCs w:val="24"/>
              </w:rPr>
            </w:pPr>
          </w:p>
        </w:tc>
      </w:tr>
      <w:tr w14:paraId="63FA75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C58B4DC">
            <w:pPr>
              <w:rPr>
                <w:rFonts w:hint="eastAsia" w:ascii="仿宋" w:hAnsi="仿宋" w:eastAsia="仿宋" w:cs="仿宋"/>
                <w:color w:val="000000"/>
                <w:sz w:val="24"/>
                <w:szCs w:val="24"/>
              </w:rPr>
            </w:pPr>
            <w:r>
              <w:rPr>
                <w:rFonts w:hint="eastAsia" w:ascii="仿宋" w:hAnsi="仿宋" w:eastAsia="仿宋" w:cs="仿宋"/>
                <w:b w:val="0"/>
                <w:bCs/>
                <w:sz w:val="24"/>
                <w:szCs w:val="24"/>
              </w:rPr>
              <w:t>★</w:t>
            </w:r>
            <w:r>
              <w:rPr>
                <w:rFonts w:hint="eastAsia" w:ascii="仿宋" w:hAnsi="仿宋" w:eastAsia="仿宋" w:cs="仿宋"/>
                <w:color w:val="000000"/>
                <w:sz w:val="24"/>
                <w:szCs w:val="24"/>
              </w:rPr>
              <w:t>7.1</w:t>
            </w:r>
          </w:p>
        </w:tc>
        <w:tc>
          <w:tcPr>
            <w:tcW w:w="6610" w:type="dxa"/>
            <w:noWrap w:val="0"/>
            <w:vAlign w:val="center"/>
          </w:tcPr>
          <w:p w14:paraId="13E78220">
            <w:pPr>
              <w:rPr>
                <w:rFonts w:hint="eastAsia" w:ascii="仿宋" w:hAnsi="仿宋" w:eastAsia="仿宋" w:cs="仿宋"/>
                <w:sz w:val="24"/>
                <w:szCs w:val="24"/>
              </w:rPr>
            </w:pPr>
            <w:r>
              <w:rPr>
                <w:rFonts w:hint="eastAsia" w:ascii="仿宋" w:hAnsi="仿宋" w:eastAsia="仿宋" w:cs="仿宋"/>
                <w:color w:val="000000"/>
                <w:sz w:val="24"/>
                <w:szCs w:val="24"/>
              </w:rPr>
              <w:t>CT</w:t>
            </w:r>
            <w:r>
              <w:rPr>
                <w:rFonts w:hint="eastAsia" w:ascii="仿宋" w:hAnsi="仿宋" w:eastAsia="仿宋" w:cs="仿宋"/>
                <w:color w:val="000000"/>
                <w:sz w:val="24"/>
                <w:szCs w:val="24"/>
                <w:lang w:val="en-US" w:eastAsia="zh-CN"/>
              </w:rPr>
              <w:t>单次</w:t>
            </w:r>
            <w:r>
              <w:rPr>
                <w:rFonts w:hint="eastAsia" w:ascii="仿宋" w:hAnsi="仿宋" w:eastAsia="仿宋" w:cs="仿宋"/>
                <w:color w:val="000000"/>
                <w:sz w:val="24"/>
                <w:szCs w:val="24"/>
              </w:rPr>
              <w:t>扫描</w:t>
            </w:r>
            <w:r>
              <w:rPr>
                <w:rFonts w:hint="eastAsia" w:ascii="仿宋" w:hAnsi="仿宋" w:eastAsia="仿宋" w:cs="仿宋"/>
                <w:color w:val="000000"/>
                <w:sz w:val="24"/>
                <w:szCs w:val="24"/>
                <w:lang w:eastAsia="zh-CN"/>
              </w:rPr>
              <w:t>非拼接</w:t>
            </w:r>
            <w:r>
              <w:rPr>
                <w:rFonts w:hint="eastAsia" w:ascii="仿宋" w:hAnsi="仿宋" w:eastAsia="仿宋" w:cs="仿宋"/>
                <w:color w:val="000000"/>
                <w:sz w:val="24"/>
                <w:szCs w:val="24"/>
              </w:rPr>
              <w:t>最大视野：≥</w:t>
            </w: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lang w:eastAsia="zh-CN"/>
              </w:rPr>
              <w:t>cm×14cm</w:t>
            </w:r>
            <w:r>
              <w:rPr>
                <w:rFonts w:hint="eastAsia" w:ascii="仿宋" w:hAnsi="仿宋" w:eastAsia="仿宋" w:cs="仿宋"/>
                <w:sz w:val="24"/>
                <w:szCs w:val="24"/>
              </w:rPr>
              <w:t>（提供医疗器械注册时具有CMA认证的第三方机构检测报告或者产品说明书或者医疗器械注册时附件技术要求）</w:t>
            </w:r>
          </w:p>
          <w:p w14:paraId="66BBF649">
            <w:pPr>
              <w:numPr>
                <w:ilvl w:val="0"/>
                <w:numId w:val="0"/>
              </w:numPr>
              <w:rPr>
                <w:rFonts w:hint="eastAsia" w:ascii="仿宋" w:hAnsi="仿宋" w:eastAsia="仿宋" w:cs="仿宋"/>
                <w:color w:val="000000"/>
                <w:sz w:val="24"/>
                <w:szCs w:val="24"/>
              </w:rPr>
            </w:pPr>
          </w:p>
        </w:tc>
        <w:tc>
          <w:tcPr>
            <w:tcW w:w="1742" w:type="dxa"/>
            <w:noWrap w:val="0"/>
            <w:vAlign w:val="center"/>
          </w:tcPr>
          <w:p w14:paraId="2DF7A9DE">
            <w:pPr>
              <w:rPr>
                <w:rFonts w:hint="eastAsia" w:ascii="仿宋" w:hAnsi="仿宋" w:eastAsia="仿宋" w:cs="仿宋"/>
                <w:sz w:val="24"/>
                <w:szCs w:val="24"/>
              </w:rPr>
            </w:pPr>
          </w:p>
        </w:tc>
      </w:tr>
      <w:tr w14:paraId="3F7DBB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04309B8">
            <w:pPr>
              <w:rPr>
                <w:rFonts w:hint="eastAsia" w:ascii="仿宋" w:hAnsi="仿宋" w:eastAsia="仿宋" w:cs="仿宋"/>
                <w:sz w:val="24"/>
                <w:szCs w:val="24"/>
              </w:rPr>
            </w:pPr>
            <w:r>
              <w:rPr>
                <w:rFonts w:hint="eastAsia" w:ascii="仿宋" w:hAnsi="仿宋" w:eastAsia="仿宋" w:cs="仿宋"/>
                <w:b w:val="0"/>
                <w:bCs/>
                <w:sz w:val="24"/>
                <w:szCs w:val="24"/>
              </w:rPr>
              <w:t>★</w:t>
            </w:r>
            <w:r>
              <w:rPr>
                <w:rFonts w:hint="eastAsia" w:ascii="仿宋" w:hAnsi="仿宋" w:eastAsia="仿宋" w:cs="仿宋"/>
                <w:sz w:val="24"/>
                <w:szCs w:val="24"/>
              </w:rPr>
              <w:t>7.2</w:t>
            </w:r>
          </w:p>
        </w:tc>
        <w:tc>
          <w:tcPr>
            <w:tcW w:w="6610" w:type="dxa"/>
            <w:noWrap w:val="0"/>
            <w:vAlign w:val="center"/>
          </w:tcPr>
          <w:p w14:paraId="3BE52974">
            <w:pPr>
              <w:rPr>
                <w:rFonts w:hint="eastAsia" w:ascii="仿宋" w:hAnsi="仿宋" w:eastAsia="仿宋" w:cs="仿宋"/>
                <w:sz w:val="24"/>
                <w:szCs w:val="24"/>
              </w:rPr>
            </w:pPr>
            <w:r>
              <w:rPr>
                <w:rFonts w:hint="eastAsia" w:ascii="仿宋" w:hAnsi="仿宋" w:eastAsia="仿宋" w:cs="仿宋"/>
                <w:sz w:val="24"/>
                <w:szCs w:val="24"/>
              </w:rPr>
              <w:t>CT扫描采集视野范围：</w:t>
            </w:r>
            <w:r>
              <w:rPr>
                <w:rFonts w:hint="eastAsia" w:ascii="仿宋" w:hAnsi="仿宋" w:eastAsia="仿宋" w:cs="仿宋"/>
                <w:sz w:val="24"/>
                <w:szCs w:val="24"/>
                <w:lang w:eastAsia="zh-CN"/>
              </w:rPr>
              <w:t>4</w:t>
            </w:r>
            <w:r>
              <w:rPr>
                <w:rFonts w:hint="eastAsia" w:ascii="仿宋" w:hAnsi="仿宋" w:eastAsia="仿宋" w:cs="仿宋"/>
                <w:sz w:val="24"/>
                <w:szCs w:val="24"/>
              </w:rPr>
              <w:t>cm×</w:t>
            </w:r>
            <w:r>
              <w:rPr>
                <w:rFonts w:hint="eastAsia" w:ascii="仿宋" w:hAnsi="仿宋" w:eastAsia="仿宋" w:cs="仿宋"/>
                <w:sz w:val="24"/>
                <w:szCs w:val="24"/>
                <w:lang w:eastAsia="zh-CN"/>
              </w:rPr>
              <w:t>4</w:t>
            </w:r>
            <w:r>
              <w:rPr>
                <w:rFonts w:hint="eastAsia" w:ascii="仿宋" w:hAnsi="仿宋" w:eastAsia="仿宋" w:cs="仿宋"/>
                <w:sz w:val="24"/>
                <w:szCs w:val="24"/>
              </w:rPr>
              <w:t>cm、</w:t>
            </w:r>
            <w:r>
              <w:rPr>
                <w:rFonts w:hint="eastAsia" w:ascii="仿宋" w:hAnsi="仿宋" w:eastAsia="仿宋" w:cs="仿宋"/>
                <w:sz w:val="24"/>
                <w:szCs w:val="24"/>
                <w:lang w:eastAsia="zh-CN"/>
              </w:rPr>
              <w:t>5</w:t>
            </w:r>
            <w:r>
              <w:rPr>
                <w:rFonts w:hint="eastAsia" w:ascii="仿宋" w:hAnsi="仿宋" w:eastAsia="仿宋" w:cs="仿宋"/>
                <w:sz w:val="24"/>
                <w:szCs w:val="24"/>
              </w:rPr>
              <w:t>cm×5cm、8cm×8cm、</w:t>
            </w:r>
            <w:r>
              <w:rPr>
                <w:rFonts w:hint="eastAsia" w:ascii="仿宋" w:hAnsi="仿宋" w:eastAsia="仿宋" w:cs="仿宋"/>
                <w:sz w:val="24"/>
                <w:szCs w:val="24"/>
                <w:lang w:eastAsia="zh-CN"/>
              </w:rPr>
              <w:t>12cm×8cm，</w:t>
            </w:r>
            <w:r>
              <w:rPr>
                <w:rFonts w:hint="eastAsia" w:ascii="仿宋" w:hAnsi="仿宋" w:eastAsia="仿宋" w:cs="仿宋"/>
                <w:sz w:val="24"/>
                <w:szCs w:val="24"/>
              </w:rPr>
              <w:t>1</w:t>
            </w:r>
            <w:r>
              <w:rPr>
                <w:rFonts w:hint="eastAsia" w:ascii="仿宋" w:hAnsi="仿宋" w:eastAsia="仿宋" w:cs="仿宋"/>
                <w:sz w:val="24"/>
                <w:szCs w:val="24"/>
                <w:lang w:eastAsia="zh-CN"/>
              </w:rPr>
              <w:t>3</w:t>
            </w:r>
            <w:r>
              <w:rPr>
                <w:rFonts w:hint="eastAsia" w:ascii="仿宋" w:hAnsi="仿宋" w:eastAsia="仿宋" w:cs="仿宋"/>
                <w:sz w:val="24"/>
                <w:szCs w:val="24"/>
              </w:rPr>
              <w:t>cm×</w:t>
            </w:r>
            <w:r>
              <w:rPr>
                <w:rFonts w:hint="eastAsia" w:ascii="仿宋" w:hAnsi="仿宋" w:eastAsia="仿宋" w:cs="仿宋"/>
                <w:sz w:val="24"/>
                <w:szCs w:val="24"/>
                <w:lang w:eastAsia="zh-CN"/>
              </w:rPr>
              <w:t>10</w:t>
            </w:r>
            <w:r>
              <w:rPr>
                <w:rFonts w:hint="eastAsia" w:ascii="仿宋" w:hAnsi="仿宋" w:eastAsia="仿宋" w:cs="仿宋"/>
                <w:sz w:val="24"/>
                <w:szCs w:val="24"/>
              </w:rPr>
              <w:t>cm</w:t>
            </w:r>
            <w:r>
              <w:rPr>
                <w:rFonts w:hint="eastAsia" w:ascii="仿宋" w:hAnsi="仿宋" w:eastAsia="仿宋" w:cs="仿宋"/>
                <w:sz w:val="24"/>
                <w:szCs w:val="24"/>
                <w:lang w:eastAsia="zh-CN"/>
              </w:rPr>
              <w:t>、14cm×12cm、14cm×14cm、17cm×14c</w:t>
            </w:r>
            <w:r>
              <w:rPr>
                <w:rFonts w:hint="eastAsia" w:ascii="仿宋" w:hAnsi="仿宋" w:eastAsia="仿宋" w:cs="仿宋"/>
                <w:sz w:val="24"/>
                <w:szCs w:val="24"/>
                <w:lang w:val="en-US" w:eastAsia="zh-CN"/>
              </w:rPr>
              <w:t>m</w:t>
            </w:r>
            <w:r>
              <w:rPr>
                <w:rFonts w:hint="eastAsia" w:ascii="仿宋" w:hAnsi="仿宋" w:eastAsia="仿宋" w:cs="仿宋"/>
                <w:sz w:val="24"/>
                <w:szCs w:val="24"/>
              </w:rPr>
              <w:t>（提供医疗器械注册时具有CMA认证的第三方机构检测报告或者产品说明书或者医疗器械注册时附件技术要求）</w:t>
            </w:r>
          </w:p>
        </w:tc>
        <w:tc>
          <w:tcPr>
            <w:tcW w:w="1742" w:type="dxa"/>
            <w:noWrap w:val="0"/>
            <w:vAlign w:val="center"/>
          </w:tcPr>
          <w:p w14:paraId="7AA19BC7">
            <w:pPr>
              <w:rPr>
                <w:rFonts w:hint="eastAsia" w:ascii="仿宋" w:hAnsi="仿宋" w:eastAsia="仿宋" w:cs="仿宋"/>
                <w:sz w:val="24"/>
                <w:szCs w:val="24"/>
              </w:rPr>
            </w:pPr>
          </w:p>
        </w:tc>
      </w:tr>
      <w:tr w14:paraId="49D3A0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F6E2C62">
            <w:pPr>
              <w:rPr>
                <w:rFonts w:hint="eastAsia" w:ascii="仿宋" w:hAnsi="仿宋" w:eastAsia="仿宋" w:cs="仿宋"/>
                <w:sz w:val="24"/>
                <w:szCs w:val="24"/>
              </w:rPr>
            </w:pPr>
            <w:r>
              <w:rPr>
                <w:rFonts w:hint="eastAsia" w:ascii="仿宋" w:hAnsi="仿宋" w:eastAsia="仿宋" w:cs="仿宋"/>
                <w:sz w:val="24"/>
                <w:szCs w:val="24"/>
              </w:rPr>
              <w:t>7.3</w:t>
            </w:r>
          </w:p>
        </w:tc>
        <w:tc>
          <w:tcPr>
            <w:tcW w:w="6610" w:type="dxa"/>
            <w:noWrap w:val="0"/>
            <w:vAlign w:val="center"/>
          </w:tcPr>
          <w:p w14:paraId="252BAD77">
            <w:pPr>
              <w:rPr>
                <w:rFonts w:hint="eastAsia" w:ascii="仿宋" w:hAnsi="仿宋" w:eastAsia="仿宋" w:cs="仿宋"/>
                <w:sz w:val="24"/>
                <w:szCs w:val="24"/>
              </w:rPr>
            </w:pPr>
            <w:r>
              <w:rPr>
                <w:rFonts w:hint="eastAsia" w:ascii="仿宋" w:hAnsi="仿宋" w:eastAsia="仿宋" w:cs="仿宋"/>
                <w:sz w:val="24"/>
                <w:szCs w:val="24"/>
              </w:rPr>
              <w:t>CT空间分辨率：≥2.01p/mm</w:t>
            </w:r>
          </w:p>
        </w:tc>
        <w:tc>
          <w:tcPr>
            <w:tcW w:w="1742" w:type="dxa"/>
            <w:noWrap w:val="0"/>
            <w:vAlign w:val="center"/>
          </w:tcPr>
          <w:p w14:paraId="59B9B20D">
            <w:pPr>
              <w:rPr>
                <w:rFonts w:hint="eastAsia" w:ascii="仿宋" w:hAnsi="仿宋" w:eastAsia="仿宋" w:cs="仿宋"/>
                <w:sz w:val="24"/>
                <w:szCs w:val="24"/>
              </w:rPr>
            </w:pPr>
          </w:p>
        </w:tc>
      </w:tr>
      <w:tr w14:paraId="6F4A47A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17CD413E">
            <w:pPr>
              <w:rPr>
                <w:rFonts w:hint="eastAsia" w:ascii="仿宋" w:hAnsi="仿宋" w:eastAsia="仿宋" w:cs="仿宋"/>
                <w:sz w:val="24"/>
                <w:szCs w:val="24"/>
              </w:rPr>
            </w:pPr>
            <w:r>
              <w:rPr>
                <w:rFonts w:hint="eastAsia" w:ascii="仿宋" w:hAnsi="仿宋" w:eastAsia="仿宋" w:cs="仿宋"/>
                <w:sz w:val="24"/>
                <w:szCs w:val="24"/>
              </w:rPr>
              <w:t>7.4</w:t>
            </w:r>
          </w:p>
        </w:tc>
        <w:tc>
          <w:tcPr>
            <w:tcW w:w="6610" w:type="dxa"/>
            <w:noWrap w:val="0"/>
            <w:vAlign w:val="center"/>
          </w:tcPr>
          <w:p w14:paraId="0F31ED23">
            <w:pPr>
              <w:rPr>
                <w:rFonts w:hint="eastAsia" w:ascii="仿宋" w:hAnsi="仿宋" w:eastAsia="仿宋" w:cs="仿宋"/>
                <w:sz w:val="24"/>
                <w:szCs w:val="24"/>
              </w:rPr>
            </w:pPr>
            <w:r>
              <w:rPr>
                <w:rFonts w:hint="eastAsia" w:ascii="仿宋" w:hAnsi="仿宋" w:eastAsia="仿宋" w:cs="仿宋"/>
                <w:sz w:val="24"/>
                <w:szCs w:val="24"/>
              </w:rPr>
              <w:t>全景空间分辨率：≥3.0lp/mm</w:t>
            </w:r>
          </w:p>
        </w:tc>
        <w:tc>
          <w:tcPr>
            <w:tcW w:w="1742" w:type="dxa"/>
            <w:noWrap w:val="0"/>
            <w:vAlign w:val="center"/>
          </w:tcPr>
          <w:p w14:paraId="70AB7A55">
            <w:pPr>
              <w:rPr>
                <w:rFonts w:hint="eastAsia" w:ascii="仿宋" w:hAnsi="仿宋" w:eastAsia="仿宋" w:cs="仿宋"/>
                <w:sz w:val="24"/>
                <w:szCs w:val="24"/>
              </w:rPr>
            </w:pPr>
          </w:p>
        </w:tc>
      </w:tr>
      <w:tr w14:paraId="506FF2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39FB8B15">
            <w:pPr>
              <w:rPr>
                <w:rFonts w:hint="eastAsia" w:ascii="仿宋" w:hAnsi="仿宋" w:eastAsia="仿宋" w:cs="仿宋"/>
                <w:sz w:val="24"/>
                <w:szCs w:val="24"/>
              </w:rPr>
            </w:pPr>
            <w:r>
              <w:rPr>
                <w:rFonts w:hint="eastAsia" w:ascii="仿宋" w:hAnsi="仿宋" w:eastAsia="仿宋" w:cs="仿宋"/>
                <w:sz w:val="24"/>
                <w:szCs w:val="24"/>
              </w:rPr>
              <w:t>7.5</w:t>
            </w:r>
          </w:p>
        </w:tc>
        <w:tc>
          <w:tcPr>
            <w:tcW w:w="6610" w:type="dxa"/>
            <w:noWrap w:val="0"/>
            <w:vAlign w:val="center"/>
          </w:tcPr>
          <w:p w14:paraId="5AAFE51D">
            <w:pPr>
              <w:rPr>
                <w:rFonts w:hint="eastAsia" w:ascii="仿宋" w:hAnsi="仿宋" w:eastAsia="仿宋" w:cs="仿宋"/>
                <w:sz w:val="24"/>
                <w:szCs w:val="24"/>
              </w:rPr>
            </w:pPr>
            <w:r>
              <w:rPr>
                <w:rFonts w:hint="eastAsia" w:ascii="仿宋" w:hAnsi="仿宋" w:eastAsia="仿宋" w:cs="仿宋"/>
                <w:sz w:val="24"/>
                <w:szCs w:val="24"/>
              </w:rPr>
              <w:t>头颅侧位空间分辨率：≥3.0lp/mm</w:t>
            </w:r>
          </w:p>
        </w:tc>
        <w:tc>
          <w:tcPr>
            <w:tcW w:w="1742" w:type="dxa"/>
            <w:noWrap w:val="0"/>
            <w:vAlign w:val="center"/>
          </w:tcPr>
          <w:p w14:paraId="4150C10F">
            <w:pPr>
              <w:rPr>
                <w:rFonts w:hint="eastAsia" w:ascii="仿宋" w:hAnsi="仿宋" w:eastAsia="仿宋" w:cs="仿宋"/>
                <w:sz w:val="24"/>
                <w:szCs w:val="24"/>
              </w:rPr>
            </w:pPr>
          </w:p>
        </w:tc>
      </w:tr>
      <w:tr w14:paraId="3B5BF7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753F373">
            <w:pPr>
              <w:rPr>
                <w:rFonts w:hint="eastAsia" w:ascii="仿宋" w:hAnsi="仿宋" w:eastAsia="仿宋" w:cs="仿宋"/>
                <w:sz w:val="24"/>
                <w:szCs w:val="24"/>
              </w:rPr>
            </w:pPr>
            <w:r>
              <w:rPr>
                <w:rFonts w:hint="eastAsia" w:ascii="仿宋" w:hAnsi="仿宋" w:eastAsia="仿宋" w:cs="仿宋"/>
                <w:b w:val="0"/>
                <w:bCs/>
                <w:sz w:val="24"/>
                <w:szCs w:val="24"/>
              </w:rPr>
              <w:t>★</w:t>
            </w:r>
            <w:r>
              <w:rPr>
                <w:rFonts w:hint="eastAsia" w:ascii="仿宋" w:hAnsi="仿宋" w:eastAsia="仿宋" w:cs="仿宋"/>
                <w:sz w:val="24"/>
                <w:szCs w:val="24"/>
              </w:rPr>
              <w:t>7.6</w:t>
            </w:r>
          </w:p>
        </w:tc>
        <w:tc>
          <w:tcPr>
            <w:tcW w:w="6610" w:type="dxa"/>
            <w:noWrap w:val="0"/>
            <w:vAlign w:val="center"/>
          </w:tcPr>
          <w:p w14:paraId="2BB3D209">
            <w:pPr>
              <w:rPr>
                <w:rFonts w:hint="eastAsia" w:ascii="仿宋" w:hAnsi="仿宋" w:eastAsia="仿宋" w:cs="仿宋"/>
                <w:sz w:val="24"/>
                <w:szCs w:val="24"/>
                <w:lang w:eastAsia="zh-CN"/>
              </w:rPr>
            </w:pPr>
            <w:r>
              <w:rPr>
                <w:rFonts w:hint="eastAsia" w:ascii="仿宋" w:hAnsi="仿宋" w:eastAsia="仿宋" w:cs="仿宋"/>
                <w:sz w:val="24"/>
                <w:szCs w:val="24"/>
              </w:rPr>
              <w:t>全景最短扫描时间：≤5s（提供医疗器械注册时具有CMA认证的第三方机构检测报告或者产品说明书或者医疗器械注册时附件技术要求）</w:t>
            </w:r>
          </w:p>
        </w:tc>
        <w:tc>
          <w:tcPr>
            <w:tcW w:w="1742" w:type="dxa"/>
            <w:noWrap w:val="0"/>
            <w:vAlign w:val="center"/>
          </w:tcPr>
          <w:p w14:paraId="1450B989">
            <w:pPr>
              <w:rPr>
                <w:rFonts w:hint="eastAsia" w:ascii="仿宋" w:hAnsi="仿宋" w:eastAsia="仿宋" w:cs="仿宋"/>
                <w:sz w:val="24"/>
                <w:szCs w:val="24"/>
              </w:rPr>
            </w:pPr>
          </w:p>
        </w:tc>
      </w:tr>
      <w:tr w14:paraId="2CFA96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0FC92B0">
            <w:pPr>
              <w:rPr>
                <w:rFonts w:hint="eastAsia" w:ascii="仿宋" w:hAnsi="仿宋" w:eastAsia="仿宋" w:cs="仿宋"/>
                <w:sz w:val="24"/>
                <w:szCs w:val="24"/>
              </w:rPr>
            </w:pPr>
            <w:r>
              <w:rPr>
                <w:rFonts w:hint="eastAsia" w:ascii="仿宋" w:hAnsi="仿宋" w:eastAsia="仿宋" w:cs="仿宋"/>
                <w:sz w:val="24"/>
                <w:szCs w:val="24"/>
              </w:rPr>
              <w:t>7.7</w:t>
            </w:r>
          </w:p>
        </w:tc>
        <w:tc>
          <w:tcPr>
            <w:tcW w:w="6610" w:type="dxa"/>
            <w:noWrap w:val="0"/>
            <w:vAlign w:val="center"/>
          </w:tcPr>
          <w:p w14:paraId="301DB2A3">
            <w:pPr>
              <w:rPr>
                <w:rFonts w:hint="eastAsia" w:ascii="仿宋" w:hAnsi="仿宋" w:eastAsia="仿宋" w:cs="仿宋"/>
                <w:sz w:val="24"/>
                <w:szCs w:val="24"/>
              </w:rPr>
            </w:pPr>
            <w:r>
              <w:rPr>
                <w:rFonts w:hint="eastAsia" w:ascii="仿宋" w:hAnsi="仿宋" w:eastAsia="仿宋" w:cs="仿宋"/>
                <w:sz w:val="24"/>
                <w:szCs w:val="24"/>
              </w:rPr>
              <w:t>头颅侧位最短扫描时间：≤8.4s</w:t>
            </w:r>
          </w:p>
        </w:tc>
        <w:tc>
          <w:tcPr>
            <w:tcW w:w="1742" w:type="dxa"/>
            <w:noWrap w:val="0"/>
            <w:vAlign w:val="center"/>
          </w:tcPr>
          <w:p w14:paraId="51F5449E">
            <w:pPr>
              <w:rPr>
                <w:rFonts w:hint="eastAsia" w:ascii="仿宋" w:hAnsi="仿宋" w:eastAsia="仿宋" w:cs="仿宋"/>
                <w:sz w:val="24"/>
                <w:szCs w:val="24"/>
              </w:rPr>
            </w:pPr>
          </w:p>
        </w:tc>
      </w:tr>
      <w:tr w14:paraId="2249FF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CD94B44">
            <w:pPr>
              <w:rPr>
                <w:rFonts w:hint="eastAsia" w:ascii="仿宋" w:hAnsi="仿宋" w:eastAsia="仿宋" w:cs="仿宋"/>
                <w:sz w:val="24"/>
                <w:szCs w:val="24"/>
              </w:rPr>
            </w:pPr>
            <w:r>
              <w:rPr>
                <w:rFonts w:hint="eastAsia" w:ascii="仿宋" w:hAnsi="仿宋" w:eastAsia="仿宋" w:cs="仿宋"/>
                <w:b w:val="0"/>
                <w:bCs/>
                <w:sz w:val="24"/>
                <w:szCs w:val="24"/>
              </w:rPr>
              <w:t>★</w:t>
            </w:r>
            <w:r>
              <w:rPr>
                <w:rFonts w:hint="eastAsia" w:ascii="仿宋" w:hAnsi="仿宋" w:eastAsia="仿宋" w:cs="仿宋"/>
                <w:sz w:val="24"/>
                <w:szCs w:val="24"/>
              </w:rPr>
              <w:t>7.8</w:t>
            </w:r>
          </w:p>
        </w:tc>
        <w:tc>
          <w:tcPr>
            <w:tcW w:w="6610" w:type="dxa"/>
            <w:noWrap w:val="0"/>
            <w:vAlign w:val="center"/>
          </w:tcPr>
          <w:p w14:paraId="5956CF6D">
            <w:pPr>
              <w:rPr>
                <w:rFonts w:hint="eastAsia" w:ascii="仿宋" w:hAnsi="仿宋" w:eastAsia="仿宋" w:cs="仿宋"/>
                <w:sz w:val="24"/>
                <w:szCs w:val="24"/>
                <w:lang w:eastAsia="zh-CN"/>
              </w:rPr>
            </w:pPr>
            <w:r>
              <w:rPr>
                <w:rFonts w:hint="eastAsia" w:ascii="仿宋" w:hAnsi="仿宋" w:eastAsia="仿宋" w:cs="仿宋"/>
                <w:sz w:val="24"/>
                <w:szCs w:val="24"/>
              </w:rPr>
              <w:t>CT最短扫描时间：≤8s（提供医疗器械注册时具有CMA认证的第三方机构检测报告或者产品说明书或者医疗器械注册时附件技术要求）</w:t>
            </w:r>
          </w:p>
        </w:tc>
        <w:tc>
          <w:tcPr>
            <w:tcW w:w="1742" w:type="dxa"/>
            <w:noWrap w:val="0"/>
            <w:vAlign w:val="center"/>
          </w:tcPr>
          <w:p w14:paraId="58652A99">
            <w:pPr>
              <w:rPr>
                <w:rFonts w:hint="eastAsia" w:ascii="仿宋" w:hAnsi="仿宋" w:eastAsia="仿宋" w:cs="仿宋"/>
                <w:sz w:val="24"/>
                <w:szCs w:val="24"/>
              </w:rPr>
            </w:pPr>
          </w:p>
        </w:tc>
      </w:tr>
      <w:tr w14:paraId="7F58AE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119954DE">
            <w:pPr>
              <w:rPr>
                <w:rFonts w:hint="eastAsia" w:ascii="仿宋" w:hAnsi="仿宋" w:eastAsia="仿宋" w:cs="仿宋"/>
                <w:sz w:val="24"/>
                <w:szCs w:val="24"/>
                <w:lang w:val="en-US" w:eastAsia="zh-CN"/>
              </w:rPr>
            </w:pPr>
            <w:r>
              <w:rPr>
                <w:rFonts w:hint="eastAsia" w:ascii="仿宋" w:hAnsi="仿宋" w:eastAsia="仿宋" w:cs="仿宋"/>
                <w:sz w:val="24"/>
                <w:szCs w:val="24"/>
              </w:rPr>
              <w:t>7.</w:t>
            </w:r>
            <w:r>
              <w:rPr>
                <w:rFonts w:hint="eastAsia" w:ascii="仿宋" w:hAnsi="仿宋" w:eastAsia="仿宋" w:cs="仿宋"/>
                <w:sz w:val="24"/>
                <w:szCs w:val="24"/>
                <w:lang w:val="en-US" w:eastAsia="zh-CN"/>
              </w:rPr>
              <w:t>9</w:t>
            </w:r>
          </w:p>
        </w:tc>
        <w:tc>
          <w:tcPr>
            <w:tcW w:w="6610" w:type="dxa"/>
            <w:noWrap w:val="0"/>
            <w:vAlign w:val="center"/>
          </w:tcPr>
          <w:p w14:paraId="313E8EF3">
            <w:pPr>
              <w:rPr>
                <w:rFonts w:hint="eastAsia" w:ascii="仿宋" w:hAnsi="仿宋" w:eastAsia="仿宋" w:cs="仿宋"/>
                <w:sz w:val="24"/>
                <w:szCs w:val="24"/>
              </w:rPr>
            </w:pPr>
            <w:r>
              <w:rPr>
                <w:rFonts w:hint="eastAsia" w:ascii="仿宋" w:hAnsi="仿宋" w:eastAsia="仿宋" w:cs="仿宋"/>
                <w:sz w:val="24"/>
                <w:szCs w:val="24"/>
              </w:rPr>
              <w:t>CT图像信噪比：9.0</w:t>
            </w:r>
          </w:p>
        </w:tc>
        <w:tc>
          <w:tcPr>
            <w:tcW w:w="1742" w:type="dxa"/>
            <w:noWrap w:val="0"/>
            <w:vAlign w:val="center"/>
          </w:tcPr>
          <w:p w14:paraId="6E2E163A">
            <w:pPr>
              <w:rPr>
                <w:rFonts w:hint="eastAsia" w:ascii="仿宋" w:hAnsi="仿宋" w:eastAsia="仿宋" w:cs="仿宋"/>
                <w:sz w:val="24"/>
                <w:szCs w:val="24"/>
              </w:rPr>
            </w:pPr>
          </w:p>
        </w:tc>
      </w:tr>
      <w:tr w14:paraId="06E419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3FE8A7ED">
            <w:pPr>
              <w:rPr>
                <w:rFonts w:hint="eastAsia" w:ascii="仿宋" w:hAnsi="仿宋" w:eastAsia="仿宋" w:cs="仿宋"/>
                <w:sz w:val="24"/>
                <w:szCs w:val="24"/>
              </w:rPr>
            </w:pPr>
            <w:r>
              <w:rPr>
                <w:rFonts w:hint="eastAsia" w:ascii="仿宋" w:hAnsi="仿宋" w:eastAsia="仿宋" w:cs="仿宋"/>
                <w:sz w:val="24"/>
                <w:szCs w:val="24"/>
              </w:rPr>
              <w:t>8</w:t>
            </w:r>
          </w:p>
        </w:tc>
        <w:tc>
          <w:tcPr>
            <w:tcW w:w="6610" w:type="dxa"/>
            <w:noWrap w:val="0"/>
            <w:vAlign w:val="center"/>
          </w:tcPr>
          <w:p w14:paraId="5BEB4EB2">
            <w:pPr>
              <w:rPr>
                <w:rFonts w:hint="eastAsia" w:ascii="仿宋" w:hAnsi="仿宋" w:eastAsia="仿宋" w:cs="仿宋"/>
                <w:sz w:val="24"/>
                <w:szCs w:val="24"/>
              </w:rPr>
            </w:pPr>
            <w:r>
              <w:rPr>
                <w:rFonts w:hint="eastAsia" w:ascii="仿宋" w:hAnsi="仿宋" w:eastAsia="仿宋" w:cs="仿宋"/>
                <w:b w:val="0"/>
                <w:bCs/>
                <w:kern w:val="0"/>
                <w:sz w:val="24"/>
                <w:szCs w:val="24"/>
              </w:rPr>
              <w:t>结构性能</w:t>
            </w:r>
          </w:p>
        </w:tc>
        <w:tc>
          <w:tcPr>
            <w:tcW w:w="1742" w:type="dxa"/>
            <w:noWrap w:val="0"/>
            <w:vAlign w:val="center"/>
          </w:tcPr>
          <w:p w14:paraId="4051FBBD">
            <w:pPr>
              <w:rPr>
                <w:rFonts w:hint="eastAsia" w:ascii="仿宋" w:hAnsi="仿宋" w:eastAsia="仿宋" w:cs="仿宋"/>
                <w:sz w:val="24"/>
                <w:szCs w:val="24"/>
              </w:rPr>
            </w:pPr>
          </w:p>
        </w:tc>
      </w:tr>
      <w:tr w14:paraId="589E0A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E0C3CCE">
            <w:pPr>
              <w:rPr>
                <w:rFonts w:hint="eastAsia" w:ascii="仿宋" w:hAnsi="仿宋" w:eastAsia="仿宋" w:cs="仿宋"/>
                <w:sz w:val="24"/>
                <w:szCs w:val="24"/>
                <w:lang w:val="en-US" w:eastAsia="zh-CN"/>
              </w:rPr>
            </w:pPr>
            <w:r>
              <w:rPr>
                <w:rFonts w:hint="eastAsia" w:ascii="仿宋" w:hAnsi="仿宋" w:eastAsia="仿宋" w:cs="仿宋"/>
                <w:b w:val="0"/>
                <w:bCs/>
                <w:sz w:val="24"/>
                <w:szCs w:val="24"/>
              </w:rPr>
              <w:t>★</w:t>
            </w:r>
            <w:r>
              <w:rPr>
                <w:rFonts w:hint="eastAsia" w:ascii="仿宋" w:hAnsi="仿宋" w:eastAsia="仿宋" w:cs="仿宋"/>
                <w:sz w:val="24"/>
                <w:szCs w:val="24"/>
              </w:rPr>
              <w:t>8</w:t>
            </w:r>
            <w:r>
              <w:rPr>
                <w:rFonts w:hint="eastAsia" w:ascii="仿宋" w:hAnsi="仿宋" w:eastAsia="仿宋" w:cs="仿宋"/>
                <w:sz w:val="24"/>
                <w:szCs w:val="24"/>
                <w:lang w:val="en-US" w:eastAsia="zh-CN"/>
              </w:rPr>
              <w:t>.1</w:t>
            </w:r>
          </w:p>
        </w:tc>
        <w:tc>
          <w:tcPr>
            <w:tcW w:w="6610" w:type="dxa"/>
            <w:noWrap w:val="0"/>
            <w:vAlign w:val="center"/>
          </w:tcPr>
          <w:p w14:paraId="3B61B9D6">
            <w:pPr>
              <w:rPr>
                <w:rFonts w:hint="eastAsia" w:ascii="仿宋" w:hAnsi="仿宋" w:eastAsia="仿宋" w:cs="仿宋"/>
                <w:sz w:val="24"/>
                <w:szCs w:val="24"/>
              </w:rPr>
            </w:pPr>
            <w:r>
              <w:rPr>
                <w:rFonts w:hint="eastAsia" w:ascii="仿宋" w:hAnsi="仿宋" w:eastAsia="仿宋" w:cs="仿宋"/>
                <w:sz w:val="24"/>
                <w:szCs w:val="24"/>
              </w:rPr>
              <w:t>摆位及扫描：采用侧方开放式摆位，摆位及扫描过程中受检者侧对立柱设计（非面向立柱站立）。使技师可正面观察（非通过镜面反射）定位激光线位置，确保准确定位</w:t>
            </w:r>
            <w:r>
              <w:rPr>
                <w:rFonts w:hint="eastAsia" w:ascii="仿宋" w:hAnsi="仿宋" w:eastAsia="仿宋" w:cs="仿宋"/>
                <w:sz w:val="24"/>
                <w:szCs w:val="24"/>
                <w:lang w:eastAsia="zh-CN"/>
              </w:rPr>
              <w:t>。</w:t>
            </w:r>
            <w:r>
              <w:rPr>
                <w:rFonts w:hint="eastAsia" w:ascii="仿宋" w:hAnsi="仿宋" w:eastAsia="仿宋" w:cs="仿宋"/>
                <w:sz w:val="24"/>
                <w:szCs w:val="24"/>
              </w:rPr>
              <w:t>（提供医疗器械注册时具有CMA认证的第三方机构检测报告或者产品说明书或者医疗器械注册时附件技术要求）</w:t>
            </w:r>
          </w:p>
          <w:p w14:paraId="1261AF3F">
            <w:pPr>
              <w:rPr>
                <w:rFonts w:hint="eastAsia" w:ascii="仿宋" w:hAnsi="仿宋" w:eastAsia="仿宋" w:cs="仿宋"/>
                <w:sz w:val="24"/>
                <w:szCs w:val="24"/>
                <w:lang w:eastAsia="zh-CN"/>
              </w:rPr>
            </w:pPr>
          </w:p>
        </w:tc>
        <w:tc>
          <w:tcPr>
            <w:tcW w:w="1742" w:type="dxa"/>
            <w:noWrap w:val="0"/>
            <w:vAlign w:val="center"/>
          </w:tcPr>
          <w:p w14:paraId="16275242">
            <w:pPr>
              <w:rPr>
                <w:rFonts w:hint="eastAsia" w:ascii="仿宋" w:hAnsi="仿宋" w:eastAsia="仿宋" w:cs="仿宋"/>
                <w:sz w:val="24"/>
                <w:szCs w:val="24"/>
              </w:rPr>
            </w:pPr>
          </w:p>
        </w:tc>
      </w:tr>
      <w:tr w14:paraId="28EDCC3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50E6BED">
            <w:pPr>
              <w:rPr>
                <w:rFonts w:hint="eastAsia" w:ascii="仿宋" w:hAnsi="仿宋" w:eastAsia="仿宋" w:cs="仿宋"/>
                <w:sz w:val="24"/>
                <w:szCs w:val="24"/>
              </w:rPr>
            </w:pPr>
            <w:r>
              <w:rPr>
                <w:rFonts w:hint="eastAsia" w:ascii="仿宋" w:hAnsi="仿宋" w:eastAsia="仿宋" w:cs="仿宋"/>
                <w:sz w:val="24"/>
                <w:szCs w:val="24"/>
              </w:rPr>
              <w:t>9</w:t>
            </w:r>
          </w:p>
        </w:tc>
        <w:tc>
          <w:tcPr>
            <w:tcW w:w="6610" w:type="dxa"/>
            <w:noWrap w:val="0"/>
            <w:vAlign w:val="center"/>
          </w:tcPr>
          <w:p w14:paraId="4E4E850B">
            <w:pPr>
              <w:rPr>
                <w:rFonts w:hint="eastAsia" w:ascii="仿宋" w:hAnsi="仿宋" w:eastAsia="仿宋" w:cs="仿宋"/>
                <w:sz w:val="24"/>
                <w:szCs w:val="24"/>
              </w:rPr>
            </w:pPr>
            <w:r>
              <w:rPr>
                <w:rFonts w:hint="eastAsia" w:ascii="仿宋" w:hAnsi="仿宋" w:eastAsia="仿宋" w:cs="仿宋"/>
                <w:sz w:val="24"/>
                <w:szCs w:val="24"/>
              </w:rPr>
              <w:t>计算机</w:t>
            </w:r>
          </w:p>
        </w:tc>
        <w:tc>
          <w:tcPr>
            <w:tcW w:w="1742" w:type="dxa"/>
            <w:noWrap w:val="0"/>
            <w:vAlign w:val="center"/>
          </w:tcPr>
          <w:p w14:paraId="355B44FC">
            <w:pPr>
              <w:rPr>
                <w:rFonts w:hint="eastAsia" w:ascii="仿宋" w:hAnsi="仿宋" w:eastAsia="仿宋" w:cs="仿宋"/>
                <w:sz w:val="24"/>
                <w:szCs w:val="24"/>
              </w:rPr>
            </w:pPr>
          </w:p>
        </w:tc>
      </w:tr>
      <w:tr w14:paraId="3D693F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058A87F1">
            <w:pPr>
              <w:rPr>
                <w:rFonts w:hint="eastAsia" w:ascii="仿宋" w:hAnsi="仿宋" w:eastAsia="仿宋" w:cs="仿宋"/>
                <w:sz w:val="24"/>
                <w:szCs w:val="24"/>
              </w:rPr>
            </w:pPr>
            <w:r>
              <w:rPr>
                <w:rFonts w:hint="eastAsia" w:ascii="仿宋" w:hAnsi="仿宋" w:eastAsia="仿宋" w:cs="仿宋"/>
                <w:sz w:val="24"/>
                <w:szCs w:val="24"/>
              </w:rPr>
              <w:t>9.1</w:t>
            </w:r>
          </w:p>
        </w:tc>
        <w:tc>
          <w:tcPr>
            <w:tcW w:w="6610" w:type="dxa"/>
            <w:noWrap w:val="0"/>
            <w:vAlign w:val="center"/>
          </w:tcPr>
          <w:p w14:paraId="2A3837E4">
            <w:pPr>
              <w:rPr>
                <w:rFonts w:hint="eastAsia" w:ascii="仿宋" w:hAnsi="仿宋" w:eastAsia="仿宋" w:cs="仿宋"/>
                <w:sz w:val="24"/>
                <w:szCs w:val="24"/>
              </w:rPr>
            </w:pPr>
            <w:r>
              <w:rPr>
                <w:rFonts w:hint="eastAsia" w:ascii="仿宋" w:hAnsi="仿宋" w:eastAsia="仿宋" w:cs="仿宋"/>
                <w:sz w:val="24"/>
                <w:szCs w:val="24"/>
              </w:rPr>
              <w:t>CPU：≥i7十二核</w:t>
            </w:r>
          </w:p>
        </w:tc>
        <w:tc>
          <w:tcPr>
            <w:tcW w:w="1742" w:type="dxa"/>
            <w:noWrap w:val="0"/>
            <w:vAlign w:val="center"/>
          </w:tcPr>
          <w:p w14:paraId="42A09570">
            <w:pPr>
              <w:rPr>
                <w:rFonts w:hint="eastAsia" w:ascii="仿宋" w:hAnsi="仿宋" w:eastAsia="仿宋" w:cs="仿宋"/>
                <w:sz w:val="24"/>
                <w:szCs w:val="24"/>
              </w:rPr>
            </w:pPr>
          </w:p>
        </w:tc>
      </w:tr>
      <w:tr w14:paraId="2D0F4A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0D6CFAE">
            <w:pPr>
              <w:rPr>
                <w:rFonts w:hint="eastAsia" w:ascii="仿宋" w:hAnsi="仿宋" w:eastAsia="仿宋" w:cs="仿宋"/>
                <w:sz w:val="24"/>
                <w:szCs w:val="24"/>
              </w:rPr>
            </w:pPr>
            <w:r>
              <w:rPr>
                <w:rFonts w:hint="eastAsia" w:ascii="仿宋" w:hAnsi="仿宋" w:eastAsia="仿宋" w:cs="仿宋"/>
                <w:sz w:val="24"/>
                <w:szCs w:val="24"/>
              </w:rPr>
              <w:t>9.2</w:t>
            </w:r>
          </w:p>
        </w:tc>
        <w:tc>
          <w:tcPr>
            <w:tcW w:w="6610" w:type="dxa"/>
            <w:noWrap w:val="0"/>
            <w:vAlign w:val="center"/>
          </w:tcPr>
          <w:p w14:paraId="0FA11189">
            <w:pPr>
              <w:rPr>
                <w:rFonts w:hint="eastAsia" w:ascii="仿宋" w:hAnsi="仿宋" w:eastAsia="仿宋" w:cs="仿宋"/>
                <w:sz w:val="24"/>
                <w:szCs w:val="24"/>
              </w:rPr>
            </w:pPr>
            <w:r>
              <w:rPr>
                <w:rFonts w:hint="eastAsia" w:ascii="仿宋" w:hAnsi="仿宋" w:eastAsia="仿宋" w:cs="仿宋"/>
                <w:sz w:val="24"/>
                <w:szCs w:val="24"/>
              </w:rPr>
              <w:t>内存：≥24GB，DDR4内存</w:t>
            </w:r>
          </w:p>
        </w:tc>
        <w:tc>
          <w:tcPr>
            <w:tcW w:w="1742" w:type="dxa"/>
            <w:noWrap w:val="0"/>
            <w:vAlign w:val="center"/>
          </w:tcPr>
          <w:p w14:paraId="4ED7E424">
            <w:pPr>
              <w:rPr>
                <w:rFonts w:hint="eastAsia" w:ascii="仿宋" w:hAnsi="仿宋" w:eastAsia="仿宋" w:cs="仿宋"/>
                <w:sz w:val="24"/>
                <w:szCs w:val="24"/>
              </w:rPr>
            </w:pPr>
          </w:p>
        </w:tc>
      </w:tr>
      <w:tr w14:paraId="3788E2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12125805">
            <w:pPr>
              <w:rPr>
                <w:rFonts w:hint="eastAsia" w:ascii="仿宋" w:hAnsi="仿宋" w:eastAsia="仿宋" w:cs="仿宋"/>
                <w:sz w:val="24"/>
                <w:szCs w:val="24"/>
              </w:rPr>
            </w:pPr>
            <w:r>
              <w:rPr>
                <w:rFonts w:hint="eastAsia" w:ascii="仿宋" w:hAnsi="仿宋" w:eastAsia="仿宋" w:cs="仿宋"/>
                <w:sz w:val="24"/>
                <w:szCs w:val="24"/>
              </w:rPr>
              <w:t>9.3</w:t>
            </w:r>
          </w:p>
        </w:tc>
        <w:tc>
          <w:tcPr>
            <w:tcW w:w="6610" w:type="dxa"/>
            <w:noWrap w:val="0"/>
            <w:vAlign w:val="center"/>
          </w:tcPr>
          <w:p w14:paraId="419AD450">
            <w:pPr>
              <w:rPr>
                <w:rFonts w:hint="eastAsia" w:ascii="仿宋" w:hAnsi="仿宋" w:eastAsia="仿宋" w:cs="仿宋"/>
                <w:sz w:val="24"/>
                <w:szCs w:val="24"/>
              </w:rPr>
            </w:pPr>
            <w:r>
              <w:rPr>
                <w:rFonts w:hint="eastAsia" w:ascii="仿宋" w:hAnsi="仿宋" w:eastAsia="仿宋" w:cs="仿宋"/>
                <w:sz w:val="24"/>
                <w:szCs w:val="24"/>
              </w:rPr>
              <w:t>显卡：独立显卡，显存≥8GB</w:t>
            </w:r>
          </w:p>
        </w:tc>
        <w:tc>
          <w:tcPr>
            <w:tcW w:w="1742" w:type="dxa"/>
            <w:noWrap w:val="0"/>
            <w:vAlign w:val="center"/>
          </w:tcPr>
          <w:p w14:paraId="7C7183E9">
            <w:pPr>
              <w:rPr>
                <w:rFonts w:hint="eastAsia" w:ascii="仿宋" w:hAnsi="仿宋" w:eastAsia="仿宋" w:cs="仿宋"/>
                <w:sz w:val="24"/>
                <w:szCs w:val="24"/>
              </w:rPr>
            </w:pPr>
          </w:p>
        </w:tc>
      </w:tr>
      <w:tr w14:paraId="233C71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981D63B">
            <w:pPr>
              <w:rPr>
                <w:rFonts w:hint="eastAsia" w:ascii="仿宋" w:hAnsi="仿宋" w:eastAsia="仿宋" w:cs="仿宋"/>
                <w:sz w:val="24"/>
                <w:szCs w:val="24"/>
              </w:rPr>
            </w:pPr>
            <w:r>
              <w:rPr>
                <w:rFonts w:hint="eastAsia" w:ascii="仿宋" w:hAnsi="仿宋" w:eastAsia="仿宋" w:cs="仿宋"/>
                <w:sz w:val="24"/>
                <w:szCs w:val="24"/>
              </w:rPr>
              <w:t>9.4</w:t>
            </w:r>
          </w:p>
        </w:tc>
        <w:tc>
          <w:tcPr>
            <w:tcW w:w="6610" w:type="dxa"/>
            <w:noWrap w:val="0"/>
            <w:vAlign w:val="center"/>
          </w:tcPr>
          <w:p w14:paraId="2D4C594F">
            <w:pPr>
              <w:rPr>
                <w:rFonts w:hint="eastAsia" w:ascii="仿宋" w:hAnsi="仿宋" w:eastAsia="仿宋" w:cs="仿宋"/>
                <w:sz w:val="24"/>
                <w:szCs w:val="24"/>
              </w:rPr>
            </w:pPr>
            <w:r>
              <w:rPr>
                <w:rFonts w:hint="eastAsia" w:ascii="仿宋" w:hAnsi="仿宋" w:eastAsia="仿宋" w:cs="仿宋"/>
                <w:sz w:val="24"/>
                <w:szCs w:val="24"/>
              </w:rPr>
              <w:t>硬盘容量：≥4TB，系统盘采用≥256G固态硬盘</w:t>
            </w:r>
          </w:p>
        </w:tc>
        <w:tc>
          <w:tcPr>
            <w:tcW w:w="1742" w:type="dxa"/>
            <w:noWrap w:val="0"/>
            <w:vAlign w:val="center"/>
          </w:tcPr>
          <w:p w14:paraId="29A2A151">
            <w:pPr>
              <w:rPr>
                <w:rFonts w:hint="eastAsia" w:ascii="仿宋" w:hAnsi="仿宋" w:eastAsia="仿宋" w:cs="仿宋"/>
                <w:sz w:val="24"/>
                <w:szCs w:val="24"/>
              </w:rPr>
            </w:pPr>
          </w:p>
        </w:tc>
      </w:tr>
      <w:tr w14:paraId="09AA05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8F85EDD">
            <w:pPr>
              <w:rPr>
                <w:rFonts w:hint="eastAsia" w:ascii="仿宋" w:hAnsi="仿宋" w:eastAsia="仿宋" w:cs="仿宋"/>
                <w:sz w:val="24"/>
                <w:szCs w:val="24"/>
              </w:rPr>
            </w:pPr>
            <w:r>
              <w:rPr>
                <w:rFonts w:hint="eastAsia" w:ascii="仿宋" w:hAnsi="仿宋" w:eastAsia="仿宋" w:cs="仿宋"/>
                <w:sz w:val="24"/>
                <w:szCs w:val="24"/>
              </w:rPr>
              <w:t>9.5</w:t>
            </w:r>
          </w:p>
        </w:tc>
        <w:tc>
          <w:tcPr>
            <w:tcW w:w="6610" w:type="dxa"/>
            <w:noWrap w:val="0"/>
            <w:vAlign w:val="center"/>
          </w:tcPr>
          <w:p w14:paraId="0B06A706">
            <w:pPr>
              <w:rPr>
                <w:rFonts w:hint="eastAsia" w:ascii="仿宋" w:hAnsi="仿宋" w:eastAsia="仿宋" w:cs="仿宋"/>
                <w:sz w:val="24"/>
                <w:szCs w:val="24"/>
              </w:rPr>
            </w:pPr>
            <w:r>
              <w:rPr>
                <w:rFonts w:hint="eastAsia" w:ascii="仿宋" w:hAnsi="仿宋" w:eastAsia="仿宋" w:cs="仿宋"/>
                <w:sz w:val="24"/>
                <w:szCs w:val="24"/>
              </w:rPr>
              <w:t>显示器：≥23.8″液晶，分辨率为≥1920×1080</w:t>
            </w:r>
          </w:p>
        </w:tc>
        <w:tc>
          <w:tcPr>
            <w:tcW w:w="1742" w:type="dxa"/>
            <w:noWrap w:val="0"/>
            <w:vAlign w:val="center"/>
          </w:tcPr>
          <w:p w14:paraId="53AD295E">
            <w:pPr>
              <w:rPr>
                <w:rFonts w:hint="eastAsia" w:ascii="仿宋" w:hAnsi="仿宋" w:eastAsia="仿宋" w:cs="仿宋"/>
                <w:sz w:val="24"/>
                <w:szCs w:val="24"/>
              </w:rPr>
            </w:pPr>
          </w:p>
        </w:tc>
      </w:tr>
      <w:tr w14:paraId="468FB3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5B1F848">
            <w:pPr>
              <w:rPr>
                <w:rFonts w:hint="eastAsia" w:ascii="仿宋" w:hAnsi="仿宋" w:eastAsia="仿宋" w:cs="仿宋"/>
                <w:color w:val="000000"/>
                <w:sz w:val="24"/>
                <w:szCs w:val="24"/>
              </w:rPr>
            </w:pPr>
            <w:r>
              <w:rPr>
                <w:rFonts w:hint="eastAsia" w:ascii="仿宋" w:hAnsi="仿宋" w:eastAsia="仿宋" w:cs="仿宋"/>
                <w:color w:val="000000"/>
                <w:sz w:val="24"/>
                <w:szCs w:val="24"/>
              </w:rPr>
              <w:t>9.6</w:t>
            </w:r>
          </w:p>
        </w:tc>
        <w:tc>
          <w:tcPr>
            <w:tcW w:w="6610" w:type="dxa"/>
            <w:noWrap w:val="0"/>
            <w:vAlign w:val="center"/>
          </w:tcPr>
          <w:p w14:paraId="1B79A588">
            <w:pPr>
              <w:rPr>
                <w:rFonts w:hint="eastAsia" w:ascii="仿宋" w:hAnsi="仿宋" w:eastAsia="仿宋" w:cs="仿宋"/>
                <w:color w:val="000000"/>
                <w:sz w:val="24"/>
                <w:szCs w:val="24"/>
              </w:rPr>
            </w:pPr>
            <w:r>
              <w:rPr>
                <w:rFonts w:hint="eastAsia" w:ascii="仿宋" w:hAnsi="仿宋" w:eastAsia="仿宋" w:cs="仿宋"/>
                <w:color w:val="000000"/>
                <w:sz w:val="24"/>
                <w:szCs w:val="24"/>
              </w:rPr>
              <w:t>CT图像重建时间：60秒内</w:t>
            </w:r>
          </w:p>
        </w:tc>
        <w:tc>
          <w:tcPr>
            <w:tcW w:w="1742" w:type="dxa"/>
            <w:noWrap w:val="0"/>
            <w:vAlign w:val="center"/>
          </w:tcPr>
          <w:p w14:paraId="3B20D72B">
            <w:pPr>
              <w:rPr>
                <w:rFonts w:hint="eastAsia" w:ascii="仿宋" w:hAnsi="仿宋" w:eastAsia="仿宋" w:cs="仿宋"/>
                <w:sz w:val="24"/>
                <w:szCs w:val="24"/>
              </w:rPr>
            </w:pPr>
          </w:p>
        </w:tc>
      </w:tr>
      <w:tr w14:paraId="2396F0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74EB8CF">
            <w:pPr>
              <w:rPr>
                <w:rFonts w:hint="eastAsia" w:ascii="仿宋" w:hAnsi="仿宋" w:eastAsia="仿宋" w:cs="仿宋"/>
                <w:sz w:val="24"/>
                <w:szCs w:val="24"/>
                <w:lang w:val="en-US" w:eastAsia="zh-CN"/>
              </w:rPr>
            </w:pPr>
            <w:r>
              <w:rPr>
                <w:rFonts w:hint="eastAsia" w:ascii="仿宋" w:hAnsi="仿宋" w:eastAsia="仿宋" w:cs="仿宋"/>
                <w:sz w:val="24"/>
                <w:szCs w:val="24"/>
              </w:rPr>
              <w:t>9.</w:t>
            </w:r>
            <w:r>
              <w:rPr>
                <w:rFonts w:hint="eastAsia" w:ascii="仿宋" w:hAnsi="仿宋" w:eastAsia="仿宋" w:cs="仿宋"/>
                <w:sz w:val="24"/>
                <w:szCs w:val="24"/>
                <w:lang w:val="en-US" w:eastAsia="zh-CN"/>
              </w:rPr>
              <w:t>7</w:t>
            </w:r>
          </w:p>
        </w:tc>
        <w:tc>
          <w:tcPr>
            <w:tcW w:w="6610" w:type="dxa"/>
            <w:noWrap w:val="0"/>
            <w:vAlign w:val="center"/>
          </w:tcPr>
          <w:p w14:paraId="08F58B73">
            <w:pPr>
              <w:rPr>
                <w:rFonts w:hint="eastAsia" w:ascii="仿宋" w:hAnsi="仿宋" w:eastAsia="仿宋" w:cs="仿宋"/>
                <w:sz w:val="24"/>
                <w:szCs w:val="24"/>
              </w:rPr>
            </w:pPr>
            <w:r>
              <w:rPr>
                <w:rFonts w:hint="eastAsia" w:ascii="仿宋" w:hAnsi="仿宋" w:eastAsia="仿宋" w:cs="仿宋"/>
                <w:sz w:val="24"/>
                <w:szCs w:val="24"/>
              </w:rPr>
              <w:t>图像重建技术：三维锥形束FDK算法</w:t>
            </w:r>
          </w:p>
        </w:tc>
        <w:tc>
          <w:tcPr>
            <w:tcW w:w="1742" w:type="dxa"/>
            <w:noWrap w:val="0"/>
            <w:vAlign w:val="center"/>
          </w:tcPr>
          <w:p w14:paraId="38A083D4">
            <w:pPr>
              <w:rPr>
                <w:rFonts w:hint="eastAsia" w:ascii="仿宋" w:hAnsi="仿宋" w:eastAsia="仿宋" w:cs="仿宋"/>
                <w:sz w:val="24"/>
                <w:szCs w:val="24"/>
              </w:rPr>
            </w:pPr>
          </w:p>
        </w:tc>
      </w:tr>
      <w:tr w14:paraId="09951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348BDB1D">
            <w:pPr>
              <w:rPr>
                <w:rFonts w:hint="eastAsia" w:ascii="仿宋" w:hAnsi="仿宋" w:eastAsia="仿宋" w:cs="仿宋"/>
                <w:sz w:val="24"/>
                <w:szCs w:val="24"/>
              </w:rPr>
            </w:pPr>
            <w:r>
              <w:rPr>
                <w:rFonts w:hint="eastAsia" w:ascii="仿宋" w:hAnsi="仿宋" w:eastAsia="仿宋" w:cs="仿宋"/>
                <w:sz w:val="24"/>
                <w:szCs w:val="24"/>
              </w:rPr>
              <w:t>10</w:t>
            </w:r>
          </w:p>
        </w:tc>
        <w:tc>
          <w:tcPr>
            <w:tcW w:w="6610" w:type="dxa"/>
            <w:noWrap w:val="0"/>
            <w:vAlign w:val="center"/>
          </w:tcPr>
          <w:p w14:paraId="56BB2B43">
            <w:pPr>
              <w:rPr>
                <w:rFonts w:hint="eastAsia" w:ascii="仿宋" w:hAnsi="仿宋" w:eastAsia="仿宋" w:cs="仿宋"/>
                <w:sz w:val="24"/>
                <w:szCs w:val="24"/>
              </w:rPr>
            </w:pPr>
            <w:r>
              <w:rPr>
                <w:rFonts w:hint="eastAsia" w:ascii="仿宋" w:hAnsi="仿宋" w:eastAsia="仿宋" w:cs="仿宋"/>
                <w:sz w:val="24"/>
                <w:szCs w:val="24"/>
              </w:rPr>
              <w:t>临床应用软件</w:t>
            </w:r>
          </w:p>
        </w:tc>
        <w:tc>
          <w:tcPr>
            <w:tcW w:w="1742" w:type="dxa"/>
            <w:noWrap w:val="0"/>
            <w:vAlign w:val="center"/>
          </w:tcPr>
          <w:p w14:paraId="43194364">
            <w:pPr>
              <w:rPr>
                <w:rFonts w:hint="eastAsia" w:ascii="仿宋" w:hAnsi="仿宋" w:eastAsia="仿宋" w:cs="仿宋"/>
                <w:sz w:val="24"/>
                <w:szCs w:val="24"/>
              </w:rPr>
            </w:pPr>
          </w:p>
        </w:tc>
      </w:tr>
      <w:tr w14:paraId="38253D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F8C4128">
            <w:pPr>
              <w:rPr>
                <w:rFonts w:hint="eastAsia" w:ascii="仿宋" w:hAnsi="仿宋" w:eastAsia="仿宋" w:cs="仿宋"/>
                <w:sz w:val="24"/>
                <w:szCs w:val="24"/>
              </w:rPr>
            </w:pPr>
            <w:r>
              <w:rPr>
                <w:rFonts w:hint="eastAsia" w:ascii="仿宋" w:hAnsi="仿宋" w:eastAsia="仿宋" w:cs="仿宋"/>
                <w:sz w:val="24"/>
                <w:szCs w:val="24"/>
              </w:rPr>
              <w:t>10.1</w:t>
            </w:r>
          </w:p>
        </w:tc>
        <w:tc>
          <w:tcPr>
            <w:tcW w:w="6610" w:type="dxa"/>
            <w:noWrap w:val="0"/>
            <w:vAlign w:val="center"/>
          </w:tcPr>
          <w:p w14:paraId="61D91D69">
            <w:pPr>
              <w:rPr>
                <w:rFonts w:hint="eastAsia" w:ascii="仿宋" w:hAnsi="仿宋" w:eastAsia="仿宋" w:cs="仿宋"/>
                <w:sz w:val="24"/>
                <w:szCs w:val="24"/>
                <w:lang w:eastAsia="zh-CN"/>
              </w:rPr>
            </w:pPr>
            <w:r>
              <w:rPr>
                <w:rFonts w:hint="eastAsia" w:ascii="仿宋" w:hAnsi="仿宋" w:eastAsia="仿宋" w:cs="仿宋"/>
                <w:sz w:val="24"/>
                <w:szCs w:val="24"/>
              </w:rPr>
              <w:t>支持远程PACS服务器连接，提供存储、传输、远程打印、查询功能；以标准DICOM3.0格式输出图像文件，可与PACS、RIS相连</w:t>
            </w:r>
            <w:r>
              <w:rPr>
                <w:rFonts w:hint="eastAsia" w:ascii="仿宋" w:hAnsi="仿宋" w:eastAsia="仿宋" w:cs="仿宋"/>
                <w:color w:val="000000"/>
                <w:sz w:val="24"/>
                <w:szCs w:val="24"/>
              </w:rPr>
              <w:t>，支持局域网络共享，分机影像查看</w:t>
            </w:r>
          </w:p>
        </w:tc>
        <w:tc>
          <w:tcPr>
            <w:tcW w:w="1742" w:type="dxa"/>
            <w:noWrap w:val="0"/>
            <w:vAlign w:val="center"/>
          </w:tcPr>
          <w:p w14:paraId="3E1E1C3C">
            <w:pPr>
              <w:rPr>
                <w:rFonts w:hint="eastAsia" w:ascii="仿宋" w:hAnsi="仿宋" w:eastAsia="仿宋" w:cs="仿宋"/>
                <w:sz w:val="24"/>
                <w:szCs w:val="24"/>
              </w:rPr>
            </w:pPr>
          </w:p>
        </w:tc>
      </w:tr>
      <w:tr w14:paraId="70EF1E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C5CED9C">
            <w:pPr>
              <w:rPr>
                <w:rFonts w:hint="eastAsia" w:ascii="仿宋" w:hAnsi="仿宋" w:eastAsia="仿宋" w:cs="仿宋"/>
                <w:sz w:val="24"/>
                <w:szCs w:val="24"/>
              </w:rPr>
            </w:pPr>
            <w:r>
              <w:rPr>
                <w:rFonts w:hint="eastAsia" w:ascii="仿宋" w:hAnsi="仿宋" w:eastAsia="仿宋" w:cs="仿宋"/>
                <w:sz w:val="24"/>
                <w:szCs w:val="24"/>
              </w:rPr>
              <w:t>10.2</w:t>
            </w:r>
          </w:p>
        </w:tc>
        <w:tc>
          <w:tcPr>
            <w:tcW w:w="6610" w:type="dxa"/>
            <w:noWrap w:val="0"/>
            <w:vAlign w:val="center"/>
          </w:tcPr>
          <w:p w14:paraId="48BB4F2E">
            <w:pPr>
              <w:rPr>
                <w:rFonts w:hint="eastAsia" w:ascii="仿宋" w:hAnsi="仿宋" w:eastAsia="仿宋" w:cs="仿宋"/>
                <w:sz w:val="24"/>
                <w:szCs w:val="24"/>
                <w:lang w:val="en-US" w:eastAsia="zh-CN"/>
              </w:rPr>
            </w:pPr>
            <w:r>
              <w:rPr>
                <w:rFonts w:hint="eastAsia" w:ascii="仿宋" w:hAnsi="仿宋" w:eastAsia="仿宋" w:cs="仿宋"/>
                <w:sz w:val="24"/>
                <w:szCs w:val="24"/>
              </w:rPr>
              <w:t>具备口腔数字化影像软件和正畸处理软件各一套，</w:t>
            </w:r>
            <w:r>
              <w:rPr>
                <w:rFonts w:hint="eastAsia" w:ascii="仿宋" w:hAnsi="仿宋" w:eastAsia="仿宋" w:cs="仿宋"/>
                <w:sz w:val="24"/>
                <w:szCs w:val="24"/>
                <w:lang w:val="en-US" w:eastAsia="zh-CN"/>
              </w:rPr>
              <w:t>具有</w:t>
            </w:r>
            <w:r>
              <w:rPr>
                <w:rFonts w:hint="eastAsia" w:ascii="仿宋" w:hAnsi="仿宋" w:eastAsia="仿宋" w:cs="仿宋"/>
                <w:sz w:val="24"/>
                <w:szCs w:val="24"/>
              </w:rPr>
              <w:t>注册证</w:t>
            </w:r>
            <w:r>
              <w:rPr>
                <w:rFonts w:hint="eastAsia" w:ascii="仿宋" w:hAnsi="仿宋" w:eastAsia="仿宋" w:cs="仿宋"/>
                <w:sz w:val="24"/>
                <w:szCs w:val="24"/>
                <w:lang w:val="en-US" w:eastAsia="zh-CN"/>
              </w:rPr>
              <w:t>证明</w:t>
            </w:r>
          </w:p>
        </w:tc>
        <w:tc>
          <w:tcPr>
            <w:tcW w:w="1742" w:type="dxa"/>
            <w:noWrap w:val="0"/>
            <w:vAlign w:val="center"/>
          </w:tcPr>
          <w:p w14:paraId="2D2152FC">
            <w:pPr>
              <w:rPr>
                <w:rFonts w:hint="eastAsia" w:ascii="仿宋" w:hAnsi="仿宋" w:eastAsia="仿宋" w:cs="仿宋"/>
                <w:sz w:val="24"/>
                <w:szCs w:val="24"/>
              </w:rPr>
            </w:pPr>
          </w:p>
        </w:tc>
      </w:tr>
      <w:tr w14:paraId="07162F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B4D1949">
            <w:pPr>
              <w:rPr>
                <w:rFonts w:hint="eastAsia" w:ascii="仿宋" w:hAnsi="仿宋" w:eastAsia="仿宋" w:cs="仿宋"/>
                <w:sz w:val="24"/>
                <w:szCs w:val="24"/>
              </w:rPr>
            </w:pPr>
            <w:r>
              <w:rPr>
                <w:rFonts w:hint="eastAsia" w:ascii="仿宋" w:hAnsi="仿宋" w:eastAsia="仿宋" w:cs="仿宋"/>
                <w:sz w:val="24"/>
                <w:szCs w:val="24"/>
              </w:rPr>
              <w:t>10.3</w:t>
            </w:r>
          </w:p>
        </w:tc>
        <w:tc>
          <w:tcPr>
            <w:tcW w:w="6610" w:type="dxa"/>
            <w:noWrap w:val="0"/>
            <w:vAlign w:val="center"/>
          </w:tcPr>
          <w:p w14:paraId="08FE488B">
            <w:pPr>
              <w:rPr>
                <w:rFonts w:hint="eastAsia" w:ascii="仿宋" w:hAnsi="仿宋" w:eastAsia="仿宋" w:cs="仿宋"/>
                <w:sz w:val="24"/>
                <w:szCs w:val="24"/>
              </w:rPr>
            </w:pPr>
            <w:r>
              <w:rPr>
                <w:rFonts w:hint="eastAsia" w:ascii="仿宋" w:hAnsi="仿宋" w:eastAsia="仿宋" w:cs="仿宋"/>
                <w:sz w:val="24"/>
                <w:szCs w:val="24"/>
              </w:rPr>
              <w:t>距离测量：可测量直线距离、曲线距离</w:t>
            </w:r>
          </w:p>
        </w:tc>
        <w:tc>
          <w:tcPr>
            <w:tcW w:w="1742" w:type="dxa"/>
            <w:noWrap w:val="0"/>
            <w:vAlign w:val="center"/>
          </w:tcPr>
          <w:p w14:paraId="54FF96F1">
            <w:pPr>
              <w:rPr>
                <w:rFonts w:hint="eastAsia" w:ascii="仿宋" w:hAnsi="仿宋" w:eastAsia="仿宋" w:cs="仿宋"/>
                <w:sz w:val="24"/>
                <w:szCs w:val="24"/>
              </w:rPr>
            </w:pPr>
          </w:p>
        </w:tc>
      </w:tr>
      <w:tr w14:paraId="690CEC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3638A03C">
            <w:pPr>
              <w:rPr>
                <w:rFonts w:hint="eastAsia" w:ascii="仿宋" w:hAnsi="仿宋" w:eastAsia="仿宋" w:cs="仿宋"/>
                <w:sz w:val="24"/>
                <w:szCs w:val="24"/>
              </w:rPr>
            </w:pPr>
            <w:r>
              <w:rPr>
                <w:rFonts w:hint="eastAsia" w:ascii="仿宋" w:hAnsi="仿宋" w:eastAsia="仿宋" w:cs="仿宋"/>
                <w:sz w:val="24"/>
                <w:szCs w:val="24"/>
              </w:rPr>
              <w:t>10.4</w:t>
            </w:r>
          </w:p>
        </w:tc>
        <w:tc>
          <w:tcPr>
            <w:tcW w:w="6610" w:type="dxa"/>
            <w:noWrap w:val="0"/>
            <w:vAlign w:val="center"/>
          </w:tcPr>
          <w:p w14:paraId="14643DD4">
            <w:pPr>
              <w:rPr>
                <w:rFonts w:hint="eastAsia" w:ascii="仿宋" w:hAnsi="仿宋" w:eastAsia="仿宋" w:cs="仿宋"/>
                <w:sz w:val="24"/>
                <w:szCs w:val="24"/>
              </w:rPr>
            </w:pPr>
            <w:r>
              <w:rPr>
                <w:rFonts w:hint="eastAsia" w:ascii="仿宋" w:hAnsi="仿宋" w:eastAsia="仿宋" w:cs="仿宋"/>
                <w:sz w:val="24"/>
                <w:szCs w:val="24"/>
              </w:rPr>
              <w:t>角度测量：可进行三点角度测量、四点角度测量</w:t>
            </w:r>
          </w:p>
        </w:tc>
        <w:tc>
          <w:tcPr>
            <w:tcW w:w="1742" w:type="dxa"/>
            <w:noWrap w:val="0"/>
            <w:vAlign w:val="center"/>
          </w:tcPr>
          <w:p w14:paraId="3581F1E1">
            <w:pPr>
              <w:rPr>
                <w:rFonts w:hint="eastAsia" w:ascii="仿宋" w:hAnsi="仿宋" w:eastAsia="仿宋" w:cs="仿宋"/>
                <w:sz w:val="24"/>
                <w:szCs w:val="24"/>
              </w:rPr>
            </w:pPr>
          </w:p>
        </w:tc>
      </w:tr>
      <w:tr w14:paraId="440F20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ABCE7EA">
            <w:pPr>
              <w:rPr>
                <w:rFonts w:hint="eastAsia" w:ascii="仿宋" w:hAnsi="仿宋" w:eastAsia="仿宋" w:cs="仿宋"/>
                <w:sz w:val="24"/>
                <w:szCs w:val="24"/>
              </w:rPr>
            </w:pPr>
            <w:r>
              <w:rPr>
                <w:rFonts w:hint="eastAsia" w:ascii="仿宋" w:hAnsi="仿宋" w:eastAsia="仿宋" w:cs="仿宋"/>
                <w:sz w:val="24"/>
                <w:szCs w:val="24"/>
              </w:rPr>
              <w:t>10.5</w:t>
            </w:r>
          </w:p>
        </w:tc>
        <w:tc>
          <w:tcPr>
            <w:tcW w:w="6610" w:type="dxa"/>
            <w:noWrap w:val="0"/>
            <w:vAlign w:val="center"/>
          </w:tcPr>
          <w:p w14:paraId="104C5784">
            <w:pPr>
              <w:rPr>
                <w:rFonts w:hint="eastAsia" w:ascii="仿宋" w:hAnsi="仿宋" w:eastAsia="仿宋" w:cs="仿宋"/>
                <w:sz w:val="24"/>
                <w:szCs w:val="24"/>
              </w:rPr>
            </w:pPr>
            <w:r>
              <w:rPr>
                <w:rFonts w:hint="eastAsia" w:ascii="仿宋" w:hAnsi="仿宋" w:eastAsia="仿宋" w:cs="仿宋"/>
                <w:sz w:val="24"/>
                <w:szCs w:val="24"/>
              </w:rPr>
              <w:t>面积测量：可测量任意区域的面积</w:t>
            </w:r>
          </w:p>
        </w:tc>
        <w:tc>
          <w:tcPr>
            <w:tcW w:w="1742" w:type="dxa"/>
            <w:noWrap w:val="0"/>
            <w:vAlign w:val="center"/>
          </w:tcPr>
          <w:p w14:paraId="6ACA407F">
            <w:pPr>
              <w:rPr>
                <w:rFonts w:hint="eastAsia" w:ascii="仿宋" w:hAnsi="仿宋" w:eastAsia="仿宋" w:cs="仿宋"/>
                <w:sz w:val="24"/>
                <w:szCs w:val="24"/>
              </w:rPr>
            </w:pPr>
          </w:p>
        </w:tc>
      </w:tr>
      <w:tr w14:paraId="3F5EF7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E2A971A">
            <w:pPr>
              <w:rPr>
                <w:rFonts w:hint="eastAsia" w:ascii="仿宋" w:hAnsi="仿宋" w:eastAsia="仿宋" w:cs="仿宋"/>
                <w:sz w:val="24"/>
                <w:szCs w:val="24"/>
              </w:rPr>
            </w:pPr>
            <w:r>
              <w:rPr>
                <w:rFonts w:hint="eastAsia" w:ascii="仿宋" w:hAnsi="仿宋" w:eastAsia="仿宋" w:cs="仿宋"/>
                <w:sz w:val="24"/>
                <w:szCs w:val="24"/>
              </w:rPr>
              <w:t>10.6</w:t>
            </w:r>
          </w:p>
        </w:tc>
        <w:tc>
          <w:tcPr>
            <w:tcW w:w="6610" w:type="dxa"/>
            <w:noWrap w:val="0"/>
            <w:vAlign w:val="center"/>
          </w:tcPr>
          <w:p w14:paraId="11285102">
            <w:pPr>
              <w:rPr>
                <w:rFonts w:hint="eastAsia" w:ascii="仿宋" w:hAnsi="仿宋" w:eastAsia="仿宋" w:cs="仿宋"/>
                <w:sz w:val="24"/>
                <w:szCs w:val="24"/>
              </w:rPr>
            </w:pPr>
            <w:r>
              <w:rPr>
                <w:rFonts w:hint="eastAsia" w:ascii="仿宋" w:hAnsi="仿宋" w:eastAsia="仿宋" w:cs="仿宋"/>
                <w:sz w:val="24"/>
                <w:szCs w:val="24"/>
              </w:rPr>
              <w:t>连续测量：可测量连续距离</w:t>
            </w:r>
          </w:p>
        </w:tc>
        <w:tc>
          <w:tcPr>
            <w:tcW w:w="1742" w:type="dxa"/>
            <w:noWrap w:val="0"/>
            <w:vAlign w:val="center"/>
          </w:tcPr>
          <w:p w14:paraId="0D5C4B22">
            <w:pPr>
              <w:rPr>
                <w:rFonts w:hint="eastAsia" w:ascii="仿宋" w:hAnsi="仿宋" w:eastAsia="仿宋" w:cs="仿宋"/>
                <w:sz w:val="24"/>
                <w:szCs w:val="24"/>
              </w:rPr>
            </w:pPr>
          </w:p>
        </w:tc>
      </w:tr>
      <w:tr w14:paraId="1449E2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395B22E3">
            <w:pPr>
              <w:rPr>
                <w:rFonts w:hint="eastAsia" w:ascii="仿宋" w:hAnsi="仿宋" w:eastAsia="仿宋" w:cs="仿宋"/>
                <w:sz w:val="24"/>
                <w:szCs w:val="24"/>
                <w:lang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7</w:t>
            </w:r>
          </w:p>
        </w:tc>
        <w:tc>
          <w:tcPr>
            <w:tcW w:w="6610" w:type="dxa"/>
            <w:noWrap w:val="0"/>
            <w:vAlign w:val="center"/>
          </w:tcPr>
          <w:p w14:paraId="17A8ABA2">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牙弓线绘制</w:t>
            </w:r>
            <w:r>
              <w:rPr>
                <w:rFonts w:hint="eastAsia" w:ascii="仿宋" w:hAnsi="仿宋" w:eastAsia="仿宋" w:cs="仿宋"/>
                <w:sz w:val="24"/>
                <w:szCs w:val="24"/>
                <w:lang w:val="en-US" w:eastAsia="zh-CN"/>
              </w:rPr>
              <w:t>功能，</w:t>
            </w:r>
            <w:r>
              <w:rPr>
                <w:rFonts w:hint="eastAsia" w:ascii="仿宋" w:hAnsi="仿宋" w:eastAsia="仿宋" w:cs="仿宋"/>
                <w:sz w:val="24"/>
                <w:szCs w:val="24"/>
              </w:rPr>
              <w:t>AI自动绘制牙弓线，生成患者全景图像，可手动调整</w:t>
            </w:r>
          </w:p>
        </w:tc>
        <w:tc>
          <w:tcPr>
            <w:tcW w:w="1742" w:type="dxa"/>
            <w:noWrap w:val="0"/>
            <w:vAlign w:val="center"/>
          </w:tcPr>
          <w:p w14:paraId="20DF1A36">
            <w:pPr>
              <w:rPr>
                <w:rFonts w:hint="eastAsia" w:ascii="仿宋" w:hAnsi="仿宋" w:eastAsia="仿宋" w:cs="仿宋"/>
                <w:sz w:val="24"/>
                <w:szCs w:val="24"/>
              </w:rPr>
            </w:pPr>
          </w:p>
        </w:tc>
      </w:tr>
      <w:tr w14:paraId="6BA6C0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775A4900">
            <w:pPr>
              <w:rPr>
                <w:rFonts w:hint="eastAsia" w:ascii="仿宋" w:hAnsi="仿宋" w:eastAsia="仿宋" w:cs="仿宋"/>
                <w:sz w:val="24"/>
                <w:szCs w:val="24"/>
                <w:lang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8</w:t>
            </w:r>
          </w:p>
        </w:tc>
        <w:tc>
          <w:tcPr>
            <w:tcW w:w="6610" w:type="dxa"/>
            <w:noWrap w:val="0"/>
            <w:vAlign w:val="center"/>
          </w:tcPr>
          <w:p w14:paraId="554AEE55">
            <w:pPr>
              <w:rPr>
                <w:rFonts w:hint="eastAsia" w:ascii="仿宋" w:hAnsi="仿宋" w:eastAsia="仿宋" w:cs="仿宋"/>
                <w:sz w:val="24"/>
                <w:szCs w:val="24"/>
              </w:rPr>
            </w:pPr>
            <w:r>
              <w:rPr>
                <w:rFonts w:hint="eastAsia" w:ascii="仿宋" w:hAnsi="仿宋" w:eastAsia="仿宋" w:cs="仿宋"/>
                <w:sz w:val="24"/>
                <w:szCs w:val="24"/>
              </w:rPr>
              <w:t>具备手动和全自动标记描绘神经管两种模式AI神经管绘制</w:t>
            </w:r>
            <w:r>
              <w:rPr>
                <w:rFonts w:hint="eastAsia" w:ascii="仿宋" w:hAnsi="仿宋" w:eastAsia="仿宋" w:cs="仿宋"/>
                <w:sz w:val="24"/>
                <w:szCs w:val="24"/>
                <w:lang w:val="en-US" w:eastAsia="zh-CN"/>
              </w:rPr>
              <w:t>功能</w:t>
            </w:r>
            <w:r>
              <w:rPr>
                <w:rFonts w:hint="eastAsia" w:ascii="仿宋" w:hAnsi="仿宋" w:eastAsia="仿宋" w:cs="仿宋"/>
                <w:sz w:val="24"/>
                <w:szCs w:val="24"/>
              </w:rPr>
              <w:t>，全自动模式可一秒着色呈现，能显示三维重建模型，具备自动检测并标注神经管功能</w:t>
            </w:r>
          </w:p>
        </w:tc>
        <w:tc>
          <w:tcPr>
            <w:tcW w:w="1742" w:type="dxa"/>
            <w:noWrap w:val="0"/>
            <w:vAlign w:val="center"/>
          </w:tcPr>
          <w:p w14:paraId="59852F9D">
            <w:pPr>
              <w:rPr>
                <w:rFonts w:hint="eastAsia" w:ascii="仿宋" w:hAnsi="仿宋" w:eastAsia="仿宋" w:cs="仿宋"/>
                <w:sz w:val="24"/>
                <w:szCs w:val="24"/>
              </w:rPr>
            </w:pPr>
          </w:p>
        </w:tc>
      </w:tr>
      <w:tr w14:paraId="12D83A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0E145BE7">
            <w:pPr>
              <w:rPr>
                <w:rFonts w:hint="eastAsia" w:ascii="仿宋" w:hAnsi="仿宋" w:eastAsia="仿宋" w:cs="仿宋"/>
                <w:sz w:val="24"/>
                <w:szCs w:val="24"/>
                <w:lang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9</w:t>
            </w:r>
          </w:p>
        </w:tc>
        <w:tc>
          <w:tcPr>
            <w:tcW w:w="6610" w:type="dxa"/>
            <w:noWrap w:val="0"/>
            <w:vAlign w:val="center"/>
          </w:tcPr>
          <w:p w14:paraId="3E40B5DD">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AI自动精确</w:t>
            </w:r>
            <w:r>
              <w:rPr>
                <w:rFonts w:hint="eastAsia" w:ascii="仿宋" w:hAnsi="仿宋" w:eastAsia="仿宋" w:cs="仿宋"/>
                <w:sz w:val="24"/>
                <w:szCs w:val="24"/>
                <w:lang w:val="en-US" w:eastAsia="zh-CN"/>
              </w:rPr>
              <w:t>功能可</w:t>
            </w:r>
            <w:r>
              <w:rPr>
                <w:rFonts w:hint="eastAsia" w:ascii="仿宋" w:hAnsi="仿宋" w:eastAsia="仿宋" w:cs="仿宋"/>
                <w:sz w:val="24"/>
                <w:szCs w:val="24"/>
              </w:rPr>
              <w:t>进行双侧颞颌关节切片，方便进行双侧关节影像查看，可以任意调节层厚</w:t>
            </w:r>
          </w:p>
        </w:tc>
        <w:tc>
          <w:tcPr>
            <w:tcW w:w="1742" w:type="dxa"/>
            <w:noWrap w:val="0"/>
            <w:vAlign w:val="center"/>
          </w:tcPr>
          <w:p w14:paraId="0BA474A6">
            <w:pPr>
              <w:rPr>
                <w:rFonts w:hint="eastAsia" w:ascii="仿宋" w:hAnsi="仿宋" w:eastAsia="仿宋" w:cs="仿宋"/>
                <w:sz w:val="24"/>
                <w:szCs w:val="24"/>
              </w:rPr>
            </w:pPr>
          </w:p>
        </w:tc>
      </w:tr>
      <w:tr w14:paraId="1887E6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56F9D52">
            <w:pPr>
              <w:rPr>
                <w:rFonts w:hint="eastAsia" w:ascii="仿宋" w:hAnsi="仿宋" w:eastAsia="仿宋" w:cs="仿宋"/>
                <w:sz w:val="24"/>
                <w:szCs w:val="24"/>
                <w:lang w:eastAsia="zh-CN"/>
              </w:rPr>
            </w:pPr>
            <w:r>
              <w:rPr>
                <w:rFonts w:hint="eastAsia" w:ascii="仿宋" w:hAnsi="仿宋" w:eastAsia="仿宋" w:cs="仿宋"/>
                <w:sz w:val="24"/>
                <w:szCs w:val="24"/>
              </w:rPr>
              <w:t>10.1</w:t>
            </w:r>
            <w:r>
              <w:rPr>
                <w:rFonts w:hint="eastAsia" w:ascii="仿宋" w:hAnsi="仿宋" w:eastAsia="仿宋" w:cs="仿宋"/>
                <w:sz w:val="24"/>
                <w:szCs w:val="24"/>
                <w:lang w:val="en-US" w:eastAsia="zh-CN"/>
              </w:rPr>
              <w:t>0</w:t>
            </w:r>
          </w:p>
        </w:tc>
        <w:tc>
          <w:tcPr>
            <w:tcW w:w="6610" w:type="dxa"/>
            <w:noWrap w:val="0"/>
            <w:vAlign w:val="center"/>
          </w:tcPr>
          <w:p w14:paraId="5E5B8CAF">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骨密度测量分析</w:t>
            </w:r>
            <w:r>
              <w:rPr>
                <w:rFonts w:hint="eastAsia" w:ascii="仿宋" w:hAnsi="仿宋" w:eastAsia="仿宋" w:cs="仿宋"/>
                <w:sz w:val="24"/>
                <w:szCs w:val="24"/>
                <w:lang w:val="en-US" w:eastAsia="zh-CN"/>
              </w:rPr>
              <w:t>功能，</w:t>
            </w:r>
            <w:r>
              <w:rPr>
                <w:rFonts w:hint="eastAsia" w:ascii="仿宋" w:hAnsi="仿宋" w:eastAsia="仿宋" w:cs="仿宋"/>
                <w:sz w:val="24"/>
                <w:szCs w:val="24"/>
              </w:rPr>
              <w:t>单点骨密度测量、线段骨密度测量、区域骨密度测量等多种骨密度测量方式</w:t>
            </w:r>
          </w:p>
        </w:tc>
        <w:tc>
          <w:tcPr>
            <w:tcW w:w="1742" w:type="dxa"/>
            <w:noWrap w:val="0"/>
            <w:vAlign w:val="center"/>
          </w:tcPr>
          <w:p w14:paraId="75C6D25E">
            <w:pPr>
              <w:rPr>
                <w:rFonts w:hint="eastAsia" w:ascii="仿宋" w:hAnsi="仿宋" w:eastAsia="仿宋" w:cs="仿宋"/>
                <w:sz w:val="24"/>
                <w:szCs w:val="24"/>
              </w:rPr>
            </w:pPr>
          </w:p>
        </w:tc>
      </w:tr>
      <w:tr w14:paraId="7671C8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9FD2BE1">
            <w:pPr>
              <w:rPr>
                <w:rFonts w:hint="eastAsia" w:ascii="仿宋" w:hAnsi="仿宋" w:eastAsia="仿宋" w:cs="仿宋"/>
                <w:sz w:val="24"/>
                <w:szCs w:val="24"/>
                <w:lang w:eastAsia="zh-CN"/>
              </w:rPr>
            </w:pPr>
            <w:r>
              <w:rPr>
                <w:rFonts w:hint="eastAsia" w:ascii="仿宋" w:hAnsi="仿宋" w:eastAsia="仿宋" w:cs="仿宋"/>
                <w:sz w:val="24"/>
                <w:szCs w:val="24"/>
              </w:rPr>
              <w:t>10.1</w:t>
            </w:r>
            <w:r>
              <w:rPr>
                <w:rFonts w:hint="eastAsia" w:ascii="仿宋" w:hAnsi="仿宋" w:eastAsia="仿宋" w:cs="仿宋"/>
                <w:sz w:val="24"/>
                <w:szCs w:val="24"/>
                <w:lang w:val="en-US" w:eastAsia="zh-CN"/>
              </w:rPr>
              <w:t>1</w:t>
            </w:r>
          </w:p>
        </w:tc>
        <w:tc>
          <w:tcPr>
            <w:tcW w:w="6610" w:type="dxa"/>
            <w:noWrap w:val="0"/>
            <w:vAlign w:val="center"/>
          </w:tcPr>
          <w:p w14:paraId="65C7132D">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气道分析功能</w:t>
            </w:r>
            <w:r>
              <w:rPr>
                <w:rFonts w:hint="eastAsia" w:ascii="仿宋" w:hAnsi="仿宋" w:eastAsia="仿宋" w:cs="仿宋"/>
                <w:sz w:val="24"/>
                <w:szCs w:val="24"/>
                <w:lang w:eastAsia="zh-CN"/>
              </w:rPr>
              <w:t>，</w:t>
            </w:r>
            <w:r>
              <w:rPr>
                <w:rFonts w:hint="eastAsia" w:ascii="仿宋" w:hAnsi="仿宋" w:eastAsia="仿宋" w:cs="仿宋"/>
                <w:sz w:val="24"/>
                <w:szCs w:val="24"/>
              </w:rPr>
              <w:t>可进行3D视角观察气道内部，分析气道情况，快速分割气道，可自动计算容积与最小区域并将患者的气道以色谱形式进行呈现</w:t>
            </w:r>
          </w:p>
        </w:tc>
        <w:tc>
          <w:tcPr>
            <w:tcW w:w="1742" w:type="dxa"/>
            <w:noWrap w:val="0"/>
            <w:vAlign w:val="center"/>
          </w:tcPr>
          <w:p w14:paraId="380A4C09">
            <w:pPr>
              <w:rPr>
                <w:rFonts w:hint="eastAsia" w:ascii="仿宋" w:hAnsi="仿宋" w:eastAsia="仿宋" w:cs="仿宋"/>
                <w:sz w:val="24"/>
                <w:szCs w:val="24"/>
              </w:rPr>
            </w:pPr>
          </w:p>
        </w:tc>
      </w:tr>
      <w:tr w14:paraId="26CCB93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FD28CDA">
            <w:pPr>
              <w:rPr>
                <w:rFonts w:hint="eastAsia" w:ascii="仿宋" w:hAnsi="仿宋" w:eastAsia="仿宋" w:cs="仿宋"/>
                <w:sz w:val="24"/>
                <w:szCs w:val="24"/>
                <w:lang w:eastAsia="zh-CN"/>
              </w:rPr>
            </w:pPr>
            <w:r>
              <w:rPr>
                <w:rFonts w:hint="eastAsia" w:ascii="仿宋" w:hAnsi="仿宋" w:eastAsia="仿宋" w:cs="仿宋"/>
                <w:sz w:val="24"/>
                <w:szCs w:val="24"/>
              </w:rPr>
              <w:t>10.1</w:t>
            </w:r>
            <w:r>
              <w:rPr>
                <w:rFonts w:hint="eastAsia" w:ascii="仿宋" w:hAnsi="仿宋" w:eastAsia="仿宋" w:cs="仿宋"/>
                <w:sz w:val="24"/>
                <w:szCs w:val="24"/>
                <w:lang w:val="en-US" w:eastAsia="zh-CN"/>
              </w:rPr>
              <w:t>2</w:t>
            </w:r>
          </w:p>
        </w:tc>
        <w:tc>
          <w:tcPr>
            <w:tcW w:w="6610" w:type="dxa"/>
            <w:noWrap w:val="0"/>
            <w:vAlign w:val="center"/>
          </w:tcPr>
          <w:p w14:paraId="4BEED8B5">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局部放大功能</w:t>
            </w:r>
            <w:r>
              <w:rPr>
                <w:rFonts w:hint="eastAsia" w:ascii="仿宋" w:hAnsi="仿宋" w:eastAsia="仿宋" w:cs="仿宋"/>
                <w:sz w:val="24"/>
                <w:szCs w:val="24"/>
                <w:lang w:eastAsia="zh-CN"/>
              </w:rPr>
              <w:t>，</w:t>
            </w:r>
            <w:r>
              <w:rPr>
                <w:rFonts w:hint="eastAsia" w:ascii="仿宋" w:hAnsi="仿宋" w:eastAsia="仿宋" w:cs="仿宋"/>
                <w:sz w:val="24"/>
                <w:szCs w:val="24"/>
              </w:rPr>
              <w:t>可对感兴趣区域进行局部放大（无需调整图像整体尺寸），定向观察此区域三维影像，便于医患沟通</w:t>
            </w:r>
          </w:p>
        </w:tc>
        <w:tc>
          <w:tcPr>
            <w:tcW w:w="1742" w:type="dxa"/>
            <w:noWrap w:val="0"/>
            <w:vAlign w:val="center"/>
          </w:tcPr>
          <w:p w14:paraId="2174D1B1">
            <w:pPr>
              <w:rPr>
                <w:rFonts w:hint="eastAsia" w:ascii="仿宋" w:hAnsi="仿宋" w:eastAsia="仿宋" w:cs="仿宋"/>
                <w:sz w:val="24"/>
                <w:szCs w:val="24"/>
              </w:rPr>
            </w:pPr>
          </w:p>
        </w:tc>
      </w:tr>
      <w:tr w14:paraId="5F5898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A04C56D">
            <w:pPr>
              <w:rPr>
                <w:rFonts w:hint="eastAsia" w:ascii="仿宋" w:hAnsi="仿宋" w:eastAsia="仿宋" w:cs="仿宋"/>
                <w:sz w:val="24"/>
                <w:szCs w:val="24"/>
                <w:lang w:eastAsia="zh-CN"/>
              </w:rPr>
            </w:pPr>
            <w:r>
              <w:rPr>
                <w:rFonts w:hint="eastAsia" w:ascii="仿宋" w:hAnsi="仿宋" w:eastAsia="仿宋" w:cs="仿宋"/>
                <w:sz w:val="24"/>
                <w:szCs w:val="24"/>
              </w:rPr>
              <w:t>10.1</w:t>
            </w:r>
            <w:r>
              <w:rPr>
                <w:rFonts w:hint="eastAsia" w:ascii="仿宋" w:hAnsi="仿宋" w:eastAsia="仿宋" w:cs="仿宋"/>
                <w:sz w:val="24"/>
                <w:szCs w:val="24"/>
                <w:lang w:val="en-US" w:eastAsia="zh-CN"/>
              </w:rPr>
              <w:t>3</w:t>
            </w:r>
          </w:p>
        </w:tc>
        <w:tc>
          <w:tcPr>
            <w:tcW w:w="6610" w:type="dxa"/>
            <w:noWrap w:val="0"/>
            <w:vAlign w:val="center"/>
          </w:tcPr>
          <w:p w14:paraId="6E7E73AB">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图像处理功能</w:t>
            </w:r>
            <w:r>
              <w:rPr>
                <w:rFonts w:hint="eastAsia" w:ascii="仿宋" w:hAnsi="仿宋" w:eastAsia="仿宋" w:cs="仿宋"/>
                <w:sz w:val="24"/>
                <w:szCs w:val="24"/>
                <w:lang w:eastAsia="zh-CN"/>
              </w:rPr>
              <w:t>，</w:t>
            </w:r>
            <w:r>
              <w:rPr>
                <w:rFonts w:hint="eastAsia" w:ascii="仿宋" w:hAnsi="仿宋" w:eastAsia="仿宋" w:cs="仿宋"/>
                <w:sz w:val="24"/>
                <w:szCs w:val="24"/>
              </w:rPr>
              <w:t>2D/3D图像编辑工具(移动，放大，对比度调节，亮度调节，图像信息)；注释(在图像上自由划线、添加文字、箭头等标记)</w:t>
            </w:r>
          </w:p>
        </w:tc>
        <w:tc>
          <w:tcPr>
            <w:tcW w:w="1742" w:type="dxa"/>
            <w:noWrap w:val="0"/>
            <w:vAlign w:val="center"/>
          </w:tcPr>
          <w:p w14:paraId="3D74C03A">
            <w:pPr>
              <w:rPr>
                <w:rFonts w:hint="eastAsia" w:ascii="仿宋" w:hAnsi="仿宋" w:eastAsia="仿宋" w:cs="仿宋"/>
                <w:sz w:val="24"/>
                <w:szCs w:val="24"/>
              </w:rPr>
            </w:pPr>
          </w:p>
        </w:tc>
      </w:tr>
      <w:tr w14:paraId="779610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78E41FB">
            <w:pPr>
              <w:rPr>
                <w:rFonts w:hint="eastAsia" w:ascii="仿宋" w:hAnsi="仿宋" w:eastAsia="仿宋" w:cs="仿宋"/>
                <w:sz w:val="24"/>
                <w:szCs w:val="24"/>
                <w:lang w:eastAsia="zh-CN"/>
              </w:rPr>
            </w:pPr>
            <w:r>
              <w:rPr>
                <w:rFonts w:hint="eastAsia" w:ascii="仿宋" w:hAnsi="仿宋" w:eastAsia="仿宋" w:cs="仿宋"/>
                <w:sz w:val="24"/>
                <w:szCs w:val="24"/>
              </w:rPr>
              <w:t>10.1</w:t>
            </w:r>
            <w:r>
              <w:rPr>
                <w:rFonts w:hint="eastAsia" w:ascii="仿宋" w:hAnsi="仿宋" w:eastAsia="仿宋" w:cs="仿宋"/>
                <w:sz w:val="24"/>
                <w:szCs w:val="24"/>
                <w:lang w:val="en-US" w:eastAsia="zh-CN"/>
              </w:rPr>
              <w:t>4</w:t>
            </w:r>
          </w:p>
        </w:tc>
        <w:tc>
          <w:tcPr>
            <w:tcW w:w="6610" w:type="dxa"/>
            <w:noWrap w:val="0"/>
            <w:vAlign w:val="center"/>
          </w:tcPr>
          <w:p w14:paraId="6B96F664">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切割功能</w:t>
            </w:r>
            <w:r>
              <w:rPr>
                <w:rFonts w:hint="eastAsia" w:ascii="仿宋" w:hAnsi="仿宋" w:eastAsia="仿宋" w:cs="仿宋"/>
                <w:sz w:val="24"/>
                <w:szCs w:val="24"/>
                <w:lang w:eastAsia="zh-CN"/>
              </w:rPr>
              <w:t>，</w:t>
            </w:r>
            <w:r>
              <w:rPr>
                <w:rFonts w:hint="eastAsia" w:ascii="仿宋" w:hAnsi="仿宋" w:eastAsia="仿宋" w:cs="仿宋"/>
                <w:sz w:val="24"/>
                <w:szCs w:val="24"/>
              </w:rPr>
              <w:t>可针对三维图像进行任一区域自由切割，获取想要观察区域的三维图像</w:t>
            </w:r>
          </w:p>
        </w:tc>
        <w:tc>
          <w:tcPr>
            <w:tcW w:w="1742" w:type="dxa"/>
            <w:noWrap w:val="0"/>
            <w:vAlign w:val="center"/>
          </w:tcPr>
          <w:p w14:paraId="080967C3">
            <w:pPr>
              <w:rPr>
                <w:rFonts w:hint="eastAsia" w:ascii="仿宋" w:hAnsi="仿宋" w:eastAsia="仿宋" w:cs="仿宋"/>
                <w:sz w:val="24"/>
                <w:szCs w:val="24"/>
              </w:rPr>
            </w:pPr>
          </w:p>
        </w:tc>
      </w:tr>
      <w:tr w14:paraId="19A5E0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3191318">
            <w:pPr>
              <w:rPr>
                <w:rFonts w:hint="eastAsia" w:ascii="仿宋" w:hAnsi="仿宋" w:eastAsia="仿宋" w:cs="仿宋"/>
                <w:sz w:val="24"/>
                <w:szCs w:val="24"/>
                <w:lang w:eastAsia="zh-CN"/>
              </w:rPr>
            </w:pPr>
            <w:r>
              <w:rPr>
                <w:rFonts w:hint="eastAsia" w:ascii="仿宋" w:hAnsi="仿宋" w:eastAsia="仿宋" w:cs="仿宋"/>
                <w:sz w:val="24"/>
                <w:szCs w:val="24"/>
              </w:rPr>
              <w:t>10.1</w:t>
            </w:r>
            <w:r>
              <w:rPr>
                <w:rFonts w:hint="eastAsia" w:ascii="仿宋" w:hAnsi="仿宋" w:eastAsia="仿宋" w:cs="仿宋"/>
                <w:sz w:val="24"/>
                <w:szCs w:val="24"/>
                <w:lang w:val="en-US" w:eastAsia="zh-CN"/>
              </w:rPr>
              <w:t>5</w:t>
            </w:r>
          </w:p>
        </w:tc>
        <w:tc>
          <w:tcPr>
            <w:tcW w:w="6610" w:type="dxa"/>
            <w:noWrap w:val="0"/>
            <w:vAlign w:val="center"/>
          </w:tcPr>
          <w:p w14:paraId="6DDB5397">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头位矫正功能</w:t>
            </w:r>
            <w:r>
              <w:rPr>
                <w:rFonts w:hint="eastAsia" w:ascii="仿宋" w:hAnsi="仿宋" w:eastAsia="仿宋" w:cs="仿宋"/>
                <w:sz w:val="24"/>
                <w:szCs w:val="24"/>
                <w:lang w:eastAsia="zh-CN"/>
              </w:rPr>
              <w:t>，</w:t>
            </w:r>
            <w:r>
              <w:rPr>
                <w:rFonts w:hint="eastAsia" w:ascii="仿宋" w:hAnsi="仿宋" w:eastAsia="仿宋" w:cs="仿宋"/>
                <w:sz w:val="24"/>
                <w:szCs w:val="24"/>
              </w:rPr>
              <w:t>可对患者三维影像进行头位调整，俯仰角度调整，以及面部对称性，可通过此调整获取更清晰的曲面断层影像</w:t>
            </w:r>
          </w:p>
        </w:tc>
        <w:tc>
          <w:tcPr>
            <w:tcW w:w="1742" w:type="dxa"/>
            <w:noWrap w:val="0"/>
            <w:vAlign w:val="center"/>
          </w:tcPr>
          <w:p w14:paraId="63EA1F0E">
            <w:pPr>
              <w:rPr>
                <w:rFonts w:hint="eastAsia" w:ascii="仿宋" w:hAnsi="仿宋" w:eastAsia="仿宋" w:cs="仿宋"/>
                <w:sz w:val="24"/>
                <w:szCs w:val="24"/>
              </w:rPr>
            </w:pPr>
          </w:p>
        </w:tc>
      </w:tr>
      <w:tr w14:paraId="7F634E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063" w:type="dxa"/>
            <w:noWrap w:val="0"/>
            <w:vAlign w:val="center"/>
          </w:tcPr>
          <w:p w14:paraId="7268DBF5">
            <w:pPr>
              <w:rPr>
                <w:rFonts w:hint="eastAsia" w:ascii="仿宋" w:hAnsi="仿宋" w:eastAsia="仿宋" w:cs="仿宋"/>
                <w:sz w:val="24"/>
                <w:szCs w:val="24"/>
                <w:lang w:eastAsia="zh-CN"/>
              </w:rPr>
            </w:pPr>
            <w:r>
              <w:rPr>
                <w:rFonts w:hint="eastAsia" w:ascii="仿宋" w:hAnsi="仿宋" w:eastAsia="仿宋" w:cs="仿宋"/>
                <w:sz w:val="24"/>
                <w:szCs w:val="24"/>
              </w:rPr>
              <w:t>10.1</w:t>
            </w:r>
            <w:r>
              <w:rPr>
                <w:rFonts w:hint="eastAsia" w:ascii="仿宋" w:hAnsi="仿宋" w:eastAsia="仿宋" w:cs="仿宋"/>
                <w:sz w:val="24"/>
                <w:szCs w:val="24"/>
                <w:lang w:val="en-US" w:eastAsia="zh-CN"/>
              </w:rPr>
              <w:t>6</w:t>
            </w:r>
          </w:p>
        </w:tc>
        <w:tc>
          <w:tcPr>
            <w:tcW w:w="6610" w:type="dxa"/>
            <w:noWrap w:val="0"/>
            <w:vAlign w:val="center"/>
          </w:tcPr>
          <w:p w14:paraId="705457FC">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VTO功能</w:t>
            </w:r>
            <w:r>
              <w:rPr>
                <w:rFonts w:hint="eastAsia" w:ascii="仿宋" w:hAnsi="仿宋" w:eastAsia="仿宋" w:cs="仿宋"/>
                <w:sz w:val="24"/>
                <w:szCs w:val="24"/>
                <w:lang w:eastAsia="zh-CN"/>
              </w:rPr>
              <w:t>，</w:t>
            </w:r>
            <w:r>
              <w:rPr>
                <w:rFonts w:hint="eastAsia" w:ascii="仿宋" w:hAnsi="仿宋" w:eastAsia="仿宋" w:cs="仿宋"/>
                <w:sz w:val="24"/>
                <w:szCs w:val="24"/>
              </w:rPr>
              <w:t>可通过更改牙位来改变患者照片的侧貌，形成可视化正畸预览</w:t>
            </w:r>
          </w:p>
        </w:tc>
        <w:tc>
          <w:tcPr>
            <w:tcW w:w="1742" w:type="dxa"/>
            <w:noWrap w:val="0"/>
            <w:vAlign w:val="center"/>
          </w:tcPr>
          <w:p w14:paraId="4804107D">
            <w:pPr>
              <w:rPr>
                <w:rFonts w:hint="eastAsia" w:ascii="仿宋" w:hAnsi="仿宋" w:eastAsia="仿宋" w:cs="仿宋"/>
                <w:sz w:val="24"/>
                <w:szCs w:val="24"/>
              </w:rPr>
            </w:pPr>
          </w:p>
        </w:tc>
      </w:tr>
      <w:tr w14:paraId="6A5226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A3C649E">
            <w:pPr>
              <w:rPr>
                <w:rFonts w:hint="eastAsia" w:ascii="仿宋" w:hAnsi="仿宋" w:eastAsia="仿宋" w:cs="仿宋"/>
                <w:sz w:val="24"/>
                <w:szCs w:val="24"/>
                <w:lang w:eastAsia="zh-CN"/>
              </w:rPr>
            </w:pPr>
            <w:r>
              <w:rPr>
                <w:rFonts w:hint="eastAsia" w:ascii="仿宋" w:hAnsi="仿宋" w:eastAsia="仿宋" w:cs="仿宋"/>
                <w:sz w:val="24"/>
                <w:szCs w:val="24"/>
              </w:rPr>
              <w:t>10.1</w:t>
            </w:r>
            <w:r>
              <w:rPr>
                <w:rFonts w:hint="eastAsia" w:ascii="仿宋" w:hAnsi="仿宋" w:eastAsia="仿宋" w:cs="仿宋"/>
                <w:sz w:val="24"/>
                <w:szCs w:val="24"/>
                <w:lang w:val="en-US" w:eastAsia="zh-CN"/>
              </w:rPr>
              <w:t>7</w:t>
            </w:r>
          </w:p>
        </w:tc>
        <w:tc>
          <w:tcPr>
            <w:tcW w:w="6610" w:type="dxa"/>
            <w:noWrap w:val="0"/>
            <w:vAlign w:val="center"/>
          </w:tcPr>
          <w:p w14:paraId="1D907C7E">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云阅片、云存储功能</w:t>
            </w:r>
            <w:r>
              <w:rPr>
                <w:rFonts w:hint="eastAsia" w:ascii="仿宋" w:hAnsi="仿宋" w:eastAsia="仿宋" w:cs="仿宋"/>
                <w:sz w:val="24"/>
                <w:szCs w:val="24"/>
                <w:lang w:eastAsia="zh-CN"/>
              </w:rPr>
              <w:t>，</w:t>
            </w:r>
            <w:r>
              <w:rPr>
                <w:rFonts w:hint="eastAsia" w:ascii="仿宋" w:hAnsi="仿宋" w:eastAsia="仿宋" w:cs="仿宋"/>
                <w:sz w:val="24"/>
                <w:szCs w:val="24"/>
              </w:rPr>
              <w:t>可将影像一键上传至云空间，在任意位置和时间均可登入云空间进行阅片，方便随时随地查看影像</w:t>
            </w:r>
          </w:p>
        </w:tc>
        <w:tc>
          <w:tcPr>
            <w:tcW w:w="1742" w:type="dxa"/>
            <w:noWrap w:val="0"/>
            <w:vAlign w:val="center"/>
          </w:tcPr>
          <w:p w14:paraId="5671804B">
            <w:pPr>
              <w:rPr>
                <w:rFonts w:hint="eastAsia" w:ascii="仿宋" w:hAnsi="仿宋" w:eastAsia="仿宋" w:cs="仿宋"/>
                <w:sz w:val="24"/>
                <w:szCs w:val="24"/>
              </w:rPr>
            </w:pPr>
          </w:p>
        </w:tc>
      </w:tr>
      <w:tr w14:paraId="2A587D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1C4DA6A7">
            <w:pPr>
              <w:rPr>
                <w:rFonts w:hint="eastAsia" w:ascii="仿宋" w:hAnsi="仿宋" w:eastAsia="仿宋" w:cs="仿宋"/>
                <w:sz w:val="24"/>
                <w:szCs w:val="24"/>
                <w:lang w:eastAsia="zh-CN"/>
              </w:rPr>
            </w:pPr>
            <w:r>
              <w:rPr>
                <w:rFonts w:hint="eastAsia" w:ascii="仿宋" w:hAnsi="仿宋" w:eastAsia="仿宋" w:cs="仿宋"/>
                <w:sz w:val="24"/>
                <w:szCs w:val="24"/>
              </w:rPr>
              <w:t>10.1</w:t>
            </w:r>
            <w:r>
              <w:rPr>
                <w:rFonts w:hint="eastAsia" w:ascii="仿宋" w:hAnsi="仿宋" w:eastAsia="仿宋" w:cs="仿宋"/>
                <w:sz w:val="24"/>
                <w:szCs w:val="24"/>
                <w:lang w:val="en-US" w:eastAsia="zh-CN"/>
              </w:rPr>
              <w:t>8</w:t>
            </w:r>
          </w:p>
        </w:tc>
        <w:tc>
          <w:tcPr>
            <w:tcW w:w="6610" w:type="dxa"/>
            <w:noWrap w:val="0"/>
            <w:vAlign w:val="center"/>
          </w:tcPr>
          <w:p w14:paraId="2FB65482">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根管内窥镜功能</w:t>
            </w:r>
            <w:r>
              <w:rPr>
                <w:rFonts w:hint="eastAsia" w:ascii="仿宋" w:hAnsi="仿宋" w:eastAsia="仿宋" w:cs="仿宋"/>
                <w:sz w:val="24"/>
                <w:szCs w:val="24"/>
                <w:lang w:eastAsia="zh-CN"/>
              </w:rPr>
              <w:t>，</w:t>
            </w:r>
            <w:r>
              <w:rPr>
                <w:rFonts w:hint="eastAsia" w:ascii="仿宋" w:hAnsi="仿宋" w:eastAsia="仿宋" w:cs="仿宋"/>
                <w:sz w:val="24"/>
                <w:szCs w:val="24"/>
              </w:rPr>
              <w:t>可以3D视角内窥观察患者神经管、根管内部情况</w:t>
            </w:r>
          </w:p>
        </w:tc>
        <w:tc>
          <w:tcPr>
            <w:tcW w:w="1742" w:type="dxa"/>
            <w:noWrap w:val="0"/>
            <w:vAlign w:val="center"/>
          </w:tcPr>
          <w:p w14:paraId="296E8336">
            <w:pPr>
              <w:rPr>
                <w:rFonts w:hint="eastAsia" w:ascii="仿宋" w:hAnsi="仿宋" w:eastAsia="仿宋" w:cs="仿宋"/>
                <w:sz w:val="24"/>
                <w:szCs w:val="24"/>
              </w:rPr>
            </w:pPr>
          </w:p>
        </w:tc>
      </w:tr>
      <w:tr w14:paraId="79FA3A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649919A">
            <w:pPr>
              <w:rPr>
                <w:rFonts w:hint="eastAsia" w:ascii="仿宋" w:hAnsi="仿宋" w:eastAsia="仿宋" w:cs="仿宋"/>
                <w:sz w:val="24"/>
                <w:szCs w:val="24"/>
                <w:lang w:val="en-US"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19</w:t>
            </w:r>
          </w:p>
        </w:tc>
        <w:tc>
          <w:tcPr>
            <w:tcW w:w="6610" w:type="dxa"/>
            <w:noWrap w:val="0"/>
            <w:vAlign w:val="center"/>
          </w:tcPr>
          <w:p w14:paraId="33B89CC7">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具备</w:t>
            </w:r>
            <w:r>
              <w:rPr>
                <w:rFonts w:hint="eastAsia" w:ascii="仿宋" w:hAnsi="仿宋" w:eastAsia="仿宋" w:cs="仿宋"/>
                <w:sz w:val="24"/>
                <w:szCs w:val="24"/>
              </w:rPr>
              <w:t>石膏模型扫描功能</w:t>
            </w:r>
            <w:r>
              <w:rPr>
                <w:rFonts w:hint="eastAsia" w:ascii="仿宋" w:hAnsi="仿宋" w:eastAsia="仿宋" w:cs="仿宋"/>
                <w:sz w:val="24"/>
                <w:szCs w:val="24"/>
                <w:lang w:eastAsia="zh-CN"/>
              </w:rPr>
              <w:t>，</w:t>
            </w:r>
            <w:r>
              <w:rPr>
                <w:rFonts w:hint="eastAsia" w:ascii="仿宋" w:hAnsi="仿宋" w:eastAsia="仿宋" w:cs="仿宋"/>
                <w:sz w:val="24"/>
                <w:szCs w:val="24"/>
              </w:rPr>
              <w:t>具备专用模型托，用于放置模型，专用拍摄模式（提供医疗器械注册时具有CMA认证的第三方机构检测报告或者产品说明书或者医疗器械注册时附件技术要求）</w:t>
            </w:r>
          </w:p>
        </w:tc>
        <w:tc>
          <w:tcPr>
            <w:tcW w:w="1742" w:type="dxa"/>
            <w:noWrap w:val="0"/>
            <w:vAlign w:val="center"/>
          </w:tcPr>
          <w:p w14:paraId="6CF00F0B">
            <w:pPr>
              <w:rPr>
                <w:rFonts w:hint="eastAsia" w:ascii="仿宋" w:hAnsi="仿宋" w:eastAsia="仿宋" w:cs="仿宋"/>
                <w:sz w:val="24"/>
                <w:szCs w:val="24"/>
              </w:rPr>
            </w:pPr>
          </w:p>
        </w:tc>
      </w:tr>
      <w:tr w14:paraId="77C28B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D41BECB">
            <w:pPr>
              <w:rPr>
                <w:rFonts w:hint="eastAsia" w:ascii="仿宋" w:hAnsi="仿宋" w:eastAsia="仿宋" w:cs="仿宋"/>
                <w:sz w:val="24"/>
                <w:szCs w:val="24"/>
                <w:lang w:eastAsia="zh-CN"/>
              </w:rPr>
            </w:pPr>
            <w:r>
              <w:rPr>
                <w:rFonts w:hint="eastAsia" w:ascii="仿宋" w:hAnsi="仿宋" w:eastAsia="仿宋" w:cs="仿宋"/>
                <w:sz w:val="24"/>
                <w:szCs w:val="24"/>
              </w:rPr>
              <w:t>10.2</w:t>
            </w:r>
            <w:r>
              <w:rPr>
                <w:rFonts w:hint="eastAsia" w:ascii="仿宋" w:hAnsi="仿宋" w:eastAsia="仿宋" w:cs="仿宋"/>
                <w:sz w:val="24"/>
                <w:szCs w:val="24"/>
                <w:lang w:val="en-US" w:eastAsia="zh-CN"/>
              </w:rPr>
              <w:t>0</w:t>
            </w:r>
          </w:p>
        </w:tc>
        <w:tc>
          <w:tcPr>
            <w:tcW w:w="6610" w:type="dxa"/>
            <w:noWrap w:val="0"/>
            <w:vAlign w:val="center"/>
          </w:tcPr>
          <w:p w14:paraId="48ADDB25">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金属去伪影校正</w:t>
            </w:r>
            <w:r>
              <w:rPr>
                <w:rFonts w:hint="eastAsia" w:ascii="仿宋" w:hAnsi="仿宋" w:eastAsia="仿宋" w:cs="仿宋"/>
                <w:sz w:val="24"/>
                <w:szCs w:val="24"/>
                <w:lang w:val="en-US" w:eastAsia="zh-CN"/>
              </w:rPr>
              <w:t>功能，</w:t>
            </w:r>
            <w:r>
              <w:rPr>
                <w:rFonts w:hint="eastAsia" w:ascii="仿宋" w:hAnsi="仿宋" w:eastAsia="仿宋" w:cs="仿宋"/>
                <w:sz w:val="24"/>
                <w:szCs w:val="24"/>
              </w:rPr>
              <w:t>降低口腔内金属物或其他高密度物质对CT成像效果的影响，显著提高图像质量</w:t>
            </w:r>
          </w:p>
        </w:tc>
        <w:tc>
          <w:tcPr>
            <w:tcW w:w="1742" w:type="dxa"/>
            <w:noWrap w:val="0"/>
            <w:vAlign w:val="center"/>
          </w:tcPr>
          <w:p w14:paraId="079AB223">
            <w:pPr>
              <w:rPr>
                <w:rFonts w:hint="eastAsia" w:ascii="仿宋" w:hAnsi="仿宋" w:eastAsia="仿宋" w:cs="仿宋"/>
                <w:sz w:val="24"/>
                <w:szCs w:val="24"/>
              </w:rPr>
            </w:pPr>
          </w:p>
        </w:tc>
      </w:tr>
      <w:tr w14:paraId="4AF132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B3E7556">
            <w:pPr>
              <w:rPr>
                <w:rFonts w:hint="eastAsia" w:ascii="仿宋" w:hAnsi="仿宋" w:eastAsia="仿宋" w:cs="仿宋"/>
                <w:sz w:val="24"/>
                <w:szCs w:val="24"/>
                <w:lang w:eastAsia="zh-CN"/>
              </w:rPr>
            </w:pPr>
            <w:r>
              <w:rPr>
                <w:rFonts w:hint="eastAsia" w:ascii="仿宋" w:hAnsi="仿宋" w:eastAsia="仿宋" w:cs="仿宋"/>
                <w:sz w:val="24"/>
                <w:szCs w:val="24"/>
              </w:rPr>
              <w:t>10.2</w:t>
            </w:r>
            <w:r>
              <w:rPr>
                <w:rFonts w:hint="eastAsia" w:ascii="仿宋" w:hAnsi="仿宋" w:eastAsia="仿宋" w:cs="仿宋"/>
                <w:sz w:val="24"/>
                <w:szCs w:val="24"/>
                <w:lang w:val="en-US" w:eastAsia="zh-CN"/>
              </w:rPr>
              <w:t>1</w:t>
            </w:r>
          </w:p>
        </w:tc>
        <w:tc>
          <w:tcPr>
            <w:tcW w:w="6610" w:type="dxa"/>
            <w:noWrap w:val="0"/>
            <w:vAlign w:val="center"/>
          </w:tcPr>
          <w:p w14:paraId="1FAA0275">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种植体数据库</w:t>
            </w:r>
            <w:r>
              <w:rPr>
                <w:rFonts w:hint="eastAsia" w:ascii="仿宋" w:hAnsi="仿宋" w:eastAsia="仿宋" w:cs="仿宋"/>
                <w:sz w:val="24"/>
                <w:szCs w:val="24"/>
                <w:lang w:eastAsia="zh-CN"/>
              </w:rPr>
              <w:t>，</w:t>
            </w:r>
            <w:r>
              <w:rPr>
                <w:rFonts w:hint="eastAsia" w:ascii="仿宋" w:hAnsi="仿宋" w:eastAsia="仿宋" w:cs="仿宋"/>
                <w:sz w:val="24"/>
                <w:szCs w:val="24"/>
              </w:rPr>
              <w:t>拥有上百种主流型号种植体，免费升级种植体库，可依据医院需求添加所需要的品牌、系列种植体模型</w:t>
            </w:r>
          </w:p>
        </w:tc>
        <w:tc>
          <w:tcPr>
            <w:tcW w:w="1742" w:type="dxa"/>
            <w:noWrap w:val="0"/>
            <w:vAlign w:val="center"/>
          </w:tcPr>
          <w:p w14:paraId="14456A66">
            <w:pPr>
              <w:rPr>
                <w:rFonts w:hint="eastAsia" w:ascii="仿宋" w:hAnsi="仿宋" w:eastAsia="仿宋" w:cs="仿宋"/>
                <w:sz w:val="24"/>
                <w:szCs w:val="24"/>
              </w:rPr>
            </w:pPr>
          </w:p>
        </w:tc>
      </w:tr>
      <w:tr w14:paraId="769C2C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1552ED4C">
            <w:pPr>
              <w:rPr>
                <w:rFonts w:hint="eastAsia" w:ascii="仿宋" w:hAnsi="仿宋" w:eastAsia="仿宋" w:cs="仿宋"/>
                <w:sz w:val="24"/>
                <w:szCs w:val="24"/>
                <w:lang w:val="en-US" w:eastAsia="zh-CN"/>
              </w:rPr>
            </w:pPr>
            <w:r>
              <w:rPr>
                <w:rFonts w:hint="eastAsia" w:ascii="仿宋" w:hAnsi="仿宋" w:eastAsia="仿宋" w:cs="仿宋"/>
                <w:sz w:val="24"/>
                <w:szCs w:val="24"/>
              </w:rPr>
              <w:t>10.2</w:t>
            </w:r>
            <w:r>
              <w:rPr>
                <w:rFonts w:hint="eastAsia" w:ascii="仿宋" w:hAnsi="仿宋" w:eastAsia="仿宋" w:cs="仿宋"/>
                <w:sz w:val="24"/>
                <w:szCs w:val="24"/>
                <w:lang w:val="en-US" w:eastAsia="zh-CN"/>
              </w:rPr>
              <w:t>2</w:t>
            </w:r>
          </w:p>
        </w:tc>
        <w:tc>
          <w:tcPr>
            <w:tcW w:w="6610" w:type="dxa"/>
            <w:noWrap w:val="0"/>
            <w:vAlign w:val="center"/>
          </w:tcPr>
          <w:p w14:paraId="4A03F86D">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模拟种植</w:t>
            </w:r>
            <w:r>
              <w:rPr>
                <w:rFonts w:hint="eastAsia" w:ascii="仿宋" w:hAnsi="仿宋" w:eastAsia="仿宋" w:cs="仿宋"/>
                <w:sz w:val="24"/>
                <w:szCs w:val="24"/>
                <w:lang w:val="en-US" w:eastAsia="zh-CN"/>
              </w:rPr>
              <w:t>功能，</w:t>
            </w:r>
            <w:r>
              <w:rPr>
                <w:rFonts w:hint="eastAsia" w:ascii="仿宋" w:hAnsi="仿宋" w:eastAsia="仿宋" w:cs="仿宋"/>
                <w:sz w:val="24"/>
                <w:szCs w:val="24"/>
              </w:rPr>
              <w:t>可选择需要的品牌种植体进行模拟种植，评估种植方案。可在种植体库中选择合适的种植体长度、直径，设计种植体植入位置及植入方向，一键定位种植体中心。可在任意切片图上调节种植体位置，包括曲面断层图，以修复为导向的模拟种植，可模拟放置牙冠，分析种植体区域骨密度分布情况，种植体与下颌神经管的距离预警，种植体的碰撞预警等，安全范围可调节</w:t>
            </w:r>
          </w:p>
        </w:tc>
        <w:tc>
          <w:tcPr>
            <w:tcW w:w="1742" w:type="dxa"/>
            <w:noWrap w:val="0"/>
            <w:vAlign w:val="center"/>
          </w:tcPr>
          <w:p w14:paraId="2DEF18DE">
            <w:pPr>
              <w:rPr>
                <w:rFonts w:hint="eastAsia" w:ascii="仿宋" w:hAnsi="仿宋" w:eastAsia="仿宋" w:cs="仿宋"/>
                <w:sz w:val="24"/>
                <w:szCs w:val="24"/>
              </w:rPr>
            </w:pPr>
          </w:p>
        </w:tc>
      </w:tr>
      <w:tr w14:paraId="1B6E24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CED13E6">
            <w:pPr>
              <w:rPr>
                <w:rFonts w:hint="eastAsia" w:ascii="仿宋" w:hAnsi="仿宋" w:eastAsia="仿宋" w:cs="仿宋"/>
                <w:sz w:val="24"/>
                <w:szCs w:val="24"/>
                <w:lang w:eastAsia="zh-CN"/>
              </w:rPr>
            </w:pPr>
            <w:r>
              <w:rPr>
                <w:rFonts w:hint="eastAsia" w:ascii="仿宋" w:hAnsi="仿宋" w:eastAsia="仿宋" w:cs="仿宋"/>
                <w:sz w:val="24"/>
                <w:szCs w:val="24"/>
              </w:rPr>
              <w:t>10.2</w:t>
            </w:r>
            <w:r>
              <w:rPr>
                <w:rFonts w:hint="eastAsia" w:ascii="仿宋" w:hAnsi="仿宋" w:eastAsia="仿宋" w:cs="仿宋"/>
                <w:sz w:val="24"/>
                <w:szCs w:val="24"/>
                <w:lang w:val="en-US" w:eastAsia="zh-CN"/>
              </w:rPr>
              <w:t>3</w:t>
            </w:r>
          </w:p>
        </w:tc>
        <w:tc>
          <w:tcPr>
            <w:tcW w:w="6610" w:type="dxa"/>
            <w:noWrap w:val="0"/>
            <w:vAlign w:val="center"/>
          </w:tcPr>
          <w:p w14:paraId="44652477">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种植体验证</w:t>
            </w:r>
            <w:r>
              <w:rPr>
                <w:rFonts w:hint="eastAsia" w:ascii="仿宋" w:hAnsi="仿宋" w:eastAsia="仿宋" w:cs="仿宋"/>
                <w:sz w:val="24"/>
                <w:szCs w:val="24"/>
                <w:lang w:val="en-US" w:eastAsia="zh-CN"/>
              </w:rPr>
              <w:t>功能，</w:t>
            </w:r>
            <w:r>
              <w:rPr>
                <w:rFonts w:hint="eastAsia" w:ascii="仿宋" w:hAnsi="仿宋" w:eastAsia="仿宋" w:cs="仿宋"/>
                <w:sz w:val="24"/>
                <w:szCs w:val="24"/>
              </w:rPr>
              <w:t>可设置种植体为观察中心，一键定位，旋转操作轴，方便观察种植体周围，可完成360度的切片影像；调节种植体位置、方向时，相应切片位置跟随变化</w:t>
            </w:r>
          </w:p>
        </w:tc>
        <w:tc>
          <w:tcPr>
            <w:tcW w:w="1742" w:type="dxa"/>
            <w:noWrap w:val="0"/>
            <w:vAlign w:val="center"/>
          </w:tcPr>
          <w:p w14:paraId="6C9DB127">
            <w:pPr>
              <w:rPr>
                <w:rFonts w:hint="eastAsia" w:ascii="仿宋" w:hAnsi="仿宋" w:eastAsia="仿宋" w:cs="仿宋"/>
                <w:sz w:val="24"/>
                <w:szCs w:val="24"/>
              </w:rPr>
            </w:pPr>
          </w:p>
        </w:tc>
      </w:tr>
      <w:tr w14:paraId="41A369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ABA7F8B">
            <w:pPr>
              <w:rPr>
                <w:rFonts w:hint="eastAsia" w:ascii="仿宋" w:hAnsi="仿宋" w:eastAsia="仿宋" w:cs="仿宋"/>
                <w:sz w:val="24"/>
                <w:szCs w:val="24"/>
                <w:lang w:eastAsia="zh-CN"/>
              </w:rPr>
            </w:pPr>
            <w:r>
              <w:rPr>
                <w:rFonts w:hint="eastAsia" w:ascii="仿宋" w:hAnsi="仿宋" w:eastAsia="仿宋" w:cs="仿宋"/>
                <w:sz w:val="24"/>
                <w:szCs w:val="24"/>
              </w:rPr>
              <w:t>10.2</w:t>
            </w:r>
            <w:r>
              <w:rPr>
                <w:rFonts w:hint="eastAsia" w:ascii="仿宋" w:hAnsi="仿宋" w:eastAsia="仿宋" w:cs="仿宋"/>
                <w:sz w:val="24"/>
                <w:szCs w:val="24"/>
                <w:lang w:val="en-US" w:eastAsia="zh-CN"/>
              </w:rPr>
              <w:t>4</w:t>
            </w:r>
          </w:p>
        </w:tc>
        <w:tc>
          <w:tcPr>
            <w:tcW w:w="6610" w:type="dxa"/>
            <w:noWrap w:val="0"/>
            <w:vAlign w:val="center"/>
          </w:tcPr>
          <w:p w14:paraId="108D4F83">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定点观察</w:t>
            </w:r>
            <w:r>
              <w:rPr>
                <w:rFonts w:hint="eastAsia" w:ascii="仿宋" w:hAnsi="仿宋" w:eastAsia="仿宋" w:cs="仿宋"/>
                <w:sz w:val="24"/>
                <w:szCs w:val="24"/>
                <w:lang w:val="en-US" w:eastAsia="zh-CN"/>
              </w:rPr>
              <w:t>功能</w:t>
            </w:r>
            <w:r>
              <w:rPr>
                <w:rFonts w:hint="eastAsia" w:ascii="仿宋" w:hAnsi="仿宋" w:eastAsia="仿宋" w:cs="仿宋"/>
                <w:sz w:val="24"/>
                <w:szCs w:val="24"/>
              </w:rPr>
              <w:t>，可在全景视图中以任意一点为中心，自动展示该位置的轴状面、矢状面、冠状面影像，方便观察</w:t>
            </w:r>
          </w:p>
        </w:tc>
        <w:tc>
          <w:tcPr>
            <w:tcW w:w="1742" w:type="dxa"/>
            <w:noWrap w:val="0"/>
            <w:vAlign w:val="center"/>
          </w:tcPr>
          <w:p w14:paraId="1F5D50CB">
            <w:pPr>
              <w:rPr>
                <w:rFonts w:hint="eastAsia" w:ascii="仿宋" w:hAnsi="仿宋" w:eastAsia="仿宋" w:cs="仿宋"/>
                <w:sz w:val="24"/>
                <w:szCs w:val="24"/>
              </w:rPr>
            </w:pPr>
          </w:p>
        </w:tc>
      </w:tr>
      <w:tr w14:paraId="614ED7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8CF998A">
            <w:pPr>
              <w:rPr>
                <w:rFonts w:hint="eastAsia" w:ascii="仿宋" w:hAnsi="仿宋" w:eastAsia="仿宋" w:cs="仿宋"/>
                <w:sz w:val="24"/>
                <w:szCs w:val="24"/>
                <w:lang w:eastAsia="zh-CN"/>
              </w:rPr>
            </w:pPr>
            <w:r>
              <w:rPr>
                <w:rFonts w:hint="eastAsia" w:ascii="仿宋" w:hAnsi="仿宋" w:eastAsia="仿宋" w:cs="仿宋"/>
                <w:sz w:val="24"/>
                <w:szCs w:val="24"/>
              </w:rPr>
              <w:t>10.2</w:t>
            </w:r>
            <w:r>
              <w:rPr>
                <w:rFonts w:hint="eastAsia" w:ascii="仿宋" w:hAnsi="仿宋" w:eastAsia="仿宋" w:cs="仿宋"/>
                <w:sz w:val="24"/>
                <w:szCs w:val="24"/>
                <w:lang w:val="en-US" w:eastAsia="zh-CN"/>
              </w:rPr>
              <w:t>5</w:t>
            </w:r>
          </w:p>
        </w:tc>
        <w:tc>
          <w:tcPr>
            <w:tcW w:w="6610" w:type="dxa"/>
            <w:noWrap w:val="0"/>
            <w:vAlign w:val="center"/>
          </w:tcPr>
          <w:p w14:paraId="1B40940E">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多全景模式，可查看MPR全景、VR全景和MIP全景；全景功能具备二维全景片的独立拍摄功能，具备多层全景拍摄功能（一次拍摄可获取21层以上全景片），自动识别牙弓曲面和牙体生理曲度，自动脊骨补偿，拟合出最佳的全景影像</w:t>
            </w:r>
          </w:p>
        </w:tc>
        <w:tc>
          <w:tcPr>
            <w:tcW w:w="1742" w:type="dxa"/>
            <w:noWrap w:val="0"/>
            <w:vAlign w:val="center"/>
          </w:tcPr>
          <w:p w14:paraId="5E9BA624">
            <w:pPr>
              <w:rPr>
                <w:rFonts w:hint="eastAsia" w:ascii="仿宋" w:hAnsi="仿宋" w:eastAsia="仿宋" w:cs="仿宋"/>
                <w:sz w:val="24"/>
                <w:szCs w:val="24"/>
              </w:rPr>
            </w:pPr>
          </w:p>
        </w:tc>
      </w:tr>
      <w:tr w14:paraId="6AEF27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FECDA6A">
            <w:pPr>
              <w:rPr>
                <w:rFonts w:hint="eastAsia" w:ascii="仿宋" w:hAnsi="仿宋" w:eastAsia="仿宋" w:cs="仿宋"/>
                <w:sz w:val="24"/>
                <w:szCs w:val="24"/>
                <w:lang w:eastAsia="zh-CN"/>
              </w:rPr>
            </w:pPr>
            <w:r>
              <w:rPr>
                <w:rFonts w:hint="eastAsia" w:ascii="仿宋" w:hAnsi="仿宋" w:eastAsia="仿宋" w:cs="仿宋"/>
                <w:sz w:val="24"/>
                <w:szCs w:val="24"/>
              </w:rPr>
              <w:t>10.2</w:t>
            </w:r>
            <w:r>
              <w:rPr>
                <w:rFonts w:hint="eastAsia" w:ascii="仿宋" w:hAnsi="仿宋" w:eastAsia="仿宋" w:cs="仿宋"/>
                <w:sz w:val="24"/>
                <w:szCs w:val="24"/>
                <w:lang w:val="en-US" w:eastAsia="zh-CN"/>
              </w:rPr>
              <w:t>6</w:t>
            </w:r>
          </w:p>
        </w:tc>
        <w:tc>
          <w:tcPr>
            <w:tcW w:w="6610" w:type="dxa"/>
            <w:noWrap w:val="0"/>
            <w:vAlign w:val="center"/>
          </w:tcPr>
          <w:p w14:paraId="6A890D24">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多平面重建图像</w:t>
            </w:r>
            <w:r>
              <w:rPr>
                <w:rFonts w:hint="eastAsia" w:ascii="仿宋" w:hAnsi="仿宋" w:eastAsia="仿宋" w:cs="仿宋"/>
                <w:sz w:val="24"/>
                <w:szCs w:val="24"/>
                <w:lang w:eastAsia="zh-CN"/>
              </w:rPr>
              <w:t>，</w:t>
            </w:r>
            <w:r>
              <w:rPr>
                <w:rFonts w:hint="eastAsia" w:ascii="仿宋" w:hAnsi="仿宋" w:eastAsia="仿宋" w:cs="仿宋"/>
                <w:sz w:val="24"/>
                <w:szCs w:val="24"/>
              </w:rPr>
              <w:t>集成化界面，任意位置、任意方向观察患者切片，成像能显示成像轮廓和边缘；MIP（最大密度投影），可以透明观察内部结构；成像模式可一键切换，层厚可以任意调节；可将同一患者所有影像数据融合在同一软件中诊断管理</w:t>
            </w:r>
          </w:p>
        </w:tc>
        <w:tc>
          <w:tcPr>
            <w:tcW w:w="1742" w:type="dxa"/>
            <w:noWrap w:val="0"/>
            <w:vAlign w:val="center"/>
          </w:tcPr>
          <w:p w14:paraId="586AB973">
            <w:pPr>
              <w:rPr>
                <w:rFonts w:hint="eastAsia" w:ascii="仿宋" w:hAnsi="仿宋" w:eastAsia="仿宋" w:cs="仿宋"/>
                <w:sz w:val="24"/>
                <w:szCs w:val="24"/>
              </w:rPr>
            </w:pPr>
          </w:p>
        </w:tc>
      </w:tr>
      <w:tr w14:paraId="26A76D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1FF12036">
            <w:pPr>
              <w:rPr>
                <w:rFonts w:hint="eastAsia" w:ascii="仿宋" w:hAnsi="仿宋" w:eastAsia="仿宋" w:cs="仿宋"/>
                <w:sz w:val="24"/>
                <w:szCs w:val="24"/>
                <w:lang w:eastAsia="zh-CN"/>
              </w:rPr>
            </w:pPr>
            <w:r>
              <w:rPr>
                <w:rFonts w:hint="eastAsia" w:ascii="仿宋" w:hAnsi="仿宋" w:eastAsia="仿宋" w:cs="仿宋"/>
                <w:sz w:val="24"/>
                <w:szCs w:val="24"/>
              </w:rPr>
              <w:t>10.2</w:t>
            </w:r>
            <w:r>
              <w:rPr>
                <w:rFonts w:hint="eastAsia" w:ascii="仿宋" w:hAnsi="仿宋" w:eastAsia="仿宋" w:cs="仿宋"/>
                <w:sz w:val="24"/>
                <w:szCs w:val="24"/>
                <w:lang w:val="en-US" w:eastAsia="zh-CN"/>
              </w:rPr>
              <w:t>7</w:t>
            </w:r>
          </w:p>
        </w:tc>
        <w:tc>
          <w:tcPr>
            <w:tcW w:w="6610" w:type="dxa"/>
            <w:noWrap w:val="0"/>
            <w:vAlign w:val="center"/>
          </w:tcPr>
          <w:p w14:paraId="2C493B5E">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三维渲染模式</w:t>
            </w:r>
            <w:r>
              <w:rPr>
                <w:rFonts w:hint="eastAsia" w:ascii="仿宋" w:hAnsi="仿宋" w:eastAsia="仿宋" w:cs="仿宋"/>
                <w:sz w:val="24"/>
                <w:szCs w:val="24"/>
                <w:lang w:eastAsia="zh-CN"/>
              </w:rPr>
              <w:t>，</w:t>
            </w:r>
            <w:r>
              <w:rPr>
                <w:rFonts w:hint="eastAsia" w:ascii="仿宋" w:hAnsi="仿宋" w:eastAsia="仿宋" w:cs="仿宋"/>
                <w:sz w:val="24"/>
                <w:szCs w:val="24"/>
              </w:rPr>
              <w:t>预设4种渲染风格，也可自由调整渲染风格进行保存</w:t>
            </w:r>
          </w:p>
        </w:tc>
        <w:tc>
          <w:tcPr>
            <w:tcW w:w="1742" w:type="dxa"/>
            <w:noWrap w:val="0"/>
            <w:vAlign w:val="center"/>
          </w:tcPr>
          <w:p w14:paraId="3AC72247">
            <w:pPr>
              <w:rPr>
                <w:rFonts w:hint="eastAsia" w:ascii="仿宋" w:hAnsi="仿宋" w:eastAsia="仿宋" w:cs="仿宋"/>
                <w:sz w:val="24"/>
                <w:szCs w:val="24"/>
              </w:rPr>
            </w:pPr>
          </w:p>
        </w:tc>
      </w:tr>
      <w:tr w14:paraId="0B83E7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6193C29B">
            <w:pPr>
              <w:rPr>
                <w:rFonts w:hint="eastAsia" w:ascii="仿宋" w:hAnsi="仿宋" w:eastAsia="仿宋" w:cs="仿宋"/>
                <w:sz w:val="24"/>
                <w:szCs w:val="24"/>
                <w:lang w:eastAsia="zh-CN"/>
              </w:rPr>
            </w:pPr>
            <w:r>
              <w:rPr>
                <w:rFonts w:hint="eastAsia" w:ascii="仿宋" w:hAnsi="仿宋" w:eastAsia="仿宋" w:cs="仿宋"/>
                <w:sz w:val="24"/>
                <w:szCs w:val="24"/>
              </w:rPr>
              <w:t>10.2</w:t>
            </w:r>
            <w:r>
              <w:rPr>
                <w:rFonts w:hint="eastAsia" w:ascii="仿宋" w:hAnsi="仿宋" w:eastAsia="仿宋" w:cs="仿宋"/>
                <w:sz w:val="24"/>
                <w:szCs w:val="24"/>
                <w:lang w:val="en-US" w:eastAsia="zh-CN"/>
              </w:rPr>
              <w:t>8</w:t>
            </w:r>
          </w:p>
        </w:tc>
        <w:tc>
          <w:tcPr>
            <w:tcW w:w="6610" w:type="dxa"/>
            <w:noWrap w:val="0"/>
            <w:vAlign w:val="center"/>
          </w:tcPr>
          <w:p w14:paraId="4733128D">
            <w:pPr>
              <w:rPr>
                <w:rFonts w:hint="eastAsia" w:ascii="仿宋" w:hAnsi="仿宋" w:eastAsia="仿宋" w:cs="仿宋"/>
                <w:sz w:val="24"/>
                <w:szCs w:val="24"/>
              </w:rPr>
            </w:pPr>
            <w:r>
              <w:rPr>
                <w:rFonts w:hint="eastAsia" w:ascii="仿宋" w:hAnsi="仿宋" w:eastAsia="仿宋" w:cs="仿宋"/>
                <w:sz w:val="24"/>
                <w:szCs w:val="24"/>
                <w:lang w:val="en-US" w:eastAsia="zh-CN"/>
              </w:rPr>
              <w:t>具备</w:t>
            </w:r>
            <w:r>
              <w:rPr>
                <w:rFonts w:hint="eastAsia" w:ascii="仿宋" w:hAnsi="仿宋" w:eastAsia="仿宋" w:cs="仿宋"/>
                <w:sz w:val="24"/>
                <w:szCs w:val="24"/>
              </w:rPr>
              <w:t>STL格式输出功能</w:t>
            </w:r>
            <w:r>
              <w:rPr>
                <w:rFonts w:hint="eastAsia" w:ascii="仿宋" w:hAnsi="仿宋" w:eastAsia="仿宋" w:cs="仿宋"/>
                <w:sz w:val="24"/>
                <w:szCs w:val="24"/>
                <w:lang w:eastAsia="zh-CN"/>
              </w:rPr>
              <w:t>，</w:t>
            </w:r>
            <w:r>
              <w:rPr>
                <w:rFonts w:hint="eastAsia" w:ascii="仿宋" w:hAnsi="仿宋" w:eastAsia="仿宋" w:cs="仿宋"/>
                <w:sz w:val="24"/>
                <w:szCs w:val="24"/>
              </w:rPr>
              <w:t>可自由切割三维影像并进行STL格式输出，可将CT数据转化为STL格式导出，可选择导出全口STL数据，或者局部STL数据</w:t>
            </w:r>
          </w:p>
        </w:tc>
        <w:tc>
          <w:tcPr>
            <w:tcW w:w="1742" w:type="dxa"/>
            <w:noWrap w:val="0"/>
            <w:vAlign w:val="center"/>
          </w:tcPr>
          <w:p w14:paraId="72CE4198">
            <w:pPr>
              <w:rPr>
                <w:rFonts w:hint="eastAsia" w:ascii="仿宋" w:hAnsi="仿宋" w:eastAsia="仿宋" w:cs="仿宋"/>
                <w:sz w:val="24"/>
                <w:szCs w:val="24"/>
              </w:rPr>
            </w:pPr>
          </w:p>
        </w:tc>
      </w:tr>
      <w:tr w14:paraId="743484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3662AFB">
            <w:pPr>
              <w:rPr>
                <w:rFonts w:hint="eastAsia" w:ascii="仿宋" w:hAnsi="仿宋" w:eastAsia="仿宋" w:cs="仿宋"/>
                <w:sz w:val="24"/>
                <w:szCs w:val="24"/>
                <w:lang w:val="en-US"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29</w:t>
            </w:r>
          </w:p>
        </w:tc>
        <w:tc>
          <w:tcPr>
            <w:tcW w:w="6610" w:type="dxa"/>
            <w:noWrap w:val="0"/>
            <w:vAlign w:val="center"/>
          </w:tcPr>
          <w:p w14:paraId="24AA2352">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具备</w:t>
            </w:r>
            <w:r>
              <w:rPr>
                <w:rFonts w:hint="eastAsia" w:ascii="仿宋" w:hAnsi="仿宋" w:eastAsia="仿宋" w:cs="仿宋"/>
                <w:sz w:val="24"/>
                <w:szCs w:val="24"/>
              </w:rPr>
              <w:t>AI全景片自动诊断系统</w:t>
            </w:r>
            <w:r>
              <w:rPr>
                <w:rFonts w:hint="eastAsia" w:ascii="仿宋" w:hAnsi="仿宋" w:eastAsia="仿宋" w:cs="仿宋"/>
                <w:sz w:val="24"/>
                <w:szCs w:val="24"/>
                <w:lang w:eastAsia="zh-CN"/>
              </w:rPr>
              <w:t>，</w:t>
            </w:r>
            <w:r>
              <w:rPr>
                <w:rFonts w:hint="eastAsia" w:ascii="仿宋" w:hAnsi="仿宋" w:eastAsia="仿宋" w:cs="仿宋"/>
                <w:sz w:val="24"/>
                <w:szCs w:val="24"/>
              </w:rPr>
              <w:t>可根据患者全景片自动分析患者病灶，识别患者重要解剖结构，一键生成诊断分析报告，提供报告编辑、打印功能；可自定义报告结构支持多种布局选择；患者数据管理及导出：能够增加、编辑、删除患者个人信息；可将患者信息、图像和软件整体导出到光盘和U盘。进行患者病情演变动态模拟，无需联网亦可使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提供证明材料</w:t>
            </w:r>
          </w:p>
        </w:tc>
        <w:tc>
          <w:tcPr>
            <w:tcW w:w="1742" w:type="dxa"/>
            <w:noWrap w:val="0"/>
            <w:vAlign w:val="center"/>
          </w:tcPr>
          <w:p w14:paraId="6369A8F8">
            <w:pPr>
              <w:rPr>
                <w:rFonts w:hint="eastAsia" w:ascii="仿宋" w:hAnsi="仿宋" w:eastAsia="仿宋" w:cs="仿宋"/>
                <w:sz w:val="24"/>
                <w:szCs w:val="24"/>
              </w:rPr>
            </w:pPr>
          </w:p>
        </w:tc>
      </w:tr>
      <w:tr w14:paraId="1B261F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063" w:type="dxa"/>
            <w:noWrap w:val="0"/>
            <w:vAlign w:val="center"/>
          </w:tcPr>
          <w:p w14:paraId="16A9DE11">
            <w:pPr>
              <w:rPr>
                <w:rFonts w:hint="eastAsia" w:ascii="仿宋" w:hAnsi="仿宋" w:eastAsia="仿宋" w:cs="仿宋"/>
                <w:sz w:val="24"/>
                <w:szCs w:val="24"/>
                <w:lang w:eastAsia="zh-CN"/>
              </w:rPr>
            </w:pPr>
            <w:r>
              <w:rPr>
                <w:rFonts w:hint="eastAsia" w:ascii="仿宋" w:hAnsi="仿宋" w:eastAsia="仿宋" w:cs="仿宋"/>
                <w:sz w:val="24"/>
                <w:szCs w:val="24"/>
              </w:rPr>
              <w:t>10.3</w:t>
            </w:r>
            <w:r>
              <w:rPr>
                <w:rFonts w:hint="eastAsia" w:ascii="仿宋" w:hAnsi="仿宋" w:eastAsia="仿宋" w:cs="仿宋"/>
                <w:sz w:val="24"/>
                <w:szCs w:val="24"/>
                <w:lang w:val="en-US" w:eastAsia="zh-CN"/>
              </w:rPr>
              <w:t>0</w:t>
            </w:r>
          </w:p>
        </w:tc>
        <w:tc>
          <w:tcPr>
            <w:tcW w:w="6610" w:type="dxa"/>
            <w:noWrap w:val="0"/>
            <w:vAlign w:val="center"/>
          </w:tcPr>
          <w:p w14:paraId="67FB09A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具备</w:t>
            </w:r>
            <w:r>
              <w:rPr>
                <w:rFonts w:hint="eastAsia" w:ascii="仿宋" w:hAnsi="仿宋" w:eastAsia="仿宋" w:cs="仿宋"/>
                <w:sz w:val="24"/>
                <w:szCs w:val="24"/>
              </w:rPr>
              <w:t>AI智能正畸测量分析系统</w:t>
            </w:r>
            <w:r>
              <w:rPr>
                <w:rFonts w:hint="eastAsia" w:ascii="仿宋" w:hAnsi="仿宋" w:eastAsia="仿宋" w:cs="仿宋"/>
                <w:sz w:val="24"/>
                <w:szCs w:val="24"/>
                <w:lang w:eastAsia="zh-CN"/>
              </w:rPr>
              <w:t>，</w:t>
            </w:r>
            <w:r>
              <w:rPr>
                <w:rFonts w:hint="eastAsia" w:ascii="仿宋" w:hAnsi="仿宋" w:eastAsia="仿宋" w:cs="仿宋"/>
                <w:sz w:val="24"/>
                <w:szCs w:val="24"/>
              </w:rPr>
              <w:t>AI正畸软件，可一键自动描绘所有正畸点位，一键出具正畸报告；可一键自动标记</w:t>
            </w:r>
            <w:r>
              <w:rPr>
                <w:rFonts w:hint="eastAsia" w:ascii="仿宋" w:hAnsi="仿宋" w:eastAsia="仿宋" w:cs="仿宋"/>
                <w:sz w:val="24"/>
                <w:szCs w:val="24"/>
                <w:lang w:val="en-US" w:eastAsia="zh-CN"/>
              </w:rPr>
              <w:t>≥</w:t>
            </w:r>
            <w:r>
              <w:rPr>
                <w:rFonts w:hint="eastAsia" w:ascii="仿宋" w:hAnsi="仿宋" w:eastAsia="仿宋" w:cs="仿宋"/>
                <w:sz w:val="24"/>
                <w:szCs w:val="24"/>
              </w:rPr>
              <w:t>6</w:t>
            </w:r>
            <w:r>
              <w:rPr>
                <w:rFonts w:hint="eastAsia" w:ascii="仿宋" w:hAnsi="仿宋" w:eastAsia="仿宋" w:cs="仿宋"/>
                <w:sz w:val="24"/>
                <w:szCs w:val="24"/>
                <w:lang w:val="en-US" w:eastAsia="zh-CN"/>
              </w:rPr>
              <w:t>0</w:t>
            </w:r>
            <w:r>
              <w:rPr>
                <w:rFonts w:hint="eastAsia" w:ascii="仿宋" w:hAnsi="仿宋" w:eastAsia="仿宋" w:cs="仿宋"/>
                <w:sz w:val="24"/>
                <w:szCs w:val="24"/>
              </w:rPr>
              <w:t>个分析点、</w:t>
            </w:r>
            <w:r>
              <w:rPr>
                <w:rFonts w:hint="eastAsia" w:ascii="仿宋" w:hAnsi="仿宋" w:eastAsia="仿宋" w:cs="仿宋"/>
                <w:sz w:val="24"/>
                <w:szCs w:val="24"/>
                <w:lang w:val="en-US" w:eastAsia="zh-CN"/>
              </w:rPr>
              <w:t>≥</w:t>
            </w:r>
            <w:r>
              <w:rPr>
                <w:rFonts w:hint="eastAsia" w:ascii="仿宋" w:hAnsi="仿宋" w:eastAsia="仿宋" w:cs="仿宋"/>
                <w:sz w:val="24"/>
                <w:szCs w:val="24"/>
              </w:rPr>
              <w:t>19</w:t>
            </w:r>
            <w:r>
              <w:rPr>
                <w:rFonts w:hint="eastAsia" w:ascii="仿宋" w:hAnsi="仿宋" w:eastAsia="仿宋" w:cs="仿宋"/>
                <w:sz w:val="24"/>
                <w:szCs w:val="24"/>
                <w:lang w:val="en-US" w:eastAsia="zh-CN"/>
              </w:rPr>
              <w:t>0</w:t>
            </w:r>
            <w:r>
              <w:rPr>
                <w:rFonts w:hint="eastAsia" w:ascii="仿宋" w:hAnsi="仿宋" w:eastAsia="仿宋" w:cs="仿宋"/>
                <w:sz w:val="24"/>
                <w:szCs w:val="24"/>
              </w:rPr>
              <w:t>个测量项目，提供</w:t>
            </w:r>
            <w:r>
              <w:rPr>
                <w:rFonts w:hint="eastAsia" w:ascii="仿宋" w:hAnsi="仿宋" w:eastAsia="仿宋" w:cs="仿宋"/>
                <w:sz w:val="24"/>
                <w:szCs w:val="24"/>
                <w:lang w:val="en-US" w:eastAsia="zh-CN"/>
              </w:rPr>
              <w:t>≥</w:t>
            </w: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种测量分析方法，支持个性化的测量分析方法，一键生成分析报告，支持诊疗各阶段的轮廓对比，支持可视化矫正模拟，支持骨龄分析、气道分析、正貌分析、侧貌分析等，无需联网亦可使用</w:t>
            </w:r>
            <w:r>
              <w:rPr>
                <w:rFonts w:hint="eastAsia" w:ascii="仿宋" w:hAnsi="仿宋" w:eastAsia="仿宋" w:cs="仿宋"/>
                <w:sz w:val="24"/>
                <w:szCs w:val="24"/>
                <w:lang w:val="en-US" w:eastAsia="zh-CN"/>
              </w:rPr>
              <w:t>。提供证明材料</w:t>
            </w:r>
          </w:p>
        </w:tc>
        <w:tc>
          <w:tcPr>
            <w:tcW w:w="1742" w:type="dxa"/>
            <w:noWrap w:val="0"/>
            <w:vAlign w:val="center"/>
          </w:tcPr>
          <w:p w14:paraId="4C555863">
            <w:pPr>
              <w:rPr>
                <w:rFonts w:hint="eastAsia" w:ascii="仿宋" w:hAnsi="仿宋" w:eastAsia="仿宋" w:cs="仿宋"/>
                <w:sz w:val="24"/>
                <w:szCs w:val="24"/>
              </w:rPr>
            </w:pPr>
          </w:p>
        </w:tc>
      </w:tr>
      <w:tr w14:paraId="023929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07AD564D">
            <w:pPr>
              <w:rPr>
                <w:rFonts w:hint="eastAsia" w:ascii="仿宋" w:hAnsi="仿宋" w:eastAsia="仿宋" w:cs="仿宋"/>
                <w:sz w:val="24"/>
                <w:szCs w:val="24"/>
                <w:lang w:eastAsia="zh-CN"/>
              </w:rPr>
            </w:pPr>
            <w:r>
              <w:rPr>
                <w:rFonts w:hint="eastAsia" w:ascii="仿宋" w:hAnsi="仿宋" w:eastAsia="仿宋" w:cs="仿宋"/>
                <w:sz w:val="24"/>
                <w:szCs w:val="24"/>
              </w:rPr>
              <w:t>10.3</w:t>
            </w:r>
            <w:r>
              <w:rPr>
                <w:rFonts w:hint="eastAsia" w:ascii="仿宋" w:hAnsi="仿宋" w:eastAsia="仿宋" w:cs="仿宋"/>
                <w:sz w:val="24"/>
                <w:szCs w:val="24"/>
                <w:lang w:val="en-US" w:eastAsia="zh-CN"/>
              </w:rPr>
              <w:t>1</w:t>
            </w:r>
          </w:p>
        </w:tc>
        <w:tc>
          <w:tcPr>
            <w:tcW w:w="6610" w:type="dxa"/>
            <w:noWrap w:val="0"/>
            <w:vAlign w:val="center"/>
          </w:tcPr>
          <w:p w14:paraId="703BA54C">
            <w:pPr>
              <w:rPr>
                <w:rFonts w:hint="eastAsia" w:ascii="仿宋" w:hAnsi="仿宋" w:eastAsia="仿宋" w:cs="仿宋"/>
                <w:sz w:val="24"/>
                <w:szCs w:val="24"/>
              </w:rPr>
            </w:pPr>
            <w:r>
              <w:rPr>
                <w:rFonts w:hint="eastAsia" w:ascii="仿宋" w:hAnsi="仿宋" w:eastAsia="仿宋" w:cs="仿宋"/>
                <w:sz w:val="24"/>
                <w:szCs w:val="24"/>
              </w:rPr>
              <w:t>具备CT数据模拟头颅正位、侧位功能，侧位片可自动描点测量，出具测量分析报告，支持离线使用</w:t>
            </w:r>
          </w:p>
        </w:tc>
        <w:tc>
          <w:tcPr>
            <w:tcW w:w="1742" w:type="dxa"/>
            <w:noWrap w:val="0"/>
            <w:vAlign w:val="center"/>
          </w:tcPr>
          <w:p w14:paraId="11001E40">
            <w:pPr>
              <w:rPr>
                <w:rFonts w:hint="eastAsia" w:ascii="仿宋" w:hAnsi="仿宋" w:eastAsia="仿宋" w:cs="仿宋"/>
                <w:sz w:val="24"/>
                <w:szCs w:val="24"/>
              </w:rPr>
            </w:pPr>
          </w:p>
        </w:tc>
      </w:tr>
      <w:tr w14:paraId="66BC61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2B4504F4">
            <w:pPr>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color="auto" w:fill="FFFFFF"/>
              </w:rPr>
              <w:t>▲</w:t>
            </w:r>
            <w:r>
              <w:rPr>
                <w:rFonts w:hint="eastAsia" w:ascii="仿宋" w:hAnsi="仿宋" w:eastAsia="仿宋" w:cs="仿宋"/>
                <w:sz w:val="24"/>
                <w:szCs w:val="24"/>
              </w:rPr>
              <w:t>11</w:t>
            </w:r>
          </w:p>
        </w:tc>
        <w:tc>
          <w:tcPr>
            <w:tcW w:w="6610" w:type="dxa"/>
            <w:noWrap w:val="0"/>
            <w:vAlign w:val="center"/>
          </w:tcPr>
          <w:p w14:paraId="629037F7">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配置要求（单台）</w:t>
            </w:r>
          </w:p>
        </w:tc>
        <w:tc>
          <w:tcPr>
            <w:tcW w:w="1742" w:type="dxa"/>
            <w:noWrap w:val="0"/>
            <w:vAlign w:val="center"/>
          </w:tcPr>
          <w:p w14:paraId="627DAD9A">
            <w:pPr>
              <w:rPr>
                <w:rFonts w:hint="eastAsia" w:ascii="仿宋" w:hAnsi="仿宋" w:eastAsia="仿宋" w:cs="仿宋"/>
                <w:sz w:val="24"/>
                <w:szCs w:val="24"/>
              </w:rPr>
            </w:pPr>
          </w:p>
        </w:tc>
      </w:tr>
      <w:tr w14:paraId="03F0B2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1B7E386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w:t>
            </w:r>
          </w:p>
        </w:tc>
        <w:tc>
          <w:tcPr>
            <w:tcW w:w="6610" w:type="dxa"/>
            <w:noWrap w:val="0"/>
            <w:vAlign w:val="center"/>
          </w:tcPr>
          <w:p w14:paraId="638E48B9">
            <w:pPr>
              <w:rPr>
                <w:rFonts w:hint="eastAsia" w:ascii="仿宋" w:hAnsi="仿宋" w:eastAsia="仿宋" w:cs="仿宋"/>
                <w:sz w:val="24"/>
                <w:szCs w:val="24"/>
                <w:lang w:val="en-US"/>
              </w:rPr>
            </w:pPr>
            <w:r>
              <w:rPr>
                <w:rFonts w:hint="eastAsia" w:ascii="仿宋" w:hAnsi="仿宋" w:eastAsia="仿宋" w:cs="仿宋"/>
                <w:sz w:val="24"/>
                <w:szCs w:val="24"/>
                <w:lang w:val="en-US" w:eastAsia="zh-CN"/>
              </w:rPr>
              <w:t>口腔颌面锥形束计算机体层摄影设备1套</w:t>
            </w:r>
          </w:p>
        </w:tc>
        <w:tc>
          <w:tcPr>
            <w:tcW w:w="1742" w:type="dxa"/>
            <w:noWrap w:val="0"/>
            <w:vAlign w:val="center"/>
          </w:tcPr>
          <w:p w14:paraId="6544E156">
            <w:pPr>
              <w:rPr>
                <w:rFonts w:hint="eastAsia" w:ascii="仿宋" w:hAnsi="仿宋" w:eastAsia="仿宋" w:cs="仿宋"/>
                <w:sz w:val="24"/>
                <w:szCs w:val="24"/>
              </w:rPr>
            </w:pPr>
          </w:p>
        </w:tc>
      </w:tr>
      <w:tr w14:paraId="5CED62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0C4C487">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2</w:t>
            </w:r>
          </w:p>
        </w:tc>
        <w:tc>
          <w:tcPr>
            <w:tcW w:w="6610" w:type="dxa"/>
            <w:noWrap w:val="0"/>
            <w:vAlign w:val="center"/>
          </w:tcPr>
          <w:p w14:paraId="3814F0A3">
            <w:pPr>
              <w:rPr>
                <w:rFonts w:hint="eastAsia" w:ascii="仿宋" w:hAnsi="仿宋" w:eastAsia="仿宋" w:cs="仿宋"/>
                <w:sz w:val="24"/>
                <w:szCs w:val="24"/>
              </w:rPr>
            </w:pPr>
            <w:r>
              <w:rPr>
                <w:rFonts w:hint="eastAsia" w:ascii="仿宋" w:hAnsi="仿宋" w:eastAsia="仿宋" w:cs="仿宋"/>
                <w:sz w:val="24"/>
                <w:szCs w:val="24"/>
              </w:rPr>
              <w:t>机房配套个人防护用品：</w:t>
            </w:r>
            <w:r>
              <w:rPr>
                <w:rFonts w:hint="eastAsia" w:ascii="仿宋" w:hAnsi="仿宋" w:eastAsia="仿宋" w:cs="仿宋"/>
                <w:sz w:val="24"/>
                <w:szCs w:val="24"/>
                <w:lang w:val="en-US" w:eastAsia="zh-CN"/>
              </w:rPr>
              <w:t>成人+儿童各1</w:t>
            </w:r>
            <w:r>
              <w:rPr>
                <w:rFonts w:hint="eastAsia" w:ascii="仿宋" w:hAnsi="仿宋" w:eastAsia="仿宋" w:cs="仿宋"/>
                <w:sz w:val="24"/>
                <w:szCs w:val="24"/>
              </w:rPr>
              <w:t>套  铅当量0.5mmpb</w:t>
            </w:r>
          </w:p>
        </w:tc>
        <w:tc>
          <w:tcPr>
            <w:tcW w:w="1742" w:type="dxa"/>
            <w:noWrap w:val="0"/>
            <w:vAlign w:val="center"/>
          </w:tcPr>
          <w:p w14:paraId="501A6F28">
            <w:pPr>
              <w:rPr>
                <w:rFonts w:hint="eastAsia" w:ascii="仿宋" w:hAnsi="仿宋" w:eastAsia="仿宋" w:cs="仿宋"/>
                <w:sz w:val="24"/>
                <w:szCs w:val="24"/>
              </w:rPr>
            </w:pPr>
          </w:p>
        </w:tc>
      </w:tr>
      <w:tr w14:paraId="61C18E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5C9CC3FB">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3</w:t>
            </w:r>
          </w:p>
        </w:tc>
        <w:tc>
          <w:tcPr>
            <w:tcW w:w="6610" w:type="dxa"/>
            <w:noWrap w:val="0"/>
            <w:vAlign w:val="center"/>
          </w:tcPr>
          <w:p w14:paraId="31A334EB">
            <w:pPr>
              <w:rPr>
                <w:rFonts w:hint="eastAsia" w:ascii="仿宋" w:hAnsi="仿宋" w:eastAsia="仿宋" w:cs="仿宋"/>
                <w:sz w:val="24"/>
                <w:szCs w:val="24"/>
              </w:rPr>
            </w:pPr>
            <w:r>
              <w:rPr>
                <w:rFonts w:hint="eastAsia" w:ascii="仿宋" w:hAnsi="仿宋" w:eastAsia="仿宋" w:cs="仿宋"/>
                <w:sz w:val="24"/>
                <w:szCs w:val="24"/>
              </w:rPr>
              <w:t>门诊医生报告工作站电脑4套</w:t>
            </w:r>
          </w:p>
        </w:tc>
        <w:tc>
          <w:tcPr>
            <w:tcW w:w="1742" w:type="dxa"/>
            <w:noWrap w:val="0"/>
            <w:vAlign w:val="center"/>
          </w:tcPr>
          <w:p w14:paraId="12CCD47B">
            <w:pPr>
              <w:rPr>
                <w:rFonts w:hint="eastAsia" w:ascii="仿宋" w:hAnsi="仿宋" w:eastAsia="仿宋" w:cs="仿宋"/>
                <w:sz w:val="24"/>
                <w:szCs w:val="24"/>
              </w:rPr>
            </w:pPr>
          </w:p>
        </w:tc>
      </w:tr>
      <w:tr w14:paraId="4A3BCE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198C20C">
            <w:pPr>
              <w:rPr>
                <w:rFonts w:hint="eastAsia" w:ascii="仿宋" w:hAnsi="仿宋" w:eastAsia="仿宋" w:cs="仿宋"/>
                <w:sz w:val="24"/>
                <w:szCs w:val="24"/>
                <w:lang w:val="en-US"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4</w:t>
            </w:r>
          </w:p>
        </w:tc>
        <w:tc>
          <w:tcPr>
            <w:tcW w:w="6610" w:type="dxa"/>
            <w:noWrap w:val="0"/>
            <w:vAlign w:val="center"/>
          </w:tcPr>
          <w:p w14:paraId="77E8FFE4">
            <w:pPr>
              <w:rPr>
                <w:rFonts w:hint="eastAsia" w:ascii="仿宋" w:hAnsi="仿宋" w:eastAsia="仿宋" w:cs="仿宋"/>
                <w:sz w:val="24"/>
                <w:szCs w:val="24"/>
              </w:rPr>
            </w:pPr>
            <w:r>
              <w:rPr>
                <w:rFonts w:hint="eastAsia" w:ascii="仿宋" w:hAnsi="仿宋" w:eastAsia="仿宋" w:cs="仿宋"/>
                <w:sz w:val="24"/>
                <w:szCs w:val="24"/>
              </w:rPr>
              <w:t>除湿机1台</w:t>
            </w:r>
          </w:p>
        </w:tc>
        <w:tc>
          <w:tcPr>
            <w:tcW w:w="1742" w:type="dxa"/>
            <w:noWrap w:val="0"/>
            <w:vAlign w:val="center"/>
          </w:tcPr>
          <w:p w14:paraId="70D9778D">
            <w:pPr>
              <w:rPr>
                <w:rFonts w:hint="eastAsia" w:ascii="仿宋" w:hAnsi="仿宋" w:eastAsia="仿宋" w:cs="仿宋"/>
                <w:sz w:val="24"/>
                <w:szCs w:val="24"/>
              </w:rPr>
            </w:pPr>
          </w:p>
        </w:tc>
      </w:tr>
      <w:tr w14:paraId="2524B4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007F0A9E">
            <w:pPr>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5</w:t>
            </w:r>
          </w:p>
        </w:tc>
        <w:tc>
          <w:tcPr>
            <w:tcW w:w="6610" w:type="dxa"/>
            <w:noWrap w:val="0"/>
            <w:vAlign w:val="center"/>
          </w:tcPr>
          <w:p w14:paraId="5A49AACF">
            <w:pPr>
              <w:rPr>
                <w:rFonts w:hint="eastAsia" w:ascii="仿宋" w:hAnsi="仿宋" w:eastAsia="仿宋" w:cs="仿宋"/>
                <w:sz w:val="24"/>
                <w:szCs w:val="24"/>
              </w:rPr>
            </w:pPr>
            <w:r>
              <w:rPr>
                <w:rFonts w:hint="eastAsia" w:ascii="仿宋" w:hAnsi="仿宋" w:eastAsia="仿宋" w:cs="仿宋"/>
                <w:sz w:val="24"/>
                <w:szCs w:val="24"/>
              </w:rPr>
              <w:t>开放设备DICOM 3.0接口，</w:t>
            </w:r>
            <w:r>
              <w:rPr>
                <w:rFonts w:hint="eastAsia" w:ascii="仿宋" w:hAnsi="仿宋" w:eastAsia="仿宋" w:cs="仿宋"/>
                <w:sz w:val="24"/>
                <w:szCs w:val="24"/>
                <w:lang w:val="en-US" w:eastAsia="zh-CN"/>
              </w:rPr>
              <w:t>协助医院将设备接入</w:t>
            </w:r>
            <w:r>
              <w:rPr>
                <w:rFonts w:hint="eastAsia" w:ascii="仿宋" w:hAnsi="仿宋" w:eastAsia="仿宋" w:cs="仿宋"/>
                <w:sz w:val="24"/>
                <w:szCs w:val="24"/>
              </w:rPr>
              <w:t>医院PACS系统</w:t>
            </w:r>
          </w:p>
        </w:tc>
        <w:tc>
          <w:tcPr>
            <w:tcW w:w="1742" w:type="dxa"/>
            <w:noWrap w:val="0"/>
            <w:vAlign w:val="center"/>
          </w:tcPr>
          <w:p w14:paraId="3244CE90">
            <w:pPr>
              <w:rPr>
                <w:rFonts w:hint="eastAsia" w:ascii="仿宋" w:hAnsi="仿宋" w:eastAsia="仿宋" w:cs="仿宋"/>
                <w:sz w:val="24"/>
                <w:szCs w:val="24"/>
              </w:rPr>
            </w:pPr>
          </w:p>
        </w:tc>
      </w:tr>
      <w:tr w14:paraId="35B6B7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63" w:type="dxa"/>
            <w:noWrap w:val="0"/>
            <w:vAlign w:val="center"/>
          </w:tcPr>
          <w:p w14:paraId="4E924CF9">
            <w:pPr>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6</w:t>
            </w:r>
          </w:p>
        </w:tc>
        <w:tc>
          <w:tcPr>
            <w:tcW w:w="6610" w:type="dxa"/>
            <w:noWrap w:val="0"/>
            <w:vAlign w:val="center"/>
          </w:tcPr>
          <w:p w14:paraId="757D01BE">
            <w:pPr>
              <w:rPr>
                <w:rFonts w:hint="eastAsia" w:ascii="仿宋" w:hAnsi="仿宋" w:eastAsia="仿宋" w:cs="仿宋"/>
                <w:sz w:val="24"/>
                <w:szCs w:val="24"/>
              </w:rPr>
            </w:pPr>
            <w:r>
              <w:rPr>
                <w:rFonts w:hint="eastAsia" w:ascii="仿宋" w:hAnsi="仿宋" w:eastAsia="仿宋" w:cs="仿宋"/>
                <w:sz w:val="24"/>
                <w:szCs w:val="24"/>
              </w:rPr>
              <w:t>牙片宝1个</w:t>
            </w:r>
          </w:p>
        </w:tc>
        <w:tc>
          <w:tcPr>
            <w:tcW w:w="1742" w:type="dxa"/>
            <w:noWrap w:val="0"/>
            <w:vAlign w:val="center"/>
          </w:tcPr>
          <w:p w14:paraId="011AED37">
            <w:pPr>
              <w:rPr>
                <w:rFonts w:hint="eastAsia" w:ascii="仿宋" w:hAnsi="仿宋" w:eastAsia="仿宋" w:cs="仿宋"/>
                <w:sz w:val="24"/>
                <w:szCs w:val="24"/>
              </w:rPr>
            </w:pPr>
          </w:p>
        </w:tc>
      </w:tr>
    </w:tbl>
    <w:p w14:paraId="1E326296">
      <w:pPr>
        <w:keepNext/>
        <w:keepLines/>
        <w:tabs>
          <w:tab w:val="left" w:pos="432"/>
        </w:tabs>
        <w:spacing w:line="360" w:lineRule="auto"/>
        <w:ind w:left="432" w:hanging="432"/>
        <w:jc w:val="left"/>
        <w:outlineLvl w:val="1"/>
        <w:rPr>
          <w:rFonts w:hint="eastAsia" w:ascii="仿宋" w:hAnsi="仿宋" w:eastAsia="仿宋" w:cs="仿宋"/>
          <w:b/>
          <w:bCs/>
          <w:color w:val="000000"/>
          <w:sz w:val="24"/>
          <w:szCs w:val="24"/>
          <w:lang w:val="zh-CN"/>
        </w:rPr>
      </w:pPr>
    </w:p>
    <w:p w14:paraId="2A506946">
      <w:pPr>
        <w:keepNext/>
        <w:keepLines/>
        <w:tabs>
          <w:tab w:val="left" w:pos="432"/>
        </w:tabs>
        <w:spacing w:line="360" w:lineRule="auto"/>
        <w:ind w:left="432" w:hanging="432"/>
        <w:jc w:val="left"/>
        <w:outlineLvl w:val="1"/>
        <w:rPr>
          <w:rFonts w:hint="eastAsia" w:ascii="仿宋" w:hAnsi="仿宋" w:eastAsia="仿宋" w:cs="仿宋"/>
          <w:b/>
          <w:bCs/>
          <w:color w:val="000000"/>
          <w:sz w:val="24"/>
          <w:szCs w:val="24"/>
          <w:lang w:val="zh-CN"/>
        </w:rPr>
      </w:pPr>
    </w:p>
    <w:p w14:paraId="1A85359F">
      <w:pPr>
        <w:keepNext/>
        <w:keepLines/>
        <w:tabs>
          <w:tab w:val="left" w:pos="432"/>
        </w:tabs>
        <w:spacing w:line="360" w:lineRule="auto"/>
        <w:ind w:left="432" w:hanging="432"/>
        <w:jc w:val="left"/>
        <w:outlineLvl w:val="1"/>
        <w:rPr>
          <w:rFonts w:hint="eastAsia" w:ascii="仿宋" w:hAnsi="仿宋" w:eastAsia="仿宋" w:cs="仿宋"/>
          <w:b/>
          <w:bCs/>
          <w:color w:val="000000"/>
          <w:sz w:val="24"/>
          <w:szCs w:val="24"/>
          <w:lang w:val="zh-CN"/>
        </w:rPr>
      </w:pPr>
    </w:p>
    <w:p w14:paraId="5D19C4AB">
      <w:pPr>
        <w:keepNext/>
        <w:keepLines/>
        <w:tabs>
          <w:tab w:val="left" w:pos="432"/>
        </w:tabs>
        <w:spacing w:line="360" w:lineRule="auto"/>
        <w:ind w:left="432" w:hanging="432"/>
        <w:jc w:val="left"/>
        <w:outlineLvl w:val="1"/>
        <w:rPr>
          <w:rFonts w:hint="eastAsia" w:ascii="仿宋" w:hAnsi="仿宋" w:eastAsia="仿宋" w:cs="仿宋"/>
          <w:b/>
          <w:bCs/>
          <w:color w:val="000000"/>
          <w:sz w:val="24"/>
          <w:szCs w:val="24"/>
          <w:lang w:val="zh-CN"/>
        </w:rPr>
      </w:pPr>
    </w:p>
    <w:p w14:paraId="69F3D116">
      <w:pPr>
        <w:keepNext/>
        <w:keepLines/>
        <w:tabs>
          <w:tab w:val="left" w:pos="432"/>
        </w:tabs>
        <w:spacing w:line="360" w:lineRule="auto"/>
        <w:ind w:left="432" w:hanging="432"/>
        <w:jc w:val="left"/>
        <w:outlineLvl w:val="1"/>
        <w:rPr>
          <w:rFonts w:hint="eastAsia" w:ascii="仿宋" w:hAnsi="仿宋" w:eastAsia="仿宋" w:cs="仿宋"/>
          <w:b/>
          <w:bCs/>
          <w:color w:val="000000"/>
          <w:sz w:val="24"/>
          <w:szCs w:val="24"/>
          <w:lang w:val="zh-CN"/>
        </w:rPr>
      </w:pPr>
    </w:p>
    <w:p w14:paraId="3DD8DB64">
      <w:pPr>
        <w:keepNext w:val="0"/>
        <w:keepLines w:val="0"/>
        <w:pageBreakBefore w:val="0"/>
        <w:widowControl w:val="0"/>
        <w:tabs>
          <w:tab w:val="left" w:pos="432"/>
        </w:tabs>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color w:val="000000"/>
          <w:sz w:val="32"/>
          <w:szCs w:val="32"/>
        </w:rPr>
      </w:pPr>
    </w:p>
    <w:p w14:paraId="387562AD">
      <w:pPr>
        <w:pStyle w:val="59"/>
        <w:rPr>
          <w:rFonts w:hint="eastAsia"/>
        </w:rPr>
      </w:pPr>
    </w:p>
    <w:p w14:paraId="2120554E">
      <w:pPr>
        <w:keepNext w:val="0"/>
        <w:keepLines w:val="0"/>
        <w:pageBreakBefore w:val="0"/>
        <w:widowControl w:val="0"/>
        <w:tabs>
          <w:tab w:val="left" w:pos="432"/>
        </w:tabs>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color w:val="000000"/>
          <w:sz w:val="32"/>
          <w:szCs w:val="32"/>
        </w:rPr>
      </w:pPr>
    </w:p>
    <w:p w14:paraId="7117D96F">
      <w:pPr>
        <w:pStyle w:val="2"/>
        <w:rPr>
          <w:rFonts w:hint="eastAsia" w:ascii="仿宋" w:hAnsi="仿宋" w:eastAsia="仿宋" w:cs="仿宋"/>
          <w:b/>
          <w:color w:val="000000"/>
          <w:sz w:val="32"/>
          <w:szCs w:val="32"/>
        </w:rPr>
      </w:pPr>
    </w:p>
    <w:p w14:paraId="2D39D344">
      <w:pPr>
        <w:pStyle w:val="2"/>
        <w:rPr>
          <w:rFonts w:hint="eastAsia" w:ascii="仿宋" w:hAnsi="仿宋" w:eastAsia="仿宋" w:cs="仿宋"/>
          <w:b/>
          <w:color w:val="000000"/>
          <w:sz w:val="32"/>
          <w:szCs w:val="32"/>
        </w:rPr>
      </w:pPr>
    </w:p>
    <w:p w14:paraId="4852D306">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default" w:ascii="仿宋" w:hAnsi="仿宋" w:eastAsia="仿宋" w:cs="仿宋"/>
          <w:b/>
          <w:color w:val="000000"/>
          <w:sz w:val="32"/>
          <w:szCs w:val="32"/>
          <w:lang w:val="en-US" w:eastAsia="zh-CN"/>
        </w:rPr>
      </w:pPr>
      <w:r>
        <w:rPr>
          <w:rFonts w:hint="eastAsia" w:ascii="仿宋" w:hAnsi="仿宋" w:eastAsia="仿宋" w:cs="仿宋"/>
          <w:b/>
          <w:color w:val="000000"/>
          <w:sz w:val="32"/>
          <w:szCs w:val="32"/>
        </w:rPr>
        <w:t>标项</w:t>
      </w: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：口腔颌面锥形束计算机体层摄影设备+</w:t>
      </w:r>
      <w:r>
        <w:rPr>
          <w:rFonts w:hint="eastAsia" w:ascii="仿宋" w:hAnsi="仿宋" w:eastAsia="仿宋" w:cs="仿宋"/>
          <w:b/>
          <w:color w:val="000000"/>
          <w:sz w:val="32"/>
          <w:szCs w:val="32"/>
          <w:lang w:val="en-US" w:eastAsia="zh-CN"/>
        </w:rPr>
        <w:t>杭州2</w:t>
      </w:r>
    </w:p>
    <w:p w14:paraId="44686286">
      <w:pPr>
        <w:rPr>
          <w:rFonts w:ascii="Times New Roman" w:hAnsi="Times New Roman" w:eastAsia="宋体" w:cs="Times New Roman"/>
          <w:szCs w:val="24"/>
        </w:rPr>
      </w:pPr>
    </w:p>
    <w:tbl>
      <w:tblPr>
        <w:tblStyle w:val="61"/>
        <w:tblW w:w="8525"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289"/>
        <w:gridCol w:w="7236"/>
      </w:tblGrid>
      <w:tr w14:paraId="70C8E90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6" w:hRule="atLeast"/>
        </w:trPr>
        <w:tc>
          <w:tcPr>
            <w:tcW w:w="8525" w:type="dxa"/>
            <w:gridSpan w:val="2"/>
            <w:tcBorders>
              <w:top w:val="double" w:color="auto" w:sz="2" w:space="0"/>
              <w:left w:val="double" w:color="auto" w:sz="2" w:space="0"/>
              <w:bottom w:val="single" w:color="auto" w:sz="6" w:space="0"/>
              <w:right w:val="double" w:color="auto" w:sz="2" w:space="0"/>
            </w:tcBorders>
            <w:shd w:val="clear" w:color="auto" w:fill="auto"/>
            <w:vAlign w:val="center"/>
          </w:tcPr>
          <w:p w14:paraId="708C895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lang w:val="en-US" w:eastAsia="zh-CN"/>
              </w:rPr>
            </w:pPr>
            <w:r>
              <w:rPr>
                <w:rFonts w:hint="eastAsia" w:ascii="仿宋" w:hAnsi="仿宋" w:eastAsia="仿宋" w:cs="仿宋"/>
                <w:b w:val="0"/>
                <w:sz w:val="24"/>
                <w:szCs w:val="24"/>
              </w:rPr>
              <w:t xml:space="preserve"> </w:t>
            </w:r>
            <w:r>
              <w:rPr>
                <w:rFonts w:hint="eastAsia" w:ascii="仿宋" w:hAnsi="仿宋" w:eastAsia="仿宋" w:cs="仿宋"/>
                <w:b w:val="0"/>
                <w:sz w:val="24"/>
                <w:szCs w:val="24"/>
                <w:lang w:val="en-US" w:eastAsia="zh-CN"/>
              </w:rPr>
              <w:t xml:space="preserve"> </w:t>
            </w:r>
            <w:r>
              <w:rPr>
                <w:rFonts w:hint="eastAsia" w:ascii="仿宋" w:hAnsi="仿宋" w:eastAsia="仿宋" w:cs="仿宋"/>
                <w:b w:val="0"/>
                <w:sz w:val="24"/>
                <w:szCs w:val="24"/>
              </w:rPr>
              <w:t>口腔全景机</w:t>
            </w:r>
            <w:r>
              <w:rPr>
                <w:rFonts w:hint="eastAsia" w:ascii="仿宋" w:hAnsi="仿宋" w:eastAsia="仿宋" w:cs="仿宋"/>
                <w:b w:val="0"/>
                <w:sz w:val="24"/>
                <w:szCs w:val="24"/>
                <w:lang w:val="en-US" w:eastAsia="zh-CN"/>
              </w:rPr>
              <w:t xml:space="preserve">  杭州市</w:t>
            </w:r>
            <w:r>
              <w:rPr>
                <w:rFonts w:hint="eastAsia" w:ascii="仿宋" w:hAnsi="仿宋" w:eastAsia="仿宋" w:cs="仿宋"/>
                <w:b w:val="0"/>
                <w:sz w:val="24"/>
                <w:szCs w:val="24"/>
              </w:rPr>
              <w:t>萧山区中医院 预算50万</w:t>
            </w:r>
            <w:r>
              <w:rPr>
                <w:rFonts w:hint="eastAsia" w:ascii="仿宋" w:hAnsi="仿宋" w:eastAsia="仿宋" w:cs="仿宋"/>
                <w:b w:val="0"/>
                <w:sz w:val="24"/>
                <w:szCs w:val="24"/>
                <w:lang w:val="en-US" w:eastAsia="zh-CN"/>
              </w:rPr>
              <w:t>元，数量1台，</w:t>
            </w:r>
            <w:r>
              <w:rPr>
                <w:rFonts w:hint="eastAsia" w:ascii="仿宋" w:hAnsi="仿宋" w:eastAsia="仿宋" w:cs="仿宋"/>
                <w:b w:val="0"/>
                <w:sz w:val="24"/>
                <w:szCs w:val="24"/>
              </w:rPr>
              <w:t>限价30万</w:t>
            </w:r>
            <w:r>
              <w:rPr>
                <w:rFonts w:hint="eastAsia" w:ascii="仿宋" w:hAnsi="仿宋" w:eastAsia="仿宋" w:cs="仿宋"/>
                <w:b w:val="0"/>
                <w:sz w:val="24"/>
                <w:szCs w:val="24"/>
                <w:lang w:val="en-US" w:eastAsia="zh-CN"/>
              </w:rPr>
              <w:t>元。</w:t>
            </w:r>
          </w:p>
        </w:tc>
      </w:tr>
      <w:tr w14:paraId="32280E6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6" w:hRule="atLeast"/>
        </w:trPr>
        <w:tc>
          <w:tcPr>
            <w:tcW w:w="8525" w:type="dxa"/>
            <w:gridSpan w:val="2"/>
            <w:tcBorders>
              <w:top w:val="double" w:color="auto" w:sz="2" w:space="0"/>
              <w:left w:val="double" w:color="auto" w:sz="2" w:space="0"/>
              <w:bottom w:val="single" w:color="auto" w:sz="6" w:space="0"/>
              <w:right w:val="double" w:color="auto" w:sz="2" w:space="0"/>
            </w:tcBorders>
            <w:shd w:val="clear" w:color="auto" w:fill="auto"/>
            <w:vAlign w:val="center"/>
          </w:tcPr>
          <w:p w14:paraId="22E0011C">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招标要求</w:t>
            </w:r>
          </w:p>
        </w:tc>
      </w:tr>
      <w:tr w14:paraId="3851570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6" w:hRule="atLeast"/>
        </w:trPr>
        <w:tc>
          <w:tcPr>
            <w:tcW w:w="1289" w:type="dxa"/>
            <w:tcBorders>
              <w:top w:val="double" w:color="auto" w:sz="2" w:space="0"/>
              <w:left w:val="double" w:color="auto" w:sz="2" w:space="0"/>
              <w:bottom w:val="single" w:color="auto" w:sz="6" w:space="0"/>
              <w:right w:val="single" w:color="auto" w:sz="6" w:space="0"/>
            </w:tcBorders>
            <w:shd w:val="clear" w:color="auto" w:fill="auto"/>
            <w:vAlign w:val="center"/>
          </w:tcPr>
          <w:p w14:paraId="13B359C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1.1</w:t>
            </w:r>
          </w:p>
        </w:tc>
        <w:tc>
          <w:tcPr>
            <w:tcW w:w="7236" w:type="dxa"/>
            <w:tcBorders>
              <w:top w:val="double" w:color="auto" w:sz="2" w:space="0"/>
              <w:left w:val="single" w:color="auto" w:sz="6" w:space="0"/>
              <w:bottom w:val="single" w:color="auto" w:sz="6" w:space="0"/>
              <w:right w:val="double" w:color="auto" w:sz="2" w:space="0"/>
            </w:tcBorders>
            <w:shd w:val="clear" w:color="auto" w:fill="auto"/>
            <w:vAlign w:val="center"/>
          </w:tcPr>
          <w:p w14:paraId="7568F693">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X射线球管技术参数</w:t>
            </w:r>
          </w:p>
        </w:tc>
      </w:tr>
      <w:tr w14:paraId="239B9A3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3574002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1.1.1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07DA5A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CBCT曝光方式：CBCT扫描为脉冲曝光</w:t>
            </w:r>
          </w:p>
        </w:tc>
      </w:tr>
      <w:tr w14:paraId="7DC63BE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61"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57A440F7">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1.1.2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5340D8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射线管最大电流：≥10mA，电流值可调，步进值≤0.5mA</w:t>
            </w:r>
          </w:p>
        </w:tc>
      </w:tr>
      <w:tr w14:paraId="58D2099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61"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44F78A9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1.1.3</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35967A2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射线管最大电压：≥100kV，电压值可调，步进值≤1kV</w:t>
            </w:r>
          </w:p>
        </w:tc>
      </w:tr>
      <w:tr w14:paraId="68DB7A3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61"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1D9EB93">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1.1.4</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2983EDF1">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焦点尺寸：CT：≤0.5mm×0.5mm；口内摄影：≤0.4mm×0.4mm</w:t>
            </w:r>
          </w:p>
        </w:tc>
      </w:tr>
      <w:tr w14:paraId="6D7D95F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7"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2D757BB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1.1.5</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30EAD3C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口内摄影电流：≥8mA</w:t>
            </w:r>
          </w:p>
        </w:tc>
      </w:tr>
      <w:tr w14:paraId="000BBAA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7"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7C389E1">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1.1.6</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6245973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口内摄影电压：≥70kV</w:t>
            </w:r>
          </w:p>
        </w:tc>
      </w:tr>
      <w:tr w14:paraId="18C22EF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61"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1E5854E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1D3EA87F">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射源装置参数</w:t>
            </w:r>
          </w:p>
        </w:tc>
      </w:tr>
      <w:tr w14:paraId="17B4D0E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13A8983C">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1.2.1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1BCB376C">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曝光时间：CT≤16s</w:t>
            </w:r>
          </w:p>
        </w:tc>
      </w:tr>
      <w:tr w14:paraId="24B6F61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6C9F42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1.2.2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2BCB782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球管热容量：≥360kJ</w:t>
            </w:r>
          </w:p>
        </w:tc>
      </w:tr>
      <w:tr w14:paraId="6C5F62D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762853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1.3</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421A516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探测器技术参数</w:t>
            </w:r>
          </w:p>
        </w:tc>
      </w:tr>
      <w:tr w14:paraId="2A9F6FB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584F95A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1.3.1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3E3F3A1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探测器数量：≥2，要求在全景拍摄和CT扫描模式探测器自动切换，无需手动拆装，拍摄头侧时不需要拆卸平板探测器</w:t>
            </w:r>
          </w:p>
        </w:tc>
      </w:tr>
      <w:tr w14:paraId="72F419C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79754107">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1.3.2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32F937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CT探测器类型：非晶硅大动态范围平板探测器</w:t>
            </w:r>
          </w:p>
        </w:tc>
      </w:tr>
      <w:tr w14:paraId="123733E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D14A341">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1.3.3</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204749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CT探测器面积：≥16.3cm×16.3cm</w:t>
            </w:r>
          </w:p>
        </w:tc>
      </w:tr>
      <w:tr w14:paraId="5D9640B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13EB0E4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1.3.4</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68A678F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CT探测器像素尺寸：≤127μm</w:t>
            </w:r>
          </w:p>
        </w:tc>
      </w:tr>
      <w:tr w14:paraId="364EC8C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EE79DB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1.3.5</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2084B98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正/侧位探测器尺寸：≥220mm×6mm</w:t>
            </w:r>
          </w:p>
        </w:tc>
      </w:tr>
      <w:tr w14:paraId="5F6F60F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C88F84F">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1.3.6</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001666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正/侧位探测器像素尺寸：≤100μm</w:t>
            </w:r>
          </w:p>
        </w:tc>
      </w:tr>
      <w:tr w14:paraId="4B372D3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148DF111">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544ABE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图像性能</w:t>
            </w:r>
          </w:p>
        </w:tc>
      </w:tr>
      <w:tr w14:paraId="7AF78D0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2AC636F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773F2B1">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CT有效成像视野：≥17cm×11cm(Φ×H)，要求一次拍摄成像，非融合数据。</w:t>
            </w:r>
          </w:p>
        </w:tc>
      </w:tr>
      <w:tr w14:paraId="24CB606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CE7579F">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56401D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局部CT成像视野：≤5×8cm(Φ×H)</w:t>
            </w:r>
          </w:p>
        </w:tc>
      </w:tr>
      <w:tr w14:paraId="2C38ADC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463D45D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1.4.3</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6871538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一次拍摄最大DICOM张数：≥1100张</w:t>
            </w:r>
          </w:p>
        </w:tc>
      </w:tr>
      <w:tr w14:paraId="49038ED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295733F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1.4.4</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59A94D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灰阶：≥16bit</w:t>
            </w:r>
          </w:p>
        </w:tc>
      </w:tr>
      <w:tr w14:paraId="7D26048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58726FC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★1.4.5</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7FA23F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最小体素尺寸：≤41μm</w:t>
            </w:r>
          </w:p>
        </w:tc>
      </w:tr>
      <w:tr w14:paraId="40C1A8A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518AC81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1.4.6</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248CA99C">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全景图像高度：≥10.9cm</w:t>
            </w:r>
          </w:p>
        </w:tc>
      </w:tr>
      <w:tr w14:paraId="750A86F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7F6AD7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1.4.7</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E54A4A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侧位成像宽度：≥240mm</w:t>
            </w:r>
          </w:p>
        </w:tc>
      </w:tr>
      <w:tr w14:paraId="1622A6B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F8D8BC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1.4.8</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A42CED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侧位成像高度：≥195mm</w:t>
            </w:r>
          </w:p>
        </w:tc>
      </w:tr>
      <w:tr w14:paraId="4AE5258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FAA3A9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★1.4.9</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6C7C8187">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CT成像空间分辨率：≥2.8lp/mm</w:t>
            </w:r>
          </w:p>
        </w:tc>
      </w:tr>
      <w:tr w14:paraId="75BD2EC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B13CC2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1.4.10</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C72948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全景成像空间分辨率：≥3.1lp/mm</w:t>
            </w:r>
          </w:p>
        </w:tc>
      </w:tr>
      <w:tr w14:paraId="585E562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21"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F52619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1.5</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2B92088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整机性能</w:t>
            </w:r>
          </w:p>
        </w:tc>
      </w:tr>
      <w:tr w14:paraId="2942A98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3E45BA4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★1.5.1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F1F502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立柱升降行程：≥720mm，方便不同人群拍摄</w:t>
            </w:r>
          </w:p>
        </w:tc>
      </w:tr>
      <w:tr w14:paraId="327D3F9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5FD7BBE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1.5.2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04DC807">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保护装置：具备行程自动保护装置</w:t>
            </w:r>
          </w:p>
        </w:tc>
      </w:tr>
      <w:tr w14:paraId="33A525A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1A2B67E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1.5.3</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4236E0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底座：要求U型底座，非X型底座，方便轮椅进入</w:t>
            </w:r>
          </w:p>
        </w:tc>
      </w:tr>
      <w:tr w14:paraId="42BF302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CB7704C">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1.5.4</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5DF7D6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输入功率：≤1600W</w:t>
            </w:r>
          </w:p>
        </w:tc>
      </w:tr>
      <w:tr w14:paraId="3F0C3CD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EC5A82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1.5.5</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6CE2BAE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整机重量：≥295kg</w:t>
            </w:r>
          </w:p>
        </w:tc>
      </w:tr>
      <w:tr w14:paraId="4D9D2B4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7A671D9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二、</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BA826F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软件功能要求</w:t>
            </w:r>
          </w:p>
        </w:tc>
      </w:tr>
      <w:tr w14:paraId="71CD5FE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EE9A9A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6F04497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软件数量：提供数字化影像浏览软件1套，正畸分析系统1套，要求软件均为自主研发，非第三方软件，且终身免费升级。</w:t>
            </w:r>
          </w:p>
        </w:tc>
      </w:tr>
      <w:tr w14:paraId="4EE6D7A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37BBF40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A5A0CF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影像算法：具备自研影像降噪技术和去伪影算法。</w:t>
            </w:r>
          </w:p>
        </w:tc>
      </w:tr>
      <w:tr w14:paraId="1B77543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40E193B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2.3</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8B8E1E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测量：支持距离测量、多线段测量和曲线测量、角度测量、直方图统计、面积测量，测量方案可选择保存，下次打开该患者影像时可自动加载。</w:t>
            </w:r>
          </w:p>
        </w:tc>
      </w:tr>
      <w:tr w14:paraId="0972AC5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2DD1005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2.4</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170D47B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感兴趣区域：具有垂直裁切、曲线裁切等裁切方式。</w:t>
            </w:r>
          </w:p>
        </w:tc>
      </w:tr>
      <w:tr w14:paraId="496AAF2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186E009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2.5</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8AC036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多平面重建：支持任意位置、任意方向观察患者切片影像。</w:t>
            </w:r>
          </w:p>
        </w:tc>
      </w:tr>
      <w:tr w14:paraId="2D376CE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7474B9D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2.6</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399F70E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三维显示：三维视图支持VR(容积漫游成像）MIP（最大密度投影）两种显示模式。</w:t>
            </w:r>
          </w:p>
        </w:tc>
      </w:tr>
      <w:tr w14:paraId="5F07CE5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3010D0B7">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2.7</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9FAED0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三维全景：可实现全景影像三维化展示，拖动全景观察窗口，可联动展示对应区域的轴状面、矢状面、冠状面影像。</w:t>
            </w:r>
          </w:p>
        </w:tc>
      </w:tr>
      <w:tr w14:paraId="007E88C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27E4B3F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2.8</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9EF54C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智能神经管标记：可一键自动生成双侧神经管，并且可设置神经管模型颜色及半径，还可设置神经管碰撞检测阈值，生成的神经管模型可在二维视图及三维视图中显示。</w:t>
            </w:r>
          </w:p>
        </w:tc>
      </w:tr>
      <w:tr w14:paraId="596B250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77AA02C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2.9</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42F2823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定向观察：可在三维视图中以任意一点为中心，围绕该点做360度定向旋转观察，帮助进行牙体及组织的位置关系判断。</w:t>
            </w:r>
          </w:p>
        </w:tc>
      </w:tr>
      <w:tr w14:paraId="17B5168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29B2229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1898E42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颞颌关节：具有CBCT独立颞颌关节观察模块，可自动定位双侧颞颌关节位置，呈现左右颞颌关节2D、3D影像，提供多角度切片观察。</w:t>
            </w:r>
          </w:p>
        </w:tc>
      </w:tr>
      <w:tr w14:paraId="19EB475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BA7F77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A20172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虚拟种植：提供丰富的种植体库，添加的种植体可自动带出牙冠，且支持调整牙冠大小和角度，可显示个性化基台的高度和角度。</w:t>
            </w:r>
          </w:p>
        </w:tc>
      </w:tr>
      <w:tr w14:paraId="50228D2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3C7AF4E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69FD2C5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骨密度测量：支持种植体周围骨密度测量，并可显示骨密度D1-D4分类。</w:t>
            </w:r>
          </w:p>
        </w:tc>
      </w:tr>
      <w:tr w14:paraId="4CD79C7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5204395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2.13</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A224A2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三维头模定向：在种植体观察界面具有三维头模定向功能，用于确定植体旋转时的位置朝向。</w:t>
            </w:r>
          </w:p>
        </w:tc>
      </w:tr>
      <w:tr w14:paraId="4D8F5C4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5A20C1EF">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2.14</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1598AA9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种植体库：可升级种植体库，植体品牌无数量限制，依据医院需求添加所需要的品牌、系列种植体模型。</w:t>
            </w:r>
          </w:p>
        </w:tc>
      </w:tr>
      <w:tr w14:paraId="155A311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FEF59B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2.15</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1334FAEF">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智能气道分析：可分段量化气道容积、面积数据，可自动显示气道狭窄范围，计算最小横截面面积。</w:t>
            </w:r>
          </w:p>
        </w:tc>
      </w:tr>
      <w:tr w14:paraId="7D3129B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6FA796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2.16</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5D02D1B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三维正畸：预设三维正畸模块，可在3D视图中进行标志点标记，并可在轴失冠视图中进行微调，可导出三维头影测量分析报告。</w:t>
            </w:r>
          </w:p>
        </w:tc>
      </w:tr>
      <w:tr w14:paraId="4CFD526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BC6DEB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2.17</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0399B8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虚拟内窥镜：可实现神经管、气道、根管等结构的内部3D观察。</w:t>
            </w:r>
          </w:p>
        </w:tc>
      </w:tr>
      <w:tr w14:paraId="328FCA4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7435D0F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2.18</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512EF6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口扫数据配准：3D影像可与口扫数据进行自动配准，辅助进行椅旁正畸方案及种植手术导板设计制作。</w:t>
            </w:r>
          </w:p>
        </w:tc>
      </w:tr>
      <w:tr w14:paraId="67A3B35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312C6CA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★2.19</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AA1A70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根骨剥离：可自动分割出牙体数据，生成牙齿模型，可在牙齿模型上自动标注牙齿牙位及牙长轴信息，可进行三维髓腔的观察。可控制单颗牙齿模型的显隐，可以对牙齿进行旋转及平移操作，并且可量化牙齿移动数据，可生成表格导出数据。</w:t>
            </w:r>
          </w:p>
        </w:tc>
      </w:tr>
      <w:tr w14:paraId="097A931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5172B4D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lang w:val="en-US"/>
              </w:rPr>
            </w:pPr>
            <w:r>
              <w:rPr>
                <w:rFonts w:hint="eastAsia" w:ascii="仿宋" w:hAnsi="仿宋" w:eastAsia="仿宋" w:cs="仿宋"/>
                <w:b w:val="0"/>
                <w:sz w:val="24"/>
                <w:szCs w:val="24"/>
                <w:lang w:val="en-US" w:eastAsia="zh-CN"/>
              </w:rPr>
              <w:t>2.20</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4746F2A3">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颌骨分割：可自动分割出下颌骨模型，并进行颌骨各点三维距离及颌骨体积的测量计算，可导出三维颌骨分析报告。</w:t>
            </w:r>
          </w:p>
        </w:tc>
      </w:tr>
      <w:tr w14:paraId="4F76B0E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72ED91E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6D0E499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智能正畸测量分析系统：可自动标记66个以上分析标志点、168个以上测量项目，提供包含Tweed、Downs等在内的21种以上测量分析方法，并支持添加自定义分析法。</w:t>
            </w:r>
          </w:p>
        </w:tc>
      </w:tr>
      <w:tr w14:paraId="26AF1B9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2308C0A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5EC4CE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正畸报告导出：支持导出头影测量分析报告，可选择单一分析法导出及全部分析法导出。</w:t>
            </w:r>
          </w:p>
        </w:tc>
      </w:tr>
      <w:tr w14:paraId="4DEF8C7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9"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429A297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2.23</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2E44745F">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可视化矫正模拟：支持可视化矫正模拟（VTO），可预测正畸术前术后患者侧貌的面容改变情况。</w:t>
            </w:r>
          </w:p>
        </w:tc>
      </w:tr>
      <w:tr w14:paraId="1744B47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12"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3FA30A9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2.24</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6ED35E0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全景病症分析：可自动识别全景片各牙齿轮廓并标注牙位信息，自动识别缺失牙及智齿，可选中牙位选择对应病症，输出健康报告。</w:t>
            </w:r>
          </w:p>
        </w:tc>
      </w:tr>
      <w:tr w14:paraId="1E963EB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91"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FF9B15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2.25</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2EA6298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面容分析：可对正貌及侧貌照片进行自动定点测量及分析，输出面部美学报告。</w:t>
            </w:r>
          </w:p>
        </w:tc>
      </w:tr>
      <w:tr w14:paraId="14F6D17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97647A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2.26</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2F3661D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骨龄分析：可通过侧位片进行颈椎骨龄自动分析，为评估患者生长发育情况提供参考。</w:t>
            </w:r>
          </w:p>
        </w:tc>
      </w:tr>
      <w:tr w14:paraId="52B9908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77"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1F6BD27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2.27</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3F3F271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口腔数字化云平台：提供口腔科预约、分诊、接诊、治疗、收费、随访等功能。可直连影像设备，支持上传影像进行云端阅片，提供手机端及电脑端数据共享功能。</w:t>
            </w:r>
          </w:p>
        </w:tc>
      </w:tr>
      <w:tr w14:paraId="6CC3F39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F98D73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2.28</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43A9EA1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刻录功能：支持将患者数据和影像浏览程序导出到输出介质（光碟、U盘等）中。</w:t>
            </w:r>
          </w:p>
        </w:tc>
      </w:tr>
      <w:tr w14:paraId="0928A47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2E4D68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2.29</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76D68A2A">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胶片输出：支持DICOM3.0设备打印胶片，支持排版后胶片导出BMP图片。</w:t>
            </w:r>
          </w:p>
        </w:tc>
      </w:tr>
      <w:tr w14:paraId="0A5FC2F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03AA15D5">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lang w:val="en-US"/>
              </w:rPr>
            </w:pPr>
            <w:r>
              <w:rPr>
                <w:rFonts w:hint="eastAsia" w:ascii="仿宋" w:hAnsi="仿宋" w:eastAsia="仿宋" w:cs="仿宋"/>
                <w:b w:val="0"/>
                <w:sz w:val="24"/>
                <w:szCs w:val="24"/>
                <w:lang w:val="en-US" w:eastAsia="zh-CN"/>
              </w:rPr>
              <w:t>2.30</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1A59EBE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图像格式：具备数据输出接口，兼容符合DICOM3.0标准的PACS系统。</w:t>
            </w:r>
          </w:p>
        </w:tc>
      </w:tr>
      <w:tr w14:paraId="3573177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4E67510C">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2.31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889BDC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打印排版：打印页面布局可自定义调整，预设10种以上打印布局，可选择不同打印尺寸。</w:t>
            </w:r>
          </w:p>
        </w:tc>
      </w:tr>
      <w:tr w14:paraId="5717D33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311775F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▲三、</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59AD1A3">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配置要求（单台）</w:t>
            </w:r>
          </w:p>
        </w:tc>
      </w:tr>
      <w:tr w14:paraId="63CC740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27F8049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lang w:val="en-US" w:eastAsia="zh-CN"/>
              </w:rPr>
              <w:t>3.1</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401C218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lang w:val="en-US"/>
              </w:rPr>
            </w:pPr>
            <w:r>
              <w:rPr>
                <w:rFonts w:hint="eastAsia" w:ascii="仿宋" w:hAnsi="仿宋" w:eastAsia="仿宋" w:cs="仿宋"/>
                <w:b w:val="0"/>
                <w:sz w:val="24"/>
                <w:szCs w:val="24"/>
                <w:lang w:val="en-US" w:eastAsia="zh-CN"/>
              </w:rPr>
              <w:t>口腔全景机： 1套</w:t>
            </w:r>
          </w:p>
        </w:tc>
      </w:tr>
      <w:tr w14:paraId="34A2697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trPr>
        <w:tc>
          <w:tcPr>
            <w:tcW w:w="1289" w:type="dxa"/>
            <w:tcBorders>
              <w:top w:val="single" w:color="auto" w:sz="6" w:space="0"/>
              <w:left w:val="double" w:color="auto" w:sz="2" w:space="0"/>
              <w:bottom w:val="single" w:color="auto" w:sz="6" w:space="0"/>
              <w:right w:val="single" w:color="auto" w:sz="6" w:space="0"/>
            </w:tcBorders>
            <w:shd w:val="clear" w:color="auto" w:fill="auto"/>
            <w:vAlign w:val="center"/>
          </w:tcPr>
          <w:p w14:paraId="6FB46833">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3.2</w:t>
            </w:r>
          </w:p>
        </w:tc>
        <w:tc>
          <w:tcPr>
            <w:tcW w:w="7236" w:type="dxa"/>
            <w:tcBorders>
              <w:top w:val="single" w:color="auto" w:sz="6" w:space="0"/>
              <w:left w:val="single" w:color="auto" w:sz="6" w:space="0"/>
              <w:bottom w:val="single" w:color="auto" w:sz="6" w:space="0"/>
              <w:right w:val="double" w:color="auto" w:sz="2" w:space="0"/>
            </w:tcBorders>
            <w:shd w:val="clear" w:color="auto" w:fill="auto"/>
            <w:vAlign w:val="center"/>
          </w:tcPr>
          <w:p w14:paraId="05764E6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协助医院接入PACS系统</w:t>
            </w:r>
          </w:p>
        </w:tc>
      </w:tr>
    </w:tbl>
    <w:p w14:paraId="55B4178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rPr>
      </w:pPr>
    </w:p>
    <w:p w14:paraId="56272665">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center"/>
        <w:textAlignment w:val="auto"/>
        <w:outlineLvl w:val="1"/>
        <w:rPr>
          <w:rFonts w:hint="default" w:ascii="仿宋" w:hAnsi="仿宋" w:eastAsia="仿宋" w:cs="仿宋"/>
          <w:b/>
          <w:color w:val="000000"/>
          <w:sz w:val="32"/>
          <w:szCs w:val="32"/>
          <w:lang w:val="en-US" w:eastAsia="zh-CN"/>
        </w:rPr>
      </w:pPr>
      <w:r>
        <w:rPr>
          <w:rFonts w:hint="eastAsia" w:ascii="仿宋" w:hAnsi="仿宋" w:eastAsia="仿宋" w:cs="仿宋"/>
          <w:b/>
          <w:color w:val="000000"/>
          <w:sz w:val="32"/>
          <w:szCs w:val="32"/>
        </w:rPr>
        <w:t>标项</w:t>
      </w:r>
      <w:r>
        <w:rPr>
          <w:rFonts w:hint="eastAsia" w:ascii="仿宋" w:hAnsi="仿宋" w:eastAsia="仿宋" w:cs="仿宋"/>
          <w:b/>
          <w:color w:val="000000"/>
          <w:sz w:val="32"/>
          <w:szCs w:val="32"/>
          <w:lang w:val="en-US" w:eastAsia="zh-CN"/>
        </w:rPr>
        <w:t>5</w:t>
      </w:r>
      <w:r>
        <w:rPr>
          <w:rFonts w:hint="eastAsia" w:ascii="仿宋" w:hAnsi="仿宋" w:eastAsia="仿宋" w:cs="仿宋"/>
          <w:b/>
          <w:color w:val="000000"/>
          <w:sz w:val="32"/>
          <w:szCs w:val="32"/>
        </w:rPr>
        <w:t>：口腔颌面锥形束计算机体层摄影设备+</w:t>
      </w:r>
      <w:r>
        <w:rPr>
          <w:rFonts w:hint="eastAsia" w:ascii="仿宋" w:hAnsi="仿宋" w:eastAsia="仿宋" w:cs="仿宋"/>
          <w:b/>
          <w:color w:val="000000"/>
          <w:sz w:val="32"/>
          <w:szCs w:val="32"/>
          <w:lang w:val="en-US" w:eastAsia="zh-CN"/>
        </w:rPr>
        <w:t>杭州3</w:t>
      </w:r>
    </w:p>
    <w:p w14:paraId="4EA42A68">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tbl>
      <w:tblPr>
        <w:tblStyle w:val="61"/>
        <w:tblpPr w:leftFromText="180" w:rightFromText="180" w:vertAnchor="text" w:horzAnchor="page" w:tblpX="1796" w:tblpY="598"/>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012"/>
      </w:tblGrid>
      <w:tr w14:paraId="3B4F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 w:type="dxa"/>
            <w:shd w:val="clear" w:color="auto" w:fill="F2F2F2"/>
          </w:tcPr>
          <w:p w14:paraId="31C1702F">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8012" w:type="dxa"/>
            <w:shd w:val="clear" w:color="auto" w:fill="F2F2F2"/>
            <w:vAlign w:val="center"/>
          </w:tcPr>
          <w:p w14:paraId="717EEED5">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技术规格</w:t>
            </w:r>
          </w:p>
        </w:tc>
      </w:tr>
      <w:tr w14:paraId="63A8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33CD5F7D">
            <w:pPr>
              <w:widowControl/>
              <w:jc w:val="both"/>
              <w:rPr>
                <w:rFonts w:hint="eastAsia" w:ascii="仿宋" w:hAnsi="仿宋" w:eastAsia="仿宋" w:cs="仿宋"/>
                <w:b/>
                <w:color w:val="000000"/>
                <w:kern w:val="0"/>
                <w:sz w:val="24"/>
                <w:szCs w:val="24"/>
              </w:rPr>
            </w:pPr>
          </w:p>
        </w:tc>
        <w:tc>
          <w:tcPr>
            <w:tcW w:w="8012" w:type="dxa"/>
            <w:vAlign w:val="center"/>
          </w:tcPr>
          <w:p w14:paraId="278FD714">
            <w:pPr>
              <w:widowControl/>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杭州市  淳安县中医院  口腔CT ，预算40万，数量1台，限价30万元</w:t>
            </w:r>
          </w:p>
        </w:tc>
      </w:tr>
      <w:tr w14:paraId="4A38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4163BA5C">
            <w:pPr>
              <w:widowControl/>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一、</w:t>
            </w:r>
          </w:p>
        </w:tc>
        <w:tc>
          <w:tcPr>
            <w:tcW w:w="8012" w:type="dxa"/>
            <w:vAlign w:val="center"/>
          </w:tcPr>
          <w:p w14:paraId="406646B7">
            <w:pPr>
              <w:widowControl/>
              <w:rPr>
                <w:rFonts w:hint="eastAsia" w:ascii="仿宋" w:hAnsi="仿宋" w:eastAsia="仿宋" w:cs="仿宋"/>
                <w:b/>
                <w:color w:val="000000"/>
                <w:sz w:val="24"/>
                <w:szCs w:val="24"/>
              </w:rPr>
            </w:pPr>
            <w:r>
              <w:rPr>
                <w:rFonts w:hint="eastAsia" w:ascii="仿宋" w:hAnsi="仿宋" w:eastAsia="仿宋" w:cs="仿宋"/>
                <w:b/>
                <w:color w:val="000000"/>
                <w:sz w:val="24"/>
                <w:szCs w:val="24"/>
              </w:rPr>
              <w:t>总体要求</w:t>
            </w:r>
          </w:p>
        </w:tc>
      </w:tr>
      <w:tr w14:paraId="08E2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3D3F077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1</w:t>
            </w:r>
          </w:p>
        </w:tc>
        <w:tc>
          <w:tcPr>
            <w:tcW w:w="8012" w:type="dxa"/>
            <w:vAlign w:val="center"/>
          </w:tcPr>
          <w:p w14:paraId="4AA647BD">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技术全面性：适用于成人及儿童口腔系统的X线诊断分析，具备CBCT、全景、头颅侧位独立拍摄功能；提供配套原厂口腔数字化影像软件1套和正畸处理软件1套。</w:t>
            </w:r>
          </w:p>
        </w:tc>
      </w:tr>
      <w:tr w14:paraId="0E8E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1DEB7C93">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sz w:val="24"/>
                <w:szCs w:val="24"/>
              </w:rPr>
              <w:t>二、</w:t>
            </w:r>
          </w:p>
        </w:tc>
        <w:tc>
          <w:tcPr>
            <w:tcW w:w="8012" w:type="dxa"/>
            <w:vAlign w:val="center"/>
          </w:tcPr>
          <w:p w14:paraId="33F3A953">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sz w:val="24"/>
                <w:szCs w:val="24"/>
              </w:rPr>
              <w:t>主要功能要求与技术参数</w:t>
            </w:r>
          </w:p>
        </w:tc>
      </w:tr>
      <w:tr w14:paraId="56D5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7706CB6B">
            <w:pPr>
              <w:widowControl/>
              <w:numPr>
                <w:ilvl w:val="0"/>
                <w:numId w:val="32"/>
              </w:numPr>
              <w:ind w:firstLine="420" w:firstLineChars="0"/>
              <w:jc w:val="center"/>
              <w:rPr>
                <w:rFonts w:hint="eastAsia" w:ascii="仿宋" w:hAnsi="仿宋" w:eastAsia="仿宋" w:cs="仿宋"/>
                <w:b/>
                <w:bCs/>
                <w:color w:val="000000"/>
                <w:kern w:val="2"/>
                <w:sz w:val="24"/>
                <w:szCs w:val="24"/>
                <w:lang w:val="en-US" w:eastAsia="zh-CN" w:bidi="ar-SA"/>
              </w:rPr>
            </w:pPr>
          </w:p>
        </w:tc>
        <w:tc>
          <w:tcPr>
            <w:tcW w:w="8012" w:type="dxa"/>
            <w:vAlign w:val="center"/>
          </w:tcPr>
          <w:p w14:paraId="22669992">
            <w:pPr>
              <w:widowControl/>
              <w:rPr>
                <w:rFonts w:hint="eastAsia" w:ascii="仿宋" w:hAnsi="仿宋" w:eastAsia="仿宋" w:cs="仿宋"/>
                <w:b/>
                <w:bCs/>
                <w:color w:val="000000"/>
                <w:sz w:val="24"/>
                <w:szCs w:val="24"/>
              </w:rPr>
            </w:pPr>
            <w:r>
              <w:rPr>
                <w:rFonts w:hint="eastAsia" w:ascii="仿宋" w:hAnsi="仿宋" w:eastAsia="仿宋" w:cs="仿宋"/>
                <w:b/>
                <w:bCs/>
                <w:color w:val="000000"/>
                <w:sz w:val="24"/>
                <w:szCs w:val="24"/>
              </w:rPr>
              <w:t>X射线发生及相关性能指标</w:t>
            </w:r>
          </w:p>
        </w:tc>
      </w:tr>
      <w:tr w14:paraId="04EF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4AE90974">
            <w:pPr>
              <w:jc w:val="center"/>
              <w:rPr>
                <w:rFonts w:hint="eastAsia" w:ascii="仿宋" w:hAnsi="仿宋" w:eastAsia="仿宋" w:cs="仿宋"/>
                <w:sz w:val="24"/>
                <w:szCs w:val="24"/>
              </w:rPr>
            </w:pPr>
            <w:r>
              <w:rPr>
                <w:rFonts w:hint="eastAsia" w:ascii="仿宋" w:hAnsi="仿宋" w:eastAsia="仿宋" w:cs="仿宋"/>
                <w:color w:val="000000"/>
                <w:sz w:val="24"/>
                <w:szCs w:val="24"/>
              </w:rPr>
              <w:t>1.1</w:t>
            </w:r>
          </w:p>
        </w:tc>
        <w:tc>
          <w:tcPr>
            <w:tcW w:w="8012" w:type="dxa"/>
            <w:vAlign w:val="center"/>
          </w:tcPr>
          <w:p w14:paraId="16F2CD38">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X射线束类型：锥形束 ，连续曝光方式</w:t>
            </w:r>
          </w:p>
        </w:tc>
      </w:tr>
      <w:tr w14:paraId="2863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3C5CFEB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8012" w:type="dxa"/>
            <w:vAlign w:val="center"/>
          </w:tcPr>
          <w:p w14:paraId="0C3E1B41">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阳极类型：固定阳极，最小焦点：≤0.5mm</w:t>
            </w:r>
          </w:p>
        </w:tc>
      </w:tr>
      <w:tr w14:paraId="013F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48CC9EDB">
            <w:pPr>
              <w:jc w:val="center"/>
              <w:rPr>
                <w:rFonts w:hint="eastAsia" w:ascii="仿宋" w:hAnsi="仿宋" w:eastAsia="仿宋" w:cs="仿宋"/>
                <w:sz w:val="24"/>
                <w:szCs w:val="24"/>
              </w:rPr>
            </w:pPr>
            <w:r>
              <w:rPr>
                <w:rFonts w:hint="eastAsia" w:ascii="仿宋" w:hAnsi="仿宋" w:eastAsia="仿宋" w:cs="仿宋"/>
                <w:color w:val="000000"/>
                <w:sz w:val="24"/>
                <w:szCs w:val="24"/>
              </w:rPr>
              <w:t>1.3</w:t>
            </w:r>
          </w:p>
        </w:tc>
        <w:tc>
          <w:tcPr>
            <w:tcW w:w="8012" w:type="dxa"/>
            <w:vAlign w:val="center"/>
          </w:tcPr>
          <w:p w14:paraId="45F4B286">
            <w:pPr>
              <w:widowControl/>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最低管电压：≥60 kV，最高管电压：≥100 kV</w:t>
            </w:r>
          </w:p>
        </w:tc>
      </w:tr>
      <w:tr w14:paraId="6782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34E4A615">
            <w:pPr>
              <w:jc w:val="center"/>
              <w:rPr>
                <w:rFonts w:hint="eastAsia" w:ascii="仿宋" w:hAnsi="仿宋" w:eastAsia="仿宋" w:cs="仿宋"/>
                <w:sz w:val="24"/>
                <w:szCs w:val="24"/>
              </w:rPr>
            </w:pPr>
            <w:r>
              <w:rPr>
                <w:rFonts w:hint="eastAsia" w:ascii="仿宋" w:hAnsi="仿宋" w:eastAsia="仿宋" w:cs="仿宋"/>
                <w:color w:val="000000"/>
                <w:sz w:val="24"/>
                <w:szCs w:val="24"/>
              </w:rPr>
              <w:t>▲1.4</w:t>
            </w:r>
          </w:p>
        </w:tc>
        <w:tc>
          <w:tcPr>
            <w:tcW w:w="8012" w:type="dxa"/>
            <w:vAlign w:val="center"/>
          </w:tcPr>
          <w:p w14:paraId="5C72E9F9">
            <w:pPr>
              <w:widowControl/>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最小管电流：≤2mA，最大管电流：≥10mA</w:t>
            </w:r>
          </w:p>
        </w:tc>
      </w:tr>
      <w:tr w14:paraId="66E4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09A67040">
            <w:pPr>
              <w:jc w:val="center"/>
              <w:rPr>
                <w:rFonts w:hint="eastAsia" w:ascii="仿宋" w:hAnsi="仿宋" w:eastAsia="仿宋" w:cs="仿宋"/>
                <w:sz w:val="24"/>
                <w:szCs w:val="24"/>
              </w:rPr>
            </w:pPr>
            <w:r>
              <w:rPr>
                <w:rFonts w:hint="eastAsia" w:ascii="仿宋" w:hAnsi="仿宋" w:eastAsia="仿宋" w:cs="仿宋"/>
                <w:sz w:val="24"/>
                <w:szCs w:val="24"/>
              </w:rPr>
              <w:t>1.5</w:t>
            </w:r>
          </w:p>
        </w:tc>
        <w:tc>
          <w:tcPr>
            <w:tcW w:w="8012" w:type="dxa"/>
            <w:vAlign w:val="center"/>
          </w:tcPr>
          <w:p w14:paraId="091EF9B5">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最小加载（曝光）时间</w:t>
            </w:r>
          </w:p>
        </w:tc>
      </w:tr>
      <w:tr w14:paraId="7377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24CEFF33">
            <w:pPr>
              <w:jc w:val="center"/>
              <w:rPr>
                <w:rFonts w:hint="eastAsia" w:ascii="仿宋" w:hAnsi="仿宋" w:eastAsia="仿宋" w:cs="仿宋"/>
                <w:sz w:val="24"/>
                <w:szCs w:val="24"/>
              </w:rPr>
            </w:pPr>
            <w:r>
              <w:rPr>
                <w:rFonts w:hint="eastAsia" w:ascii="仿宋" w:hAnsi="仿宋" w:eastAsia="仿宋" w:cs="仿宋"/>
                <w:sz w:val="24"/>
                <w:szCs w:val="24"/>
              </w:rPr>
              <w:t>1.5.1</w:t>
            </w:r>
          </w:p>
        </w:tc>
        <w:tc>
          <w:tcPr>
            <w:tcW w:w="8012" w:type="dxa"/>
            <w:vAlign w:val="center"/>
          </w:tcPr>
          <w:p w14:paraId="148B080C">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CT成像最小加载（曝光）时间：≤</w:t>
            </w:r>
            <w:r>
              <w:rPr>
                <w:rFonts w:hint="eastAsia" w:ascii="仿宋" w:hAnsi="仿宋" w:eastAsia="仿宋" w:cs="仿宋"/>
                <w:color w:val="000000"/>
                <w:kern w:val="0"/>
                <w:sz w:val="24"/>
                <w:szCs w:val="24"/>
                <w:lang w:val="en-US"/>
              </w:rPr>
              <w:t>10</w:t>
            </w:r>
            <w:r>
              <w:rPr>
                <w:rFonts w:hint="eastAsia" w:ascii="仿宋" w:hAnsi="仿宋" w:eastAsia="仿宋" w:cs="仿宋"/>
                <w:color w:val="000000"/>
                <w:kern w:val="0"/>
                <w:sz w:val="24"/>
                <w:szCs w:val="24"/>
              </w:rPr>
              <w:t>秒</w:t>
            </w:r>
          </w:p>
        </w:tc>
      </w:tr>
      <w:tr w14:paraId="5E41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15CF883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1.5.2</w:t>
            </w:r>
          </w:p>
        </w:tc>
        <w:tc>
          <w:tcPr>
            <w:tcW w:w="8012" w:type="dxa"/>
            <w:vAlign w:val="center"/>
          </w:tcPr>
          <w:p w14:paraId="05E1461C">
            <w:pPr>
              <w:widowControl/>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全景成像最小加载（曝光）时间：≤</w:t>
            </w:r>
            <w:r>
              <w:rPr>
                <w:rFonts w:hint="eastAsia" w:ascii="仿宋" w:hAnsi="仿宋" w:eastAsia="仿宋" w:cs="仿宋"/>
                <w:color w:val="000000"/>
                <w:kern w:val="0"/>
                <w:sz w:val="24"/>
                <w:szCs w:val="24"/>
                <w:highlight w:val="none"/>
                <w:lang w:val="en-US" w:eastAsia="zh-CN"/>
              </w:rPr>
              <w:t>17</w:t>
            </w:r>
            <w:r>
              <w:rPr>
                <w:rFonts w:hint="eastAsia" w:ascii="仿宋" w:hAnsi="仿宋" w:eastAsia="仿宋" w:cs="仿宋"/>
                <w:color w:val="000000"/>
                <w:kern w:val="0"/>
                <w:sz w:val="24"/>
                <w:szCs w:val="24"/>
                <w:highlight w:val="none"/>
              </w:rPr>
              <w:t xml:space="preserve">秒 </w:t>
            </w:r>
          </w:p>
        </w:tc>
      </w:tr>
      <w:tr w14:paraId="34B4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09DB7FF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1.5.3</w:t>
            </w:r>
          </w:p>
        </w:tc>
        <w:tc>
          <w:tcPr>
            <w:tcW w:w="8012" w:type="dxa"/>
            <w:vAlign w:val="center"/>
          </w:tcPr>
          <w:p w14:paraId="385211CB">
            <w:pPr>
              <w:widowControl/>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头颅成像最小加载（曝光）时间：≤</w:t>
            </w:r>
            <w:r>
              <w:rPr>
                <w:rFonts w:hint="eastAsia" w:ascii="仿宋" w:hAnsi="仿宋" w:eastAsia="仿宋" w:cs="仿宋"/>
                <w:color w:val="000000"/>
                <w:kern w:val="0"/>
                <w:sz w:val="24"/>
                <w:szCs w:val="24"/>
                <w:highlight w:val="none"/>
                <w:lang w:val="en-US" w:eastAsia="zh-CN"/>
              </w:rPr>
              <w:t>12</w:t>
            </w:r>
            <w:r>
              <w:rPr>
                <w:rFonts w:hint="eastAsia" w:ascii="仿宋" w:hAnsi="仿宋" w:eastAsia="仿宋" w:cs="仿宋"/>
                <w:color w:val="000000"/>
                <w:kern w:val="0"/>
                <w:sz w:val="24"/>
                <w:szCs w:val="24"/>
                <w:highlight w:val="none"/>
              </w:rPr>
              <w:t>秒</w:t>
            </w:r>
          </w:p>
        </w:tc>
      </w:tr>
      <w:tr w14:paraId="648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12604728">
            <w:pPr>
              <w:widowControl/>
              <w:numPr>
                <w:ilvl w:val="0"/>
                <w:numId w:val="32"/>
              </w:numPr>
              <w:ind w:firstLine="420" w:firstLineChars="0"/>
              <w:jc w:val="center"/>
              <w:rPr>
                <w:rFonts w:hint="eastAsia" w:ascii="仿宋" w:hAnsi="仿宋" w:eastAsia="仿宋" w:cs="仿宋"/>
                <w:b/>
                <w:bCs/>
                <w:color w:val="000000"/>
                <w:kern w:val="2"/>
                <w:sz w:val="24"/>
                <w:szCs w:val="24"/>
                <w:lang w:val="en-US" w:eastAsia="zh-CN" w:bidi="ar-SA"/>
              </w:rPr>
            </w:pPr>
          </w:p>
        </w:tc>
        <w:tc>
          <w:tcPr>
            <w:tcW w:w="8012" w:type="dxa"/>
            <w:vAlign w:val="center"/>
          </w:tcPr>
          <w:p w14:paraId="7E45703A">
            <w:pPr>
              <w:widowControl/>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探测器及相关成像性能</w:t>
            </w:r>
          </w:p>
        </w:tc>
      </w:tr>
      <w:tr w14:paraId="1484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3A370B74">
            <w:pPr>
              <w:jc w:val="center"/>
              <w:rPr>
                <w:rFonts w:hint="eastAsia" w:ascii="仿宋" w:hAnsi="仿宋" w:eastAsia="仿宋" w:cs="仿宋"/>
                <w:sz w:val="24"/>
                <w:szCs w:val="24"/>
              </w:rPr>
            </w:pPr>
            <w:r>
              <w:rPr>
                <w:rFonts w:hint="eastAsia" w:ascii="仿宋" w:hAnsi="仿宋" w:eastAsia="仿宋" w:cs="仿宋"/>
                <w:sz w:val="24"/>
                <w:szCs w:val="24"/>
              </w:rPr>
              <w:t>2.1</w:t>
            </w:r>
          </w:p>
        </w:tc>
        <w:tc>
          <w:tcPr>
            <w:tcW w:w="8012" w:type="dxa"/>
            <w:vAlign w:val="center"/>
          </w:tcPr>
          <w:p w14:paraId="111BA541">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探测器数量：≥2（</w:t>
            </w:r>
            <w:r>
              <w:rPr>
                <w:rFonts w:hint="eastAsia" w:ascii="仿宋" w:hAnsi="仿宋" w:eastAsia="仿宋" w:cs="仿宋"/>
                <w:sz w:val="24"/>
                <w:szCs w:val="24"/>
              </w:rPr>
              <w:t>在全景拍摄和CT扫描模式探测器自动切换，无需手动拆装，</w:t>
            </w:r>
            <w:r>
              <w:rPr>
                <w:rFonts w:hint="eastAsia" w:ascii="仿宋" w:hAnsi="仿宋" w:eastAsia="仿宋" w:cs="仿宋"/>
                <w:color w:val="000000"/>
                <w:sz w:val="24"/>
                <w:szCs w:val="24"/>
              </w:rPr>
              <w:t>拍摄头侧时不需要拆卸平板探测器）</w:t>
            </w:r>
          </w:p>
        </w:tc>
      </w:tr>
      <w:tr w14:paraId="7961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07FC8FE7">
            <w:pPr>
              <w:jc w:val="center"/>
              <w:rPr>
                <w:rFonts w:hint="eastAsia" w:ascii="仿宋" w:hAnsi="仿宋" w:eastAsia="仿宋" w:cs="仿宋"/>
                <w:sz w:val="24"/>
                <w:szCs w:val="24"/>
              </w:rPr>
            </w:pPr>
            <w:r>
              <w:rPr>
                <w:rFonts w:hint="eastAsia" w:ascii="仿宋" w:hAnsi="仿宋" w:eastAsia="仿宋" w:cs="仿宋"/>
                <w:sz w:val="24"/>
                <w:szCs w:val="24"/>
              </w:rPr>
              <w:t>★2.2</w:t>
            </w:r>
          </w:p>
        </w:tc>
        <w:tc>
          <w:tcPr>
            <w:tcW w:w="8012" w:type="dxa"/>
            <w:vAlign w:val="center"/>
          </w:tcPr>
          <w:p w14:paraId="275B580B">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CT探测器类型：CSI+非晶硅探测器，CT探测器位数（灰阶）：≥16bit</w:t>
            </w:r>
          </w:p>
        </w:tc>
      </w:tr>
      <w:tr w14:paraId="15B7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3BAC3B07">
            <w:pPr>
              <w:jc w:val="center"/>
              <w:rPr>
                <w:rFonts w:hint="eastAsia" w:ascii="仿宋" w:hAnsi="仿宋" w:eastAsia="仿宋" w:cs="仿宋"/>
                <w:sz w:val="24"/>
                <w:szCs w:val="24"/>
              </w:rPr>
            </w:pPr>
            <w:r>
              <w:rPr>
                <w:rFonts w:hint="eastAsia" w:ascii="仿宋" w:hAnsi="仿宋" w:eastAsia="仿宋" w:cs="仿宋"/>
                <w:sz w:val="24"/>
                <w:szCs w:val="24"/>
              </w:rPr>
              <w:t>★2.3</w:t>
            </w:r>
          </w:p>
        </w:tc>
        <w:tc>
          <w:tcPr>
            <w:tcW w:w="8012" w:type="dxa"/>
            <w:vAlign w:val="center"/>
          </w:tcPr>
          <w:p w14:paraId="0A9C3679">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CT最大可视空间(FOV)：≥15cm（宽）×10cm（高），一次成像非拼接非融合，且包含多视野选择≥</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个。</w:t>
            </w:r>
          </w:p>
        </w:tc>
      </w:tr>
      <w:tr w14:paraId="4A01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1D76696E">
            <w:pPr>
              <w:jc w:val="center"/>
              <w:rPr>
                <w:rFonts w:hint="eastAsia" w:ascii="仿宋" w:hAnsi="仿宋" w:eastAsia="仿宋" w:cs="仿宋"/>
                <w:sz w:val="24"/>
                <w:szCs w:val="24"/>
              </w:rPr>
            </w:pPr>
            <w:r>
              <w:rPr>
                <w:rFonts w:hint="eastAsia" w:ascii="仿宋" w:hAnsi="仿宋" w:eastAsia="仿宋" w:cs="仿宋"/>
                <w:sz w:val="24"/>
                <w:szCs w:val="24"/>
              </w:rPr>
              <w:t>2.4</w:t>
            </w:r>
          </w:p>
        </w:tc>
        <w:tc>
          <w:tcPr>
            <w:tcW w:w="8012" w:type="dxa"/>
            <w:vAlign w:val="center"/>
          </w:tcPr>
          <w:p w14:paraId="78868904">
            <w:pPr>
              <w:widowControl/>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CT的图像重建时间：≤</w:t>
            </w:r>
            <w:r>
              <w:rPr>
                <w:rFonts w:hint="eastAsia" w:ascii="仿宋" w:hAnsi="仿宋" w:eastAsia="仿宋" w:cs="仿宋"/>
                <w:color w:val="000000"/>
                <w:kern w:val="0"/>
                <w:sz w:val="24"/>
                <w:szCs w:val="24"/>
                <w:lang w:val="en-US" w:eastAsia="zh-CN"/>
              </w:rPr>
              <w:t>60s</w:t>
            </w:r>
          </w:p>
        </w:tc>
      </w:tr>
      <w:tr w14:paraId="3D5D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6C7FCEAE">
            <w:pPr>
              <w:jc w:val="center"/>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2.5</w:t>
            </w:r>
          </w:p>
        </w:tc>
        <w:tc>
          <w:tcPr>
            <w:tcW w:w="8012" w:type="dxa"/>
            <w:vAlign w:val="center"/>
          </w:tcPr>
          <w:p w14:paraId="02B59772">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CT图像最小体素尺寸：≤50μm</w:t>
            </w:r>
          </w:p>
        </w:tc>
      </w:tr>
      <w:tr w14:paraId="32F1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5F7D31BA">
            <w:pPr>
              <w:jc w:val="center"/>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2.6</w:t>
            </w:r>
          </w:p>
        </w:tc>
        <w:tc>
          <w:tcPr>
            <w:tcW w:w="8012" w:type="dxa"/>
            <w:vAlign w:val="center"/>
          </w:tcPr>
          <w:p w14:paraId="50A9DE5C">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CT最大成像空间分辨率：≥2.2 lp/mm</w:t>
            </w:r>
          </w:p>
        </w:tc>
      </w:tr>
      <w:tr w14:paraId="0173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54B9CF9F">
            <w:pPr>
              <w:jc w:val="center"/>
              <w:rPr>
                <w:rFonts w:hint="eastAsia" w:ascii="仿宋" w:hAnsi="仿宋" w:eastAsia="仿宋" w:cs="仿宋"/>
                <w:sz w:val="24"/>
                <w:szCs w:val="24"/>
              </w:rPr>
            </w:pPr>
            <w:r>
              <w:rPr>
                <w:rFonts w:hint="eastAsia" w:ascii="仿宋" w:hAnsi="仿宋" w:eastAsia="仿宋" w:cs="仿宋"/>
                <w:sz w:val="24"/>
                <w:szCs w:val="24"/>
              </w:rPr>
              <w:t>2.7</w:t>
            </w:r>
          </w:p>
        </w:tc>
        <w:tc>
          <w:tcPr>
            <w:tcW w:w="8012" w:type="dxa"/>
            <w:vAlign w:val="center"/>
          </w:tcPr>
          <w:p w14:paraId="6843C5A3">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全景成像空间分辨率 ≥3.</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 xml:space="preserve"> lp/mm</w:t>
            </w:r>
          </w:p>
        </w:tc>
      </w:tr>
      <w:tr w14:paraId="2032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4FF00BDA">
            <w:pPr>
              <w:jc w:val="center"/>
              <w:rPr>
                <w:rFonts w:hint="eastAsia" w:ascii="仿宋" w:hAnsi="仿宋" w:eastAsia="仿宋" w:cs="仿宋"/>
                <w:sz w:val="24"/>
                <w:szCs w:val="24"/>
              </w:rPr>
            </w:pPr>
            <w:r>
              <w:rPr>
                <w:rFonts w:hint="eastAsia" w:ascii="仿宋" w:hAnsi="仿宋" w:eastAsia="仿宋" w:cs="仿宋"/>
                <w:sz w:val="24"/>
                <w:szCs w:val="24"/>
              </w:rPr>
              <w:t>2.8</w:t>
            </w:r>
          </w:p>
        </w:tc>
        <w:tc>
          <w:tcPr>
            <w:tcW w:w="8012" w:type="dxa"/>
            <w:vAlign w:val="center"/>
          </w:tcPr>
          <w:p w14:paraId="2BD53F95">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头颅成像空间分辨率 ≥3.</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 xml:space="preserve"> lp/mm</w:t>
            </w:r>
          </w:p>
        </w:tc>
      </w:tr>
      <w:tr w14:paraId="38E5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344DE0B3">
            <w:pPr>
              <w:jc w:val="center"/>
              <w:rPr>
                <w:rFonts w:hint="eastAsia" w:ascii="仿宋" w:hAnsi="仿宋" w:eastAsia="仿宋" w:cs="仿宋"/>
                <w:sz w:val="24"/>
                <w:szCs w:val="24"/>
              </w:rPr>
            </w:pPr>
            <w:r>
              <w:rPr>
                <w:rFonts w:hint="eastAsia" w:ascii="仿宋" w:hAnsi="仿宋" w:eastAsia="仿宋" w:cs="仿宋"/>
                <w:sz w:val="24"/>
                <w:szCs w:val="24"/>
              </w:rPr>
              <w:t>2.9</w:t>
            </w:r>
          </w:p>
        </w:tc>
        <w:tc>
          <w:tcPr>
            <w:tcW w:w="8012" w:type="dxa"/>
            <w:vAlign w:val="center"/>
          </w:tcPr>
          <w:p w14:paraId="6475B6C1">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头颅侧位探测器类型：CSI+CMOS探测器，</w:t>
            </w:r>
            <w:r>
              <w:rPr>
                <w:rFonts w:hint="eastAsia" w:ascii="仿宋" w:hAnsi="仿宋" w:eastAsia="仿宋" w:cs="仿宋"/>
                <w:color w:val="000000"/>
                <w:sz w:val="24"/>
                <w:szCs w:val="24"/>
              </w:rPr>
              <w:t>头颅</w:t>
            </w:r>
            <w:r>
              <w:rPr>
                <w:rFonts w:hint="eastAsia" w:ascii="仿宋" w:hAnsi="仿宋" w:eastAsia="仿宋" w:cs="仿宋"/>
                <w:color w:val="000000"/>
                <w:kern w:val="0"/>
                <w:sz w:val="24"/>
                <w:szCs w:val="24"/>
              </w:rPr>
              <w:t>探测器</w:t>
            </w:r>
            <w:r>
              <w:rPr>
                <w:rFonts w:hint="eastAsia" w:ascii="仿宋" w:hAnsi="仿宋" w:eastAsia="仿宋" w:cs="仿宋"/>
                <w:color w:val="000000"/>
                <w:sz w:val="24"/>
                <w:szCs w:val="24"/>
              </w:rPr>
              <w:t>最小像素尺寸：≤100μm</w:t>
            </w:r>
          </w:p>
        </w:tc>
      </w:tr>
      <w:tr w14:paraId="5487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36EA51F5">
            <w:pPr>
              <w:jc w:val="center"/>
              <w:rPr>
                <w:rFonts w:hint="eastAsia" w:ascii="仿宋" w:hAnsi="仿宋" w:eastAsia="仿宋" w:cs="仿宋"/>
                <w:sz w:val="24"/>
                <w:szCs w:val="24"/>
              </w:rPr>
            </w:pPr>
            <w:r>
              <w:rPr>
                <w:rFonts w:hint="eastAsia" w:ascii="仿宋" w:hAnsi="仿宋" w:eastAsia="仿宋" w:cs="仿宋"/>
                <w:sz w:val="24"/>
                <w:szCs w:val="24"/>
              </w:rPr>
              <w:t>2.10</w:t>
            </w:r>
          </w:p>
        </w:tc>
        <w:tc>
          <w:tcPr>
            <w:tcW w:w="8012" w:type="dxa"/>
            <w:vAlign w:val="center"/>
          </w:tcPr>
          <w:p w14:paraId="5D23215F">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最大重建图像层：≥</w:t>
            </w:r>
            <w:r>
              <w:rPr>
                <w:rFonts w:hint="eastAsia" w:ascii="仿宋" w:hAnsi="仿宋" w:eastAsia="仿宋" w:cs="仿宋"/>
                <w:color w:val="000000"/>
                <w:kern w:val="0"/>
                <w:sz w:val="24"/>
                <w:szCs w:val="24"/>
                <w:lang w:val="en-US" w:eastAsia="zh-CN"/>
              </w:rPr>
              <w:t>1100</w:t>
            </w:r>
            <w:r>
              <w:rPr>
                <w:rFonts w:hint="eastAsia" w:ascii="仿宋" w:hAnsi="仿宋" w:eastAsia="仿宋" w:cs="仿宋"/>
                <w:color w:val="000000"/>
                <w:kern w:val="0"/>
                <w:sz w:val="24"/>
                <w:szCs w:val="24"/>
              </w:rPr>
              <w:t>层</w:t>
            </w:r>
          </w:p>
        </w:tc>
      </w:tr>
      <w:tr w14:paraId="60FA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520B065B">
            <w:pPr>
              <w:widowControl/>
              <w:numPr>
                <w:ilvl w:val="0"/>
                <w:numId w:val="32"/>
              </w:numPr>
              <w:ind w:firstLine="0" w:firstLineChars="0"/>
              <w:jc w:val="center"/>
              <w:rPr>
                <w:rFonts w:hint="eastAsia" w:ascii="仿宋" w:hAnsi="仿宋" w:eastAsia="仿宋" w:cs="仿宋"/>
                <w:b/>
                <w:bCs/>
                <w:kern w:val="2"/>
                <w:sz w:val="24"/>
                <w:szCs w:val="24"/>
                <w:lang w:val="en-US" w:eastAsia="zh-CN" w:bidi="ar-SA"/>
              </w:rPr>
            </w:pPr>
          </w:p>
        </w:tc>
        <w:tc>
          <w:tcPr>
            <w:tcW w:w="8012" w:type="dxa"/>
            <w:vAlign w:val="center"/>
          </w:tcPr>
          <w:p w14:paraId="64672697">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机械装置性能及其他要求</w:t>
            </w:r>
          </w:p>
        </w:tc>
      </w:tr>
      <w:tr w14:paraId="7F2C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45D944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3.1</w:t>
            </w:r>
          </w:p>
        </w:tc>
        <w:tc>
          <w:tcPr>
            <w:tcW w:w="8012" w:type="dxa"/>
            <w:vAlign w:val="center"/>
          </w:tcPr>
          <w:p w14:paraId="7AB14347">
            <w:pPr>
              <w:widowControl/>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整机（含外壳）重量：≤26</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kg</w:t>
            </w:r>
          </w:p>
        </w:tc>
      </w:tr>
      <w:tr w14:paraId="2751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156FB5B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3.2</w:t>
            </w:r>
          </w:p>
        </w:tc>
        <w:tc>
          <w:tcPr>
            <w:tcW w:w="8012" w:type="dxa"/>
            <w:vAlign w:val="center"/>
          </w:tcPr>
          <w:p w14:paraId="0D425FC6">
            <w:pPr>
              <w:widowControl/>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设备升降行程≤7</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cm，且降至最低点时，整</w:t>
            </w:r>
            <w:r>
              <w:rPr>
                <w:rFonts w:hint="eastAsia" w:ascii="仿宋" w:hAnsi="仿宋" w:eastAsia="仿宋" w:cs="仿宋"/>
                <w:kern w:val="0"/>
                <w:sz w:val="24"/>
                <w:szCs w:val="24"/>
                <w:highlight w:val="none"/>
              </w:rPr>
              <w:t>机(含外壳)</w:t>
            </w:r>
            <w:r>
              <w:rPr>
                <w:rFonts w:hint="eastAsia" w:ascii="仿宋" w:hAnsi="仿宋" w:eastAsia="仿宋" w:cs="仿宋"/>
                <w:color w:val="000000"/>
                <w:kern w:val="0"/>
                <w:sz w:val="24"/>
                <w:szCs w:val="24"/>
                <w:highlight w:val="none"/>
              </w:rPr>
              <w:t>最高点距离地面≤170cm。</w:t>
            </w:r>
          </w:p>
        </w:tc>
      </w:tr>
      <w:tr w14:paraId="48E2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1A9C0CEF">
            <w:pPr>
              <w:jc w:val="center"/>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3</w:t>
            </w:r>
          </w:p>
        </w:tc>
        <w:tc>
          <w:tcPr>
            <w:tcW w:w="8012" w:type="dxa"/>
            <w:vAlign w:val="center"/>
          </w:tcPr>
          <w:p w14:paraId="74235FAC">
            <w:pPr>
              <w:widowControl/>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激光线定位线数量：≥</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，具备触控式控制面板</w:t>
            </w:r>
            <w:r>
              <w:rPr>
                <w:rFonts w:hint="eastAsia" w:ascii="仿宋" w:hAnsi="仿宋" w:eastAsia="仿宋" w:cs="仿宋"/>
                <w:color w:val="000000"/>
                <w:kern w:val="0"/>
                <w:sz w:val="24"/>
                <w:szCs w:val="24"/>
                <w:lang w:eastAsia="zh-CN"/>
              </w:rPr>
              <w:t>。</w:t>
            </w:r>
          </w:p>
        </w:tc>
      </w:tr>
      <w:tr w14:paraId="2B4E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09A933CD">
            <w:pPr>
              <w:widowControl/>
              <w:numPr>
                <w:ilvl w:val="0"/>
                <w:numId w:val="32"/>
              </w:numPr>
              <w:ind w:firstLine="420" w:firstLineChars="0"/>
              <w:jc w:val="center"/>
              <w:rPr>
                <w:rFonts w:hint="eastAsia" w:ascii="仿宋" w:hAnsi="仿宋" w:eastAsia="仿宋" w:cs="仿宋"/>
                <w:b/>
                <w:bCs/>
                <w:color w:val="000000"/>
                <w:kern w:val="0"/>
                <w:sz w:val="24"/>
                <w:szCs w:val="24"/>
                <w:lang w:val="en-US" w:eastAsia="zh-CN" w:bidi="ar-SA"/>
              </w:rPr>
            </w:pPr>
          </w:p>
        </w:tc>
        <w:tc>
          <w:tcPr>
            <w:tcW w:w="8012" w:type="dxa"/>
            <w:vAlign w:val="center"/>
          </w:tcPr>
          <w:p w14:paraId="5B1EF932">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软件功能要求</w:t>
            </w:r>
          </w:p>
        </w:tc>
      </w:tr>
      <w:tr w14:paraId="3FD5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2935C4FE">
            <w:pPr>
              <w:widowControl/>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sz w:val="24"/>
                <w:szCs w:val="24"/>
              </w:rPr>
              <w:t>4.1</w:t>
            </w:r>
          </w:p>
        </w:tc>
        <w:tc>
          <w:tcPr>
            <w:tcW w:w="8012" w:type="dxa"/>
            <w:vAlign w:val="center"/>
          </w:tcPr>
          <w:p w14:paraId="4DD8DA89">
            <w:pPr>
              <w:widowControl/>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拍摄模式：具有CT、全景、头颅正/侧位、TMJ、模型扫描和局部CT独立拍摄功能，非CT切出断层或融合数据。</w:t>
            </w:r>
          </w:p>
        </w:tc>
      </w:tr>
      <w:tr w14:paraId="1CC8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62C577BE">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4.2</w:t>
            </w:r>
          </w:p>
        </w:tc>
        <w:tc>
          <w:tcPr>
            <w:tcW w:w="8012" w:type="dxa"/>
            <w:vAlign w:val="center"/>
          </w:tcPr>
          <w:p w14:paraId="1448604A">
            <w:pPr>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根骨剥离：可自动分割出牙体及牙槽骨数据，生成牙齿模型，可在牙齿模型上自动标注牙齿牙位及牙长轴信息，可进行三维髓腔的观察。可控制单颗牙齿模型的显隐，可以对牙齿进行旋转及平移操作，并且可量化牙齿移动数据，可生成表格导出数据。</w:t>
            </w:r>
          </w:p>
        </w:tc>
      </w:tr>
      <w:tr w14:paraId="1887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24991FF8">
            <w:pPr>
              <w:widowControl/>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4.3</w:t>
            </w:r>
          </w:p>
        </w:tc>
        <w:tc>
          <w:tcPr>
            <w:tcW w:w="8012" w:type="dxa"/>
            <w:vAlign w:val="center"/>
          </w:tcPr>
          <w:p w14:paraId="2B4BAA63">
            <w:pPr>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智能正畸测量分析系统：可自动标记66个分析标志点、168个以上测量项目，提供包含Tweed、Downs、Steiner等在内的21种以上测量分析方法，并支持添加自定义分析法。可一键生成分析报告，支持诊疗各阶段的轮廓对比。</w:t>
            </w:r>
          </w:p>
        </w:tc>
      </w:tr>
      <w:tr w14:paraId="2DDD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663F9255">
            <w:pPr>
              <w:widowControl/>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sz w:val="28"/>
                <w:szCs w:val="28"/>
              </w:rPr>
              <w:t>★</w:t>
            </w:r>
            <w:r>
              <w:rPr>
                <w:rFonts w:hint="eastAsia" w:ascii="仿宋" w:hAnsi="仿宋" w:eastAsia="仿宋" w:cs="仿宋"/>
                <w:color w:val="000000"/>
                <w:sz w:val="24"/>
                <w:szCs w:val="24"/>
              </w:rPr>
              <w:t>4.4</w:t>
            </w:r>
          </w:p>
        </w:tc>
        <w:tc>
          <w:tcPr>
            <w:tcW w:w="8012" w:type="dxa"/>
            <w:vAlign w:val="center"/>
          </w:tcPr>
          <w:p w14:paraId="248FB1E5">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口腔数字化影像软件和正畸处理软件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具备原厂NMPA注册证</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NMPA</w:t>
            </w:r>
            <w:r>
              <w:rPr>
                <w:rFonts w:hint="eastAsia" w:ascii="仿宋" w:hAnsi="仿宋" w:eastAsia="仿宋" w:cs="仿宋"/>
                <w:color w:val="000000"/>
                <w:sz w:val="24"/>
                <w:szCs w:val="24"/>
                <w:lang w:val="en-US" w:eastAsia="zh-CN"/>
              </w:rPr>
              <w:t>备案证</w:t>
            </w:r>
            <w:r>
              <w:rPr>
                <w:rFonts w:hint="eastAsia" w:ascii="仿宋" w:hAnsi="仿宋" w:eastAsia="仿宋" w:cs="仿宋"/>
                <w:color w:val="000000"/>
                <w:sz w:val="24"/>
                <w:szCs w:val="24"/>
              </w:rPr>
              <w:t>（需提供</w:t>
            </w:r>
            <w:r>
              <w:rPr>
                <w:rFonts w:hint="eastAsia" w:ascii="仿宋" w:hAnsi="仿宋" w:eastAsia="仿宋" w:cs="仿宋"/>
                <w:color w:val="000000"/>
                <w:sz w:val="24"/>
                <w:szCs w:val="24"/>
                <w:lang w:val="en-US" w:eastAsia="zh-CN"/>
              </w:rPr>
              <w:t>相关复印件</w:t>
            </w:r>
            <w:r>
              <w:rPr>
                <w:rFonts w:hint="eastAsia" w:ascii="仿宋" w:hAnsi="仿宋" w:eastAsia="仿宋" w:cs="仿宋"/>
                <w:color w:val="000000"/>
                <w:sz w:val="24"/>
                <w:szCs w:val="24"/>
              </w:rPr>
              <w:t>）。</w:t>
            </w:r>
          </w:p>
        </w:tc>
      </w:tr>
      <w:tr w14:paraId="3F2C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6A15D1FF">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4.5</w:t>
            </w:r>
          </w:p>
        </w:tc>
        <w:tc>
          <w:tcPr>
            <w:tcW w:w="8012" w:type="dxa"/>
            <w:vAlign w:val="center"/>
          </w:tcPr>
          <w:p w14:paraId="09FDE140">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基本功能需求：</w:t>
            </w:r>
            <w:r>
              <w:rPr>
                <w:rFonts w:hint="eastAsia" w:ascii="仿宋" w:hAnsi="仿宋" w:eastAsia="仿宋" w:cs="仿宋"/>
                <w:color w:val="000000"/>
                <w:sz w:val="24"/>
                <w:szCs w:val="24"/>
              </w:rPr>
              <w:t>具备基本CT图像功能（3D重建图像及显示；标准冠状面、矢状面、横断面图像，层厚可以任意调节；多平面重建图像）；集成化界面，可将同一患者所有影像数据融合在同一软件中诊断管理。</w:t>
            </w:r>
          </w:p>
        </w:tc>
      </w:tr>
      <w:tr w14:paraId="1BF9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0A86BBCD">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4.6</w:t>
            </w:r>
          </w:p>
        </w:tc>
        <w:tc>
          <w:tcPr>
            <w:tcW w:w="8012" w:type="dxa"/>
            <w:vAlign w:val="center"/>
          </w:tcPr>
          <w:p w14:paraId="202310BA">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图像处理功能：2D/3D图像编辑工具(移动，放大，对比度调节，亮度调节，图像信息)；测量工具(距离，连续距离，角度测量，骨密度测量，面积计算)；注释(在图像上</w:t>
            </w:r>
            <w:r>
              <w:rPr>
                <w:rFonts w:hint="eastAsia" w:ascii="仿宋" w:hAnsi="仿宋" w:eastAsia="仿宋" w:cs="仿宋"/>
                <w:color w:val="000000"/>
                <w:kern w:val="0"/>
                <w:sz w:val="24"/>
                <w:szCs w:val="24"/>
              </w:rPr>
              <w:t>自由划线、</w:t>
            </w:r>
            <w:r>
              <w:rPr>
                <w:rFonts w:hint="eastAsia" w:ascii="仿宋" w:hAnsi="仿宋" w:eastAsia="仿宋" w:cs="仿宋"/>
                <w:color w:val="000000"/>
                <w:sz w:val="24"/>
                <w:szCs w:val="24"/>
              </w:rPr>
              <w:t>添加文字、箭头等标记)。</w:t>
            </w:r>
          </w:p>
        </w:tc>
      </w:tr>
      <w:tr w14:paraId="59F3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62AE27BC">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4.7</w:t>
            </w:r>
          </w:p>
        </w:tc>
        <w:tc>
          <w:tcPr>
            <w:tcW w:w="8012" w:type="dxa"/>
            <w:vAlign w:val="center"/>
          </w:tcPr>
          <w:p w14:paraId="2C452A10">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正畸软件：内置≥17种头影测量方法，≥130个测量项目，涵盖≥</w:t>
            </w:r>
            <w:r>
              <w:rPr>
                <w:rFonts w:hint="eastAsia" w:ascii="仿宋" w:hAnsi="仿宋" w:eastAsia="仿宋" w:cs="仿宋"/>
                <w:color w:val="000000"/>
                <w:sz w:val="24"/>
                <w:szCs w:val="24"/>
                <w:lang w:val="en-US" w:eastAsia="zh-CN"/>
              </w:rPr>
              <w:t>68</w:t>
            </w:r>
            <w:r>
              <w:rPr>
                <w:rFonts w:hint="eastAsia" w:ascii="仿宋" w:hAnsi="仿宋" w:eastAsia="仿宋" w:cs="仿宋"/>
                <w:color w:val="000000"/>
                <w:sz w:val="24"/>
                <w:szCs w:val="24"/>
              </w:rPr>
              <w:t>个测量点，医生可以根据诊断诉求选择对应的测量方法，提供专业的头影测量参考（提供彩页证明）。</w:t>
            </w:r>
          </w:p>
        </w:tc>
      </w:tr>
      <w:tr w14:paraId="51BF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412B9DD6">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4.8</w:t>
            </w:r>
          </w:p>
        </w:tc>
        <w:tc>
          <w:tcPr>
            <w:tcW w:w="8012" w:type="dxa"/>
            <w:vAlign w:val="center"/>
          </w:tcPr>
          <w:p w14:paraId="2BB0B84D">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全景功能：具备二维全景片的拍摄功能（非三维重建全景）；具备多层全景拍摄功能（一次拍摄可获取20层以上全景片），对于牙弓曲面可智能自适应识别生成牙弓曲线，自动脊骨补偿，拟合出最佳的全景影像。</w:t>
            </w:r>
          </w:p>
        </w:tc>
      </w:tr>
      <w:tr w14:paraId="0FB5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208C702D">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4.9</w:t>
            </w:r>
          </w:p>
        </w:tc>
        <w:tc>
          <w:tcPr>
            <w:tcW w:w="8012" w:type="dxa"/>
            <w:vAlign w:val="center"/>
          </w:tcPr>
          <w:p w14:paraId="56251610">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标准投影侧位影像：同时提供正位/侧位的投照影像，可供选择全幅或半幅的侧位模式，提供掌骨拍摄功能。</w:t>
            </w:r>
          </w:p>
        </w:tc>
      </w:tr>
      <w:tr w14:paraId="6E7B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6D8430B2">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4.10</w:t>
            </w:r>
          </w:p>
        </w:tc>
        <w:tc>
          <w:tcPr>
            <w:tcW w:w="8012" w:type="dxa"/>
            <w:vAlign w:val="center"/>
          </w:tcPr>
          <w:p w14:paraId="29E71563">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局部放大镜：具备局部放大镜功能选项，提供图像感兴趣区域随移动实时放大检查功能（无需调整图像整体尺寸），便捷检查及医患沟通。</w:t>
            </w:r>
          </w:p>
        </w:tc>
      </w:tr>
      <w:tr w14:paraId="11B1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0D1BE7FB">
            <w:pPr>
              <w:widowControl/>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4.11</w:t>
            </w:r>
          </w:p>
        </w:tc>
        <w:tc>
          <w:tcPr>
            <w:tcW w:w="8012" w:type="dxa"/>
            <w:vAlign w:val="center"/>
          </w:tcPr>
          <w:p w14:paraId="0937E9A2">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颞颌关节专用诊断切面，可以同时显示双侧关节，层厚可以任意调节。</w:t>
            </w:r>
          </w:p>
        </w:tc>
      </w:tr>
      <w:tr w14:paraId="120E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54CA35E8">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4.12</w:t>
            </w:r>
          </w:p>
        </w:tc>
        <w:tc>
          <w:tcPr>
            <w:tcW w:w="8012" w:type="dxa"/>
            <w:vAlign w:val="center"/>
          </w:tcPr>
          <w:p w14:paraId="3B3D2969">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金属伪影校正：降低口腔内金属物或其他高密度物质对 CT 成像效果的影响，显著提高图像质量；</w:t>
            </w:r>
          </w:p>
        </w:tc>
      </w:tr>
      <w:tr w14:paraId="0ED7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28E1C46B">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4.13</w:t>
            </w:r>
          </w:p>
        </w:tc>
        <w:tc>
          <w:tcPr>
            <w:tcW w:w="8012" w:type="dxa"/>
            <w:vAlign w:val="center"/>
          </w:tcPr>
          <w:p w14:paraId="4015C786">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自动神经管：下颌神经管着色，标记，且三维重建模型能显示;具备自动检测并标注神经管功能。</w:t>
            </w:r>
          </w:p>
        </w:tc>
      </w:tr>
      <w:tr w14:paraId="5651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599589C2">
            <w:pPr>
              <w:widowControl/>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4.14</w:t>
            </w:r>
          </w:p>
        </w:tc>
        <w:tc>
          <w:tcPr>
            <w:tcW w:w="8012" w:type="dxa"/>
            <w:vAlign w:val="center"/>
          </w:tcPr>
          <w:p w14:paraId="01AA4A17">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模拟种植：可在种植体库中选择合适的种植体长度、直径；设计种植体植入位置及植入方向，一键定位种植体中心。 </w:t>
            </w:r>
          </w:p>
        </w:tc>
      </w:tr>
      <w:tr w14:paraId="164B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20968D66">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4.15</w:t>
            </w:r>
          </w:p>
        </w:tc>
        <w:tc>
          <w:tcPr>
            <w:tcW w:w="8012" w:type="dxa"/>
            <w:vAlign w:val="center"/>
          </w:tcPr>
          <w:p w14:paraId="218773A8">
            <w:pPr>
              <w:widowControl w:val="0"/>
              <w:autoSpaceDE w:val="0"/>
              <w:autoSpaceDN w:val="0"/>
              <w:adjustRightInd w:val="0"/>
              <w:jc w:val="both"/>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模拟种植安全预警：种植体间或种植体与神经管间的距离低于安全范围可自动预警，安全范围可调节。</w:t>
            </w:r>
          </w:p>
        </w:tc>
      </w:tr>
      <w:tr w14:paraId="28CF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6AE151DF">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4.16</w:t>
            </w:r>
          </w:p>
        </w:tc>
        <w:tc>
          <w:tcPr>
            <w:tcW w:w="8012" w:type="dxa"/>
            <w:vAlign w:val="center"/>
          </w:tcPr>
          <w:p w14:paraId="37228247">
            <w:pPr>
              <w:widowControl/>
              <w:rPr>
                <w:rFonts w:hint="eastAsia" w:ascii="仿宋" w:hAnsi="仿宋" w:eastAsia="仿宋" w:cs="仿宋"/>
                <w:color w:val="000000"/>
                <w:kern w:val="0"/>
                <w:sz w:val="24"/>
                <w:szCs w:val="24"/>
              </w:rPr>
            </w:pPr>
            <w:r>
              <w:rPr>
                <w:rFonts w:hint="eastAsia" w:ascii="仿宋" w:hAnsi="仿宋" w:eastAsia="仿宋" w:cs="仿宋"/>
                <w:sz w:val="24"/>
                <w:szCs w:val="24"/>
              </w:rPr>
              <w:t>智能气道测量：快速分割气道， 可自动计算容积与最小区域并将患者的气道以色谱形式进行呈现。</w:t>
            </w:r>
          </w:p>
        </w:tc>
      </w:tr>
      <w:tr w14:paraId="7D5A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40FE18D0">
            <w:pPr>
              <w:widowControl/>
              <w:numPr>
                <w:ilvl w:val="0"/>
                <w:numId w:val="32"/>
              </w:numPr>
              <w:ind w:firstLine="0" w:firstLineChars="0"/>
              <w:jc w:val="center"/>
              <w:rPr>
                <w:rFonts w:hint="eastAsia" w:ascii="仿宋" w:hAnsi="仿宋" w:eastAsia="仿宋" w:cs="仿宋"/>
                <w:b/>
                <w:bCs/>
                <w:color w:val="000000"/>
                <w:kern w:val="0"/>
                <w:sz w:val="24"/>
                <w:szCs w:val="24"/>
                <w:lang w:val="en-US" w:eastAsia="zh-CN" w:bidi="ar-SA"/>
              </w:rPr>
            </w:pPr>
          </w:p>
        </w:tc>
        <w:tc>
          <w:tcPr>
            <w:tcW w:w="8012" w:type="dxa"/>
            <w:vAlign w:val="center"/>
          </w:tcPr>
          <w:p w14:paraId="2AAE2A54">
            <w:pPr>
              <w:widowControl/>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数据管理及相关功能</w:t>
            </w:r>
          </w:p>
        </w:tc>
      </w:tr>
      <w:tr w14:paraId="2000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634FE38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5.1</w:t>
            </w:r>
          </w:p>
        </w:tc>
        <w:tc>
          <w:tcPr>
            <w:tcW w:w="8012" w:type="dxa"/>
            <w:vAlign w:val="center"/>
          </w:tcPr>
          <w:p w14:paraId="25772947">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诊断报告：</w:t>
            </w:r>
            <w:r>
              <w:rPr>
                <w:rFonts w:hint="eastAsia" w:ascii="仿宋" w:hAnsi="仿宋" w:eastAsia="仿宋" w:cs="仿宋"/>
                <w:color w:val="000000"/>
                <w:sz w:val="24"/>
                <w:szCs w:val="24"/>
                <w:shd w:val="clear" w:color="auto" w:fill="FFFFFF"/>
              </w:rPr>
              <w:t>提供</w:t>
            </w:r>
            <w:r>
              <w:rPr>
                <w:rFonts w:hint="eastAsia" w:ascii="仿宋" w:hAnsi="仿宋" w:eastAsia="仿宋" w:cs="仿宋"/>
                <w:color w:val="000000"/>
                <w:sz w:val="24"/>
                <w:szCs w:val="24"/>
              </w:rPr>
              <w:t>报告编辑、打印功能；可自定义报告结构支持多种布局选择；患者数据管理及导出：能够增加、编辑、删除患者个人信息；可将患者信息、图像和软件整体导出到光盘和U盘；图像格式：以标准DICOM3.0格式输出图像文件；</w:t>
            </w:r>
          </w:p>
        </w:tc>
      </w:tr>
      <w:tr w14:paraId="5BC2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48263D7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5.2</w:t>
            </w:r>
          </w:p>
        </w:tc>
        <w:tc>
          <w:tcPr>
            <w:tcW w:w="8012" w:type="dxa"/>
            <w:vAlign w:val="center"/>
          </w:tcPr>
          <w:p w14:paraId="7F659C70">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PACS接口：能将设备接入医院现有PACS网络，提供存储、传输、远程打印、查询功能；没有PACS情况下，也能实现医院局域网自由传输。</w:t>
            </w:r>
          </w:p>
        </w:tc>
      </w:tr>
      <w:tr w14:paraId="58B6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2C3F66A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5.3</w:t>
            </w:r>
          </w:p>
        </w:tc>
        <w:tc>
          <w:tcPr>
            <w:tcW w:w="8012" w:type="dxa"/>
            <w:vAlign w:val="center"/>
          </w:tcPr>
          <w:p w14:paraId="6660F4DF">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图像格式：以标准DICOM3.0格式输出图像文件；</w:t>
            </w:r>
          </w:p>
        </w:tc>
      </w:tr>
      <w:tr w14:paraId="0A19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4BBEF1F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8012" w:type="dxa"/>
            <w:vAlign w:val="center"/>
          </w:tcPr>
          <w:p w14:paraId="0CDDF62A">
            <w:pPr>
              <w:widowControl/>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TW"/>
              </w:rPr>
              <w:t>影像后处理</w:t>
            </w:r>
            <w:r>
              <w:rPr>
                <w:rFonts w:hint="eastAsia" w:ascii="仿宋" w:hAnsi="仿宋" w:eastAsia="仿宋" w:cs="仿宋"/>
                <w:vanish/>
                <w:color w:val="000000"/>
                <w:kern w:val="0"/>
                <w:sz w:val="24"/>
                <w:szCs w:val="24"/>
                <w:lang w:eastAsia="zh-TW"/>
              </w:rPr>
              <w:t>‍</w:t>
            </w:r>
            <w:r>
              <w:rPr>
                <w:rFonts w:hint="eastAsia" w:ascii="仿宋" w:hAnsi="仿宋" w:eastAsia="仿宋" w:cs="仿宋"/>
                <w:color w:val="000000"/>
                <w:kern w:val="0"/>
                <w:sz w:val="24"/>
                <w:szCs w:val="24"/>
                <w:lang w:eastAsia="zh-TW"/>
              </w:rPr>
              <w:t>工作站：</w:t>
            </w:r>
            <w:r>
              <w:rPr>
                <w:rFonts w:hint="eastAsia" w:ascii="仿宋" w:hAnsi="仿宋" w:eastAsia="仿宋" w:cs="仿宋"/>
                <w:color w:val="000000"/>
                <w:kern w:val="0"/>
                <w:sz w:val="24"/>
                <w:szCs w:val="24"/>
              </w:rPr>
              <w:t>1台</w:t>
            </w:r>
            <w:r>
              <w:rPr>
                <w:rFonts w:hint="eastAsia" w:ascii="仿宋" w:hAnsi="仿宋" w:eastAsia="仿宋" w:cs="仿宋"/>
                <w:color w:val="000000"/>
                <w:kern w:val="0"/>
                <w:sz w:val="24"/>
                <w:szCs w:val="24"/>
                <w:lang w:eastAsia="zh-TW"/>
              </w:rPr>
              <w:t>；内存容量：≥</w:t>
            </w:r>
            <w:r>
              <w:rPr>
                <w:rFonts w:hint="eastAsia" w:ascii="仿宋" w:hAnsi="仿宋" w:eastAsia="仿宋" w:cs="仿宋"/>
                <w:color w:val="000000"/>
                <w:kern w:val="0"/>
                <w:sz w:val="24"/>
                <w:szCs w:val="24"/>
              </w:rPr>
              <w:t>16</w:t>
            </w:r>
            <w:r>
              <w:rPr>
                <w:rFonts w:hint="eastAsia" w:ascii="仿宋" w:hAnsi="仿宋" w:eastAsia="仿宋" w:cs="仿宋"/>
                <w:color w:val="000000"/>
                <w:kern w:val="0"/>
                <w:sz w:val="24"/>
                <w:szCs w:val="24"/>
                <w:lang w:eastAsia="zh-TW"/>
              </w:rPr>
              <w:t>GB；硬盘容量：≥2TB；独立显卡：显存≥4GB</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显卡</w:t>
            </w:r>
            <w:r>
              <w:rPr>
                <w:rFonts w:hint="eastAsia" w:ascii="仿宋" w:hAnsi="仿宋" w:eastAsia="仿宋" w:cs="仿宋"/>
                <w:szCs w:val="24"/>
                <w:lang w:val="en-US" w:eastAsia="zh-CN"/>
              </w:rPr>
              <w:t>不低于GTX-1660Super独立显卡</w:t>
            </w:r>
          </w:p>
        </w:tc>
      </w:tr>
      <w:tr w14:paraId="7CE1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tcPr>
          <w:p w14:paraId="1060EFB6">
            <w:pPr>
              <w:widowControl/>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6</w:t>
            </w:r>
          </w:p>
        </w:tc>
        <w:tc>
          <w:tcPr>
            <w:tcW w:w="8012" w:type="dxa"/>
            <w:vAlign w:val="center"/>
          </w:tcPr>
          <w:p w14:paraId="5C56D8D5">
            <w:pPr>
              <w:widowControl/>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配置要求</w:t>
            </w:r>
          </w:p>
        </w:tc>
      </w:tr>
      <w:tr w14:paraId="703F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4F5910C2">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6.1</w:t>
            </w:r>
          </w:p>
        </w:tc>
        <w:tc>
          <w:tcPr>
            <w:tcW w:w="8012" w:type="dxa"/>
            <w:vAlign w:val="center"/>
          </w:tcPr>
          <w:p w14:paraId="6C96A10E">
            <w:pPr>
              <w:widowControl/>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口腔CT主机                   1套       </w:t>
            </w:r>
          </w:p>
        </w:tc>
      </w:tr>
      <w:tr w14:paraId="6FB0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40A8FE21">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6.2</w:t>
            </w:r>
          </w:p>
        </w:tc>
        <w:tc>
          <w:tcPr>
            <w:tcW w:w="8012" w:type="dxa"/>
            <w:vAlign w:val="center"/>
          </w:tcPr>
          <w:p w14:paraId="4FF30042">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TW"/>
              </w:rPr>
              <w:t>影像后处理</w:t>
            </w:r>
            <w:r>
              <w:rPr>
                <w:rFonts w:hint="eastAsia" w:ascii="仿宋" w:hAnsi="仿宋" w:eastAsia="仿宋" w:cs="仿宋"/>
                <w:vanish/>
                <w:color w:val="000000"/>
                <w:kern w:val="0"/>
                <w:sz w:val="24"/>
                <w:szCs w:val="24"/>
                <w:lang w:eastAsia="zh-TW"/>
              </w:rPr>
              <w:t>‍</w:t>
            </w:r>
            <w:r>
              <w:rPr>
                <w:rFonts w:hint="eastAsia" w:ascii="仿宋" w:hAnsi="仿宋" w:eastAsia="仿宋" w:cs="仿宋"/>
                <w:color w:val="000000"/>
                <w:kern w:val="0"/>
                <w:sz w:val="24"/>
                <w:szCs w:val="24"/>
                <w:lang w:eastAsia="zh-TW"/>
              </w:rPr>
              <w:t>工作站</w:t>
            </w:r>
            <w:r>
              <w:rPr>
                <w:rFonts w:hint="eastAsia" w:ascii="仿宋" w:hAnsi="仿宋" w:eastAsia="仿宋" w:cs="仿宋"/>
                <w:color w:val="000000"/>
                <w:kern w:val="0"/>
                <w:sz w:val="24"/>
                <w:szCs w:val="24"/>
                <w:lang w:val="en-US" w:eastAsia="zh-CN" w:bidi="ar-SA"/>
              </w:rPr>
              <w:t xml:space="preserve">              1套</w:t>
            </w:r>
          </w:p>
        </w:tc>
      </w:tr>
      <w:tr w14:paraId="0079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577E6077">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6.3</w:t>
            </w:r>
          </w:p>
        </w:tc>
        <w:tc>
          <w:tcPr>
            <w:tcW w:w="8012" w:type="dxa"/>
            <w:vAlign w:val="center"/>
          </w:tcPr>
          <w:p w14:paraId="30F23DDF">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口腔CT机房标准防辐射服       2套</w:t>
            </w:r>
          </w:p>
        </w:tc>
      </w:tr>
      <w:tr w14:paraId="72BA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060403D4">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6.4</w:t>
            </w:r>
          </w:p>
        </w:tc>
        <w:tc>
          <w:tcPr>
            <w:tcW w:w="8012" w:type="dxa"/>
            <w:vAlign w:val="center"/>
          </w:tcPr>
          <w:p w14:paraId="6D0314B4">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TW"/>
              </w:rPr>
              <w:t>4兆专业显示器</w:t>
            </w:r>
            <w:r>
              <w:rPr>
                <w:rFonts w:hint="eastAsia" w:ascii="仿宋" w:hAnsi="仿宋" w:eastAsia="仿宋" w:cs="仿宋"/>
                <w:color w:val="000000"/>
                <w:kern w:val="0"/>
                <w:sz w:val="24"/>
                <w:szCs w:val="24"/>
                <w:lang w:val="en-US" w:eastAsia="zh-CN"/>
              </w:rPr>
              <w:t xml:space="preserve">                1台</w:t>
            </w:r>
          </w:p>
        </w:tc>
      </w:tr>
      <w:tr w14:paraId="4C53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2B5C21DB">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6.5</w:t>
            </w:r>
          </w:p>
        </w:tc>
        <w:tc>
          <w:tcPr>
            <w:tcW w:w="8012" w:type="dxa"/>
            <w:vAlign w:val="center"/>
          </w:tcPr>
          <w:p w14:paraId="3E6776DC">
            <w:pPr>
              <w:widowControl/>
              <w:rPr>
                <w:rFonts w:hint="eastAsia" w:ascii="仿宋" w:hAnsi="仿宋" w:eastAsia="仿宋" w:cs="仿宋"/>
                <w:color w:val="000000"/>
                <w:kern w:val="0"/>
                <w:sz w:val="24"/>
                <w:szCs w:val="24"/>
                <w:lang w:val="en-US" w:eastAsia="zh-TW" w:bidi="ar-SA"/>
              </w:rPr>
            </w:pPr>
            <w:r>
              <w:rPr>
                <w:rFonts w:hint="eastAsia" w:ascii="仿宋" w:hAnsi="仿宋" w:eastAsia="仿宋" w:cs="仿宋"/>
                <w:color w:val="000000"/>
                <w:kern w:val="0"/>
                <w:sz w:val="24"/>
                <w:szCs w:val="24"/>
                <w:lang w:val="en-US" w:eastAsia="zh-CN"/>
              </w:rPr>
              <w:t>种植体定位器                  1个</w:t>
            </w:r>
          </w:p>
        </w:tc>
      </w:tr>
      <w:tr w14:paraId="5C7D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7DBF502E">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6.6</w:t>
            </w:r>
          </w:p>
        </w:tc>
        <w:tc>
          <w:tcPr>
            <w:tcW w:w="8012" w:type="dxa"/>
            <w:vAlign w:val="center"/>
          </w:tcPr>
          <w:p w14:paraId="10BEC1F9">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根管荡洗器                    1个</w:t>
            </w:r>
          </w:p>
        </w:tc>
      </w:tr>
      <w:tr w14:paraId="68CD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 w:type="dxa"/>
            <w:vAlign w:val="top"/>
          </w:tcPr>
          <w:p w14:paraId="466F0C4A">
            <w:pPr>
              <w:widowControl/>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6.7</w:t>
            </w:r>
          </w:p>
        </w:tc>
        <w:tc>
          <w:tcPr>
            <w:tcW w:w="8012" w:type="dxa"/>
            <w:vAlign w:val="center"/>
          </w:tcPr>
          <w:p w14:paraId="74DE86A9">
            <w:pPr>
              <w:widowControl/>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协助医院接入PACS 系统</w:t>
            </w:r>
          </w:p>
        </w:tc>
      </w:tr>
    </w:tbl>
    <w:p w14:paraId="32F27C39">
      <w:pPr>
        <w:widowControl/>
        <w:rPr>
          <w:rFonts w:hint="eastAsia" w:ascii="宋体" w:hAnsi="宋体" w:cs="MS Gothic"/>
          <w:color w:val="000000"/>
          <w:kern w:val="0"/>
          <w:sz w:val="24"/>
          <w:szCs w:val="24"/>
          <w:lang w:val="en-US" w:eastAsia="zh-CN"/>
        </w:rPr>
      </w:pPr>
    </w:p>
    <w:p w14:paraId="43FF3A53">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27D0DCF9">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10C26A69">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59EC1D3E">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7FC2CBD9">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4097BC26">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783E2789">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7BAA0599">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1A637EBF">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60AA6A7F">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08B3759A">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000000"/>
          <w:sz w:val="32"/>
          <w:szCs w:val="32"/>
        </w:rPr>
      </w:pPr>
    </w:p>
    <w:p w14:paraId="4B8EB4C7">
      <w:pPr>
        <w:keepNext w:val="0"/>
        <w:keepLines w:val="0"/>
        <w:pageBreakBefore w:val="0"/>
        <w:widowControl w:val="0"/>
        <w:tabs>
          <w:tab w:val="left" w:pos="432"/>
        </w:tabs>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color w:val="000000"/>
          <w:sz w:val="32"/>
          <w:szCs w:val="32"/>
        </w:rPr>
      </w:pPr>
    </w:p>
    <w:p w14:paraId="049BE847">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default" w:eastAsia="仿宋" w:cs="Times New Roman"/>
          <w:szCs w:val="24"/>
          <w:lang w:val="en-US" w:eastAsia="zh-CN"/>
        </w:rPr>
      </w:pPr>
      <w:r>
        <w:rPr>
          <w:rFonts w:hint="eastAsia" w:ascii="仿宋" w:hAnsi="仿宋" w:eastAsia="仿宋" w:cs="仿宋"/>
          <w:b/>
          <w:color w:val="000000"/>
          <w:sz w:val="32"/>
          <w:szCs w:val="32"/>
        </w:rPr>
        <w:t>标项</w:t>
      </w:r>
      <w:r>
        <w:rPr>
          <w:rFonts w:hint="eastAsia" w:ascii="仿宋" w:hAnsi="仿宋" w:eastAsia="仿宋" w:cs="仿宋"/>
          <w:b/>
          <w:color w:val="000000"/>
          <w:sz w:val="32"/>
          <w:szCs w:val="32"/>
          <w:lang w:val="en-US" w:eastAsia="zh-CN"/>
        </w:rPr>
        <w:t>6</w:t>
      </w:r>
      <w:r>
        <w:rPr>
          <w:rFonts w:hint="eastAsia" w:ascii="仿宋" w:hAnsi="仿宋" w:eastAsia="仿宋" w:cs="仿宋"/>
          <w:b/>
          <w:color w:val="000000"/>
          <w:sz w:val="32"/>
          <w:szCs w:val="32"/>
        </w:rPr>
        <w:t>：口腔颌面锥形束计算机体层摄影设备+</w:t>
      </w:r>
      <w:r>
        <w:rPr>
          <w:rFonts w:hint="eastAsia" w:ascii="仿宋" w:hAnsi="仿宋" w:eastAsia="仿宋" w:cs="仿宋"/>
          <w:b/>
          <w:color w:val="000000"/>
          <w:sz w:val="32"/>
          <w:szCs w:val="32"/>
          <w:lang w:val="en-US" w:eastAsia="zh-CN"/>
        </w:rPr>
        <w:t>温州1</w:t>
      </w:r>
    </w:p>
    <w:tbl>
      <w:tblPr>
        <w:tblStyle w:val="60"/>
        <w:tblW w:w="8586" w:type="dxa"/>
        <w:tblInd w:w="-193" w:type="dxa"/>
        <w:shd w:val="clear" w:color="auto" w:fill="auto"/>
        <w:tblLayout w:type="fixed"/>
        <w:tblCellMar>
          <w:top w:w="0" w:type="dxa"/>
          <w:left w:w="0" w:type="dxa"/>
          <w:bottom w:w="0" w:type="dxa"/>
          <w:right w:w="0" w:type="dxa"/>
        </w:tblCellMar>
      </w:tblPr>
      <w:tblGrid>
        <w:gridCol w:w="1246"/>
        <w:gridCol w:w="6101"/>
        <w:gridCol w:w="1239"/>
      </w:tblGrid>
      <w:tr w14:paraId="175509A2">
        <w:tblPrEx>
          <w:shd w:val="clear" w:color="auto" w:fill="auto"/>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F19B2">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序号</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C52D">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主要要求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8288">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投标响应</w:t>
            </w:r>
          </w:p>
        </w:tc>
      </w:tr>
      <w:tr w14:paraId="2569858C">
        <w:tblPrEx>
          <w:tblCellMar>
            <w:top w:w="0" w:type="dxa"/>
            <w:left w:w="0" w:type="dxa"/>
            <w:bottom w:w="0" w:type="dxa"/>
            <w:right w:w="0" w:type="dxa"/>
          </w:tblCellMar>
        </w:tblPrEx>
        <w:trPr>
          <w:trHeight w:val="749"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FB893">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01D42">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color w:val="auto"/>
                <w:sz w:val="24"/>
                <w:szCs w:val="24"/>
                <w:highlight w:val="none"/>
                <w:lang w:val="en-US" w:eastAsia="zh-CN"/>
              </w:rPr>
              <w:t>温州市 乐清市第二人民医院</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瑞安市塘下人民医院</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平阳县中医院  预算250万元， 数量3台   最高限价55万元/台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46E03">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5F07B16C">
        <w:tblPrEx>
          <w:tblCellMar>
            <w:top w:w="0" w:type="dxa"/>
            <w:left w:w="0" w:type="dxa"/>
            <w:bottom w:w="0" w:type="dxa"/>
            <w:right w:w="0" w:type="dxa"/>
          </w:tblCellMar>
        </w:tblPrEx>
        <w:trPr>
          <w:trHeight w:val="477"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44C5">
            <w:pPr>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一、</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7014">
            <w:pP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总体要求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CAA0">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6280A7D1">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6776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B487">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设备用途说明：</w:t>
            </w:r>
            <w:r>
              <w:rPr>
                <w:rFonts w:hint="eastAsia" w:ascii="仿宋" w:hAnsi="仿宋" w:eastAsia="仿宋" w:cs="仿宋"/>
                <w:sz w:val="24"/>
                <w:szCs w:val="24"/>
                <w:lang w:val="en-US" w:eastAsia="zh-CN"/>
              </w:rPr>
              <w:t>主要</w:t>
            </w:r>
            <w:r>
              <w:rPr>
                <w:rFonts w:hint="eastAsia" w:ascii="仿宋" w:hAnsi="仿宋" w:eastAsia="仿宋" w:cs="仿宋"/>
                <w:sz w:val="24"/>
                <w:szCs w:val="24"/>
              </w:rPr>
              <w:t>用于</w:t>
            </w:r>
            <w:r>
              <w:rPr>
                <w:rFonts w:hint="eastAsia" w:ascii="仿宋" w:hAnsi="仿宋" w:eastAsia="仿宋" w:cs="仿宋"/>
                <w:sz w:val="24"/>
                <w:szCs w:val="24"/>
                <w:lang w:eastAsia="zh-CN"/>
              </w:rPr>
              <w:t>牙体牙髓病、牙周病、正畸、颌面外科、全口种植、耳鼻喉科等</w:t>
            </w:r>
            <w:r>
              <w:rPr>
                <w:rFonts w:hint="eastAsia" w:ascii="仿宋" w:hAnsi="仿宋" w:eastAsia="仿宋" w:cs="仿宋"/>
                <w:sz w:val="24"/>
                <w:szCs w:val="24"/>
              </w:rPr>
              <w:t>检查和诊</w:t>
            </w:r>
            <w:r>
              <w:rPr>
                <w:rFonts w:hint="eastAsia" w:ascii="仿宋" w:hAnsi="仿宋" w:eastAsia="仿宋" w:cs="仿宋"/>
                <w:sz w:val="24"/>
                <w:szCs w:val="24"/>
                <w:lang w:eastAsia="zh-CN"/>
              </w:rPr>
              <w:t>疗。</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EF7C">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54B1B8E8">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7342">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二、</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4913">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技术参数及要求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58669">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6E70948">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56203">
            <w:pPr>
              <w:jc w:val="center"/>
              <w:rPr>
                <w:rFonts w:hint="eastAsia" w:ascii="仿宋" w:hAnsi="仿宋" w:eastAsia="仿宋" w:cs="仿宋"/>
                <w:i w:val="0"/>
                <w:color w:val="000000"/>
                <w:sz w:val="24"/>
                <w:szCs w:val="24"/>
                <w:u w:val="none"/>
              </w:rPr>
            </w:pP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4CB6">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招标要求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E1F8">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F208D74">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A59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9F4C">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X线球管</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D5E3">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A96284F">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604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0224">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球管阳极类型：</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1DA5">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456D705">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E77F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90D9">
            <w:pPr>
              <w:keepNext w:val="0"/>
              <w:keepLines w:val="0"/>
              <w:widowControl/>
              <w:suppressLineNumbers w:val="0"/>
              <w:jc w:val="left"/>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球管焦点尺寸≤0.5mm</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FEA94">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2BFE3F61">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5CC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EF5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球管最大阳极热容量≥35kj</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C2E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8985451">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807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8D5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最大管电压＞90kv</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79C5">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299D461A">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F95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highlight w:val="none"/>
              </w:rPr>
              <w:t xml:space="preserve">★ </w:t>
            </w:r>
            <w:r>
              <w:rPr>
                <w:rFonts w:hint="eastAsia" w:ascii="仿宋" w:hAnsi="仿宋" w:eastAsia="仿宋" w:cs="仿宋"/>
                <w:i w:val="0"/>
                <w:color w:val="000000"/>
                <w:kern w:val="0"/>
                <w:sz w:val="24"/>
                <w:szCs w:val="24"/>
                <w:u w:val="none"/>
                <w:lang w:val="en-US" w:eastAsia="zh-CN" w:bidi="ar"/>
              </w:rPr>
              <w:t>1.5</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A5716">
            <w:pPr>
              <w:keepNext w:val="0"/>
              <w:keepLines w:val="0"/>
              <w:widowControl/>
              <w:suppressLineNumbers w:val="0"/>
              <w:jc w:val="left"/>
              <w:textAlignment w:val="auto"/>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kern w:val="0"/>
                <w:sz w:val="24"/>
                <w:szCs w:val="24"/>
                <w:u w:val="none"/>
                <w:lang w:val="en-US" w:eastAsia="zh-CN" w:bidi="ar"/>
              </w:rPr>
              <w:t>最大管电流≥10mA</w:t>
            </w:r>
            <w:r>
              <w:rPr>
                <w:rFonts w:hint="eastAsia" w:ascii="仿宋" w:hAnsi="仿宋" w:eastAsia="仿宋" w:cs="仿宋"/>
                <w:sz w:val="24"/>
                <w:szCs w:val="24"/>
              </w:rPr>
              <w:t>（提供医疗器械注册时具有CMA认证的第三方机构检测报告或者产品说明书或者医疗器械注册时附件技术要求）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C1F19">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19AB3616">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B77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B962">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高压发生器</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5DE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D2C2015">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C1CC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A6FF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高压发生器功率≥1100w</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06384">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6051C013">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5C8A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A6E5">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高频射线发生器频率≥100khz</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5958C">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3A5D380">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FD99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05C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平板探测器</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40A2">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10E056E8">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9170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9D38">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探测器数量：≥2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BE1C">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6673FD97">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48EC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C4CA">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3D探测器类型：非晶体碘化铯或非晶硅平板</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17CC4">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5BABE270">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89D1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988A">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3D探测器有效尺寸：≥15*15cm</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83D8">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8F652FB">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8E5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AAA64">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3D影像探测器像素尺寸≤127um</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4B186">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1002DE67">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98CD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66040">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3D探测器灰阶 ：≥16bit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F8539">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15F79B9E">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061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A465">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2D探测器（全景）像素尺寸≤75μm</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6B8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5327C235">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782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3768">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2D探测器（头颅）像素尺寸≤48μm</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BE2E">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D937B6D">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19D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08C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2D探测器灰阶 ：≥14bit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3ED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5A00FE50">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9281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AE16A">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成像性能</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6BF2A">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FF69C52">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3468">
            <w:pPr>
              <w:keepNext w:val="0"/>
              <w:keepLines w:val="0"/>
              <w:widowControl/>
              <w:suppressLineNumbers w:val="0"/>
              <w:tabs>
                <w:tab w:val="left" w:pos="456"/>
              </w:tabs>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highlight w:val="none"/>
              </w:rPr>
              <w:t>▲</w:t>
            </w:r>
            <w:r>
              <w:rPr>
                <w:rFonts w:hint="eastAsia" w:ascii="仿宋" w:hAnsi="仿宋" w:eastAsia="仿宋" w:cs="仿宋"/>
                <w:i w:val="0"/>
                <w:color w:val="auto"/>
                <w:kern w:val="0"/>
                <w:sz w:val="24"/>
                <w:szCs w:val="24"/>
                <w:u w:val="none"/>
                <w:lang w:val="en-US" w:eastAsia="zh-CN" w:bidi="ar"/>
              </w:rPr>
              <w:t>4.1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A016">
            <w:pPr>
              <w:keepNext w:val="0"/>
              <w:keepLines w:val="0"/>
              <w:widowControl/>
              <w:suppressLineNumbers w:val="0"/>
              <w:jc w:val="left"/>
              <w:textAlignment w:val="auto"/>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3D成像模式下，单次拍摄最大FOV（非拼接）≥16*14cm</w:t>
            </w:r>
            <w:r>
              <w:rPr>
                <w:rFonts w:hint="eastAsia" w:ascii="仿宋" w:hAnsi="仿宋" w:eastAsia="仿宋" w:cs="仿宋"/>
                <w:sz w:val="24"/>
                <w:szCs w:val="24"/>
              </w:rPr>
              <w:t>（提供医疗器械注册时具有CMA认证的第三方机构检测报告或者产品说明书或者医疗器械注册时附件技术要求）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1C4E">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p>
        </w:tc>
      </w:tr>
      <w:tr w14:paraId="35037910">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41A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C35E">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3D成像模式下，单次拍摄成像高度（非拼接）≥14cm</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626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66790D6E">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4D4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5A3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3D影像最佳空间分辨率≤68μm</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E093">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6CDE6C06">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779B">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991B">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3D影像最大视野下空</w:t>
            </w:r>
            <w:r>
              <w:rPr>
                <w:rFonts w:hint="eastAsia" w:ascii="仿宋" w:hAnsi="仿宋" w:eastAsia="仿宋" w:cs="仿宋"/>
                <w:i w:val="0"/>
                <w:iCs w:val="0"/>
                <w:color w:val="auto"/>
                <w:kern w:val="0"/>
                <w:sz w:val="24"/>
                <w:szCs w:val="24"/>
                <w:u w:val="none"/>
                <w:lang w:val="en-US" w:eastAsia="zh-CN" w:bidi="ar"/>
              </w:rPr>
              <w:t>间分辨率≥3LP/mm</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9CC6A">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3C7E9796">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ADF5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4C9F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全景模式空间分辨率≥6LP/mm </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187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6B5AE562">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A1B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3560">
            <w:pPr>
              <w:keepNext w:val="0"/>
              <w:keepLines w:val="0"/>
              <w:widowControl/>
              <w:suppressLineNumbers w:val="0"/>
              <w:tabs>
                <w:tab w:val="left" w:pos="3506"/>
              </w:tabs>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头颅模式空间分辨率≥5LP/mm </w:t>
            </w:r>
            <w:r>
              <w:rPr>
                <w:rFonts w:hint="eastAsia" w:ascii="仿宋" w:hAnsi="仿宋" w:eastAsia="仿宋" w:cs="仿宋"/>
                <w:i w:val="0"/>
                <w:color w:val="000000"/>
                <w:kern w:val="0"/>
                <w:sz w:val="24"/>
                <w:szCs w:val="24"/>
                <w:u w:val="none"/>
                <w:lang w:val="en-US" w:eastAsia="zh-CN" w:bidi="ar"/>
              </w:rPr>
              <w:tab/>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F438">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75F69B2">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98B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8AFB">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最小三维重建视野直径≤4cm*4cm</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D61A">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6C31DEC5">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08FB">
            <w:pPr>
              <w:keepNext w:val="0"/>
              <w:keepLines w:val="0"/>
              <w:widowControl/>
              <w:suppressLineNumbers w:val="0"/>
              <w:jc w:val="center"/>
              <w:textAlignment w:val="center"/>
              <w:rPr>
                <w:rFonts w:hint="eastAsia" w:ascii="仿宋" w:hAnsi="仿宋" w:eastAsia="仿宋" w:cs="仿宋"/>
                <w:strike w:val="0"/>
                <w:color w:val="000000"/>
                <w:kern w:val="0"/>
                <w:sz w:val="24"/>
                <w:szCs w:val="24"/>
                <w:u w:val="none"/>
                <w:lang w:bidi="ar"/>
              </w:rPr>
            </w:pPr>
            <w:r>
              <w:rPr>
                <w:rFonts w:hint="eastAsia" w:ascii="仿宋" w:hAnsi="仿宋" w:eastAsia="仿宋" w:cs="仿宋"/>
                <w:i w:val="0"/>
                <w:iCs w:val="0"/>
                <w:strike w:val="0"/>
                <w:dstrike w:val="0"/>
                <w:color w:val="000000"/>
                <w:kern w:val="0"/>
                <w:sz w:val="24"/>
                <w:szCs w:val="24"/>
                <w:u w:val="none"/>
                <w:lang w:val="en-US" w:eastAsia="zh-CN" w:bidi="ar"/>
              </w:rPr>
              <w:t>4.8</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814E4">
            <w:pPr>
              <w:keepNext w:val="0"/>
              <w:keepLines w:val="0"/>
              <w:widowControl/>
              <w:suppressLineNumbers w:val="0"/>
              <w:jc w:val="both"/>
              <w:textAlignment w:val="center"/>
              <w:rPr>
                <w:rFonts w:hint="eastAsia" w:ascii="仿宋" w:hAnsi="仿宋" w:eastAsia="仿宋" w:cs="仿宋"/>
                <w:i w:val="0"/>
                <w: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低剂量模式下3D最短扫描时间≤10s</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A66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3F9B95AF">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C42A3">
            <w:pPr>
              <w:keepNext w:val="0"/>
              <w:keepLines w:val="0"/>
              <w:widowControl/>
              <w:suppressLineNumbers w:val="0"/>
              <w:jc w:val="center"/>
              <w:textAlignment w:val="center"/>
              <w:rPr>
                <w:rFonts w:hint="eastAsia" w:ascii="仿宋" w:hAnsi="仿宋" w:eastAsia="仿宋" w:cs="仿宋"/>
                <w:strike w:val="0"/>
                <w:color w:val="000000"/>
                <w:kern w:val="0"/>
                <w:sz w:val="24"/>
                <w:szCs w:val="24"/>
                <w:u w:val="none"/>
                <w:lang w:bidi="ar"/>
              </w:rPr>
            </w:pPr>
            <w:r>
              <w:rPr>
                <w:rFonts w:hint="eastAsia" w:ascii="仿宋" w:hAnsi="仿宋" w:eastAsia="仿宋" w:cs="仿宋"/>
                <w:i w:val="0"/>
                <w:iCs w:val="0"/>
                <w:strike w:val="0"/>
                <w:dstrike w:val="0"/>
                <w:color w:val="000000"/>
                <w:kern w:val="0"/>
                <w:sz w:val="24"/>
                <w:szCs w:val="24"/>
                <w:u w:val="none"/>
                <w:lang w:val="en-US" w:eastAsia="zh-CN" w:bidi="ar"/>
              </w:rPr>
              <w:t>4.9</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70C9">
            <w:pPr>
              <w:keepNext w:val="0"/>
              <w:keepLines w:val="0"/>
              <w:widowControl/>
              <w:suppressLineNumbers w:val="0"/>
              <w:jc w:val="both"/>
              <w:textAlignment w:val="center"/>
              <w:rPr>
                <w:rFonts w:hint="eastAsia" w:ascii="仿宋" w:hAnsi="仿宋" w:eastAsia="仿宋" w:cs="仿宋"/>
                <w:i w:val="0"/>
                <w: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低剂量模式下3D最短曝光时间≤10s</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2C4E8">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34DBB799">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1AAF">
            <w:pPr>
              <w:keepNext w:val="0"/>
              <w:keepLines w:val="0"/>
              <w:widowControl/>
              <w:suppressLineNumbers w:val="0"/>
              <w:jc w:val="center"/>
              <w:textAlignment w:val="center"/>
              <w:rPr>
                <w:rFonts w:hint="eastAsia" w:ascii="仿宋" w:hAnsi="仿宋" w:eastAsia="仿宋" w:cs="仿宋"/>
                <w:strike w:val="0"/>
                <w:color w:val="000000"/>
                <w:kern w:val="0"/>
                <w:sz w:val="24"/>
                <w:szCs w:val="24"/>
                <w:u w:val="none"/>
                <w:lang w:bidi="ar"/>
              </w:rPr>
            </w:pPr>
            <w:r>
              <w:rPr>
                <w:rFonts w:hint="eastAsia" w:ascii="仿宋" w:hAnsi="仿宋" w:eastAsia="仿宋" w:cs="仿宋"/>
                <w:i w:val="0"/>
                <w:iCs w:val="0"/>
                <w:strike w:val="0"/>
                <w:dstrike w:val="0"/>
                <w:color w:val="000000"/>
                <w:kern w:val="0"/>
                <w:sz w:val="24"/>
                <w:szCs w:val="24"/>
                <w:u w:val="none"/>
                <w:lang w:val="en-US" w:eastAsia="zh-CN" w:bidi="ar"/>
              </w:rPr>
              <w:t>4.10</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C409">
            <w:pPr>
              <w:keepNext w:val="0"/>
              <w:keepLines w:val="0"/>
              <w:widowControl/>
              <w:suppressLineNumbers w:val="0"/>
              <w:jc w:val="both"/>
              <w:textAlignment w:val="center"/>
              <w:rPr>
                <w:rFonts w:hint="eastAsia" w:ascii="仿宋" w:hAnsi="仿宋" w:eastAsia="仿宋" w:cs="仿宋"/>
                <w:i w:val="0"/>
                <w: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标准模式下3D最短扫描时间≤15s</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9364">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7F3CEB15">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46F9">
            <w:pPr>
              <w:keepNext w:val="0"/>
              <w:keepLines w:val="0"/>
              <w:widowControl/>
              <w:suppressLineNumbers w:val="0"/>
              <w:jc w:val="center"/>
              <w:textAlignment w:val="center"/>
              <w:rPr>
                <w:rFonts w:hint="eastAsia" w:ascii="仿宋" w:hAnsi="仿宋" w:eastAsia="仿宋" w:cs="仿宋"/>
                <w:strike w:val="0"/>
                <w:color w:val="000000"/>
                <w:kern w:val="0"/>
                <w:sz w:val="24"/>
                <w:szCs w:val="24"/>
                <w:u w:val="none"/>
                <w:lang w:bidi="ar"/>
              </w:rPr>
            </w:pPr>
            <w:r>
              <w:rPr>
                <w:rFonts w:hint="eastAsia" w:ascii="仿宋" w:hAnsi="仿宋" w:eastAsia="仿宋" w:cs="仿宋"/>
                <w:i w:val="0"/>
                <w:iCs w:val="0"/>
                <w:strike w:val="0"/>
                <w:dstrike w:val="0"/>
                <w:color w:val="000000"/>
                <w:kern w:val="0"/>
                <w:sz w:val="24"/>
                <w:szCs w:val="24"/>
                <w:u w:val="none"/>
                <w:lang w:val="en-US" w:eastAsia="zh-CN" w:bidi="ar"/>
              </w:rPr>
              <w:t>4.11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DB1A">
            <w:pPr>
              <w:keepNext w:val="0"/>
              <w:keepLines w:val="0"/>
              <w:widowControl/>
              <w:suppressLineNumbers w:val="0"/>
              <w:jc w:val="both"/>
              <w:textAlignment w:val="center"/>
              <w:rPr>
                <w:rFonts w:hint="eastAsia" w:ascii="仿宋" w:hAnsi="仿宋" w:eastAsia="仿宋" w:cs="仿宋"/>
                <w:i w:val="0"/>
                <w: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标准模式下3D最短曝光时间≤10s</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3E2F">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17FA4615">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4CEA5">
            <w:pPr>
              <w:keepNext w:val="0"/>
              <w:keepLines w:val="0"/>
              <w:widowControl/>
              <w:suppressLineNumbers w:val="0"/>
              <w:jc w:val="center"/>
              <w:textAlignment w:val="center"/>
              <w:rPr>
                <w:rFonts w:hint="eastAsia" w:ascii="仿宋" w:hAnsi="仿宋" w:eastAsia="仿宋" w:cs="仿宋"/>
                <w:strike w:val="0"/>
                <w:color w:val="000000"/>
                <w:kern w:val="0"/>
                <w:sz w:val="24"/>
                <w:szCs w:val="24"/>
                <w:u w:val="none"/>
                <w:lang w:bidi="ar"/>
              </w:rPr>
            </w:pPr>
            <w:r>
              <w:rPr>
                <w:rFonts w:hint="eastAsia" w:ascii="仿宋" w:hAnsi="仿宋" w:eastAsia="仿宋" w:cs="仿宋"/>
                <w:i w:val="0"/>
                <w:iCs w:val="0"/>
                <w:strike w:val="0"/>
                <w:dstrike w:val="0"/>
                <w:color w:val="000000"/>
                <w:kern w:val="0"/>
                <w:sz w:val="24"/>
                <w:szCs w:val="24"/>
                <w:u w:val="none"/>
                <w:lang w:val="en-US" w:eastAsia="zh-CN" w:bidi="ar"/>
              </w:rPr>
              <w:t>4.12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FAF9">
            <w:pPr>
              <w:keepNext w:val="0"/>
              <w:keepLines w:val="0"/>
              <w:widowControl/>
              <w:suppressLineNumbers w:val="0"/>
              <w:jc w:val="both"/>
              <w:textAlignment w:val="center"/>
              <w:rPr>
                <w:rFonts w:hint="eastAsia" w:ascii="仿宋" w:hAnsi="仿宋" w:eastAsia="仿宋" w:cs="仿宋"/>
                <w:i w:val="0"/>
                <w: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标准全景最短曝光时间≤15s</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7C97">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0283D2C0">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BC45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highlight w:val="none"/>
              </w:rPr>
              <w:t xml:space="preserve">★ </w:t>
            </w:r>
            <w:r>
              <w:rPr>
                <w:rFonts w:hint="eastAsia" w:ascii="仿宋" w:hAnsi="仿宋" w:eastAsia="仿宋" w:cs="仿宋"/>
                <w:i w:val="0"/>
                <w:color w:val="000000"/>
                <w:kern w:val="0"/>
                <w:sz w:val="24"/>
                <w:szCs w:val="24"/>
                <w:u w:val="none"/>
                <w:lang w:val="en-US" w:eastAsia="zh-CN" w:bidi="ar"/>
              </w:rPr>
              <w:t>4.13</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B1FC">
            <w:pP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用于三维影像重建的独立投照影像数≥360</w:t>
            </w:r>
            <w:r>
              <w:rPr>
                <w:rFonts w:hint="eastAsia" w:ascii="仿宋" w:hAnsi="仿宋" w:eastAsia="仿宋" w:cs="仿宋"/>
                <w:sz w:val="24"/>
                <w:szCs w:val="24"/>
              </w:rPr>
              <w:t>（提供医疗器械注册时具有CMA认证的第三方机构检测报告或者产品说明书或者医疗器械注册时附件技术要求）</w:t>
            </w:r>
          </w:p>
          <w:p w14:paraId="4E96E8E5">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B2C3C">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F46FC34">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B0A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4.14</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E5218">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去除金属伪影技术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E7E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3ADFC0F">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D2B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4.15</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97689">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运动伪影校正技术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A46D">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8457564">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E3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C49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低剂量管理</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A469">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53A5091">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437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DF0A">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具备低剂量扫描模式</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4C5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24AE0CD">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FBC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A8F1">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控制系统</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F6E74">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27C09C89">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98C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highlight w:val="none"/>
              </w:rPr>
              <w:t xml:space="preserve">★ </w:t>
            </w:r>
            <w:r>
              <w:rPr>
                <w:rFonts w:hint="eastAsia" w:ascii="仿宋" w:hAnsi="仿宋" w:eastAsia="仿宋" w:cs="仿宋"/>
                <w:i w:val="0"/>
                <w:color w:val="000000"/>
                <w:kern w:val="0"/>
                <w:sz w:val="24"/>
                <w:szCs w:val="24"/>
                <w:u w:val="none"/>
                <w:lang w:val="en-US" w:eastAsia="zh-CN" w:bidi="ar"/>
              </w:rPr>
              <w:t>6.1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6EF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具备全触屏机载控制台（</w:t>
            </w:r>
            <w:r>
              <w:rPr>
                <w:rFonts w:hint="eastAsia" w:ascii="仿宋" w:hAnsi="仿宋" w:eastAsia="仿宋" w:cs="仿宋"/>
                <w:sz w:val="24"/>
                <w:szCs w:val="24"/>
              </w:rPr>
              <w:t>提供医疗器械注册时具有CMA认证的第三方机构检测报告或者产品说明书或者医疗器械注册时附件技术要求）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3B4C1">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8422F03">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9E5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0006">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操作系统</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777C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5E0AA3A6">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ADD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7EE4">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主机内存：≥6G  硬盘容量：≥500G</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C715">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p>
        </w:tc>
      </w:tr>
      <w:tr w14:paraId="711DB308">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7D98">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DB8B7">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color w:val="auto"/>
                <w:sz w:val="24"/>
                <w:szCs w:val="24"/>
                <w:highlight w:val="none"/>
                <w:lang w:eastAsia="zh-CN"/>
              </w:rPr>
              <w:t>显示器分辨率</w:t>
            </w:r>
            <w:r>
              <w:rPr>
                <w:rFonts w:hint="eastAsia" w:ascii="仿宋" w:hAnsi="仿宋" w:eastAsia="仿宋" w:cs="仿宋"/>
                <w:i w:val="0"/>
                <w:color w:val="auto"/>
                <w:kern w:val="0"/>
                <w:sz w:val="24"/>
                <w:szCs w:val="24"/>
                <w:highlight w:val="none"/>
                <w:u w:val="none"/>
                <w:lang w:val="en-US" w:eastAsia="zh-CN" w:bidi="ar"/>
              </w:rPr>
              <w:t>≥4k</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F919D">
            <w:pPr>
              <w:keepNext w:val="0"/>
              <w:keepLines w:val="0"/>
              <w:widowControl/>
              <w:suppressLineNumbers w:val="0"/>
              <w:jc w:val="left"/>
              <w:textAlignment w:val="center"/>
              <w:rPr>
                <w:rFonts w:hint="eastAsia" w:ascii="仿宋" w:hAnsi="仿宋" w:eastAsia="仿宋" w:cs="仿宋"/>
                <w:color w:val="0000FF"/>
                <w:sz w:val="24"/>
                <w:szCs w:val="24"/>
                <w:highlight w:val="none"/>
                <w:lang w:eastAsia="zh-CN"/>
              </w:rPr>
            </w:pPr>
          </w:p>
        </w:tc>
      </w:tr>
      <w:tr w14:paraId="0F3509AB">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19C3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BC25">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信息接口</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347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E128492">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1F1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DFDE">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具备Dicom3.0 网络接口</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8D83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CAB91B1">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A0D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A137">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软件功能</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2ED1E">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1DFFB780">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108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6A7F9">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具备3D重组图像、标准冠状面图像、标准矢状面图像、标准水平面图像和全景图像；</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97D7">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148C5F9">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98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E07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具备曲面断层界面的导航窗快速定位功能，标准冠状面、标准矢状面和标准水平面窗口都有上下调整钮，可沿牙体长轴进行角度查看。</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D28F1">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05D07F7F">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FA06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DFC05">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具备2D图像编辑功能：移动，图像翻转，放大，对比度调节，亮度调节，图像信息；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EE0A">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B6EE9CE">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27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615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具备测量功能：距离，连续距离，角度测量，骨密度测量，感兴趣区（ROI）3D影像值测量；</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6B5C5">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2E4018FA">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163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8C2E7">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具备画图标注功能：可在图像上添加箭头，线图以及标注；</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8E766">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60A7BDF9">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5843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8325B">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具备3D影像调节：可还原软组织轮廓；3D切割功能</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003E">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A4A2692">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309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C19C">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具备容积测量功能：“容积数据”多平面重建功能</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D3F14">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2878F7C">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13F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61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EC4B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具备电子防抖功能</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187C1">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62879FF">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0EDC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55E92">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具备影像数据输出功能，可实现三维图像输出和打印，屏幕截图。</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CC0A5">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217AC9AA">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14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9.10</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B4CA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多种图像后处理功能：容积再现（VR）、最大密度投影( MIP)、最小密度投影（minIP）、模拟X线投照（X-Ray）、曲面重建（CPR）</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6027">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A80E3F8">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1819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10466">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影像数据输出功能，数据导出，自动加载专家版诊断软件，屏幕快照，图像另存</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B9D62">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040B030B">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1017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6DF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自动AI正畸软件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D4A0A">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275671C1">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35FF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9.13</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43430">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运用CBCT获取的三维影像，能够详细观察种植临床解剖结构，支持下颌神经管标记，三维方向虚拟种植体植入和碰撞预警提示，种植体周围骨密度检测，并支持外科导板输出和加工，丰富的种植体库；</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5A05">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83AA2C6">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6D8F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9.14</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B59B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具备全分辨率的3D渲染，一键即可在透视的硬组织、骨组织细节、气道或皮肤等各种渲染模式之间进行切换</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27BED">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715C0819">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228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9.15</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F3B7">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具有气道分析功能，除了自动标记点识别功能，还能够描记气道的三维形态，并且能够测量气道的体积和最窄的面积，为临床诊断提供重要的参考信息</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8FDD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65F106F5">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205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9.16</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93CF0">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软件具备复杂病例手术前模拟设计、导板设计、与3D打印设备、手术导航系统、手术机器人等设备兼容，并且可以将手术后CT数据反向导入到软件通过重叠或者镜像方法对比验证手术方案效果得出精准的结论。</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AA6CE">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407DD608">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274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9.17</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8D28">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支持原厂CAD/CAM（计算机辅助设计与制造）图像导入：可提供完整的种植治疗解决方案。</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86D14">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F43C29D">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0FE3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9.18</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0B760">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具备导板设计软件，支持种植体手术导板制作。</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91FD">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2A69B738">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A53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91A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配套软件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43488">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6B41A72">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CB8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highlight w:val="none"/>
              </w:rPr>
              <w:t xml:space="preserve">★ </w:t>
            </w:r>
            <w:r>
              <w:rPr>
                <w:rFonts w:hint="eastAsia" w:ascii="仿宋" w:hAnsi="仿宋" w:eastAsia="仿宋" w:cs="仿宋"/>
                <w:i w:val="0"/>
                <w:color w:val="000000"/>
                <w:kern w:val="0"/>
                <w:sz w:val="24"/>
                <w:szCs w:val="24"/>
                <w:u w:val="none"/>
                <w:lang w:val="en-US" w:eastAsia="zh-CN" w:bidi="ar"/>
              </w:rPr>
              <w:t>10.1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7DF3">
            <w:pPr>
              <w:keepNext w:val="0"/>
              <w:keepLines w:val="0"/>
              <w:widowControl/>
              <w:suppressLineNumbers w:val="0"/>
              <w:jc w:val="left"/>
              <w:textAlignment w:val="auto"/>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多用途学科软件：自带病人管理软件、多用户网络版软件、气道体积分析软件、正畸治疗评估软件、颌面外科手术模拟软件各一套。</w:t>
            </w:r>
            <w:r>
              <w:rPr>
                <w:rFonts w:hint="eastAsia" w:ascii="仿宋" w:hAnsi="仿宋" w:eastAsia="仿宋" w:cs="仿宋"/>
                <w:sz w:val="24"/>
                <w:szCs w:val="24"/>
              </w:rPr>
              <w:t>（提供医疗器械注册时具有CMA认证的第三方机构检测报告或者产品说明书或者医疗器械注册时附件技术要求）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1F29">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81F8FF8">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BF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highlight w:val="none"/>
              </w:rPr>
              <w:t xml:space="preserve">★ </w:t>
            </w:r>
            <w:r>
              <w:rPr>
                <w:rFonts w:hint="eastAsia" w:ascii="仿宋" w:hAnsi="仿宋" w:eastAsia="仿宋" w:cs="仿宋"/>
                <w:i w:val="0"/>
                <w:color w:val="000000"/>
                <w:kern w:val="0"/>
                <w:sz w:val="24"/>
                <w:szCs w:val="24"/>
                <w:u w:val="none"/>
                <w:lang w:val="en-US" w:eastAsia="zh-CN" w:bidi="ar"/>
              </w:rPr>
              <w:t>10.2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02961">
            <w:pPr>
              <w:keepNext w:val="0"/>
              <w:keepLines w:val="0"/>
              <w:widowControl/>
              <w:suppressLineNumbers w:val="0"/>
              <w:jc w:val="left"/>
              <w:textAlignment w:val="auto"/>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特殊功能软件1套：具备模拟验证、手术导板设计与定位功能等功能。</w:t>
            </w:r>
            <w:r>
              <w:rPr>
                <w:rFonts w:hint="eastAsia" w:ascii="仿宋" w:hAnsi="仿宋" w:eastAsia="仿宋" w:cs="仿宋"/>
                <w:sz w:val="24"/>
                <w:szCs w:val="24"/>
              </w:rPr>
              <w:t>（提供医疗器械注册时具有CMA认证的第三方机构检测报告或者产品说明书或者医疗器械注册时附件技术要求）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8321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34A5D8D3">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BA7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DD341">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开放式定位，可站可坐，方便轮椅患者拍摄</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EE422">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547DF609">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53F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val="en-US" w:eastAsia="zh-CN"/>
              </w:rPr>
              <w:t>三</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0519">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配置要求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3625">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r w14:paraId="73CFD1E0">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387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CA5B9">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CBCT：1套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ADF9E">
            <w:pPr>
              <w:spacing w:line="240" w:lineRule="auto"/>
              <w:jc w:val="left"/>
              <w:rPr>
                <w:rFonts w:hint="eastAsia" w:ascii="仿宋" w:hAnsi="仿宋" w:eastAsia="仿宋" w:cs="仿宋"/>
                <w:color w:val="auto"/>
                <w:kern w:val="2"/>
                <w:sz w:val="24"/>
                <w:szCs w:val="24"/>
                <w:highlight w:val="none"/>
                <w:lang w:val="en-US" w:eastAsia="zh-CN" w:bidi="ar-SA"/>
              </w:rPr>
            </w:pPr>
          </w:p>
        </w:tc>
      </w:tr>
      <w:tr w14:paraId="037E731C">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C5E2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E788">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协助接入医院PACS系统</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D9F797">
            <w:pPr>
              <w:spacing w:line="240" w:lineRule="auto"/>
              <w:jc w:val="left"/>
              <w:rPr>
                <w:rFonts w:hint="eastAsia" w:ascii="仿宋" w:hAnsi="仿宋" w:eastAsia="仿宋" w:cs="仿宋"/>
                <w:color w:val="auto"/>
                <w:kern w:val="2"/>
                <w:sz w:val="24"/>
                <w:szCs w:val="24"/>
                <w:highlight w:val="none"/>
                <w:lang w:val="en-US" w:eastAsia="zh-CN" w:bidi="ar-SA"/>
              </w:rPr>
            </w:pPr>
          </w:p>
        </w:tc>
      </w:tr>
      <w:tr w14:paraId="0129AD8A">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0445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35CD0">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其他配套工具、用具及说明书</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B949E">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14:paraId="565D53DD">
        <w:tblPrEx>
          <w:tblCellMar>
            <w:top w:w="0" w:type="dxa"/>
            <w:left w:w="0" w:type="dxa"/>
            <w:bottom w:w="0" w:type="dxa"/>
            <w:right w:w="0" w:type="dxa"/>
          </w:tblCellMar>
        </w:tblPrEx>
        <w:trPr>
          <w:trHeight w:val="2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938F3B">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6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E67E9">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防护用具一套</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CFEB">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bl>
    <w:p w14:paraId="479A8C58">
      <w:pPr>
        <w:rPr>
          <w:rFonts w:eastAsia="宋体" w:cs="Times New Roman"/>
          <w:szCs w:val="24"/>
        </w:rPr>
      </w:pPr>
    </w:p>
    <w:p w14:paraId="7EA1920B">
      <w:pPr>
        <w:rPr>
          <w:rFonts w:eastAsia="宋体" w:cs="Times New Roman"/>
          <w:szCs w:val="24"/>
        </w:rPr>
      </w:pPr>
    </w:p>
    <w:p w14:paraId="535180B6">
      <w:pPr>
        <w:keepNext w:val="0"/>
        <w:keepLines w:val="0"/>
        <w:pageBreakBefore w:val="0"/>
        <w:widowControl w:val="0"/>
        <w:tabs>
          <w:tab w:val="left" w:pos="432"/>
        </w:tabs>
        <w:kinsoku/>
        <w:wordWrap/>
        <w:overflowPunct/>
        <w:topLinePunct w:val="0"/>
        <w:autoSpaceDE/>
        <w:autoSpaceDN/>
        <w:bidi w:val="0"/>
        <w:adjustRightInd/>
        <w:snapToGrid/>
        <w:spacing w:line="360" w:lineRule="auto"/>
        <w:jc w:val="center"/>
        <w:textAlignment w:val="auto"/>
        <w:outlineLvl w:val="1"/>
        <w:rPr>
          <w:rFonts w:hint="eastAsia" w:eastAsia="宋体" w:cs="Times New Roman"/>
          <w:lang w:eastAsia="zh-CN"/>
        </w:rPr>
      </w:pPr>
    </w:p>
    <w:p w14:paraId="6C7DD6C5">
      <w:pPr>
        <w:widowControl w:val="0"/>
        <w:ind w:firstLine="420"/>
        <w:jc w:val="both"/>
        <w:rPr>
          <w:rFonts w:hint="eastAsia" w:ascii="Times New Roman" w:hAnsi="Times New Roman" w:eastAsia="宋体" w:cs="Times New Roman"/>
          <w:kern w:val="2"/>
          <w:sz w:val="21"/>
          <w:szCs w:val="20"/>
          <w:lang w:val="en-US" w:eastAsia="zh-CN" w:bidi="ar-SA"/>
        </w:rPr>
      </w:pPr>
    </w:p>
    <w:p w14:paraId="22ED9589">
      <w:pPr>
        <w:keepNext/>
        <w:keepLines/>
        <w:tabs>
          <w:tab w:val="left" w:pos="432"/>
        </w:tabs>
        <w:spacing w:line="360" w:lineRule="auto"/>
        <w:ind w:left="432" w:hanging="432"/>
        <w:jc w:val="center"/>
        <w:outlineLvl w:val="1"/>
        <w:rPr>
          <w:rFonts w:hint="eastAsia" w:ascii="仿宋" w:hAnsi="仿宋" w:eastAsia="仿宋" w:cs="仿宋"/>
          <w:b/>
          <w:color w:val="000000"/>
          <w:sz w:val="32"/>
          <w:szCs w:val="32"/>
        </w:rPr>
      </w:pPr>
    </w:p>
    <w:p w14:paraId="44460C84">
      <w:pPr>
        <w:pStyle w:val="59"/>
        <w:rPr>
          <w:rFonts w:hint="eastAsia" w:ascii="仿宋" w:hAnsi="仿宋" w:eastAsia="仿宋" w:cs="仿宋"/>
          <w:b/>
          <w:color w:val="000000"/>
          <w:sz w:val="32"/>
          <w:szCs w:val="32"/>
        </w:rPr>
      </w:pPr>
    </w:p>
    <w:p w14:paraId="58916247">
      <w:pPr>
        <w:keepNext w:val="0"/>
        <w:keepLines w:val="0"/>
        <w:pageBreakBefore w:val="0"/>
        <w:widowControl w:val="0"/>
        <w:tabs>
          <w:tab w:val="left" w:pos="432"/>
        </w:tabs>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color w:val="000000"/>
          <w:sz w:val="32"/>
          <w:szCs w:val="32"/>
        </w:rPr>
      </w:pPr>
    </w:p>
    <w:p w14:paraId="743DCB44">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1A772C37">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default" w:ascii="Calibri" w:hAnsi="Calibri" w:eastAsia="宋体" w:cs="Times New Roman"/>
          <w:lang w:val="en-US" w:eastAsia="zh-CN"/>
        </w:rPr>
      </w:pPr>
      <w:r>
        <w:rPr>
          <w:rFonts w:hint="eastAsia" w:ascii="仿宋" w:hAnsi="仿宋" w:eastAsia="仿宋" w:cs="仿宋"/>
          <w:b/>
          <w:color w:val="000000"/>
          <w:sz w:val="32"/>
          <w:szCs w:val="32"/>
        </w:rPr>
        <w:t>标项</w:t>
      </w:r>
      <w:r>
        <w:rPr>
          <w:rFonts w:hint="eastAsia" w:ascii="仿宋" w:hAnsi="仿宋" w:eastAsia="仿宋" w:cs="仿宋"/>
          <w:b/>
          <w:color w:val="000000"/>
          <w:sz w:val="32"/>
          <w:szCs w:val="32"/>
          <w:lang w:val="en-US" w:eastAsia="zh-CN"/>
        </w:rPr>
        <w:t>7</w:t>
      </w:r>
      <w:r>
        <w:rPr>
          <w:rFonts w:hint="eastAsia" w:ascii="仿宋" w:hAnsi="仿宋" w:eastAsia="仿宋" w:cs="仿宋"/>
          <w:b/>
          <w:color w:val="000000"/>
          <w:sz w:val="32"/>
          <w:szCs w:val="32"/>
        </w:rPr>
        <w:t>：口腔颌面锥形束计算机体层摄影设备+</w:t>
      </w:r>
      <w:r>
        <w:rPr>
          <w:rFonts w:hint="eastAsia" w:ascii="仿宋" w:hAnsi="仿宋" w:eastAsia="仿宋" w:cs="仿宋"/>
          <w:b/>
          <w:color w:val="000000"/>
          <w:sz w:val="32"/>
          <w:szCs w:val="32"/>
          <w:lang w:val="en-US" w:eastAsia="zh-CN"/>
        </w:rPr>
        <w:t>温州2</w:t>
      </w:r>
    </w:p>
    <w:tbl>
      <w:tblPr>
        <w:tblStyle w:val="60"/>
        <w:tblW w:w="8861" w:type="dxa"/>
        <w:tblInd w:w="-21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5"/>
        <w:gridCol w:w="7094"/>
        <w:gridCol w:w="952"/>
      </w:tblGrid>
      <w:tr w14:paraId="2943BB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815" w:type="dxa"/>
            <w:vAlign w:val="center"/>
          </w:tcPr>
          <w:p w14:paraId="77504A22">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7094" w:type="dxa"/>
            <w:vAlign w:val="center"/>
          </w:tcPr>
          <w:p w14:paraId="0B31CA62">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主要要求</w:t>
            </w:r>
          </w:p>
        </w:tc>
        <w:tc>
          <w:tcPr>
            <w:tcW w:w="952" w:type="dxa"/>
            <w:vAlign w:val="center"/>
          </w:tcPr>
          <w:p w14:paraId="06D367C1">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投标响应</w:t>
            </w:r>
          </w:p>
        </w:tc>
      </w:tr>
      <w:tr w14:paraId="4E18CC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vAlign w:val="center"/>
          </w:tcPr>
          <w:p w14:paraId="7C795222">
            <w:pPr>
              <w:jc w:val="right"/>
              <w:rPr>
                <w:rFonts w:hint="eastAsia" w:ascii="仿宋_GB2312" w:hAnsi="仿宋_GB2312" w:eastAsia="仿宋_GB2312" w:cs="仿宋_GB2312"/>
                <w:b/>
                <w:sz w:val="24"/>
                <w:szCs w:val="24"/>
              </w:rPr>
            </w:pPr>
          </w:p>
        </w:tc>
        <w:tc>
          <w:tcPr>
            <w:tcW w:w="7094" w:type="dxa"/>
            <w:vAlign w:val="center"/>
          </w:tcPr>
          <w:p w14:paraId="76CA8262">
            <w:pP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温州市 龙港市城关社区卫生服务中心  数量1台 预算 50万元</w:t>
            </w:r>
          </w:p>
          <w:p w14:paraId="73C0BF77">
            <w:pP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bCs w:val="0"/>
                <w:color w:val="auto"/>
                <w:sz w:val="24"/>
                <w:szCs w:val="24"/>
                <w:lang w:val="en-US" w:eastAsia="zh-CN"/>
              </w:rPr>
              <w:t>瑞安市</w:t>
            </w:r>
            <w:r>
              <w:rPr>
                <w:rFonts w:hint="eastAsia" w:ascii="仿宋_GB2312" w:hAnsi="仿宋_GB2312" w:eastAsia="仿宋_GB2312" w:cs="仿宋_GB2312"/>
                <w:b/>
                <w:bCs w:val="0"/>
                <w:i w:val="0"/>
                <w:iCs w:val="0"/>
                <w:caps w:val="0"/>
                <w:color w:val="auto"/>
                <w:spacing w:val="0"/>
                <w:sz w:val="24"/>
                <w:szCs w:val="24"/>
                <w:shd w:val="clear" w:fill="FFFFFF"/>
              </w:rPr>
              <w:t>莘塍街道</w:t>
            </w:r>
            <w:r>
              <w:rPr>
                <w:rFonts w:hint="eastAsia" w:ascii="仿宋_GB2312" w:hAnsi="仿宋_GB2312" w:eastAsia="仿宋_GB2312" w:cs="仿宋_GB2312"/>
                <w:b/>
                <w:bCs w:val="0"/>
                <w:i w:val="0"/>
                <w:iCs w:val="0"/>
                <w:caps w:val="0"/>
                <w:color w:val="auto"/>
                <w:spacing w:val="0"/>
                <w:sz w:val="24"/>
                <w:szCs w:val="24"/>
                <w:shd w:val="clear" w:fill="FFFFFF"/>
                <w:lang w:val="en-US" w:eastAsia="zh-CN"/>
              </w:rPr>
              <w:t>社区卫生服务中心</w:t>
            </w:r>
            <w:r>
              <w:rPr>
                <w:rFonts w:hint="eastAsia" w:ascii="仿宋_GB2312" w:hAnsi="仿宋_GB2312" w:eastAsia="仿宋_GB2312" w:cs="仿宋_GB2312"/>
                <w:b/>
                <w:sz w:val="24"/>
                <w:szCs w:val="24"/>
                <w:lang w:val="en-US" w:eastAsia="zh-CN"/>
              </w:rPr>
              <w:t xml:space="preserve"> 数量1台</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 xml:space="preserve"> 预算</w:t>
            </w:r>
            <w:r>
              <w:rPr>
                <w:rFonts w:hint="eastAsia" w:ascii="仿宋_GB2312" w:hAnsi="仿宋_GB2312" w:eastAsia="仿宋_GB2312" w:cs="仿宋_GB2312"/>
                <w:b/>
                <w:sz w:val="24"/>
                <w:szCs w:val="24"/>
                <w:lang w:val="en-US" w:eastAsia="zh-CN"/>
              </w:rPr>
              <w:t>,60万元；</w:t>
            </w:r>
          </w:p>
          <w:p w14:paraId="7F85D395">
            <w:pP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最高</w:t>
            </w:r>
            <w:r>
              <w:rPr>
                <w:rFonts w:hint="eastAsia" w:ascii="仿宋_GB2312" w:hAnsi="仿宋_GB2312" w:eastAsia="仿宋_GB2312" w:cs="仿宋_GB2312"/>
                <w:b/>
                <w:color w:val="0000FF"/>
                <w:sz w:val="24"/>
                <w:szCs w:val="24"/>
                <w:lang w:val="en-US" w:eastAsia="zh-CN"/>
              </w:rPr>
              <w:t>限价35万元/台</w:t>
            </w:r>
          </w:p>
        </w:tc>
        <w:tc>
          <w:tcPr>
            <w:tcW w:w="952" w:type="dxa"/>
            <w:vAlign w:val="center"/>
          </w:tcPr>
          <w:p w14:paraId="7B7DA65A">
            <w:pPr>
              <w:jc w:val="center"/>
              <w:rPr>
                <w:rFonts w:hint="eastAsia" w:ascii="仿宋_GB2312" w:hAnsi="仿宋_GB2312" w:eastAsia="仿宋_GB2312" w:cs="仿宋_GB2312"/>
                <w:b/>
                <w:sz w:val="24"/>
                <w:szCs w:val="24"/>
              </w:rPr>
            </w:pPr>
          </w:p>
        </w:tc>
      </w:tr>
      <w:tr w14:paraId="5C4D6C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vAlign w:val="center"/>
          </w:tcPr>
          <w:p w14:paraId="50A01302">
            <w:pPr>
              <w:jc w:val="righ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w:t>
            </w:r>
          </w:p>
        </w:tc>
        <w:tc>
          <w:tcPr>
            <w:tcW w:w="7094" w:type="dxa"/>
            <w:vAlign w:val="center"/>
          </w:tcPr>
          <w:p w14:paraId="23CF4935">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总体要求</w:t>
            </w:r>
          </w:p>
        </w:tc>
        <w:tc>
          <w:tcPr>
            <w:tcW w:w="952" w:type="dxa"/>
            <w:vAlign w:val="center"/>
          </w:tcPr>
          <w:p w14:paraId="29AC410F">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w:t>
            </w:r>
          </w:p>
        </w:tc>
      </w:tr>
      <w:tr w14:paraId="64E931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vAlign w:val="center"/>
          </w:tcPr>
          <w:p w14:paraId="6B9793B0">
            <w:pPr>
              <w:jc w:val="right"/>
              <w:rPr>
                <w:rFonts w:hint="eastAsia" w:ascii="仿宋_GB2312" w:hAnsi="仿宋_GB2312" w:eastAsia="仿宋_GB2312" w:cs="仿宋_GB2312"/>
                <w:b/>
                <w:sz w:val="24"/>
                <w:szCs w:val="24"/>
              </w:rPr>
            </w:pPr>
          </w:p>
        </w:tc>
        <w:tc>
          <w:tcPr>
            <w:tcW w:w="7094" w:type="dxa"/>
            <w:vAlign w:val="center"/>
          </w:tcPr>
          <w:p w14:paraId="3A25BC9B">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设备用途说明：用于医院口腔科X射线诊断。用于口腔颌面外科对于颌骨外伤检查与诊断，种植牙手术前后的诊断分析，口腔正畸科对牙颌畸形的诊断与诊疗分析，口腔内科、颞颌关节和鼻旁窦诊断分析</w:t>
            </w:r>
          </w:p>
        </w:tc>
        <w:tc>
          <w:tcPr>
            <w:tcW w:w="952" w:type="dxa"/>
            <w:vAlign w:val="center"/>
          </w:tcPr>
          <w:p w14:paraId="62526D1E">
            <w:pPr>
              <w:rPr>
                <w:rFonts w:hint="eastAsia" w:ascii="仿宋_GB2312" w:hAnsi="仿宋_GB2312" w:eastAsia="仿宋_GB2312" w:cs="仿宋_GB2312"/>
                <w:sz w:val="24"/>
                <w:szCs w:val="24"/>
              </w:rPr>
            </w:pPr>
          </w:p>
        </w:tc>
      </w:tr>
      <w:tr w14:paraId="3C0AB1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vAlign w:val="center"/>
          </w:tcPr>
          <w:p w14:paraId="25DD833D">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p>
        </w:tc>
        <w:tc>
          <w:tcPr>
            <w:tcW w:w="7094" w:type="dxa"/>
            <w:vAlign w:val="center"/>
          </w:tcPr>
          <w:p w14:paraId="70C80AB3">
            <w:p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技术参数及要求</w:t>
            </w:r>
          </w:p>
        </w:tc>
        <w:tc>
          <w:tcPr>
            <w:tcW w:w="952" w:type="dxa"/>
            <w:vAlign w:val="center"/>
          </w:tcPr>
          <w:p w14:paraId="468D156E">
            <w:pPr>
              <w:spacing w:line="360" w:lineRule="auto"/>
              <w:jc w:val="center"/>
              <w:rPr>
                <w:rFonts w:hint="eastAsia" w:ascii="仿宋_GB2312" w:hAnsi="仿宋_GB2312" w:eastAsia="仿宋_GB2312" w:cs="仿宋_GB2312"/>
                <w:b/>
                <w:bCs/>
                <w:sz w:val="24"/>
                <w:szCs w:val="24"/>
              </w:rPr>
            </w:pPr>
          </w:p>
        </w:tc>
      </w:tr>
      <w:tr w14:paraId="3ED76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F7460B1">
            <w:pPr>
              <w:spacing w:line="360"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w:t>
            </w:r>
          </w:p>
        </w:tc>
        <w:tc>
          <w:tcPr>
            <w:tcW w:w="7094" w:type="dxa"/>
            <w:tcBorders>
              <w:top w:val="single" w:color="000000" w:sz="8" w:space="0"/>
              <w:left w:val="single" w:color="000000" w:sz="8" w:space="0"/>
              <w:bottom w:val="single" w:color="000000" w:sz="8" w:space="0"/>
              <w:right w:val="single" w:color="000000" w:sz="8" w:space="0"/>
            </w:tcBorders>
            <w:shd w:val="clear" w:color="auto" w:fill="auto"/>
          </w:tcPr>
          <w:p w14:paraId="4325CD0B">
            <w:pPr>
              <w:spacing w:line="360" w:lineRule="auto"/>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X线参数</w:t>
            </w:r>
          </w:p>
        </w:tc>
        <w:tc>
          <w:tcPr>
            <w:tcW w:w="952" w:type="dxa"/>
            <w:vAlign w:val="center"/>
          </w:tcPr>
          <w:p w14:paraId="49840F71">
            <w:pPr>
              <w:spacing w:line="360" w:lineRule="auto"/>
              <w:jc w:val="center"/>
              <w:rPr>
                <w:rFonts w:hint="eastAsia" w:ascii="仿宋_GB2312" w:hAnsi="仿宋_GB2312" w:eastAsia="仿宋_GB2312" w:cs="仿宋_GB2312"/>
                <w:b/>
                <w:bCs/>
                <w:sz w:val="24"/>
                <w:szCs w:val="24"/>
              </w:rPr>
            </w:pPr>
          </w:p>
        </w:tc>
      </w:tr>
      <w:tr w14:paraId="4F81A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679F2939">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1.1</w:t>
            </w:r>
          </w:p>
        </w:tc>
        <w:tc>
          <w:tcPr>
            <w:tcW w:w="7094" w:type="dxa"/>
            <w:tcBorders>
              <w:top w:val="single" w:color="000000" w:sz="8" w:space="0"/>
              <w:left w:val="single" w:color="000000" w:sz="8" w:space="0"/>
              <w:bottom w:val="single" w:color="000000" w:sz="8" w:space="0"/>
              <w:right w:val="single" w:color="000000" w:sz="8" w:space="0"/>
            </w:tcBorders>
            <w:shd w:val="clear" w:color="auto" w:fill="auto"/>
          </w:tcPr>
          <w:p w14:paraId="7729A998">
            <w:pPr>
              <w:spacing w:line="24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高频直流发生器，最高频率≥40kHz</w:t>
            </w:r>
            <w:r>
              <w:rPr>
                <w:rFonts w:hint="eastAsia" w:ascii="仿宋_GB2312" w:hAnsi="仿宋_GB2312" w:eastAsia="仿宋_GB2312" w:cs="仿宋_GB2312"/>
                <w:sz w:val="24"/>
                <w:szCs w:val="24"/>
              </w:rPr>
              <w:t>（提供医疗器械注册时具有CMA认证的第三方机构检测报告或者产品说明书或者医疗器械注册时附件技术要求）</w:t>
            </w:r>
          </w:p>
        </w:tc>
        <w:tc>
          <w:tcPr>
            <w:tcW w:w="952" w:type="dxa"/>
            <w:vAlign w:val="center"/>
          </w:tcPr>
          <w:p w14:paraId="38C7D4FA">
            <w:pPr>
              <w:spacing w:line="360" w:lineRule="auto"/>
              <w:jc w:val="center"/>
              <w:rPr>
                <w:rFonts w:hint="eastAsia" w:ascii="仿宋_GB2312" w:hAnsi="仿宋_GB2312" w:eastAsia="仿宋_GB2312" w:cs="仿宋_GB2312"/>
                <w:b/>
                <w:bCs/>
                <w:sz w:val="24"/>
                <w:szCs w:val="24"/>
              </w:rPr>
            </w:pPr>
          </w:p>
        </w:tc>
      </w:tr>
      <w:tr w14:paraId="50697D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A63E02D">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c>
          <w:tcPr>
            <w:tcW w:w="7094" w:type="dxa"/>
            <w:tcBorders>
              <w:top w:val="single" w:color="000000" w:sz="8" w:space="0"/>
              <w:left w:val="single" w:color="000000" w:sz="8" w:space="0"/>
              <w:bottom w:val="single" w:color="000000" w:sz="8" w:space="0"/>
              <w:right w:val="single" w:color="000000" w:sz="8" w:space="0"/>
            </w:tcBorders>
            <w:shd w:val="clear" w:color="auto" w:fill="auto"/>
          </w:tcPr>
          <w:p w14:paraId="7E9B4DBA">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X射线发生器标称功率≥1500W</w:t>
            </w:r>
          </w:p>
        </w:tc>
        <w:tc>
          <w:tcPr>
            <w:tcW w:w="952" w:type="dxa"/>
            <w:vAlign w:val="center"/>
          </w:tcPr>
          <w:p w14:paraId="0BDE685E">
            <w:pPr>
              <w:spacing w:line="360" w:lineRule="auto"/>
              <w:jc w:val="center"/>
              <w:rPr>
                <w:rFonts w:hint="eastAsia" w:ascii="仿宋_GB2312" w:hAnsi="仿宋_GB2312" w:eastAsia="仿宋_GB2312" w:cs="仿宋_GB2312"/>
                <w:b/>
                <w:bCs/>
                <w:sz w:val="24"/>
                <w:szCs w:val="24"/>
              </w:rPr>
            </w:pPr>
          </w:p>
        </w:tc>
      </w:tr>
      <w:tr w14:paraId="7736BB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1200A7A6">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1.3</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7147B">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曝光模式：脉冲式曝光</w:t>
            </w:r>
          </w:p>
        </w:tc>
        <w:tc>
          <w:tcPr>
            <w:tcW w:w="952" w:type="dxa"/>
            <w:vAlign w:val="center"/>
          </w:tcPr>
          <w:p w14:paraId="716AE5D2">
            <w:pPr>
              <w:spacing w:line="360" w:lineRule="auto"/>
              <w:jc w:val="center"/>
              <w:rPr>
                <w:rFonts w:hint="eastAsia" w:ascii="仿宋_GB2312" w:hAnsi="仿宋_GB2312" w:eastAsia="仿宋_GB2312" w:cs="仿宋_GB2312"/>
                <w:b/>
                <w:bCs/>
                <w:sz w:val="24"/>
                <w:szCs w:val="24"/>
              </w:rPr>
            </w:pPr>
          </w:p>
        </w:tc>
      </w:tr>
      <w:tr w14:paraId="129C2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509A647">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1.4</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22592">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X光球管焦点≤0.5×0.5mm；</w:t>
            </w:r>
          </w:p>
        </w:tc>
        <w:tc>
          <w:tcPr>
            <w:tcW w:w="952" w:type="dxa"/>
            <w:vAlign w:val="center"/>
          </w:tcPr>
          <w:p w14:paraId="461688B6">
            <w:pPr>
              <w:spacing w:line="360" w:lineRule="auto"/>
              <w:jc w:val="center"/>
              <w:rPr>
                <w:rFonts w:hint="eastAsia" w:ascii="仿宋_GB2312" w:hAnsi="仿宋_GB2312" w:eastAsia="仿宋_GB2312" w:cs="仿宋_GB2312"/>
                <w:b/>
                <w:bCs/>
                <w:sz w:val="24"/>
                <w:szCs w:val="24"/>
              </w:rPr>
            </w:pPr>
          </w:p>
        </w:tc>
      </w:tr>
      <w:tr w14:paraId="627147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5913EBB">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1.5</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28F2D">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管电压：最低管电压≤60Kv；最高管电压≥90Kv；</w:t>
            </w:r>
          </w:p>
        </w:tc>
        <w:tc>
          <w:tcPr>
            <w:tcW w:w="952" w:type="dxa"/>
            <w:vAlign w:val="center"/>
          </w:tcPr>
          <w:p w14:paraId="2D4C883E">
            <w:pPr>
              <w:spacing w:line="360" w:lineRule="auto"/>
              <w:jc w:val="center"/>
              <w:rPr>
                <w:rFonts w:hint="eastAsia" w:ascii="仿宋_GB2312" w:hAnsi="仿宋_GB2312" w:eastAsia="仿宋_GB2312" w:cs="仿宋_GB2312"/>
                <w:b/>
                <w:bCs/>
                <w:sz w:val="24"/>
                <w:szCs w:val="24"/>
              </w:rPr>
            </w:pPr>
          </w:p>
        </w:tc>
      </w:tr>
      <w:tr w14:paraId="18CD7E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59D6AE7">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1.6</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9AAD1">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球管电流：最低电流≤2mA，最高电流≥10mA</w:t>
            </w:r>
          </w:p>
        </w:tc>
        <w:tc>
          <w:tcPr>
            <w:tcW w:w="952" w:type="dxa"/>
            <w:vAlign w:val="center"/>
          </w:tcPr>
          <w:p w14:paraId="03E45642">
            <w:pPr>
              <w:spacing w:line="360" w:lineRule="auto"/>
              <w:jc w:val="center"/>
              <w:rPr>
                <w:rFonts w:hint="eastAsia" w:ascii="仿宋_GB2312" w:hAnsi="仿宋_GB2312" w:eastAsia="仿宋_GB2312" w:cs="仿宋_GB2312"/>
                <w:b/>
                <w:bCs/>
                <w:sz w:val="24"/>
                <w:szCs w:val="24"/>
              </w:rPr>
            </w:pPr>
          </w:p>
        </w:tc>
      </w:tr>
      <w:tr w14:paraId="255E48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4EF46A1">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C34A4">
            <w:p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影像探测器要求</w:t>
            </w:r>
          </w:p>
        </w:tc>
        <w:tc>
          <w:tcPr>
            <w:tcW w:w="952" w:type="dxa"/>
            <w:vAlign w:val="center"/>
          </w:tcPr>
          <w:p w14:paraId="4548FCD1">
            <w:pPr>
              <w:spacing w:line="360" w:lineRule="auto"/>
              <w:jc w:val="center"/>
              <w:rPr>
                <w:rFonts w:hint="eastAsia" w:ascii="仿宋_GB2312" w:hAnsi="仿宋_GB2312" w:eastAsia="仿宋_GB2312" w:cs="仿宋_GB2312"/>
                <w:b/>
                <w:bCs/>
                <w:sz w:val="24"/>
                <w:szCs w:val="24"/>
              </w:rPr>
            </w:pPr>
          </w:p>
        </w:tc>
      </w:tr>
      <w:tr w14:paraId="10B425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64A8ED99">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2.1</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C0E7D">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CT探测器：CMOS或者非晶硅平板探测器，全景最短曝光时间≤9s</w:t>
            </w:r>
          </w:p>
        </w:tc>
        <w:tc>
          <w:tcPr>
            <w:tcW w:w="952" w:type="dxa"/>
            <w:vAlign w:val="center"/>
          </w:tcPr>
          <w:p w14:paraId="7E57A994">
            <w:pPr>
              <w:spacing w:line="360" w:lineRule="auto"/>
              <w:jc w:val="center"/>
              <w:rPr>
                <w:rFonts w:hint="eastAsia" w:ascii="仿宋_GB2312" w:hAnsi="仿宋_GB2312" w:eastAsia="仿宋_GB2312" w:cs="仿宋_GB2312"/>
                <w:b/>
                <w:bCs/>
                <w:sz w:val="24"/>
                <w:szCs w:val="24"/>
              </w:rPr>
            </w:pPr>
          </w:p>
        </w:tc>
      </w:tr>
      <w:tr w14:paraId="673EB6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691C7656">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2.2</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8AEC4">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图像体素最大像素≤0.075mm</w:t>
            </w:r>
          </w:p>
        </w:tc>
        <w:tc>
          <w:tcPr>
            <w:tcW w:w="952" w:type="dxa"/>
            <w:vAlign w:val="center"/>
          </w:tcPr>
          <w:p w14:paraId="5E5A6CF6">
            <w:pPr>
              <w:spacing w:line="360" w:lineRule="auto"/>
              <w:jc w:val="center"/>
              <w:rPr>
                <w:rFonts w:hint="eastAsia" w:ascii="仿宋_GB2312" w:hAnsi="仿宋_GB2312" w:eastAsia="仿宋_GB2312" w:cs="仿宋_GB2312"/>
                <w:b/>
                <w:bCs/>
                <w:sz w:val="24"/>
                <w:szCs w:val="24"/>
              </w:rPr>
            </w:pPr>
          </w:p>
        </w:tc>
      </w:tr>
      <w:tr w14:paraId="237112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108A8FDC">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2.3</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556AF">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CT曝光时间：最短时间≤10S</w:t>
            </w:r>
          </w:p>
        </w:tc>
        <w:tc>
          <w:tcPr>
            <w:tcW w:w="952" w:type="dxa"/>
            <w:vAlign w:val="center"/>
          </w:tcPr>
          <w:p w14:paraId="2CCFC5DD">
            <w:pPr>
              <w:spacing w:line="360" w:lineRule="auto"/>
              <w:jc w:val="center"/>
              <w:rPr>
                <w:rFonts w:hint="eastAsia" w:ascii="仿宋_GB2312" w:hAnsi="仿宋_GB2312" w:eastAsia="仿宋_GB2312" w:cs="仿宋_GB2312"/>
                <w:b/>
                <w:bCs/>
                <w:sz w:val="24"/>
                <w:szCs w:val="24"/>
              </w:rPr>
            </w:pPr>
          </w:p>
        </w:tc>
      </w:tr>
      <w:tr w14:paraId="5F7C45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6DF0443">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aps w:val="0"/>
                <w:color w:val="171A1D"/>
                <w:spacing w:val="0"/>
                <w:sz w:val="24"/>
                <w:szCs w:val="24"/>
                <w:shd w:val="clear" w:fill="FFFFFF"/>
              </w:rPr>
              <w:t>★</w:t>
            </w:r>
            <w:r>
              <w:rPr>
                <w:rFonts w:hint="eastAsia" w:ascii="仿宋_GB2312" w:hAnsi="仿宋_GB2312" w:eastAsia="仿宋_GB2312" w:cs="仿宋_GB2312"/>
                <w:b/>
                <w:bCs/>
                <w:sz w:val="24"/>
                <w:szCs w:val="24"/>
              </w:rPr>
              <w:t>2.4</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F2F8A">
            <w:pPr>
              <w:spacing w:line="360" w:lineRule="auto"/>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最大一次成像视野（非拼接）长度≥14cm，宽度≥14cm，高度≥8cm</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sz w:val="24"/>
                <w:szCs w:val="24"/>
              </w:rPr>
              <w:t>提供医疗器械注册时具有CMA认证的第三方机构检测报告或者产品说明书或者医疗器械注册时附件技术要求）</w:t>
            </w:r>
          </w:p>
        </w:tc>
        <w:tc>
          <w:tcPr>
            <w:tcW w:w="952" w:type="dxa"/>
            <w:vAlign w:val="center"/>
          </w:tcPr>
          <w:p w14:paraId="3433FCFC">
            <w:pPr>
              <w:spacing w:line="360" w:lineRule="auto"/>
              <w:jc w:val="center"/>
              <w:rPr>
                <w:rFonts w:hint="eastAsia" w:ascii="仿宋_GB2312" w:hAnsi="仿宋_GB2312" w:eastAsia="仿宋_GB2312" w:cs="仿宋_GB2312"/>
                <w:b/>
                <w:bCs/>
                <w:sz w:val="24"/>
                <w:szCs w:val="24"/>
              </w:rPr>
            </w:pPr>
          </w:p>
        </w:tc>
      </w:tr>
      <w:tr w14:paraId="43205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3C39DD7">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2.5</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3FD8E">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平板探测器有效面积：≥140×100mm</w:t>
            </w:r>
          </w:p>
        </w:tc>
        <w:tc>
          <w:tcPr>
            <w:tcW w:w="952" w:type="dxa"/>
            <w:vAlign w:val="center"/>
          </w:tcPr>
          <w:p w14:paraId="6D4E4479">
            <w:pPr>
              <w:spacing w:line="360" w:lineRule="auto"/>
              <w:jc w:val="center"/>
              <w:rPr>
                <w:rFonts w:hint="eastAsia" w:ascii="仿宋_GB2312" w:hAnsi="仿宋_GB2312" w:eastAsia="仿宋_GB2312" w:cs="仿宋_GB2312"/>
                <w:b/>
                <w:bCs/>
                <w:sz w:val="24"/>
                <w:szCs w:val="24"/>
              </w:rPr>
            </w:pPr>
          </w:p>
        </w:tc>
      </w:tr>
      <w:tr w14:paraId="40DA9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F7404DC">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4007D">
            <w:p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性能要求</w:t>
            </w:r>
          </w:p>
        </w:tc>
        <w:tc>
          <w:tcPr>
            <w:tcW w:w="952" w:type="dxa"/>
            <w:vAlign w:val="center"/>
          </w:tcPr>
          <w:p w14:paraId="50457790">
            <w:pPr>
              <w:spacing w:line="360" w:lineRule="auto"/>
              <w:jc w:val="center"/>
              <w:rPr>
                <w:rFonts w:hint="eastAsia" w:ascii="仿宋_GB2312" w:hAnsi="仿宋_GB2312" w:eastAsia="仿宋_GB2312" w:cs="仿宋_GB2312"/>
                <w:b/>
                <w:bCs/>
                <w:sz w:val="24"/>
                <w:szCs w:val="24"/>
              </w:rPr>
            </w:pPr>
          </w:p>
        </w:tc>
      </w:tr>
      <w:tr w14:paraId="04EA20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16E22E26">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3.1</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B61F9">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可翻转式镜面设计，操作人员和患者能够同时清晰的多角度观察激光线定位</w:t>
            </w:r>
          </w:p>
        </w:tc>
        <w:tc>
          <w:tcPr>
            <w:tcW w:w="952" w:type="dxa"/>
            <w:vAlign w:val="center"/>
          </w:tcPr>
          <w:p w14:paraId="61CDB9E6">
            <w:pPr>
              <w:spacing w:line="360" w:lineRule="auto"/>
              <w:jc w:val="center"/>
              <w:rPr>
                <w:rFonts w:hint="eastAsia" w:ascii="仿宋_GB2312" w:hAnsi="仿宋_GB2312" w:eastAsia="仿宋_GB2312" w:cs="仿宋_GB2312"/>
                <w:b/>
                <w:bCs/>
                <w:sz w:val="24"/>
                <w:szCs w:val="24"/>
              </w:rPr>
            </w:pPr>
          </w:p>
        </w:tc>
      </w:tr>
      <w:tr w14:paraId="3F7EF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1F67ABE9">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E0F52">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含智能视野选择，根据所需拍摄牙位自动匹配视野范围，颌面自锁拍摄模式 拍摄更便捷</w:t>
            </w:r>
          </w:p>
        </w:tc>
        <w:tc>
          <w:tcPr>
            <w:tcW w:w="952" w:type="dxa"/>
            <w:vAlign w:val="center"/>
          </w:tcPr>
          <w:p w14:paraId="0D0AFB90">
            <w:pPr>
              <w:spacing w:line="360" w:lineRule="auto"/>
              <w:jc w:val="center"/>
              <w:rPr>
                <w:rFonts w:hint="eastAsia" w:ascii="仿宋_GB2312" w:hAnsi="仿宋_GB2312" w:eastAsia="仿宋_GB2312" w:cs="仿宋_GB2312"/>
                <w:b/>
                <w:bCs/>
                <w:sz w:val="24"/>
                <w:szCs w:val="24"/>
              </w:rPr>
            </w:pPr>
          </w:p>
        </w:tc>
      </w:tr>
      <w:tr w14:paraId="7699D6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DDF940F">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aps w:val="0"/>
                <w:color w:val="171A1D"/>
                <w:spacing w:val="0"/>
                <w:sz w:val="24"/>
                <w:szCs w:val="24"/>
                <w:shd w:val="clear" w:fill="FFFFFF"/>
              </w:rPr>
              <w:t>★</w:t>
            </w:r>
            <w:r>
              <w:rPr>
                <w:rFonts w:hint="eastAsia" w:ascii="仿宋_GB2312" w:hAnsi="仿宋_GB2312" w:eastAsia="仿宋_GB2312" w:cs="仿宋_GB2312"/>
                <w:b/>
                <w:bCs/>
                <w:sz w:val="24"/>
                <w:szCs w:val="24"/>
              </w:rPr>
              <w:t>3.3</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91026">
            <w:pPr>
              <w:spacing w:line="360" w:lineRule="auto"/>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低剂量技术（LDT）扫描最低剂量≤50 DAP（mGy cm²）</w:t>
            </w:r>
            <w:r>
              <w:rPr>
                <w:rFonts w:hint="eastAsia" w:ascii="仿宋_GB2312" w:hAnsi="仿宋_GB2312" w:eastAsia="仿宋_GB2312" w:cs="仿宋_GB2312"/>
                <w:sz w:val="24"/>
                <w:szCs w:val="24"/>
              </w:rPr>
              <w:t>提供医疗器械注册时具有CMA认证的第三方机构检测报告或者产品说明书或者医疗器械注册时附件技术要求）</w:t>
            </w:r>
          </w:p>
        </w:tc>
        <w:tc>
          <w:tcPr>
            <w:tcW w:w="952" w:type="dxa"/>
            <w:vAlign w:val="center"/>
          </w:tcPr>
          <w:p w14:paraId="53E0F0F7">
            <w:pPr>
              <w:spacing w:line="360" w:lineRule="auto"/>
              <w:jc w:val="center"/>
              <w:rPr>
                <w:rFonts w:hint="eastAsia" w:ascii="仿宋_GB2312" w:hAnsi="仿宋_GB2312" w:eastAsia="仿宋_GB2312" w:cs="仿宋_GB2312"/>
                <w:b/>
                <w:bCs/>
                <w:sz w:val="24"/>
                <w:szCs w:val="24"/>
              </w:rPr>
            </w:pPr>
          </w:p>
        </w:tc>
      </w:tr>
      <w:tr w14:paraId="66EDEB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54656D6">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3.4</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02101">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极速影像预览，适用于全景、头影测量和3D成像，可快速预览捕获的图像</w:t>
            </w:r>
          </w:p>
        </w:tc>
        <w:tc>
          <w:tcPr>
            <w:tcW w:w="952" w:type="dxa"/>
            <w:vAlign w:val="center"/>
          </w:tcPr>
          <w:p w14:paraId="5FB8F1CE">
            <w:pPr>
              <w:spacing w:line="360" w:lineRule="auto"/>
              <w:jc w:val="center"/>
              <w:rPr>
                <w:rFonts w:hint="eastAsia" w:ascii="仿宋_GB2312" w:hAnsi="仿宋_GB2312" w:eastAsia="仿宋_GB2312" w:cs="仿宋_GB2312"/>
                <w:b/>
                <w:bCs/>
                <w:sz w:val="24"/>
                <w:szCs w:val="24"/>
              </w:rPr>
            </w:pPr>
          </w:p>
        </w:tc>
      </w:tr>
      <w:tr w14:paraId="276690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E21C501">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3.5</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6C892">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定位方式;全景位有三条激光线，通过法兰克福水平线、中心矢状线和尖牙线进行精确定位，颌弓形态、大小可自动识别，无须人为手动选择，配合平面镜，让患者更方便快速的配合操作者进行准确的定位；</w:t>
            </w:r>
          </w:p>
        </w:tc>
        <w:tc>
          <w:tcPr>
            <w:tcW w:w="952" w:type="dxa"/>
            <w:vAlign w:val="center"/>
          </w:tcPr>
          <w:p w14:paraId="3987F97E">
            <w:pPr>
              <w:spacing w:line="360" w:lineRule="auto"/>
              <w:jc w:val="center"/>
              <w:rPr>
                <w:rFonts w:hint="eastAsia" w:ascii="仿宋_GB2312" w:hAnsi="仿宋_GB2312" w:eastAsia="仿宋_GB2312" w:cs="仿宋_GB2312"/>
                <w:b/>
                <w:bCs/>
                <w:sz w:val="24"/>
                <w:szCs w:val="24"/>
              </w:rPr>
            </w:pPr>
          </w:p>
        </w:tc>
      </w:tr>
      <w:tr w14:paraId="4F5C63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4C9461BA">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7C0BC">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拍摄CBCT时电脑界面中，有上下颌牙列、各个牙位以及双侧关节的解剖图形，医生可根据诊疗需要，精准选择单颗牙、多颗牙、双侧关节或者全口进行拍摄，操作更便捷，定位更精准</w:t>
            </w:r>
          </w:p>
        </w:tc>
        <w:tc>
          <w:tcPr>
            <w:tcW w:w="952" w:type="dxa"/>
            <w:vAlign w:val="center"/>
          </w:tcPr>
          <w:p w14:paraId="36C57928">
            <w:pPr>
              <w:spacing w:line="360" w:lineRule="auto"/>
              <w:jc w:val="center"/>
              <w:rPr>
                <w:rFonts w:hint="eastAsia" w:ascii="仿宋_GB2312" w:hAnsi="仿宋_GB2312" w:eastAsia="仿宋_GB2312" w:cs="仿宋_GB2312"/>
                <w:b/>
                <w:bCs/>
                <w:sz w:val="24"/>
                <w:szCs w:val="24"/>
              </w:rPr>
            </w:pPr>
          </w:p>
        </w:tc>
      </w:tr>
      <w:tr w14:paraId="66403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1E3B7635">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aps w:val="0"/>
                <w:color w:val="171A1D"/>
                <w:spacing w:val="0"/>
                <w:sz w:val="24"/>
                <w:szCs w:val="24"/>
                <w:shd w:val="clear" w:fill="FFFFFF"/>
              </w:rPr>
              <w:t>★</w:t>
            </w:r>
            <w:r>
              <w:rPr>
                <w:rFonts w:hint="eastAsia" w:ascii="仿宋_GB2312" w:hAnsi="仿宋_GB2312" w:eastAsia="仿宋_GB2312" w:cs="仿宋_GB2312"/>
                <w:b/>
                <w:bCs/>
                <w:sz w:val="24"/>
                <w:szCs w:val="24"/>
              </w:rPr>
              <w:t>3.7</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E3702">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360°环抱头夹装置，头托含有可拆卸系带，固定患者头部，防止运动伪影产生</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sz w:val="24"/>
                <w:szCs w:val="24"/>
              </w:rPr>
              <w:t>提供医疗器械注册时具有CMA认证的第三方机构检测报告或者产品说明书或者医疗器械注册时附件技术要求）</w:t>
            </w:r>
          </w:p>
        </w:tc>
        <w:tc>
          <w:tcPr>
            <w:tcW w:w="952" w:type="dxa"/>
            <w:vAlign w:val="center"/>
          </w:tcPr>
          <w:p w14:paraId="312BBF23">
            <w:pPr>
              <w:spacing w:line="360" w:lineRule="auto"/>
              <w:jc w:val="center"/>
              <w:rPr>
                <w:rFonts w:hint="eastAsia" w:ascii="仿宋_GB2312" w:hAnsi="仿宋_GB2312" w:eastAsia="仿宋_GB2312" w:cs="仿宋_GB2312"/>
                <w:b/>
                <w:bCs/>
                <w:sz w:val="24"/>
                <w:szCs w:val="24"/>
              </w:rPr>
            </w:pPr>
          </w:p>
        </w:tc>
      </w:tr>
      <w:tr w14:paraId="404E7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E4875D4">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3.8</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4530B">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含颌面全景自动纠正技术，全景成像更清晰</w:t>
            </w:r>
          </w:p>
        </w:tc>
        <w:tc>
          <w:tcPr>
            <w:tcW w:w="952" w:type="dxa"/>
            <w:vAlign w:val="center"/>
          </w:tcPr>
          <w:p w14:paraId="1872DF38">
            <w:pPr>
              <w:spacing w:line="360" w:lineRule="auto"/>
              <w:jc w:val="center"/>
              <w:rPr>
                <w:rFonts w:hint="eastAsia" w:ascii="仿宋_GB2312" w:hAnsi="仿宋_GB2312" w:eastAsia="仿宋_GB2312" w:cs="仿宋_GB2312"/>
                <w:b/>
                <w:bCs/>
                <w:sz w:val="24"/>
                <w:szCs w:val="24"/>
              </w:rPr>
            </w:pPr>
          </w:p>
        </w:tc>
      </w:tr>
      <w:tr w14:paraId="339BE6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632719F0">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3.9</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4CBD9">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有根管模式和防伪影模式，根管模式下最小体素可达0.08mm，防伪影功能可去除种植牙、根管填充物等金属物体对3D图像产生的影响。</w:t>
            </w:r>
          </w:p>
        </w:tc>
        <w:tc>
          <w:tcPr>
            <w:tcW w:w="952" w:type="dxa"/>
            <w:vAlign w:val="center"/>
          </w:tcPr>
          <w:p w14:paraId="1A56C1A6">
            <w:pPr>
              <w:spacing w:line="360" w:lineRule="auto"/>
              <w:jc w:val="center"/>
              <w:rPr>
                <w:rFonts w:hint="eastAsia" w:ascii="仿宋_GB2312" w:hAnsi="仿宋_GB2312" w:eastAsia="仿宋_GB2312" w:cs="仿宋_GB2312"/>
                <w:b/>
                <w:bCs/>
                <w:sz w:val="24"/>
                <w:szCs w:val="24"/>
              </w:rPr>
            </w:pPr>
          </w:p>
        </w:tc>
      </w:tr>
      <w:tr w14:paraId="61913C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6EAB02D">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3.10</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0C0B9">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具有安全的双重紧急制动开关（全景位）。</w:t>
            </w:r>
          </w:p>
        </w:tc>
        <w:tc>
          <w:tcPr>
            <w:tcW w:w="952" w:type="dxa"/>
            <w:vAlign w:val="center"/>
          </w:tcPr>
          <w:p w14:paraId="33061B88">
            <w:pPr>
              <w:spacing w:line="360" w:lineRule="auto"/>
              <w:jc w:val="center"/>
              <w:rPr>
                <w:rFonts w:hint="eastAsia" w:ascii="仿宋_GB2312" w:hAnsi="仿宋_GB2312" w:eastAsia="仿宋_GB2312" w:cs="仿宋_GB2312"/>
                <w:b/>
                <w:bCs/>
                <w:sz w:val="24"/>
                <w:szCs w:val="24"/>
              </w:rPr>
            </w:pPr>
          </w:p>
        </w:tc>
      </w:tr>
      <w:tr w14:paraId="57543B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6F3708C7">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81F04">
            <w:p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软件要求</w:t>
            </w:r>
          </w:p>
        </w:tc>
        <w:tc>
          <w:tcPr>
            <w:tcW w:w="952" w:type="dxa"/>
            <w:vAlign w:val="center"/>
          </w:tcPr>
          <w:p w14:paraId="7E5D1257">
            <w:pPr>
              <w:spacing w:line="360" w:lineRule="auto"/>
              <w:jc w:val="center"/>
              <w:rPr>
                <w:rFonts w:hint="eastAsia" w:ascii="仿宋_GB2312" w:hAnsi="仿宋_GB2312" w:eastAsia="仿宋_GB2312" w:cs="仿宋_GB2312"/>
                <w:b/>
                <w:bCs/>
                <w:sz w:val="24"/>
                <w:szCs w:val="24"/>
              </w:rPr>
            </w:pPr>
          </w:p>
        </w:tc>
      </w:tr>
      <w:tr w14:paraId="070ECA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B84CA91">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4.1</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57D46">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提供图2D像处理软件：先进的中文版、网络版图像解读软件；符合DICOM 3.0标准</w:t>
            </w:r>
          </w:p>
        </w:tc>
        <w:tc>
          <w:tcPr>
            <w:tcW w:w="952" w:type="dxa"/>
            <w:vAlign w:val="center"/>
          </w:tcPr>
          <w:p w14:paraId="42384EBB">
            <w:pPr>
              <w:spacing w:line="360" w:lineRule="auto"/>
              <w:jc w:val="center"/>
              <w:rPr>
                <w:rFonts w:hint="eastAsia" w:ascii="仿宋_GB2312" w:hAnsi="仿宋_GB2312" w:eastAsia="仿宋_GB2312" w:cs="仿宋_GB2312"/>
                <w:b/>
                <w:bCs/>
                <w:sz w:val="24"/>
                <w:szCs w:val="24"/>
              </w:rPr>
            </w:pPr>
          </w:p>
        </w:tc>
      </w:tr>
      <w:tr w14:paraId="34C61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054F9972">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4.2</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B1AE1">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提供专业的诊断处理软件，符合DICOM 3.0标准</w:t>
            </w:r>
          </w:p>
        </w:tc>
        <w:tc>
          <w:tcPr>
            <w:tcW w:w="952" w:type="dxa"/>
            <w:vAlign w:val="center"/>
          </w:tcPr>
          <w:p w14:paraId="6A1C8021">
            <w:pPr>
              <w:spacing w:line="360" w:lineRule="auto"/>
              <w:jc w:val="center"/>
              <w:rPr>
                <w:rFonts w:hint="eastAsia" w:ascii="仿宋_GB2312" w:hAnsi="仿宋_GB2312" w:eastAsia="仿宋_GB2312" w:cs="仿宋_GB2312"/>
                <w:b/>
                <w:bCs/>
                <w:sz w:val="24"/>
                <w:szCs w:val="24"/>
              </w:rPr>
            </w:pPr>
          </w:p>
        </w:tc>
      </w:tr>
      <w:tr w14:paraId="1905DD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3E8D770D">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AA760">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具备自动3D渲染功能，MPR模式和DENTAL模式可随意查看，进行横向、纵向和冠状断面的切片，也可根据颌弓和垂直与颌弓进行切片或自由任意方向的切片，最小切片厚度0.1mm；</w:t>
            </w:r>
          </w:p>
        </w:tc>
        <w:tc>
          <w:tcPr>
            <w:tcW w:w="952" w:type="dxa"/>
            <w:vAlign w:val="center"/>
          </w:tcPr>
          <w:p w14:paraId="645416F4">
            <w:pPr>
              <w:spacing w:line="360" w:lineRule="auto"/>
              <w:jc w:val="center"/>
              <w:rPr>
                <w:rFonts w:hint="eastAsia" w:ascii="仿宋_GB2312" w:hAnsi="仿宋_GB2312" w:eastAsia="仿宋_GB2312" w:cs="仿宋_GB2312"/>
                <w:b/>
                <w:bCs/>
                <w:sz w:val="24"/>
                <w:szCs w:val="24"/>
              </w:rPr>
            </w:pPr>
          </w:p>
        </w:tc>
      </w:tr>
      <w:tr w14:paraId="717472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1963628F">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4.4</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71BF1">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具备图像全面处理、查看及打印功能，如可对图像进行角度、长度测量；可调节图像对比度、锐度、灰度；可定点标记、放大/缩小图像，描绘下齿槽神经管等；</w:t>
            </w:r>
          </w:p>
        </w:tc>
        <w:tc>
          <w:tcPr>
            <w:tcW w:w="952" w:type="dxa"/>
            <w:vAlign w:val="center"/>
          </w:tcPr>
          <w:p w14:paraId="55CFA1F3">
            <w:pPr>
              <w:spacing w:line="360" w:lineRule="auto"/>
              <w:jc w:val="center"/>
              <w:rPr>
                <w:rFonts w:hint="eastAsia" w:ascii="仿宋_GB2312" w:hAnsi="仿宋_GB2312" w:eastAsia="仿宋_GB2312" w:cs="仿宋_GB2312"/>
                <w:b/>
                <w:bCs/>
                <w:sz w:val="24"/>
                <w:szCs w:val="24"/>
              </w:rPr>
            </w:pPr>
          </w:p>
        </w:tc>
      </w:tr>
      <w:tr w14:paraId="7C8E9F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70591C4D">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4.5</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32676">
            <w:pPr>
              <w:spacing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可建立完整的病人图像信息数据库，包括病人资料，输出报告等一系列相关资料，方便查看和整理。</w:t>
            </w:r>
          </w:p>
        </w:tc>
        <w:tc>
          <w:tcPr>
            <w:tcW w:w="952"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1196289">
            <w:pPr>
              <w:spacing w:line="360" w:lineRule="auto"/>
              <w:jc w:val="center"/>
              <w:rPr>
                <w:rFonts w:hint="eastAsia" w:ascii="仿宋_GB2312" w:hAnsi="仿宋_GB2312" w:eastAsia="仿宋_GB2312" w:cs="仿宋_GB2312"/>
                <w:b/>
                <w:bCs/>
                <w:sz w:val="24"/>
                <w:szCs w:val="24"/>
              </w:rPr>
            </w:pPr>
          </w:p>
        </w:tc>
      </w:tr>
      <w:tr w14:paraId="01173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vAlign w:val="center"/>
          </w:tcPr>
          <w:p w14:paraId="7D535CC4">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b/>
                <w:bCs/>
                <w:sz w:val="24"/>
                <w:szCs w:val="24"/>
              </w:rPr>
              <w:t>五</w:t>
            </w:r>
          </w:p>
        </w:tc>
        <w:tc>
          <w:tcPr>
            <w:tcW w:w="7094" w:type="dxa"/>
            <w:vAlign w:val="center"/>
          </w:tcPr>
          <w:p w14:paraId="7DC8BED8">
            <w:pPr>
              <w:spacing w:line="360" w:lineRule="auto"/>
              <w:contextualSpacing/>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配置要求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单台）</w:t>
            </w:r>
          </w:p>
        </w:tc>
        <w:tc>
          <w:tcPr>
            <w:tcW w:w="952" w:type="dxa"/>
            <w:vAlign w:val="center"/>
          </w:tcPr>
          <w:p w14:paraId="4D7B1D17">
            <w:pPr>
              <w:spacing w:line="360" w:lineRule="auto"/>
              <w:jc w:val="center"/>
              <w:rPr>
                <w:rFonts w:hint="eastAsia" w:ascii="仿宋_GB2312" w:hAnsi="仿宋_GB2312" w:eastAsia="仿宋_GB2312" w:cs="仿宋_GB2312"/>
                <w:b/>
                <w:bCs/>
                <w:sz w:val="24"/>
                <w:szCs w:val="24"/>
              </w:rPr>
            </w:pPr>
          </w:p>
        </w:tc>
      </w:tr>
      <w:tr w14:paraId="03E63E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5FCBDEFC">
            <w:pPr>
              <w:spacing w:line="360"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5.1</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41416">
            <w:pPr>
              <w:spacing w:line="360" w:lineRule="auto"/>
              <w:contextualSpacing/>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CBCT：1套（共含</w:t>
            </w:r>
            <w:r>
              <w:rPr>
                <w:rFonts w:hint="eastAsia" w:ascii="仿宋_GB2312" w:hAnsi="仿宋_GB2312" w:eastAsia="仿宋_GB2312" w:cs="仿宋_GB2312"/>
                <w:b w:val="0"/>
                <w:bCs w:val="0"/>
                <w:sz w:val="24"/>
                <w:szCs w:val="24"/>
              </w:rPr>
              <w:t>X射线球管+高压发生器2套</w:t>
            </w:r>
            <w:r>
              <w:rPr>
                <w:rFonts w:hint="eastAsia" w:ascii="仿宋_GB2312" w:hAnsi="仿宋_GB2312" w:eastAsia="仿宋_GB2312" w:cs="仿宋_GB2312"/>
                <w:b w:val="0"/>
                <w:bCs w:val="0"/>
                <w:sz w:val="24"/>
                <w:szCs w:val="24"/>
                <w:lang w:val="en-US" w:eastAsia="zh-CN"/>
              </w:rPr>
              <w:t>）</w:t>
            </w:r>
          </w:p>
        </w:tc>
        <w:tc>
          <w:tcPr>
            <w:tcW w:w="952" w:type="dxa"/>
            <w:vAlign w:val="center"/>
          </w:tcPr>
          <w:p w14:paraId="6A10C3B7">
            <w:pPr>
              <w:spacing w:line="360" w:lineRule="auto"/>
              <w:jc w:val="center"/>
              <w:rPr>
                <w:rFonts w:hint="eastAsia" w:ascii="仿宋_GB2312" w:hAnsi="仿宋_GB2312" w:eastAsia="仿宋_GB2312" w:cs="仿宋_GB2312"/>
                <w:b/>
                <w:bCs/>
                <w:sz w:val="24"/>
                <w:szCs w:val="24"/>
              </w:rPr>
            </w:pPr>
          </w:p>
        </w:tc>
      </w:tr>
      <w:tr w14:paraId="439828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single" w:color="000000" w:sz="8" w:space="0"/>
              <w:right w:val="single" w:color="000000" w:sz="8" w:space="0"/>
            </w:tcBorders>
            <w:shd w:val="clear" w:color="auto" w:fill="auto"/>
            <w:vAlign w:val="center"/>
          </w:tcPr>
          <w:p w14:paraId="20CF9F8E">
            <w:pPr>
              <w:spacing w:line="360"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5.2</w:t>
            </w:r>
          </w:p>
        </w:tc>
        <w:tc>
          <w:tcPr>
            <w:tcW w:w="70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06FDE">
            <w:pPr>
              <w:spacing w:line="360" w:lineRule="auto"/>
              <w:contextualSpacing/>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防护设备一套</w:t>
            </w:r>
          </w:p>
        </w:tc>
        <w:tc>
          <w:tcPr>
            <w:tcW w:w="952" w:type="dxa"/>
            <w:vAlign w:val="center"/>
          </w:tcPr>
          <w:p w14:paraId="4236F493">
            <w:pPr>
              <w:spacing w:line="360" w:lineRule="auto"/>
              <w:jc w:val="center"/>
              <w:rPr>
                <w:rFonts w:hint="eastAsia" w:ascii="仿宋_GB2312" w:hAnsi="仿宋_GB2312" w:eastAsia="仿宋_GB2312" w:cs="仿宋_GB2312"/>
                <w:b/>
                <w:bCs/>
                <w:sz w:val="24"/>
                <w:szCs w:val="24"/>
              </w:rPr>
            </w:pPr>
          </w:p>
        </w:tc>
      </w:tr>
      <w:tr w14:paraId="61ADA7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5" w:type="dxa"/>
            <w:tcBorders>
              <w:top w:val="single" w:color="000000" w:sz="8" w:space="0"/>
              <w:left w:val="double" w:color="000000" w:sz="4" w:space="0"/>
              <w:bottom w:val="double" w:color="000000" w:sz="4" w:space="0"/>
              <w:right w:val="single" w:color="000000" w:sz="8" w:space="0"/>
            </w:tcBorders>
            <w:shd w:val="clear" w:color="auto" w:fill="auto"/>
            <w:vAlign w:val="center"/>
          </w:tcPr>
          <w:p w14:paraId="1E51BA65">
            <w:pPr>
              <w:spacing w:line="360"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5.3</w:t>
            </w:r>
          </w:p>
        </w:tc>
        <w:tc>
          <w:tcPr>
            <w:tcW w:w="7094" w:type="dxa"/>
            <w:tcBorders>
              <w:top w:val="single" w:color="000000" w:sz="8" w:space="0"/>
              <w:left w:val="single" w:color="000000" w:sz="8" w:space="0"/>
              <w:bottom w:val="double" w:color="000000" w:sz="4" w:space="0"/>
              <w:right w:val="single" w:color="000000" w:sz="8" w:space="0"/>
            </w:tcBorders>
            <w:shd w:val="clear" w:color="auto" w:fill="auto"/>
            <w:vAlign w:val="center"/>
          </w:tcPr>
          <w:p w14:paraId="1C4E5A6F">
            <w:pPr>
              <w:spacing w:line="360" w:lineRule="auto"/>
              <w:contextualSpacing/>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协助医院接入PACS系统。</w:t>
            </w:r>
          </w:p>
        </w:tc>
        <w:tc>
          <w:tcPr>
            <w:tcW w:w="952" w:type="dxa"/>
            <w:vAlign w:val="center"/>
          </w:tcPr>
          <w:p w14:paraId="5222F2E9">
            <w:pPr>
              <w:spacing w:line="360" w:lineRule="auto"/>
              <w:jc w:val="center"/>
              <w:rPr>
                <w:rFonts w:hint="eastAsia" w:ascii="仿宋_GB2312" w:hAnsi="仿宋_GB2312" w:eastAsia="仿宋_GB2312" w:cs="仿宋_GB2312"/>
                <w:b/>
                <w:bCs/>
                <w:sz w:val="24"/>
                <w:szCs w:val="24"/>
              </w:rPr>
            </w:pPr>
          </w:p>
        </w:tc>
      </w:tr>
    </w:tbl>
    <w:p w14:paraId="30385B2A">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3FCE0082">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178332AA">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06E78F46">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6BA94B01">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652F527F">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12F0BE30">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21D72240">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3F9EE83A">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23E16F89">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526E29B2">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48594CD8">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5FD2E8C5">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28503E6D">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3D727A86">
      <w:pPr>
        <w:keepNext w:val="0"/>
        <w:keepLines w:val="0"/>
        <w:pageBreakBefore w:val="0"/>
        <w:widowControl w:val="0"/>
        <w:tabs>
          <w:tab w:val="left" w:pos="432"/>
        </w:tabs>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color w:val="000000"/>
          <w:sz w:val="32"/>
          <w:szCs w:val="32"/>
        </w:rPr>
      </w:pPr>
    </w:p>
    <w:p w14:paraId="5F079F57">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default" w:eastAsia="宋体" w:cs="Times New Roman"/>
          <w:lang w:val="en-US"/>
        </w:rPr>
      </w:pPr>
      <w:r>
        <w:rPr>
          <w:rFonts w:hint="eastAsia" w:ascii="仿宋" w:hAnsi="仿宋" w:eastAsia="仿宋" w:cs="仿宋"/>
          <w:b/>
          <w:color w:val="000000"/>
          <w:sz w:val="32"/>
          <w:szCs w:val="32"/>
        </w:rPr>
        <w:t>标项</w:t>
      </w:r>
      <w:r>
        <w:rPr>
          <w:rFonts w:hint="eastAsia" w:ascii="仿宋" w:hAnsi="仿宋" w:eastAsia="仿宋" w:cs="仿宋"/>
          <w:b/>
          <w:color w:val="000000"/>
          <w:sz w:val="32"/>
          <w:szCs w:val="32"/>
          <w:lang w:val="en-US" w:eastAsia="zh-CN"/>
        </w:rPr>
        <w:t>8</w:t>
      </w:r>
      <w:r>
        <w:rPr>
          <w:rFonts w:hint="eastAsia" w:ascii="仿宋" w:hAnsi="仿宋" w:eastAsia="仿宋" w:cs="仿宋"/>
          <w:b/>
          <w:color w:val="000000"/>
          <w:sz w:val="32"/>
          <w:szCs w:val="32"/>
        </w:rPr>
        <w:t>：口腔颌面锥形束计算机体层摄影设备+</w:t>
      </w:r>
      <w:r>
        <w:rPr>
          <w:rFonts w:hint="eastAsia" w:ascii="仿宋" w:hAnsi="仿宋" w:eastAsia="仿宋" w:cs="仿宋"/>
          <w:b/>
          <w:color w:val="000000"/>
          <w:sz w:val="32"/>
          <w:szCs w:val="32"/>
          <w:lang w:val="en-US" w:eastAsia="zh-CN"/>
        </w:rPr>
        <w:t>宁波</w:t>
      </w:r>
    </w:p>
    <w:tbl>
      <w:tblPr>
        <w:tblStyle w:val="60"/>
        <w:tblW w:w="8861" w:type="dxa"/>
        <w:tblInd w:w="-26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6653"/>
        <w:gridCol w:w="1308"/>
      </w:tblGrid>
      <w:tr w14:paraId="3702F5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900" w:type="dxa"/>
            <w:vAlign w:val="center"/>
          </w:tcPr>
          <w:p w14:paraId="297C2EF1">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653" w:type="dxa"/>
            <w:vAlign w:val="center"/>
          </w:tcPr>
          <w:p w14:paraId="6B922DD6">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主要要求</w:t>
            </w:r>
          </w:p>
        </w:tc>
        <w:tc>
          <w:tcPr>
            <w:tcW w:w="1308" w:type="dxa"/>
            <w:vAlign w:val="center"/>
          </w:tcPr>
          <w:p w14:paraId="0EAF6454">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投标响应</w:t>
            </w:r>
          </w:p>
        </w:tc>
      </w:tr>
      <w:tr w14:paraId="21FCC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083A6B8D">
            <w:pPr>
              <w:jc w:val="right"/>
              <w:rPr>
                <w:rFonts w:hint="eastAsia" w:ascii="仿宋" w:hAnsi="仿宋" w:eastAsia="仿宋" w:cs="仿宋"/>
                <w:b/>
                <w:sz w:val="24"/>
                <w:szCs w:val="24"/>
              </w:rPr>
            </w:pPr>
          </w:p>
        </w:tc>
        <w:tc>
          <w:tcPr>
            <w:tcW w:w="6653" w:type="dxa"/>
            <w:vAlign w:val="center"/>
          </w:tcPr>
          <w:p w14:paraId="228F7EDB">
            <w:pPr>
              <w:rPr>
                <w:rFonts w:hint="eastAsia" w:ascii="仿宋" w:hAnsi="仿宋" w:eastAsia="仿宋" w:cs="仿宋"/>
                <w:b/>
                <w:sz w:val="24"/>
                <w:szCs w:val="24"/>
              </w:rPr>
            </w:pPr>
            <w:r>
              <w:rPr>
                <w:rFonts w:hint="eastAsia" w:ascii="仿宋" w:hAnsi="仿宋" w:eastAsia="仿宋" w:cs="仿宋"/>
                <w:b/>
                <w:sz w:val="24"/>
                <w:szCs w:val="24"/>
              </w:rPr>
              <w:t>宁波市 余姚市人民医院医共体，口腔全景机，预算80万</w:t>
            </w:r>
            <w:r>
              <w:rPr>
                <w:rFonts w:hint="eastAsia" w:ascii="仿宋" w:hAnsi="仿宋" w:eastAsia="仿宋" w:cs="仿宋"/>
                <w:b/>
                <w:sz w:val="24"/>
                <w:szCs w:val="24"/>
                <w:lang w:val="en-US" w:eastAsia="zh-CN"/>
              </w:rPr>
              <w:t>元</w:t>
            </w:r>
            <w:r>
              <w:rPr>
                <w:rFonts w:hint="eastAsia" w:ascii="仿宋" w:hAnsi="仿宋" w:eastAsia="仿宋" w:cs="仿宋"/>
                <w:b/>
                <w:sz w:val="24"/>
                <w:szCs w:val="24"/>
              </w:rPr>
              <w:t>，数量1台。</w:t>
            </w:r>
          </w:p>
          <w:p w14:paraId="39396616">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最高</w:t>
            </w:r>
            <w:r>
              <w:rPr>
                <w:rFonts w:hint="eastAsia" w:ascii="仿宋" w:hAnsi="仿宋" w:eastAsia="仿宋" w:cs="仿宋"/>
                <w:b/>
                <w:sz w:val="24"/>
                <w:szCs w:val="24"/>
              </w:rPr>
              <w:t>限价</w:t>
            </w:r>
            <w:r>
              <w:rPr>
                <w:rFonts w:hint="eastAsia" w:ascii="仿宋" w:hAnsi="仿宋" w:eastAsia="仿宋" w:cs="仿宋"/>
                <w:b/>
                <w:sz w:val="24"/>
                <w:szCs w:val="24"/>
                <w:lang w:val="en-US" w:eastAsia="zh-CN"/>
              </w:rPr>
              <w:t>35</w:t>
            </w:r>
            <w:r>
              <w:rPr>
                <w:rFonts w:hint="eastAsia" w:ascii="仿宋" w:hAnsi="仿宋" w:eastAsia="仿宋" w:cs="仿宋"/>
                <w:b/>
                <w:sz w:val="24"/>
                <w:szCs w:val="24"/>
              </w:rPr>
              <w:t>万</w:t>
            </w:r>
            <w:r>
              <w:rPr>
                <w:rFonts w:hint="eastAsia" w:ascii="仿宋" w:hAnsi="仿宋" w:eastAsia="仿宋" w:cs="仿宋"/>
                <w:b/>
                <w:sz w:val="24"/>
                <w:szCs w:val="24"/>
                <w:lang w:val="en-US" w:eastAsia="zh-CN"/>
              </w:rPr>
              <w:t>元。</w:t>
            </w:r>
          </w:p>
        </w:tc>
        <w:tc>
          <w:tcPr>
            <w:tcW w:w="1308" w:type="dxa"/>
            <w:vAlign w:val="center"/>
          </w:tcPr>
          <w:p w14:paraId="150062CB">
            <w:pPr>
              <w:jc w:val="center"/>
              <w:rPr>
                <w:rFonts w:hint="eastAsia" w:ascii="仿宋" w:hAnsi="仿宋" w:eastAsia="仿宋" w:cs="仿宋"/>
                <w:b/>
                <w:sz w:val="24"/>
                <w:szCs w:val="24"/>
              </w:rPr>
            </w:pPr>
          </w:p>
        </w:tc>
      </w:tr>
      <w:tr w14:paraId="22CCCF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4FF15E62">
            <w:pPr>
              <w:jc w:val="center"/>
              <w:rPr>
                <w:rFonts w:hint="eastAsia" w:ascii="仿宋" w:hAnsi="仿宋" w:eastAsia="仿宋" w:cs="仿宋"/>
                <w:b/>
                <w:sz w:val="24"/>
                <w:szCs w:val="24"/>
              </w:rPr>
            </w:pPr>
            <w:r>
              <w:rPr>
                <w:rFonts w:hint="eastAsia" w:ascii="仿宋" w:hAnsi="仿宋" w:eastAsia="仿宋" w:cs="仿宋"/>
                <w:b/>
                <w:sz w:val="24"/>
                <w:szCs w:val="24"/>
              </w:rPr>
              <w:t>一、</w:t>
            </w:r>
          </w:p>
        </w:tc>
        <w:tc>
          <w:tcPr>
            <w:tcW w:w="6653" w:type="dxa"/>
            <w:vAlign w:val="center"/>
          </w:tcPr>
          <w:p w14:paraId="065BFB0A">
            <w:pPr>
              <w:rPr>
                <w:rFonts w:hint="eastAsia" w:ascii="仿宋" w:hAnsi="仿宋" w:eastAsia="仿宋" w:cs="仿宋"/>
                <w:b/>
                <w:sz w:val="24"/>
                <w:szCs w:val="24"/>
              </w:rPr>
            </w:pPr>
            <w:r>
              <w:rPr>
                <w:rFonts w:hint="eastAsia" w:ascii="仿宋" w:hAnsi="仿宋" w:eastAsia="仿宋" w:cs="仿宋"/>
                <w:b/>
                <w:sz w:val="24"/>
                <w:szCs w:val="24"/>
              </w:rPr>
              <w:t>总体要求</w:t>
            </w:r>
          </w:p>
        </w:tc>
        <w:tc>
          <w:tcPr>
            <w:tcW w:w="1308" w:type="dxa"/>
            <w:vAlign w:val="center"/>
          </w:tcPr>
          <w:p w14:paraId="6F88EAEB">
            <w:pPr>
              <w:jc w:val="center"/>
              <w:rPr>
                <w:rFonts w:hint="eastAsia" w:ascii="仿宋" w:hAnsi="仿宋" w:eastAsia="仿宋" w:cs="仿宋"/>
                <w:b/>
                <w:sz w:val="24"/>
                <w:szCs w:val="24"/>
              </w:rPr>
            </w:pPr>
            <w:r>
              <w:rPr>
                <w:rFonts w:hint="eastAsia" w:ascii="仿宋" w:hAnsi="仿宋" w:eastAsia="仿宋" w:cs="仿宋"/>
                <w:b/>
                <w:sz w:val="24"/>
                <w:szCs w:val="24"/>
              </w:rPr>
              <w:t>/</w:t>
            </w:r>
          </w:p>
        </w:tc>
      </w:tr>
      <w:tr w14:paraId="2DF2A0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17AD7307">
            <w:pPr>
              <w:snapToGrid w:val="0"/>
              <w:spacing w:line="240" w:lineRule="atLeast"/>
              <w:jc w:val="center"/>
              <w:rPr>
                <w:rFonts w:hint="eastAsia" w:ascii="仿宋" w:hAnsi="仿宋" w:eastAsia="仿宋" w:cs="仿宋"/>
                <w:b/>
                <w:sz w:val="24"/>
                <w:szCs w:val="24"/>
              </w:rPr>
            </w:pPr>
            <w:r>
              <w:rPr>
                <w:rFonts w:hint="eastAsia" w:ascii="仿宋" w:hAnsi="仿宋" w:eastAsia="仿宋" w:cs="仿宋"/>
                <w:sz w:val="24"/>
                <w:szCs w:val="24"/>
              </w:rPr>
              <w:t>1</w:t>
            </w:r>
          </w:p>
        </w:tc>
        <w:tc>
          <w:tcPr>
            <w:tcW w:w="6653" w:type="dxa"/>
            <w:vAlign w:val="center"/>
          </w:tcPr>
          <w:p w14:paraId="2AE6487C">
            <w:pPr>
              <w:rPr>
                <w:rFonts w:hint="eastAsia" w:ascii="仿宋" w:hAnsi="仿宋" w:eastAsia="仿宋" w:cs="仿宋"/>
                <w:sz w:val="24"/>
                <w:szCs w:val="24"/>
              </w:rPr>
            </w:pPr>
            <w:r>
              <w:rPr>
                <w:rFonts w:hint="eastAsia" w:ascii="仿宋" w:hAnsi="仿宋" w:eastAsia="仿宋" w:cs="仿宋"/>
                <w:sz w:val="24"/>
                <w:szCs w:val="24"/>
              </w:rPr>
              <w:t>设备用途：用于医院口腔科X射线诊断，要求有先进的性能和全面的功能，操作简便。用于口腔颌面外科对于颌骨外伤检查与诊断，种植牙手术前后的诊断分析，口腔正畸科对牙颌畸形的诊断与诊疗分析，口腔内科、颞颌关节和鼻旁窦诊断分析。</w:t>
            </w:r>
          </w:p>
        </w:tc>
        <w:tc>
          <w:tcPr>
            <w:tcW w:w="1308" w:type="dxa"/>
            <w:vAlign w:val="center"/>
          </w:tcPr>
          <w:p w14:paraId="4D74B9D1">
            <w:pPr>
              <w:jc w:val="center"/>
              <w:rPr>
                <w:rFonts w:hint="eastAsia" w:ascii="仿宋" w:hAnsi="仿宋" w:eastAsia="仿宋" w:cs="仿宋"/>
                <w:sz w:val="24"/>
                <w:szCs w:val="24"/>
              </w:rPr>
            </w:pPr>
          </w:p>
        </w:tc>
      </w:tr>
      <w:tr w14:paraId="71ECF3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57B7A5C1">
            <w:pPr>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6653" w:type="dxa"/>
            <w:vAlign w:val="center"/>
          </w:tcPr>
          <w:p w14:paraId="2F0C6A3A">
            <w:pPr>
              <w:rPr>
                <w:rFonts w:hint="eastAsia" w:ascii="仿宋" w:hAnsi="仿宋" w:eastAsia="仿宋" w:cs="仿宋"/>
                <w:sz w:val="24"/>
                <w:szCs w:val="24"/>
              </w:rPr>
            </w:pPr>
            <w:r>
              <w:rPr>
                <w:rFonts w:hint="eastAsia" w:ascii="仿宋" w:hAnsi="仿宋" w:eastAsia="仿宋" w:cs="仿宋"/>
                <w:sz w:val="24"/>
                <w:szCs w:val="24"/>
              </w:rPr>
              <w:t>所投主要设备必须是最新出厂的设备（3个月内，以交付时间为准）</w:t>
            </w:r>
          </w:p>
          <w:p w14:paraId="516F9B28">
            <w:pPr>
              <w:rPr>
                <w:rFonts w:hint="eastAsia" w:ascii="仿宋" w:hAnsi="仿宋" w:eastAsia="仿宋" w:cs="仿宋"/>
                <w:sz w:val="24"/>
                <w:szCs w:val="24"/>
              </w:rPr>
            </w:pPr>
          </w:p>
        </w:tc>
        <w:tc>
          <w:tcPr>
            <w:tcW w:w="1308" w:type="dxa"/>
            <w:vAlign w:val="center"/>
          </w:tcPr>
          <w:p w14:paraId="5C086356">
            <w:pPr>
              <w:jc w:val="center"/>
              <w:rPr>
                <w:rFonts w:hint="eastAsia" w:ascii="仿宋" w:hAnsi="仿宋" w:eastAsia="仿宋" w:cs="仿宋"/>
                <w:sz w:val="24"/>
                <w:szCs w:val="24"/>
              </w:rPr>
            </w:pPr>
          </w:p>
        </w:tc>
      </w:tr>
      <w:tr w14:paraId="54630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4617897C">
            <w:pPr>
              <w:jc w:val="center"/>
              <w:rPr>
                <w:rFonts w:hint="eastAsia" w:ascii="仿宋" w:hAnsi="仿宋" w:eastAsia="仿宋" w:cs="仿宋"/>
                <w:b/>
                <w:bCs/>
                <w:sz w:val="24"/>
                <w:szCs w:val="24"/>
              </w:rPr>
            </w:pPr>
            <w:r>
              <w:rPr>
                <w:rFonts w:hint="eastAsia" w:ascii="仿宋" w:hAnsi="仿宋" w:eastAsia="仿宋" w:cs="仿宋"/>
                <w:b/>
                <w:bCs/>
                <w:sz w:val="24"/>
                <w:szCs w:val="24"/>
              </w:rPr>
              <w:t>二、</w:t>
            </w:r>
          </w:p>
        </w:tc>
        <w:tc>
          <w:tcPr>
            <w:tcW w:w="6653" w:type="dxa"/>
            <w:vAlign w:val="center"/>
          </w:tcPr>
          <w:p w14:paraId="5F2A1DCF">
            <w:pPr>
              <w:rPr>
                <w:rFonts w:hint="eastAsia" w:ascii="仿宋" w:hAnsi="仿宋" w:eastAsia="仿宋" w:cs="仿宋"/>
                <w:b/>
                <w:bCs/>
                <w:sz w:val="24"/>
                <w:szCs w:val="24"/>
              </w:rPr>
            </w:pPr>
            <w:r>
              <w:rPr>
                <w:rFonts w:hint="eastAsia" w:ascii="仿宋" w:hAnsi="仿宋" w:eastAsia="仿宋" w:cs="仿宋"/>
                <w:b/>
                <w:bCs/>
                <w:sz w:val="24"/>
                <w:szCs w:val="24"/>
              </w:rPr>
              <w:t>技术参数及要求</w:t>
            </w:r>
          </w:p>
        </w:tc>
        <w:tc>
          <w:tcPr>
            <w:tcW w:w="1308" w:type="dxa"/>
            <w:vAlign w:val="center"/>
          </w:tcPr>
          <w:p w14:paraId="1253A3AD">
            <w:pPr>
              <w:jc w:val="center"/>
              <w:rPr>
                <w:rFonts w:hint="eastAsia" w:ascii="仿宋" w:hAnsi="仿宋" w:eastAsia="仿宋" w:cs="仿宋"/>
                <w:sz w:val="24"/>
                <w:szCs w:val="24"/>
              </w:rPr>
            </w:pPr>
          </w:p>
        </w:tc>
      </w:tr>
      <w:tr w14:paraId="46A542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7078C654">
            <w:pPr>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2.1．</w:t>
            </w:r>
          </w:p>
        </w:tc>
        <w:tc>
          <w:tcPr>
            <w:tcW w:w="6653" w:type="dxa"/>
          </w:tcPr>
          <w:p w14:paraId="188642CD">
            <w:pPr>
              <w:spacing w:line="360" w:lineRule="exact"/>
              <w:rPr>
                <w:rFonts w:hint="eastAsia" w:ascii="仿宋" w:hAnsi="仿宋" w:eastAsia="仿宋" w:cs="仿宋"/>
                <w:sz w:val="24"/>
                <w:szCs w:val="24"/>
              </w:rPr>
            </w:pPr>
            <w:r>
              <w:rPr>
                <w:rFonts w:hint="eastAsia" w:ascii="仿宋" w:hAnsi="仿宋" w:eastAsia="仿宋" w:cs="仿宋"/>
                <w:sz w:val="24"/>
                <w:szCs w:val="24"/>
              </w:rPr>
              <w:t>影像探测器</w:t>
            </w:r>
          </w:p>
        </w:tc>
        <w:tc>
          <w:tcPr>
            <w:tcW w:w="1308" w:type="dxa"/>
            <w:vAlign w:val="center"/>
          </w:tcPr>
          <w:p w14:paraId="040DCEA0">
            <w:pPr>
              <w:jc w:val="center"/>
              <w:rPr>
                <w:rFonts w:hint="eastAsia" w:ascii="仿宋" w:hAnsi="仿宋" w:eastAsia="仿宋" w:cs="仿宋"/>
                <w:sz w:val="24"/>
                <w:szCs w:val="24"/>
              </w:rPr>
            </w:pPr>
          </w:p>
        </w:tc>
      </w:tr>
      <w:tr w14:paraId="556B31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6C46B64F">
            <w:pPr>
              <w:widowControl/>
              <w:jc w:val="center"/>
              <w:rPr>
                <w:rFonts w:hint="eastAsia" w:ascii="仿宋" w:hAnsi="仿宋" w:eastAsia="仿宋" w:cs="仿宋"/>
                <w:sz w:val="24"/>
                <w:szCs w:val="24"/>
              </w:rPr>
            </w:pPr>
            <w:r>
              <w:rPr>
                <w:rFonts w:hint="eastAsia" w:ascii="仿宋" w:hAnsi="仿宋" w:eastAsia="仿宋" w:cs="仿宋"/>
                <w:sz w:val="24"/>
                <w:szCs w:val="24"/>
              </w:rPr>
              <w:t>★2.1.1</w:t>
            </w:r>
          </w:p>
        </w:tc>
        <w:tc>
          <w:tcPr>
            <w:tcW w:w="6653" w:type="dxa"/>
          </w:tcPr>
          <w:p w14:paraId="1D902BCF">
            <w:pPr>
              <w:widowControl/>
              <w:jc w:val="left"/>
              <w:rPr>
                <w:rFonts w:hint="eastAsia" w:ascii="仿宋" w:hAnsi="仿宋" w:eastAsia="仿宋" w:cs="仿宋"/>
                <w:sz w:val="24"/>
                <w:szCs w:val="24"/>
              </w:rPr>
            </w:pPr>
            <w:r>
              <w:rPr>
                <w:rFonts w:hint="eastAsia" w:ascii="仿宋" w:hAnsi="仿宋" w:eastAsia="仿宋" w:cs="仿宋"/>
                <w:sz w:val="24"/>
                <w:szCs w:val="24"/>
              </w:rPr>
              <w:t>CBCT探测器材质： CMOS（碘化铯）动态平板探测器</w:t>
            </w:r>
            <w:r>
              <w:rPr>
                <w:rFonts w:hint="eastAsia" w:ascii="仿宋" w:hAnsi="仿宋" w:eastAsia="仿宋" w:cs="仿宋"/>
                <w:sz w:val="24"/>
                <w:szCs w:val="24"/>
                <w:lang w:val="en-US" w:eastAsia="zh-CN" w:bidi="ar"/>
              </w:rPr>
              <w:t>（</w:t>
            </w:r>
            <w:r>
              <w:rPr>
                <w:rFonts w:hint="eastAsia" w:ascii="仿宋" w:hAnsi="仿宋" w:eastAsia="仿宋" w:cs="仿宋"/>
                <w:sz w:val="24"/>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c>
          <w:tcPr>
            <w:tcW w:w="1308" w:type="dxa"/>
            <w:vAlign w:val="center"/>
          </w:tcPr>
          <w:p w14:paraId="40F2F6CB">
            <w:pPr>
              <w:jc w:val="center"/>
              <w:rPr>
                <w:rFonts w:hint="eastAsia" w:ascii="仿宋" w:hAnsi="仿宋" w:eastAsia="仿宋" w:cs="仿宋"/>
                <w:sz w:val="24"/>
                <w:szCs w:val="24"/>
              </w:rPr>
            </w:pPr>
          </w:p>
        </w:tc>
      </w:tr>
      <w:tr w14:paraId="5DC45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17C3F729">
            <w:pPr>
              <w:widowControl/>
              <w:jc w:val="center"/>
              <w:rPr>
                <w:rFonts w:hint="eastAsia" w:ascii="仿宋" w:hAnsi="仿宋" w:eastAsia="仿宋" w:cs="仿宋"/>
                <w:sz w:val="24"/>
                <w:szCs w:val="24"/>
              </w:rPr>
            </w:pPr>
            <w:r>
              <w:rPr>
                <w:rFonts w:hint="eastAsia" w:ascii="仿宋" w:hAnsi="仿宋" w:eastAsia="仿宋" w:cs="仿宋"/>
                <w:sz w:val="24"/>
                <w:szCs w:val="24"/>
              </w:rPr>
              <w:t>2.1.2</w:t>
            </w:r>
          </w:p>
        </w:tc>
        <w:tc>
          <w:tcPr>
            <w:tcW w:w="6653" w:type="dxa"/>
          </w:tcPr>
          <w:p w14:paraId="7B1D1863">
            <w:pPr>
              <w:widowControl/>
              <w:jc w:val="left"/>
              <w:rPr>
                <w:rFonts w:hint="eastAsia" w:ascii="仿宋" w:hAnsi="仿宋" w:eastAsia="仿宋" w:cs="仿宋"/>
                <w:sz w:val="24"/>
                <w:szCs w:val="24"/>
              </w:rPr>
            </w:pPr>
            <w:r>
              <w:rPr>
                <w:rFonts w:hint="eastAsia" w:ascii="仿宋" w:hAnsi="仿宋" w:eastAsia="仿宋" w:cs="仿宋"/>
                <w:sz w:val="24"/>
                <w:szCs w:val="24"/>
              </w:rPr>
              <w:t>CBCT最小体素尺寸≤80um</w:t>
            </w:r>
          </w:p>
        </w:tc>
        <w:tc>
          <w:tcPr>
            <w:tcW w:w="1308" w:type="dxa"/>
            <w:vAlign w:val="center"/>
          </w:tcPr>
          <w:p w14:paraId="43C27361">
            <w:pPr>
              <w:jc w:val="center"/>
              <w:rPr>
                <w:rFonts w:hint="eastAsia" w:ascii="仿宋" w:hAnsi="仿宋" w:eastAsia="仿宋" w:cs="仿宋"/>
                <w:sz w:val="24"/>
                <w:szCs w:val="24"/>
              </w:rPr>
            </w:pPr>
          </w:p>
        </w:tc>
      </w:tr>
      <w:tr w14:paraId="4267D3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00" w:type="dxa"/>
          </w:tcPr>
          <w:p w14:paraId="7197F044">
            <w:pPr>
              <w:widowControl/>
              <w:jc w:val="center"/>
              <w:rPr>
                <w:rFonts w:hint="eastAsia" w:ascii="仿宋" w:hAnsi="仿宋" w:eastAsia="仿宋" w:cs="仿宋"/>
                <w:sz w:val="24"/>
                <w:szCs w:val="24"/>
              </w:rPr>
            </w:pPr>
            <w:r>
              <w:rPr>
                <w:rFonts w:hint="eastAsia" w:ascii="仿宋" w:hAnsi="仿宋" w:eastAsia="仿宋" w:cs="仿宋"/>
                <w:sz w:val="24"/>
                <w:szCs w:val="24"/>
              </w:rPr>
              <w:t>2.1.3</w:t>
            </w:r>
          </w:p>
        </w:tc>
        <w:tc>
          <w:tcPr>
            <w:tcW w:w="6653" w:type="dxa"/>
          </w:tcPr>
          <w:p w14:paraId="7AD35EB0">
            <w:pPr>
              <w:widowControl/>
              <w:jc w:val="left"/>
              <w:rPr>
                <w:rFonts w:hint="eastAsia" w:ascii="仿宋" w:hAnsi="仿宋" w:eastAsia="仿宋" w:cs="仿宋"/>
                <w:sz w:val="24"/>
                <w:szCs w:val="24"/>
              </w:rPr>
            </w:pPr>
            <w:r>
              <w:rPr>
                <w:rFonts w:hint="eastAsia" w:ascii="仿宋" w:hAnsi="仿宋" w:eastAsia="仿宋" w:cs="仿宋"/>
                <w:sz w:val="24"/>
                <w:szCs w:val="24"/>
              </w:rPr>
              <w:t>平板探测器有效FOV：≥14cm*9cm（单次曝光成像）</w:t>
            </w:r>
          </w:p>
        </w:tc>
        <w:tc>
          <w:tcPr>
            <w:tcW w:w="1308" w:type="dxa"/>
            <w:vAlign w:val="center"/>
          </w:tcPr>
          <w:p w14:paraId="6117713E">
            <w:pPr>
              <w:jc w:val="center"/>
              <w:rPr>
                <w:rFonts w:hint="eastAsia" w:ascii="仿宋" w:hAnsi="仿宋" w:eastAsia="仿宋" w:cs="仿宋"/>
                <w:sz w:val="24"/>
                <w:szCs w:val="24"/>
              </w:rPr>
            </w:pPr>
          </w:p>
        </w:tc>
      </w:tr>
      <w:tr w14:paraId="639FB3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2AE6980F">
            <w:pPr>
              <w:widowControl/>
              <w:jc w:val="center"/>
              <w:rPr>
                <w:rFonts w:hint="eastAsia" w:ascii="仿宋" w:hAnsi="仿宋" w:eastAsia="仿宋" w:cs="仿宋"/>
                <w:sz w:val="24"/>
                <w:szCs w:val="24"/>
              </w:rPr>
            </w:pPr>
            <w:r>
              <w:rPr>
                <w:rFonts w:hint="eastAsia" w:ascii="仿宋" w:hAnsi="仿宋" w:eastAsia="仿宋" w:cs="仿宋"/>
                <w:sz w:val="24"/>
                <w:szCs w:val="24"/>
              </w:rPr>
              <w:t>2.1.4</w:t>
            </w:r>
          </w:p>
        </w:tc>
        <w:tc>
          <w:tcPr>
            <w:tcW w:w="6653" w:type="dxa"/>
          </w:tcPr>
          <w:p w14:paraId="7E540DA6">
            <w:pPr>
              <w:widowControl/>
              <w:jc w:val="left"/>
              <w:rPr>
                <w:rFonts w:hint="eastAsia" w:ascii="仿宋" w:hAnsi="仿宋" w:eastAsia="仿宋" w:cs="仿宋"/>
                <w:sz w:val="24"/>
                <w:szCs w:val="24"/>
              </w:rPr>
            </w:pPr>
            <w:r>
              <w:rPr>
                <w:rFonts w:hint="eastAsia" w:ascii="仿宋" w:hAnsi="仿宋" w:eastAsia="仿宋" w:cs="仿宋"/>
                <w:sz w:val="24"/>
                <w:szCs w:val="24"/>
              </w:rPr>
              <w:t>全景影像：标准全景尺寸</w:t>
            </w:r>
          </w:p>
        </w:tc>
        <w:tc>
          <w:tcPr>
            <w:tcW w:w="1308" w:type="dxa"/>
            <w:vAlign w:val="center"/>
          </w:tcPr>
          <w:p w14:paraId="305CF5C9">
            <w:pPr>
              <w:jc w:val="center"/>
              <w:rPr>
                <w:rFonts w:hint="eastAsia" w:ascii="仿宋" w:hAnsi="仿宋" w:eastAsia="仿宋" w:cs="仿宋"/>
                <w:sz w:val="24"/>
                <w:szCs w:val="24"/>
              </w:rPr>
            </w:pPr>
          </w:p>
        </w:tc>
      </w:tr>
      <w:tr w14:paraId="141D4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75698B7C">
            <w:pPr>
              <w:widowControl/>
              <w:jc w:val="center"/>
              <w:rPr>
                <w:rFonts w:hint="eastAsia" w:ascii="仿宋" w:hAnsi="仿宋" w:eastAsia="仿宋" w:cs="仿宋"/>
                <w:sz w:val="24"/>
                <w:szCs w:val="24"/>
              </w:rPr>
            </w:pPr>
            <w:r>
              <w:rPr>
                <w:rFonts w:hint="eastAsia" w:ascii="仿宋" w:hAnsi="仿宋" w:eastAsia="仿宋" w:cs="仿宋"/>
                <w:sz w:val="24"/>
                <w:szCs w:val="24"/>
              </w:rPr>
              <w:t>2.2</w:t>
            </w:r>
          </w:p>
        </w:tc>
        <w:tc>
          <w:tcPr>
            <w:tcW w:w="6653" w:type="dxa"/>
          </w:tcPr>
          <w:p w14:paraId="6C96C5C3">
            <w:pPr>
              <w:widowControl/>
              <w:jc w:val="left"/>
              <w:rPr>
                <w:rFonts w:hint="eastAsia" w:ascii="仿宋" w:hAnsi="仿宋" w:eastAsia="仿宋" w:cs="仿宋"/>
                <w:sz w:val="24"/>
                <w:szCs w:val="24"/>
              </w:rPr>
            </w:pPr>
            <w:r>
              <w:rPr>
                <w:rFonts w:hint="eastAsia" w:ascii="仿宋" w:hAnsi="仿宋" w:eastAsia="仿宋" w:cs="仿宋"/>
                <w:sz w:val="24"/>
                <w:szCs w:val="24"/>
              </w:rPr>
              <w:t>X射线球管要求</w:t>
            </w:r>
          </w:p>
        </w:tc>
        <w:tc>
          <w:tcPr>
            <w:tcW w:w="1308" w:type="dxa"/>
            <w:vAlign w:val="center"/>
          </w:tcPr>
          <w:p w14:paraId="2E23BDA5">
            <w:pPr>
              <w:jc w:val="center"/>
              <w:rPr>
                <w:rFonts w:hint="eastAsia" w:ascii="仿宋" w:hAnsi="仿宋" w:eastAsia="仿宋" w:cs="仿宋"/>
                <w:sz w:val="24"/>
                <w:szCs w:val="24"/>
              </w:rPr>
            </w:pPr>
          </w:p>
        </w:tc>
      </w:tr>
      <w:tr w14:paraId="38DB84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1DD32C50">
            <w:pPr>
              <w:widowControl/>
              <w:jc w:val="center"/>
              <w:rPr>
                <w:rFonts w:hint="eastAsia" w:ascii="仿宋" w:hAnsi="仿宋" w:eastAsia="仿宋" w:cs="仿宋"/>
                <w:sz w:val="24"/>
                <w:szCs w:val="24"/>
              </w:rPr>
            </w:pPr>
            <w:r>
              <w:rPr>
                <w:rFonts w:hint="eastAsia" w:ascii="仿宋" w:hAnsi="仿宋" w:eastAsia="仿宋" w:cs="仿宋"/>
                <w:sz w:val="24"/>
                <w:szCs w:val="24"/>
              </w:rPr>
              <w:t xml:space="preserve">2.2.1 </w:t>
            </w:r>
          </w:p>
        </w:tc>
        <w:tc>
          <w:tcPr>
            <w:tcW w:w="6653" w:type="dxa"/>
          </w:tcPr>
          <w:p w14:paraId="181FAF63">
            <w:pPr>
              <w:widowControl/>
              <w:jc w:val="left"/>
              <w:rPr>
                <w:rFonts w:hint="eastAsia" w:ascii="仿宋" w:hAnsi="仿宋" w:eastAsia="仿宋" w:cs="仿宋"/>
                <w:sz w:val="24"/>
                <w:szCs w:val="24"/>
              </w:rPr>
            </w:pPr>
            <w:r>
              <w:rPr>
                <w:rFonts w:hint="eastAsia" w:ascii="仿宋" w:hAnsi="仿宋" w:eastAsia="仿宋" w:cs="仿宋"/>
                <w:sz w:val="24"/>
                <w:szCs w:val="24"/>
              </w:rPr>
              <w:t>电压范围：≥95Kv</w:t>
            </w:r>
          </w:p>
        </w:tc>
        <w:tc>
          <w:tcPr>
            <w:tcW w:w="1308" w:type="dxa"/>
            <w:vAlign w:val="center"/>
          </w:tcPr>
          <w:p w14:paraId="484F5342">
            <w:pPr>
              <w:jc w:val="center"/>
              <w:rPr>
                <w:rFonts w:hint="eastAsia" w:ascii="仿宋" w:hAnsi="仿宋" w:eastAsia="仿宋" w:cs="仿宋"/>
                <w:sz w:val="24"/>
                <w:szCs w:val="24"/>
              </w:rPr>
            </w:pPr>
          </w:p>
        </w:tc>
      </w:tr>
      <w:tr w14:paraId="58C8D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77667D38">
            <w:pPr>
              <w:widowControl/>
              <w:jc w:val="center"/>
              <w:rPr>
                <w:rFonts w:hint="eastAsia" w:ascii="仿宋" w:hAnsi="仿宋" w:eastAsia="仿宋" w:cs="仿宋"/>
                <w:sz w:val="24"/>
                <w:szCs w:val="24"/>
              </w:rPr>
            </w:pPr>
            <w:r>
              <w:rPr>
                <w:rFonts w:hint="eastAsia" w:ascii="仿宋" w:hAnsi="仿宋" w:eastAsia="仿宋" w:cs="仿宋"/>
                <w:sz w:val="24"/>
                <w:szCs w:val="24"/>
              </w:rPr>
              <w:t xml:space="preserve">★2.2.2 </w:t>
            </w:r>
          </w:p>
        </w:tc>
        <w:tc>
          <w:tcPr>
            <w:tcW w:w="6653" w:type="dxa"/>
          </w:tcPr>
          <w:p w14:paraId="4CD8D807">
            <w:pPr>
              <w:widowControl/>
              <w:jc w:val="left"/>
              <w:rPr>
                <w:rFonts w:hint="eastAsia" w:ascii="仿宋" w:hAnsi="仿宋" w:eastAsia="仿宋" w:cs="仿宋"/>
                <w:sz w:val="24"/>
                <w:szCs w:val="24"/>
              </w:rPr>
            </w:pPr>
            <w:r>
              <w:rPr>
                <w:rFonts w:hint="eastAsia" w:ascii="仿宋" w:hAnsi="仿宋" w:eastAsia="仿宋" w:cs="仿宋"/>
                <w:sz w:val="24"/>
                <w:szCs w:val="24"/>
              </w:rPr>
              <w:t>电流大小≥15mA</w:t>
            </w:r>
            <w:r>
              <w:rPr>
                <w:rFonts w:hint="eastAsia" w:ascii="仿宋" w:hAnsi="仿宋" w:eastAsia="仿宋" w:cs="仿宋"/>
                <w:sz w:val="24"/>
                <w:szCs w:val="24"/>
                <w:lang w:val="en-US" w:eastAsia="zh-CN" w:bidi="ar"/>
              </w:rPr>
              <w:t>（</w:t>
            </w:r>
            <w:r>
              <w:rPr>
                <w:rFonts w:hint="eastAsia" w:ascii="仿宋" w:hAnsi="仿宋" w:eastAsia="仿宋" w:cs="仿宋"/>
                <w:sz w:val="24"/>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c>
          <w:tcPr>
            <w:tcW w:w="1308" w:type="dxa"/>
            <w:vAlign w:val="center"/>
          </w:tcPr>
          <w:p w14:paraId="54C05D58">
            <w:pPr>
              <w:jc w:val="center"/>
              <w:rPr>
                <w:rFonts w:hint="eastAsia" w:ascii="仿宋" w:hAnsi="仿宋" w:eastAsia="仿宋" w:cs="仿宋"/>
                <w:sz w:val="24"/>
                <w:szCs w:val="24"/>
              </w:rPr>
            </w:pPr>
          </w:p>
        </w:tc>
      </w:tr>
      <w:tr w14:paraId="76913F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1F4E5998">
            <w:pPr>
              <w:widowControl/>
              <w:jc w:val="center"/>
              <w:rPr>
                <w:rFonts w:hint="eastAsia" w:ascii="仿宋" w:hAnsi="仿宋" w:eastAsia="仿宋" w:cs="仿宋"/>
                <w:sz w:val="24"/>
                <w:szCs w:val="24"/>
              </w:rPr>
            </w:pPr>
            <w:r>
              <w:rPr>
                <w:rFonts w:hint="eastAsia" w:ascii="仿宋" w:hAnsi="仿宋" w:eastAsia="仿宋" w:cs="仿宋"/>
                <w:sz w:val="24"/>
                <w:szCs w:val="24"/>
              </w:rPr>
              <w:t xml:space="preserve">2.2.3 </w:t>
            </w:r>
          </w:p>
        </w:tc>
        <w:tc>
          <w:tcPr>
            <w:tcW w:w="6653" w:type="dxa"/>
          </w:tcPr>
          <w:p w14:paraId="6EED284D">
            <w:pPr>
              <w:widowControl/>
              <w:jc w:val="left"/>
              <w:rPr>
                <w:rFonts w:hint="eastAsia" w:ascii="仿宋" w:hAnsi="仿宋" w:eastAsia="仿宋" w:cs="仿宋"/>
                <w:sz w:val="24"/>
                <w:szCs w:val="24"/>
              </w:rPr>
            </w:pPr>
            <w:r>
              <w:rPr>
                <w:rFonts w:hint="eastAsia" w:ascii="仿宋" w:hAnsi="仿宋" w:eastAsia="仿宋" w:cs="仿宋"/>
                <w:sz w:val="24"/>
                <w:szCs w:val="24"/>
              </w:rPr>
              <w:t>焦点尺寸≤0.5mm×0.5mm</w:t>
            </w:r>
          </w:p>
        </w:tc>
        <w:tc>
          <w:tcPr>
            <w:tcW w:w="1308" w:type="dxa"/>
            <w:vAlign w:val="center"/>
          </w:tcPr>
          <w:p w14:paraId="24105570">
            <w:pPr>
              <w:jc w:val="center"/>
              <w:rPr>
                <w:rFonts w:hint="eastAsia" w:ascii="仿宋" w:hAnsi="仿宋" w:eastAsia="仿宋" w:cs="仿宋"/>
                <w:b/>
                <w:sz w:val="24"/>
                <w:szCs w:val="24"/>
              </w:rPr>
            </w:pPr>
          </w:p>
        </w:tc>
      </w:tr>
      <w:tr w14:paraId="4E3D3F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691DCA9C">
            <w:pPr>
              <w:widowControl/>
              <w:jc w:val="center"/>
              <w:rPr>
                <w:rFonts w:hint="eastAsia" w:ascii="仿宋" w:hAnsi="仿宋" w:eastAsia="仿宋" w:cs="仿宋"/>
                <w:sz w:val="24"/>
                <w:szCs w:val="24"/>
              </w:rPr>
            </w:pPr>
            <w:r>
              <w:rPr>
                <w:rFonts w:hint="eastAsia" w:ascii="仿宋" w:hAnsi="仿宋" w:eastAsia="仿宋" w:cs="仿宋"/>
                <w:sz w:val="24"/>
                <w:szCs w:val="24"/>
              </w:rPr>
              <w:t xml:space="preserve">2.2.4 </w:t>
            </w:r>
          </w:p>
        </w:tc>
        <w:tc>
          <w:tcPr>
            <w:tcW w:w="6653" w:type="dxa"/>
          </w:tcPr>
          <w:p w14:paraId="2C60A7E4">
            <w:pPr>
              <w:widowControl/>
              <w:jc w:val="left"/>
              <w:rPr>
                <w:rFonts w:hint="eastAsia" w:ascii="仿宋" w:hAnsi="仿宋" w:eastAsia="仿宋" w:cs="仿宋"/>
                <w:sz w:val="24"/>
                <w:szCs w:val="24"/>
              </w:rPr>
            </w:pPr>
            <w:r>
              <w:rPr>
                <w:rFonts w:hint="eastAsia" w:ascii="仿宋" w:hAnsi="仿宋" w:eastAsia="仿宋" w:cs="仿宋"/>
                <w:sz w:val="24"/>
                <w:szCs w:val="24"/>
              </w:rPr>
              <w:t>高频直流发生器</w:t>
            </w:r>
          </w:p>
        </w:tc>
        <w:tc>
          <w:tcPr>
            <w:tcW w:w="1308" w:type="dxa"/>
            <w:vAlign w:val="center"/>
          </w:tcPr>
          <w:p w14:paraId="5A97119C">
            <w:pPr>
              <w:jc w:val="center"/>
              <w:rPr>
                <w:rFonts w:hint="eastAsia" w:ascii="仿宋" w:hAnsi="仿宋" w:eastAsia="仿宋" w:cs="仿宋"/>
                <w:sz w:val="24"/>
                <w:szCs w:val="24"/>
              </w:rPr>
            </w:pPr>
          </w:p>
        </w:tc>
      </w:tr>
      <w:tr w14:paraId="2E724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0F552E8E">
            <w:pPr>
              <w:widowControl/>
              <w:jc w:val="center"/>
              <w:rPr>
                <w:rFonts w:hint="eastAsia" w:ascii="仿宋" w:hAnsi="仿宋" w:eastAsia="仿宋" w:cs="仿宋"/>
                <w:sz w:val="24"/>
                <w:szCs w:val="24"/>
              </w:rPr>
            </w:pPr>
            <w:r>
              <w:rPr>
                <w:rFonts w:hint="eastAsia" w:ascii="仿宋" w:hAnsi="仿宋" w:eastAsia="仿宋" w:cs="仿宋"/>
                <w:sz w:val="24"/>
                <w:szCs w:val="24"/>
              </w:rPr>
              <w:t xml:space="preserve">2.2.5 </w:t>
            </w:r>
          </w:p>
        </w:tc>
        <w:tc>
          <w:tcPr>
            <w:tcW w:w="6653" w:type="dxa"/>
          </w:tcPr>
          <w:p w14:paraId="199E145D">
            <w:pPr>
              <w:widowControl/>
              <w:jc w:val="left"/>
              <w:rPr>
                <w:rFonts w:hint="eastAsia" w:ascii="仿宋" w:hAnsi="仿宋" w:eastAsia="仿宋" w:cs="仿宋"/>
                <w:sz w:val="24"/>
                <w:szCs w:val="24"/>
              </w:rPr>
            </w:pPr>
            <w:r>
              <w:rPr>
                <w:rFonts w:hint="eastAsia" w:ascii="仿宋" w:hAnsi="仿宋" w:eastAsia="仿宋" w:cs="仿宋"/>
                <w:sz w:val="24"/>
                <w:szCs w:val="24"/>
              </w:rPr>
              <w:t xml:space="preserve">球管阳极热容量（非球管组件）≥35kJ， </w:t>
            </w:r>
          </w:p>
        </w:tc>
        <w:tc>
          <w:tcPr>
            <w:tcW w:w="1308" w:type="dxa"/>
            <w:vAlign w:val="center"/>
          </w:tcPr>
          <w:p w14:paraId="3D03440C">
            <w:pPr>
              <w:jc w:val="center"/>
              <w:rPr>
                <w:rFonts w:hint="eastAsia" w:ascii="仿宋" w:hAnsi="仿宋" w:eastAsia="仿宋" w:cs="仿宋"/>
                <w:sz w:val="24"/>
                <w:szCs w:val="24"/>
              </w:rPr>
            </w:pPr>
          </w:p>
        </w:tc>
      </w:tr>
      <w:tr w14:paraId="2FBDC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61A60199">
            <w:pPr>
              <w:widowControl/>
              <w:jc w:val="center"/>
              <w:rPr>
                <w:rFonts w:hint="eastAsia" w:ascii="仿宋" w:hAnsi="仿宋" w:eastAsia="仿宋" w:cs="仿宋"/>
                <w:sz w:val="24"/>
                <w:szCs w:val="24"/>
              </w:rPr>
            </w:pPr>
            <w:r>
              <w:rPr>
                <w:rFonts w:hint="eastAsia" w:ascii="仿宋" w:hAnsi="仿宋" w:eastAsia="仿宋" w:cs="仿宋"/>
                <w:sz w:val="24"/>
                <w:szCs w:val="24"/>
              </w:rPr>
              <w:t xml:space="preserve">★2.2.6 </w:t>
            </w:r>
          </w:p>
        </w:tc>
        <w:tc>
          <w:tcPr>
            <w:tcW w:w="6653" w:type="dxa"/>
          </w:tcPr>
          <w:p w14:paraId="50B78E12">
            <w:pPr>
              <w:widowControl/>
              <w:jc w:val="left"/>
              <w:rPr>
                <w:rFonts w:hint="eastAsia" w:ascii="仿宋" w:hAnsi="仿宋" w:eastAsia="仿宋" w:cs="仿宋"/>
                <w:sz w:val="24"/>
                <w:szCs w:val="24"/>
              </w:rPr>
            </w:pPr>
            <w:r>
              <w:rPr>
                <w:rFonts w:hint="eastAsia" w:ascii="仿宋" w:hAnsi="仿宋" w:eastAsia="仿宋" w:cs="仿宋"/>
                <w:sz w:val="24"/>
                <w:szCs w:val="24"/>
              </w:rPr>
              <w:t>球管数量≥2, 含CT/全景球管及头颅侧位专用球管，满足专管专用需求</w:t>
            </w:r>
            <w:r>
              <w:rPr>
                <w:rFonts w:hint="eastAsia" w:ascii="仿宋" w:hAnsi="仿宋" w:eastAsia="仿宋" w:cs="仿宋"/>
                <w:sz w:val="24"/>
                <w:szCs w:val="24"/>
                <w:lang w:val="en-US" w:eastAsia="zh-CN" w:bidi="ar"/>
              </w:rPr>
              <w:t>（</w:t>
            </w:r>
            <w:r>
              <w:rPr>
                <w:rFonts w:hint="eastAsia" w:ascii="仿宋" w:hAnsi="仿宋" w:eastAsia="仿宋" w:cs="仿宋"/>
                <w:sz w:val="24"/>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c>
          <w:tcPr>
            <w:tcW w:w="1308" w:type="dxa"/>
            <w:vAlign w:val="center"/>
          </w:tcPr>
          <w:p w14:paraId="6E9A90BF">
            <w:pPr>
              <w:jc w:val="center"/>
              <w:rPr>
                <w:rFonts w:hint="eastAsia" w:ascii="仿宋" w:hAnsi="仿宋" w:eastAsia="仿宋" w:cs="仿宋"/>
                <w:sz w:val="24"/>
                <w:szCs w:val="24"/>
              </w:rPr>
            </w:pPr>
          </w:p>
        </w:tc>
      </w:tr>
      <w:tr w14:paraId="61A5F6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65F5FE6F">
            <w:pPr>
              <w:widowControl/>
              <w:jc w:val="center"/>
              <w:rPr>
                <w:rFonts w:hint="eastAsia" w:ascii="仿宋" w:hAnsi="仿宋" w:eastAsia="仿宋" w:cs="仿宋"/>
                <w:sz w:val="24"/>
                <w:szCs w:val="24"/>
              </w:rPr>
            </w:pPr>
            <w:r>
              <w:rPr>
                <w:rFonts w:hint="eastAsia" w:ascii="仿宋" w:hAnsi="仿宋" w:eastAsia="仿宋" w:cs="仿宋"/>
                <w:sz w:val="24"/>
                <w:szCs w:val="24"/>
              </w:rPr>
              <w:t xml:space="preserve">2.2.7 </w:t>
            </w:r>
          </w:p>
        </w:tc>
        <w:tc>
          <w:tcPr>
            <w:tcW w:w="6653" w:type="dxa"/>
          </w:tcPr>
          <w:p w14:paraId="0C436970">
            <w:pPr>
              <w:widowControl/>
              <w:jc w:val="left"/>
              <w:rPr>
                <w:rFonts w:hint="eastAsia" w:ascii="仿宋" w:hAnsi="仿宋" w:eastAsia="仿宋" w:cs="仿宋"/>
                <w:sz w:val="24"/>
                <w:szCs w:val="24"/>
              </w:rPr>
            </w:pPr>
            <w:r>
              <w:rPr>
                <w:rFonts w:hint="eastAsia" w:ascii="仿宋" w:hAnsi="仿宋" w:eastAsia="仿宋" w:cs="仿宋"/>
                <w:sz w:val="24"/>
                <w:szCs w:val="24"/>
              </w:rPr>
              <w:t>射线过滤≥3.2 mm AL</w:t>
            </w:r>
          </w:p>
        </w:tc>
        <w:tc>
          <w:tcPr>
            <w:tcW w:w="1308" w:type="dxa"/>
            <w:vAlign w:val="center"/>
          </w:tcPr>
          <w:p w14:paraId="1D9A2B13">
            <w:pPr>
              <w:jc w:val="center"/>
              <w:rPr>
                <w:rFonts w:hint="eastAsia" w:ascii="仿宋" w:hAnsi="仿宋" w:eastAsia="仿宋" w:cs="仿宋"/>
                <w:sz w:val="24"/>
                <w:szCs w:val="24"/>
              </w:rPr>
            </w:pPr>
          </w:p>
        </w:tc>
      </w:tr>
      <w:tr w14:paraId="7423EB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306DFD6B">
            <w:pPr>
              <w:widowControl/>
              <w:jc w:val="center"/>
              <w:rPr>
                <w:rFonts w:hint="eastAsia" w:ascii="仿宋" w:hAnsi="仿宋" w:eastAsia="仿宋" w:cs="仿宋"/>
                <w:sz w:val="24"/>
                <w:szCs w:val="24"/>
              </w:rPr>
            </w:pPr>
            <w:r>
              <w:rPr>
                <w:rFonts w:hint="eastAsia" w:ascii="仿宋" w:hAnsi="仿宋" w:eastAsia="仿宋" w:cs="仿宋"/>
                <w:sz w:val="24"/>
                <w:szCs w:val="24"/>
              </w:rPr>
              <w:t xml:space="preserve">2.2.8 </w:t>
            </w:r>
          </w:p>
        </w:tc>
        <w:tc>
          <w:tcPr>
            <w:tcW w:w="6653" w:type="dxa"/>
          </w:tcPr>
          <w:p w14:paraId="60EB0AFE">
            <w:pPr>
              <w:widowControl/>
              <w:jc w:val="left"/>
              <w:rPr>
                <w:rFonts w:hint="eastAsia" w:ascii="仿宋" w:hAnsi="仿宋" w:eastAsia="仿宋" w:cs="仿宋"/>
                <w:sz w:val="24"/>
                <w:szCs w:val="24"/>
              </w:rPr>
            </w:pPr>
            <w:r>
              <w:rPr>
                <w:rFonts w:hint="eastAsia" w:ascii="仿宋" w:hAnsi="仿宋" w:eastAsia="仿宋" w:cs="仿宋"/>
                <w:sz w:val="24"/>
                <w:szCs w:val="24"/>
              </w:rPr>
              <w:t>发生器最大功率≥1500W</w:t>
            </w:r>
          </w:p>
        </w:tc>
        <w:tc>
          <w:tcPr>
            <w:tcW w:w="1308" w:type="dxa"/>
            <w:vAlign w:val="center"/>
          </w:tcPr>
          <w:p w14:paraId="0990053D">
            <w:pPr>
              <w:jc w:val="center"/>
              <w:rPr>
                <w:rFonts w:hint="eastAsia" w:ascii="仿宋" w:hAnsi="仿宋" w:eastAsia="仿宋" w:cs="仿宋"/>
                <w:sz w:val="24"/>
                <w:szCs w:val="24"/>
              </w:rPr>
            </w:pPr>
          </w:p>
        </w:tc>
      </w:tr>
      <w:tr w14:paraId="383AD2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00CACE7E">
            <w:pPr>
              <w:widowControl/>
              <w:jc w:val="center"/>
              <w:rPr>
                <w:rFonts w:hint="eastAsia" w:ascii="仿宋" w:hAnsi="仿宋" w:eastAsia="仿宋" w:cs="仿宋"/>
                <w:sz w:val="24"/>
                <w:szCs w:val="24"/>
              </w:rPr>
            </w:pPr>
            <w:r>
              <w:rPr>
                <w:rFonts w:hint="eastAsia" w:ascii="仿宋" w:hAnsi="仿宋" w:eastAsia="仿宋" w:cs="仿宋"/>
                <w:sz w:val="24"/>
                <w:szCs w:val="24"/>
              </w:rPr>
              <w:t xml:space="preserve">2.2.9 </w:t>
            </w:r>
          </w:p>
        </w:tc>
        <w:tc>
          <w:tcPr>
            <w:tcW w:w="6653" w:type="dxa"/>
          </w:tcPr>
          <w:p w14:paraId="3614B173">
            <w:pPr>
              <w:widowControl/>
              <w:jc w:val="left"/>
              <w:rPr>
                <w:rFonts w:hint="eastAsia" w:ascii="仿宋" w:hAnsi="仿宋" w:eastAsia="仿宋" w:cs="仿宋"/>
                <w:sz w:val="24"/>
                <w:szCs w:val="24"/>
              </w:rPr>
            </w:pPr>
            <w:r>
              <w:rPr>
                <w:rFonts w:hint="eastAsia" w:ascii="仿宋" w:hAnsi="仿宋" w:eastAsia="仿宋" w:cs="仿宋"/>
                <w:sz w:val="24"/>
                <w:szCs w:val="24"/>
              </w:rPr>
              <w:t>CBCT扫描为脉冲曝光</w:t>
            </w:r>
          </w:p>
        </w:tc>
        <w:tc>
          <w:tcPr>
            <w:tcW w:w="1308" w:type="dxa"/>
            <w:vAlign w:val="center"/>
          </w:tcPr>
          <w:p w14:paraId="07C32814">
            <w:pPr>
              <w:jc w:val="center"/>
              <w:rPr>
                <w:rFonts w:hint="eastAsia" w:ascii="仿宋" w:hAnsi="仿宋" w:eastAsia="仿宋" w:cs="仿宋"/>
                <w:sz w:val="24"/>
                <w:szCs w:val="24"/>
              </w:rPr>
            </w:pPr>
          </w:p>
        </w:tc>
      </w:tr>
      <w:tr w14:paraId="120F7C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380E365C">
            <w:pPr>
              <w:widowControl/>
              <w:jc w:val="center"/>
              <w:rPr>
                <w:rFonts w:hint="eastAsia" w:ascii="仿宋" w:hAnsi="仿宋" w:eastAsia="仿宋" w:cs="仿宋"/>
                <w:sz w:val="24"/>
                <w:szCs w:val="24"/>
              </w:rPr>
            </w:pPr>
            <w:r>
              <w:rPr>
                <w:rFonts w:hint="eastAsia" w:ascii="仿宋" w:hAnsi="仿宋" w:eastAsia="仿宋" w:cs="仿宋"/>
                <w:sz w:val="24"/>
                <w:szCs w:val="24"/>
              </w:rPr>
              <w:t>2.3</w:t>
            </w:r>
          </w:p>
        </w:tc>
        <w:tc>
          <w:tcPr>
            <w:tcW w:w="6653" w:type="dxa"/>
          </w:tcPr>
          <w:p w14:paraId="78F40E4B">
            <w:pPr>
              <w:widowControl/>
              <w:jc w:val="left"/>
              <w:rPr>
                <w:rFonts w:hint="eastAsia" w:ascii="仿宋" w:hAnsi="仿宋" w:eastAsia="仿宋" w:cs="仿宋"/>
                <w:sz w:val="24"/>
                <w:szCs w:val="24"/>
              </w:rPr>
            </w:pPr>
            <w:r>
              <w:rPr>
                <w:rFonts w:hint="eastAsia" w:ascii="仿宋" w:hAnsi="仿宋" w:eastAsia="仿宋" w:cs="仿宋"/>
                <w:sz w:val="24"/>
                <w:szCs w:val="24"/>
              </w:rPr>
              <w:t>机架结构</w:t>
            </w:r>
          </w:p>
        </w:tc>
        <w:tc>
          <w:tcPr>
            <w:tcW w:w="1308" w:type="dxa"/>
            <w:vAlign w:val="center"/>
          </w:tcPr>
          <w:p w14:paraId="58EBFCCB">
            <w:pPr>
              <w:jc w:val="center"/>
              <w:rPr>
                <w:rFonts w:hint="eastAsia" w:ascii="仿宋" w:hAnsi="仿宋" w:eastAsia="仿宋" w:cs="仿宋"/>
                <w:sz w:val="24"/>
                <w:szCs w:val="24"/>
              </w:rPr>
            </w:pPr>
          </w:p>
        </w:tc>
      </w:tr>
      <w:tr w14:paraId="0124E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6B6B7A7D">
            <w:pPr>
              <w:widowControl/>
              <w:jc w:val="center"/>
              <w:rPr>
                <w:rFonts w:hint="eastAsia" w:ascii="仿宋" w:hAnsi="仿宋" w:eastAsia="仿宋" w:cs="仿宋"/>
                <w:sz w:val="24"/>
                <w:szCs w:val="24"/>
              </w:rPr>
            </w:pPr>
            <w:r>
              <w:rPr>
                <w:rFonts w:hint="eastAsia" w:ascii="仿宋" w:hAnsi="仿宋" w:eastAsia="仿宋" w:cs="仿宋"/>
                <w:sz w:val="24"/>
                <w:szCs w:val="24"/>
              </w:rPr>
              <w:t xml:space="preserve">2.3.1 </w:t>
            </w:r>
          </w:p>
        </w:tc>
        <w:tc>
          <w:tcPr>
            <w:tcW w:w="6653" w:type="dxa"/>
          </w:tcPr>
          <w:p w14:paraId="7FCF3052">
            <w:pPr>
              <w:widowControl/>
              <w:jc w:val="left"/>
              <w:rPr>
                <w:rFonts w:hint="eastAsia" w:ascii="仿宋" w:hAnsi="仿宋" w:eastAsia="仿宋" w:cs="仿宋"/>
                <w:sz w:val="24"/>
                <w:szCs w:val="24"/>
              </w:rPr>
            </w:pPr>
            <w:r>
              <w:rPr>
                <w:rFonts w:hint="eastAsia" w:ascii="仿宋" w:hAnsi="仿宋" w:eastAsia="仿宋" w:cs="仿宋"/>
                <w:sz w:val="24"/>
                <w:szCs w:val="24"/>
              </w:rPr>
              <w:t>提供线控曝光开关</w:t>
            </w:r>
          </w:p>
        </w:tc>
        <w:tc>
          <w:tcPr>
            <w:tcW w:w="1308" w:type="dxa"/>
            <w:vAlign w:val="center"/>
          </w:tcPr>
          <w:p w14:paraId="0F9A0B7B">
            <w:pPr>
              <w:jc w:val="center"/>
              <w:rPr>
                <w:rFonts w:hint="eastAsia" w:ascii="仿宋" w:hAnsi="仿宋" w:eastAsia="仿宋" w:cs="仿宋"/>
                <w:sz w:val="24"/>
                <w:szCs w:val="24"/>
              </w:rPr>
            </w:pPr>
          </w:p>
        </w:tc>
      </w:tr>
      <w:tr w14:paraId="69F631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6A7168D7">
            <w:pPr>
              <w:widowControl/>
              <w:jc w:val="center"/>
              <w:rPr>
                <w:rFonts w:hint="eastAsia" w:ascii="仿宋" w:hAnsi="仿宋" w:eastAsia="仿宋" w:cs="仿宋"/>
                <w:sz w:val="24"/>
                <w:szCs w:val="24"/>
              </w:rPr>
            </w:pPr>
            <w:r>
              <w:rPr>
                <w:rFonts w:hint="eastAsia" w:ascii="仿宋" w:hAnsi="仿宋" w:eastAsia="仿宋" w:cs="仿宋"/>
                <w:sz w:val="24"/>
                <w:szCs w:val="24"/>
              </w:rPr>
              <w:t>★2.3.2</w:t>
            </w:r>
          </w:p>
        </w:tc>
        <w:tc>
          <w:tcPr>
            <w:tcW w:w="6653" w:type="dxa"/>
          </w:tcPr>
          <w:p w14:paraId="62109893">
            <w:pPr>
              <w:widowControl/>
              <w:jc w:val="left"/>
              <w:rPr>
                <w:rFonts w:hint="eastAsia" w:ascii="仿宋" w:hAnsi="仿宋" w:eastAsia="仿宋" w:cs="仿宋"/>
                <w:sz w:val="24"/>
                <w:szCs w:val="24"/>
              </w:rPr>
            </w:pPr>
            <w:r>
              <w:rPr>
                <w:rFonts w:hint="eastAsia" w:ascii="仿宋" w:hAnsi="仿宋" w:eastAsia="仿宋" w:cs="仿宋"/>
                <w:sz w:val="24"/>
                <w:szCs w:val="24"/>
              </w:rPr>
              <w:t>可翻转式镜面设计，操作人员和患者能够同时清晰的多角度观察激光线定位</w:t>
            </w:r>
          </w:p>
        </w:tc>
        <w:tc>
          <w:tcPr>
            <w:tcW w:w="1308" w:type="dxa"/>
            <w:vAlign w:val="center"/>
          </w:tcPr>
          <w:p w14:paraId="7103F9EB">
            <w:pPr>
              <w:jc w:val="center"/>
              <w:rPr>
                <w:rFonts w:hint="eastAsia" w:ascii="仿宋" w:hAnsi="仿宋" w:eastAsia="仿宋" w:cs="仿宋"/>
                <w:sz w:val="24"/>
                <w:szCs w:val="24"/>
              </w:rPr>
            </w:pPr>
          </w:p>
        </w:tc>
      </w:tr>
      <w:tr w14:paraId="4BDEEB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0CCAD0D0">
            <w:pPr>
              <w:widowControl/>
              <w:jc w:val="center"/>
              <w:rPr>
                <w:rFonts w:hint="eastAsia" w:ascii="仿宋" w:hAnsi="仿宋" w:eastAsia="仿宋" w:cs="仿宋"/>
                <w:sz w:val="24"/>
                <w:szCs w:val="24"/>
              </w:rPr>
            </w:pPr>
            <w:r>
              <w:rPr>
                <w:rFonts w:hint="eastAsia" w:ascii="仿宋" w:hAnsi="仿宋" w:eastAsia="仿宋" w:cs="仿宋"/>
                <w:sz w:val="24"/>
                <w:szCs w:val="24"/>
              </w:rPr>
              <w:t>2.4</w:t>
            </w:r>
          </w:p>
        </w:tc>
        <w:tc>
          <w:tcPr>
            <w:tcW w:w="6653" w:type="dxa"/>
          </w:tcPr>
          <w:p w14:paraId="53448F64">
            <w:pPr>
              <w:widowControl/>
              <w:jc w:val="left"/>
              <w:rPr>
                <w:rFonts w:hint="eastAsia" w:ascii="仿宋" w:hAnsi="仿宋" w:eastAsia="仿宋" w:cs="仿宋"/>
                <w:sz w:val="24"/>
                <w:szCs w:val="24"/>
              </w:rPr>
            </w:pPr>
            <w:r>
              <w:rPr>
                <w:rFonts w:hint="eastAsia" w:ascii="仿宋" w:hAnsi="仿宋" w:eastAsia="仿宋" w:cs="仿宋"/>
                <w:sz w:val="24"/>
                <w:szCs w:val="24"/>
              </w:rPr>
              <w:t>拍摄&amp;影像处理技术</w:t>
            </w:r>
          </w:p>
        </w:tc>
        <w:tc>
          <w:tcPr>
            <w:tcW w:w="1308" w:type="dxa"/>
            <w:vAlign w:val="center"/>
          </w:tcPr>
          <w:p w14:paraId="3314A618">
            <w:pPr>
              <w:jc w:val="center"/>
              <w:rPr>
                <w:rFonts w:hint="eastAsia" w:ascii="仿宋" w:hAnsi="仿宋" w:eastAsia="仿宋" w:cs="仿宋"/>
                <w:sz w:val="24"/>
                <w:szCs w:val="24"/>
              </w:rPr>
            </w:pPr>
          </w:p>
        </w:tc>
      </w:tr>
      <w:tr w14:paraId="1ABF5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673EC84A">
            <w:pPr>
              <w:widowControl/>
              <w:jc w:val="center"/>
              <w:rPr>
                <w:rFonts w:hint="eastAsia" w:ascii="仿宋" w:hAnsi="仿宋" w:eastAsia="仿宋" w:cs="仿宋"/>
                <w:sz w:val="24"/>
                <w:szCs w:val="24"/>
              </w:rPr>
            </w:pPr>
            <w:r>
              <w:rPr>
                <w:rFonts w:hint="eastAsia" w:ascii="仿宋" w:hAnsi="仿宋" w:eastAsia="仿宋" w:cs="仿宋"/>
                <w:sz w:val="24"/>
                <w:szCs w:val="24"/>
              </w:rPr>
              <w:t>2.4.1</w:t>
            </w:r>
          </w:p>
        </w:tc>
        <w:tc>
          <w:tcPr>
            <w:tcW w:w="6653" w:type="dxa"/>
          </w:tcPr>
          <w:p w14:paraId="67450933">
            <w:pPr>
              <w:widowControl/>
              <w:jc w:val="left"/>
              <w:rPr>
                <w:rFonts w:hint="eastAsia" w:ascii="仿宋" w:hAnsi="仿宋" w:eastAsia="仿宋" w:cs="仿宋"/>
                <w:sz w:val="24"/>
                <w:szCs w:val="24"/>
              </w:rPr>
            </w:pPr>
            <w:r>
              <w:rPr>
                <w:rFonts w:hint="eastAsia" w:ascii="仿宋" w:hAnsi="仿宋" w:eastAsia="仿宋" w:cs="仿宋"/>
                <w:sz w:val="24"/>
                <w:szCs w:val="24"/>
              </w:rPr>
              <w:t>MAR去金属伪影技术</w:t>
            </w:r>
          </w:p>
        </w:tc>
        <w:tc>
          <w:tcPr>
            <w:tcW w:w="1308" w:type="dxa"/>
            <w:vAlign w:val="center"/>
          </w:tcPr>
          <w:p w14:paraId="3EA2FCCA">
            <w:pPr>
              <w:jc w:val="center"/>
              <w:rPr>
                <w:rFonts w:hint="eastAsia" w:ascii="仿宋" w:hAnsi="仿宋" w:eastAsia="仿宋" w:cs="仿宋"/>
                <w:sz w:val="24"/>
                <w:szCs w:val="24"/>
              </w:rPr>
            </w:pPr>
          </w:p>
        </w:tc>
      </w:tr>
      <w:tr w14:paraId="61CFB1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09595687">
            <w:pPr>
              <w:widowControl/>
              <w:jc w:val="center"/>
              <w:rPr>
                <w:rFonts w:hint="eastAsia" w:ascii="仿宋" w:hAnsi="仿宋" w:eastAsia="仿宋" w:cs="仿宋"/>
                <w:sz w:val="24"/>
                <w:szCs w:val="24"/>
              </w:rPr>
            </w:pPr>
            <w:r>
              <w:rPr>
                <w:rFonts w:hint="eastAsia" w:ascii="仿宋" w:hAnsi="仿宋" w:eastAsia="仿宋" w:cs="仿宋"/>
                <w:sz w:val="24"/>
                <w:szCs w:val="24"/>
              </w:rPr>
              <w:t>2.4.2</w:t>
            </w:r>
          </w:p>
        </w:tc>
        <w:tc>
          <w:tcPr>
            <w:tcW w:w="6653" w:type="dxa"/>
          </w:tcPr>
          <w:p w14:paraId="650B4626">
            <w:pPr>
              <w:widowControl/>
              <w:jc w:val="left"/>
              <w:rPr>
                <w:rFonts w:hint="eastAsia" w:ascii="仿宋" w:hAnsi="仿宋" w:eastAsia="仿宋" w:cs="仿宋"/>
                <w:sz w:val="24"/>
                <w:szCs w:val="24"/>
              </w:rPr>
            </w:pPr>
            <w:r>
              <w:rPr>
                <w:rFonts w:hint="eastAsia" w:ascii="仿宋" w:hAnsi="仿宋" w:eastAsia="仿宋" w:cs="仿宋"/>
                <w:sz w:val="24"/>
                <w:szCs w:val="24"/>
              </w:rPr>
              <w:t>含颌面全景自动纠正技术，全景成像更清晰</w:t>
            </w:r>
          </w:p>
        </w:tc>
        <w:tc>
          <w:tcPr>
            <w:tcW w:w="1308" w:type="dxa"/>
            <w:vAlign w:val="center"/>
          </w:tcPr>
          <w:p w14:paraId="6A650D07">
            <w:pPr>
              <w:jc w:val="center"/>
              <w:rPr>
                <w:rFonts w:hint="eastAsia" w:ascii="仿宋" w:hAnsi="仿宋" w:eastAsia="仿宋" w:cs="仿宋"/>
                <w:sz w:val="24"/>
                <w:szCs w:val="24"/>
              </w:rPr>
            </w:pPr>
          </w:p>
        </w:tc>
      </w:tr>
      <w:tr w14:paraId="1A4C1D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573B9384">
            <w:pPr>
              <w:widowControl/>
              <w:jc w:val="center"/>
              <w:rPr>
                <w:rFonts w:hint="eastAsia" w:ascii="仿宋" w:hAnsi="仿宋" w:eastAsia="仿宋" w:cs="仿宋"/>
                <w:sz w:val="24"/>
                <w:szCs w:val="24"/>
              </w:rPr>
            </w:pPr>
            <w:r>
              <w:rPr>
                <w:rFonts w:hint="eastAsia" w:ascii="仿宋" w:hAnsi="仿宋" w:eastAsia="仿宋" w:cs="仿宋"/>
                <w:sz w:val="24"/>
                <w:szCs w:val="24"/>
              </w:rPr>
              <w:t>2.4.3</w:t>
            </w:r>
          </w:p>
        </w:tc>
        <w:tc>
          <w:tcPr>
            <w:tcW w:w="6653" w:type="dxa"/>
          </w:tcPr>
          <w:p w14:paraId="49A67068">
            <w:pPr>
              <w:widowControl/>
              <w:jc w:val="left"/>
              <w:rPr>
                <w:rFonts w:hint="eastAsia" w:ascii="仿宋" w:hAnsi="仿宋" w:eastAsia="仿宋" w:cs="仿宋"/>
                <w:sz w:val="24"/>
                <w:szCs w:val="24"/>
              </w:rPr>
            </w:pPr>
            <w:r>
              <w:rPr>
                <w:rFonts w:hint="eastAsia" w:ascii="仿宋" w:hAnsi="仿宋" w:eastAsia="仿宋" w:cs="仿宋"/>
                <w:sz w:val="24"/>
                <w:szCs w:val="24"/>
              </w:rPr>
              <w:t>含智能视野选择，根据所需拍摄牙位自动匹配视野范围，颌面自锁拍摄模式 拍摄更便捷</w:t>
            </w:r>
          </w:p>
        </w:tc>
        <w:tc>
          <w:tcPr>
            <w:tcW w:w="1308" w:type="dxa"/>
            <w:vAlign w:val="center"/>
          </w:tcPr>
          <w:p w14:paraId="275D584E">
            <w:pPr>
              <w:jc w:val="center"/>
              <w:rPr>
                <w:rFonts w:hint="eastAsia" w:ascii="仿宋" w:hAnsi="仿宋" w:eastAsia="仿宋" w:cs="仿宋"/>
                <w:sz w:val="24"/>
                <w:szCs w:val="24"/>
              </w:rPr>
            </w:pPr>
          </w:p>
        </w:tc>
      </w:tr>
      <w:tr w14:paraId="257147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46CCF008">
            <w:pPr>
              <w:widowControl/>
              <w:jc w:val="center"/>
              <w:rPr>
                <w:rFonts w:hint="eastAsia" w:ascii="仿宋" w:hAnsi="仿宋" w:eastAsia="仿宋" w:cs="仿宋"/>
                <w:sz w:val="24"/>
                <w:szCs w:val="24"/>
              </w:rPr>
            </w:pPr>
            <w:r>
              <w:rPr>
                <w:rFonts w:hint="eastAsia" w:ascii="仿宋" w:hAnsi="仿宋" w:eastAsia="仿宋" w:cs="仿宋"/>
                <w:sz w:val="24"/>
                <w:szCs w:val="24"/>
              </w:rPr>
              <w:t>2.4.4</w:t>
            </w:r>
          </w:p>
        </w:tc>
        <w:tc>
          <w:tcPr>
            <w:tcW w:w="6653" w:type="dxa"/>
          </w:tcPr>
          <w:p w14:paraId="7E2392A7">
            <w:pPr>
              <w:widowControl/>
              <w:jc w:val="left"/>
              <w:rPr>
                <w:rFonts w:hint="eastAsia" w:ascii="仿宋" w:hAnsi="仿宋" w:eastAsia="仿宋" w:cs="仿宋"/>
                <w:sz w:val="24"/>
                <w:szCs w:val="24"/>
              </w:rPr>
            </w:pPr>
            <w:r>
              <w:rPr>
                <w:rFonts w:hint="eastAsia" w:ascii="仿宋" w:hAnsi="仿宋" w:eastAsia="仿宋" w:cs="仿宋"/>
                <w:sz w:val="24"/>
                <w:szCs w:val="24"/>
              </w:rPr>
              <w:t>极速影像预览，适用于全景、头影测量和3D成像，可快速预览捕获的图像</w:t>
            </w:r>
          </w:p>
        </w:tc>
        <w:tc>
          <w:tcPr>
            <w:tcW w:w="1308" w:type="dxa"/>
            <w:vAlign w:val="center"/>
          </w:tcPr>
          <w:p w14:paraId="708774D2">
            <w:pPr>
              <w:jc w:val="center"/>
              <w:rPr>
                <w:rFonts w:hint="eastAsia" w:ascii="仿宋" w:hAnsi="仿宋" w:eastAsia="仿宋" w:cs="仿宋"/>
                <w:sz w:val="24"/>
                <w:szCs w:val="24"/>
              </w:rPr>
            </w:pPr>
          </w:p>
        </w:tc>
      </w:tr>
      <w:tr w14:paraId="59957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6C7670B5">
            <w:pPr>
              <w:widowControl/>
              <w:jc w:val="center"/>
              <w:rPr>
                <w:rFonts w:hint="eastAsia" w:ascii="仿宋" w:hAnsi="仿宋" w:eastAsia="仿宋" w:cs="仿宋"/>
                <w:sz w:val="24"/>
                <w:szCs w:val="24"/>
              </w:rPr>
            </w:pPr>
            <w:r>
              <w:rPr>
                <w:rFonts w:hint="eastAsia" w:ascii="仿宋" w:hAnsi="仿宋" w:eastAsia="仿宋" w:cs="仿宋"/>
                <w:sz w:val="24"/>
                <w:szCs w:val="24"/>
              </w:rPr>
              <w:t>2.4.5</w:t>
            </w:r>
          </w:p>
        </w:tc>
        <w:tc>
          <w:tcPr>
            <w:tcW w:w="6653" w:type="dxa"/>
          </w:tcPr>
          <w:p w14:paraId="61CBFFAA">
            <w:pPr>
              <w:widowControl/>
              <w:jc w:val="left"/>
              <w:rPr>
                <w:rFonts w:hint="eastAsia" w:ascii="仿宋" w:hAnsi="仿宋" w:eastAsia="仿宋" w:cs="仿宋"/>
                <w:sz w:val="24"/>
                <w:szCs w:val="24"/>
              </w:rPr>
            </w:pPr>
            <w:r>
              <w:rPr>
                <w:rFonts w:hint="eastAsia" w:ascii="仿宋" w:hAnsi="仿宋" w:eastAsia="仿宋" w:cs="仿宋"/>
                <w:sz w:val="24"/>
                <w:szCs w:val="24"/>
              </w:rPr>
              <w:t>头颅图像水平区域160-260mm可调节，有效降低儿童侧位影像辐射剂量，最短扫描时间≤6.5s</w:t>
            </w:r>
          </w:p>
        </w:tc>
        <w:tc>
          <w:tcPr>
            <w:tcW w:w="1308" w:type="dxa"/>
            <w:vAlign w:val="center"/>
          </w:tcPr>
          <w:p w14:paraId="642CDAA4">
            <w:pPr>
              <w:jc w:val="center"/>
              <w:rPr>
                <w:rFonts w:hint="eastAsia" w:ascii="仿宋" w:hAnsi="仿宋" w:eastAsia="仿宋" w:cs="仿宋"/>
                <w:sz w:val="24"/>
                <w:szCs w:val="24"/>
              </w:rPr>
            </w:pPr>
          </w:p>
        </w:tc>
      </w:tr>
      <w:tr w14:paraId="4E3FE6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462FFD46">
            <w:pPr>
              <w:widowControl/>
              <w:jc w:val="center"/>
              <w:rPr>
                <w:rFonts w:hint="eastAsia" w:ascii="仿宋" w:hAnsi="仿宋" w:eastAsia="仿宋" w:cs="仿宋"/>
                <w:sz w:val="24"/>
                <w:szCs w:val="24"/>
              </w:rPr>
            </w:pPr>
            <w:r>
              <w:rPr>
                <w:rFonts w:hint="eastAsia" w:ascii="仿宋" w:hAnsi="仿宋" w:eastAsia="仿宋" w:cs="仿宋"/>
                <w:sz w:val="24"/>
                <w:szCs w:val="24"/>
              </w:rPr>
              <w:t>★2.4.6</w:t>
            </w:r>
          </w:p>
        </w:tc>
        <w:tc>
          <w:tcPr>
            <w:tcW w:w="6653" w:type="dxa"/>
          </w:tcPr>
          <w:p w14:paraId="4C3E8139">
            <w:pPr>
              <w:widowControl/>
              <w:jc w:val="left"/>
              <w:rPr>
                <w:rFonts w:hint="eastAsia" w:ascii="仿宋" w:hAnsi="仿宋" w:eastAsia="仿宋" w:cs="仿宋"/>
                <w:sz w:val="24"/>
                <w:szCs w:val="24"/>
              </w:rPr>
            </w:pPr>
            <w:r>
              <w:rPr>
                <w:rFonts w:hint="eastAsia" w:ascii="仿宋" w:hAnsi="仿宋" w:eastAsia="仿宋" w:cs="仿宋"/>
                <w:sz w:val="24"/>
                <w:szCs w:val="24"/>
              </w:rPr>
              <w:t>微光技术，3D扫描最低辐射剂量≤50mGycm2</w:t>
            </w:r>
            <w:r>
              <w:rPr>
                <w:rFonts w:hint="eastAsia" w:ascii="仿宋" w:hAnsi="仿宋" w:eastAsia="仿宋" w:cs="仿宋"/>
                <w:sz w:val="24"/>
                <w:szCs w:val="24"/>
                <w:lang w:val="en-US" w:eastAsia="zh-CN" w:bidi="ar"/>
              </w:rPr>
              <w:t>（</w:t>
            </w:r>
            <w:r>
              <w:rPr>
                <w:rFonts w:hint="eastAsia" w:ascii="仿宋" w:hAnsi="仿宋" w:eastAsia="仿宋" w:cs="仿宋"/>
                <w:sz w:val="24"/>
                <w:szCs w:val="24"/>
              </w:rPr>
              <w:t>提供医疗器械注册时具有CMA认证的第三方机构检测报告或者产品说明书或者医疗器械注册时附件技术要求</w:t>
            </w:r>
            <w:r>
              <w:rPr>
                <w:rFonts w:hint="eastAsia" w:ascii="仿宋" w:hAnsi="仿宋" w:eastAsia="仿宋" w:cs="仿宋"/>
                <w:sz w:val="24"/>
                <w:szCs w:val="24"/>
                <w:lang w:val="en-US" w:eastAsia="zh-CN" w:bidi="ar"/>
              </w:rPr>
              <w:t>）</w:t>
            </w:r>
            <w:r>
              <w:rPr>
                <w:rFonts w:hint="eastAsia" w:ascii="仿宋" w:hAnsi="仿宋" w:eastAsia="仿宋" w:cs="仿宋"/>
                <w:bCs/>
                <w:kern w:val="2"/>
                <w:sz w:val="24"/>
                <w:szCs w:val="24"/>
                <w:lang w:val="en-US" w:eastAsia="zh-CN" w:bidi="ar"/>
              </w:rPr>
              <w:t>。</w:t>
            </w:r>
          </w:p>
        </w:tc>
        <w:tc>
          <w:tcPr>
            <w:tcW w:w="1308" w:type="dxa"/>
            <w:vAlign w:val="center"/>
          </w:tcPr>
          <w:p w14:paraId="2868EBF8">
            <w:pPr>
              <w:jc w:val="center"/>
              <w:rPr>
                <w:rFonts w:hint="eastAsia" w:ascii="仿宋" w:hAnsi="仿宋" w:eastAsia="仿宋" w:cs="仿宋"/>
                <w:sz w:val="24"/>
                <w:szCs w:val="24"/>
              </w:rPr>
            </w:pPr>
          </w:p>
        </w:tc>
      </w:tr>
      <w:tr w14:paraId="5AE13B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31FA043E">
            <w:pPr>
              <w:widowControl/>
              <w:jc w:val="center"/>
              <w:rPr>
                <w:rFonts w:hint="eastAsia" w:ascii="仿宋" w:hAnsi="仿宋" w:eastAsia="仿宋" w:cs="仿宋"/>
                <w:sz w:val="24"/>
                <w:szCs w:val="24"/>
              </w:rPr>
            </w:pPr>
            <w:r>
              <w:rPr>
                <w:rFonts w:hint="eastAsia" w:ascii="仿宋" w:hAnsi="仿宋" w:eastAsia="仿宋" w:cs="仿宋"/>
                <w:sz w:val="24"/>
                <w:szCs w:val="24"/>
              </w:rPr>
              <w:t>2.5.</w:t>
            </w:r>
          </w:p>
        </w:tc>
        <w:tc>
          <w:tcPr>
            <w:tcW w:w="6653" w:type="dxa"/>
          </w:tcPr>
          <w:p w14:paraId="6F98FF95">
            <w:pPr>
              <w:widowControl/>
              <w:jc w:val="left"/>
              <w:rPr>
                <w:rFonts w:hint="eastAsia" w:ascii="仿宋" w:hAnsi="仿宋" w:eastAsia="仿宋" w:cs="仿宋"/>
                <w:sz w:val="24"/>
                <w:szCs w:val="24"/>
              </w:rPr>
            </w:pPr>
            <w:r>
              <w:rPr>
                <w:rFonts w:hint="eastAsia" w:ascii="仿宋" w:hAnsi="仿宋" w:eastAsia="仿宋" w:cs="仿宋"/>
                <w:sz w:val="24"/>
                <w:szCs w:val="24"/>
              </w:rPr>
              <w:t>定位装置</w:t>
            </w:r>
          </w:p>
        </w:tc>
        <w:tc>
          <w:tcPr>
            <w:tcW w:w="1308" w:type="dxa"/>
            <w:vAlign w:val="center"/>
          </w:tcPr>
          <w:p w14:paraId="02E5609A">
            <w:pPr>
              <w:jc w:val="center"/>
              <w:rPr>
                <w:rFonts w:hint="eastAsia" w:ascii="仿宋" w:hAnsi="仿宋" w:eastAsia="仿宋" w:cs="仿宋"/>
                <w:sz w:val="24"/>
                <w:szCs w:val="24"/>
              </w:rPr>
            </w:pPr>
          </w:p>
        </w:tc>
      </w:tr>
      <w:tr w14:paraId="579CE0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32AAD790">
            <w:pPr>
              <w:widowControl/>
              <w:jc w:val="center"/>
              <w:rPr>
                <w:rFonts w:hint="eastAsia" w:ascii="仿宋" w:hAnsi="仿宋" w:eastAsia="仿宋" w:cs="仿宋"/>
                <w:sz w:val="24"/>
                <w:szCs w:val="24"/>
              </w:rPr>
            </w:pPr>
            <w:r>
              <w:rPr>
                <w:rFonts w:hint="eastAsia" w:ascii="仿宋" w:hAnsi="仿宋" w:eastAsia="仿宋" w:cs="仿宋"/>
                <w:sz w:val="24"/>
                <w:szCs w:val="24"/>
              </w:rPr>
              <w:t>2.5.1</w:t>
            </w:r>
          </w:p>
        </w:tc>
        <w:tc>
          <w:tcPr>
            <w:tcW w:w="6653" w:type="dxa"/>
          </w:tcPr>
          <w:p w14:paraId="4C6B7853">
            <w:pPr>
              <w:widowControl/>
              <w:jc w:val="left"/>
              <w:rPr>
                <w:rFonts w:hint="eastAsia" w:ascii="仿宋" w:hAnsi="仿宋" w:eastAsia="仿宋" w:cs="仿宋"/>
                <w:sz w:val="24"/>
                <w:szCs w:val="24"/>
              </w:rPr>
            </w:pPr>
            <w:r>
              <w:rPr>
                <w:rFonts w:hint="eastAsia" w:ascii="仿宋" w:hAnsi="仿宋" w:eastAsia="仿宋" w:cs="仿宋"/>
                <w:sz w:val="24"/>
                <w:szCs w:val="24"/>
              </w:rPr>
              <w:t>具备常规颌托支架，下颌托，无牙颌支架，TMJ定位支架</w:t>
            </w:r>
          </w:p>
        </w:tc>
        <w:tc>
          <w:tcPr>
            <w:tcW w:w="1308" w:type="dxa"/>
            <w:vAlign w:val="center"/>
          </w:tcPr>
          <w:p w14:paraId="3E198D53">
            <w:pPr>
              <w:jc w:val="center"/>
              <w:rPr>
                <w:rFonts w:hint="eastAsia" w:ascii="仿宋" w:hAnsi="仿宋" w:eastAsia="仿宋" w:cs="仿宋"/>
                <w:sz w:val="24"/>
                <w:szCs w:val="24"/>
              </w:rPr>
            </w:pPr>
          </w:p>
        </w:tc>
      </w:tr>
      <w:tr w14:paraId="0B705C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40E5B591">
            <w:pPr>
              <w:widowControl/>
              <w:jc w:val="center"/>
              <w:rPr>
                <w:rFonts w:hint="eastAsia" w:ascii="仿宋" w:hAnsi="仿宋" w:eastAsia="仿宋" w:cs="仿宋"/>
                <w:sz w:val="24"/>
                <w:szCs w:val="24"/>
              </w:rPr>
            </w:pPr>
            <w:r>
              <w:rPr>
                <w:rFonts w:hint="eastAsia" w:ascii="仿宋" w:hAnsi="仿宋" w:eastAsia="仿宋" w:cs="仿宋"/>
                <w:sz w:val="24"/>
                <w:szCs w:val="24"/>
              </w:rPr>
              <w:t>2.5.2</w:t>
            </w:r>
          </w:p>
        </w:tc>
        <w:tc>
          <w:tcPr>
            <w:tcW w:w="6653" w:type="dxa"/>
          </w:tcPr>
          <w:p w14:paraId="36FE8C2B">
            <w:pPr>
              <w:widowControl/>
              <w:jc w:val="left"/>
              <w:rPr>
                <w:rFonts w:hint="eastAsia" w:ascii="仿宋" w:hAnsi="仿宋" w:eastAsia="仿宋" w:cs="仿宋"/>
                <w:sz w:val="24"/>
                <w:szCs w:val="24"/>
              </w:rPr>
            </w:pPr>
            <w:r>
              <w:rPr>
                <w:rFonts w:hint="eastAsia" w:ascii="仿宋" w:hAnsi="仿宋" w:eastAsia="仿宋" w:cs="仿宋"/>
                <w:sz w:val="24"/>
                <w:szCs w:val="24"/>
              </w:rPr>
              <w:t>头夹可调节头夹宽度，并具备微调功能，确保患者舒适度</w:t>
            </w:r>
          </w:p>
        </w:tc>
        <w:tc>
          <w:tcPr>
            <w:tcW w:w="1308" w:type="dxa"/>
            <w:vAlign w:val="center"/>
          </w:tcPr>
          <w:p w14:paraId="72456C3C">
            <w:pPr>
              <w:jc w:val="center"/>
              <w:rPr>
                <w:rFonts w:hint="eastAsia" w:ascii="仿宋" w:hAnsi="仿宋" w:eastAsia="仿宋" w:cs="仿宋"/>
                <w:sz w:val="24"/>
                <w:szCs w:val="24"/>
              </w:rPr>
            </w:pPr>
          </w:p>
        </w:tc>
      </w:tr>
      <w:tr w14:paraId="12F8E0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50DE2772">
            <w:pPr>
              <w:widowControl/>
              <w:jc w:val="center"/>
              <w:rPr>
                <w:rFonts w:hint="eastAsia" w:ascii="仿宋" w:hAnsi="仿宋" w:eastAsia="仿宋" w:cs="仿宋"/>
                <w:sz w:val="24"/>
                <w:szCs w:val="24"/>
              </w:rPr>
            </w:pPr>
            <w:r>
              <w:rPr>
                <w:rFonts w:hint="eastAsia" w:ascii="仿宋" w:hAnsi="仿宋" w:eastAsia="仿宋" w:cs="仿宋"/>
                <w:sz w:val="24"/>
                <w:szCs w:val="24"/>
              </w:rPr>
              <w:t>★2.5.3</w:t>
            </w:r>
          </w:p>
        </w:tc>
        <w:tc>
          <w:tcPr>
            <w:tcW w:w="6653" w:type="dxa"/>
          </w:tcPr>
          <w:p w14:paraId="45EC5377">
            <w:pPr>
              <w:widowControl/>
              <w:jc w:val="left"/>
              <w:rPr>
                <w:rFonts w:hint="eastAsia" w:ascii="仿宋" w:hAnsi="仿宋" w:eastAsia="仿宋" w:cs="仿宋"/>
                <w:sz w:val="24"/>
                <w:szCs w:val="24"/>
              </w:rPr>
            </w:pPr>
            <w:r>
              <w:rPr>
                <w:rFonts w:hint="eastAsia" w:ascii="仿宋" w:hAnsi="仿宋" w:eastAsia="仿宋" w:cs="仿宋"/>
                <w:sz w:val="24"/>
                <w:szCs w:val="24"/>
              </w:rPr>
              <w:t>360°环抱头颊装置，定位更稳定</w:t>
            </w:r>
          </w:p>
        </w:tc>
        <w:tc>
          <w:tcPr>
            <w:tcW w:w="1308" w:type="dxa"/>
            <w:vAlign w:val="center"/>
          </w:tcPr>
          <w:p w14:paraId="44B929A9">
            <w:pPr>
              <w:jc w:val="center"/>
              <w:rPr>
                <w:rFonts w:hint="eastAsia" w:ascii="仿宋" w:hAnsi="仿宋" w:eastAsia="仿宋" w:cs="仿宋"/>
                <w:sz w:val="24"/>
                <w:szCs w:val="24"/>
              </w:rPr>
            </w:pPr>
          </w:p>
        </w:tc>
      </w:tr>
      <w:tr w14:paraId="44AB36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39478AEA">
            <w:pPr>
              <w:widowControl/>
              <w:jc w:val="center"/>
              <w:rPr>
                <w:rFonts w:hint="eastAsia" w:ascii="仿宋" w:hAnsi="仿宋" w:eastAsia="仿宋" w:cs="仿宋"/>
                <w:sz w:val="24"/>
                <w:szCs w:val="24"/>
              </w:rPr>
            </w:pPr>
            <w:r>
              <w:rPr>
                <w:rFonts w:hint="eastAsia" w:ascii="仿宋" w:hAnsi="仿宋" w:eastAsia="仿宋" w:cs="仿宋"/>
                <w:sz w:val="24"/>
                <w:szCs w:val="24"/>
              </w:rPr>
              <w:t>2.5.4</w:t>
            </w:r>
          </w:p>
        </w:tc>
        <w:tc>
          <w:tcPr>
            <w:tcW w:w="6653" w:type="dxa"/>
          </w:tcPr>
          <w:p w14:paraId="27CA263B">
            <w:pPr>
              <w:widowControl/>
              <w:jc w:val="left"/>
              <w:rPr>
                <w:rFonts w:hint="eastAsia" w:ascii="仿宋" w:hAnsi="仿宋" w:eastAsia="仿宋" w:cs="仿宋"/>
                <w:sz w:val="24"/>
                <w:szCs w:val="24"/>
              </w:rPr>
            </w:pPr>
            <w:r>
              <w:rPr>
                <w:rFonts w:hint="eastAsia" w:ascii="仿宋" w:hAnsi="仿宋" w:eastAsia="仿宋" w:cs="仿宋"/>
                <w:sz w:val="24"/>
                <w:szCs w:val="24"/>
              </w:rPr>
              <w:t>水平、中线、尖牙线三条激光辅助定位</w:t>
            </w:r>
          </w:p>
        </w:tc>
        <w:tc>
          <w:tcPr>
            <w:tcW w:w="1308" w:type="dxa"/>
            <w:vAlign w:val="center"/>
          </w:tcPr>
          <w:p w14:paraId="363DDB3C">
            <w:pPr>
              <w:jc w:val="center"/>
              <w:rPr>
                <w:rFonts w:hint="eastAsia" w:ascii="仿宋" w:hAnsi="仿宋" w:eastAsia="仿宋" w:cs="仿宋"/>
                <w:sz w:val="24"/>
                <w:szCs w:val="24"/>
              </w:rPr>
            </w:pPr>
          </w:p>
        </w:tc>
      </w:tr>
      <w:tr w14:paraId="17620F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47F2F2DC">
            <w:pPr>
              <w:widowControl/>
              <w:jc w:val="center"/>
              <w:rPr>
                <w:rFonts w:hint="eastAsia" w:ascii="仿宋" w:hAnsi="仿宋" w:eastAsia="仿宋" w:cs="仿宋"/>
                <w:sz w:val="24"/>
                <w:szCs w:val="24"/>
              </w:rPr>
            </w:pPr>
            <w:r>
              <w:rPr>
                <w:rFonts w:hint="eastAsia" w:ascii="仿宋" w:hAnsi="仿宋" w:eastAsia="仿宋" w:cs="仿宋"/>
                <w:sz w:val="24"/>
                <w:szCs w:val="24"/>
              </w:rPr>
              <w:t>2.6.</w:t>
            </w:r>
          </w:p>
        </w:tc>
        <w:tc>
          <w:tcPr>
            <w:tcW w:w="6653" w:type="dxa"/>
          </w:tcPr>
          <w:p w14:paraId="7BD5125F">
            <w:pPr>
              <w:widowControl/>
              <w:jc w:val="left"/>
              <w:rPr>
                <w:rFonts w:hint="eastAsia" w:ascii="仿宋" w:hAnsi="仿宋" w:eastAsia="仿宋" w:cs="仿宋"/>
                <w:sz w:val="24"/>
                <w:szCs w:val="24"/>
              </w:rPr>
            </w:pPr>
            <w:r>
              <w:rPr>
                <w:rFonts w:hint="eastAsia" w:ascii="仿宋" w:hAnsi="仿宋" w:eastAsia="仿宋" w:cs="仿宋"/>
                <w:sz w:val="24"/>
                <w:szCs w:val="24"/>
              </w:rPr>
              <w:t>专业第三方影像处理软件</w:t>
            </w:r>
          </w:p>
        </w:tc>
        <w:tc>
          <w:tcPr>
            <w:tcW w:w="1308" w:type="dxa"/>
            <w:vAlign w:val="center"/>
          </w:tcPr>
          <w:p w14:paraId="047F07AF">
            <w:pPr>
              <w:jc w:val="center"/>
              <w:rPr>
                <w:rFonts w:hint="eastAsia" w:ascii="仿宋" w:hAnsi="仿宋" w:eastAsia="仿宋" w:cs="仿宋"/>
                <w:sz w:val="24"/>
                <w:szCs w:val="24"/>
              </w:rPr>
            </w:pPr>
          </w:p>
        </w:tc>
      </w:tr>
      <w:tr w14:paraId="0DCE8A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324AF488">
            <w:pPr>
              <w:widowControl/>
              <w:jc w:val="center"/>
              <w:rPr>
                <w:rFonts w:hint="eastAsia" w:ascii="仿宋" w:hAnsi="仿宋" w:eastAsia="仿宋" w:cs="仿宋"/>
                <w:sz w:val="24"/>
                <w:szCs w:val="24"/>
              </w:rPr>
            </w:pPr>
            <w:r>
              <w:rPr>
                <w:rFonts w:hint="eastAsia" w:ascii="仿宋" w:hAnsi="仿宋" w:eastAsia="仿宋" w:cs="仿宋"/>
                <w:sz w:val="24"/>
                <w:szCs w:val="24"/>
              </w:rPr>
              <w:t>2.6.1</w:t>
            </w:r>
          </w:p>
        </w:tc>
        <w:tc>
          <w:tcPr>
            <w:tcW w:w="6653" w:type="dxa"/>
          </w:tcPr>
          <w:p w14:paraId="3FE45DFA">
            <w:pPr>
              <w:widowControl/>
              <w:jc w:val="left"/>
              <w:rPr>
                <w:rFonts w:hint="eastAsia" w:ascii="仿宋" w:hAnsi="仿宋" w:eastAsia="仿宋" w:cs="仿宋"/>
                <w:sz w:val="24"/>
                <w:szCs w:val="24"/>
              </w:rPr>
            </w:pPr>
            <w:r>
              <w:rPr>
                <w:rFonts w:hint="eastAsia" w:ascii="仿宋" w:hAnsi="仿宋" w:eastAsia="仿宋" w:cs="仿宋"/>
                <w:sz w:val="24"/>
                <w:szCs w:val="24"/>
              </w:rPr>
              <w:t>含标准三维影像处理功能，具备图像全面处理、查看及打印功能，可对图像进行角度、长度测量；可调节图像对比度、灰度；可定点标记、放大/缩小图像等</w:t>
            </w:r>
          </w:p>
        </w:tc>
        <w:tc>
          <w:tcPr>
            <w:tcW w:w="1308" w:type="dxa"/>
            <w:vAlign w:val="center"/>
          </w:tcPr>
          <w:p w14:paraId="16488FF4">
            <w:pPr>
              <w:jc w:val="center"/>
              <w:rPr>
                <w:rFonts w:hint="eastAsia" w:ascii="仿宋" w:hAnsi="仿宋" w:eastAsia="仿宋" w:cs="仿宋"/>
                <w:sz w:val="24"/>
                <w:szCs w:val="24"/>
              </w:rPr>
            </w:pPr>
          </w:p>
        </w:tc>
      </w:tr>
      <w:tr w14:paraId="753D17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60EEF996">
            <w:pPr>
              <w:widowControl/>
              <w:jc w:val="center"/>
              <w:rPr>
                <w:rFonts w:hint="eastAsia" w:ascii="仿宋" w:hAnsi="仿宋" w:eastAsia="仿宋" w:cs="仿宋"/>
                <w:sz w:val="24"/>
                <w:szCs w:val="24"/>
              </w:rPr>
            </w:pPr>
            <w:r>
              <w:rPr>
                <w:rFonts w:hint="eastAsia" w:ascii="仿宋" w:hAnsi="仿宋" w:eastAsia="仿宋" w:cs="仿宋"/>
                <w:sz w:val="24"/>
                <w:szCs w:val="24"/>
              </w:rPr>
              <w:t>2.6.2</w:t>
            </w:r>
          </w:p>
        </w:tc>
        <w:tc>
          <w:tcPr>
            <w:tcW w:w="6653" w:type="dxa"/>
          </w:tcPr>
          <w:p w14:paraId="3424AD0F">
            <w:pPr>
              <w:widowControl/>
              <w:jc w:val="left"/>
              <w:rPr>
                <w:rFonts w:hint="eastAsia" w:ascii="仿宋" w:hAnsi="仿宋" w:eastAsia="仿宋" w:cs="仿宋"/>
                <w:sz w:val="24"/>
                <w:szCs w:val="24"/>
              </w:rPr>
            </w:pPr>
            <w:r>
              <w:rPr>
                <w:rFonts w:hint="eastAsia" w:ascii="仿宋" w:hAnsi="仿宋" w:eastAsia="仿宋" w:cs="仿宋"/>
                <w:sz w:val="24"/>
                <w:szCs w:val="24"/>
              </w:rPr>
              <w:t>种植模拟软件，可以模拟种植体植入和排布，含丰富的种植体选择</w:t>
            </w:r>
          </w:p>
        </w:tc>
        <w:tc>
          <w:tcPr>
            <w:tcW w:w="1308" w:type="dxa"/>
            <w:vAlign w:val="center"/>
          </w:tcPr>
          <w:p w14:paraId="78891385">
            <w:pPr>
              <w:jc w:val="center"/>
              <w:rPr>
                <w:rFonts w:hint="eastAsia" w:ascii="仿宋" w:hAnsi="仿宋" w:eastAsia="仿宋" w:cs="仿宋"/>
                <w:sz w:val="24"/>
                <w:szCs w:val="24"/>
              </w:rPr>
            </w:pPr>
          </w:p>
        </w:tc>
      </w:tr>
      <w:tr w14:paraId="12A4B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70FAB44C">
            <w:pPr>
              <w:widowControl/>
              <w:jc w:val="center"/>
              <w:rPr>
                <w:rFonts w:hint="eastAsia" w:ascii="仿宋" w:hAnsi="仿宋" w:eastAsia="仿宋" w:cs="仿宋"/>
                <w:sz w:val="24"/>
                <w:szCs w:val="24"/>
              </w:rPr>
            </w:pPr>
            <w:r>
              <w:rPr>
                <w:rFonts w:hint="eastAsia" w:ascii="仿宋" w:hAnsi="仿宋" w:eastAsia="仿宋" w:cs="仿宋"/>
                <w:sz w:val="24"/>
                <w:szCs w:val="24"/>
              </w:rPr>
              <w:t>2.6.3</w:t>
            </w:r>
          </w:p>
        </w:tc>
        <w:tc>
          <w:tcPr>
            <w:tcW w:w="6653" w:type="dxa"/>
          </w:tcPr>
          <w:p w14:paraId="05E8D6B1">
            <w:pPr>
              <w:widowControl/>
              <w:jc w:val="left"/>
              <w:rPr>
                <w:rFonts w:hint="eastAsia" w:ascii="仿宋" w:hAnsi="仿宋" w:eastAsia="仿宋" w:cs="仿宋"/>
                <w:sz w:val="24"/>
                <w:szCs w:val="24"/>
              </w:rPr>
            </w:pPr>
            <w:r>
              <w:rPr>
                <w:rFonts w:hint="eastAsia" w:ascii="仿宋" w:hAnsi="仿宋" w:eastAsia="仿宋" w:cs="仿宋"/>
                <w:sz w:val="24"/>
                <w:szCs w:val="24"/>
              </w:rPr>
              <w:t>可满足牙体、牙周、颌面外科等多科室应用</w:t>
            </w:r>
          </w:p>
        </w:tc>
        <w:tc>
          <w:tcPr>
            <w:tcW w:w="1308" w:type="dxa"/>
            <w:vAlign w:val="center"/>
          </w:tcPr>
          <w:p w14:paraId="3C7D9B49">
            <w:pPr>
              <w:jc w:val="center"/>
              <w:rPr>
                <w:rFonts w:hint="eastAsia" w:ascii="仿宋" w:hAnsi="仿宋" w:eastAsia="仿宋" w:cs="仿宋"/>
                <w:sz w:val="24"/>
                <w:szCs w:val="24"/>
              </w:rPr>
            </w:pPr>
          </w:p>
        </w:tc>
      </w:tr>
      <w:tr w14:paraId="2665BF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4EE5AF24">
            <w:pPr>
              <w:widowControl/>
              <w:jc w:val="center"/>
              <w:rPr>
                <w:rFonts w:hint="eastAsia" w:ascii="仿宋" w:hAnsi="仿宋" w:eastAsia="仿宋" w:cs="仿宋"/>
                <w:sz w:val="24"/>
                <w:szCs w:val="24"/>
              </w:rPr>
            </w:pPr>
            <w:r>
              <w:rPr>
                <w:rFonts w:hint="eastAsia" w:ascii="仿宋" w:hAnsi="仿宋" w:eastAsia="仿宋" w:cs="仿宋"/>
                <w:sz w:val="24"/>
                <w:szCs w:val="24"/>
              </w:rPr>
              <w:t>2.6.4</w:t>
            </w:r>
          </w:p>
        </w:tc>
        <w:tc>
          <w:tcPr>
            <w:tcW w:w="6653" w:type="dxa"/>
          </w:tcPr>
          <w:p w14:paraId="78EFAC8A">
            <w:pPr>
              <w:widowControl/>
              <w:jc w:val="left"/>
              <w:rPr>
                <w:rFonts w:hint="eastAsia" w:ascii="仿宋" w:hAnsi="仿宋" w:eastAsia="仿宋" w:cs="仿宋"/>
                <w:sz w:val="24"/>
                <w:szCs w:val="24"/>
              </w:rPr>
            </w:pPr>
            <w:r>
              <w:rPr>
                <w:rFonts w:hint="eastAsia" w:ascii="仿宋" w:hAnsi="仿宋" w:eastAsia="仿宋" w:cs="仿宋"/>
                <w:sz w:val="24"/>
                <w:szCs w:val="24"/>
              </w:rPr>
              <w:t>支符合DICOM3.0标准，可以和PACS、RIS系统相连，可以和DICOM打印机相连</w:t>
            </w:r>
          </w:p>
        </w:tc>
        <w:tc>
          <w:tcPr>
            <w:tcW w:w="1308" w:type="dxa"/>
            <w:vAlign w:val="center"/>
          </w:tcPr>
          <w:p w14:paraId="2BBA9D34">
            <w:pPr>
              <w:jc w:val="center"/>
              <w:rPr>
                <w:rFonts w:hint="eastAsia" w:ascii="仿宋" w:hAnsi="仿宋" w:eastAsia="仿宋" w:cs="仿宋"/>
                <w:sz w:val="24"/>
                <w:szCs w:val="24"/>
              </w:rPr>
            </w:pPr>
          </w:p>
        </w:tc>
      </w:tr>
      <w:tr w14:paraId="5201D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tcPr>
          <w:p w14:paraId="7E21E848">
            <w:pPr>
              <w:widowControl/>
              <w:jc w:val="center"/>
              <w:rPr>
                <w:rFonts w:hint="eastAsia" w:ascii="仿宋" w:hAnsi="仿宋" w:eastAsia="仿宋" w:cs="仿宋"/>
                <w:sz w:val="24"/>
                <w:szCs w:val="24"/>
              </w:rPr>
            </w:pPr>
            <w:r>
              <w:rPr>
                <w:rFonts w:hint="eastAsia" w:ascii="仿宋" w:hAnsi="仿宋" w:eastAsia="仿宋" w:cs="仿宋"/>
                <w:sz w:val="24"/>
                <w:szCs w:val="24"/>
              </w:rPr>
              <w:t>2.6.6</w:t>
            </w:r>
          </w:p>
        </w:tc>
        <w:tc>
          <w:tcPr>
            <w:tcW w:w="6653" w:type="dxa"/>
          </w:tcPr>
          <w:p w14:paraId="6E3A78D2">
            <w:pPr>
              <w:widowControl/>
              <w:jc w:val="left"/>
              <w:rPr>
                <w:rFonts w:hint="eastAsia" w:ascii="仿宋" w:hAnsi="仿宋" w:eastAsia="仿宋" w:cs="仿宋"/>
                <w:sz w:val="24"/>
                <w:szCs w:val="24"/>
              </w:rPr>
            </w:pPr>
            <w:r>
              <w:rPr>
                <w:rFonts w:hint="eastAsia" w:ascii="仿宋" w:hAnsi="仿宋" w:eastAsia="仿宋" w:cs="仿宋"/>
                <w:sz w:val="24"/>
                <w:szCs w:val="24"/>
              </w:rPr>
              <w:t>采用SQL数据库，高速安全的网络传输</w:t>
            </w:r>
          </w:p>
        </w:tc>
        <w:tc>
          <w:tcPr>
            <w:tcW w:w="1308" w:type="dxa"/>
            <w:vAlign w:val="center"/>
          </w:tcPr>
          <w:p w14:paraId="44BF28C0">
            <w:pPr>
              <w:jc w:val="center"/>
              <w:rPr>
                <w:rFonts w:hint="eastAsia" w:ascii="仿宋" w:hAnsi="仿宋" w:eastAsia="仿宋" w:cs="仿宋"/>
                <w:sz w:val="24"/>
                <w:szCs w:val="24"/>
              </w:rPr>
            </w:pPr>
          </w:p>
        </w:tc>
      </w:tr>
      <w:tr w14:paraId="74A36B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2E5122D6">
            <w:pPr>
              <w:spacing w:line="100" w:lineRule="atLeast"/>
              <w:jc w:val="center"/>
              <w:rPr>
                <w:rFonts w:hint="eastAsia" w:ascii="仿宋" w:hAnsi="仿宋" w:eastAsia="仿宋" w:cs="仿宋"/>
                <w:sz w:val="24"/>
                <w:szCs w:val="24"/>
              </w:rPr>
            </w:pPr>
            <w:bookmarkStart w:id="23" w:name="OLE_LINK1"/>
            <w:r>
              <w:rPr>
                <w:rFonts w:hint="eastAsia" w:ascii="仿宋" w:hAnsi="仿宋" w:eastAsia="仿宋" w:cs="仿宋"/>
                <w:kern w:val="0"/>
                <w:sz w:val="24"/>
                <w:szCs w:val="24"/>
              </w:rPr>
              <w:t>▲</w:t>
            </w:r>
            <w:bookmarkEnd w:id="23"/>
            <w:r>
              <w:rPr>
                <w:rFonts w:hint="eastAsia" w:ascii="仿宋" w:hAnsi="仿宋" w:eastAsia="仿宋" w:cs="仿宋"/>
                <w:kern w:val="0"/>
                <w:sz w:val="24"/>
                <w:szCs w:val="24"/>
              </w:rPr>
              <w:t>三</w:t>
            </w:r>
          </w:p>
        </w:tc>
        <w:tc>
          <w:tcPr>
            <w:tcW w:w="6653" w:type="dxa"/>
            <w:vAlign w:val="center"/>
          </w:tcPr>
          <w:p w14:paraId="4850C970">
            <w:pPr>
              <w:spacing w:line="100" w:lineRule="atLeast"/>
              <w:contextualSpacing/>
              <w:rPr>
                <w:rFonts w:hint="eastAsia" w:ascii="仿宋" w:hAnsi="仿宋" w:eastAsia="仿宋" w:cs="仿宋"/>
                <w:sz w:val="24"/>
                <w:szCs w:val="24"/>
                <w:lang w:val="en-US" w:eastAsia="zh-CN"/>
              </w:rPr>
            </w:pPr>
            <w:r>
              <w:rPr>
                <w:rFonts w:hint="eastAsia" w:ascii="仿宋" w:hAnsi="仿宋" w:eastAsia="仿宋" w:cs="仿宋"/>
                <w:kern w:val="0"/>
                <w:sz w:val="24"/>
                <w:szCs w:val="24"/>
              </w:rPr>
              <w:t>配置要求</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每台）</w:t>
            </w:r>
          </w:p>
        </w:tc>
        <w:tc>
          <w:tcPr>
            <w:tcW w:w="1308" w:type="dxa"/>
            <w:vAlign w:val="center"/>
          </w:tcPr>
          <w:p w14:paraId="66AE4E58">
            <w:pPr>
              <w:rPr>
                <w:rFonts w:hint="eastAsia" w:ascii="仿宋" w:hAnsi="仿宋" w:eastAsia="仿宋" w:cs="仿宋"/>
                <w:kern w:val="0"/>
                <w:sz w:val="24"/>
                <w:szCs w:val="24"/>
              </w:rPr>
            </w:pPr>
          </w:p>
        </w:tc>
      </w:tr>
      <w:tr w14:paraId="453E78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05417C1F">
            <w:pPr>
              <w:spacing w:line="100" w:lineRule="atLeast"/>
              <w:jc w:val="center"/>
              <w:rPr>
                <w:rFonts w:hint="eastAsia" w:ascii="仿宋" w:hAnsi="仿宋" w:eastAsia="仿宋" w:cs="仿宋"/>
                <w:sz w:val="24"/>
                <w:szCs w:val="24"/>
              </w:rPr>
            </w:pPr>
            <w:r>
              <w:rPr>
                <w:rFonts w:hint="eastAsia" w:ascii="仿宋" w:hAnsi="仿宋" w:eastAsia="仿宋" w:cs="仿宋"/>
                <w:kern w:val="0"/>
                <w:sz w:val="24"/>
                <w:szCs w:val="24"/>
              </w:rPr>
              <w:t>3.1</w:t>
            </w:r>
          </w:p>
        </w:tc>
        <w:tc>
          <w:tcPr>
            <w:tcW w:w="6653" w:type="dxa"/>
            <w:vAlign w:val="center"/>
          </w:tcPr>
          <w:p w14:paraId="6DAEBEE8">
            <w:pPr>
              <w:spacing w:line="100" w:lineRule="atLeast"/>
              <w:contextualSpacing/>
              <w:rPr>
                <w:rFonts w:hint="eastAsia" w:ascii="仿宋" w:hAnsi="仿宋" w:eastAsia="仿宋" w:cs="仿宋"/>
                <w:sz w:val="24"/>
                <w:szCs w:val="24"/>
              </w:rPr>
            </w:pPr>
            <w:r>
              <w:rPr>
                <w:rFonts w:hint="eastAsia" w:ascii="仿宋" w:hAnsi="仿宋" w:eastAsia="仿宋" w:cs="仿宋"/>
                <w:sz w:val="24"/>
                <w:szCs w:val="24"/>
              </w:rPr>
              <w:t xml:space="preserve">口腔全景机1套 </w:t>
            </w:r>
          </w:p>
        </w:tc>
        <w:tc>
          <w:tcPr>
            <w:tcW w:w="1308" w:type="dxa"/>
            <w:vAlign w:val="center"/>
          </w:tcPr>
          <w:p w14:paraId="71F9A5DD">
            <w:pPr>
              <w:rPr>
                <w:rFonts w:hint="eastAsia" w:ascii="仿宋" w:hAnsi="仿宋" w:eastAsia="仿宋" w:cs="仿宋"/>
                <w:kern w:val="0"/>
                <w:sz w:val="24"/>
                <w:szCs w:val="24"/>
              </w:rPr>
            </w:pPr>
          </w:p>
        </w:tc>
      </w:tr>
      <w:tr w14:paraId="4CD68E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0A967004">
            <w:pPr>
              <w:spacing w:line="1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6653" w:type="dxa"/>
            <w:vAlign w:val="center"/>
          </w:tcPr>
          <w:p w14:paraId="4F7B8A48">
            <w:pPr>
              <w:spacing w:line="100" w:lineRule="atLeast"/>
              <w:contextualSpacing/>
              <w:rPr>
                <w:rFonts w:hint="eastAsia" w:ascii="仿宋" w:hAnsi="仿宋" w:eastAsia="仿宋" w:cs="仿宋"/>
                <w:sz w:val="24"/>
                <w:szCs w:val="24"/>
              </w:rPr>
            </w:pPr>
            <w:r>
              <w:rPr>
                <w:rFonts w:hint="eastAsia" w:ascii="仿宋" w:hAnsi="仿宋" w:eastAsia="仿宋" w:cs="仿宋"/>
                <w:sz w:val="24"/>
                <w:szCs w:val="24"/>
              </w:rPr>
              <w:t>140cm*60cm,40cm*60cm铅布各两块，铅当量≥0.5mmpb</w:t>
            </w:r>
          </w:p>
        </w:tc>
        <w:tc>
          <w:tcPr>
            <w:tcW w:w="1308" w:type="dxa"/>
            <w:vAlign w:val="center"/>
          </w:tcPr>
          <w:p w14:paraId="1C6D7711">
            <w:pPr>
              <w:rPr>
                <w:rFonts w:hint="eastAsia" w:ascii="仿宋" w:hAnsi="仿宋" w:eastAsia="仿宋" w:cs="仿宋"/>
                <w:kern w:val="0"/>
                <w:sz w:val="24"/>
                <w:szCs w:val="24"/>
              </w:rPr>
            </w:pPr>
          </w:p>
        </w:tc>
      </w:tr>
      <w:tr w14:paraId="7B379E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5E2D2350">
            <w:pPr>
              <w:spacing w:line="1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6653" w:type="dxa"/>
            <w:vAlign w:val="center"/>
          </w:tcPr>
          <w:p w14:paraId="36FE0E85">
            <w:pPr>
              <w:spacing w:line="100" w:lineRule="atLeast"/>
              <w:contextualSpacing/>
              <w:rPr>
                <w:rFonts w:hint="eastAsia" w:ascii="仿宋" w:hAnsi="仿宋" w:eastAsia="仿宋" w:cs="仿宋"/>
                <w:sz w:val="24"/>
                <w:szCs w:val="24"/>
              </w:rPr>
            </w:pPr>
            <w:r>
              <w:rPr>
                <w:rFonts w:hint="eastAsia" w:ascii="仿宋" w:hAnsi="仿宋" w:eastAsia="仿宋" w:cs="仿宋"/>
                <w:sz w:val="24"/>
                <w:szCs w:val="24"/>
              </w:rPr>
              <w:t>铅衣两套（包含铅衣、铅帽、围脖、三角巾、铅床单），铅当量≥0.5mmpb</w:t>
            </w:r>
          </w:p>
        </w:tc>
        <w:tc>
          <w:tcPr>
            <w:tcW w:w="1308" w:type="dxa"/>
            <w:vAlign w:val="center"/>
          </w:tcPr>
          <w:p w14:paraId="1CB9E3C5">
            <w:pPr>
              <w:rPr>
                <w:rFonts w:hint="eastAsia" w:ascii="仿宋" w:hAnsi="仿宋" w:eastAsia="仿宋" w:cs="仿宋"/>
                <w:kern w:val="0"/>
                <w:sz w:val="24"/>
                <w:szCs w:val="24"/>
              </w:rPr>
            </w:pPr>
          </w:p>
        </w:tc>
      </w:tr>
      <w:tr w14:paraId="3D15B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0" w:type="dxa"/>
            <w:vAlign w:val="center"/>
          </w:tcPr>
          <w:p w14:paraId="6DC4BADB">
            <w:pPr>
              <w:spacing w:line="1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6653" w:type="dxa"/>
            <w:vAlign w:val="center"/>
          </w:tcPr>
          <w:p w14:paraId="7A865DC1">
            <w:pPr>
              <w:spacing w:line="100" w:lineRule="atLeast"/>
              <w:contextualSpacing/>
              <w:rPr>
                <w:rFonts w:hint="eastAsia" w:ascii="仿宋" w:hAnsi="仿宋" w:eastAsia="仿宋" w:cs="仿宋"/>
                <w:sz w:val="24"/>
                <w:szCs w:val="24"/>
              </w:rPr>
            </w:pPr>
            <w:r>
              <w:rPr>
                <w:rFonts w:hint="eastAsia" w:ascii="仿宋" w:hAnsi="仿宋" w:eastAsia="仿宋" w:cs="仿宋"/>
                <w:sz w:val="24"/>
                <w:szCs w:val="24"/>
              </w:rPr>
              <w:t>协助接入医院PACS系统</w:t>
            </w:r>
          </w:p>
        </w:tc>
        <w:tc>
          <w:tcPr>
            <w:tcW w:w="1308" w:type="dxa"/>
            <w:vAlign w:val="center"/>
          </w:tcPr>
          <w:p w14:paraId="35690029">
            <w:pPr>
              <w:rPr>
                <w:rFonts w:hint="eastAsia" w:ascii="仿宋" w:hAnsi="仿宋" w:eastAsia="仿宋" w:cs="仿宋"/>
                <w:kern w:val="0"/>
                <w:sz w:val="24"/>
                <w:szCs w:val="24"/>
              </w:rPr>
            </w:pPr>
          </w:p>
        </w:tc>
      </w:tr>
    </w:tbl>
    <w:p w14:paraId="32521763">
      <w:pPr>
        <w:adjustRightInd w:val="0"/>
        <w:jc w:val="center"/>
        <w:outlineLvl w:val="1"/>
        <w:rPr>
          <w:rFonts w:hint="eastAsia" w:ascii="仿宋" w:hAnsi="仿宋" w:eastAsia="仿宋" w:cs="仿宋"/>
          <w:b/>
          <w:color w:val="000000"/>
          <w:sz w:val="32"/>
          <w:szCs w:val="32"/>
        </w:rPr>
      </w:pPr>
    </w:p>
    <w:p w14:paraId="127F67A5">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left"/>
        <w:textAlignment w:val="auto"/>
        <w:outlineLvl w:val="1"/>
        <w:rPr>
          <w:rFonts w:hint="eastAsia" w:ascii="仿宋" w:hAnsi="仿宋" w:eastAsia="仿宋" w:cs="仿宋"/>
          <w:b/>
          <w:bCs/>
          <w:color w:val="000000"/>
          <w:sz w:val="32"/>
          <w:szCs w:val="32"/>
          <w:lang w:val="zh-CN"/>
        </w:rPr>
      </w:pPr>
    </w:p>
    <w:p w14:paraId="4BD47245">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left"/>
        <w:textAlignment w:val="auto"/>
        <w:outlineLvl w:val="1"/>
        <w:rPr>
          <w:rFonts w:hint="eastAsia" w:ascii="仿宋" w:hAnsi="仿宋" w:eastAsia="仿宋" w:cs="仿宋"/>
          <w:b/>
          <w:bCs/>
          <w:color w:val="000000"/>
          <w:sz w:val="32"/>
          <w:szCs w:val="32"/>
          <w:lang w:val="zh-CN"/>
        </w:rPr>
      </w:pPr>
    </w:p>
    <w:p w14:paraId="0C0FD31B">
      <w:pPr>
        <w:keepNext w:val="0"/>
        <w:keepLines w:val="0"/>
        <w:pageBreakBefore w:val="0"/>
        <w:widowControl w:val="0"/>
        <w:tabs>
          <w:tab w:val="left" w:pos="432"/>
        </w:tabs>
        <w:kinsoku/>
        <w:wordWrap/>
        <w:overflowPunct/>
        <w:topLinePunct w:val="0"/>
        <w:autoSpaceDE/>
        <w:autoSpaceDN/>
        <w:bidi w:val="0"/>
        <w:adjustRightInd/>
        <w:snapToGrid/>
        <w:spacing w:line="240" w:lineRule="auto"/>
        <w:ind w:left="431" w:hanging="431"/>
        <w:jc w:val="left"/>
        <w:textAlignment w:val="auto"/>
        <w:outlineLvl w:val="1"/>
        <w:rPr>
          <w:rFonts w:hint="eastAsia" w:ascii="仿宋" w:hAnsi="仿宋" w:eastAsia="仿宋" w:cs="仿宋"/>
          <w:b/>
          <w:bCs/>
          <w:color w:val="000000"/>
          <w:sz w:val="32"/>
          <w:szCs w:val="32"/>
          <w:lang w:val="zh-CN"/>
        </w:rPr>
      </w:pPr>
    </w:p>
    <w:p w14:paraId="3B048B88">
      <w:pPr>
        <w:keepNext w:val="0"/>
        <w:keepLines w:val="0"/>
        <w:pageBreakBefore w:val="0"/>
        <w:widowControl w:val="0"/>
        <w:tabs>
          <w:tab w:val="left" w:pos="432"/>
        </w:tabs>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color w:val="000000"/>
          <w:sz w:val="32"/>
          <w:szCs w:val="32"/>
        </w:rPr>
      </w:pPr>
    </w:p>
    <w:p w14:paraId="3D1AC2E2">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rPr>
      </w:pPr>
    </w:p>
    <w:p w14:paraId="4DD606E2">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eastAsia" w:ascii="仿宋" w:hAnsi="仿宋" w:eastAsia="仿宋" w:cs="仿宋"/>
          <w:b/>
          <w:color w:val="000000"/>
          <w:sz w:val="32"/>
          <w:szCs w:val="32"/>
          <w:lang w:val="en-US" w:eastAsia="zh-CN"/>
        </w:rPr>
      </w:pPr>
      <w:bookmarkStart w:id="30" w:name="_GoBack"/>
      <w:bookmarkEnd w:id="30"/>
      <w:r>
        <w:rPr>
          <w:rFonts w:hint="eastAsia" w:ascii="仿宋" w:hAnsi="仿宋" w:eastAsia="仿宋" w:cs="仿宋"/>
          <w:b/>
          <w:color w:val="000000"/>
          <w:sz w:val="32"/>
          <w:szCs w:val="32"/>
        </w:rPr>
        <w:t>标项</w:t>
      </w:r>
      <w:r>
        <w:rPr>
          <w:rFonts w:hint="eastAsia" w:ascii="仿宋" w:hAnsi="仿宋" w:eastAsia="仿宋" w:cs="仿宋"/>
          <w:b/>
          <w:color w:val="000000"/>
          <w:sz w:val="32"/>
          <w:szCs w:val="32"/>
          <w:lang w:val="en-US" w:eastAsia="zh-CN"/>
        </w:rPr>
        <w:t>9</w:t>
      </w:r>
      <w:r>
        <w:rPr>
          <w:rFonts w:hint="eastAsia" w:ascii="仿宋" w:hAnsi="仿宋" w:eastAsia="仿宋" w:cs="仿宋"/>
          <w:b/>
          <w:color w:val="000000"/>
          <w:sz w:val="32"/>
          <w:szCs w:val="32"/>
        </w:rPr>
        <w:t>：口腔颌面锥形束计算机体层摄影设备+</w:t>
      </w:r>
      <w:r>
        <w:rPr>
          <w:rFonts w:hint="eastAsia" w:ascii="仿宋" w:hAnsi="仿宋" w:eastAsia="仿宋" w:cs="仿宋"/>
          <w:b/>
          <w:color w:val="000000"/>
          <w:sz w:val="32"/>
          <w:szCs w:val="32"/>
          <w:lang w:val="en-US" w:eastAsia="zh-CN"/>
        </w:rPr>
        <w:t>衢州</w:t>
      </w:r>
    </w:p>
    <w:tbl>
      <w:tblPr>
        <w:tblStyle w:val="60"/>
        <w:tblW w:w="8316" w:type="dxa"/>
        <w:tblInd w:w="96" w:type="dxa"/>
        <w:tblLayout w:type="fixed"/>
        <w:tblCellMar>
          <w:top w:w="0" w:type="dxa"/>
          <w:left w:w="108" w:type="dxa"/>
          <w:bottom w:w="0" w:type="dxa"/>
          <w:right w:w="108" w:type="dxa"/>
        </w:tblCellMar>
      </w:tblPr>
      <w:tblGrid>
        <w:gridCol w:w="986"/>
        <w:gridCol w:w="6021"/>
        <w:gridCol w:w="1309"/>
      </w:tblGrid>
      <w:tr w14:paraId="61759A1F">
        <w:tblPrEx>
          <w:tblCellMar>
            <w:top w:w="0" w:type="dxa"/>
            <w:left w:w="108" w:type="dxa"/>
            <w:bottom w:w="0" w:type="dxa"/>
            <w:right w:w="108" w:type="dxa"/>
          </w:tblCellMar>
        </w:tblPrEx>
        <w:trPr>
          <w:trHeight w:val="576"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706A">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1923">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招标要求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BB01">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投标响应</w:t>
            </w:r>
          </w:p>
        </w:tc>
      </w:tr>
      <w:tr w14:paraId="69E5533F">
        <w:tblPrEx>
          <w:tblCellMar>
            <w:top w:w="0" w:type="dxa"/>
            <w:left w:w="108" w:type="dxa"/>
            <w:bottom w:w="0" w:type="dxa"/>
            <w:right w:w="108" w:type="dxa"/>
          </w:tblCellMar>
        </w:tblPrEx>
        <w:trPr>
          <w:trHeight w:val="576"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7E4">
            <w:pPr>
              <w:widowControl/>
              <w:jc w:val="center"/>
              <w:textAlignment w:val="center"/>
              <w:rPr>
                <w:rFonts w:hint="eastAsia" w:ascii="仿宋" w:hAnsi="仿宋" w:eastAsia="仿宋" w:cs="仿宋"/>
                <w:b/>
                <w:bCs/>
                <w:color w:val="000000"/>
                <w:kern w:val="0"/>
                <w:sz w:val="24"/>
                <w:szCs w:val="24"/>
                <w:lang w:bidi="ar"/>
              </w:rPr>
            </w:pP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5AB7">
            <w:pPr>
              <w:ind w:firstLine="241" w:firstLineChars="100"/>
              <w:rPr>
                <w:rFonts w:hint="eastAsia" w:ascii="仿宋" w:hAnsi="仿宋" w:eastAsia="仿宋" w:cs="仿宋"/>
                <w:sz w:val="24"/>
                <w:szCs w:val="24"/>
                <w:lang w:val="en-US" w:eastAsia="zh-CN"/>
              </w:rPr>
            </w:pPr>
            <w:bookmarkStart w:id="24" w:name="_Toc24630"/>
            <w:r>
              <w:rPr>
                <w:rFonts w:hint="eastAsia" w:ascii="仿宋" w:hAnsi="仿宋" w:eastAsia="仿宋" w:cs="仿宋"/>
                <w:b/>
                <w:bCs/>
                <w:sz w:val="24"/>
                <w:szCs w:val="24"/>
              </w:rPr>
              <w:t xml:space="preserve">衢州江山市人民医院   口腔CBCT机  预算70万元 </w:t>
            </w:r>
            <w:r>
              <w:rPr>
                <w:rFonts w:hint="eastAsia" w:ascii="仿宋" w:hAnsi="仿宋" w:eastAsia="仿宋" w:cs="仿宋"/>
                <w:b/>
                <w:bCs/>
                <w:sz w:val="24"/>
                <w:szCs w:val="24"/>
                <w:lang w:eastAsia="zh-CN"/>
              </w:rPr>
              <w:t>，</w:t>
            </w:r>
            <w:r>
              <w:rPr>
                <w:rFonts w:hint="eastAsia" w:ascii="仿宋" w:hAnsi="仿宋" w:eastAsia="仿宋" w:cs="仿宋"/>
                <w:b/>
                <w:bCs/>
                <w:sz w:val="24"/>
                <w:szCs w:val="24"/>
              </w:rPr>
              <w:t>数量1套</w:t>
            </w:r>
            <w:bookmarkEnd w:id="24"/>
            <w:r>
              <w:rPr>
                <w:rFonts w:hint="eastAsia" w:ascii="仿宋" w:hAnsi="仿宋" w:eastAsia="仿宋" w:cs="仿宋"/>
                <w:b/>
                <w:bCs/>
                <w:sz w:val="24"/>
                <w:szCs w:val="24"/>
              </w:rPr>
              <w:t xml:space="preserve">   限价</w:t>
            </w:r>
            <w:r>
              <w:rPr>
                <w:rFonts w:hint="eastAsia" w:ascii="仿宋" w:hAnsi="仿宋" w:eastAsia="仿宋" w:cs="仿宋"/>
                <w:b/>
                <w:bCs/>
                <w:sz w:val="24"/>
                <w:szCs w:val="24"/>
                <w:lang w:val="en-US" w:eastAsia="zh-CN"/>
              </w:rPr>
              <w:t>30万元</w:t>
            </w:r>
          </w:p>
          <w:p w14:paraId="302937F9">
            <w:pPr>
              <w:widowControl/>
              <w:jc w:val="center"/>
              <w:textAlignment w:val="center"/>
              <w:rPr>
                <w:rFonts w:hint="eastAsia" w:ascii="仿宋" w:hAnsi="仿宋" w:eastAsia="仿宋" w:cs="仿宋"/>
                <w:b/>
                <w:bCs/>
                <w:color w:val="000000"/>
                <w:kern w:val="0"/>
                <w:sz w:val="24"/>
                <w:szCs w:val="24"/>
                <w:lang w:bidi="ar"/>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FC66">
            <w:pPr>
              <w:widowControl/>
              <w:jc w:val="center"/>
              <w:textAlignment w:val="center"/>
              <w:rPr>
                <w:rFonts w:hint="eastAsia" w:ascii="仿宋" w:hAnsi="仿宋" w:eastAsia="仿宋" w:cs="仿宋"/>
                <w:b/>
                <w:bCs/>
                <w:color w:val="000000"/>
                <w:kern w:val="0"/>
                <w:sz w:val="24"/>
                <w:szCs w:val="24"/>
                <w:lang w:bidi="ar"/>
              </w:rPr>
            </w:pPr>
          </w:p>
        </w:tc>
      </w:tr>
      <w:tr w14:paraId="64F9F412">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BEF">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一</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1A95">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主要用途</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2303">
            <w:pPr>
              <w:jc w:val="center"/>
              <w:rPr>
                <w:rFonts w:hint="eastAsia" w:ascii="仿宋" w:hAnsi="仿宋" w:eastAsia="仿宋" w:cs="仿宋"/>
                <w:b/>
                <w:bCs/>
                <w:color w:val="000000"/>
                <w:sz w:val="24"/>
                <w:szCs w:val="24"/>
              </w:rPr>
            </w:pPr>
          </w:p>
        </w:tc>
      </w:tr>
      <w:tr w14:paraId="4165960F">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F945">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sz w:val="24"/>
                <w:szCs w:val="24"/>
                <w:u w:val="none"/>
                <w:lang w:bidi="ar"/>
              </w:rPr>
              <w:t>▲1.1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3E94">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坐式，用于口腔颌面的X线影像检查与诊断，满足口腔外科、牙体牙髓科、牙周科、正畸科、种植科等多学科需要，同时还能满足耳鼻喉领域中气道，耳部，鼻窦和颞骨岩部等。具备曲面断层、头颅侧位和三维CT等功能。（提供医疗器械注册时具有CMA认证的第三方机构检测报告或者产品说明书或者医疗器械注册时附件技术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6253">
            <w:pPr>
              <w:jc w:val="center"/>
              <w:rPr>
                <w:rFonts w:hint="eastAsia" w:ascii="仿宋" w:hAnsi="仿宋" w:eastAsia="仿宋" w:cs="仿宋"/>
                <w:b/>
                <w:bCs/>
                <w:color w:val="000000"/>
                <w:sz w:val="24"/>
                <w:szCs w:val="24"/>
              </w:rPr>
            </w:pPr>
          </w:p>
        </w:tc>
      </w:tr>
      <w:tr w14:paraId="65EBB158">
        <w:tblPrEx>
          <w:tblCellMar>
            <w:top w:w="0" w:type="dxa"/>
            <w:left w:w="108" w:type="dxa"/>
            <w:bottom w:w="0" w:type="dxa"/>
            <w:right w:w="108" w:type="dxa"/>
          </w:tblCellMar>
        </w:tblPrEx>
        <w:trPr>
          <w:trHeight w:val="48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861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二</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B16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总体要求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CDA4">
            <w:pPr>
              <w:jc w:val="center"/>
              <w:rPr>
                <w:rFonts w:hint="eastAsia" w:ascii="仿宋" w:hAnsi="仿宋" w:eastAsia="仿宋" w:cs="仿宋"/>
                <w:color w:val="000000"/>
                <w:sz w:val="24"/>
                <w:szCs w:val="24"/>
              </w:rPr>
            </w:pPr>
          </w:p>
        </w:tc>
      </w:tr>
      <w:tr w14:paraId="193B8D6C">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491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CA8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CT/全景位探测器</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8EDB">
            <w:pPr>
              <w:jc w:val="center"/>
              <w:rPr>
                <w:rFonts w:hint="eastAsia" w:ascii="仿宋" w:hAnsi="仿宋" w:eastAsia="仿宋" w:cs="仿宋"/>
                <w:color w:val="000000"/>
                <w:sz w:val="24"/>
                <w:szCs w:val="24"/>
              </w:rPr>
            </w:pPr>
          </w:p>
        </w:tc>
      </w:tr>
      <w:tr w14:paraId="7CEB6827">
        <w:tblPrEx>
          <w:tblCellMar>
            <w:top w:w="0" w:type="dxa"/>
            <w:left w:w="108" w:type="dxa"/>
            <w:bottom w:w="0" w:type="dxa"/>
            <w:right w:w="108" w:type="dxa"/>
          </w:tblCellMar>
        </w:tblPrEx>
        <w:trPr>
          <w:trHeight w:val="405"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004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F4E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探测器类型：碘化铯平板探测器</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7308">
            <w:pPr>
              <w:jc w:val="center"/>
              <w:rPr>
                <w:rFonts w:hint="eastAsia" w:ascii="仿宋" w:hAnsi="仿宋" w:eastAsia="仿宋" w:cs="仿宋"/>
                <w:color w:val="000000"/>
                <w:sz w:val="24"/>
                <w:szCs w:val="24"/>
              </w:rPr>
            </w:pPr>
          </w:p>
        </w:tc>
      </w:tr>
      <w:tr w14:paraId="0A52151C">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2CC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6B0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成像视野大小：水平视野≥ 17cm，垂直视野≥ 17cm；具备≥ 4种多成像视野</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4B7">
            <w:pPr>
              <w:jc w:val="center"/>
              <w:rPr>
                <w:rFonts w:hint="eastAsia" w:ascii="仿宋" w:hAnsi="仿宋" w:eastAsia="仿宋" w:cs="仿宋"/>
                <w:color w:val="000000"/>
                <w:sz w:val="24"/>
                <w:szCs w:val="24"/>
              </w:rPr>
            </w:pPr>
          </w:p>
        </w:tc>
      </w:tr>
      <w:tr w14:paraId="515AF504">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719F">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2.1.3</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238">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探测器有效视野尺寸：≥15cm×15cm</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1F8E">
            <w:pPr>
              <w:jc w:val="center"/>
              <w:rPr>
                <w:rFonts w:hint="eastAsia" w:ascii="仿宋" w:hAnsi="仿宋" w:eastAsia="仿宋" w:cs="仿宋"/>
                <w:b/>
                <w:bCs/>
                <w:color w:val="000000"/>
                <w:sz w:val="24"/>
                <w:szCs w:val="24"/>
              </w:rPr>
            </w:pPr>
          </w:p>
        </w:tc>
      </w:tr>
      <w:tr w14:paraId="4CC4D731">
        <w:tblPrEx>
          <w:tblCellMar>
            <w:top w:w="0" w:type="dxa"/>
            <w:left w:w="108" w:type="dxa"/>
            <w:bottom w:w="0" w:type="dxa"/>
            <w:right w:w="108" w:type="dxa"/>
          </w:tblCellMar>
        </w:tblPrEx>
        <w:trPr>
          <w:trHeight w:val="424"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723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u w:val="none"/>
                <w:lang w:bidi="ar"/>
              </w:rPr>
              <w:t>★2.1.4</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14E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u w:val="none"/>
                <w:lang w:bidi="ar"/>
              </w:rPr>
              <w:t>图像像素：≤50μm  ，探测器灰阶≥16bit（提供医疗器械注册时具有CMA认证的第三方机构检测报告或者产品说明书或者医疗器械注册时附件技术要求）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6E4C">
            <w:pPr>
              <w:jc w:val="center"/>
              <w:rPr>
                <w:rFonts w:hint="eastAsia" w:ascii="仿宋" w:hAnsi="仿宋" w:eastAsia="仿宋" w:cs="仿宋"/>
                <w:color w:val="000000"/>
                <w:sz w:val="24"/>
                <w:szCs w:val="24"/>
              </w:rPr>
            </w:pPr>
          </w:p>
        </w:tc>
      </w:tr>
      <w:tr w14:paraId="7DD92FF2">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311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2.1.5</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C29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图像重建时间：≤40s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2C7A">
            <w:pPr>
              <w:jc w:val="center"/>
              <w:rPr>
                <w:rFonts w:hint="eastAsia" w:ascii="仿宋" w:hAnsi="仿宋" w:eastAsia="仿宋" w:cs="仿宋"/>
                <w:color w:val="000000"/>
                <w:sz w:val="24"/>
                <w:szCs w:val="24"/>
              </w:rPr>
            </w:pPr>
          </w:p>
        </w:tc>
      </w:tr>
      <w:tr w14:paraId="22470443">
        <w:tblPrEx>
          <w:tblCellMar>
            <w:top w:w="0" w:type="dxa"/>
            <w:left w:w="108" w:type="dxa"/>
            <w:bottom w:w="0" w:type="dxa"/>
            <w:right w:w="108" w:type="dxa"/>
          </w:tblCellMar>
        </w:tblPrEx>
        <w:trPr>
          <w:trHeight w:val="202"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64D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93E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头影测量摄影探测器</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4D20">
            <w:pPr>
              <w:jc w:val="center"/>
              <w:rPr>
                <w:rFonts w:hint="eastAsia" w:ascii="仿宋" w:hAnsi="仿宋" w:eastAsia="仿宋" w:cs="仿宋"/>
                <w:color w:val="000000"/>
                <w:sz w:val="24"/>
                <w:szCs w:val="24"/>
              </w:rPr>
            </w:pPr>
          </w:p>
        </w:tc>
      </w:tr>
      <w:tr w14:paraId="25CEBB64">
        <w:tblPrEx>
          <w:tblCellMar>
            <w:top w:w="0" w:type="dxa"/>
            <w:left w:w="108" w:type="dxa"/>
            <w:bottom w:w="0" w:type="dxa"/>
            <w:right w:w="108" w:type="dxa"/>
          </w:tblCellMar>
        </w:tblPrEx>
        <w:trPr>
          <w:trHeight w:val="48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DEE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3FD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探测器类型：数字平板探测器</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42B2">
            <w:pPr>
              <w:jc w:val="center"/>
              <w:rPr>
                <w:rFonts w:hint="eastAsia" w:ascii="仿宋" w:hAnsi="仿宋" w:eastAsia="仿宋" w:cs="仿宋"/>
                <w:color w:val="000000"/>
                <w:sz w:val="24"/>
                <w:szCs w:val="24"/>
              </w:rPr>
            </w:pPr>
          </w:p>
        </w:tc>
      </w:tr>
      <w:tr w14:paraId="593B78A9">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682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9CB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探测器有效FOV≥15cmx15cm，最大视野≥17cmx17cm；</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D6A1">
            <w:pPr>
              <w:jc w:val="center"/>
              <w:rPr>
                <w:rFonts w:hint="eastAsia" w:ascii="仿宋" w:hAnsi="仿宋" w:eastAsia="仿宋" w:cs="仿宋"/>
                <w:color w:val="000000"/>
                <w:sz w:val="24"/>
                <w:szCs w:val="24"/>
              </w:rPr>
            </w:pPr>
          </w:p>
        </w:tc>
      </w:tr>
      <w:tr w14:paraId="367535FC">
        <w:tblPrEx>
          <w:tblCellMar>
            <w:top w:w="0" w:type="dxa"/>
            <w:left w:w="108" w:type="dxa"/>
            <w:bottom w:w="0" w:type="dxa"/>
            <w:right w:w="108" w:type="dxa"/>
          </w:tblCellMar>
        </w:tblPrEx>
        <w:trPr>
          <w:trHeight w:val="23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72A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2.2.3</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DB7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采集矩阵：≥1300mm×1300mm</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6558">
            <w:pPr>
              <w:jc w:val="center"/>
              <w:rPr>
                <w:rFonts w:hint="eastAsia" w:ascii="仿宋" w:hAnsi="仿宋" w:eastAsia="仿宋" w:cs="仿宋"/>
                <w:color w:val="000000"/>
                <w:sz w:val="24"/>
                <w:szCs w:val="24"/>
              </w:rPr>
            </w:pPr>
          </w:p>
        </w:tc>
      </w:tr>
      <w:tr w14:paraId="57EC4150">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12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2.2.4</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9B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曝光时间：≤13s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F716">
            <w:pPr>
              <w:jc w:val="center"/>
              <w:rPr>
                <w:rFonts w:hint="eastAsia" w:ascii="仿宋" w:hAnsi="仿宋" w:eastAsia="仿宋" w:cs="仿宋"/>
                <w:color w:val="000000"/>
                <w:sz w:val="24"/>
                <w:szCs w:val="24"/>
              </w:rPr>
            </w:pPr>
          </w:p>
        </w:tc>
      </w:tr>
      <w:tr w14:paraId="66AC6F44">
        <w:tblPrEx>
          <w:tblCellMar>
            <w:top w:w="0" w:type="dxa"/>
            <w:left w:w="108" w:type="dxa"/>
            <w:bottom w:w="0" w:type="dxa"/>
            <w:right w:w="108" w:type="dxa"/>
          </w:tblCellMar>
        </w:tblPrEx>
        <w:trPr>
          <w:trHeight w:val="249"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BA3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DC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高压发生器</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8A99">
            <w:pPr>
              <w:jc w:val="center"/>
              <w:rPr>
                <w:rFonts w:hint="eastAsia" w:ascii="仿宋" w:hAnsi="仿宋" w:eastAsia="仿宋" w:cs="仿宋"/>
                <w:color w:val="000000"/>
                <w:sz w:val="24"/>
                <w:szCs w:val="24"/>
              </w:rPr>
            </w:pPr>
          </w:p>
        </w:tc>
      </w:tr>
      <w:tr w14:paraId="07E520F2">
        <w:tblPrEx>
          <w:tblCellMar>
            <w:top w:w="0" w:type="dxa"/>
            <w:left w:w="108" w:type="dxa"/>
            <w:bottom w:w="0" w:type="dxa"/>
            <w:right w:w="108" w:type="dxa"/>
          </w:tblCellMar>
        </w:tblPrEx>
        <w:trPr>
          <w:trHeight w:val="164"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188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851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高压模式：连续或脉冲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3ACF">
            <w:pPr>
              <w:jc w:val="center"/>
              <w:rPr>
                <w:rFonts w:hint="eastAsia" w:ascii="仿宋" w:hAnsi="仿宋" w:eastAsia="仿宋" w:cs="仿宋"/>
                <w:color w:val="000000"/>
                <w:sz w:val="24"/>
                <w:szCs w:val="24"/>
              </w:rPr>
            </w:pPr>
          </w:p>
        </w:tc>
      </w:tr>
      <w:tr w14:paraId="3DFDA948">
        <w:tblPrEx>
          <w:tblCellMar>
            <w:top w:w="0" w:type="dxa"/>
            <w:left w:w="108" w:type="dxa"/>
            <w:bottom w:w="0" w:type="dxa"/>
            <w:right w:w="108" w:type="dxa"/>
          </w:tblCellMar>
        </w:tblPrEx>
        <w:trPr>
          <w:trHeight w:val="156"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15A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r>
              <w:rPr>
                <w:rFonts w:hint="eastAsia" w:ascii="仿宋" w:hAnsi="仿宋" w:eastAsia="仿宋" w:cs="仿宋"/>
                <w:color w:val="000000"/>
                <w:sz w:val="24"/>
                <w:szCs w:val="24"/>
                <w:u w:val="none"/>
                <w:lang w:bidi="ar"/>
              </w:rPr>
              <w:t>2.3.2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DB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高压发生器：最大功率≥1000W；（提供医疗器械注册时具有CMA认证的第三方机构检测报告或者产品说明书或者医疗器械注册时附件技术要求）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84FB">
            <w:pPr>
              <w:jc w:val="center"/>
              <w:rPr>
                <w:rFonts w:hint="eastAsia" w:ascii="仿宋" w:hAnsi="仿宋" w:eastAsia="仿宋" w:cs="仿宋"/>
                <w:color w:val="000000"/>
                <w:sz w:val="24"/>
                <w:szCs w:val="24"/>
              </w:rPr>
            </w:pPr>
          </w:p>
        </w:tc>
      </w:tr>
      <w:tr w14:paraId="3943292D">
        <w:tblPrEx>
          <w:tblCellMar>
            <w:top w:w="0" w:type="dxa"/>
            <w:left w:w="108" w:type="dxa"/>
            <w:bottom w:w="0" w:type="dxa"/>
            <w:right w:w="108" w:type="dxa"/>
          </w:tblCellMar>
        </w:tblPrEx>
        <w:trPr>
          <w:trHeight w:val="346"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1526">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2.3.3</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BDE5">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 xml:space="preserve">管电压：最小≤60kV， 最大≥90kV,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CA8E">
            <w:pPr>
              <w:jc w:val="center"/>
              <w:rPr>
                <w:rFonts w:hint="eastAsia" w:ascii="仿宋" w:hAnsi="仿宋" w:eastAsia="仿宋" w:cs="仿宋"/>
                <w:b/>
                <w:bCs/>
                <w:color w:val="000000"/>
                <w:sz w:val="24"/>
                <w:szCs w:val="24"/>
              </w:rPr>
            </w:pPr>
          </w:p>
        </w:tc>
      </w:tr>
      <w:tr w14:paraId="7718B2F6">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3F8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2.3.4</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00B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管电流：最小≤2mA， 最大≥ 10mA</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5085">
            <w:pPr>
              <w:jc w:val="center"/>
              <w:rPr>
                <w:rFonts w:hint="eastAsia" w:ascii="仿宋" w:hAnsi="仿宋" w:eastAsia="仿宋" w:cs="仿宋"/>
                <w:color w:val="000000"/>
                <w:sz w:val="24"/>
                <w:szCs w:val="24"/>
              </w:rPr>
            </w:pPr>
          </w:p>
        </w:tc>
      </w:tr>
      <w:tr w14:paraId="2B964A9E">
        <w:tblPrEx>
          <w:tblCellMar>
            <w:top w:w="0" w:type="dxa"/>
            <w:left w:w="108" w:type="dxa"/>
            <w:bottom w:w="0" w:type="dxa"/>
            <w:right w:w="108" w:type="dxa"/>
          </w:tblCellMar>
        </w:tblPrEx>
        <w:trPr>
          <w:trHeight w:val="165"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3E8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2.3.5</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638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逆变频率：≥100kHZ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5575">
            <w:pPr>
              <w:jc w:val="center"/>
              <w:rPr>
                <w:rFonts w:hint="eastAsia" w:ascii="仿宋" w:hAnsi="仿宋" w:eastAsia="仿宋" w:cs="仿宋"/>
                <w:color w:val="000000"/>
                <w:sz w:val="24"/>
                <w:szCs w:val="24"/>
              </w:rPr>
            </w:pPr>
          </w:p>
        </w:tc>
      </w:tr>
      <w:tr w14:paraId="74A24661">
        <w:tblPrEx>
          <w:tblCellMar>
            <w:top w:w="0" w:type="dxa"/>
            <w:left w:w="108" w:type="dxa"/>
            <w:bottom w:w="0" w:type="dxa"/>
            <w:right w:w="108" w:type="dxa"/>
          </w:tblCellMar>
        </w:tblPrEx>
        <w:trPr>
          <w:trHeight w:val="221"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2D9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2.3.6</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D25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球管耐热稳定，散热快，可满足平均两分钟曝光1次，连续拍片≥120次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8552">
            <w:pPr>
              <w:jc w:val="center"/>
              <w:rPr>
                <w:rFonts w:hint="eastAsia" w:ascii="仿宋" w:hAnsi="仿宋" w:eastAsia="仿宋" w:cs="仿宋"/>
                <w:color w:val="000000"/>
                <w:sz w:val="24"/>
                <w:szCs w:val="24"/>
              </w:rPr>
            </w:pPr>
          </w:p>
        </w:tc>
      </w:tr>
      <w:tr w14:paraId="348D455D">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0B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2.3.7</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167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管芯焦点值：≤0.5mm x 0.5mm</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06F6">
            <w:pPr>
              <w:jc w:val="center"/>
              <w:rPr>
                <w:rFonts w:hint="eastAsia" w:ascii="仿宋" w:hAnsi="仿宋" w:eastAsia="仿宋" w:cs="仿宋"/>
                <w:color w:val="000000"/>
                <w:sz w:val="24"/>
                <w:szCs w:val="24"/>
              </w:rPr>
            </w:pPr>
          </w:p>
        </w:tc>
      </w:tr>
      <w:tr w14:paraId="0E25AE24">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CA3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u w:val="none"/>
                <w:lang w:bidi="ar"/>
              </w:rPr>
              <w:t>★2.3.8</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DD7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球管热容量≥100kJ（提供医疗器械注册时具有CMA认证的第三方机构检测报告或者产品说明书或者医疗器械注册时附件技术要求）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9F09">
            <w:pPr>
              <w:jc w:val="center"/>
              <w:rPr>
                <w:rFonts w:hint="eastAsia" w:ascii="仿宋" w:hAnsi="仿宋" w:eastAsia="仿宋" w:cs="仿宋"/>
                <w:color w:val="000000"/>
                <w:sz w:val="24"/>
                <w:szCs w:val="24"/>
              </w:rPr>
            </w:pPr>
          </w:p>
        </w:tc>
      </w:tr>
      <w:tr w14:paraId="53C0B7F1">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FB4">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2.3.9</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215D">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球管靶角≥5°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1F59">
            <w:pPr>
              <w:jc w:val="center"/>
              <w:rPr>
                <w:rFonts w:hint="eastAsia" w:ascii="仿宋" w:hAnsi="仿宋" w:eastAsia="仿宋" w:cs="仿宋"/>
                <w:b/>
                <w:bCs/>
                <w:color w:val="000000"/>
                <w:sz w:val="24"/>
                <w:szCs w:val="24"/>
              </w:rPr>
            </w:pPr>
          </w:p>
        </w:tc>
      </w:tr>
      <w:tr w14:paraId="74FACD3B">
        <w:tblPrEx>
          <w:tblCellMar>
            <w:top w:w="0" w:type="dxa"/>
            <w:left w:w="108" w:type="dxa"/>
            <w:bottom w:w="0" w:type="dxa"/>
            <w:right w:w="108" w:type="dxa"/>
          </w:tblCellMar>
        </w:tblPrEx>
        <w:trPr>
          <w:trHeight w:val="341"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6E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60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CCF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机架及定位装置</w:t>
            </w:r>
          </w:p>
        </w:tc>
        <w:tc>
          <w:tcPr>
            <w:tcW w:w="1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B980">
            <w:pPr>
              <w:jc w:val="center"/>
              <w:rPr>
                <w:rFonts w:hint="eastAsia" w:ascii="仿宋" w:hAnsi="仿宋" w:eastAsia="仿宋" w:cs="仿宋"/>
                <w:color w:val="000000"/>
                <w:sz w:val="24"/>
                <w:szCs w:val="24"/>
              </w:rPr>
            </w:pPr>
          </w:p>
        </w:tc>
      </w:tr>
      <w:tr w14:paraId="115E1C9A">
        <w:tblPrEx>
          <w:tblCellMar>
            <w:top w:w="0" w:type="dxa"/>
            <w:left w:w="108" w:type="dxa"/>
            <w:bottom w:w="0" w:type="dxa"/>
            <w:right w:w="108" w:type="dxa"/>
          </w:tblCellMar>
        </w:tblPrEx>
        <w:trPr>
          <w:trHeight w:val="364"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E12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765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旋转臂可进行旋转运动，旋转范围偏差≤±5°。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10AB">
            <w:pPr>
              <w:jc w:val="center"/>
              <w:rPr>
                <w:rFonts w:hint="eastAsia" w:ascii="仿宋" w:hAnsi="仿宋" w:eastAsia="仿宋" w:cs="仿宋"/>
                <w:color w:val="000000"/>
                <w:sz w:val="24"/>
                <w:szCs w:val="24"/>
              </w:rPr>
            </w:pPr>
          </w:p>
        </w:tc>
      </w:tr>
      <w:tr w14:paraId="107CAFB4">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A3B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F84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具备一体化患者电动座椅。具备≥4个方位调节，至少可支持前后，上下调节。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DD82">
            <w:pPr>
              <w:jc w:val="center"/>
              <w:rPr>
                <w:rFonts w:hint="eastAsia" w:ascii="仿宋" w:hAnsi="仿宋" w:eastAsia="仿宋" w:cs="仿宋"/>
                <w:color w:val="000000"/>
                <w:sz w:val="24"/>
                <w:szCs w:val="24"/>
              </w:rPr>
            </w:pPr>
          </w:p>
        </w:tc>
      </w:tr>
      <w:tr w14:paraId="5F224DBD">
        <w:tblPrEx>
          <w:tblCellMar>
            <w:top w:w="0" w:type="dxa"/>
            <w:left w:w="108" w:type="dxa"/>
            <w:bottom w:w="0" w:type="dxa"/>
            <w:right w:w="108" w:type="dxa"/>
          </w:tblCellMar>
        </w:tblPrEx>
        <w:trPr>
          <w:trHeight w:val="576"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3F7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453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座椅具备一体化双侧扶手，以保证稳定性和便捷性，减少运动伪影。</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AB8A">
            <w:pPr>
              <w:jc w:val="center"/>
              <w:rPr>
                <w:rFonts w:hint="eastAsia" w:ascii="仿宋" w:hAnsi="仿宋" w:eastAsia="仿宋" w:cs="仿宋"/>
                <w:color w:val="000000"/>
                <w:sz w:val="24"/>
                <w:szCs w:val="24"/>
              </w:rPr>
            </w:pPr>
          </w:p>
        </w:tc>
      </w:tr>
      <w:tr w14:paraId="09570C82">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2D8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2.4.3</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9D8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具有CBCT/曲面体层颌托、TMJ颌托、无牙颌托、头枕托、太阳穴定位支架、头部支架及绑带、咬牙棒。</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ABFF">
            <w:pPr>
              <w:jc w:val="center"/>
              <w:rPr>
                <w:rFonts w:hint="eastAsia" w:ascii="仿宋" w:hAnsi="仿宋" w:eastAsia="仿宋" w:cs="仿宋"/>
                <w:color w:val="000000"/>
                <w:sz w:val="24"/>
                <w:szCs w:val="24"/>
              </w:rPr>
            </w:pPr>
          </w:p>
        </w:tc>
      </w:tr>
      <w:tr w14:paraId="654DA59F">
        <w:tblPrEx>
          <w:tblCellMar>
            <w:top w:w="0" w:type="dxa"/>
            <w:left w:w="108" w:type="dxa"/>
            <w:bottom w:w="0" w:type="dxa"/>
            <w:right w:w="108" w:type="dxa"/>
          </w:tblCellMar>
        </w:tblPrEx>
        <w:trPr>
          <w:trHeight w:val="274"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BE3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2.4.4</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8C5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颌托具有升降移动功能，上下升降范围不低于19cm，（提供第三方证明文件）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9C99">
            <w:pPr>
              <w:jc w:val="center"/>
              <w:rPr>
                <w:rFonts w:hint="eastAsia" w:ascii="仿宋" w:hAnsi="仿宋" w:eastAsia="仿宋" w:cs="仿宋"/>
                <w:color w:val="000000"/>
                <w:sz w:val="24"/>
                <w:szCs w:val="24"/>
              </w:rPr>
            </w:pPr>
          </w:p>
        </w:tc>
      </w:tr>
      <w:tr w14:paraId="2F0C04F7">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8AD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2.4.5</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B71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具备语音指令功能，可通过语音指令唤醒设备，控制立柱升降，可通过扫描指令进行拍摄（如CT扫描、TMJ扫描，侧位扫描，曲面体层扫描指令），同时可通过语音指令进行复位和关闭设备等。（提供第三方证明文件）</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3212">
            <w:pPr>
              <w:jc w:val="center"/>
              <w:rPr>
                <w:rFonts w:hint="eastAsia" w:ascii="仿宋" w:hAnsi="仿宋" w:eastAsia="仿宋" w:cs="仿宋"/>
                <w:color w:val="000000"/>
                <w:sz w:val="24"/>
                <w:szCs w:val="24"/>
              </w:rPr>
            </w:pPr>
          </w:p>
        </w:tc>
      </w:tr>
      <w:tr w14:paraId="110A6EA0">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0F5B">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2.4.6</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F18A">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辅助定位装置，激光定位灯≥ 4个，提供全方位精准定位，激光波长630－660nm区间，激光灯输出功率≤1mW，避免对患者眼睛的影响。</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B7BB">
            <w:pPr>
              <w:jc w:val="center"/>
              <w:rPr>
                <w:rFonts w:hint="eastAsia" w:ascii="仿宋" w:hAnsi="仿宋" w:eastAsia="仿宋" w:cs="仿宋"/>
                <w:b/>
                <w:bCs/>
                <w:color w:val="000000"/>
                <w:sz w:val="24"/>
                <w:szCs w:val="24"/>
              </w:rPr>
            </w:pPr>
          </w:p>
        </w:tc>
      </w:tr>
      <w:tr w14:paraId="51787221">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C8B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2.4.7</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1B9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可通过触控屏进行定位操作，方便操作。</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A8C9">
            <w:pPr>
              <w:jc w:val="center"/>
              <w:rPr>
                <w:rFonts w:hint="eastAsia" w:ascii="仿宋" w:hAnsi="仿宋" w:eastAsia="仿宋" w:cs="仿宋"/>
                <w:color w:val="000000"/>
                <w:sz w:val="24"/>
                <w:szCs w:val="24"/>
              </w:rPr>
            </w:pPr>
          </w:p>
        </w:tc>
      </w:tr>
      <w:tr w14:paraId="60277F94">
        <w:tblPrEx>
          <w:tblCellMar>
            <w:top w:w="0" w:type="dxa"/>
            <w:left w:w="108" w:type="dxa"/>
            <w:bottom w:w="0" w:type="dxa"/>
            <w:right w:w="108" w:type="dxa"/>
          </w:tblCellMar>
        </w:tblPrEx>
        <w:trPr>
          <w:trHeight w:val="25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8A3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079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应用软件</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6EA5">
            <w:pPr>
              <w:jc w:val="center"/>
              <w:rPr>
                <w:rFonts w:hint="eastAsia" w:ascii="仿宋" w:hAnsi="仿宋" w:eastAsia="仿宋" w:cs="仿宋"/>
                <w:color w:val="000000"/>
                <w:sz w:val="24"/>
                <w:szCs w:val="24"/>
              </w:rPr>
            </w:pPr>
          </w:p>
        </w:tc>
      </w:tr>
      <w:tr w14:paraId="6A00B334">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EBA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396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本功能需求：具备基本CT图像功能（3D重建图像及显示；标准冠状面、矢状面、横断面图像，层厚可以任意调节；多平面重建图像）；集成化界面，可将同一患者所有影像数据融合在同一软件中诊断管理。软件不限端口使用。</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8478">
            <w:pPr>
              <w:jc w:val="center"/>
              <w:rPr>
                <w:rFonts w:hint="eastAsia" w:ascii="仿宋" w:hAnsi="仿宋" w:eastAsia="仿宋" w:cs="仿宋"/>
                <w:color w:val="000000"/>
                <w:sz w:val="24"/>
                <w:szCs w:val="24"/>
              </w:rPr>
            </w:pPr>
          </w:p>
        </w:tc>
      </w:tr>
      <w:tr w14:paraId="1EC11764">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941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D44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图像处理功能：2D/3D图像编辑工具(移动，放大，对比度调节，亮度调节，图像信息)；测量工具(距离，连续距离，角度测量，骨密度测量，面积计算)；注释(在图像上添加文字、箭头等标记)</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B0CB">
            <w:pPr>
              <w:jc w:val="center"/>
              <w:rPr>
                <w:rFonts w:hint="eastAsia" w:ascii="仿宋" w:hAnsi="仿宋" w:eastAsia="仿宋" w:cs="仿宋"/>
                <w:color w:val="000000"/>
                <w:sz w:val="24"/>
                <w:szCs w:val="24"/>
              </w:rPr>
            </w:pPr>
          </w:p>
        </w:tc>
      </w:tr>
      <w:tr w14:paraId="736CD11C">
        <w:tblPrEx>
          <w:tblCellMar>
            <w:top w:w="0" w:type="dxa"/>
            <w:left w:w="108" w:type="dxa"/>
            <w:bottom w:w="0" w:type="dxa"/>
            <w:right w:w="108" w:type="dxa"/>
          </w:tblCellMar>
        </w:tblPrEx>
        <w:trPr>
          <w:trHeight w:val="142"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476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2.5.3</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11B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局部放大镜：具备局部放大镜功能选项，提供图像感兴趣区域随移动实时放大检查功能（无需调整图像整体尺寸），便捷检查及医患沟通。</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91CF">
            <w:pPr>
              <w:jc w:val="center"/>
              <w:rPr>
                <w:rFonts w:hint="eastAsia" w:ascii="仿宋" w:hAnsi="仿宋" w:eastAsia="仿宋" w:cs="仿宋"/>
                <w:color w:val="000000"/>
                <w:sz w:val="24"/>
                <w:szCs w:val="24"/>
              </w:rPr>
            </w:pPr>
          </w:p>
        </w:tc>
      </w:tr>
      <w:tr w14:paraId="5B00692D">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F10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2.5.4</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96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可实现自动神经管绘制功能，可根据颌骨宽度和高度，进行种植规划模拟设计。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FA8E">
            <w:pPr>
              <w:jc w:val="center"/>
              <w:rPr>
                <w:rFonts w:hint="eastAsia" w:ascii="仿宋" w:hAnsi="仿宋" w:eastAsia="仿宋" w:cs="仿宋"/>
                <w:color w:val="000000"/>
                <w:sz w:val="24"/>
                <w:szCs w:val="24"/>
              </w:rPr>
            </w:pPr>
          </w:p>
        </w:tc>
      </w:tr>
      <w:tr w14:paraId="5E97B57A">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86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2.5.5</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DCC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具备单机版正畸自动头影测量分析软件及测量报告分析，不限端口使用</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17F">
            <w:pPr>
              <w:jc w:val="center"/>
              <w:rPr>
                <w:rFonts w:hint="eastAsia" w:ascii="仿宋" w:hAnsi="仿宋" w:eastAsia="仿宋" w:cs="仿宋"/>
                <w:color w:val="000000"/>
                <w:sz w:val="24"/>
                <w:szCs w:val="24"/>
              </w:rPr>
            </w:pPr>
          </w:p>
        </w:tc>
      </w:tr>
      <w:tr w14:paraId="1DB609FA">
        <w:tblPrEx>
          <w:tblCellMar>
            <w:top w:w="0" w:type="dxa"/>
            <w:left w:w="108" w:type="dxa"/>
            <w:bottom w:w="0" w:type="dxa"/>
            <w:right w:w="108" w:type="dxa"/>
          </w:tblCellMar>
        </w:tblPrEx>
        <w:trPr>
          <w:trHeight w:val="2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0D9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2.5.6</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12F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正畸功能：内置≥8种头影测量方法，≥20个测量项目，涵盖≥59个测量点，医生可以根据诊断诉求选择对应的测量方法，提供专业的头影测量参考（提供彩页证明）。</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FA08">
            <w:pPr>
              <w:jc w:val="center"/>
              <w:rPr>
                <w:rFonts w:hint="eastAsia" w:ascii="仿宋" w:hAnsi="仿宋" w:eastAsia="仿宋" w:cs="仿宋"/>
                <w:color w:val="000000"/>
                <w:sz w:val="24"/>
                <w:szCs w:val="24"/>
              </w:rPr>
            </w:pPr>
          </w:p>
        </w:tc>
      </w:tr>
      <w:tr w14:paraId="31159E0B">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ED5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2.5.7</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B8C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模拟种植：自动检测并标注神经管，可在种植体库中选择合适的种植体长度、直径；设计种植体植入位置及植入方向，一键定位种植体中心。模拟种植安全预警：种植体间或种植体与神经管间的距离低于安全范围可自动预警，安全范围可调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1F06">
            <w:pPr>
              <w:jc w:val="center"/>
              <w:rPr>
                <w:rFonts w:hint="eastAsia" w:ascii="仿宋" w:hAnsi="仿宋" w:eastAsia="仿宋" w:cs="仿宋"/>
                <w:color w:val="000000"/>
                <w:sz w:val="24"/>
                <w:szCs w:val="24"/>
              </w:rPr>
            </w:pPr>
          </w:p>
        </w:tc>
      </w:tr>
      <w:tr w14:paraId="778554A7">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FCB5">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2.5.8</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E8BD">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智能气道测量：快速分割气道， 可自动计算容积与最小区域并将患者的气道以色谱形式进行呈现。</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1FA2">
            <w:pPr>
              <w:jc w:val="center"/>
              <w:rPr>
                <w:rFonts w:hint="eastAsia" w:ascii="仿宋" w:hAnsi="仿宋" w:eastAsia="仿宋" w:cs="仿宋"/>
                <w:b/>
                <w:bCs/>
                <w:color w:val="000000"/>
                <w:sz w:val="24"/>
                <w:szCs w:val="24"/>
              </w:rPr>
            </w:pPr>
          </w:p>
        </w:tc>
      </w:tr>
      <w:tr w14:paraId="22627036">
        <w:tblPrEx>
          <w:tblCellMar>
            <w:top w:w="0" w:type="dxa"/>
            <w:left w:w="108" w:type="dxa"/>
            <w:bottom w:w="0" w:type="dxa"/>
            <w:right w:w="108" w:type="dxa"/>
          </w:tblCellMar>
        </w:tblPrEx>
        <w:trPr>
          <w:trHeight w:val="576"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98E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2.5.9</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537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诊断报告：提供报告编辑、打印功能；可自定义报告结构支持多种布局选择；患者数据管理及导出：能够增加、编辑、删除患者个人信息；可将患者信息、图像和软件整体导出到光盘和U盘；图像格式：以标准DICOM3.0格式输出图像文件；</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101">
            <w:pPr>
              <w:jc w:val="center"/>
              <w:rPr>
                <w:rFonts w:hint="eastAsia" w:ascii="仿宋" w:hAnsi="仿宋" w:eastAsia="仿宋" w:cs="仿宋"/>
                <w:color w:val="000000"/>
                <w:sz w:val="24"/>
                <w:szCs w:val="24"/>
              </w:rPr>
            </w:pPr>
          </w:p>
        </w:tc>
      </w:tr>
      <w:tr w14:paraId="533A0C19">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B77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2.5.10</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8B2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具备单机版全景自动诊断分析及报告功能，不限端口使用</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6EF">
            <w:pPr>
              <w:jc w:val="center"/>
              <w:rPr>
                <w:rFonts w:hint="eastAsia" w:ascii="仿宋" w:hAnsi="仿宋" w:eastAsia="仿宋" w:cs="仿宋"/>
                <w:color w:val="000000"/>
                <w:sz w:val="24"/>
                <w:szCs w:val="24"/>
              </w:rPr>
            </w:pPr>
          </w:p>
        </w:tc>
      </w:tr>
      <w:tr w14:paraId="79575321">
        <w:tblPrEx>
          <w:tblCellMar>
            <w:top w:w="0" w:type="dxa"/>
            <w:left w:w="108" w:type="dxa"/>
            <w:bottom w:w="0" w:type="dxa"/>
            <w:right w:w="108" w:type="dxa"/>
          </w:tblCellMar>
        </w:tblPrEx>
        <w:trPr>
          <w:trHeight w:val="235"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B87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2.5.11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D71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后处理算法具有去除金属伪影功能，可以选择打开或关闭去金属伪影功能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8718">
            <w:pPr>
              <w:jc w:val="center"/>
              <w:rPr>
                <w:rFonts w:hint="eastAsia" w:ascii="仿宋" w:hAnsi="仿宋" w:eastAsia="仿宋" w:cs="仿宋"/>
                <w:color w:val="000000"/>
                <w:sz w:val="24"/>
                <w:szCs w:val="24"/>
              </w:rPr>
            </w:pPr>
          </w:p>
        </w:tc>
      </w:tr>
      <w:tr w14:paraId="6DA41C1C">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BF9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2.5.12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279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可对气道进行三维重建，气道仿真内镜，上呼吸道彩色柱状图显示气道狭窄程度，同时为了方便检查气道容积分析，可单独显示三维气道（附图片说明）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9472">
            <w:pPr>
              <w:jc w:val="center"/>
              <w:rPr>
                <w:rFonts w:hint="eastAsia" w:ascii="仿宋" w:hAnsi="仿宋" w:eastAsia="仿宋" w:cs="仿宋"/>
                <w:color w:val="000000"/>
                <w:sz w:val="24"/>
                <w:szCs w:val="24"/>
              </w:rPr>
            </w:pPr>
          </w:p>
        </w:tc>
      </w:tr>
      <w:tr w14:paraId="55CEED12">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B3A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2.5.13</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C02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含仿真动态三维根管内窥镜功能，可清晰进行三维根管重建及内部形态模拟展示。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238A">
            <w:pPr>
              <w:jc w:val="center"/>
              <w:rPr>
                <w:rFonts w:hint="eastAsia" w:ascii="仿宋" w:hAnsi="仿宋" w:eastAsia="仿宋" w:cs="仿宋"/>
                <w:color w:val="000000"/>
                <w:sz w:val="24"/>
                <w:szCs w:val="24"/>
              </w:rPr>
            </w:pPr>
          </w:p>
        </w:tc>
      </w:tr>
      <w:tr w14:paraId="4B08EA97">
        <w:tblPrEx>
          <w:tblCellMar>
            <w:top w:w="0" w:type="dxa"/>
            <w:left w:w="108" w:type="dxa"/>
            <w:bottom w:w="0" w:type="dxa"/>
            <w:right w:w="108" w:type="dxa"/>
          </w:tblCellMar>
        </w:tblPrEx>
        <w:trPr>
          <w:trHeight w:val="337"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291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2.5.14</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DA8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分段全景：用户可以自定义勾选需要查看的病灶位置，只取需要诊断的部分图像，从而成倍降低患者收到的辐射剂量</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6A0C">
            <w:pPr>
              <w:jc w:val="center"/>
              <w:rPr>
                <w:rFonts w:hint="eastAsia" w:ascii="仿宋" w:hAnsi="仿宋" w:eastAsia="仿宋" w:cs="仿宋"/>
                <w:color w:val="000000"/>
                <w:sz w:val="24"/>
                <w:szCs w:val="24"/>
              </w:rPr>
            </w:pPr>
          </w:p>
        </w:tc>
      </w:tr>
      <w:tr w14:paraId="7BDB4158">
        <w:tblPrEx>
          <w:tblCellMar>
            <w:top w:w="0" w:type="dxa"/>
            <w:left w:w="108" w:type="dxa"/>
            <w:bottom w:w="0" w:type="dxa"/>
            <w:right w:w="108" w:type="dxa"/>
          </w:tblCellMar>
        </w:tblPrEx>
        <w:trPr>
          <w:trHeight w:val="106"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392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2.5.15</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630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二维码导出功能：患者可以通过扫描二维码获取自己拍摄的全景和头颅侧位影像，能够实现电子化影像保存与传输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7685">
            <w:pPr>
              <w:jc w:val="center"/>
              <w:rPr>
                <w:rFonts w:hint="eastAsia" w:ascii="仿宋" w:hAnsi="仿宋" w:eastAsia="仿宋" w:cs="仿宋"/>
                <w:color w:val="000000"/>
                <w:sz w:val="24"/>
                <w:szCs w:val="24"/>
              </w:rPr>
            </w:pPr>
          </w:p>
        </w:tc>
      </w:tr>
      <w:tr w14:paraId="07D3F76F">
        <w:tblPrEx>
          <w:tblCellMar>
            <w:top w:w="0" w:type="dxa"/>
            <w:left w:w="108" w:type="dxa"/>
            <w:bottom w:w="0" w:type="dxa"/>
            <w:right w:w="108" w:type="dxa"/>
          </w:tblCellMar>
        </w:tblPrEx>
        <w:trPr>
          <w:trHeight w:val="17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43B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441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可选配数字化专业三维影像处理软件</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EDEC">
            <w:pPr>
              <w:jc w:val="center"/>
              <w:rPr>
                <w:rFonts w:hint="eastAsia" w:ascii="仿宋" w:hAnsi="仿宋" w:eastAsia="仿宋" w:cs="仿宋"/>
                <w:color w:val="000000"/>
                <w:sz w:val="24"/>
                <w:szCs w:val="24"/>
              </w:rPr>
            </w:pPr>
          </w:p>
        </w:tc>
      </w:tr>
      <w:tr w14:paraId="0F3860CE">
        <w:tblPrEx>
          <w:tblCellMar>
            <w:top w:w="0" w:type="dxa"/>
            <w:left w:w="108" w:type="dxa"/>
            <w:bottom w:w="0" w:type="dxa"/>
            <w:right w:w="108" w:type="dxa"/>
          </w:tblCellMar>
        </w:tblPrEx>
        <w:trPr>
          <w:trHeight w:val="282"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345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636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含智能同屏功能，口内、全景、CT、照片、龋探、口扫等多种诊断数据同屏显示，无需软件切换，提升诊断效率，优化医患沟通。（附图片说明）</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02B9">
            <w:pPr>
              <w:jc w:val="center"/>
              <w:rPr>
                <w:rFonts w:hint="eastAsia" w:ascii="仿宋" w:hAnsi="仿宋" w:eastAsia="仿宋" w:cs="仿宋"/>
                <w:color w:val="000000"/>
                <w:sz w:val="24"/>
                <w:szCs w:val="24"/>
              </w:rPr>
            </w:pPr>
          </w:p>
        </w:tc>
      </w:tr>
      <w:tr w14:paraId="368D6CD1">
        <w:tblPrEx>
          <w:tblCellMar>
            <w:top w:w="0" w:type="dxa"/>
            <w:left w:w="108" w:type="dxa"/>
            <w:bottom w:w="0" w:type="dxa"/>
            <w:right w:w="108" w:type="dxa"/>
          </w:tblCellMar>
        </w:tblPrEx>
        <w:trPr>
          <w:trHeight w:val="199"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79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1BA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智能口扫融合功能，可将CBCT数据与口扫或仓扫的表面数据进行智能匹配与融合，提升治疗精准度。（附图片说明）</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3F78">
            <w:pPr>
              <w:jc w:val="center"/>
              <w:rPr>
                <w:rFonts w:hint="eastAsia" w:ascii="仿宋" w:hAnsi="仿宋" w:eastAsia="仿宋" w:cs="仿宋"/>
                <w:color w:val="000000"/>
                <w:sz w:val="24"/>
                <w:szCs w:val="24"/>
              </w:rPr>
            </w:pPr>
          </w:p>
        </w:tc>
      </w:tr>
      <w:tr w14:paraId="61F48FEB">
        <w:tblPrEx>
          <w:tblCellMar>
            <w:top w:w="0" w:type="dxa"/>
            <w:left w:w="108" w:type="dxa"/>
            <w:bottom w:w="0" w:type="dxa"/>
            <w:right w:w="108" w:type="dxa"/>
          </w:tblCellMar>
        </w:tblPrEx>
        <w:trPr>
          <w:trHeight w:val="9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030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2.6.3</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1DF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含智慧牙位导航功能，一键导航，自动识别目标牙位，2维及3维影像一键切换至对应界面，360°全面分析，降低漏诊率。（附图片说明）</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424F">
            <w:pPr>
              <w:jc w:val="center"/>
              <w:rPr>
                <w:rFonts w:hint="eastAsia" w:ascii="仿宋" w:hAnsi="仿宋" w:eastAsia="仿宋" w:cs="仿宋"/>
                <w:color w:val="000000"/>
                <w:sz w:val="24"/>
                <w:szCs w:val="24"/>
              </w:rPr>
            </w:pPr>
          </w:p>
        </w:tc>
      </w:tr>
      <w:tr w14:paraId="559E3F35">
        <w:tblPrEx>
          <w:tblCellMar>
            <w:top w:w="0" w:type="dxa"/>
            <w:left w:w="108" w:type="dxa"/>
            <w:bottom w:w="0" w:type="dxa"/>
            <w:right w:w="108" w:type="dxa"/>
          </w:tblCellMar>
        </w:tblPrEx>
        <w:trPr>
          <w:trHeight w:val="15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281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2.6.4</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BAC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含3D 根管渲染模式，可对根管形态进行标记及渲染，快速判定根管数量及走行等</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6B7C">
            <w:pPr>
              <w:jc w:val="center"/>
              <w:rPr>
                <w:rFonts w:hint="eastAsia" w:ascii="仿宋" w:hAnsi="仿宋" w:eastAsia="仿宋" w:cs="仿宋"/>
                <w:color w:val="000000"/>
                <w:sz w:val="24"/>
                <w:szCs w:val="24"/>
              </w:rPr>
            </w:pPr>
          </w:p>
        </w:tc>
      </w:tr>
      <w:tr w14:paraId="3AC67614">
        <w:tblPrEx>
          <w:tblCellMar>
            <w:top w:w="0" w:type="dxa"/>
            <w:left w:w="108" w:type="dxa"/>
            <w:bottom w:w="0" w:type="dxa"/>
            <w:right w:w="108" w:type="dxa"/>
          </w:tblCellMar>
        </w:tblPrEx>
        <w:trPr>
          <w:trHeight w:val="226"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82A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2.6.5</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EF6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可提供种植模拟方案设计，同时可将设计方案导出进行后续手术导板设计加工，或与同公司下导航系统对接，实现数字化种植全流程</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0C94">
            <w:pPr>
              <w:jc w:val="center"/>
              <w:rPr>
                <w:rFonts w:hint="eastAsia" w:ascii="仿宋" w:hAnsi="仿宋" w:eastAsia="仿宋" w:cs="仿宋"/>
                <w:color w:val="000000"/>
                <w:sz w:val="24"/>
                <w:szCs w:val="24"/>
              </w:rPr>
            </w:pPr>
          </w:p>
        </w:tc>
      </w:tr>
      <w:tr w14:paraId="6C6D08B2">
        <w:tblPrEx>
          <w:tblCellMar>
            <w:top w:w="0" w:type="dxa"/>
            <w:left w:w="108" w:type="dxa"/>
            <w:bottom w:w="0" w:type="dxa"/>
            <w:right w:w="108" w:type="dxa"/>
          </w:tblCellMar>
        </w:tblPrEx>
        <w:trPr>
          <w:trHeight w:val="288"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A08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2.6.6</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2A9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PACS接口：能将设备接入医院现有PACS网络，提供存储、传输、远程打印、查询功能；没有PACS情况下，也能实现医院局域网自由传输。</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BB1F">
            <w:pPr>
              <w:jc w:val="center"/>
              <w:rPr>
                <w:rFonts w:hint="eastAsia" w:ascii="仿宋" w:hAnsi="仿宋" w:eastAsia="仿宋" w:cs="仿宋"/>
                <w:color w:val="000000"/>
                <w:sz w:val="24"/>
                <w:szCs w:val="24"/>
              </w:rPr>
            </w:pPr>
          </w:p>
        </w:tc>
      </w:tr>
      <w:tr w14:paraId="1D43B3B5">
        <w:tblPrEx>
          <w:tblCellMar>
            <w:top w:w="0" w:type="dxa"/>
            <w:left w:w="108" w:type="dxa"/>
            <w:bottom w:w="0" w:type="dxa"/>
            <w:right w:w="108" w:type="dxa"/>
          </w:tblCellMar>
        </w:tblPrEx>
        <w:trPr>
          <w:trHeight w:val="105"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4470">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2.6.7</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8410">
            <w:pPr>
              <w:widowControl/>
              <w:jc w:val="left"/>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影像后处理工作站1台套，内存≥16GB；硬盘≥2TB；显存≥6GB</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AA8C">
            <w:pPr>
              <w:jc w:val="center"/>
              <w:rPr>
                <w:rFonts w:hint="eastAsia" w:ascii="仿宋" w:hAnsi="仿宋" w:eastAsia="仿宋" w:cs="仿宋"/>
                <w:color w:val="000000"/>
                <w:sz w:val="24"/>
                <w:szCs w:val="24"/>
              </w:rPr>
            </w:pPr>
          </w:p>
        </w:tc>
      </w:tr>
      <w:tr w14:paraId="32183480">
        <w:tblPrEx>
          <w:tblCellMar>
            <w:top w:w="0" w:type="dxa"/>
            <w:left w:w="108" w:type="dxa"/>
            <w:bottom w:w="0" w:type="dxa"/>
            <w:right w:w="108" w:type="dxa"/>
          </w:tblCellMar>
        </w:tblPrEx>
        <w:trPr>
          <w:trHeight w:val="42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DAC3">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▲三、</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242F">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配置要求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1C91">
            <w:pPr>
              <w:jc w:val="center"/>
              <w:rPr>
                <w:rFonts w:hint="eastAsia" w:ascii="仿宋" w:hAnsi="仿宋" w:eastAsia="仿宋" w:cs="仿宋"/>
                <w:color w:val="000000"/>
                <w:sz w:val="24"/>
                <w:szCs w:val="24"/>
              </w:rPr>
            </w:pPr>
          </w:p>
        </w:tc>
      </w:tr>
      <w:tr w14:paraId="6B35AE8B">
        <w:tblPrEx>
          <w:tblCellMar>
            <w:top w:w="0" w:type="dxa"/>
            <w:left w:w="108" w:type="dxa"/>
            <w:bottom w:w="0" w:type="dxa"/>
            <w:right w:w="108" w:type="dxa"/>
          </w:tblCellMar>
        </w:tblPrEx>
        <w:trPr>
          <w:trHeight w:val="48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75AF">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3.1</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6CAE">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口腔全景机： 1套</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8A36">
            <w:pPr>
              <w:jc w:val="center"/>
              <w:rPr>
                <w:rFonts w:hint="eastAsia" w:ascii="仿宋" w:hAnsi="仿宋" w:eastAsia="仿宋" w:cs="仿宋"/>
                <w:color w:val="000000"/>
                <w:sz w:val="24"/>
                <w:szCs w:val="24"/>
              </w:rPr>
            </w:pPr>
          </w:p>
        </w:tc>
      </w:tr>
      <w:tr w14:paraId="43405104">
        <w:tblPrEx>
          <w:tblCellMar>
            <w:top w:w="0" w:type="dxa"/>
            <w:left w:w="108" w:type="dxa"/>
            <w:bottom w:w="0" w:type="dxa"/>
            <w:right w:w="108" w:type="dxa"/>
          </w:tblCellMar>
        </w:tblPrEx>
        <w:trPr>
          <w:trHeight w:val="58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A47C">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3.2</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A02A">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协助医院接入PACS系统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A6DB">
            <w:pPr>
              <w:jc w:val="center"/>
              <w:rPr>
                <w:rFonts w:hint="eastAsia" w:ascii="仿宋" w:hAnsi="仿宋" w:eastAsia="仿宋" w:cs="仿宋"/>
                <w:color w:val="000000"/>
                <w:sz w:val="24"/>
                <w:szCs w:val="24"/>
              </w:rPr>
            </w:pPr>
          </w:p>
        </w:tc>
      </w:tr>
    </w:tbl>
    <w:p w14:paraId="39A6C4AC">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center"/>
        <w:textAlignment w:val="auto"/>
        <w:outlineLvl w:val="1"/>
        <w:rPr>
          <w:rFonts w:hint="default" w:ascii="仿宋" w:hAnsi="仿宋" w:eastAsia="仿宋" w:cs="仿宋"/>
          <w:b/>
          <w:color w:val="000000"/>
          <w:sz w:val="32"/>
          <w:szCs w:val="32"/>
          <w:lang w:val="en-US" w:eastAsia="zh-CN"/>
        </w:rPr>
      </w:pPr>
    </w:p>
    <w:p w14:paraId="3A6E64C0">
      <w:pPr>
        <w:keepNext w:val="0"/>
        <w:keepLines w:val="0"/>
        <w:pageBreakBefore w:val="0"/>
        <w:widowControl w:val="0"/>
        <w:tabs>
          <w:tab w:val="left" w:pos="432"/>
        </w:tabs>
        <w:kinsoku/>
        <w:wordWrap/>
        <w:overflowPunct/>
        <w:topLinePunct w:val="0"/>
        <w:autoSpaceDE/>
        <w:autoSpaceDN/>
        <w:bidi w:val="0"/>
        <w:adjustRightInd/>
        <w:snapToGrid/>
        <w:spacing w:line="240" w:lineRule="auto"/>
        <w:ind w:left="431" w:hanging="431"/>
        <w:jc w:val="left"/>
        <w:textAlignment w:val="auto"/>
        <w:outlineLvl w:val="1"/>
        <w:rPr>
          <w:rFonts w:hint="eastAsia" w:ascii="仿宋" w:hAnsi="仿宋" w:eastAsia="仿宋" w:cs="仿宋"/>
          <w:b/>
          <w:bCs/>
          <w:color w:val="000000"/>
          <w:sz w:val="32"/>
          <w:szCs w:val="32"/>
          <w:lang w:val="zh-CN"/>
        </w:rPr>
      </w:pPr>
    </w:p>
    <w:p w14:paraId="4FEFEFC3">
      <w:pPr>
        <w:keepNext w:val="0"/>
        <w:keepLines w:val="0"/>
        <w:pageBreakBefore w:val="0"/>
        <w:widowControl w:val="0"/>
        <w:tabs>
          <w:tab w:val="left" w:pos="432"/>
        </w:tabs>
        <w:kinsoku/>
        <w:wordWrap/>
        <w:overflowPunct/>
        <w:topLinePunct w:val="0"/>
        <w:autoSpaceDE/>
        <w:autoSpaceDN/>
        <w:bidi w:val="0"/>
        <w:adjustRightInd/>
        <w:snapToGrid/>
        <w:spacing w:line="240" w:lineRule="auto"/>
        <w:ind w:left="431" w:hanging="431"/>
        <w:jc w:val="left"/>
        <w:textAlignment w:val="auto"/>
        <w:outlineLvl w:val="1"/>
        <w:rPr>
          <w:rFonts w:hint="eastAsia" w:ascii="仿宋" w:hAnsi="仿宋" w:eastAsia="仿宋" w:cs="仿宋"/>
          <w:b/>
          <w:bCs/>
          <w:color w:val="000000"/>
          <w:sz w:val="32"/>
          <w:szCs w:val="32"/>
          <w:lang w:val="zh-CN"/>
        </w:rPr>
      </w:pPr>
    </w:p>
    <w:p w14:paraId="6B01D13A">
      <w:pPr>
        <w:keepNext w:val="0"/>
        <w:keepLines w:val="0"/>
        <w:pageBreakBefore w:val="0"/>
        <w:widowControl w:val="0"/>
        <w:tabs>
          <w:tab w:val="left" w:pos="432"/>
        </w:tabs>
        <w:kinsoku/>
        <w:wordWrap/>
        <w:overflowPunct/>
        <w:topLinePunct w:val="0"/>
        <w:autoSpaceDE/>
        <w:autoSpaceDN/>
        <w:bidi w:val="0"/>
        <w:adjustRightInd/>
        <w:snapToGrid/>
        <w:spacing w:line="240" w:lineRule="auto"/>
        <w:ind w:left="431" w:hanging="431"/>
        <w:jc w:val="left"/>
        <w:textAlignment w:val="auto"/>
        <w:outlineLvl w:val="1"/>
        <w:rPr>
          <w:rFonts w:hint="eastAsia" w:ascii="仿宋" w:hAnsi="仿宋" w:eastAsia="仿宋" w:cs="仿宋"/>
          <w:b/>
          <w:bCs/>
          <w:color w:val="000000"/>
          <w:sz w:val="32"/>
          <w:szCs w:val="32"/>
          <w:lang w:val="zh-CN"/>
        </w:rPr>
      </w:pPr>
    </w:p>
    <w:p w14:paraId="04801D13">
      <w:pPr>
        <w:keepNext w:val="0"/>
        <w:keepLines w:val="0"/>
        <w:pageBreakBefore w:val="0"/>
        <w:widowControl w:val="0"/>
        <w:tabs>
          <w:tab w:val="left" w:pos="432"/>
        </w:tabs>
        <w:kinsoku/>
        <w:wordWrap/>
        <w:overflowPunct/>
        <w:topLinePunct w:val="0"/>
        <w:autoSpaceDE/>
        <w:autoSpaceDN/>
        <w:bidi w:val="0"/>
        <w:adjustRightInd/>
        <w:snapToGrid/>
        <w:spacing w:line="240" w:lineRule="auto"/>
        <w:ind w:left="431" w:hanging="431"/>
        <w:jc w:val="left"/>
        <w:textAlignment w:val="auto"/>
        <w:outlineLvl w:val="1"/>
        <w:rPr>
          <w:rFonts w:hint="eastAsia" w:ascii="仿宋" w:hAnsi="仿宋" w:eastAsia="仿宋" w:cs="仿宋"/>
          <w:b/>
          <w:bCs/>
          <w:color w:val="000000"/>
          <w:sz w:val="32"/>
          <w:szCs w:val="32"/>
          <w:lang w:val="zh-CN"/>
        </w:rPr>
      </w:pPr>
    </w:p>
    <w:p w14:paraId="0F878848">
      <w:pPr>
        <w:keepNext w:val="0"/>
        <w:keepLines w:val="0"/>
        <w:pageBreakBefore w:val="0"/>
        <w:widowControl w:val="0"/>
        <w:tabs>
          <w:tab w:val="left" w:pos="432"/>
        </w:tabs>
        <w:kinsoku/>
        <w:wordWrap/>
        <w:overflowPunct/>
        <w:topLinePunct w:val="0"/>
        <w:autoSpaceDE/>
        <w:autoSpaceDN/>
        <w:bidi w:val="0"/>
        <w:adjustRightInd/>
        <w:snapToGrid/>
        <w:spacing w:line="240" w:lineRule="auto"/>
        <w:jc w:val="left"/>
        <w:textAlignment w:val="auto"/>
        <w:outlineLvl w:val="1"/>
        <w:rPr>
          <w:rFonts w:hint="eastAsia" w:ascii="仿宋" w:hAnsi="仿宋" w:eastAsia="仿宋" w:cs="仿宋"/>
          <w:b/>
          <w:bCs/>
          <w:color w:val="000000"/>
          <w:sz w:val="32"/>
          <w:szCs w:val="32"/>
          <w:lang w:val="zh-CN"/>
        </w:rPr>
      </w:pPr>
    </w:p>
    <w:p w14:paraId="24E63C43">
      <w:pPr>
        <w:keepNext w:val="0"/>
        <w:keepLines w:val="0"/>
        <w:pageBreakBefore w:val="0"/>
        <w:widowControl w:val="0"/>
        <w:tabs>
          <w:tab w:val="left" w:pos="432"/>
        </w:tabs>
        <w:kinsoku/>
        <w:wordWrap/>
        <w:overflowPunct/>
        <w:topLinePunct w:val="0"/>
        <w:autoSpaceDE/>
        <w:autoSpaceDN/>
        <w:bidi w:val="0"/>
        <w:adjustRightInd/>
        <w:snapToGrid/>
        <w:spacing w:line="360" w:lineRule="auto"/>
        <w:ind w:left="0" w:firstLine="0"/>
        <w:jc w:val="both"/>
        <w:textAlignment w:val="auto"/>
        <w:outlineLvl w:val="1"/>
        <w:rPr>
          <w:rFonts w:hint="eastAsia" w:ascii="仿宋" w:hAnsi="仿宋" w:eastAsia="仿宋" w:cs="仿宋"/>
          <w:b/>
          <w:color w:val="000000"/>
          <w:sz w:val="32"/>
          <w:szCs w:val="32"/>
        </w:rPr>
      </w:pPr>
    </w:p>
    <w:p w14:paraId="6A857F1A">
      <w:pPr>
        <w:pStyle w:val="2"/>
        <w:rPr>
          <w:rFonts w:hint="eastAsia" w:ascii="仿宋" w:hAnsi="仿宋" w:eastAsia="仿宋" w:cs="仿宋"/>
          <w:b/>
          <w:color w:val="000000"/>
          <w:sz w:val="32"/>
          <w:szCs w:val="32"/>
        </w:rPr>
      </w:pPr>
    </w:p>
    <w:p w14:paraId="7CC0ECA9">
      <w:pPr>
        <w:pStyle w:val="2"/>
        <w:rPr>
          <w:rFonts w:hint="eastAsia" w:ascii="仿宋" w:hAnsi="仿宋" w:eastAsia="仿宋" w:cs="仿宋"/>
          <w:b/>
          <w:color w:val="000000"/>
          <w:sz w:val="32"/>
          <w:szCs w:val="32"/>
        </w:rPr>
      </w:pPr>
    </w:p>
    <w:p w14:paraId="34388526">
      <w:pPr>
        <w:pStyle w:val="2"/>
        <w:rPr>
          <w:rFonts w:hint="eastAsia" w:ascii="仿宋" w:hAnsi="仿宋" w:eastAsia="仿宋" w:cs="仿宋"/>
          <w:b/>
          <w:color w:val="000000"/>
          <w:sz w:val="32"/>
          <w:szCs w:val="32"/>
        </w:rPr>
      </w:pPr>
    </w:p>
    <w:p w14:paraId="7BF814E2">
      <w:pPr>
        <w:pStyle w:val="2"/>
        <w:rPr>
          <w:rFonts w:hint="eastAsia" w:ascii="仿宋" w:hAnsi="仿宋" w:eastAsia="仿宋" w:cs="仿宋"/>
          <w:b/>
          <w:color w:val="000000"/>
          <w:sz w:val="32"/>
          <w:szCs w:val="32"/>
        </w:rPr>
      </w:pPr>
    </w:p>
    <w:p w14:paraId="6F45F82B">
      <w:pPr>
        <w:pStyle w:val="2"/>
        <w:rPr>
          <w:rFonts w:hint="eastAsia" w:ascii="仿宋" w:hAnsi="仿宋" w:eastAsia="仿宋" w:cs="仿宋"/>
          <w:b/>
          <w:color w:val="000000"/>
          <w:sz w:val="32"/>
          <w:szCs w:val="32"/>
        </w:rPr>
      </w:pPr>
    </w:p>
    <w:p w14:paraId="0E36089C">
      <w:pPr>
        <w:pStyle w:val="2"/>
        <w:rPr>
          <w:rFonts w:hint="eastAsia" w:ascii="仿宋" w:hAnsi="仿宋" w:eastAsia="仿宋" w:cs="仿宋"/>
          <w:b/>
          <w:color w:val="000000"/>
          <w:sz w:val="32"/>
          <w:szCs w:val="32"/>
        </w:rPr>
      </w:pPr>
    </w:p>
    <w:p w14:paraId="1B8DF78E">
      <w:pPr>
        <w:pStyle w:val="2"/>
        <w:rPr>
          <w:rFonts w:hint="eastAsia" w:ascii="仿宋" w:hAnsi="仿宋" w:eastAsia="仿宋" w:cs="仿宋"/>
          <w:b/>
          <w:color w:val="000000"/>
          <w:sz w:val="32"/>
          <w:szCs w:val="32"/>
        </w:rPr>
      </w:pPr>
    </w:p>
    <w:p w14:paraId="61474665">
      <w:pPr>
        <w:pStyle w:val="2"/>
        <w:rPr>
          <w:rFonts w:hint="eastAsia" w:ascii="仿宋" w:hAnsi="仿宋" w:eastAsia="仿宋" w:cs="仿宋"/>
          <w:b/>
          <w:color w:val="000000"/>
          <w:sz w:val="32"/>
          <w:szCs w:val="32"/>
        </w:rPr>
      </w:pPr>
    </w:p>
    <w:p w14:paraId="315F3605">
      <w:pPr>
        <w:pStyle w:val="2"/>
        <w:rPr>
          <w:rFonts w:hint="eastAsia" w:ascii="仿宋" w:hAnsi="仿宋" w:eastAsia="仿宋" w:cs="仿宋"/>
          <w:b/>
          <w:color w:val="000000"/>
          <w:sz w:val="32"/>
          <w:szCs w:val="32"/>
        </w:rPr>
      </w:pPr>
    </w:p>
    <w:p w14:paraId="62280A77">
      <w:pPr>
        <w:pStyle w:val="2"/>
        <w:rPr>
          <w:rFonts w:hint="eastAsia" w:ascii="仿宋" w:hAnsi="仿宋" w:eastAsia="仿宋" w:cs="仿宋"/>
          <w:b/>
          <w:color w:val="000000"/>
          <w:sz w:val="32"/>
          <w:szCs w:val="32"/>
        </w:rPr>
      </w:pPr>
    </w:p>
    <w:p w14:paraId="20720135">
      <w:pPr>
        <w:pStyle w:val="2"/>
        <w:rPr>
          <w:rFonts w:hint="eastAsia" w:ascii="仿宋" w:hAnsi="仿宋" w:eastAsia="仿宋" w:cs="仿宋"/>
          <w:b/>
          <w:color w:val="000000"/>
          <w:sz w:val="32"/>
          <w:szCs w:val="32"/>
        </w:rPr>
      </w:pPr>
    </w:p>
    <w:p w14:paraId="5E11EE88">
      <w:pPr>
        <w:pStyle w:val="2"/>
        <w:rPr>
          <w:rFonts w:hint="eastAsia" w:ascii="仿宋" w:hAnsi="仿宋" w:eastAsia="仿宋" w:cs="仿宋"/>
          <w:b/>
          <w:color w:val="000000"/>
          <w:sz w:val="32"/>
          <w:szCs w:val="32"/>
        </w:rPr>
      </w:pPr>
    </w:p>
    <w:p w14:paraId="06D296DD">
      <w:pPr>
        <w:pStyle w:val="2"/>
        <w:rPr>
          <w:rFonts w:hint="eastAsia" w:ascii="仿宋" w:hAnsi="仿宋" w:eastAsia="仿宋" w:cs="仿宋"/>
          <w:b/>
          <w:color w:val="000000"/>
          <w:sz w:val="32"/>
          <w:szCs w:val="32"/>
        </w:rPr>
      </w:pPr>
    </w:p>
    <w:p w14:paraId="17B1BD0C">
      <w:pPr>
        <w:pStyle w:val="2"/>
        <w:rPr>
          <w:rFonts w:hint="eastAsia" w:ascii="仿宋" w:hAnsi="仿宋" w:eastAsia="仿宋" w:cs="仿宋"/>
          <w:b/>
          <w:color w:val="000000"/>
          <w:sz w:val="32"/>
          <w:szCs w:val="32"/>
        </w:rPr>
      </w:pPr>
    </w:p>
    <w:p w14:paraId="07C33E38">
      <w:pPr>
        <w:pStyle w:val="2"/>
        <w:rPr>
          <w:rFonts w:hint="eastAsia" w:ascii="仿宋" w:hAnsi="仿宋" w:eastAsia="仿宋" w:cs="仿宋"/>
          <w:b/>
          <w:color w:val="000000"/>
          <w:sz w:val="32"/>
          <w:szCs w:val="32"/>
        </w:rPr>
      </w:pPr>
    </w:p>
    <w:p w14:paraId="6015B4B0">
      <w:pPr>
        <w:pStyle w:val="2"/>
        <w:rPr>
          <w:rFonts w:hint="eastAsia" w:ascii="仿宋" w:hAnsi="仿宋" w:eastAsia="仿宋" w:cs="仿宋"/>
          <w:b/>
          <w:color w:val="000000"/>
          <w:sz w:val="32"/>
          <w:szCs w:val="32"/>
        </w:rPr>
      </w:pPr>
    </w:p>
    <w:p w14:paraId="6C52EE32">
      <w:pPr>
        <w:pStyle w:val="2"/>
        <w:rPr>
          <w:rFonts w:hint="eastAsia" w:ascii="仿宋" w:hAnsi="仿宋" w:eastAsia="仿宋" w:cs="仿宋"/>
          <w:b/>
          <w:color w:val="000000"/>
          <w:sz w:val="32"/>
          <w:szCs w:val="32"/>
        </w:rPr>
      </w:pPr>
    </w:p>
    <w:p w14:paraId="1012219B">
      <w:pPr>
        <w:pStyle w:val="2"/>
        <w:rPr>
          <w:rFonts w:hint="eastAsia" w:ascii="仿宋" w:hAnsi="仿宋" w:eastAsia="仿宋" w:cs="仿宋"/>
          <w:b/>
          <w:color w:val="000000"/>
          <w:sz w:val="32"/>
          <w:szCs w:val="32"/>
        </w:rPr>
      </w:pPr>
    </w:p>
    <w:p w14:paraId="7AD9DBCC">
      <w:pPr>
        <w:pStyle w:val="2"/>
        <w:rPr>
          <w:rFonts w:hint="eastAsia" w:ascii="仿宋" w:hAnsi="仿宋" w:eastAsia="仿宋" w:cs="仿宋"/>
          <w:b/>
          <w:color w:val="000000"/>
          <w:sz w:val="32"/>
          <w:szCs w:val="32"/>
        </w:rPr>
      </w:pPr>
    </w:p>
    <w:p w14:paraId="70E4C24D">
      <w:pPr>
        <w:pStyle w:val="2"/>
        <w:rPr>
          <w:rFonts w:hint="eastAsia" w:ascii="仿宋" w:hAnsi="仿宋" w:eastAsia="仿宋" w:cs="仿宋"/>
          <w:b/>
          <w:color w:val="000000"/>
          <w:sz w:val="32"/>
          <w:szCs w:val="32"/>
        </w:rPr>
      </w:pPr>
    </w:p>
    <w:p w14:paraId="0E450079">
      <w:pPr>
        <w:pStyle w:val="2"/>
        <w:rPr>
          <w:rFonts w:hint="eastAsia" w:ascii="仿宋" w:hAnsi="仿宋" w:eastAsia="仿宋" w:cs="仿宋"/>
          <w:b/>
          <w:color w:val="000000"/>
          <w:sz w:val="32"/>
          <w:szCs w:val="32"/>
        </w:rPr>
      </w:pPr>
    </w:p>
    <w:p w14:paraId="721C297D">
      <w:pPr>
        <w:pStyle w:val="2"/>
        <w:rPr>
          <w:rFonts w:hint="eastAsia" w:ascii="仿宋" w:hAnsi="仿宋" w:eastAsia="仿宋" w:cs="仿宋"/>
          <w:b/>
          <w:color w:val="000000"/>
          <w:sz w:val="32"/>
          <w:szCs w:val="32"/>
        </w:rPr>
      </w:pPr>
    </w:p>
    <w:p w14:paraId="2C5C636E">
      <w:pPr>
        <w:pStyle w:val="2"/>
        <w:rPr>
          <w:rFonts w:hint="eastAsia" w:ascii="仿宋" w:hAnsi="仿宋" w:eastAsia="仿宋" w:cs="仿宋"/>
          <w:b/>
          <w:color w:val="000000"/>
          <w:sz w:val="32"/>
          <w:szCs w:val="32"/>
        </w:rPr>
      </w:pPr>
    </w:p>
    <w:p w14:paraId="0C35D9B5">
      <w:pPr>
        <w:keepNext w:val="0"/>
        <w:keepLines w:val="0"/>
        <w:pageBreakBefore w:val="0"/>
        <w:widowControl w:val="0"/>
        <w:tabs>
          <w:tab w:val="left" w:pos="432"/>
        </w:tabs>
        <w:kinsoku/>
        <w:wordWrap/>
        <w:overflowPunct/>
        <w:topLinePunct w:val="0"/>
        <w:autoSpaceDE/>
        <w:autoSpaceDN/>
        <w:bidi w:val="0"/>
        <w:adjustRightInd/>
        <w:snapToGrid/>
        <w:spacing w:line="360" w:lineRule="auto"/>
        <w:ind w:left="0" w:firstLine="0"/>
        <w:jc w:val="center"/>
        <w:textAlignment w:val="auto"/>
        <w:outlineLvl w:val="1"/>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rPr>
        <w:t>标项</w:t>
      </w:r>
      <w:r>
        <w:rPr>
          <w:rFonts w:hint="eastAsia" w:ascii="仿宋" w:hAnsi="仿宋" w:eastAsia="仿宋" w:cs="仿宋"/>
          <w:b/>
          <w:color w:val="000000"/>
          <w:sz w:val="32"/>
          <w:szCs w:val="32"/>
          <w:lang w:val="en-US" w:eastAsia="zh-CN"/>
        </w:rPr>
        <w:t>10</w:t>
      </w:r>
      <w:r>
        <w:rPr>
          <w:rFonts w:hint="eastAsia" w:ascii="仿宋" w:hAnsi="仿宋" w:eastAsia="仿宋" w:cs="仿宋"/>
          <w:b/>
          <w:color w:val="000000"/>
          <w:sz w:val="32"/>
          <w:szCs w:val="32"/>
        </w:rPr>
        <w:t>：口腔颌面锥形束计算机体层摄影设备+</w:t>
      </w:r>
      <w:r>
        <w:rPr>
          <w:rFonts w:hint="eastAsia" w:ascii="仿宋" w:hAnsi="仿宋" w:eastAsia="仿宋" w:cs="仿宋"/>
          <w:b/>
          <w:color w:val="000000"/>
          <w:sz w:val="32"/>
          <w:szCs w:val="32"/>
          <w:lang w:val="en-US" w:eastAsia="zh-CN"/>
        </w:rPr>
        <w:t>临海</w:t>
      </w:r>
    </w:p>
    <w:tbl>
      <w:tblPr>
        <w:tblStyle w:val="60"/>
        <w:tblW w:w="8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6525"/>
        <w:gridCol w:w="1217"/>
      </w:tblGrid>
      <w:tr w14:paraId="0C662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60570E9F">
            <w:pPr>
              <w:widowControl w:val="0"/>
              <w:adjustRightInd/>
              <w:snapToGrid w:val="0"/>
              <w:spacing w:after="0"/>
              <w:jc w:val="center"/>
              <w:textAlignment w:val="baseline"/>
              <w:rPr>
                <w:rFonts w:hint="eastAsia" w:ascii="仿宋" w:hAnsi="仿宋" w:eastAsia="仿宋" w:cs="仿宋"/>
                <w:kern w:val="2"/>
                <w:sz w:val="24"/>
                <w:szCs w:val="24"/>
              </w:rPr>
            </w:pPr>
          </w:p>
        </w:tc>
        <w:tc>
          <w:tcPr>
            <w:tcW w:w="6525" w:type="dxa"/>
            <w:tcBorders>
              <w:top w:val="single" w:color="000000" w:sz="4" w:space="0"/>
              <w:left w:val="single" w:color="000000" w:sz="4" w:space="0"/>
              <w:bottom w:val="single" w:color="000000" w:sz="4" w:space="0"/>
              <w:right w:val="single" w:color="000000" w:sz="4" w:space="0"/>
            </w:tcBorders>
            <w:vAlign w:val="center"/>
          </w:tcPr>
          <w:p w14:paraId="4A2AD899">
            <w:pPr>
              <w:widowControl/>
              <w:adjustRightInd w:val="0"/>
              <w:snapToGrid w:val="0"/>
              <w:spacing w:after="200"/>
              <w:jc w:val="left"/>
              <w:textAlignment w:val="auto"/>
              <w:rPr>
                <w:rFonts w:hint="eastAsia" w:ascii="仿宋" w:hAnsi="仿宋" w:eastAsia="仿宋" w:cs="仿宋"/>
                <w:kern w:val="2"/>
                <w:sz w:val="24"/>
                <w:szCs w:val="24"/>
              </w:rPr>
            </w:pPr>
            <w:r>
              <w:rPr>
                <w:rFonts w:hint="eastAsia" w:ascii="仿宋" w:hAnsi="仿宋" w:eastAsia="仿宋" w:cs="仿宋"/>
                <w:b/>
                <w:bCs/>
                <w:kern w:val="0"/>
                <w:sz w:val="24"/>
                <w:szCs w:val="24"/>
                <w:lang w:val="en-US" w:eastAsia="zh-CN" w:bidi="ar-SA"/>
              </w:rPr>
              <w:t>临海市第一人民医院，口腔CT  数量1台，预算60万元，最高限价35万元</w:t>
            </w:r>
          </w:p>
        </w:tc>
        <w:tc>
          <w:tcPr>
            <w:tcW w:w="1217" w:type="dxa"/>
            <w:tcBorders>
              <w:top w:val="single" w:color="000000" w:sz="4" w:space="0"/>
              <w:left w:val="single" w:color="000000" w:sz="4" w:space="0"/>
              <w:bottom w:val="single" w:color="000000" w:sz="4" w:space="0"/>
              <w:right w:val="single" w:color="000000" w:sz="4" w:space="0"/>
            </w:tcBorders>
            <w:vAlign w:val="center"/>
          </w:tcPr>
          <w:p w14:paraId="602909AE">
            <w:pPr>
              <w:widowControl/>
              <w:adjustRightInd w:val="0"/>
              <w:snapToGrid w:val="0"/>
              <w:spacing w:after="200"/>
              <w:jc w:val="left"/>
              <w:textAlignment w:val="auto"/>
              <w:rPr>
                <w:rFonts w:hint="eastAsia" w:ascii="仿宋" w:hAnsi="仿宋" w:eastAsia="仿宋" w:cs="仿宋"/>
                <w:b/>
                <w:bCs/>
                <w:kern w:val="0"/>
                <w:sz w:val="24"/>
                <w:szCs w:val="24"/>
                <w:lang w:val="en-US" w:eastAsia="zh-CN" w:bidi="ar-SA"/>
              </w:rPr>
            </w:pPr>
          </w:p>
        </w:tc>
      </w:tr>
      <w:tr w14:paraId="0C35A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5877B71">
            <w:pPr>
              <w:widowControl w:val="0"/>
              <w:adjustRightInd/>
              <w:snapToGrid w:val="0"/>
              <w:spacing w:after="0"/>
              <w:jc w:val="center"/>
              <w:textAlignment w:val="baseline"/>
              <w:rPr>
                <w:rFonts w:hint="eastAsia" w:ascii="仿宋" w:hAnsi="仿宋" w:eastAsia="仿宋" w:cs="仿宋"/>
                <w:b/>
                <w:bCs/>
                <w:kern w:val="2"/>
                <w:sz w:val="24"/>
                <w:szCs w:val="24"/>
              </w:rPr>
            </w:pPr>
            <w:r>
              <w:rPr>
                <w:rFonts w:hint="eastAsia" w:ascii="仿宋" w:hAnsi="仿宋" w:eastAsia="仿宋" w:cs="仿宋"/>
                <w:b/>
                <w:bCs/>
                <w:kern w:val="2"/>
                <w:sz w:val="24"/>
                <w:szCs w:val="24"/>
              </w:rPr>
              <w:t>序号</w:t>
            </w:r>
          </w:p>
        </w:tc>
        <w:tc>
          <w:tcPr>
            <w:tcW w:w="6525" w:type="dxa"/>
            <w:tcBorders>
              <w:top w:val="single" w:color="000000" w:sz="4" w:space="0"/>
              <w:left w:val="single" w:color="000000" w:sz="4" w:space="0"/>
              <w:bottom w:val="single" w:color="000000" w:sz="4" w:space="0"/>
              <w:right w:val="single" w:color="000000" w:sz="4" w:space="0"/>
            </w:tcBorders>
            <w:vAlign w:val="center"/>
          </w:tcPr>
          <w:p w14:paraId="04354CDA">
            <w:pPr>
              <w:widowControl w:val="0"/>
              <w:adjustRightInd/>
              <w:snapToGrid w:val="0"/>
              <w:spacing w:after="0"/>
              <w:jc w:val="center"/>
              <w:textAlignment w:val="baseline"/>
              <w:rPr>
                <w:rFonts w:hint="eastAsia" w:ascii="仿宋" w:hAnsi="仿宋" w:eastAsia="仿宋" w:cs="仿宋"/>
                <w:b/>
                <w:bCs/>
                <w:kern w:val="2"/>
                <w:sz w:val="24"/>
                <w:szCs w:val="24"/>
              </w:rPr>
            </w:pPr>
            <w:r>
              <w:rPr>
                <w:rFonts w:hint="eastAsia" w:ascii="仿宋" w:hAnsi="仿宋" w:eastAsia="仿宋" w:cs="仿宋"/>
                <w:b/>
                <w:bCs/>
                <w:kern w:val="2"/>
                <w:sz w:val="24"/>
                <w:szCs w:val="24"/>
              </w:rPr>
              <w:t>技术参数要求</w:t>
            </w:r>
          </w:p>
        </w:tc>
        <w:tc>
          <w:tcPr>
            <w:tcW w:w="1217" w:type="dxa"/>
            <w:tcBorders>
              <w:top w:val="single" w:color="000000" w:sz="4" w:space="0"/>
              <w:left w:val="single" w:color="000000" w:sz="4" w:space="0"/>
              <w:bottom w:val="single" w:color="000000" w:sz="4" w:space="0"/>
              <w:right w:val="single" w:color="000000" w:sz="4" w:space="0"/>
            </w:tcBorders>
            <w:vAlign w:val="center"/>
          </w:tcPr>
          <w:p w14:paraId="6A88EDB8">
            <w:pPr>
              <w:widowControl w:val="0"/>
              <w:adjustRightInd/>
              <w:snapToGrid w:val="0"/>
              <w:spacing w:after="0"/>
              <w:jc w:val="center"/>
              <w:textAlignment w:val="baseline"/>
              <w:rPr>
                <w:rFonts w:hint="default"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投标响应</w:t>
            </w:r>
          </w:p>
        </w:tc>
      </w:tr>
      <w:tr w14:paraId="3A22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3795AB28">
            <w:pPr>
              <w:widowControl w:val="0"/>
              <w:adjustRightInd/>
              <w:snapToGrid w:val="0"/>
              <w:spacing w:after="0"/>
              <w:jc w:val="center"/>
              <w:textAlignment w:val="baseline"/>
              <w:rPr>
                <w:rFonts w:hint="eastAsia" w:ascii="仿宋" w:hAnsi="仿宋" w:eastAsia="仿宋" w:cs="仿宋"/>
                <w:b/>
                <w:bCs w:val="0"/>
                <w:kern w:val="2"/>
                <w:sz w:val="24"/>
                <w:szCs w:val="24"/>
              </w:rPr>
            </w:pPr>
            <w:r>
              <w:rPr>
                <w:rFonts w:hint="eastAsia" w:ascii="仿宋" w:hAnsi="仿宋" w:eastAsia="仿宋" w:cs="仿宋"/>
                <w:b/>
                <w:bCs w:val="0"/>
                <w:kern w:val="2"/>
                <w:sz w:val="24"/>
                <w:szCs w:val="24"/>
              </w:rPr>
              <w:t>一</w:t>
            </w:r>
          </w:p>
        </w:tc>
        <w:tc>
          <w:tcPr>
            <w:tcW w:w="6525" w:type="dxa"/>
            <w:tcBorders>
              <w:top w:val="single" w:color="000000" w:sz="4" w:space="0"/>
              <w:left w:val="single" w:color="000000" w:sz="4" w:space="0"/>
              <w:bottom w:val="single" w:color="000000" w:sz="4" w:space="0"/>
              <w:right w:val="single" w:color="000000" w:sz="4" w:space="0"/>
            </w:tcBorders>
            <w:vAlign w:val="center"/>
          </w:tcPr>
          <w:p w14:paraId="4B03C804">
            <w:pPr>
              <w:widowControl w:val="0"/>
              <w:adjustRightInd/>
              <w:snapToGrid w:val="0"/>
              <w:spacing w:after="0"/>
              <w:jc w:val="left"/>
              <w:textAlignment w:val="baseline"/>
              <w:rPr>
                <w:rFonts w:hint="eastAsia" w:ascii="仿宋" w:hAnsi="仿宋" w:eastAsia="仿宋" w:cs="仿宋"/>
                <w:b/>
                <w:bCs w:val="0"/>
                <w:kern w:val="2"/>
                <w:sz w:val="24"/>
                <w:szCs w:val="24"/>
              </w:rPr>
            </w:pPr>
            <w:r>
              <w:rPr>
                <w:rFonts w:hint="eastAsia" w:ascii="仿宋" w:hAnsi="仿宋" w:eastAsia="仿宋" w:cs="仿宋"/>
                <w:b/>
                <w:bCs w:val="0"/>
                <w:kern w:val="2"/>
                <w:sz w:val="24"/>
                <w:szCs w:val="24"/>
              </w:rPr>
              <w:t>基本要求</w:t>
            </w:r>
          </w:p>
        </w:tc>
        <w:tc>
          <w:tcPr>
            <w:tcW w:w="1217" w:type="dxa"/>
            <w:tcBorders>
              <w:top w:val="single" w:color="000000" w:sz="4" w:space="0"/>
              <w:left w:val="single" w:color="000000" w:sz="4" w:space="0"/>
              <w:bottom w:val="single" w:color="000000" w:sz="4" w:space="0"/>
              <w:right w:val="single" w:color="000000" w:sz="4" w:space="0"/>
            </w:tcBorders>
            <w:vAlign w:val="center"/>
          </w:tcPr>
          <w:p w14:paraId="1AB598F0">
            <w:pPr>
              <w:widowControl w:val="0"/>
              <w:adjustRightInd/>
              <w:snapToGrid w:val="0"/>
              <w:spacing w:after="0"/>
              <w:jc w:val="left"/>
              <w:textAlignment w:val="baseline"/>
              <w:rPr>
                <w:rFonts w:hint="eastAsia" w:ascii="仿宋" w:hAnsi="仿宋" w:eastAsia="仿宋" w:cs="仿宋"/>
                <w:b/>
                <w:bCs w:val="0"/>
                <w:kern w:val="2"/>
                <w:sz w:val="24"/>
                <w:szCs w:val="24"/>
              </w:rPr>
            </w:pPr>
          </w:p>
        </w:tc>
      </w:tr>
      <w:tr w14:paraId="3779B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3FC25AE2">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6525" w:type="dxa"/>
            <w:tcBorders>
              <w:top w:val="single" w:color="000000" w:sz="4" w:space="0"/>
              <w:left w:val="single" w:color="000000" w:sz="4" w:space="0"/>
              <w:bottom w:val="single" w:color="000000" w:sz="4" w:space="0"/>
              <w:right w:val="single" w:color="000000" w:sz="4" w:space="0"/>
            </w:tcBorders>
            <w:vAlign w:val="center"/>
          </w:tcPr>
          <w:p w14:paraId="535200C3">
            <w:pPr>
              <w:widowControl w:val="0"/>
              <w:adjustRightInd/>
              <w:snapToGrid w:val="0"/>
              <w:spacing w:after="0"/>
              <w:jc w:val="left"/>
              <w:textAlignment w:val="baseline"/>
              <w:rPr>
                <w:rFonts w:hint="eastAsia" w:ascii="仿宋" w:hAnsi="仿宋" w:eastAsia="仿宋" w:cs="仿宋"/>
                <w:kern w:val="2"/>
                <w:sz w:val="24"/>
                <w:szCs w:val="24"/>
              </w:rPr>
            </w:pPr>
            <w:r>
              <w:rPr>
                <w:rFonts w:hint="eastAsia" w:ascii="仿宋" w:hAnsi="仿宋" w:eastAsia="仿宋" w:cs="仿宋"/>
                <w:caps/>
                <w:kern w:val="2"/>
                <w:sz w:val="24"/>
                <w:szCs w:val="24"/>
              </w:rPr>
              <w:t>设备名称：</w:t>
            </w:r>
            <w:r>
              <w:rPr>
                <w:rFonts w:hint="eastAsia" w:ascii="仿宋" w:hAnsi="仿宋" w:eastAsia="仿宋" w:cs="仿宋"/>
                <w:b w:val="0"/>
                <w:bCs w:val="0"/>
                <w:kern w:val="0"/>
                <w:sz w:val="24"/>
                <w:szCs w:val="24"/>
                <w:lang w:val="en-US" w:eastAsia="zh-CN"/>
              </w:rPr>
              <w:t>口腔颌面锥形束计算机体层摄影机</w:t>
            </w:r>
          </w:p>
        </w:tc>
        <w:tc>
          <w:tcPr>
            <w:tcW w:w="1217" w:type="dxa"/>
            <w:tcBorders>
              <w:top w:val="single" w:color="000000" w:sz="4" w:space="0"/>
              <w:left w:val="single" w:color="000000" w:sz="4" w:space="0"/>
              <w:bottom w:val="single" w:color="000000" w:sz="4" w:space="0"/>
              <w:right w:val="single" w:color="000000" w:sz="4" w:space="0"/>
            </w:tcBorders>
            <w:vAlign w:val="center"/>
          </w:tcPr>
          <w:p w14:paraId="2EADA237">
            <w:pPr>
              <w:widowControl w:val="0"/>
              <w:adjustRightInd/>
              <w:snapToGrid w:val="0"/>
              <w:spacing w:after="0"/>
              <w:jc w:val="left"/>
              <w:textAlignment w:val="baseline"/>
              <w:rPr>
                <w:rFonts w:hint="eastAsia" w:ascii="仿宋" w:hAnsi="仿宋" w:eastAsia="仿宋" w:cs="仿宋"/>
                <w:caps/>
                <w:kern w:val="2"/>
                <w:sz w:val="24"/>
                <w:szCs w:val="24"/>
              </w:rPr>
            </w:pPr>
          </w:p>
        </w:tc>
      </w:tr>
      <w:tr w14:paraId="67D89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3671FBB9">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bCs/>
                <w:kern w:val="2"/>
                <w:sz w:val="24"/>
                <w:szCs w:val="24"/>
              </w:rPr>
              <w:t>2</w:t>
            </w:r>
          </w:p>
        </w:tc>
        <w:tc>
          <w:tcPr>
            <w:tcW w:w="6525" w:type="dxa"/>
            <w:tcBorders>
              <w:top w:val="single" w:color="000000" w:sz="4" w:space="0"/>
              <w:left w:val="single" w:color="000000" w:sz="4" w:space="0"/>
              <w:bottom w:val="single" w:color="000000" w:sz="4" w:space="0"/>
              <w:right w:val="single" w:color="000000" w:sz="4" w:space="0"/>
            </w:tcBorders>
            <w:vAlign w:val="center"/>
          </w:tcPr>
          <w:p w14:paraId="52FEC7DE">
            <w:pPr>
              <w:widowControl w:val="0"/>
              <w:adjustRightInd/>
              <w:snapToGrid w:val="0"/>
              <w:spacing w:after="0"/>
              <w:jc w:val="left"/>
              <w:textAlignment w:val="baseline"/>
              <w:rPr>
                <w:rFonts w:hint="eastAsia" w:ascii="仿宋" w:hAnsi="仿宋" w:eastAsia="仿宋" w:cs="仿宋"/>
                <w:kern w:val="2"/>
                <w:sz w:val="24"/>
                <w:szCs w:val="24"/>
                <w:lang w:val="en-US" w:eastAsia="zh-CN"/>
              </w:rPr>
            </w:pPr>
            <w:r>
              <w:rPr>
                <w:rFonts w:hint="eastAsia" w:ascii="仿宋" w:hAnsi="仿宋" w:eastAsia="仿宋" w:cs="仿宋"/>
                <w:caps/>
                <w:kern w:val="2"/>
                <w:sz w:val="24"/>
                <w:szCs w:val="24"/>
              </w:rPr>
              <w:t>设备数量：</w:t>
            </w:r>
            <w:r>
              <w:rPr>
                <w:rFonts w:hint="eastAsia" w:ascii="仿宋" w:hAnsi="仿宋" w:eastAsia="仿宋" w:cs="仿宋"/>
                <w:caps/>
                <w:kern w:val="2"/>
                <w:sz w:val="24"/>
                <w:szCs w:val="24"/>
                <w:lang w:val="en-US" w:eastAsia="zh-CN"/>
              </w:rPr>
              <w:t>1台</w:t>
            </w:r>
          </w:p>
        </w:tc>
        <w:tc>
          <w:tcPr>
            <w:tcW w:w="1217" w:type="dxa"/>
            <w:tcBorders>
              <w:top w:val="single" w:color="000000" w:sz="4" w:space="0"/>
              <w:left w:val="single" w:color="000000" w:sz="4" w:space="0"/>
              <w:bottom w:val="single" w:color="000000" w:sz="4" w:space="0"/>
              <w:right w:val="single" w:color="000000" w:sz="4" w:space="0"/>
            </w:tcBorders>
            <w:vAlign w:val="center"/>
          </w:tcPr>
          <w:p w14:paraId="418109A1">
            <w:pPr>
              <w:widowControl w:val="0"/>
              <w:adjustRightInd/>
              <w:snapToGrid w:val="0"/>
              <w:spacing w:after="0"/>
              <w:jc w:val="left"/>
              <w:textAlignment w:val="baseline"/>
              <w:rPr>
                <w:rFonts w:hint="eastAsia" w:ascii="仿宋" w:hAnsi="仿宋" w:eastAsia="仿宋" w:cs="仿宋"/>
                <w:caps/>
                <w:kern w:val="2"/>
                <w:sz w:val="24"/>
                <w:szCs w:val="24"/>
              </w:rPr>
            </w:pPr>
          </w:p>
        </w:tc>
      </w:tr>
      <w:tr w14:paraId="63311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F53A430">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bCs/>
                <w:kern w:val="2"/>
                <w:sz w:val="24"/>
                <w:szCs w:val="24"/>
              </w:rPr>
              <w:t>3</w:t>
            </w:r>
          </w:p>
        </w:tc>
        <w:tc>
          <w:tcPr>
            <w:tcW w:w="6525" w:type="dxa"/>
            <w:tcBorders>
              <w:top w:val="single" w:color="000000" w:sz="4" w:space="0"/>
              <w:left w:val="single" w:color="000000" w:sz="4" w:space="0"/>
              <w:bottom w:val="single" w:color="000000" w:sz="4" w:space="0"/>
              <w:right w:val="single" w:color="000000" w:sz="4" w:space="0"/>
            </w:tcBorders>
            <w:vAlign w:val="center"/>
          </w:tcPr>
          <w:p w14:paraId="333E6DA6">
            <w:pPr>
              <w:widowControl w:val="0"/>
              <w:adjustRightInd/>
              <w:snapToGrid w:val="0"/>
              <w:spacing w:after="0"/>
              <w:jc w:val="left"/>
              <w:textAlignment w:val="baseline"/>
              <w:rPr>
                <w:rFonts w:hint="eastAsia" w:ascii="仿宋" w:hAnsi="仿宋" w:eastAsia="仿宋" w:cs="仿宋"/>
                <w:kern w:val="2"/>
                <w:sz w:val="24"/>
                <w:szCs w:val="24"/>
              </w:rPr>
            </w:pPr>
            <w:r>
              <w:rPr>
                <w:rFonts w:hint="eastAsia" w:ascii="仿宋" w:hAnsi="仿宋" w:eastAsia="仿宋" w:cs="仿宋"/>
                <w:caps/>
                <w:kern w:val="2"/>
                <w:sz w:val="24"/>
                <w:szCs w:val="24"/>
              </w:rPr>
              <w:t>设备主要功能及用途：</w:t>
            </w:r>
            <w:r>
              <w:rPr>
                <w:rFonts w:hint="eastAsia" w:ascii="仿宋" w:hAnsi="仿宋" w:eastAsia="仿宋" w:cs="仿宋"/>
                <w:kern w:val="0"/>
                <w:sz w:val="24"/>
                <w:szCs w:val="24"/>
              </w:rPr>
              <w:t>用于医院口腔科X射线诊断，口腔颌面外科对于颌骨外伤检查与诊断，种植牙手术前后的诊断分析，口腔正畸科对牙颌畸形的诊断与诊疗分析，口腔内科、颞颌关节和鼻旁窦诊断分析。</w:t>
            </w:r>
          </w:p>
        </w:tc>
        <w:tc>
          <w:tcPr>
            <w:tcW w:w="1217" w:type="dxa"/>
            <w:tcBorders>
              <w:top w:val="single" w:color="000000" w:sz="4" w:space="0"/>
              <w:left w:val="single" w:color="000000" w:sz="4" w:space="0"/>
              <w:bottom w:val="single" w:color="000000" w:sz="4" w:space="0"/>
              <w:right w:val="single" w:color="000000" w:sz="4" w:space="0"/>
            </w:tcBorders>
            <w:vAlign w:val="center"/>
          </w:tcPr>
          <w:p w14:paraId="4C8AF9ED">
            <w:pPr>
              <w:widowControl w:val="0"/>
              <w:adjustRightInd/>
              <w:snapToGrid w:val="0"/>
              <w:spacing w:after="0"/>
              <w:jc w:val="left"/>
              <w:textAlignment w:val="baseline"/>
              <w:rPr>
                <w:rFonts w:hint="eastAsia" w:ascii="仿宋" w:hAnsi="仿宋" w:eastAsia="仿宋" w:cs="仿宋"/>
                <w:caps/>
                <w:kern w:val="2"/>
                <w:sz w:val="24"/>
                <w:szCs w:val="24"/>
              </w:rPr>
            </w:pPr>
          </w:p>
        </w:tc>
      </w:tr>
      <w:tr w14:paraId="795EA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64034323">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3</w:t>
            </w:r>
          </w:p>
        </w:tc>
        <w:tc>
          <w:tcPr>
            <w:tcW w:w="6525" w:type="dxa"/>
            <w:tcBorders>
              <w:top w:val="single" w:color="000000" w:sz="4" w:space="0"/>
              <w:left w:val="single" w:color="000000" w:sz="4" w:space="0"/>
              <w:bottom w:val="single" w:color="000000" w:sz="4" w:space="0"/>
              <w:right w:val="single" w:color="000000" w:sz="4" w:space="0"/>
            </w:tcBorders>
            <w:vAlign w:val="center"/>
          </w:tcPr>
          <w:p w14:paraId="1660F965">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具备</w:t>
            </w:r>
            <w:r>
              <w:rPr>
                <w:rFonts w:hint="eastAsia" w:ascii="仿宋" w:hAnsi="仿宋" w:eastAsia="仿宋" w:cs="仿宋"/>
                <w:kern w:val="0"/>
                <w:sz w:val="24"/>
                <w:szCs w:val="24"/>
              </w:rPr>
              <w:t>标准全景成像程序</w:t>
            </w:r>
          </w:p>
        </w:tc>
        <w:tc>
          <w:tcPr>
            <w:tcW w:w="1217" w:type="dxa"/>
            <w:tcBorders>
              <w:top w:val="single" w:color="000000" w:sz="4" w:space="0"/>
              <w:left w:val="single" w:color="000000" w:sz="4" w:space="0"/>
              <w:bottom w:val="single" w:color="000000" w:sz="4" w:space="0"/>
              <w:right w:val="single" w:color="000000" w:sz="4" w:space="0"/>
            </w:tcBorders>
            <w:vAlign w:val="center"/>
          </w:tcPr>
          <w:p w14:paraId="3C829223">
            <w:pPr>
              <w:widowControl w:val="0"/>
              <w:adjustRightInd/>
              <w:snapToGrid w:val="0"/>
              <w:spacing w:after="0"/>
              <w:jc w:val="left"/>
              <w:textAlignment w:val="baseline"/>
              <w:rPr>
                <w:rFonts w:hint="eastAsia" w:ascii="仿宋" w:hAnsi="仿宋" w:eastAsia="仿宋" w:cs="仿宋"/>
                <w:kern w:val="0"/>
                <w:sz w:val="24"/>
                <w:szCs w:val="24"/>
                <w:lang w:val="en-US" w:eastAsia="zh-CN"/>
              </w:rPr>
            </w:pPr>
          </w:p>
        </w:tc>
      </w:tr>
      <w:tr w14:paraId="2C0C7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1E0B3BC">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4</w:t>
            </w:r>
          </w:p>
        </w:tc>
        <w:tc>
          <w:tcPr>
            <w:tcW w:w="6525" w:type="dxa"/>
            <w:tcBorders>
              <w:top w:val="single" w:color="000000" w:sz="4" w:space="0"/>
              <w:left w:val="single" w:color="000000" w:sz="4" w:space="0"/>
              <w:bottom w:val="single" w:color="000000" w:sz="4" w:space="0"/>
              <w:right w:val="single" w:color="000000" w:sz="4" w:space="0"/>
            </w:tcBorders>
            <w:vAlign w:val="center"/>
          </w:tcPr>
          <w:p w14:paraId="6778BDB6">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具备</w:t>
            </w:r>
            <w:r>
              <w:rPr>
                <w:rFonts w:hint="eastAsia" w:ascii="仿宋" w:hAnsi="仿宋" w:eastAsia="仿宋" w:cs="仿宋"/>
                <w:kern w:val="0"/>
                <w:sz w:val="24"/>
                <w:szCs w:val="24"/>
              </w:rPr>
              <w:t>儿童全景程序</w:t>
            </w:r>
          </w:p>
        </w:tc>
        <w:tc>
          <w:tcPr>
            <w:tcW w:w="1217" w:type="dxa"/>
            <w:tcBorders>
              <w:top w:val="single" w:color="000000" w:sz="4" w:space="0"/>
              <w:left w:val="single" w:color="000000" w:sz="4" w:space="0"/>
              <w:bottom w:val="single" w:color="000000" w:sz="4" w:space="0"/>
              <w:right w:val="single" w:color="000000" w:sz="4" w:space="0"/>
            </w:tcBorders>
            <w:vAlign w:val="center"/>
          </w:tcPr>
          <w:p w14:paraId="5EE059D5">
            <w:pPr>
              <w:widowControl w:val="0"/>
              <w:adjustRightInd/>
              <w:snapToGrid w:val="0"/>
              <w:spacing w:after="0"/>
              <w:jc w:val="left"/>
              <w:textAlignment w:val="baseline"/>
              <w:rPr>
                <w:rFonts w:hint="eastAsia" w:ascii="仿宋" w:hAnsi="仿宋" w:eastAsia="仿宋" w:cs="仿宋"/>
                <w:kern w:val="0"/>
                <w:sz w:val="24"/>
                <w:szCs w:val="24"/>
                <w:lang w:val="en-US" w:eastAsia="zh-CN"/>
              </w:rPr>
            </w:pPr>
          </w:p>
        </w:tc>
      </w:tr>
      <w:tr w14:paraId="64BE4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6BB82672">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5</w:t>
            </w:r>
          </w:p>
        </w:tc>
        <w:tc>
          <w:tcPr>
            <w:tcW w:w="6525" w:type="dxa"/>
            <w:tcBorders>
              <w:top w:val="single" w:color="000000" w:sz="4" w:space="0"/>
              <w:left w:val="single" w:color="000000" w:sz="4" w:space="0"/>
              <w:bottom w:val="single" w:color="000000" w:sz="4" w:space="0"/>
              <w:right w:val="single" w:color="000000" w:sz="4" w:space="0"/>
            </w:tcBorders>
            <w:vAlign w:val="center"/>
          </w:tcPr>
          <w:p w14:paraId="31123CE8">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具备</w:t>
            </w:r>
            <w:r>
              <w:rPr>
                <w:rFonts w:hint="eastAsia" w:ascii="仿宋" w:hAnsi="仿宋" w:eastAsia="仿宋" w:cs="仿宋"/>
                <w:kern w:val="0"/>
                <w:sz w:val="24"/>
                <w:szCs w:val="24"/>
              </w:rPr>
              <w:t>后牙咬翼片程序</w:t>
            </w:r>
          </w:p>
        </w:tc>
        <w:tc>
          <w:tcPr>
            <w:tcW w:w="1217" w:type="dxa"/>
            <w:tcBorders>
              <w:top w:val="single" w:color="000000" w:sz="4" w:space="0"/>
              <w:left w:val="single" w:color="000000" w:sz="4" w:space="0"/>
              <w:bottom w:val="single" w:color="000000" w:sz="4" w:space="0"/>
              <w:right w:val="single" w:color="000000" w:sz="4" w:space="0"/>
            </w:tcBorders>
            <w:vAlign w:val="center"/>
          </w:tcPr>
          <w:p w14:paraId="1DD631D2">
            <w:pPr>
              <w:widowControl w:val="0"/>
              <w:adjustRightInd/>
              <w:snapToGrid w:val="0"/>
              <w:spacing w:after="0"/>
              <w:jc w:val="left"/>
              <w:textAlignment w:val="baseline"/>
              <w:rPr>
                <w:rFonts w:hint="eastAsia" w:ascii="仿宋" w:hAnsi="仿宋" w:eastAsia="仿宋" w:cs="仿宋"/>
                <w:kern w:val="0"/>
                <w:sz w:val="24"/>
                <w:szCs w:val="24"/>
                <w:lang w:val="en-US" w:eastAsia="zh-CN"/>
              </w:rPr>
            </w:pPr>
          </w:p>
        </w:tc>
      </w:tr>
      <w:tr w14:paraId="53BCD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1A87CD7">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6</w:t>
            </w:r>
          </w:p>
        </w:tc>
        <w:tc>
          <w:tcPr>
            <w:tcW w:w="6525" w:type="dxa"/>
            <w:tcBorders>
              <w:top w:val="single" w:color="000000" w:sz="4" w:space="0"/>
              <w:left w:val="single" w:color="000000" w:sz="4" w:space="0"/>
              <w:bottom w:val="single" w:color="000000" w:sz="4" w:space="0"/>
              <w:right w:val="single" w:color="000000" w:sz="4" w:space="0"/>
            </w:tcBorders>
            <w:vAlign w:val="center"/>
          </w:tcPr>
          <w:p w14:paraId="068F3652">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具备</w:t>
            </w:r>
            <w:r>
              <w:rPr>
                <w:rFonts w:hint="eastAsia" w:ascii="仿宋" w:hAnsi="仿宋" w:eastAsia="仿宋" w:cs="仿宋"/>
                <w:kern w:val="0"/>
                <w:sz w:val="24"/>
                <w:szCs w:val="24"/>
              </w:rPr>
              <w:t>颞下颌关节侧位程序</w:t>
            </w:r>
          </w:p>
        </w:tc>
        <w:tc>
          <w:tcPr>
            <w:tcW w:w="1217" w:type="dxa"/>
            <w:tcBorders>
              <w:top w:val="single" w:color="000000" w:sz="4" w:space="0"/>
              <w:left w:val="single" w:color="000000" w:sz="4" w:space="0"/>
              <w:bottom w:val="single" w:color="000000" w:sz="4" w:space="0"/>
              <w:right w:val="single" w:color="000000" w:sz="4" w:space="0"/>
            </w:tcBorders>
            <w:vAlign w:val="center"/>
          </w:tcPr>
          <w:p w14:paraId="41932957">
            <w:pPr>
              <w:widowControl w:val="0"/>
              <w:adjustRightInd/>
              <w:snapToGrid w:val="0"/>
              <w:spacing w:after="0"/>
              <w:jc w:val="left"/>
              <w:textAlignment w:val="baseline"/>
              <w:rPr>
                <w:rFonts w:hint="eastAsia" w:ascii="仿宋" w:hAnsi="仿宋" w:eastAsia="仿宋" w:cs="仿宋"/>
                <w:kern w:val="0"/>
                <w:sz w:val="24"/>
                <w:szCs w:val="24"/>
                <w:lang w:val="en-US" w:eastAsia="zh-CN"/>
              </w:rPr>
            </w:pPr>
          </w:p>
        </w:tc>
      </w:tr>
      <w:tr w14:paraId="0BB0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C9A4152">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7</w:t>
            </w:r>
          </w:p>
        </w:tc>
        <w:tc>
          <w:tcPr>
            <w:tcW w:w="6525" w:type="dxa"/>
            <w:tcBorders>
              <w:top w:val="single" w:color="000000" w:sz="4" w:space="0"/>
              <w:left w:val="single" w:color="000000" w:sz="4" w:space="0"/>
              <w:bottom w:val="single" w:color="000000" w:sz="4" w:space="0"/>
              <w:right w:val="single" w:color="000000" w:sz="4" w:space="0"/>
            </w:tcBorders>
            <w:vAlign w:val="center"/>
          </w:tcPr>
          <w:p w14:paraId="563C72E7">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具备</w:t>
            </w:r>
            <w:r>
              <w:rPr>
                <w:rFonts w:hint="eastAsia" w:ascii="仿宋" w:hAnsi="仿宋" w:eastAsia="仿宋" w:cs="仿宋"/>
                <w:kern w:val="0"/>
                <w:sz w:val="24"/>
                <w:szCs w:val="24"/>
              </w:rPr>
              <w:t>头颅侧位程序</w:t>
            </w:r>
          </w:p>
        </w:tc>
        <w:tc>
          <w:tcPr>
            <w:tcW w:w="1217" w:type="dxa"/>
            <w:tcBorders>
              <w:top w:val="single" w:color="000000" w:sz="4" w:space="0"/>
              <w:left w:val="single" w:color="000000" w:sz="4" w:space="0"/>
              <w:bottom w:val="single" w:color="000000" w:sz="4" w:space="0"/>
              <w:right w:val="single" w:color="000000" w:sz="4" w:space="0"/>
            </w:tcBorders>
            <w:vAlign w:val="center"/>
          </w:tcPr>
          <w:p w14:paraId="790D26C3">
            <w:pPr>
              <w:widowControl w:val="0"/>
              <w:adjustRightInd/>
              <w:snapToGrid w:val="0"/>
              <w:spacing w:after="0"/>
              <w:jc w:val="left"/>
              <w:textAlignment w:val="baseline"/>
              <w:rPr>
                <w:rFonts w:hint="eastAsia" w:ascii="仿宋" w:hAnsi="仿宋" w:eastAsia="仿宋" w:cs="仿宋"/>
                <w:kern w:val="0"/>
                <w:sz w:val="24"/>
                <w:szCs w:val="24"/>
                <w:lang w:val="en-US" w:eastAsia="zh-CN"/>
              </w:rPr>
            </w:pPr>
          </w:p>
        </w:tc>
      </w:tr>
      <w:tr w14:paraId="6A671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13C85888">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6525" w:type="dxa"/>
            <w:tcBorders>
              <w:top w:val="single" w:color="000000" w:sz="4" w:space="0"/>
              <w:left w:val="single" w:color="000000" w:sz="4" w:space="0"/>
              <w:bottom w:val="single" w:color="000000" w:sz="4" w:space="0"/>
              <w:right w:val="single" w:color="000000" w:sz="4" w:space="0"/>
            </w:tcBorders>
            <w:vAlign w:val="center"/>
          </w:tcPr>
          <w:p w14:paraId="7F79AFEF">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具备</w:t>
            </w:r>
            <w:r>
              <w:rPr>
                <w:rFonts w:hint="eastAsia" w:ascii="仿宋" w:hAnsi="仿宋" w:eastAsia="仿宋" w:cs="仿宋"/>
                <w:kern w:val="0"/>
                <w:sz w:val="24"/>
                <w:szCs w:val="24"/>
              </w:rPr>
              <w:t>CT程序</w:t>
            </w:r>
          </w:p>
        </w:tc>
        <w:tc>
          <w:tcPr>
            <w:tcW w:w="1217" w:type="dxa"/>
            <w:tcBorders>
              <w:top w:val="single" w:color="000000" w:sz="4" w:space="0"/>
              <w:left w:val="single" w:color="000000" w:sz="4" w:space="0"/>
              <w:bottom w:val="single" w:color="000000" w:sz="4" w:space="0"/>
              <w:right w:val="single" w:color="000000" w:sz="4" w:space="0"/>
            </w:tcBorders>
            <w:vAlign w:val="center"/>
          </w:tcPr>
          <w:p w14:paraId="2A99A2F1">
            <w:pPr>
              <w:widowControl w:val="0"/>
              <w:adjustRightInd/>
              <w:snapToGrid w:val="0"/>
              <w:spacing w:after="0"/>
              <w:jc w:val="left"/>
              <w:textAlignment w:val="baseline"/>
              <w:rPr>
                <w:rFonts w:hint="eastAsia" w:ascii="仿宋" w:hAnsi="仿宋" w:eastAsia="仿宋" w:cs="仿宋"/>
                <w:kern w:val="0"/>
                <w:sz w:val="24"/>
                <w:szCs w:val="24"/>
                <w:lang w:val="en-US" w:eastAsia="zh-CN"/>
              </w:rPr>
            </w:pPr>
          </w:p>
        </w:tc>
      </w:tr>
      <w:tr w14:paraId="4F2A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DF7C922">
            <w:pPr>
              <w:widowControl w:val="0"/>
              <w:adjustRightInd/>
              <w:snapToGrid w:val="0"/>
              <w:spacing w:after="0"/>
              <w:jc w:val="center"/>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二</w:t>
            </w:r>
          </w:p>
        </w:tc>
        <w:tc>
          <w:tcPr>
            <w:tcW w:w="6525" w:type="dxa"/>
            <w:tcBorders>
              <w:top w:val="single" w:color="000000" w:sz="4" w:space="0"/>
              <w:left w:val="single" w:color="000000" w:sz="4" w:space="0"/>
              <w:bottom w:val="single" w:color="000000" w:sz="4" w:space="0"/>
              <w:right w:val="single" w:color="000000" w:sz="4" w:space="0"/>
            </w:tcBorders>
            <w:vAlign w:val="center"/>
          </w:tcPr>
          <w:p w14:paraId="736A932C">
            <w:pPr>
              <w:widowControl w:val="0"/>
              <w:adjustRightInd/>
              <w:snapToGrid w:val="0"/>
              <w:spacing w:after="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主要技术参数及性能要求</w:t>
            </w:r>
          </w:p>
        </w:tc>
        <w:tc>
          <w:tcPr>
            <w:tcW w:w="1217" w:type="dxa"/>
            <w:tcBorders>
              <w:top w:val="single" w:color="000000" w:sz="4" w:space="0"/>
              <w:left w:val="single" w:color="000000" w:sz="4" w:space="0"/>
              <w:bottom w:val="single" w:color="000000" w:sz="4" w:space="0"/>
              <w:right w:val="single" w:color="000000" w:sz="4" w:space="0"/>
            </w:tcBorders>
            <w:vAlign w:val="center"/>
          </w:tcPr>
          <w:p w14:paraId="3E6E3703">
            <w:pPr>
              <w:widowControl w:val="0"/>
              <w:adjustRightInd/>
              <w:snapToGrid w:val="0"/>
              <w:spacing w:after="0"/>
              <w:jc w:val="left"/>
              <w:textAlignment w:val="baseline"/>
              <w:rPr>
                <w:rFonts w:hint="eastAsia" w:ascii="仿宋" w:hAnsi="仿宋" w:eastAsia="仿宋" w:cs="仿宋"/>
                <w:b/>
                <w:bCs/>
                <w:kern w:val="0"/>
                <w:sz w:val="24"/>
                <w:szCs w:val="24"/>
              </w:rPr>
            </w:pPr>
          </w:p>
        </w:tc>
      </w:tr>
      <w:tr w14:paraId="198F3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77E7D9F7">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6525" w:type="dxa"/>
            <w:tcBorders>
              <w:top w:val="single" w:color="000000" w:sz="4" w:space="0"/>
              <w:left w:val="single" w:color="000000" w:sz="4" w:space="0"/>
              <w:bottom w:val="single" w:color="000000" w:sz="4" w:space="0"/>
              <w:right w:val="single" w:color="000000" w:sz="4" w:space="0"/>
            </w:tcBorders>
            <w:vAlign w:val="top"/>
          </w:tcPr>
          <w:p w14:paraId="1621D399">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采用双球</w:t>
            </w:r>
            <w:r>
              <w:rPr>
                <w:rFonts w:hint="eastAsia" w:ascii="仿宋" w:hAnsi="仿宋" w:eastAsia="仿宋" w:cs="仿宋"/>
                <w:kern w:val="0"/>
                <w:sz w:val="24"/>
                <w:szCs w:val="24"/>
                <w:lang w:val="en-US" w:eastAsia="zh-CN"/>
              </w:rPr>
              <w:t>管</w:t>
            </w:r>
            <w:r>
              <w:rPr>
                <w:rFonts w:hint="eastAsia" w:ascii="仿宋" w:hAnsi="仿宋" w:eastAsia="仿宋" w:cs="仿宋"/>
                <w:kern w:val="0"/>
                <w:sz w:val="24"/>
                <w:szCs w:val="24"/>
              </w:rPr>
              <w:t>设计，含CT/全景球管及头颅侧位专用球管，满足专管专用需求，</w:t>
            </w:r>
          </w:p>
        </w:tc>
        <w:tc>
          <w:tcPr>
            <w:tcW w:w="1217" w:type="dxa"/>
            <w:tcBorders>
              <w:top w:val="single" w:color="000000" w:sz="4" w:space="0"/>
              <w:left w:val="single" w:color="000000" w:sz="4" w:space="0"/>
              <w:bottom w:val="single" w:color="000000" w:sz="4" w:space="0"/>
              <w:right w:val="single" w:color="000000" w:sz="4" w:space="0"/>
            </w:tcBorders>
            <w:vAlign w:val="top"/>
          </w:tcPr>
          <w:p w14:paraId="45FA0C19">
            <w:pPr>
              <w:widowControl/>
              <w:adjustRightInd w:val="0"/>
              <w:snapToGrid w:val="0"/>
              <w:spacing w:after="200" w:line="360" w:lineRule="auto"/>
              <w:jc w:val="left"/>
              <w:rPr>
                <w:rFonts w:hint="eastAsia" w:ascii="仿宋" w:hAnsi="仿宋" w:eastAsia="仿宋" w:cs="仿宋"/>
                <w:kern w:val="0"/>
                <w:sz w:val="24"/>
                <w:szCs w:val="24"/>
              </w:rPr>
            </w:pPr>
          </w:p>
        </w:tc>
      </w:tr>
      <w:tr w14:paraId="36CFF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2968C56F">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6525" w:type="dxa"/>
            <w:tcBorders>
              <w:top w:val="single" w:color="000000" w:sz="4" w:space="0"/>
              <w:left w:val="single" w:color="000000" w:sz="4" w:space="0"/>
              <w:bottom w:val="single" w:color="000000" w:sz="4" w:space="0"/>
              <w:right w:val="single" w:color="000000" w:sz="4" w:space="0"/>
            </w:tcBorders>
            <w:vAlign w:val="top"/>
          </w:tcPr>
          <w:p w14:paraId="54457933">
            <w:pPr>
              <w:widowControl/>
              <w:tabs>
                <w:tab w:val="left" w:pos="360"/>
              </w:tabs>
              <w:adjustRightInd w:val="0"/>
              <w:snapToGrid w:val="0"/>
              <w:spacing w:after="200" w:line="360" w:lineRule="auto"/>
              <w:ind w:left="29" w:leftChars="0"/>
              <w:jc w:val="left"/>
              <w:rPr>
                <w:rFonts w:hint="eastAsia" w:ascii="仿宋" w:hAnsi="仿宋" w:eastAsia="仿宋" w:cs="仿宋"/>
                <w:kern w:val="0"/>
                <w:sz w:val="24"/>
                <w:szCs w:val="24"/>
              </w:rPr>
            </w:pPr>
            <w:r>
              <w:rPr>
                <w:rFonts w:hint="eastAsia" w:ascii="仿宋" w:hAnsi="仿宋" w:eastAsia="仿宋" w:cs="仿宋"/>
                <w:kern w:val="0"/>
                <w:sz w:val="24"/>
                <w:szCs w:val="24"/>
              </w:rPr>
              <w:t>X射线发生器标称功率≥1520W</w:t>
            </w:r>
            <w:r>
              <w:rPr>
                <w:rFonts w:hint="eastAsia" w:ascii="仿宋" w:hAnsi="仿宋" w:eastAsia="仿宋" w:cs="仿宋"/>
                <w:color w:val="000000"/>
                <w:kern w:val="0"/>
                <w:sz w:val="24"/>
                <w:szCs w:val="24"/>
              </w:rPr>
              <w:t>，最大电气输出</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1700W</w:t>
            </w:r>
          </w:p>
        </w:tc>
        <w:tc>
          <w:tcPr>
            <w:tcW w:w="1217" w:type="dxa"/>
            <w:tcBorders>
              <w:top w:val="single" w:color="000000" w:sz="4" w:space="0"/>
              <w:left w:val="single" w:color="000000" w:sz="4" w:space="0"/>
              <w:bottom w:val="single" w:color="000000" w:sz="4" w:space="0"/>
              <w:right w:val="single" w:color="000000" w:sz="4" w:space="0"/>
            </w:tcBorders>
            <w:vAlign w:val="top"/>
          </w:tcPr>
          <w:p w14:paraId="307D739D">
            <w:pPr>
              <w:widowControl/>
              <w:tabs>
                <w:tab w:val="left" w:pos="360"/>
              </w:tabs>
              <w:adjustRightInd w:val="0"/>
              <w:snapToGrid w:val="0"/>
              <w:spacing w:after="200" w:line="360" w:lineRule="auto"/>
              <w:ind w:left="29" w:leftChars="0"/>
              <w:jc w:val="left"/>
              <w:rPr>
                <w:rFonts w:hint="eastAsia" w:ascii="仿宋" w:hAnsi="仿宋" w:eastAsia="仿宋" w:cs="仿宋"/>
                <w:kern w:val="0"/>
                <w:sz w:val="24"/>
                <w:szCs w:val="24"/>
              </w:rPr>
            </w:pPr>
          </w:p>
        </w:tc>
      </w:tr>
      <w:tr w14:paraId="655CF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21840B8A">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6525" w:type="dxa"/>
            <w:tcBorders>
              <w:top w:val="single" w:color="000000" w:sz="4" w:space="0"/>
              <w:left w:val="single" w:color="000000" w:sz="4" w:space="0"/>
              <w:bottom w:val="single" w:color="000000" w:sz="4" w:space="0"/>
              <w:right w:val="single" w:color="000000" w:sz="4" w:space="0"/>
            </w:tcBorders>
            <w:vAlign w:val="top"/>
          </w:tcPr>
          <w:p w14:paraId="795FA76C">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曝光模式：脉冲式曝光</w:t>
            </w:r>
          </w:p>
        </w:tc>
        <w:tc>
          <w:tcPr>
            <w:tcW w:w="1217" w:type="dxa"/>
            <w:tcBorders>
              <w:top w:val="single" w:color="000000" w:sz="4" w:space="0"/>
              <w:left w:val="single" w:color="000000" w:sz="4" w:space="0"/>
              <w:bottom w:val="single" w:color="000000" w:sz="4" w:space="0"/>
              <w:right w:val="single" w:color="000000" w:sz="4" w:space="0"/>
            </w:tcBorders>
            <w:vAlign w:val="top"/>
          </w:tcPr>
          <w:p w14:paraId="0F2268C9">
            <w:pPr>
              <w:widowControl/>
              <w:adjustRightInd w:val="0"/>
              <w:snapToGrid w:val="0"/>
              <w:spacing w:after="200" w:line="360" w:lineRule="auto"/>
              <w:jc w:val="left"/>
              <w:rPr>
                <w:rFonts w:hint="eastAsia" w:ascii="仿宋" w:hAnsi="仿宋" w:eastAsia="仿宋" w:cs="仿宋"/>
                <w:kern w:val="0"/>
                <w:sz w:val="24"/>
                <w:szCs w:val="24"/>
              </w:rPr>
            </w:pPr>
          </w:p>
        </w:tc>
      </w:tr>
      <w:tr w14:paraId="2B8C5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054CED97">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6525" w:type="dxa"/>
            <w:tcBorders>
              <w:top w:val="single" w:color="000000" w:sz="4" w:space="0"/>
              <w:left w:val="single" w:color="000000" w:sz="4" w:space="0"/>
              <w:bottom w:val="single" w:color="000000" w:sz="4" w:space="0"/>
              <w:right w:val="single" w:color="000000" w:sz="4" w:space="0"/>
            </w:tcBorders>
            <w:vAlign w:val="top"/>
          </w:tcPr>
          <w:p w14:paraId="21BF3B1A">
            <w:pPr>
              <w:widowControl/>
              <w:tabs>
                <w:tab w:val="left" w:pos="360"/>
              </w:tabs>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X光球管焦点≤0.5×0.5mm；</w:t>
            </w:r>
          </w:p>
        </w:tc>
        <w:tc>
          <w:tcPr>
            <w:tcW w:w="1217" w:type="dxa"/>
            <w:tcBorders>
              <w:top w:val="single" w:color="000000" w:sz="4" w:space="0"/>
              <w:left w:val="single" w:color="000000" w:sz="4" w:space="0"/>
              <w:bottom w:val="single" w:color="000000" w:sz="4" w:space="0"/>
              <w:right w:val="single" w:color="000000" w:sz="4" w:space="0"/>
            </w:tcBorders>
            <w:vAlign w:val="top"/>
          </w:tcPr>
          <w:p w14:paraId="4DACDBA3">
            <w:pPr>
              <w:widowControl/>
              <w:tabs>
                <w:tab w:val="left" w:pos="360"/>
              </w:tabs>
              <w:adjustRightInd w:val="0"/>
              <w:snapToGrid w:val="0"/>
              <w:spacing w:after="200" w:line="360" w:lineRule="auto"/>
              <w:jc w:val="left"/>
              <w:rPr>
                <w:rFonts w:hint="eastAsia" w:ascii="仿宋" w:hAnsi="仿宋" w:eastAsia="仿宋" w:cs="仿宋"/>
                <w:kern w:val="0"/>
                <w:sz w:val="24"/>
                <w:szCs w:val="24"/>
              </w:rPr>
            </w:pPr>
          </w:p>
        </w:tc>
      </w:tr>
      <w:tr w14:paraId="17D23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1EEF8522">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6525" w:type="dxa"/>
            <w:tcBorders>
              <w:top w:val="single" w:color="000000" w:sz="4" w:space="0"/>
              <w:left w:val="single" w:color="000000" w:sz="4" w:space="0"/>
              <w:bottom w:val="single" w:color="000000" w:sz="4" w:space="0"/>
              <w:right w:val="single" w:color="000000" w:sz="4" w:space="0"/>
            </w:tcBorders>
            <w:vAlign w:val="center"/>
          </w:tcPr>
          <w:p w14:paraId="73D103A0">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管电压：最低管电压≤60Kv；最高管电压≥95Kv；</w:t>
            </w:r>
          </w:p>
        </w:tc>
        <w:tc>
          <w:tcPr>
            <w:tcW w:w="1217" w:type="dxa"/>
            <w:tcBorders>
              <w:top w:val="single" w:color="000000" w:sz="4" w:space="0"/>
              <w:left w:val="single" w:color="000000" w:sz="4" w:space="0"/>
              <w:bottom w:val="single" w:color="000000" w:sz="4" w:space="0"/>
              <w:right w:val="single" w:color="000000" w:sz="4" w:space="0"/>
            </w:tcBorders>
            <w:vAlign w:val="center"/>
          </w:tcPr>
          <w:p w14:paraId="4AC8D4AD">
            <w:pPr>
              <w:widowControl/>
              <w:adjustRightInd w:val="0"/>
              <w:snapToGrid w:val="0"/>
              <w:spacing w:after="200" w:line="360" w:lineRule="auto"/>
              <w:jc w:val="left"/>
              <w:rPr>
                <w:rFonts w:hint="eastAsia" w:ascii="仿宋" w:hAnsi="仿宋" w:eastAsia="仿宋" w:cs="仿宋"/>
                <w:kern w:val="0"/>
                <w:sz w:val="24"/>
                <w:szCs w:val="24"/>
              </w:rPr>
            </w:pPr>
          </w:p>
        </w:tc>
      </w:tr>
      <w:tr w14:paraId="7F4B9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16C13C3B">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6525" w:type="dxa"/>
            <w:tcBorders>
              <w:top w:val="single" w:color="000000" w:sz="4" w:space="0"/>
              <w:left w:val="single" w:color="000000" w:sz="4" w:space="0"/>
              <w:bottom w:val="single" w:color="000000" w:sz="4" w:space="0"/>
              <w:right w:val="single" w:color="000000" w:sz="4" w:space="0"/>
            </w:tcBorders>
            <w:vAlign w:val="center"/>
          </w:tcPr>
          <w:p w14:paraId="0B81B3E2">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球管电流：最低电流≤2mA，最高电流≥16mA </w:t>
            </w:r>
          </w:p>
        </w:tc>
        <w:tc>
          <w:tcPr>
            <w:tcW w:w="1217" w:type="dxa"/>
            <w:tcBorders>
              <w:top w:val="single" w:color="000000" w:sz="4" w:space="0"/>
              <w:left w:val="single" w:color="000000" w:sz="4" w:space="0"/>
              <w:bottom w:val="single" w:color="000000" w:sz="4" w:space="0"/>
              <w:right w:val="single" w:color="000000" w:sz="4" w:space="0"/>
            </w:tcBorders>
            <w:vAlign w:val="center"/>
          </w:tcPr>
          <w:p w14:paraId="682C9146">
            <w:pPr>
              <w:widowControl/>
              <w:adjustRightInd w:val="0"/>
              <w:snapToGrid w:val="0"/>
              <w:spacing w:after="200" w:line="360" w:lineRule="auto"/>
              <w:jc w:val="left"/>
              <w:rPr>
                <w:rFonts w:hint="eastAsia" w:ascii="仿宋" w:hAnsi="仿宋" w:eastAsia="仿宋" w:cs="仿宋"/>
                <w:kern w:val="0"/>
                <w:sz w:val="24"/>
                <w:szCs w:val="24"/>
              </w:rPr>
            </w:pPr>
          </w:p>
        </w:tc>
      </w:tr>
      <w:tr w14:paraId="555FF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71E9841D">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6525" w:type="dxa"/>
            <w:tcBorders>
              <w:top w:val="single" w:color="000000" w:sz="4" w:space="0"/>
              <w:left w:val="single" w:color="000000" w:sz="4" w:space="0"/>
              <w:bottom w:val="single" w:color="000000" w:sz="4" w:space="0"/>
              <w:right w:val="single" w:color="000000" w:sz="4" w:space="0"/>
            </w:tcBorders>
            <w:vAlign w:val="center"/>
          </w:tcPr>
          <w:p w14:paraId="6E15FBD0">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头颅侧位探测器：CMOS平板探测器（非CCD），</w:t>
            </w:r>
          </w:p>
        </w:tc>
        <w:tc>
          <w:tcPr>
            <w:tcW w:w="1217" w:type="dxa"/>
            <w:tcBorders>
              <w:top w:val="single" w:color="000000" w:sz="4" w:space="0"/>
              <w:left w:val="single" w:color="000000" w:sz="4" w:space="0"/>
              <w:bottom w:val="single" w:color="000000" w:sz="4" w:space="0"/>
              <w:right w:val="single" w:color="000000" w:sz="4" w:space="0"/>
            </w:tcBorders>
            <w:vAlign w:val="center"/>
          </w:tcPr>
          <w:p w14:paraId="0C4F7BC1">
            <w:pPr>
              <w:widowControl/>
              <w:adjustRightInd w:val="0"/>
              <w:snapToGrid w:val="0"/>
              <w:spacing w:after="200" w:line="360" w:lineRule="auto"/>
              <w:jc w:val="left"/>
              <w:rPr>
                <w:rFonts w:hint="eastAsia" w:ascii="仿宋" w:hAnsi="仿宋" w:eastAsia="仿宋" w:cs="仿宋"/>
                <w:kern w:val="0"/>
                <w:sz w:val="24"/>
                <w:szCs w:val="24"/>
              </w:rPr>
            </w:pPr>
          </w:p>
        </w:tc>
      </w:tr>
      <w:tr w14:paraId="2E4C0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35E34EBC">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6525" w:type="dxa"/>
            <w:tcBorders>
              <w:top w:val="single" w:color="000000" w:sz="4" w:space="0"/>
              <w:left w:val="single" w:color="000000" w:sz="4" w:space="0"/>
              <w:bottom w:val="single" w:color="000000" w:sz="4" w:space="0"/>
              <w:right w:val="single" w:color="000000" w:sz="4" w:space="0"/>
            </w:tcBorders>
            <w:vAlign w:val="center"/>
          </w:tcPr>
          <w:p w14:paraId="648492BA">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全景最短曝光时间≤1.4s</w:t>
            </w:r>
          </w:p>
        </w:tc>
        <w:tc>
          <w:tcPr>
            <w:tcW w:w="1217" w:type="dxa"/>
            <w:tcBorders>
              <w:top w:val="single" w:color="000000" w:sz="4" w:space="0"/>
              <w:left w:val="single" w:color="000000" w:sz="4" w:space="0"/>
              <w:bottom w:val="single" w:color="000000" w:sz="4" w:space="0"/>
              <w:right w:val="single" w:color="000000" w:sz="4" w:space="0"/>
            </w:tcBorders>
            <w:vAlign w:val="center"/>
          </w:tcPr>
          <w:p w14:paraId="00F9DC72">
            <w:pPr>
              <w:widowControl/>
              <w:adjustRightInd w:val="0"/>
              <w:snapToGrid w:val="0"/>
              <w:spacing w:after="200" w:line="360" w:lineRule="auto"/>
              <w:jc w:val="left"/>
              <w:rPr>
                <w:rFonts w:hint="eastAsia" w:ascii="仿宋" w:hAnsi="仿宋" w:eastAsia="仿宋" w:cs="仿宋"/>
                <w:kern w:val="0"/>
                <w:sz w:val="24"/>
                <w:szCs w:val="24"/>
              </w:rPr>
            </w:pPr>
          </w:p>
        </w:tc>
      </w:tr>
      <w:tr w14:paraId="65132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53518A5A">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6525" w:type="dxa"/>
            <w:tcBorders>
              <w:top w:val="single" w:color="000000" w:sz="4" w:space="0"/>
              <w:left w:val="single" w:color="000000" w:sz="4" w:space="0"/>
              <w:bottom w:val="single" w:color="000000" w:sz="4" w:space="0"/>
              <w:right w:val="single" w:color="000000" w:sz="4" w:space="0"/>
            </w:tcBorders>
            <w:vAlign w:val="center"/>
          </w:tcPr>
          <w:p w14:paraId="0377D723">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CT探测器：CMOS平板探测器</w:t>
            </w:r>
          </w:p>
        </w:tc>
        <w:tc>
          <w:tcPr>
            <w:tcW w:w="1217" w:type="dxa"/>
            <w:tcBorders>
              <w:top w:val="single" w:color="000000" w:sz="4" w:space="0"/>
              <w:left w:val="single" w:color="000000" w:sz="4" w:space="0"/>
              <w:bottom w:val="single" w:color="000000" w:sz="4" w:space="0"/>
              <w:right w:val="single" w:color="000000" w:sz="4" w:space="0"/>
            </w:tcBorders>
            <w:vAlign w:val="center"/>
          </w:tcPr>
          <w:p w14:paraId="6DA975B1">
            <w:pPr>
              <w:widowControl/>
              <w:adjustRightInd w:val="0"/>
              <w:snapToGrid w:val="0"/>
              <w:spacing w:after="200" w:line="360" w:lineRule="auto"/>
              <w:jc w:val="left"/>
              <w:rPr>
                <w:rFonts w:hint="eastAsia" w:ascii="仿宋" w:hAnsi="仿宋" w:eastAsia="仿宋" w:cs="仿宋"/>
                <w:kern w:val="0"/>
                <w:sz w:val="24"/>
                <w:szCs w:val="24"/>
              </w:rPr>
            </w:pPr>
          </w:p>
        </w:tc>
      </w:tr>
      <w:tr w14:paraId="7D662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553E180E">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2.10</w:t>
            </w:r>
          </w:p>
        </w:tc>
        <w:tc>
          <w:tcPr>
            <w:tcW w:w="6525" w:type="dxa"/>
            <w:tcBorders>
              <w:top w:val="single" w:color="000000" w:sz="4" w:space="0"/>
              <w:left w:val="single" w:color="000000" w:sz="4" w:space="0"/>
              <w:bottom w:val="single" w:color="000000" w:sz="4" w:space="0"/>
              <w:right w:val="single" w:color="000000" w:sz="4" w:space="0"/>
            </w:tcBorders>
            <w:vAlign w:val="center"/>
          </w:tcPr>
          <w:p w14:paraId="69F18AC4">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图像体素最大像素≤0.08mm、</w:t>
            </w:r>
          </w:p>
        </w:tc>
        <w:tc>
          <w:tcPr>
            <w:tcW w:w="1217" w:type="dxa"/>
            <w:tcBorders>
              <w:top w:val="single" w:color="000000" w:sz="4" w:space="0"/>
              <w:left w:val="single" w:color="000000" w:sz="4" w:space="0"/>
              <w:bottom w:val="single" w:color="000000" w:sz="4" w:space="0"/>
              <w:right w:val="single" w:color="000000" w:sz="4" w:space="0"/>
            </w:tcBorders>
            <w:vAlign w:val="center"/>
          </w:tcPr>
          <w:p w14:paraId="21ACC8F3">
            <w:pPr>
              <w:widowControl/>
              <w:adjustRightInd w:val="0"/>
              <w:snapToGrid w:val="0"/>
              <w:spacing w:after="200" w:line="360" w:lineRule="auto"/>
              <w:jc w:val="left"/>
              <w:rPr>
                <w:rFonts w:hint="eastAsia" w:ascii="仿宋" w:hAnsi="仿宋" w:eastAsia="仿宋" w:cs="仿宋"/>
                <w:kern w:val="0"/>
                <w:sz w:val="24"/>
                <w:szCs w:val="24"/>
              </w:rPr>
            </w:pPr>
          </w:p>
        </w:tc>
      </w:tr>
      <w:tr w14:paraId="48F81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192A808F">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2.11</w:t>
            </w:r>
          </w:p>
        </w:tc>
        <w:tc>
          <w:tcPr>
            <w:tcW w:w="6525" w:type="dxa"/>
            <w:tcBorders>
              <w:top w:val="single" w:color="000000" w:sz="4" w:space="0"/>
              <w:left w:val="single" w:color="000000" w:sz="4" w:space="0"/>
              <w:bottom w:val="single" w:color="000000" w:sz="4" w:space="0"/>
              <w:right w:val="single" w:color="000000" w:sz="4" w:space="0"/>
            </w:tcBorders>
            <w:vAlign w:val="center"/>
          </w:tcPr>
          <w:p w14:paraId="572F32CF">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CT曝光时间：最短时间≤1.4S</w:t>
            </w:r>
          </w:p>
        </w:tc>
        <w:tc>
          <w:tcPr>
            <w:tcW w:w="1217" w:type="dxa"/>
            <w:tcBorders>
              <w:top w:val="single" w:color="000000" w:sz="4" w:space="0"/>
              <w:left w:val="single" w:color="000000" w:sz="4" w:space="0"/>
              <w:bottom w:val="single" w:color="000000" w:sz="4" w:space="0"/>
              <w:right w:val="single" w:color="000000" w:sz="4" w:space="0"/>
            </w:tcBorders>
            <w:vAlign w:val="center"/>
          </w:tcPr>
          <w:p w14:paraId="5B23FC37">
            <w:pPr>
              <w:widowControl/>
              <w:adjustRightInd w:val="0"/>
              <w:snapToGrid w:val="0"/>
              <w:spacing w:after="200" w:line="360" w:lineRule="auto"/>
              <w:jc w:val="left"/>
              <w:rPr>
                <w:rFonts w:hint="eastAsia" w:ascii="仿宋" w:hAnsi="仿宋" w:eastAsia="仿宋" w:cs="仿宋"/>
                <w:kern w:val="0"/>
                <w:sz w:val="24"/>
                <w:szCs w:val="24"/>
              </w:rPr>
            </w:pPr>
          </w:p>
        </w:tc>
      </w:tr>
      <w:tr w14:paraId="4778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2DB15788">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2.12</w:t>
            </w:r>
          </w:p>
        </w:tc>
        <w:tc>
          <w:tcPr>
            <w:tcW w:w="6525" w:type="dxa"/>
            <w:tcBorders>
              <w:top w:val="single" w:color="000000" w:sz="4" w:space="0"/>
              <w:left w:val="single" w:color="000000" w:sz="4" w:space="0"/>
              <w:bottom w:val="single" w:color="000000" w:sz="4" w:space="0"/>
              <w:right w:val="single" w:color="000000" w:sz="4" w:space="0"/>
            </w:tcBorders>
            <w:vAlign w:val="center"/>
          </w:tcPr>
          <w:p w14:paraId="2EA2A0E1">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最大一次成像视野（非拼接）长度≥14cm，宽度≥14cm，高度≥9cm</w:t>
            </w:r>
          </w:p>
        </w:tc>
        <w:tc>
          <w:tcPr>
            <w:tcW w:w="1217" w:type="dxa"/>
            <w:tcBorders>
              <w:top w:val="single" w:color="000000" w:sz="4" w:space="0"/>
              <w:left w:val="single" w:color="000000" w:sz="4" w:space="0"/>
              <w:bottom w:val="single" w:color="000000" w:sz="4" w:space="0"/>
              <w:right w:val="single" w:color="000000" w:sz="4" w:space="0"/>
            </w:tcBorders>
            <w:vAlign w:val="center"/>
          </w:tcPr>
          <w:p w14:paraId="6876831F">
            <w:pPr>
              <w:widowControl/>
              <w:adjustRightInd w:val="0"/>
              <w:snapToGrid w:val="0"/>
              <w:spacing w:after="200" w:line="360" w:lineRule="auto"/>
              <w:jc w:val="left"/>
              <w:rPr>
                <w:rFonts w:hint="eastAsia" w:ascii="仿宋" w:hAnsi="仿宋" w:eastAsia="仿宋" w:cs="仿宋"/>
                <w:kern w:val="0"/>
                <w:sz w:val="24"/>
                <w:szCs w:val="24"/>
              </w:rPr>
            </w:pPr>
          </w:p>
        </w:tc>
      </w:tr>
      <w:tr w14:paraId="6F119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0E21B8AE">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2.13</w:t>
            </w:r>
          </w:p>
        </w:tc>
        <w:tc>
          <w:tcPr>
            <w:tcW w:w="6525" w:type="dxa"/>
            <w:tcBorders>
              <w:top w:val="single" w:color="000000" w:sz="4" w:space="0"/>
              <w:left w:val="single" w:color="000000" w:sz="4" w:space="0"/>
              <w:bottom w:val="single" w:color="000000" w:sz="4" w:space="0"/>
              <w:right w:val="single" w:color="000000" w:sz="4" w:space="0"/>
            </w:tcBorders>
            <w:vAlign w:val="center"/>
          </w:tcPr>
          <w:p w14:paraId="1AEE7C79">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可翻转式镜面设计，操作人员和患者能够同时清晰的多角度观察激光线定位</w:t>
            </w:r>
          </w:p>
        </w:tc>
        <w:tc>
          <w:tcPr>
            <w:tcW w:w="1217" w:type="dxa"/>
            <w:tcBorders>
              <w:top w:val="single" w:color="000000" w:sz="4" w:space="0"/>
              <w:left w:val="single" w:color="000000" w:sz="4" w:space="0"/>
              <w:bottom w:val="single" w:color="000000" w:sz="4" w:space="0"/>
              <w:right w:val="single" w:color="000000" w:sz="4" w:space="0"/>
            </w:tcBorders>
            <w:vAlign w:val="center"/>
          </w:tcPr>
          <w:p w14:paraId="7A0C33B6">
            <w:pPr>
              <w:widowControl/>
              <w:adjustRightInd w:val="0"/>
              <w:snapToGrid w:val="0"/>
              <w:spacing w:after="200" w:line="360" w:lineRule="auto"/>
              <w:jc w:val="left"/>
              <w:rPr>
                <w:rFonts w:hint="eastAsia" w:ascii="仿宋" w:hAnsi="仿宋" w:eastAsia="仿宋" w:cs="仿宋"/>
                <w:kern w:val="0"/>
                <w:sz w:val="24"/>
                <w:szCs w:val="24"/>
              </w:rPr>
            </w:pPr>
          </w:p>
        </w:tc>
      </w:tr>
      <w:tr w14:paraId="17FA9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611E1A37">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2.14</w:t>
            </w:r>
          </w:p>
        </w:tc>
        <w:tc>
          <w:tcPr>
            <w:tcW w:w="6525" w:type="dxa"/>
            <w:tcBorders>
              <w:top w:val="single" w:color="000000" w:sz="4" w:space="0"/>
              <w:left w:val="single" w:color="000000" w:sz="4" w:space="0"/>
              <w:bottom w:val="single" w:color="000000" w:sz="4" w:space="0"/>
              <w:right w:val="single" w:color="000000" w:sz="4" w:space="0"/>
            </w:tcBorders>
            <w:vAlign w:val="center"/>
          </w:tcPr>
          <w:p w14:paraId="6C6A421B">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含智能视野选择，根据所需拍摄牙位自动匹配视野范围，颌面自锁拍摄模式 拍摄更便捷</w:t>
            </w:r>
          </w:p>
        </w:tc>
        <w:tc>
          <w:tcPr>
            <w:tcW w:w="1217" w:type="dxa"/>
            <w:tcBorders>
              <w:top w:val="single" w:color="000000" w:sz="4" w:space="0"/>
              <w:left w:val="single" w:color="000000" w:sz="4" w:space="0"/>
              <w:bottom w:val="single" w:color="000000" w:sz="4" w:space="0"/>
              <w:right w:val="single" w:color="000000" w:sz="4" w:space="0"/>
            </w:tcBorders>
            <w:vAlign w:val="center"/>
          </w:tcPr>
          <w:p w14:paraId="225F09F6">
            <w:pPr>
              <w:widowControl/>
              <w:adjustRightInd w:val="0"/>
              <w:snapToGrid w:val="0"/>
              <w:spacing w:after="200" w:line="360" w:lineRule="auto"/>
              <w:jc w:val="left"/>
              <w:rPr>
                <w:rFonts w:hint="eastAsia" w:ascii="仿宋" w:hAnsi="仿宋" w:eastAsia="仿宋" w:cs="仿宋"/>
                <w:kern w:val="0"/>
                <w:sz w:val="24"/>
                <w:szCs w:val="24"/>
              </w:rPr>
            </w:pPr>
          </w:p>
        </w:tc>
      </w:tr>
      <w:tr w14:paraId="67529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3994FBF9">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★2.15</w:t>
            </w:r>
          </w:p>
        </w:tc>
        <w:tc>
          <w:tcPr>
            <w:tcW w:w="6525" w:type="dxa"/>
            <w:tcBorders>
              <w:top w:val="single" w:color="000000" w:sz="4" w:space="0"/>
              <w:left w:val="single" w:color="000000" w:sz="4" w:space="0"/>
              <w:bottom w:val="single" w:color="000000" w:sz="4" w:space="0"/>
              <w:right w:val="single" w:color="000000" w:sz="4" w:space="0"/>
            </w:tcBorders>
            <w:vAlign w:val="center"/>
          </w:tcPr>
          <w:p w14:paraId="00A0109C">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低剂量技术（LDT）扫描最低剂量≤34 DAP（mGy cm²）</w:t>
            </w:r>
          </w:p>
        </w:tc>
        <w:tc>
          <w:tcPr>
            <w:tcW w:w="1217" w:type="dxa"/>
            <w:tcBorders>
              <w:top w:val="single" w:color="000000" w:sz="4" w:space="0"/>
              <w:left w:val="single" w:color="000000" w:sz="4" w:space="0"/>
              <w:bottom w:val="single" w:color="000000" w:sz="4" w:space="0"/>
              <w:right w:val="single" w:color="000000" w:sz="4" w:space="0"/>
            </w:tcBorders>
            <w:vAlign w:val="center"/>
          </w:tcPr>
          <w:p w14:paraId="07B64D02">
            <w:pPr>
              <w:widowControl/>
              <w:adjustRightInd w:val="0"/>
              <w:snapToGrid w:val="0"/>
              <w:spacing w:after="200" w:line="360" w:lineRule="auto"/>
              <w:jc w:val="left"/>
              <w:rPr>
                <w:rFonts w:hint="eastAsia" w:ascii="仿宋" w:hAnsi="仿宋" w:eastAsia="仿宋" w:cs="仿宋"/>
                <w:kern w:val="0"/>
                <w:sz w:val="24"/>
                <w:szCs w:val="24"/>
              </w:rPr>
            </w:pPr>
          </w:p>
        </w:tc>
      </w:tr>
      <w:tr w14:paraId="057D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7BF6296A">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2.16</w:t>
            </w:r>
          </w:p>
        </w:tc>
        <w:tc>
          <w:tcPr>
            <w:tcW w:w="6525" w:type="dxa"/>
            <w:tcBorders>
              <w:top w:val="single" w:color="000000" w:sz="4" w:space="0"/>
              <w:left w:val="single" w:color="000000" w:sz="4" w:space="0"/>
              <w:bottom w:val="single" w:color="000000" w:sz="4" w:space="0"/>
              <w:right w:val="single" w:color="000000" w:sz="4" w:space="0"/>
            </w:tcBorders>
            <w:vAlign w:val="center"/>
          </w:tcPr>
          <w:p w14:paraId="76BF14DD">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极速影像预览，适用于全景、头影测量和3D成像，可快速预览捕获的图像</w:t>
            </w:r>
          </w:p>
        </w:tc>
        <w:tc>
          <w:tcPr>
            <w:tcW w:w="1217" w:type="dxa"/>
            <w:tcBorders>
              <w:top w:val="single" w:color="000000" w:sz="4" w:space="0"/>
              <w:left w:val="single" w:color="000000" w:sz="4" w:space="0"/>
              <w:bottom w:val="single" w:color="000000" w:sz="4" w:space="0"/>
              <w:right w:val="single" w:color="000000" w:sz="4" w:space="0"/>
            </w:tcBorders>
            <w:vAlign w:val="center"/>
          </w:tcPr>
          <w:p w14:paraId="0FD48F8D">
            <w:pPr>
              <w:widowControl/>
              <w:adjustRightInd w:val="0"/>
              <w:snapToGrid w:val="0"/>
              <w:spacing w:after="200" w:line="360" w:lineRule="auto"/>
              <w:jc w:val="left"/>
              <w:rPr>
                <w:rFonts w:hint="eastAsia" w:ascii="仿宋" w:hAnsi="仿宋" w:eastAsia="仿宋" w:cs="仿宋"/>
                <w:kern w:val="0"/>
                <w:sz w:val="24"/>
                <w:szCs w:val="24"/>
              </w:rPr>
            </w:pPr>
          </w:p>
        </w:tc>
      </w:tr>
      <w:tr w14:paraId="342B8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60CBAA07">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2.17</w:t>
            </w:r>
          </w:p>
        </w:tc>
        <w:tc>
          <w:tcPr>
            <w:tcW w:w="6525" w:type="dxa"/>
            <w:tcBorders>
              <w:top w:val="single" w:color="000000" w:sz="4" w:space="0"/>
              <w:left w:val="single" w:color="000000" w:sz="4" w:space="0"/>
              <w:bottom w:val="single" w:color="000000" w:sz="4" w:space="0"/>
              <w:right w:val="single" w:color="000000" w:sz="4" w:space="0"/>
            </w:tcBorders>
            <w:vAlign w:val="center"/>
          </w:tcPr>
          <w:p w14:paraId="7D6220EE">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定位方式;全景位有三条激光线，通过法兰克福水平线、中心矢状线和尖牙线进行精确定位，颌弓形态、大小可自动识别，无须人为手动选择，配合平面镜，让患者更方便快速的配合操作者进行准确的定位；</w:t>
            </w:r>
          </w:p>
        </w:tc>
        <w:tc>
          <w:tcPr>
            <w:tcW w:w="1217" w:type="dxa"/>
            <w:tcBorders>
              <w:top w:val="single" w:color="000000" w:sz="4" w:space="0"/>
              <w:left w:val="single" w:color="000000" w:sz="4" w:space="0"/>
              <w:bottom w:val="single" w:color="000000" w:sz="4" w:space="0"/>
              <w:right w:val="single" w:color="000000" w:sz="4" w:space="0"/>
            </w:tcBorders>
            <w:vAlign w:val="center"/>
          </w:tcPr>
          <w:p w14:paraId="5CF8B806">
            <w:pPr>
              <w:widowControl/>
              <w:adjustRightInd w:val="0"/>
              <w:snapToGrid w:val="0"/>
              <w:spacing w:after="200" w:line="360" w:lineRule="auto"/>
              <w:jc w:val="left"/>
              <w:rPr>
                <w:rFonts w:hint="eastAsia" w:ascii="仿宋" w:hAnsi="仿宋" w:eastAsia="仿宋" w:cs="仿宋"/>
                <w:kern w:val="0"/>
                <w:sz w:val="24"/>
                <w:szCs w:val="24"/>
              </w:rPr>
            </w:pPr>
          </w:p>
        </w:tc>
      </w:tr>
      <w:tr w14:paraId="27E57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49AC743D">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2.18</w:t>
            </w:r>
          </w:p>
        </w:tc>
        <w:tc>
          <w:tcPr>
            <w:tcW w:w="6525" w:type="dxa"/>
            <w:tcBorders>
              <w:top w:val="single" w:color="000000" w:sz="4" w:space="0"/>
              <w:left w:val="single" w:color="000000" w:sz="4" w:space="0"/>
              <w:bottom w:val="single" w:color="000000" w:sz="4" w:space="0"/>
              <w:right w:val="single" w:color="000000" w:sz="4" w:space="0"/>
            </w:tcBorders>
            <w:vAlign w:val="center"/>
          </w:tcPr>
          <w:p w14:paraId="043C1795">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拍摄CBCT时电脑界面中，有上下颌牙列、各个牙位以及双侧关节的解剖图形，医生可根据诊疗需要，精准选择单颗牙、多颗牙、双侧关节或者全口进行拍摄，操作更便捷，定位更精准</w:t>
            </w:r>
          </w:p>
        </w:tc>
        <w:tc>
          <w:tcPr>
            <w:tcW w:w="1217" w:type="dxa"/>
            <w:tcBorders>
              <w:top w:val="single" w:color="000000" w:sz="4" w:space="0"/>
              <w:left w:val="single" w:color="000000" w:sz="4" w:space="0"/>
              <w:bottom w:val="single" w:color="000000" w:sz="4" w:space="0"/>
              <w:right w:val="single" w:color="000000" w:sz="4" w:space="0"/>
            </w:tcBorders>
            <w:vAlign w:val="center"/>
          </w:tcPr>
          <w:p w14:paraId="3FC06E21">
            <w:pPr>
              <w:widowControl/>
              <w:adjustRightInd w:val="0"/>
              <w:snapToGrid w:val="0"/>
              <w:spacing w:after="200" w:line="360" w:lineRule="auto"/>
              <w:jc w:val="left"/>
              <w:rPr>
                <w:rFonts w:hint="eastAsia" w:ascii="仿宋" w:hAnsi="仿宋" w:eastAsia="仿宋" w:cs="仿宋"/>
                <w:color w:val="000000"/>
                <w:kern w:val="0"/>
                <w:sz w:val="24"/>
                <w:szCs w:val="24"/>
              </w:rPr>
            </w:pPr>
          </w:p>
        </w:tc>
      </w:tr>
      <w:tr w14:paraId="76A41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60FE4D40">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★2.19</w:t>
            </w:r>
          </w:p>
        </w:tc>
        <w:tc>
          <w:tcPr>
            <w:tcW w:w="6525" w:type="dxa"/>
            <w:tcBorders>
              <w:top w:val="single" w:color="000000" w:sz="4" w:space="0"/>
              <w:left w:val="single" w:color="000000" w:sz="4" w:space="0"/>
              <w:bottom w:val="single" w:color="000000" w:sz="4" w:space="0"/>
              <w:right w:val="single" w:color="000000" w:sz="4" w:space="0"/>
            </w:tcBorders>
            <w:vAlign w:val="center"/>
          </w:tcPr>
          <w:p w14:paraId="15BC3BF0">
            <w:pPr>
              <w:widowControl/>
              <w:adjustRightInd w:val="0"/>
              <w:snapToGrid w:val="0"/>
              <w:spacing w:after="200" w:line="360" w:lineRule="auto"/>
              <w:ind w:left="31" w:leftChars="15"/>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病人定位：360°环抱头夹装置，头托含有可拆卸系带，固定患者头部，防止运动伪影产生，定位更稳定</w:t>
            </w:r>
          </w:p>
        </w:tc>
        <w:tc>
          <w:tcPr>
            <w:tcW w:w="1217" w:type="dxa"/>
            <w:tcBorders>
              <w:top w:val="single" w:color="000000" w:sz="4" w:space="0"/>
              <w:left w:val="single" w:color="000000" w:sz="4" w:space="0"/>
              <w:bottom w:val="single" w:color="000000" w:sz="4" w:space="0"/>
              <w:right w:val="single" w:color="000000" w:sz="4" w:space="0"/>
            </w:tcBorders>
            <w:vAlign w:val="center"/>
          </w:tcPr>
          <w:p w14:paraId="1C72711A">
            <w:pPr>
              <w:widowControl/>
              <w:adjustRightInd w:val="0"/>
              <w:snapToGrid w:val="0"/>
              <w:spacing w:after="200" w:line="360" w:lineRule="auto"/>
              <w:ind w:left="31" w:leftChars="15"/>
              <w:jc w:val="left"/>
              <w:rPr>
                <w:rFonts w:hint="eastAsia" w:ascii="仿宋" w:hAnsi="仿宋" w:eastAsia="仿宋" w:cs="仿宋"/>
                <w:color w:val="000000"/>
                <w:kern w:val="0"/>
                <w:sz w:val="24"/>
                <w:szCs w:val="24"/>
              </w:rPr>
            </w:pPr>
          </w:p>
        </w:tc>
      </w:tr>
      <w:tr w14:paraId="0680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626C7DA2">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2.20</w:t>
            </w:r>
          </w:p>
        </w:tc>
        <w:tc>
          <w:tcPr>
            <w:tcW w:w="6525" w:type="dxa"/>
            <w:tcBorders>
              <w:top w:val="single" w:color="000000" w:sz="4" w:space="0"/>
              <w:left w:val="single" w:color="000000" w:sz="4" w:space="0"/>
              <w:bottom w:val="single" w:color="000000" w:sz="4" w:space="0"/>
              <w:right w:val="single" w:color="000000" w:sz="4" w:space="0"/>
            </w:tcBorders>
            <w:vAlign w:val="center"/>
          </w:tcPr>
          <w:p w14:paraId="24B4FF4E">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含颌面全景自动纠正技术，全景成像更清晰</w:t>
            </w:r>
          </w:p>
        </w:tc>
        <w:tc>
          <w:tcPr>
            <w:tcW w:w="1217" w:type="dxa"/>
            <w:tcBorders>
              <w:top w:val="single" w:color="000000" w:sz="4" w:space="0"/>
              <w:left w:val="single" w:color="000000" w:sz="4" w:space="0"/>
              <w:bottom w:val="single" w:color="000000" w:sz="4" w:space="0"/>
              <w:right w:val="single" w:color="000000" w:sz="4" w:space="0"/>
            </w:tcBorders>
            <w:vAlign w:val="center"/>
          </w:tcPr>
          <w:p w14:paraId="5B0BF353">
            <w:pPr>
              <w:widowControl/>
              <w:adjustRightInd w:val="0"/>
              <w:snapToGrid w:val="0"/>
              <w:spacing w:after="200" w:line="360" w:lineRule="auto"/>
              <w:jc w:val="left"/>
              <w:rPr>
                <w:rFonts w:hint="eastAsia" w:ascii="仿宋" w:hAnsi="仿宋" w:eastAsia="仿宋" w:cs="仿宋"/>
                <w:kern w:val="0"/>
                <w:sz w:val="24"/>
                <w:szCs w:val="24"/>
              </w:rPr>
            </w:pPr>
          </w:p>
        </w:tc>
      </w:tr>
      <w:tr w14:paraId="2B9D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44F09ABF">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2.21</w:t>
            </w:r>
          </w:p>
        </w:tc>
        <w:tc>
          <w:tcPr>
            <w:tcW w:w="6525" w:type="dxa"/>
            <w:tcBorders>
              <w:top w:val="single" w:color="000000" w:sz="4" w:space="0"/>
              <w:left w:val="single" w:color="000000" w:sz="4" w:space="0"/>
              <w:bottom w:val="single" w:color="000000" w:sz="4" w:space="0"/>
              <w:right w:val="single" w:color="000000" w:sz="4" w:space="0"/>
            </w:tcBorders>
            <w:vAlign w:val="center"/>
          </w:tcPr>
          <w:p w14:paraId="538D3ECA">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有根管模式和防伪影模式，根管模式下最小体素可达0.08mm，防伪影功能可去除种植牙、根管填充物等金属物体对3D图像产生的影响。</w:t>
            </w:r>
          </w:p>
        </w:tc>
        <w:tc>
          <w:tcPr>
            <w:tcW w:w="1217" w:type="dxa"/>
            <w:tcBorders>
              <w:top w:val="single" w:color="000000" w:sz="4" w:space="0"/>
              <w:left w:val="single" w:color="000000" w:sz="4" w:space="0"/>
              <w:bottom w:val="single" w:color="000000" w:sz="4" w:space="0"/>
              <w:right w:val="single" w:color="000000" w:sz="4" w:space="0"/>
            </w:tcBorders>
            <w:vAlign w:val="center"/>
          </w:tcPr>
          <w:p w14:paraId="1B844E51">
            <w:pPr>
              <w:widowControl/>
              <w:adjustRightInd w:val="0"/>
              <w:snapToGrid w:val="0"/>
              <w:spacing w:after="200" w:line="360" w:lineRule="auto"/>
              <w:jc w:val="left"/>
              <w:rPr>
                <w:rFonts w:hint="eastAsia" w:ascii="仿宋" w:hAnsi="仿宋" w:eastAsia="仿宋" w:cs="仿宋"/>
                <w:kern w:val="0"/>
                <w:sz w:val="24"/>
                <w:szCs w:val="24"/>
              </w:rPr>
            </w:pPr>
          </w:p>
        </w:tc>
      </w:tr>
      <w:tr w14:paraId="5E6DC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1744BB01">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2.22</w:t>
            </w:r>
          </w:p>
        </w:tc>
        <w:tc>
          <w:tcPr>
            <w:tcW w:w="6525" w:type="dxa"/>
            <w:tcBorders>
              <w:top w:val="single" w:color="000000" w:sz="4" w:space="0"/>
              <w:left w:val="single" w:color="000000" w:sz="4" w:space="0"/>
              <w:bottom w:val="single" w:color="000000" w:sz="4" w:space="0"/>
              <w:right w:val="single" w:color="000000" w:sz="4" w:space="0"/>
            </w:tcBorders>
            <w:vAlign w:val="center"/>
          </w:tcPr>
          <w:p w14:paraId="5A304798">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具有安全的双重紧急制动开关（全景位）。</w:t>
            </w:r>
          </w:p>
        </w:tc>
        <w:tc>
          <w:tcPr>
            <w:tcW w:w="1217" w:type="dxa"/>
            <w:tcBorders>
              <w:top w:val="single" w:color="000000" w:sz="4" w:space="0"/>
              <w:left w:val="single" w:color="000000" w:sz="4" w:space="0"/>
              <w:bottom w:val="single" w:color="000000" w:sz="4" w:space="0"/>
              <w:right w:val="single" w:color="000000" w:sz="4" w:space="0"/>
            </w:tcBorders>
            <w:vAlign w:val="center"/>
          </w:tcPr>
          <w:p w14:paraId="1D3A1F41">
            <w:pPr>
              <w:widowControl/>
              <w:adjustRightInd w:val="0"/>
              <w:snapToGrid w:val="0"/>
              <w:spacing w:after="200" w:line="360" w:lineRule="auto"/>
              <w:jc w:val="left"/>
              <w:rPr>
                <w:rFonts w:hint="eastAsia" w:ascii="仿宋" w:hAnsi="仿宋" w:eastAsia="仿宋" w:cs="仿宋"/>
                <w:kern w:val="0"/>
                <w:sz w:val="24"/>
                <w:szCs w:val="24"/>
              </w:rPr>
            </w:pPr>
          </w:p>
        </w:tc>
      </w:tr>
      <w:tr w14:paraId="5D45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nil"/>
              <w:right w:val="single" w:color="000000" w:sz="4" w:space="0"/>
            </w:tcBorders>
            <w:vAlign w:val="top"/>
          </w:tcPr>
          <w:p w14:paraId="456C784A">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2.23</w:t>
            </w:r>
          </w:p>
        </w:tc>
        <w:tc>
          <w:tcPr>
            <w:tcW w:w="6525" w:type="dxa"/>
            <w:tcBorders>
              <w:top w:val="single" w:color="000000" w:sz="4" w:space="0"/>
              <w:left w:val="single" w:color="000000" w:sz="4" w:space="0"/>
              <w:bottom w:val="nil"/>
              <w:right w:val="single" w:color="000000" w:sz="4" w:space="0"/>
            </w:tcBorders>
            <w:vAlign w:val="center"/>
          </w:tcPr>
          <w:p w14:paraId="79C9DBE3">
            <w:pPr>
              <w:widowControl/>
              <w:tabs>
                <w:tab w:val="left" w:pos="900"/>
              </w:tabs>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bCs/>
                <w:kern w:val="0"/>
                <w:sz w:val="24"/>
                <w:szCs w:val="24"/>
              </w:rPr>
              <w:t>提供图2D像处理软件：先进的中文版、网络版图像解读软件；符合DICOM 3.0标准，可与医院PACS系统兼容；</w:t>
            </w:r>
          </w:p>
        </w:tc>
        <w:tc>
          <w:tcPr>
            <w:tcW w:w="1217" w:type="dxa"/>
            <w:tcBorders>
              <w:top w:val="single" w:color="000000" w:sz="4" w:space="0"/>
              <w:left w:val="single" w:color="000000" w:sz="4" w:space="0"/>
              <w:bottom w:val="nil"/>
              <w:right w:val="single" w:color="000000" w:sz="4" w:space="0"/>
            </w:tcBorders>
            <w:vAlign w:val="center"/>
          </w:tcPr>
          <w:p w14:paraId="39C4B2B5">
            <w:pPr>
              <w:widowControl/>
              <w:tabs>
                <w:tab w:val="left" w:pos="900"/>
              </w:tabs>
              <w:adjustRightInd w:val="0"/>
              <w:snapToGrid w:val="0"/>
              <w:spacing w:after="200" w:line="360" w:lineRule="auto"/>
              <w:jc w:val="left"/>
              <w:rPr>
                <w:rFonts w:hint="eastAsia" w:ascii="仿宋" w:hAnsi="仿宋" w:eastAsia="仿宋" w:cs="仿宋"/>
                <w:bCs/>
                <w:kern w:val="0"/>
                <w:sz w:val="24"/>
                <w:szCs w:val="24"/>
              </w:rPr>
            </w:pPr>
          </w:p>
        </w:tc>
      </w:tr>
      <w:tr w14:paraId="3FFD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153A44CB">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2.24</w:t>
            </w:r>
          </w:p>
        </w:tc>
        <w:tc>
          <w:tcPr>
            <w:tcW w:w="6525" w:type="dxa"/>
            <w:tcBorders>
              <w:top w:val="single" w:color="000000" w:sz="4" w:space="0"/>
              <w:left w:val="single" w:color="000000" w:sz="4" w:space="0"/>
              <w:bottom w:val="single" w:color="000000" w:sz="4" w:space="0"/>
              <w:right w:val="single" w:color="000000" w:sz="4" w:space="0"/>
            </w:tcBorders>
            <w:vAlign w:val="center"/>
          </w:tcPr>
          <w:p w14:paraId="644A29C6">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bCs/>
                <w:kern w:val="0"/>
                <w:sz w:val="24"/>
                <w:szCs w:val="24"/>
              </w:rPr>
              <w:t>提供专业的三维图像处理软件：</w:t>
            </w:r>
          </w:p>
        </w:tc>
        <w:tc>
          <w:tcPr>
            <w:tcW w:w="1217" w:type="dxa"/>
            <w:tcBorders>
              <w:top w:val="single" w:color="000000" w:sz="4" w:space="0"/>
              <w:left w:val="single" w:color="000000" w:sz="4" w:space="0"/>
              <w:bottom w:val="single" w:color="000000" w:sz="4" w:space="0"/>
              <w:right w:val="single" w:color="000000" w:sz="4" w:space="0"/>
            </w:tcBorders>
            <w:vAlign w:val="center"/>
          </w:tcPr>
          <w:p w14:paraId="23928EF3">
            <w:pPr>
              <w:widowControl/>
              <w:adjustRightInd w:val="0"/>
              <w:snapToGrid w:val="0"/>
              <w:spacing w:after="200" w:line="360" w:lineRule="auto"/>
              <w:jc w:val="left"/>
              <w:rPr>
                <w:rFonts w:hint="eastAsia" w:ascii="仿宋" w:hAnsi="仿宋" w:eastAsia="仿宋" w:cs="仿宋"/>
                <w:bCs/>
                <w:kern w:val="0"/>
                <w:sz w:val="24"/>
                <w:szCs w:val="24"/>
              </w:rPr>
            </w:pPr>
          </w:p>
        </w:tc>
      </w:tr>
      <w:tr w14:paraId="792B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41FE3C66">
            <w:pPr>
              <w:widowControl/>
              <w:adjustRightInd w:val="0"/>
              <w:snapToGrid w:val="0"/>
              <w:spacing w:after="20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2.25</w:t>
            </w:r>
          </w:p>
        </w:tc>
        <w:tc>
          <w:tcPr>
            <w:tcW w:w="6525" w:type="dxa"/>
            <w:tcBorders>
              <w:top w:val="single" w:color="000000" w:sz="4" w:space="0"/>
              <w:left w:val="single" w:color="000000" w:sz="4" w:space="0"/>
              <w:bottom w:val="single" w:color="000000" w:sz="4" w:space="0"/>
              <w:right w:val="single" w:color="000000" w:sz="4" w:space="0"/>
            </w:tcBorders>
            <w:vAlign w:val="center"/>
          </w:tcPr>
          <w:p w14:paraId="0D926B35">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bCs/>
                <w:kern w:val="0"/>
                <w:sz w:val="24"/>
                <w:szCs w:val="24"/>
              </w:rPr>
              <w:t>专业的诊断处理软件，符合DICOM 3.0标准，可与医院PACS系统兼容；</w:t>
            </w:r>
          </w:p>
        </w:tc>
        <w:tc>
          <w:tcPr>
            <w:tcW w:w="1217" w:type="dxa"/>
            <w:tcBorders>
              <w:top w:val="single" w:color="000000" w:sz="4" w:space="0"/>
              <w:left w:val="single" w:color="000000" w:sz="4" w:space="0"/>
              <w:bottom w:val="single" w:color="000000" w:sz="4" w:space="0"/>
              <w:right w:val="single" w:color="000000" w:sz="4" w:space="0"/>
            </w:tcBorders>
            <w:vAlign w:val="center"/>
          </w:tcPr>
          <w:p w14:paraId="27A7ABA4">
            <w:pPr>
              <w:widowControl/>
              <w:adjustRightInd w:val="0"/>
              <w:snapToGrid w:val="0"/>
              <w:spacing w:after="200" w:line="360" w:lineRule="auto"/>
              <w:jc w:val="left"/>
              <w:rPr>
                <w:rFonts w:hint="eastAsia" w:ascii="仿宋" w:hAnsi="仿宋" w:eastAsia="仿宋" w:cs="仿宋"/>
                <w:bCs/>
                <w:kern w:val="0"/>
                <w:sz w:val="24"/>
                <w:szCs w:val="24"/>
              </w:rPr>
            </w:pPr>
          </w:p>
        </w:tc>
      </w:tr>
      <w:tr w14:paraId="403A0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5AA05738">
            <w:pPr>
              <w:widowControl/>
              <w:adjustRightInd w:val="0"/>
              <w:snapToGrid w:val="0"/>
              <w:spacing w:after="200"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2.26</w:t>
            </w:r>
          </w:p>
        </w:tc>
        <w:tc>
          <w:tcPr>
            <w:tcW w:w="6525" w:type="dxa"/>
            <w:tcBorders>
              <w:top w:val="single" w:color="000000" w:sz="4" w:space="0"/>
              <w:left w:val="single" w:color="000000" w:sz="4" w:space="0"/>
              <w:bottom w:val="single" w:color="000000" w:sz="4" w:space="0"/>
              <w:right w:val="single" w:color="000000" w:sz="4" w:space="0"/>
            </w:tcBorders>
            <w:vAlign w:val="center"/>
          </w:tcPr>
          <w:p w14:paraId="6AA0D510">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bCs/>
                <w:kern w:val="0"/>
                <w:sz w:val="24"/>
                <w:szCs w:val="24"/>
              </w:rPr>
              <w:t>自动3D渲染功能，MPR模式和DENTAL模式可随意查看，进行横向、纵向和冠状断面的切片，也可根据颌弓和垂直与颌弓进行切片或自由任意方向的切片，最小切片厚度0.1mm；</w:t>
            </w:r>
          </w:p>
        </w:tc>
        <w:tc>
          <w:tcPr>
            <w:tcW w:w="1217" w:type="dxa"/>
            <w:tcBorders>
              <w:top w:val="single" w:color="000000" w:sz="4" w:space="0"/>
              <w:left w:val="single" w:color="000000" w:sz="4" w:space="0"/>
              <w:bottom w:val="single" w:color="000000" w:sz="4" w:space="0"/>
              <w:right w:val="single" w:color="000000" w:sz="4" w:space="0"/>
            </w:tcBorders>
            <w:vAlign w:val="center"/>
          </w:tcPr>
          <w:p w14:paraId="3838BC11">
            <w:pPr>
              <w:widowControl/>
              <w:adjustRightInd w:val="0"/>
              <w:snapToGrid w:val="0"/>
              <w:spacing w:after="200" w:line="360" w:lineRule="auto"/>
              <w:jc w:val="left"/>
              <w:rPr>
                <w:rFonts w:hint="eastAsia" w:ascii="仿宋" w:hAnsi="仿宋" w:eastAsia="仿宋" w:cs="仿宋"/>
                <w:bCs/>
                <w:kern w:val="0"/>
                <w:sz w:val="24"/>
                <w:szCs w:val="24"/>
              </w:rPr>
            </w:pPr>
          </w:p>
        </w:tc>
      </w:tr>
      <w:tr w14:paraId="79FF4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58BBB19A">
            <w:pPr>
              <w:widowControl/>
              <w:adjustRightInd w:val="0"/>
              <w:snapToGrid w:val="0"/>
              <w:spacing w:after="200"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2.27</w:t>
            </w:r>
          </w:p>
        </w:tc>
        <w:tc>
          <w:tcPr>
            <w:tcW w:w="6525" w:type="dxa"/>
            <w:tcBorders>
              <w:top w:val="single" w:color="000000" w:sz="4" w:space="0"/>
              <w:left w:val="single" w:color="000000" w:sz="4" w:space="0"/>
              <w:bottom w:val="single" w:color="000000" w:sz="4" w:space="0"/>
              <w:right w:val="single" w:color="000000" w:sz="4" w:space="0"/>
            </w:tcBorders>
            <w:vAlign w:val="center"/>
          </w:tcPr>
          <w:p w14:paraId="58F570C9">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bCs/>
                <w:kern w:val="0"/>
                <w:sz w:val="24"/>
                <w:szCs w:val="24"/>
              </w:rPr>
              <w:t>具备图像全面处理、查看及打印功能，如可对图像进行角度、长度测量；可调节图像对比度、锐度、灰度；可定点标记、放大/缩小图像，描绘下齿槽神经管等；</w:t>
            </w:r>
          </w:p>
        </w:tc>
        <w:tc>
          <w:tcPr>
            <w:tcW w:w="1217" w:type="dxa"/>
            <w:tcBorders>
              <w:top w:val="single" w:color="000000" w:sz="4" w:space="0"/>
              <w:left w:val="single" w:color="000000" w:sz="4" w:space="0"/>
              <w:bottom w:val="single" w:color="000000" w:sz="4" w:space="0"/>
              <w:right w:val="single" w:color="000000" w:sz="4" w:space="0"/>
            </w:tcBorders>
            <w:vAlign w:val="center"/>
          </w:tcPr>
          <w:p w14:paraId="4310E3E0">
            <w:pPr>
              <w:widowControl/>
              <w:adjustRightInd w:val="0"/>
              <w:snapToGrid w:val="0"/>
              <w:spacing w:after="200" w:line="360" w:lineRule="auto"/>
              <w:jc w:val="left"/>
              <w:rPr>
                <w:rFonts w:hint="eastAsia" w:ascii="仿宋" w:hAnsi="仿宋" w:eastAsia="仿宋" w:cs="仿宋"/>
                <w:bCs/>
                <w:kern w:val="0"/>
                <w:sz w:val="24"/>
                <w:szCs w:val="24"/>
              </w:rPr>
            </w:pPr>
          </w:p>
        </w:tc>
      </w:tr>
      <w:tr w14:paraId="14D7E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87" w:type="dxa"/>
            <w:tcBorders>
              <w:top w:val="single" w:color="000000" w:sz="4" w:space="0"/>
              <w:left w:val="single" w:color="000000" w:sz="4" w:space="0"/>
              <w:bottom w:val="single" w:color="000000" w:sz="4" w:space="0"/>
              <w:right w:val="single" w:color="000000" w:sz="4" w:space="0"/>
            </w:tcBorders>
            <w:vAlign w:val="top"/>
          </w:tcPr>
          <w:p w14:paraId="1C73C9F4">
            <w:pPr>
              <w:widowControl/>
              <w:adjustRightInd w:val="0"/>
              <w:snapToGrid w:val="0"/>
              <w:spacing w:after="200"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2.28</w:t>
            </w:r>
          </w:p>
        </w:tc>
        <w:tc>
          <w:tcPr>
            <w:tcW w:w="6525" w:type="dxa"/>
            <w:tcBorders>
              <w:top w:val="single" w:color="000000" w:sz="4" w:space="0"/>
              <w:left w:val="single" w:color="000000" w:sz="4" w:space="0"/>
              <w:bottom w:val="single" w:color="000000" w:sz="4" w:space="0"/>
              <w:right w:val="single" w:color="000000" w:sz="4" w:space="0"/>
            </w:tcBorders>
            <w:vAlign w:val="center"/>
          </w:tcPr>
          <w:p w14:paraId="7D0D27D9">
            <w:pPr>
              <w:widowControl/>
              <w:adjustRightInd w:val="0"/>
              <w:snapToGrid w:val="0"/>
              <w:spacing w:after="200" w:line="360" w:lineRule="auto"/>
              <w:jc w:val="left"/>
              <w:rPr>
                <w:rFonts w:hint="eastAsia" w:ascii="仿宋" w:hAnsi="仿宋" w:eastAsia="仿宋" w:cs="仿宋"/>
                <w:kern w:val="0"/>
                <w:sz w:val="24"/>
                <w:szCs w:val="24"/>
              </w:rPr>
            </w:pPr>
            <w:r>
              <w:rPr>
                <w:rFonts w:hint="eastAsia" w:ascii="仿宋" w:hAnsi="仿宋" w:eastAsia="仿宋" w:cs="仿宋"/>
                <w:bCs/>
                <w:kern w:val="0"/>
                <w:sz w:val="24"/>
                <w:szCs w:val="24"/>
              </w:rPr>
              <w:t>可建立完整的病人图像信息数据库，包括病人资料，输出报告等一系列相关资料，方便查看和整理。</w:t>
            </w:r>
          </w:p>
        </w:tc>
        <w:tc>
          <w:tcPr>
            <w:tcW w:w="1217" w:type="dxa"/>
            <w:tcBorders>
              <w:top w:val="single" w:color="000000" w:sz="4" w:space="0"/>
              <w:left w:val="single" w:color="000000" w:sz="4" w:space="0"/>
              <w:bottom w:val="single" w:color="000000" w:sz="4" w:space="0"/>
              <w:right w:val="single" w:color="000000" w:sz="4" w:space="0"/>
            </w:tcBorders>
            <w:vAlign w:val="center"/>
          </w:tcPr>
          <w:p w14:paraId="44E7E8D0">
            <w:pPr>
              <w:widowControl/>
              <w:adjustRightInd w:val="0"/>
              <w:snapToGrid w:val="0"/>
              <w:spacing w:after="200" w:line="360" w:lineRule="auto"/>
              <w:jc w:val="left"/>
              <w:rPr>
                <w:rFonts w:hint="eastAsia" w:ascii="仿宋" w:hAnsi="仿宋" w:eastAsia="仿宋" w:cs="仿宋"/>
                <w:bCs/>
                <w:kern w:val="0"/>
                <w:sz w:val="24"/>
                <w:szCs w:val="24"/>
              </w:rPr>
            </w:pPr>
          </w:p>
        </w:tc>
      </w:tr>
      <w:tr w14:paraId="1F8B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3B0BBD3E">
            <w:pPr>
              <w:widowControl w:val="0"/>
              <w:adjustRightInd/>
              <w:snapToGrid w:val="0"/>
              <w:spacing w:after="0"/>
              <w:jc w:val="center"/>
              <w:textAlignment w:val="baseline"/>
              <w:rPr>
                <w:rFonts w:hint="eastAsia" w:ascii="仿宋" w:hAnsi="仿宋" w:eastAsia="仿宋" w:cs="仿宋"/>
                <w:b/>
                <w:bCs/>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b/>
                <w:bCs/>
                <w:kern w:val="0"/>
                <w:sz w:val="24"/>
                <w:szCs w:val="24"/>
                <w:lang w:val="en-US" w:eastAsia="zh-CN"/>
              </w:rPr>
              <w:t>三</w:t>
            </w:r>
          </w:p>
        </w:tc>
        <w:tc>
          <w:tcPr>
            <w:tcW w:w="6525" w:type="dxa"/>
            <w:tcBorders>
              <w:top w:val="single" w:color="000000" w:sz="4" w:space="0"/>
              <w:left w:val="single" w:color="000000" w:sz="4" w:space="0"/>
              <w:bottom w:val="single" w:color="000000" w:sz="4" w:space="0"/>
              <w:right w:val="single" w:color="000000" w:sz="4" w:space="0"/>
            </w:tcBorders>
            <w:vAlign w:val="center"/>
          </w:tcPr>
          <w:p w14:paraId="44016259">
            <w:pPr>
              <w:widowControl w:val="0"/>
              <w:adjustRightInd/>
              <w:snapToGrid w:val="0"/>
              <w:spacing w:after="0"/>
              <w:jc w:val="left"/>
              <w:textAlignment w:val="baseline"/>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rPr>
              <w:t>配置清单</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单套</w:t>
            </w:r>
            <w:r>
              <w:rPr>
                <w:rFonts w:hint="eastAsia" w:ascii="仿宋" w:hAnsi="仿宋" w:eastAsia="仿宋" w:cs="仿宋"/>
                <w:b/>
                <w:bCs/>
                <w:kern w:val="0"/>
                <w:sz w:val="24"/>
                <w:szCs w:val="24"/>
                <w:lang w:eastAsia="zh-CN"/>
              </w:rPr>
              <w:t>）</w:t>
            </w:r>
          </w:p>
        </w:tc>
        <w:tc>
          <w:tcPr>
            <w:tcW w:w="1217" w:type="dxa"/>
            <w:tcBorders>
              <w:top w:val="single" w:color="000000" w:sz="4" w:space="0"/>
              <w:left w:val="single" w:color="000000" w:sz="4" w:space="0"/>
              <w:bottom w:val="single" w:color="000000" w:sz="4" w:space="0"/>
              <w:right w:val="single" w:color="000000" w:sz="4" w:space="0"/>
            </w:tcBorders>
            <w:vAlign w:val="center"/>
          </w:tcPr>
          <w:p w14:paraId="3F2A9C71">
            <w:pPr>
              <w:widowControl w:val="0"/>
              <w:adjustRightInd/>
              <w:snapToGrid w:val="0"/>
              <w:spacing w:after="0"/>
              <w:jc w:val="left"/>
              <w:textAlignment w:val="baseline"/>
              <w:rPr>
                <w:rFonts w:hint="eastAsia" w:ascii="仿宋" w:hAnsi="仿宋" w:eastAsia="仿宋" w:cs="仿宋"/>
                <w:b/>
                <w:bCs/>
                <w:kern w:val="0"/>
                <w:sz w:val="24"/>
                <w:szCs w:val="24"/>
              </w:rPr>
            </w:pPr>
          </w:p>
        </w:tc>
      </w:tr>
      <w:tr w14:paraId="22051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FB2A82D">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6525" w:type="dxa"/>
            <w:tcBorders>
              <w:top w:val="single" w:color="000000" w:sz="4" w:space="0"/>
              <w:left w:val="single" w:color="000000" w:sz="4" w:space="0"/>
              <w:bottom w:val="single" w:color="000000" w:sz="4" w:space="0"/>
              <w:right w:val="single" w:color="000000" w:sz="4" w:space="0"/>
            </w:tcBorders>
            <w:vAlign w:val="center"/>
          </w:tcPr>
          <w:p w14:paraId="352F4429">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电动立柱及旋转电动机架1套</w:t>
            </w:r>
          </w:p>
        </w:tc>
        <w:tc>
          <w:tcPr>
            <w:tcW w:w="1217" w:type="dxa"/>
            <w:tcBorders>
              <w:top w:val="single" w:color="000000" w:sz="4" w:space="0"/>
              <w:left w:val="single" w:color="000000" w:sz="4" w:space="0"/>
              <w:bottom w:val="single" w:color="000000" w:sz="4" w:space="0"/>
              <w:right w:val="single" w:color="000000" w:sz="4" w:space="0"/>
            </w:tcBorders>
            <w:vAlign w:val="center"/>
          </w:tcPr>
          <w:p w14:paraId="3B6D2918">
            <w:pPr>
              <w:widowControl w:val="0"/>
              <w:adjustRightInd/>
              <w:snapToGrid w:val="0"/>
              <w:spacing w:after="0"/>
              <w:jc w:val="left"/>
              <w:textAlignment w:val="baseline"/>
              <w:rPr>
                <w:rFonts w:hint="eastAsia" w:ascii="仿宋" w:hAnsi="仿宋" w:eastAsia="仿宋" w:cs="仿宋"/>
                <w:kern w:val="0"/>
                <w:sz w:val="24"/>
                <w:szCs w:val="24"/>
              </w:rPr>
            </w:pPr>
          </w:p>
        </w:tc>
      </w:tr>
      <w:tr w14:paraId="75AEB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46D79329">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6525" w:type="dxa"/>
            <w:tcBorders>
              <w:top w:val="single" w:color="000000" w:sz="4" w:space="0"/>
              <w:left w:val="single" w:color="000000" w:sz="4" w:space="0"/>
              <w:bottom w:val="single" w:color="000000" w:sz="4" w:space="0"/>
              <w:right w:val="single" w:color="000000" w:sz="4" w:space="0"/>
            </w:tcBorders>
            <w:vAlign w:val="center"/>
          </w:tcPr>
          <w:p w14:paraId="5F164919">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头颅拍摄扫描系统含侧位臂1套</w:t>
            </w:r>
          </w:p>
        </w:tc>
        <w:tc>
          <w:tcPr>
            <w:tcW w:w="1217" w:type="dxa"/>
            <w:tcBorders>
              <w:top w:val="single" w:color="000000" w:sz="4" w:space="0"/>
              <w:left w:val="single" w:color="000000" w:sz="4" w:space="0"/>
              <w:bottom w:val="single" w:color="000000" w:sz="4" w:space="0"/>
              <w:right w:val="single" w:color="000000" w:sz="4" w:space="0"/>
            </w:tcBorders>
            <w:vAlign w:val="center"/>
          </w:tcPr>
          <w:p w14:paraId="70FC7265">
            <w:pPr>
              <w:widowControl w:val="0"/>
              <w:adjustRightInd/>
              <w:snapToGrid w:val="0"/>
              <w:spacing w:after="0"/>
              <w:jc w:val="left"/>
              <w:textAlignment w:val="baseline"/>
              <w:rPr>
                <w:rFonts w:hint="eastAsia" w:ascii="仿宋" w:hAnsi="仿宋" w:eastAsia="仿宋" w:cs="仿宋"/>
                <w:kern w:val="0"/>
                <w:sz w:val="24"/>
                <w:szCs w:val="24"/>
              </w:rPr>
            </w:pPr>
          </w:p>
        </w:tc>
      </w:tr>
      <w:tr w14:paraId="49009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47BD9B84">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6525" w:type="dxa"/>
            <w:tcBorders>
              <w:top w:val="single" w:color="000000" w:sz="4" w:space="0"/>
              <w:left w:val="single" w:color="000000" w:sz="4" w:space="0"/>
              <w:bottom w:val="single" w:color="000000" w:sz="4" w:space="0"/>
              <w:right w:val="single" w:color="000000" w:sz="4" w:space="0"/>
            </w:tcBorders>
            <w:vAlign w:val="center"/>
          </w:tcPr>
          <w:p w14:paraId="531034CD">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病人定位系统1套</w:t>
            </w:r>
          </w:p>
        </w:tc>
        <w:tc>
          <w:tcPr>
            <w:tcW w:w="1217" w:type="dxa"/>
            <w:tcBorders>
              <w:top w:val="single" w:color="000000" w:sz="4" w:space="0"/>
              <w:left w:val="single" w:color="000000" w:sz="4" w:space="0"/>
              <w:bottom w:val="single" w:color="000000" w:sz="4" w:space="0"/>
              <w:right w:val="single" w:color="000000" w:sz="4" w:space="0"/>
            </w:tcBorders>
            <w:vAlign w:val="center"/>
          </w:tcPr>
          <w:p w14:paraId="16D596DC">
            <w:pPr>
              <w:widowControl w:val="0"/>
              <w:adjustRightInd/>
              <w:snapToGrid w:val="0"/>
              <w:spacing w:after="0"/>
              <w:jc w:val="left"/>
              <w:textAlignment w:val="baseline"/>
              <w:rPr>
                <w:rFonts w:hint="eastAsia" w:ascii="仿宋" w:hAnsi="仿宋" w:eastAsia="仿宋" w:cs="仿宋"/>
                <w:kern w:val="0"/>
                <w:sz w:val="24"/>
                <w:szCs w:val="24"/>
              </w:rPr>
            </w:pPr>
          </w:p>
        </w:tc>
      </w:tr>
      <w:tr w14:paraId="19A63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1E02FDCA">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6525" w:type="dxa"/>
            <w:tcBorders>
              <w:top w:val="single" w:color="000000" w:sz="4" w:space="0"/>
              <w:left w:val="single" w:color="000000" w:sz="4" w:space="0"/>
              <w:bottom w:val="single" w:color="000000" w:sz="4" w:space="0"/>
              <w:right w:val="single" w:color="000000" w:sz="4" w:space="0"/>
            </w:tcBorders>
            <w:vAlign w:val="center"/>
          </w:tcPr>
          <w:p w14:paraId="537F5FFE">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X射线球管及高压发生器</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个</w:t>
            </w:r>
          </w:p>
        </w:tc>
        <w:tc>
          <w:tcPr>
            <w:tcW w:w="1217" w:type="dxa"/>
            <w:tcBorders>
              <w:top w:val="single" w:color="000000" w:sz="4" w:space="0"/>
              <w:left w:val="single" w:color="000000" w:sz="4" w:space="0"/>
              <w:bottom w:val="single" w:color="000000" w:sz="4" w:space="0"/>
              <w:right w:val="single" w:color="000000" w:sz="4" w:space="0"/>
            </w:tcBorders>
            <w:vAlign w:val="center"/>
          </w:tcPr>
          <w:p w14:paraId="0CA5ACAA">
            <w:pPr>
              <w:widowControl w:val="0"/>
              <w:adjustRightInd/>
              <w:snapToGrid w:val="0"/>
              <w:spacing w:after="0"/>
              <w:jc w:val="left"/>
              <w:textAlignment w:val="baseline"/>
              <w:rPr>
                <w:rFonts w:hint="eastAsia" w:ascii="仿宋" w:hAnsi="仿宋" w:eastAsia="仿宋" w:cs="仿宋"/>
                <w:kern w:val="0"/>
                <w:sz w:val="24"/>
                <w:szCs w:val="24"/>
              </w:rPr>
            </w:pPr>
          </w:p>
        </w:tc>
      </w:tr>
      <w:tr w14:paraId="56FA8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4F6ACC7A">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6525" w:type="dxa"/>
            <w:tcBorders>
              <w:top w:val="single" w:color="000000" w:sz="4" w:space="0"/>
              <w:left w:val="single" w:color="000000" w:sz="4" w:space="0"/>
              <w:bottom w:val="single" w:color="000000" w:sz="4" w:space="0"/>
              <w:right w:val="single" w:color="000000" w:sz="4" w:space="0"/>
            </w:tcBorders>
            <w:vAlign w:val="center"/>
          </w:tcPr>
          <w:p w14:paraId="089A72FD">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高精度准直器2个</w:t>
            </w:r>
          </w:p>
        </w:tc>
        <w:tc>
          <w:tcPr>
            <w:tcW w:w="1217" w:type="dxa"/>
            <w:tcBorders>
              <w:top w:val="single" w:color="000000" w:sz="4" w:space="0"/>
              <w:left w:val="single" w:color="000000" w:sz="4" w:space="0"/>
              <w:bottom w:val="single" w:color="000000" w:sz="4" w:space="0"/>
              <w:right w:val="single" w:color="000000" w:sz="4" w:space="0"/>
            </w:tcBorders>
            <w:vAlign w:val="center"/>
          </w:tcPr>
          <w:p w14:paraId="2C7037B9">
            <w:pPr>
              <w:widowControl w:val="0"/>
              <w:adjustRightInd/>
              <w:snapToGrid w:val="0"/>
              <w:spacing w:after="0"/>
              <w:jc w:val="left"/>
              <w:textAlignment w:val="baseline"/>
              <w:rPr>
                <w:rFonts w:hint="eastAsia" w:ascii="仿宋" w:hAnsi="仿宋" w:eastAsia="仿宋" w:cs="仿宋"/>
                <w:kern w:val="0"/>
                <w:sz w:val="24"/>
                <w:szCs w:val="24"/>
              </w:rPr>
            </w:pPr>
          </w:p>
        </w:tc>
      </w:tr>
      <w:tr w14:paraId="0D6DF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9874AF1">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6525" w:type="dxa"/>
            <w:tcBorders>
              <w:top w:val="single" w:color="000000" w:sz="4" w:space="0"/>
              <w:left w:val="single" w:color="000000" w:sz="4" w:space="0"/>
              <w:bottom w:val="single" w:color="000000" w:sz="4" w:space="0"/>
              <w:right w:val="single" w:color="000000" w:sz="4" w:space="0"/>
            </w:tcBorders>
            <w:vAlign w:val="center"/>
          </w:tcPr>
          <w:p w14:paraId="175CE449">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CMOS平板探测器（CT全景专用）1个</w:t>
            </w:r>
          </w:p>
        </w:tc>
        <w:tc>
          <w:tcPr>
            <w:tcW w:w="1217" w:type="dxa"/>
            <w:tcBorders>
              <w:top w:val="single" w:color="000000" w:sz="4" w:space="0"/>
              <w:left w:val="single" w:color="000000" w:sz="4" w:space="0"/>
              <w:bottom w:val="single" w:color="000000" w:sz="4" w:space="0"/>
              <w:right w:val="single" w:color="000000" w:sz="4" w:space="0"/>
            </w:tcBorders>
            <w:vAlign w:val="center"/>
          </w:tcPr>
          <w:p w14:paraId="411ABE50">
            <w:pPr>
              <w:widowControl w:val="0"/>
              <w:adjustRightInd/>
              <w:snapToGrid w:val="0"/>
              <w:spacing w:after="0"/>
              <w:jc w:val="left"/>
              <w:textAlignment w:val="baseline"/>
              <w:rPr>
                <w:rFonts w:hint="eastAsia" w:ascii="仿宋" w:hAnsi="仿宋" w:eastAsia="仿宋" w:cs="仿宋"/>
                <w:kern w:val="0"/>
                <w:sz w:val="24"/>
                <w:szCs w:val="24"/>
              </w:rPr>
            </w:pPr>
          </w:p>
        </w:tc>
      </w:tr>
      <w:tr w14:paraId="645A1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D38A9E1">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6525" w:type="dxa"/>
            <w:tcBorders>
              <w:top w:val="single" w:color="000000" w:sz="4" w:space="0"/>
              <w:left w:val="single" w:color="000000" w:sz="4" w:space="0"/>
              <w:bottom w:val="single" w:color="000000" w:sz="4" w:space="0"/>
              <w:right w:val="single" w:color="000000" w:sz="4" w:space="0"/>
            </w:tcBorders>
            <w:vAlign w:val="center"/>
          </w:tcPr>
          <w:p w14:paraId="07E984FA">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CMOS平板探测器（头颅侧位专用）1个</w:t>
            </w:r>
          </w:p>
        </w:tc>
        <w:tc>
          <w:tcPr>
            <w:tcW w:w="1217" w:type="dxa"/>
            <w:tcBorders>
              <w:top w:val="single" w:color="000000" w:sz="4" w:space="0"/>
              <w:left w:val="single" w:color="000000" w:sz="4" w:space="0"/>
              <w:bottom w:val="single" w:color="000000" w:sz="4" w:space="0"/>
              <w:right w:val="single" w:color="000000" w:sz="4" w:space="0"/>
            </w:tcBorders>
            <w:vAlign w:val="center"/>
          </w:tcPr>
          <w:p w14:paraId="6C71C7C9">
            <w:pPr>
              <w:widowControl w:val="0"/>
              <w:adjustRightInd/>
              <w:snapToGrid w:val="0"/>
              <w:spacing w:after="0"/>
              <w:jc w:val="left"/>
              <w:textAlignment w:val="baseline"/>
              <w:rPr>
                <w:rFonts w:hint="eastAsia" w:ascii="仿宋" w:hAnsi="仿宋" w:eastAsia="仿宋" w:cs="仿宋"/>
                <w:kern w:val="0"/>
                <w:sz w:val="24"/>
                <w:szCs w:val="24"/>
              </w:rPr>
            </w:pPr>
          </w:p>
        </w:tc>
      </w:tr>
      <w:tr w14:paraId="16A2B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4FDBDC0">
            <w:pPr>
              <w:widowControl w:val="0"/>
              <w:adjustRightInd/>
              <w:snapToGrid w:val="0"/>
              <w:spacing w:after="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6525" w:type="dxa"/>
            <w:tcBorders>
              <w:top w:val="single" w:color="000000" w:sz="4" w:space="0"/>
              <w:left w:val="single" w:color="000000" w:sz="4" w:space="0"/>
              <w:bottom w:val="single" w:color="000000" w:sz="4" w:space="0"/>
              <w:right w:val="single" w:color="000000" w:sz="4" w:space="0"/>
            </w:tcBorders>
            <w:vAlign w:val="center"/>
          </w:tcPr>
          <w:p w14:paraId="1CC43865">
            <w:pPr>
              <w:widowControl w:val="0"/>
              <w:adjustRightInd/>
              <w:snapToGrid w:val="0"/>
              <w:spacing w:after="0"/>
              <w:jc w:val="left"/>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rPr>
              <w:t>CBCT三维专业软件1套</w:t>
            </w:r>
          </w:p>
        </w:tc>
        <w:tc>
          <w:tcPr>
            <w:tcW w:w="1217" w:type="dxa"/>
            <w:tcBorders>
              <w:top w:val="single" w:color="000000" w:sz="4" w:space="0"/>
              <w:left w:val="single" w:color="000000" w:sz="4" w:space="0"/>
              <w:bottom w:val="single" w:color="000000" w:sz="4" w:space="0"/>
              <w:right w:val="single" w:color="000000" w:sz="4" w:space="0"/>
            </w:tcBorders>
            <w:vAlign w:val="center"/>
          </w:tcPr>
          <w:p w14:paraId="5AE1D668">
            <w:pPr>
              <w:widowControl w:val="0"/>
              <w:adjustRightInd/>
              <w:snapToGrid w:val="0"/>
              <w:spacing w:after="0"/>
              <w:jc w:val="left"/>
              <w:textAlignment w:val="baseline"/>
              <w:rPr>
                <w:rFonts w:hint="eastAsia" w:ascii="仿宋" w:hAnsi="仿宋" w:eastAsia="仿宋" w:cs="仿宋"/>
                <w:kern w:val="0"/>
                <w:sz w:val="24"/>
                <w:szCs w:val="24"/>
              </w:rPr>
            </w:pPr>
          </w:p>
        </w:tc>
      </w:tr>
      <w:tr w14:paraId="5D7CC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1F69D5D3">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3.9</w:t>
            </w:r>
          </w:p>
        </w:tc>
        <w:tc>
          <w:tcPr>
            <w:tcW w:w="6525" w:type="dxa"/>
            <w:tcBorders>
              <w:top w:val="single" w:color="000000" w:sz="4" w:space="0"/>
              <w:left w:val="single" w:color="000000" w:sz="4" w:space="0"/>
              <w:bottom w:val="single" w:color="000000" w:sz="4" w:space="0"/>
              <w:right w:val="single" w:color="000000" w:sz="4" w:space="0"/>
            </w:tcBorders>
            <w:vAlign w:val="center"/>
          </w:tcPr>
          <w:p w14:paraId="7126C30C">
            <w:pPr>
              <w:widowControl w:val="0"/>
              <w:adjustRightInd/>
              <w:snapToGrid w:val="0"/>
              <w:spacing w:after="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CBCT二维专业软件1套</w:t>
            </w:r>
          </w:p>
        </w:tc>
        <w:tc>
          <w:tcPr>
            <w:tcW w:w="1217" w:type="dxa"/>
            <w:tcBorders>
              <w:top w:val="single" w:color="000000" w:sz="4" w:space="0"/>
              <w:left w:val="single" w:color="000000" w:sz="4" w:space="0"/>
              <w:bottom w:val="single" w:color="000000" w:sz="4" w:space="0"/>
              <w:right w:val="single" w:color="000000" w:sz="4" w:space="0"/>
            </w:tcBorders>
            <w:vAlign w:val="center"/>
          </w:tcPr>
          <w:p w14:paraId="5AB7C7BE">
            <w:pPr>
              <w:widowControl w:val="0"/>
              <w:adjustRightInd/>
              <w:snapToGrid w:val="0"/>
              <w:spacing w:after="0"/>
              <w:jc w:val="left"/>
              <w:textAlignment w:val="baseline"/>
              <w:rPr>
                <w:rFonts w:hint="eastAsia" w:ascii="仿宋" w:hAnsi="仿宋" w:eastAsia="仿宋" w:cs="仿宋"/>
                <w:kern w:val="0"/>
                <w:sz w:val="24"/>
                <w:szCs w:val="24"/>
              </w:rPr>
            </w:pPr>
          </w:p>
        </w:tc>
      </w:tr>
      <w:tr w14:paraId="679DF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4F5D699B">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3.10</w:t>
            </w:r>
          </w:p>
        </w:tc>
        <w:tc>
          <w:tcPr>
            <w:tcW w:w="6525" w:type="dxa"/>
            <w:tcBorders>
              <w:top w:val="single" w:color="000000" w:sz="4" w:space="0"/>
              <w:left w:val="single" w:color="000000" w:sz="4" w:space="0"/>
              <w:bottom w:val="single" w:color="000000" w:sz="4" w:space="0"/>
              <w:right w:val="single" w:color="000000" w:sz="4" w:space="0"/>
            </w:tcBorders>
            <w:vAlign w:val="center"/>
          </w:tcPr>
          <w:p w14:paraId="3B5BB1F0">
            <w:pPr>
              <w:widowControl w:val="0"/>
              <w:adjustRightInd/>
              <w:snapToGrid w:val="0"/>
              <w:spacing w:after="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拍摄工作站1套</w:t>
            </w:r>
          </w:p>
        </w:tc>
        <w:tc>
          <w:tcPr>
            <w:tcW w:w="1217" w:type="dxa"/>
            <w:tcBorders>
              <w:top w:val="single" w:color="000000" w:sz="4" w:space="0"/>
              <w:left w:val="single" w:color="000000" w:sz="4" w:space="0"/>
              <w:bottom w:val="single" w:color="000000" w:sz="4" w:space="0"/>
              <w:right w:val="single" w:color="000000" w:sz="4" w:space="0"/>
            </w:tcBorders>
            <w:vAlign w:val="center"/>
          </w:tcPr>
          <w:p w14:paraId="5441E00D">
            <w:pPr>
              <w:widowControl w:val="0"/>
              <w:adjustRightInd/>
              <w:snapToGrid w:val="0"/>
              <w:spacing w:after="0"/>
              <w:jc w:val="left"/>
              <w:textAlignment w:val="baseline"/>
              <w:rPr>
                <w:rFonts w:hint="eastAsia" w:ascii="仿宋" w:hAnsi="仿宋" w:eastAsia="仿宋" w:cs="仿宋"/>
                <w:kern w:val="0"/>
                <w:sz w:val="24"/>
                <w:szCs w:val="24"/>
                <w:lang w:val="en-US" w:eastAsia="zh-CN"/>
              </w:rPr>
            </w:pPr>
          </w:p>
        </w:tc>
      </w:tr>
      <w:tr w14:paraId="2B6EC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584E29C3">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3.11</w:t>
            </w:r>
          </w:p>
        </w:tc>
        <w:tc>
          <w:tcPr>
            <w:tcW w:w="6525" w:type="dxa"/>
            <w:tcBorders>
              <w:top w:val="single" w:color="000000" w:sz="4" w:space="0"/>
              <w:left w:val="single" w:color="000000" w:sz="4" w:space="0"/>
              <w:bottom w:val="single" w:color="000000" w:sz="4" w:space="0"/>
              <w:right w:val="single" w:color="000000" w:sz="4" w:space="0"/>
            </w:tcBorders>
            <w:vAlign w:val="center"/>
          </w:tcPr>
          <w:p w14:paraId="57DF0AC6">
            <w:pPr>
              <w:widowControl w:val="0"/>
              <w:adjustRightInd/>
              <w:snapToGrid w:val="0"/>
              <w:spacing w:after="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儿童、成人防护铅衣各1套、移动铅衣架1套</w:t>
            </w:r>
          </w:p>
        </w:tc>
        <w:tc>
          <w:tcPr>
            <w:tcW w:w="1217" w:type="dxa"/>
            <w:tcBorders>
              <w:top w:val="single" w:color="000000" w:sz="4" w:space="0"/>
              <w:left w:val="single" w:color="000000" w:sz="4" w:space="0"/>
              <w:bottom w:val="single" w:color="000000" w:sz="4" w:space="0"/>
              <w:right w:val="single" w:color="000000" w:sz="4" w:space="0"/>
            </w:tcBorders>
            <w:vAlign w:val="center"/>
          </w:tcPr>
          <w:p w14:paraId="04C2944D">
            <w:pPr>
              <w:widowControl w:val="0"/>
              <w:adjustRightInd/>
              <w:snapToGrid w:val="0"/>
              <w:spacing w:after="0"/>
              <w:jc w:val="left"/>
              <w:textAlignment w:val="baseline"/>
              <w:rPr>
                <w:rFonts w:hint="eastAsia" w:ascii="仿宋" w:hAnsi="仿宋" w:eastAsia="仿宋" w:cs="仿宋"/>
                <w:kern w:val="0"/>
                <w:sz w:val="24"/>
                <w:szCs w:val="24"/>
                <w:lang w:val="en-US" w:eastAsia="zh-CN"/>
              </w:rPr>
            </w:pPr>
          </w:p>
        </w:tc>
      </w:tr>
      <w:tr w14:paraId="3A83D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E3D1118">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3.12</w:t>
            </w:r>
          </w:p>
        </w:tc>
        <w:tc>
          <w:tcPr>
            <w:tcW w:w="6525" w:type="dxa"/>
            <w:tcBorders>
              <w:top w:val="single" w:color="000000" w:sz="4" w:space="0"/>
              <w:left w:val="single" w:color="000000" w:sz="4" w:space="0"/>
              <w:bottom w:val="single" w:color="000000" w:sz="4" w:space="0"/>
              <w:right w:val="single" w:color="000000" w:sz="4" w:space="0"/>
            </w:tcBorders>
            <w:vAlign w:val="center"/>
          </w:tcPr>
          <w:p w14:paraId="008435BD">
            <w:pPr>
              <w:widowControl w:val="0"/>
              <w:adjustRightInd/>
              <w:snapToGrid w:val="0"/>
              <w:spacing w:after="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电源稳压器1套</w:t>
            </w:r>
          </w:p>
        </w:tc>
        <w:tc>
          <w:tcPr>
            <w:tcW w:w="1217" w:type="dxa"/>
            <w:tcBorders>
              <w:top w:val="single" w:color="000000" w:sz="4" w:space="0"/>
              <w:left w:val="single" w:color="000000" w:sz="4" w:space="0"/>
              <w:bottom w:val="single" w:color="000000" w:sz="4" w:space="0"/>
              <w:right w:val="single" w:color="000000" w:sz="4" w:space="0"/>
            </w:tcBorders>
            <w:vAlign w:val="center"/>
          </w:tcPr>
          <w:p w14:paraId="12FBAE38">
            <w:pPr>
              <w:widowControl w:val="0"/>
              <w:adjustRightInd/>
              <w:snapToGrid w:val="0"/>
              <w:spacing w:after="0"/>
              <w:jc w:val="left"/>
              <w:textAlignment w:val="baseline"/>
              <w:rPr>
                <w:rFonts w:hint="eastAsia" w:ascii="仿宋" w:hAnsi="仿宋" w:eastAsia="仿宋" w:cs="仿宋"/>
                <w:kern w:val="0"/>
                <w:sz w:val="24"/>
                <w:szCs w:val="24"/>
                <w:lang w:val="en-US" w:eastAsia="zh-CN"/>
              </w:rPr>
            </w:pPr>
          </w:p>
        </w:tc>
      </w:tr>
      <w:tr w14:paraId="42058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493E1F3">
            <w:pPr>
              <w:widowControl w:val="0"/>
              <w:adjustRightInd/>
              <w:snapToGrid w:val="0"/>
              <w:spacing w:after="0"/>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3.13</w:t>
            </w:r>
          </w:p>
        </w:tc>
        <w:tc>
          <w:tcPr>
            <w:tcW w:w="6525" w:type="dxa"/>
            <w:tcBorders>
              <w:top w:val="single" w:color="000000" w:sz="4" w:space="0"/>
              <w:left w:val="single" w:color="000000" w:sz="4" w:space="0"/>
              <w:bottom w:val="single" w:color="000000" w:sz="4" w:space="0"/>
              <w:right w:val="single" w:color="000000" w:sz="4" w:space="0"/>
            </w:tcBorders>
            <w:vAlign w:val="center"/>
          </w:tcPr>
          <w:p w14:paraId="626E89A3">
            <w:pPr>
              <w:widowControl w:val="0"/>
              <w:adjustRightInd/>
              <w:snapToGrid w:val="0"/>
              <w:spacing w:after="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协助医院完成PACS对接</w:t>
            </w:r>
          </w:p>
        </w:tc>
        <w:tc>
          <w:tcPr>
            <w:tcW w:w="1217" w:type="dxa"/>
            <w:tcBorders>
              <w:top w:val="single" w:color="000000" w:sz="4" w:space="0"/>
              <w:left w:val="single" w:color="000000" w:sz="4" w:space="0"/>
              <w:bottom w:val="single" w:color="000000" w:sz="4" w:space="0"/>
              <w:right w:val="single" w:color="000000" w:sz="4" w:space="0"/>
            </w:tcBorders>
            <w:vAlign w:val="center"/>
          </w:tcPr>
          <w:p w14:paraId="059DBB5D">
            <w:pPr>
              <w:widowControl w:val="0"/>
              <w:adjustRightInd/>
              <w:snapToGrid w:val="0"/>
              <w:spacing w:after="0"/>
              <w:jc w:val="left"/>
              <w:textAlignment w:val="baseline"/>
              <w:rPr>
                <w:rFonts w:hint="eastAsia" w:ascii="仿宋" w:hAnsi="仿宋" w:eastAsia="仿宋" w:cs="仿宋"/>
                <w:sz w:val="24"/>
                <w:szCs w:val="24"/>
                <w:lang w:val="en-US" w:eastAsia="zh-CN"/>
              </w:rPr>
            </w:pPr>
          </w:p>
        </w:tc>
      </w:tr>
    </w:tbl>
    <w:p w14:paraId="06D4087A">
      <w:pPr>
        <w:widowControl w:val="0"/>
        <w:adjustRightInd/>
        <w:snapToGrid w:val="0"/>
        <w:spacing w:after="0"/>
        <w:jc w:val="left"/>
        <w:textAlignment w:val="baseline"/>
        <w:rPr>
          <w:rFonts w:hint="eastAsia" w:ascii="宋体" w:hAnsi="宋体" w:eastAsia="宋体" w:cs="宋体"/>
          <w:kern w:val="0"/>
          <w:sz w:val="21"/>
          <w:szCs w:val="21"/>
        </w:rPr>
      </w:pPr>
    </w:p>
    <w:p w14:paraId="725CCA27">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color w:val="000000"/>
          <w:sz w:val="32"/>
          <w:szCs w:val="32"/>
          <w:lang w:val="zh-CN" w:eastAsia="zh-CN"/>
        </w:rPr>
      </w:pPr>
    </w:p>
    <w:p w14:paraId="1B8FF7F6">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0A94A317">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239B4890">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70BDF315">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5E4548FC">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58A6CC33">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380628E6">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58BFEA5A">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13C35BA6">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263BD276">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6383B6DD">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718BA155">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5DE63827">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04B0D6E2">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3FBF8C5C">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1766E337">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7E376CD0">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7FDB13FF">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p>
    <w:p w14:paraId="706B5A58">
      <w:pPr>
        <w:keepNext w:val="0"/>
        <w:keepLines w:val="0"/>
        <w:pageBreakBefore w:val="0"/>
        <w:widowControl w:val="0"/>
        <w:tabs>
          <w:tab w:val="left" w:pos="432"/>
        </w:tabs>
        <w:kinsoku/>
        <w:wordWrap/>
        <w:overflowPunct/>
        <w:topLinePunct w:val="0"/>
        <w:autoSpaceDE/>
        <w:autoSpaceDN/>
        <w:bidi w:val="0"/>
        <w:adjustRightInd/>
        <w:snapToGrid/>
        <w:spacing w:line="240" w:lineRule="auto"/>
        <w:ind w:left="0" w:firstLine="0"/>
        <w:jc w:val="left"/>
        <w:textAlignment w:val="auto"/>
        <w:outlineLvl w:val="1"/>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商务要求表</w:t>
      </w:r>
    </w:p>
    <w:tbl>
      <w:tblPr>
        <w:tblStyle w:val="60"/>
        <w:tblpPr w:leftFromText="180" w:rightFromText="180" w:vertAnchor="text" w:horzAnchor="page" w:tblpX="1779" w:tblpY="524"/>
        <w:tblOverlap w:val="never"/>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49"/>
        <w:gridCol w:w="6750"/>
      </w:tblGrid>
      <w:tr w14:paraId="4431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2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C978D6">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▲交货时间及地点</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6EEC8071">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交货时间：合同签订且接到最终用户发货通知后30个日历日内</w:t>
            </w:r>
          </w:p>
          <w:p w14:paraId="57B0AADB">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交货地点：详见附件</w:t>
            </w:r>
          </w:p>
        </w:tc>
      </w:tr>
      <w:tr w14:paraId="635A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1" w:hRule="atLeast"/>
        </w:trPr>
        <w:tc>
          <w:tcPr>
            <w:tcW w:w="2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DA5D3F">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▲付款条件</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68E1FDBD">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付款方式：</w:t>
            </w:r>
          </w:p>
          <w:p w14:paraId="1C88717B">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付款方式1（适用中小企业）：</w:t>
            </w:r>
            <w:bookmarkStart w:id="25" w:name="_Hlk143096312"/>
            <w:r>
              <w:rPr>
                <w:rFonts w:hint="eastAsia" w:ascii="仿宋" w:hAnsi="仿宋" w:eastAsia="仿宋" w:cs="Times New Roman"/>
                <w:color w:val="000000"/>
                <w:kern w:val="0"/>
                <w:sz w:val="24"/>
                <w:szCs w:val="24"/>
                <w:lang w:val="en-US" w:eastAsia="zh-CN" w:bidi="ar"/>
              </w:rPr>
              <w:t>预付款金额为合同款金额的50%</w:t>
            </w:r>
            <w:bookmarkEnd w:id="25"/>
            <w:r>
              <w:rPr>
                <w:rFonts w:hint="eastAsia" w:ascii="仿宋" w:hAnsi="仿宋" w:eastAsia="仿宋" w:cs="Times New Roman"/>
                <w:color w:val="000000"/>
                <w:kern w:val="0"/>
                <w:sz w:val="24"/>
                <w:szCs w:val="24"/>
                <w:lang w:val="en-US" w:eastAsia="zh-CN" w:bidi="ar"/>
              </w:rPr>
              <w:t>。合同签订之日起15个工作日内，</w:t>
            </w:r>
            <w:bookmarkStart w:id="26" w:name="_Hlk143096298"/>
            <w:r>
              <w:rPr>
                <w:rFonts w:hint="eastAsia" w:ascii="仿宋" w:hAnsi="仿宋" w:eastAsia="仿宋" w:cs="Times New Roman"/>
                <w:color w:val="000000"/>
                <w:kern w:val="0"/>
                <w:sz w:val="24"/>
                <w:szCs w:val="24"/>
                <w:lang w:val="en-US" w:eastAsia="zh-CN" w:bidi="ar"/>
              </w:rPr>
              <w:t>中标方须向最终用户提交与预付款等额的“见索即付预付款保函”。最终用户在收到预付款应在合同生效以及项目具备实施条件后7个工作日内支付，</w:t>
            </w:r>
            <w:bookmarkEnd w:id="26"/>
            <w:r>
              <w:rPr>
                <w:rFonts w:hint="eastAsia" w:ascii="仿宋" w:hAnsi="仿宋" w:eastAsia="仿宋" w:cs="Times New Roman"/>
                <w:color w:val="000000"/>
                <w:kern w:val="0"/>
                <w:sz w:val="24"/>
                <w:szCs w:val="24"/>
                <w:lang w:val="en-US" w:eastAsia="zh-CN" w:bidi="ar"/>
              </w:rPr>
              <w:t>项目验收合格后付清余款。</w:t>
            </w:r>
          </w:p>
          <w:p w14:paraId="2DBEE284">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付款方式2 （适用大型企业）：</w:t>
            </w:r>
            <w:bookmarkStart w:id="27" w:name="_Hlk143095685"/>
            <w:r>
              <w:rPr>
                <w:rFonts w:hint="eastAsia" w:ascii="仿宋" w:hAnsi="仿宋" w:eastAsia="仿宋" w:cs="Times New Roman"/>
                <w:color w:val="000000"/>
                <w:kern w:val="0"/>
                <w:sz w:val="24"/>
                <w:szCs w:val="24"/>
                <w:lang w:val="en-US" w:eastAsia="zh-CN" w:bidi="ar"/>
              </w:rPr>
              <w:t>最终用户收到货之后，付至合同款金额的50%。项目验收合格后付清余款。</w:t>
            </w:r>
            <w:bookmarkEnd w:id="27"/>
          </w:p>
          <w:p w14:paraId="5045AC06">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履约保证金：无</w:t>
            </w:r>
          </w:p>
        </w:tc>
      </w:tr>
      <w:tr w14:paraId="6379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2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E60D99">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合同金额</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1B336C7D">
            <w:pPr>
              <w:rPr>
                <w:rFonts w:hint="default" w:ascii="仿宋" w:hAnsi="仿宋" w:eastAsia="仿宋" w:cs="Times New Roman"/>
                <w:color w:val="000000"/>
                <w:kern w:val="0"/>
                <w:sz w:val="24"/>
                <w:szCs w:val="24"/>
                <w:lang w:val="en-US" w:bidi="ar"/>
              </w:rPr>
            </w:pPr>
            <w:r>
              <w:rPr>
                <w:rFonts w:hint="default" w:ascii="仿宋" w:hAnsi="仿宋" w:eastAsia="仿宋" w:cs="Times New Roman"/>
                <w:color w:val="000000"/>
                <w:kern w:val="0"/>
                <w:sz w:val="24"/>
                <w:szCs w:val="24"/>
                <w:lang w:bidi="ar"/>
              </w:rPr>
              <w:t>到最终用户指定地点价（包括运输、保险等到最终用户指定地点的一切伴随服务、仓储、卸货（吊装、搬运等）、安装、调试等项费用。</w:t>
            </w:r>
          </w:p>
        </w:tc>
      </w:tr>
      <w:tr w14:paraId="7719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37" w:hRule="atLeast"/>
        </w:trPr>
        <w:tc>
          <w:tcPr>
            <w:tcW w:w="2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BEE21E">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验收标准</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273E9D06">
            <w:pPr>
              <w:rPr>
                <w:rFonts w:hint="default" w:ascii="仿宋" w:hAnsi="仿宋" w:eastAsia="仿宋" w:cs="Times New Roman"/>
                <w:color w:val="000000"/>
                <w:kern w:val="0"/>
                <w:sz w:val="24"/>
                <w:szCs w:val="24"/>
                <w:lang w:val="en-US" w:bidi="ar"/>
              </w:rPr>
            </w:pPr>
            <w:r>
              <w:rPr>
                <w:rFonts w:hint="default" w:ascii="仿宋" w:hAnsi="仿宋" w:eastAsia="仿宋" w:cs="Times New Roman"/>
                <w:color w:val="000000"/>
                <w:kern w:val="0"/>
                <w:sz w:val="24"/>
                <w:szCs w:val="24"/>
                <w:lang w:val="en-US" w:bidi="ar"/>
              </w:rPr>
              <w:t>1</w:t>
            </w:r>
            <w:r>
              <w:rPr>
                <w:rFonts w:hint="default" w:ascii="仿宋" w:hAnsi="仿宋" w:eastAsia="仿宋" w:cs="Times New Roman"/>
                <w:color w:val="000000"/>
                <w:kern w:val="0"/>
                <w:sz w:val="24"/>
                <w:szCs w:val="24"/>
                <w:lang w:bidi="ar"/>
              </w:rPr>
              <w:t>、供应商提供的所有货物必须是全新未使用过的货物。</w:t>
            </w:r>
          </w:p>
          <w:p w14:paraId="734CE9A7">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2、货物生产日期要求：交货时，距货物生产日期不超过6个月（以产品标签、标识或出厂证明资料为准）。</w:t>
            </w:r>
          </w:p>
          <w:p w14:paraId="3ECCD21E">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3、属强制计量器具的，供应商应提供经具有法定资质的检测机构出具的计量检定（合格）报告。</w:t>
            </w:r>
          </w:p>
          <w:p w14:paraId="4A5D32BC">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4、属放射诊疗项目货物的，须通过相关性能检测，满足职业病危害控制效果评价的性能要求。</w:t>
            </w:r>
          </w:p>
          <w:p w14:paraId="2D5B485B">
            <w:pPr>
              <w:rPr>
                <w:rFonts w:hint="default" w:ascii="仿宋" w:hAnsi="仿宋" w:eastAsia="仿宋" w:cs="Times New Roman"/>
                <w:color w:val="000000"/>
                <w:kern w:val="0"/>
                <w:sz w:val="24"/>
                <w:szCs w:val="24"/>
                <w:lang w:val="en-US" w:bidi="ar"/>
              </w:rPr>
            </w:pPr>
            <w:r>
              <w:rPr>
                <w:rFonts w:hint="default" w:ascii="仿宋" w:hAnsi="仿宋" w:eastAsia="仿宋" w:cs="Times New Roman"/>
                <w:color w:val="000000"/>
                <w:kern w:val="0"/>
                <w:sz w:val="24"/>
                <w:szCs w:val="24"/>
                <w:lang w:val="en-US" w:bidi="ar"/>
              </w:rPr>
              <w:t>5</w:t>
            </w:r>
            <w:r>
              <w:rPr>
                <w:rFonts w:hint="default" w:ascii="仿宋" w:hAnsi="仿宋" w:eastAsia="仿宋" w:cs="Times New Roman"/>
                <w:color w:val="000000"/>
                <w:kern w:val="0"/>
                <w:sz w:val="24"/>
                <w:szCs w:val="24"/>
                <w:lang w:bidi="ar"/>
              </w:rPr>
              <w:t>、货物应符合国家其他相关标准、投标文件的性能指标及功能要求。</w:t>
            </w:r>
          </w:p>
          <w:p w14:paraId="69A9F884">
            <w:pPr>
              <w:rPr>
                <w:rFonts w:hint="default" w:ascii="仿宋" w:hAnsi="仿宋" w:eastAsia="仿宋" w:cs="Times New Roman"/>
                <w:color w:val="000000"/>
                <w:kern w:val="0"/>
                <w:sz w:val="24"/>
                <w:szCs w:val="24"/>
                <w:lang w:val="en-US" w:bidi="ar"/>
              </w:rPr>
            </w:pPr>
            <w:r>
              <w:rPr>
                <w:rFonts w:hint="default" w:ascii="仿宋" w:hAnsi="仿宋" w:eastAsia="仿宋" w:cs="Times New Roman"/>
                <w:color w:val="000000"/>
                <w:kern w:val="0"/>
                <w:sz w:val="24"/>
                <w:szCs w:val="24"/>
                <w:lang w:val="en-US" w:bidi="ar"/>
              </w:rPr>
              <w:t>6</w:t>
            </w:r>
            <w:r>
              <w:rPr>
                <w:rFonts w:hint="default" w:ascii="仿宋" w:hAnsi="仿宋" w:eastAsia="仿宋" w:cs="Times New Roman"/>
                <w:color w:val="000000"/>
                <w:kern w:val="0"/>
                <w:sz w:val="24"/>
                <w:szCs w:val="24"/>
                <w:lang w:bidi="ar"/>
              </w:rPr>
              <w:t>、其他验收标准</w:t>
            </w:r>
          </w:p>
          <w:p w14:paraId="6B1BB7CA">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6.1供应商完成各项培训考核,提供培训考核记录及资料。（最终用户认为无需提供项培训考核的除外，但需要留存书面说明）。</w:t>
            </w:r>
          </w:p>
          <w:p w14:paraId="26250BAB">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6.2供应商向最终用户提交必要的合格证明文件、检测报告、技术资料、安装报告资料。</w:t>
            </w:r>
          </w:p>
          <w:p w14:paraId="0E2ACCB6">
            <w:pPr>
              <w:rPr>
                <w:rFonts w:hint="default" w:ascii="仿宋" w:hAnsi="仿宋" w:eastAsia="仿宋" w:cs="Times New Roman"/>
                <w:color w:val="000000"/>
                <w:kern w:val="0"/>
                <w:sz w:val="24"/>
                <w:szCs w:val="24"/>
                <w:lang w:val="en-US" w:bidi="ar"/>
              </w:rPr>
            </w:pPr>
            <w:r>
              <w:rPr>
                <w:rFonts w:hint="default" w:ascii="仿宋" w:hAnsi="仿宋" w:eastAsia="仿宋" w:cs="Times New Roman"/>
                <w:color w:val="000000"/>
                <w:kern w:val="0"/>
                <w:sz w:val="24"/>
                <w:szCs w:val="24"/>
                <w:lang w:val="en-US" w:bidi="ar"/>
              </w:rPr>
              <w:t>6.3</w:t>
            </w:r>
            <w:r>
              <w:rPr>
                <w:rFonts w:hint="default" w:ascii="仿宋" w:hAnsi="仿宋" w:eastAsia="仿宋" w:cs="Times New Roman"/>
                <w:color w:val="000000"/>
                <w:kern w:val="0"/>
                <w:sz w:val="24"/>
                <w:szCs w:val="24"/>
                <w:lang w:bidi="ar"/>
              </w:rPr>
              <w:t>项目验收：达到货物验收标准后，供应商应及时通知最终用户，最终用户应在</w:t>
            </w:r>
            <w:r>
              <w:rPr>
                <w:rFonts w:hint="default" w:ascii="仿宋" w:hAnsi="仿宋" w:eastAsia="仿宋" w:cs="Times New Roman"/>
                <w:color w:val="000000"/>
                <w:kern w:val="0"/>
                <w:sz w:val="24"/>
                <w:szCs w:val="24"/>
                <w:lang w:val="en-US" w:bidi="ar"/>
              </w:rPr>
              <w:t>10</w:t>
            </w:r>
            <w:r>
              <w:rPr>
                <w:rFonts w:hint="default" w:ascii="仿宋" w:hAnsi="仿宋" w:eastAsia="仿宋" w:cs="Times New Roman"/>
                <w:color w:val="000000"/>
                <w:kern w:val="0"/>
                <w:sz w:val="24"/>
                <w:szCs w:val="24"/>
                <w:lang w:bidi="ar"/>
              </w:rPr>
              <w:t>个工作日内组织验收。达到货物验收标准且满足其他验收标准的，进行项目合格验收，双方共同签署验收报告。</w:t>
            </w:r>
          </w:p>
        </w:tc>
      </w:tr>
      <w:tr w14:paraId="6240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0" w:hRule="atLeast"/>
        </w:trPr>
        <w:tc>
          <w:tcPr>
            <w:tcW w:w="2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9A2874">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设备安装及调试</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7C15C183">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1、安装地点：最终用户指定地点</w:t>
            </w:r>
          </w:p>
          <w:p w14:paraId="233827EC">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2、安装周期：接到最终用户通知后1周内完成安装和调试，如在规定的时间内由于供应商的原因不能完成安装和调试，供应商应承担由此给最终用户造成的损失</w:t>
            </w:r>
          </w:p>
          <w:p w14:paraId="6BB6798D">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3、安装标准：符合主管部门有关技术规范要求和技术标准以及货物制造商规定的要求。</w:t>
            </w:r>
          </w:p>
          <w:p w14:paraId="41FBA33F">
            <w:pPr>
              <w:rPr>
                <w:rFonts w:hint="default" w:ascii="仿宋" w:hAnsi="仿宋" w:eastAsia="仿宋" w:cs="Times New Roman"/>
                <w:color w:val="000000"/>
                <w:kern w:val="0"/>
                <w:sz w:val="24"/>
                <w:szCs w:val="24"/>
                <w:lang w:val="en-US" w:bidi="ar"/>
              </w:rPr>
            </w:pPr>
            <w:r>
              <w:rPr>
                <w:rFonts w:hint="default" w:ascii="仿宋" w:hAnsi="仿宋" w:eastAsia="仿宋" w:cs="Times New Roman"/>
                <w:color w:val="000000"/>
                <w:kern w:val="0"/>
                <w:sz w:val="24"/>
                <w:szCs w:val="24"/>
                <w:lang w:val="en-US" w:bidi="ar"/>
              </w:rPr>
              <w:t>4</w:t>
            </w:r>
            <w:r>
              <w:rPr>
                <w:rFonts w:hint="default" w:ascii="仿宋" w:hAnsi="仿宋" w:eastAsia="仿宋" w:cs="Times New Roman"/>
                <w:color w:val="000000"/>
                <w:kern w:val="0"/>
                <w:sz w:val="24"/>
                <w:szCs w:val="24"/>
                <w:lang w:bidi="ar"/>
              </w:rPr>
              <w:t>、安装过程中发生的装卸、搬运和货物保险等费用全部由供应商负责。</w:t>
            </w:r>
          </w:p>
          <w:p w14:paraId="5C51171A">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5、供应商应在投标文件中提供安装调试方案和安装调试过程中最终用户需配合的内容</w:t>
            </w:r>
          </w:p>
        </w:tc>
      </w:tr>
      <w:tr w14:paraId="32B3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2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3F050C">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违约责任及争议解决方式</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54769801">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如无特别说明，按“第五章 浙江省政府采购合同主要条款指引”相关违约责任及争议解决方式内容。</w:t>
            </w:r>
          </w:p>
        </w:tc>
      </w:tr>
      <w:tr w14:paraId="7B83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219899">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售后</w:t>
            </w:r>
          </w:p>
          <w:p w14:paraId="24D687FC">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服务</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63BA7388">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▲质保期</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15AFDF1C">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设备原厂保修≥5年</w:t>
            </w:r>
          </w:p>
        </w:tc>
      </w:tr>
      <w:tr w14:paraId="48FF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2534B">
            <w:pPr>
              <w:snapToGrid w:val="0"/>
              <w:jc w:val="center"/>
              <w:rPr>
                <w:rFonts w:hint="default" w:ascii="仿宋" w:hAnsi="仿宋" w:eastAsia="仿宋" w:cs="仿宋_GB2312"/>
                <w:b/>
                <w:color w:val="000000" w:themeColor="text1"/>
                <w:sz w:val="28"/>
                <w:szCs w:val="28"/>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3F369C2D">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承诺函</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02D80103">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签订合同时，供应商提供原厂关于质保期的承诺函</w:t>
            </w:r>
          </w:p>
        </w:tc>
      </w:tr>
      <w:tr w14:paraId="00C1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F6982">
            <w:pPr>
              <w:snapToGrid w:val="0"/>
              <w:jc w:val="center"/>
              <w:rPr>
                <w:rFonts w:hint="default" w:ascii="仿宋" w:hAnsi="仿宋" w:eastAsia="仿宋" w:cs="仿宋_GB2312"/>
                <w:b/>
                <w:color w:val="000000" w:themeColor="text1"/>
                <w:sz w:val="28"/>
                <w:szCs w:val="28"/>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7E59E962">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项目维护计划</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6A8DBD41">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1、每年保质期内开机率≥95%，如开机率达不到要求，每超过一天质保期相应延长10天。保质期内因设备本身缺陷造成各种故障应由供应商免费技术服务和维修。</w:t>
            </w:r>
          </w:p>
          <w:p w14:paraId="7A47A4BC">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2、在设备整个使用期内，供应商应确保设备的正常使用。在接到用户维修要求后应立即作出回应，并在24小时内派员到达最终用户现场实施维修。</w:t>
            </w:r>
          </w:p>
          <w:p w14:paraId="31B7C9DC">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3、零配件在该设备停产后仍需保证十年的供应。维修过程中所需零配件供应商在接到通知后最长不超过3天必须送达最终用户。</w:t>
            </w:r>
          </w:p>
        </w:tc>
      </w:tr>
      <w:tr w14:paraId="0DD4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B383D1">
            <w:pPr>
              <w:snapToGrid w:val="0"/>
              <w:jc w:val="center"/>
              <w:rPr>
                <w:rFonts w:hint="default" w:ascii="仿宋" w:hAnsi="仿宋" w:eastAsia="仿宋" w:cs="仿宋_GB2312"/>
                <w:b/>
                <w:color w:val="000000" w:themeColor="text1"/>
                <w:sz w:val="28"/>
                <w:szCs w:val="28"/>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2397A5AF">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培训计划</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22BC1F3B">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1、供应商应对最终用户的维修人员提供培训，使其能对设备进行日常的维护保养及能对一般故障进行维修，并向培训人员提供维修图纸及维修手册、维修密码及软件备份。</w:t>
            </w:r>
          </w:p>
          <w:p w14:paraId="781A5EC8">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2、供应商应对最终用户的操作人员进行操作培训，使其能对设备进行熟练的操作。</w:t>
            </w:r>
          </w:p>
          <w:p w14:paraId="1AA2CB8D">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3、培训完成后，供应商须提供详细培训记录，培训记录应有培训内容、参加人员（签字）、培训地点、培训时间以及操作人员考核情况。</w:t>
            </w:r>
          </w:p>
          <w:p w14:paraId="1F005D5D">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4、供应商应在投标文件的培训方案中详细说明。</w:t>
            </w:r>
          </w:p>
        </w:tc>
      </w:tr>
      <w:tr w14:paraId="765C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2FD91">
            <w:pPr>
              <w:snapToGrid w:val="0"/>
              <w:jc w:val="center"/>
              <w:rPr>
                <w:rFonts w:hint="default" w:ascii="仿宋" w:hAnsi="仿宋" w:eastAsia="仿宋" w:cs="仿宋_GB2312"/>
                <w:b/>
                <w:color w:val="000000" w:themeColor="text1"/>
                <w:sz w:val="28"/>
                <w:szCs w:val="28"/>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5737CD51">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其他要求</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398C8D76">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1、供应商应在投标文件中应详细说明收费标准，包括保修价格、设备配件价格，维修服务费。提供维修点的分布情况。</w:t>
            </w:r>
          </w:p>
          <w:p w14:paraId="533A2952">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2、供应商应在投标文件中提供售后服务方案，如售后服务机构备品备件储备，售后服务机构技术服务人员情况。</w:t>
            </w:r>
          </w:p>
        </w:tc>
      </w:tr>
      <w:tr w14:paraId="64F4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5"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308985">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履约能力</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6CA0C348">
            <w:pPr>
              <w:snapToGrid w:val="0"/>
              <w:jc w:val="center"/>
              <w:rPr>
                <w:rFonts w:hint="eastAsia" w:ascii="仿宋" w:hAnsi="仿宋" w:eastAsia="仿宋" w:cs="仿宋_GB2312"/>
                <w:b/>
                <w:color w:val="000000" w:themeColor="text1"/>
                <w:sz w:val="28"/>
                <w:szCs w:val="28"/>
                <w:lang w:val="en-US"/>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经验或业绩要求</w:t>
            </w:r>
          </w:p>
        </w:tc>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14:paraId="73828ACD">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同类项目业绩，提供2021年1月1日后签订的与本次投标核心产品同型号产品且与不同最终用户签订的合同复印件，每个业绩得1分，最高得3分。（须提供合同及发票扫描件，能清楚的辨析型号、日期、数量和价格，否则不计分）</w:t>
            </w:r>
          </w:p>
          <w:p w14:paraId="513D2935">
            <w:pPr>
              <w:rPr>
                <w:rFonts w:hint="eastAsia" w:ascii="仿宋" w:hAnsi="仿宋" w:eastAsia="仿宋" w:cs="Times New Roman"/>
                <w:color w:val="000000"/>
                <w:kern w:val="0"/>
                <w:sz w:val="24"/>
                <w:szCs w:val="24"/>
                <w:lang w:val="en-US" w:bidi="ar"/>
              </w:rPr>
            </w:pPr>
            <w:r>
              <w:rPr>
                <w:rFonts w:hint="eastAsia" w:ascii="仿宋" w:hAnsi="仿宋" w:eastAsia="仿宋" w:cs="Times New Roman"/>
                <w:color w:val="000000"/>
                <w:kern w:val="0"/>
                <w:sz w:val="24"/>
                <w:szCs w:val="24"/>
                <w:lang w:val="en-US" w:eastAsia="zh-CN" w:bidi="ar"/>
              </w:rPr>
              <w:t>对省级以上主管部门认定的首台套产品，自纳入《省推广应用指导目录》起三年内参加政府采购活动，视同已具备相应销售业绩，业绩分为满分。</w:t>
            </w:r>
          </w:p>
        </w:tc>
      </w:tr>
    </w:tbl>
    <w:p w14:paraId="391206F1">
      <w:pPr>
        <w:keepNext w:val="0"/>
        <w:keepLines w:val="0"/>
        <w:pageBreakBefore w:val="0"/>
        <w:widowControl w:val="0"/>
        <w:tabs>
          <w:tab w:val="left" w:pos="432"/>
        </w:tabs>
        <w:kinsoku/>
        <w:wordWrap/>
        <w:overflowPunct/>
        <w:topLinePunct w:val="0"/>
        <w:autoSpaceDE/>
        <w:autoSpaceDN/>
        <w:bidi w:val="0"/>
        <w:adjustRightInd/>
        <w:snapToGrid/>
        <w:spacing w:line="360" w:lineRule="auto"/>
        <w:ind w:left="431" w:hanging="431"/>
        <w:jc w:val="left"/>
        <w:textAlignment w:val="auto"/>
        <w:outlineLvl w:val="1"/>
        <w:rPr>
          <w:rFonts w:hint="eastAsia" w:ascii="仿宋" w:hAnsi="仿宋" w:eastAsia="仿宋" w:cs="仿宋"/>
          <w:b/>
          <w:bCs/>
          <w:color w:val="000000"/>
          <w:sz w:val="32"/>
          <w:szCs w:val="32"/>
          <w:lang w:val="zh-CN"/>
        </w:rPr>
      </w:pPr>
    </w:p>
    <w:p w14:paraId="4ABAF841">
      <w:pPr>
        <w:keepNext/>
        <w:keepLines/>
        <w:tabs>
          <w:tab w:val="left" w:pos="432"/>
        </w:tabs>
        <w:spacing w:line="360" w:lineRule="auto"/>
        <w:ind w:left="432" w:hanging="432"/>
        <w:jc w:val="left"/>
        <w:outlineLvl w:val="1"/>
        <w:rPr>
          <w:rFonts w:hint="eastAsia" w:ascii="仿宋" w:hAnsi="仿宋" w:eastAsia="仿宋" w:cs="仿宋"/>
          <w:b/>
          <w:bCs/>
          <w:color w:val="000000"/>
          <w:sz w:val="24"/>
          <w:szCs w:val="24"/>
          <w:lang w:val="zh-CN"/>
        </w:rPr>
      </w:pPr>
    </w:p>
    <w:p w14:paraId="7C419F67">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46DCC627">
      <w:pPr>
        <w:pStyle w:val="32"/>
        <w:spacing w:before="156" w:after="156" w:line="360" w:lineRule="auto"/>
        <w:jc w:val="center"/>
        <w:outlineLvl w:val="0"/>
        <w:rPr>
          <w:rFonts w:hAnsi="宋体"/>
          <w:b/>
          <w:color w:val="000000" w:themeColor="text1"/>
          <w:sz w:val="36"/>
          <w:szCs w:val="36"/>
          <w14:textFill>
            <w14:solidFill>
              <w14:schemeClr w14:val="tx1"/>
            </w14:solidFill>
          </w14:textFill>
        </w:rPr>
      </w:pPr>
      <w:bookmarkStart w:id="28" w:name="_Toc26308"/>
      <w:r>
        <w:rPr>
          <w:rFonts w:hint="eastAsia" w:hAnsi="宋体"/>
          <w:b/>
          <w:color w:val="000000" w:themeColor="text1"/>
          <w:sz w:val="36"/>
          <w:szCs w:val="36"/>
          <w14:textFill>
            <w14:solidFill>
              <w14:schemeClr w14:val="tx1"/>
            </w14:solidFill>
          </w14:textFill>
        </w:rPr>
        <w:t>第五章 浙江省政府采购合同主要条款指引</w:t>
      </w:r>
      <w:bookmarkEnd w:id="20"/>
      <w:bookmarkEnd w:id="28"/>
    </w:p>
    <w:p w14:paraId="5839A24A">
      <w:pPr>
        <w:rPr>
          <w:color w:val="000000" w:themeColor="text1"/>
          <w14:textFill>
            <w14:solidFill>
              <w14:schemeClr w14:val="tx1"/>
            </w14:solidFill>
          </w14:textFill>
        </w:rPr>
      </w:pPr>
    </w:p>
    <w:p w14:paraId="397D1920">
      <w:pPr>
        <w:keepNext w:val="0"/>
        <w:keepLines w:val="0"/>
        <w:widowControl/>
        <w:suppressLineNumbers w:val="0"/>
        <w:shd w:val="clear" w:fill="FFFFFF"/>
        <w:spacing w:before="0" w:beforeAutospacing="0" w:after="0" w:afterAutospacing="0" w:line="276" w:lineRule="auto"/>
        <w:ind w:left="0" w:right="-340"/>
        <w:jc w:val="center"/>
        <w:rPr>
          <w:rFonts w:eastAsia="宋体" w:cs="Times New Roman"/>
          <w:b/>
          <w:bCs w:val="0"/>
          <w:sz w:val="28"/>
          <w:szCs w:val="28"/>
          <w:u w:val="single"/>
          <w:shd w:val="clear" w:fill="FFFFFF"/>
          <w:lang w:val="en-US"/>
        </w:rPr>
      </w:pPr>
      <w:r>
        <w:rPr>
          <w:rFonts w:hint="eastAsia" w:ascii="Calibri" w:hAnsi="Calibri" w:eastAsia="宋体" w:cs="宋体"/>
          <w:b/>
          <w:bCs w:val="0"/>
          <w:kern w:val="2"/>
          <w:sz w:val="28"/>
          <w:szCs w:val="28"/>
          <w:u w:val="single"/>
          <w:shd w:val="clear" w:fill="FFFFFF"/>
          <w:lang w:val="en-US" w:eastAsia="zh-CN" w:bidi="ar"/>
        </w:rPr>
        <w:t>（设备）</w:t>
      </w:r>
      <w:r>
        <w:rPr>
          <w:rFonts w:hint="default" w:ascii="Calibri" w:hAnsi="Calibri" w:eastAsia="宋体" w:cs="Times New Roman"/>
          <w:b/>
          <w:bCs w:val="0"/>
          <w:kern w:val="2"/>
          <w:sz w:val="28"/>
          <w:szCs w:val="28"/>
          <w:u w:val="single"/>
          <w:shd w:val="clear" w:fill="FFFFFF"/>
          <w:lang w:val="en-US" w:eastAsia="zh-CN" w:bidi="ar"/>
        </w:rPr>
        <w:t xml:space="preserve">   </w:t>
      </w:r>
      <w:r>
        <w:rPr>
          <w:rFonts w:hint="eastAsia" w:ascii="Calibri" w:hAnsi="Calibri" w:eastAsia="宋体" w:cs="宋体"/>
          <w:b/>
          <w:bCs w:val="0"/>
          <w:kern w:val="2"/>
          <w:sz w:val="28"/>
          <w:szCs w:val="28"/>
          <w:shd w:val="clear" w:fill="FFFFFF"/>
          <w:lang w:val="en-US" w:eastAsia="zh-CN" w:bidi="ar"/>
        </w:rPr>
        <w:t>采购合同</w:t>
      </w:r>
    </w:p>
    <w:p w14:paraId="07C66BF1">
      <w:pPr>
        <w:keepNext w:val="0"/>
        <w:keepLines w:val="0"/>
        <w:widowControl w:val="0"/>
        <w:suppressLineNumbers w:val="0"/>
        <w:snapToGrid w:val="0"/>
        <w:spacing w:before="120" w:beforeAutospacing="0" w:after="12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仿宋"/>
          <w:bCs/>
          <w:kern w:val="2"/>
          <w:sz w:val="24"/>
          <w:szCs w:val="24"/>
          <w:lang w:val="en-US" w:eastAsia="zh-CN" w:bidi="ar"/>
        </w:rPr>
        <w:t>合同编号：</w:t>
      </w:r>
    </w:p>
    <w:p w14:paraId="30D202FB">
      <w:pPr>
        <w:keepNext w:val="0"/>
        <w:keepLines w:val="0"/>
        <w:widowControl w:val="0"/>
        <w:suppressLineNumbers w:val="0"/>
        <w:spacing w:before="120" w:beforeLines="50" w:beforeAutospacing="0" w:after="120" w:afterLines="50" w:afterAutospacing="0" w:line="360" w:lineRule="auto"/>
        <w:ind w:left="0" w:right="0" w:firstLine="241" w:firstLineChars="1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甲方</w:t>
      </w:r>
      <w:r>
        <w:rPr>
          <w:rFonts w:hint="eastAsia" w:ascii="宋体" w:hAnsi="宋体" w:eastAsia="宋体" w:cs="宋体"/>
          <w:kern w:val="2"/>
          <w:sz w:val="24"/>
          <w:szCs w:val="24"/>
          <w:lang w:val="en-US" w:eastAsia="zh-CN" w:bidi="ar"/>
        </w:rPr>
        <w:t>（</w:t>
      </w:r>
      <w:r>
        <w:rPr>
          <w:rFonts w:hint="eastAsia" w:ascii="宋体" w:hAnsi="宋体" w:eastAsia="宋体" w:cs="仿宋"/>
          <w:bCs/>
          <w:kern w:val="2"/>
          <w:sz w:val="24"/>
          <w:szCs w:val="24"/>
          <w:lang w:val="en-US" w:eastAsia="zh-CN" w:bidi="ar"/>
        </w:rPr>
        <w:t>最终用户</w:t>
      </w:r>
      <w:r>
        <w:rPr>
          <w:rFonts w:hint="eastAsia" w:ascii="宋体" w:hAnsi="宋体" w:eastAsia="宋体" w:cs="宋体"/>
          <w:kern w:val="2"/>
          <w:sz w:val="24"/>
          <w:szCs w:val="24"/>
          <w:lang w:val="en-US" w:eastAsia="zh-CN" w:bidi="ar"/>
        </w:rPr>
        <w:t xml:space="preserve">）： </w:t>
      </w:r>
    </w:p>
    <w:p w14:paraId="3655C65A">
      <w:pPr>
        <w:keepNext w:val="0"/>
        <w:keepLines w:val="0"/>
        <w:widowControl w:val="0"/>
        <w:suppressLineNumbers w:val="0"/>
        <w:spacing w:before="120" w:beforeLines="50" w:beforeAutospacing="0" w:after="120" w:afterLines="50" w:afterAutospacing="0" w:line="360" w:lineRule="auto"/>
        <w:ind w:left="0" w:right="0" w:firstLine="241" w:firstLineChars="1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乙方</w:t>
      </w:r>
      <w:r>
        <w:rPr>
          <w:rFonts w:hint="eastAsia" w:ascii="宋体" w:hAnsi="宋体" w:eastAsia="宋体" w:cs="宋体"/>
          <w:kern w:val="2"/>
          <w:sz w:val="24"/>
          <w:szCs w:val="24"/>
          <w:lang w:val="en-US" w:eastAsia="zh-CN" w:bidi="ar"/>
        </w:rPr>
        <w:t xml:space="preserve">（供应商）： </w:t>
      </w:r>
    </w:p>
    <w:p w14:paraId="5588830F">
      <w:pPr>
        <w:keepNext w:val="0"/>
        <w:keepLines w:val="0"/>
        <w:widowControl w:val="0"/>
        <w:suppressLineNumbers w:val="0"/>
        <w:tabs>
          <w:tab w:val="left" w:pos="6615"/>
        </w:tabs>
        <w:snapToGrid w:val="0"/>
        <w:spacing w:before="120" w:beforeLines="50" w:beforeAutospacing="0" w:after="120" w:afterLines="5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根据《中华人民共和国民法典》等法律法规，甲乙双方本着平等、互利、诚实信用的原则，</w:t>
      </w:r>
      <w:r>
        <w:rPr>
          <w:rFonts w:hint="eastAsia" w:ascii="宋体" w:hAnsi="宋体" w:eastAsia="宋体" w:cs="宋体"/>
          <w:kern w:val="0"/>
          <w:sz w:val="24"/>
          <w:szCs w:val="24"/>
          <w:lang w:val="en-US" w:eastAsia="zh-CN" w:bidi="ar"/>
        </w:rPr>
        <w:t>就</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项目名称）</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采购编号）的招标结果，签订合同如下，以便共同遵守：</w:t>
      </w:r>
    </w:p>
    <w:p w14:paraId="65372D34">
      <w:pPr>
        <w:keepNext w:val="0"/>
        <w:keepLines w:val="0"/>
        <w:widowControl w:val="0"/>
        <w:suppressLineNumbers w:val="0"/>
        <w:adjustRightInd w:val="0"/>
        <w:snapToGrid w:val="0"/>
        <w:spacing w:before="120" w:beforeAutospacing="0" w:after="120" w:afterAutospacing="0" w:line="300" w:lineRule="exact"/>
        <w:ind w:left="0" w:right="0" w:firstLine="511" w:firstLineChars="212"/>
        <w:jc w:val="both"/>
        <w:rPr>
          <w:rFonts w:hint="eastAsia" w:ascii="宋体" w:hAnsi="宋体" w:eastAsia="宋体" w:cs="宋体"/>
          <w:b/>
          <w:bCs w:val="0"/>
          <w:sz w:val="24"/>
          <w:szCs w:val="24"/>
          <w:lang w:val="en-US"/>
        </w:rPr>
      </w:pPr>
      <w:r>
        <w:rPr>
          <w:rFonts w:hint="eastAsia" w:ascii="宋体" w:hAnsi="宋体" w:eastAsia="宋体" w:cs="宋体"/>
          <w:b/>
          <w:bCs w:val="0"/>
          <w:snapToGrid w:val="0"/>
          <w:kern w:val="0"/>
          <w:sz w:val="24"/>
          <w:szCs w:val="24"/>
          <w:lang w:val="en-US" w:eastAsia="zh-CN" w:bidi="ar"/>
        </w:rPr>
        <w:t>一、货物内容</w:t>
      </w:r>
      <w:r>
        <w:rPr>
          <w:rFonts w:hint="eastAsia" w:ascii="宋体" w:hAnsi="宋体" w:eastAsia="宋体" w:cs="宋体"/>
          <w:b/>
          <w:bCs w:val="0"/>
          <w:kern w:val="2"/>
          <w:sz w:val="24"/>
          <w:szCs w:val="24"/>
          <w:lang w:val="en-US" w:eastAsia="zh-CN" w:bidi="ar"/>
        </w:rPr>
        <w:t>及合同价格</w:t>
      </w:r>
    </w:p>
    <w:p w14:paraId="601A9759">
      <w:pPr>
        <w:keepNext w:val="0"/>
        <w:keepLines w:val="0"/>
        <w:widowControl w:val="0"/>
        <w:suppressLineNumbers w:val="0"/>
        <w:adjustRightInd w:val="0"/>
        <w:snapToGrid w:val="0"/>
        <w:spacing w:before="120" w:beforeAutospacing="0" w:after="120" w:afterAutospacing="0" w:line="300" w:lineRule="exact"/>
        <w:ind w:left="0" w:right="0" w:firstLine="508" w:firstLineChars="212"/>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金额单位：元 </w:t>
      </w:r>
    </w:p>
    <w:tbl>
      <w:tblPr>
        <w:tblStyle w:val="60"/>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1"/>
        <w:gridCol w:w="1963"/>
        <w:gridCol w:w="1275"/>
        <w:gridCol w:w="991"/>
        <w:gridCol w:w="850"/>
        <w:gridCol w:w="707"/>
        <w:gridCol w:w="708"/>
        <w:gridCol w:w="1135"/>
        <w:gridCol w:w="1060"/>
      </w:tblGrid>
      <w:tr w14:paraId="01A8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4" w:hRule="atLeast"/>
          <w:jc w:val="center"/>
        </w:trPr>
        <w:tc>
          <w:tcPr>
            <w:tcW w:w="2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224A0">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DFF7471">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型号规格</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CD37F41">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932B50E">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产地</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872B06F">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EDB70C">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347EBF31">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FEBFF65">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合价</w:t>
            </w:r>
          </w:p>
        </w:tc>
      </w:tr>
      <w:tr w14:paraId="5530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786BB36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14:paraId="45395765">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ACEB35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217C99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7D381F8">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4F2C6644">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62133C">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5D07F98">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0EF98DC">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5DC0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4F383105">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14:paraId="1BFF382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78100DA">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DEA4EC0">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BCF136">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B5903A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C73C2C">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6652881">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08B413E">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003C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B56611D">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合同总价大写：人民币        元整                小写：</w:t>
            </w:r>
            <w:r>
              <w:rPr>
                <w:rFonts w:hint="eastAsia" w:ascii="宋体" w:hAnsi="宋体" w:eastAsia="宋体" w:cs="宋体"/>
                <w:kern w:val="2"/>
                <w:sz w:val="24"/>
                <w:szCs w:val="24"/>
                <w:u w:val="single"/>
                <w:lang w:val="en-US" w:eastAsia="zh-CN" w:bidi="ar"/>
              </w:rPr>
              <w:t>￥      .00</w:t>
            </w:r>
          </w:p>
        </w:tc>
      </w:tr>
    </w:tbl>
    <w:p w14:paraId="4109385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4"/>
          <w:szCs w:val="24"/>
          <w:lang w:val="en-US" w:eastAsia="zh-CN" w:bidi="ar"/>
        </w:rPr>
      </w:pPr>
    </w:p>
    <w:p w14:paraId="1C160A8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注：1</w:t>
      </w:r>
      <w:r>
        <w:rPr>
          <w:rFonts w:hint="eastAsia" w:ascii="宋体" w:hAnsi="宋体" w:eastAsia="宋体" w:cs="宋体"/>
          <w:bCs/>
          <w:snapToGrid w:val="0"/>
          <w:kern w:val="0"/>
          <w:sz w:val="24"/>
          <w:szCs w:val="24"/>
          <w:lang w:val="en-US" w:eastAsia="zh-CN" w:bidi="ar"/>
        </w:rPr>
        <w:t>、</w:t>
      </w:r>
      <w:r>
        <w:rPr>
          <w:rFonts w:hint="eastAsia" w:ascii="宋体" w:hAnsi="宋体" w:eastAsia="宋体" w:cs="宋体"/>
          <w:kern w:val="2"/>
          <w:sz w:val="24"/>
          <w:szCs w:val="24"/>
          <w:lang w:val="en-US" w:eastAsia="zh-CN" w:bidi="ar"/>
        </w:rPr>
        <w:t>配置要求详见附件清单。</w:t>
      </w:r>
    </w:p>
    <w:p w14:paraId="1F669EDD">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r>
        <w:rPr>
          <w:rFonts w:hint="eastAsia" w:ascii="宋体" w:hAnsi="宋体" w:eastAsia="宋体" w:cs="宋体"/>
          <w:bCs/>
          <w:snapToGrid w:val="0"/>
          <w:kern w:val="0"/>
          <w:sz w:val="24"/>
          <w:szCs w:val="24"/>
          <w:lang w:val="en-US" w:eastAsia="zh-CN" w:bidi="ar"/>
        </w:rPr>
        <w:t>、</w:t>
      </w:r>
      <w:r>
        <w:rPr>
          <w:rFonts w:hint="eastAsia" w:ascii="宋体" w:hAnsi="宋体" w:eastAsia="宋体" w:cs="宋体"/>
          <w:kern w:val="2"/>
          <w:sz w:val="24"/>
          <w:szCs w:val="24"/>
          <w:lang w:val="en-US" w:eastAsia="zh-CN" w:bidi="ar"/>
        </w:rPr>
        <w:t>以上合同总价已包含货物到达甲方验收合格并能正常使用所需的一切费用；包括但不限于货价、包装费、运输费、运输保险费、安装调试费、清理费、培训费、管理费、质保期内维护费、利润、风险费、税金等所有费用。</w:t>
      </w:r>
    </w:p>
    <w:p w14:paraId="1A6A6FCB">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3、设备使用年限：以产品标签、标识为准。</w:t>
      </w:r>
    </w:p>
    <w:p w14:paraId="7724A0B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 xml:space="preserve">     二、货款支付</w:t>
      </w:r>
    </w:p>
    <w:p w14:paraId="5B8031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MS Gothic" w:hAnsi="MS Gothic" w:eastAsia="MS Gothic" w:cs="MS Gothic"/>
          <w:kern w:val="2"/>
          <w:sz w:val="24"/>
          <w:szCs w:val="24"/>
          <w:lang w:val="en-US" w:eastAsia="zh-CN" w:bidi="ar"/>
        </w:rPr>
        <w:t>☐</w:t>
      </w:r>
      <w:r>
        <w:rPr>
          <w:rFonts w:hint="eastAsia" w:ascii="宋体" w:hAnsi="宋体" w:eastAsia="宋体" w:cs="宋体"/>
          <w:kern w:val="2"/>
          <w:sz w:val="24"/>
          <w:szCs w:val="24"/>
          <w:lang w:val="en-US" w:eastAsia="zh-CN" w:bidi="ar"/>
        </w:rPr>
        <w:t>付款方式1（适用中小企业）：预付款金额为合同款金额的50%，合同签订之日起15个工作日内，乙方须向甲方提交与预付款等额的“见索即付预付款保函”。甲方在收到预付款保函且合同生效后支付预付款，设备验收合格后付清余款。</w:t>
      </w:r>
    </w:p>
    <w:p w14:paraId="00F8502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r>
        <w:rPr>
          <w:rFonts w:hint="eastAsia" w:ascii="MS Gothic" w:hAnsi="MS Gothic" w:eastAsia="MS Gothic" w:cs="MS Gothic"/>
          <w:kern w:val="2"/>
          <w:sz w:val="24"/>
          <w:szCs w:val="24"/>
          <w:lang w:val="en-US" w:eastAsia="zh-CN" w:bidi="ar"/>
        </w:rPr>
        <w:t>☐</w:t>
      </w:r>
      <w:r>
        <w:rPr>
          <w:rFonts w:hint="eastAsia" w:ascii="宋体" w:hAnsi="宋体" w:eastAsia="宋体" w:cs="宋体"/>
          <w:kern w:val="2"/>
          <w:sz w:val="24"/>
          <w:szCs w:val="24"/>
          <w:lang w:val="en-US" w:eastAsia="zh-CN" w:bidi="ar"/>
        </w:rPr>
        <w:t>付款方式2（适用大型企业）：甲方在收到合同约定货物之后，付至合同款金额的50%。设备验收合格后付清余款。</w:t>
      </w:r>
    </w:p>
    <w:p w14:paraId="16887A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14:paraId="5A6FC31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三、交货期及交货地点</w:t>
      </w:r>
    </w:p>
    <w:p w14:paraId="6E198D5C">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Cs/>
          <w:snapToGrid w:val="0"/>
          <w:kern w:val="0"/>
          <w:sz w:val="24"/>
          <w:szCs w:val="24"/>
          <w:lang w:val="en-US" w:eastAsia="zh-CN" w:bidi="ar"/>
        </w:rPr>
        <w:t>1、交货期：合同签订生效且接到甲方通知后</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snapToGrid w:val="0"/>
          <w:kern w:val="0"/>
          <w:sz w:val="24"/>
          <w:szCs w:val="24"/>
          <w:lang w:val="en-US" w:eastAsia="zh-CN" w:bidi="ar"/>
        </w:rPr>
        <w:t>日历天内。</w:t>
      </w:r>
    </w:p>
    <w:p w14:paraId="75B1D7BB">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Cs/>
          <w:snapToGrid w:val="0"/>
          <w:kern w:val="0"/>
          <w:sz w:val="24"/>
          <w:szCs w:val="24"/>
          <w:lang w:val="en-US" w:eastAsia="zh-CN" w:bidi="ar"/>
        </w:rPr>
        <w:t>2、交货地点：</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snapToGrid w:val="0"/>
          <w:kern w:val="0"/>
          <w:sz w:val="24"/>
          <w:szCs w:val="24"/>
          <w:lang w:val="en-US" w:eastAsia="zh-CN" w:bidi="ar"/>
        </w:rPr>
        <w:t>医院</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snapToGrid w:val="0"/>
          <w:kern w:val="0"/>
          <w:sz w:val="24"/>
          <w:szCs w:val="24"/>
          <w:lang w:val="en-US" w:eastAsia="zh-CN" w:bidi="ar"/>
        </w:rPr>
        <w:t>院区。</w:t>
      </w:r>
    </w:p>
    <w:p w14:paraId="39AD2CAE">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Cs/>
          <w:snapToGrid w:val="0"/>
          <w:kern w:val="0"/>
          <w:sz w:val="24"/>
          <w:szCs w:val="24"/>
          <w:lang w:val="en-US" w:eastAsia="zh-CN" w:bidi="ar"/>
        </w:rPr>
        <w:t>3、交货方式：交货方式以甲方通知为准。</w:t>
      </w:r>
    </w:p>
    <w:p w14:paraId="3059E326">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四、货物包装</w:t>
      </w:r>
    </w:p>
    <w:p w14:paraId="567EE1A0">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1、乙方应在货物发运前对其进行满足运输距离、防潮、防震、防锈和防破损装卸等要求包装，以保证货物安全运达甲方指定地点。</w:t>
      </w:r>
    </w:p>
    <w:p w14:paraId="3ACF1E5E">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2、使用说明书、质量检验证明书、随配附件和工具以及清单一并附于货物内。</w:t>
      </w:r>
    </w:p>
    <w:p w14:paraId="7C0C7E37">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Cs/>
          <w:snapToGrid w:val="0"/>
          <w:kern w:val="0"/>
          <w:sz w:val="24"/>
          <w:szCs w:val="24"/>
          <w:lang w:val="en-US" w:eastAsia="zh-CN" w:bidi="ar"/>
        </w:rPr>
        <w:t>3、废弃包装由乙方负责清理。</w:t>
      </w:r>
    </w:p>
    <w:p w14:paraId="07DA5BBF">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snapToGrid w:val="0"/>
          <w:kern w:val="0"/>
          <w:sz w:val="24"/>
          <w:szCs w:val="24"/>
          <w:lang w:val="en-US"/>
        </w:rPr>
      </w:pPr>
      <w:r>
        <w:rPr>
          <w:rFonts w:hint="eastAsia" w:ascii="宋体" w:hAnsi="宋体" w:eastAsia="宋体" w:cs="宋体"/>
          <w:b/>
          <w:bCs w:val="0"/>
          <w:snapToGrid w:val="0"/>
          <w:kern w:val="0"/>
          <w:sz w:val="24"/>
          <w:szCs w:val="24"/>
          <w:lang w:val="en-US" w:eastAsia="zh-CN" w:bidi="ar"/>
        </w:rPr>
        <w:t>五、质保期及质量保证</w:t>
      </w:r>
    </w:p>
    <w:p w14:paraId="47665F12">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bCs/>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质保期</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snapToGrid w:val="0"/>
          <w:kern w:val="0"/>
          <w:sz w:val="24"/>
          <w:szCs w:val="24"/>
          <w:u w:val="single"/>
          <w:lang w:val="en-US" w:eastAsia="zh-CN" w:bidi="ar"/>
        </w:rPr>
        <w:t>个</w:t>
      </w:r>
      <w:r>
        <w:rPr>
          <w:rFonts w:hint="eastAsia" w:ascii="宋体" w:hAnsi="宋体" w:eastAsia="宋体" w:cs="宋体"/>
          <w:snapToGrid w:val="0"/>
          <w:kern w:val="0"/>
          <w:sz w:val="24"/>
          <w:szCs w:val="24"/>
          <w:lang w:val="en-US" w:eastAsia="zh-CN" w:bidi="ar"/>
        </w:rPr>
        <w:t>月。（自验收合格次日起计算）</w:t>
      </w:r>
    </w:p>
    <w:p w14:paraId="1CA5769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2、乙方保证本合同中所供应的商品是最新生产的符合国家技术规格和质量标准的出厂原装合格产品。如发生所供商品与合同不符，甲方（使用方）有权拒收或退货，由此产生的一切责任和后果由乙方承担。</w:t>
      </w:r>
    </w:p>
    <w:p w14:paraId="43A2EAE7">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3、在质保期内，乙方应对货物出现的质量及安全问题负责处理解决并承担一切费用。</w:t>
      </w:r>
    </w:p>
    <w:p w14:paraId="6352D530">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4、乙方提供的货物在质保期内因货物本身的质量问题发生故障，乙方应负责免费维修。同一故障维修</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次，仍不能达到技术要求，根据实际情况，经双方协商，可按以下办法处理：</w:t>
      </w:r>
    </w:p>
    <w:p w14:paraId="3A4070F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）设备更换：由乙方承担所发生的全部费用。</w:t>
      </w:r>
    </w:p>
    <w:p w14:paraId="3DE8FD6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）设备贬值处理：由甲乙双方合议定价，合议不成的由第三方鉴定。</w:t>
      </w:r>
    </w:p>
    <w:p w14:paraId="2724C72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）设备退货处理：乙方应退还甲方支付的合同款，同时应承担该货物的直接费用（运输、保险、检验、货款利息及银行手续费等）。</w:t>
      </w:r>
    </w:p>
    <w:p w14:paraId="4602B273">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5、在质保期内，乙方接到甲方报修通知（电话传真等）后</w:t>
      </w:r>
      <w:r>
        <w:rPr>
          <w:rFonts w:hint="eastAsia" w:ascii="宋体" w:hAnsi="宋体" w:eastAsia="宋体" w:cs="宋体"/>
          <w:kern w:val="0"/>
          <w:sz w:val="24"/>
          <w:szCs w:val="24"/>
          <w:lang w:val="en-US" w:eastAsia="zh-CN" w:bidi="ar"/>
        </w:rPr>
        <w:t>24</w:t>
      </w:r>
      <w:r>
        <w:rPr>
          <w:rFonts w:hint="eastAsia" w:ascii="宋体" w:hAnsi="宋体" w:eastAsia="宋体" w:cs="宋体"/>
          <w:snapToGrid w:val="0"/>
          <w:kern w:val="0"/>
          <w:sz w:val="24"/>
          <w:szCs w:val="24"/>
          <w:lang w:val="en-US" w:eastAsia="zh-CN" w:bidi="ar"/>
        </w:rPr>
        <w:t>小时内应上门维修。</w:t>
      </w:r>
    </w:p>
    <w:p w14:paraId="2FB868B0">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6、联系人</w:t>
      </w:r>
      <w:r>
        <w:rPr>
          <w:rFonts w:hint="eastAsia" w:ascii="宋体" w:hAnsi="宋体" w:eastAsia="宋体" w:cs="宋体"/>
          <w:snapToGrid w:val="0"/>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snapToGrid w:val="0"/>
          <w:kern w:val="0"/>
          <w:sz w:val="24"/>
          <w:szCs w:val="24"/>
          <w:u w:val="single"/>
          <w:lang w:val="en-US" w:eastAsia="zh-CN" w:bidi="ar"/>
        </w:rPr>
        <w:t>；</w:t>
      </w:r>
      <w:r>
        <w:rPr>
          <w:rFonts w:hint="eastAsia" w:ascii="宋体" w:hAnsi="宋体" w:eastAsia="宋体" w:cs="宋体"/>
          <w:snapToGrid w:val="0"/>
          <w:kern w:val="0"/>
          <w:sz w:val="24"/>
          <w:szCs w:val="24"/>
          <w:lang w:val="en-US" w:eastAsia="zh-CN" w:bidi="ar"/>
        </w:rPr>
        <w:t xml:space="preserve"> 联系（报修）电话：</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snapToGrid w:val="0"/>
          <w:kern w:val="0"/>
          <w:sz w:val="24"/>
          <w:szCs w:val="24"/>
          <w:u w:val="single"/>
          <w:lang w:val="en-US" w:eastAsia="zh-CN" w:bidi="ar"/>
        </w:rPr>
        <w:t>。</w:t>
      </w:r>
    </w:p>
    <w:p w14:paraId="31B4722A">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六、安装调试和验收</w:t>
      </w:r>
    </w:p>
    <w:p w14:paraId="1726DCBE">
      <w:pPr>
        <w:keepNext w:val="0"/>
        <w:keepLines w:val="0"/>
        <w:widowControl w:val="0"/>
        <w:suppressLineNumbers w:val="0"/>
        <w:adjustRightInd w:val="0"/>
        <w:snapToGrid w:val="0"/>
        <w:spacing w:before="0" w:beforeAutospacing="0" w:after="0" w:afterAutospacing="0" w:line="360" w:lineRule="auto"/>
        <w:ind w:left="0" w:right="0" w:firstLine="508" w:firstLineChars="212"/>
        <w:jc w:val="left"/>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1、甲方对乙方提交的货物依据招标文件上的技术规格要求和国家有关质量标准进行现场验收。货到后，甲方需及时验收。</w:t>
      </w:r>
    </w:p>
    <w:p w14:paraId="01F08A23">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 乙方交货前应对产品作出全面检查和对验收文件进行整理，并列出清单，作为甲方收货验收和使用的技术条件依据，检验的结果应随货物交甲方。</w:t>
      </w:r>
    </w:p>
    <w:p w14:paraId="0976D7C8">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u w:val="single"/>
          <w:lang w:val="en-US"/>
        </w:rPr>
      </w:pPr>
      <w:r>
        <w:rPr>
          <w:rFonts w:hint="eastAsia" w:ascii="宋体" w:hAnsi="宋体" w:eastAsia="宋体" w:cs="宋体"/>
          <w:snapToGrid w:val="0"/>
          <w:kern w:val="0"/>
          <w:sz w:val="24"/>
          <w:szCs w:val="24"/>
          <w:lang w:val="en-US" w:eastAsia="zh-CN" w:bidi="ar"/>
        </w:rPr>
        <w:t>3、甲方对乙方提供的货物在使用前进行调试时，乙方需负责安装并培训甲方的使用操作人员，并协助甲方一起调试，直到符合技术要求，甲方才做最终验收。</w:t>
      </w:r>
    </w:p>
    <w:p w14:paraId="5F409850">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4、对技术复杂的货物，甲方可请国家认可的专业检测机构参与验收，并由其出具质量检测报告。</w:t>
      </w:r>
    </w:p>
    <w:p w14:paraId="247F0358">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5、收时乙方必须在现场，验收完毕后作出验收报告，双方共同签字验收；验收费用由乙方负责。验收合格时间以验收合格报告单签署之日起计算。</w:t>
      </w:r>
    </w:p>
    <w:p w14:paraId="454FBE2C">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七、违约责任</w:t>
      </w:r>
    </w:p>
    <w:p w14:paraId="46CCD32A">
      <w:pPr>
        <w:keepNext w:val="0"/>
        <w:keepLines w:val="0"/>
        <w:widowControl w:val="0"/>
        <w:suppressLineNumbers w:val="0"/>
        <w:autoSpaceDE/>
        <w:autoSpaceDN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1、甲方无正当理由拒收货物的，甲方向乙方偿付拒收货款总值的百分之五违约金。</w:t>
      </w:r>
    </w:p>
    <w:p w14:paraId="7179B627">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2、无故逾期验收和办理货款支付手续的</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甲方应按逾期付款总额每日万分之五向乙方支付违约金。</w:t>
      </w:r>
    </w:p>
    <w:p w14:paraId="55FB815C">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3、乙方逾期交付货物的，乙方应按逾期交货总额每日千分之一向甲方支付违约金，由甲方从待付货款中扣除。逾期超过约定日期</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个工作日不能交货的，甲方可解除本合同。乙方因逾期交货或因其他违约行为导致甲方解除合同的，乙方应向甲方支付合同总值</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 xml:space="preserve">的违约金，如造成甲方损失超过违约金的，超出部分由乙方继续承担赔偿责任。 </w:t>
      </w:r>
    </w:p>
    <w:p w14:paraId="22988682">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4、乙方所交的货物品种、型号、规格、技术参数、质量不符合合同规定及招标文件规定标准的，甲方有权拒收该货物，乙方愿意更换货物但逾期交货的，按乙方逾期交货处理。</w:t>
      </w:r>
    </w:p>
    <w:p w14:paraId="57479BE1">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八、保密条款</w:t>
      </w:r>
    </w:p>
    <w:p w14:paraId="13001F3E">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乙方对甲方所提供的所有资料以及在本合同签订、履约过程中所接触到甲方的商业秘密、技术资料、病人信息等资料和信息(统称保密资料)，负有保密义务。未经甲方书面许可，乙方不得向任何第三方披露，不得将保密资料的部分或全部用于本合同约定事项以外的其他用途。</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2、当出现下列情况时，保密义务终止：</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(1)保密资料已经进入公有领域。</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(2)甲乙双方书面同意披露或使用保密资料。</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(3)法律要求披露的，但任何一方应在合理的时间提前通知另一方，使其得以采取其认为必要的保护措施。</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3、如任何一方违反本合同关于保密的约定，另一方应赔偿因此而给对方造成的一切损失。</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4、无论本合同因何种原因被解除或终止，双方都应当遵守本条规定的保密义务。</w:t>
      </w:r>
    </w:p>
    <w:p w14:paraId="2E471C0C">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九、不可抗力事件处理</w:t>
      </w:r>
    </w:p>
    <w:p w14:paraId="615F065B">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1、在合同有效期内，任何一方因不可抗力事件导致不能履行合同，则合同履行期可延长，其延长期与不可抗力影响期相同。</w:t>
      </w:r>
    </w:p>
    <w:p w14:paraId="70750747">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2、不可抗力事件发生后，应立即通知对方，并寄送有关权威机构出具的证明。</w:t>
      </w:r>
    </w:p>
    <w:p w14:paraId="73CAE448">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3、不可抗力事件延续</w:t>
      </w:r>
      <w:r>
        <w:rPr>
          <w:rFonts w:hint="eastAsia" w:ascii="宋体" w:hAnsi="宋体" w:eastAsia="宋体" w:cs="宋体"/>
          <w:kern w:val="0"/>
          <w:sz w:val="24"/>
          <w:szCs w:val="24"/>
          <w:lang w:val="en-US" w:eastAsia="zh-CN" w:bidi="ar"/>
        </w:rPr>
        <w:t>120</w:t>
      </w:r>
      <w:r>
        <w:rPr>
          <w:rFonts w:hint="eastAsia" w:ascii="宋体" w:hAnsi="宋体" w:eastAsia="宋体" w:cs="宋体"/>
          <w:snapToGrid w:val="0"/>
          <w:kern w:val="0"/>
          <w:sz w:val="24"/>
          <w:szCs w:val="24"/>
          <w:lang w:val="en-US" w:eastAsia="zh-CN" w:bidi="ar"/>
        </w:rPr>
        <w:t>天以上，双方应通过友好协商，确定是否继续履行合同。</w:t>
      </w:r>
    </w:p>
    <w:p w14:paraId="18F0536D">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十、争议解决</w:t>
      </w:r>
    </w:p>
    <w:p w14:paraId="5A5692F6">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1、双方在执行合同中所发生的一切争议，应通过协商解决。如协商不成，可向甲方所在地法院起诉。</w:t>
      </w:r>
    </w:p>
    <w:p w14:paraId="14977F13">
      <w:pPr>
        <w:keepNext w:val="0"/>
        <w:keepLines w:val="0"/>
        <w:widowControl w:val="0"/>
        <w:suppressLineNumbers w:val="0"/>
        <w:adjustRightInd w:val="0"/>
        <w:snapToGrid w:val="0"/>
        <w:spacing w:before="0" w:beforeAutospacing="0" w:after="0" w:afterAutospacing="0" w:line="360" w:lineRule="auto"/>
        <w:ind w:left="2"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十一、廉政条款</w:t>
      </w:r>
    </w:p>
    <w:p w14:paraId="071AEA45">
      <w:pPr>
        <w:keepNext w:val="0"/>
        <w:keepLines w:val="0"/>
        <w:widowControl w:val="0"/>
        <w:suppressLineNumbers w:val="0"/>
        <w:adjustRightInd w:val="0"/>
        <w:snapToGrid w:val="0"/>
        <w:spacing w:before="0" w:beforeAutospacing="0" w:after="0" w:afterAutospacing="0" w:line="360" w:lineRule="auto"/>
        <w:ind w:left="2"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 xml:space="preserve">1、招标采购项目坚持公开透明、公平竞争、公正原则和诚实信用原则，甲乙双方应严格遵守《医疗机构工作人员廉洁从业九项准则》及相关法律法规。 </w:t>
      </w:r>
    </w:p>
    <w:p w14:paraId="5D8052DF">
      <w:pPr>
        <w:keepNext w:val="0"/>
        <w:keepLines w:val="0"/>
        <w:widowControl/>
        <w:suppressLineNumbers w:val="0"/>
        <w:spacing w:before="0" w:beforeAutospacing="0" w:after="0" w:afterAutospacing="0" w:line="360" w:lineRule="auto"/>
        <w:ind w:left="0" w:right="0" w:firstLine="480" w:firstLineChars="200"/>
        <w:jc w:val="left"/>
        <w:rPr>
          <w:sz w:val="28"/>
          <w:szCs w:val="28"/>
          <w:lang w:val="en-US"/>
        </w:rPr>
      </w:pPr>
      <w:r>
        <w:rPr>
          <w:rFonts w:hint="eastAsia" w:ascii="宋体" w:hAnsi="宋体" w:eastAsia="宋体" w:cs="宋体"/>
          <w:kern w:val="2"/>
          <w:sz w:val="24"/>
          <w:szCs w:val="24"/>
          <w:lang w:val="en-US" w:eastAsia="zh-CN" w:bidi="ar"/>
        </w:rPr>
        <w:t>2、</w:t>
      </w:r>
      <w:r>
        <w:rPr>
          <w:rFonts w:hint="eastAsia" w:ascii="Calibri" w:hAnsi="Calibri" w:eastAsia="宋体" w:cs="宋体"/>
          <w:kern w:val="2"/>
          <w:sz w:val="24"/>
          <w:szCs w:val="24"/>
          <w:lang w:val="en-US" w:eastAsia="zh-CN" w:bidi="ar"/>
        </w:rPr>
        <w:t>严</w:t>
      </w:r>
      <w:r>
        <w:rPr>
          <w:rFonts w:hint="eastAsia" w:ascii="宋体" w:hAnsi="宋体" w:eastAsia="宋体" w:cs="宋体"/>
          <w:snapToGrid w:val="0"/>
          <w:kern w:val="0"/>
          <w:sz w:val="24"/>
          <w:szCs w:val="24"/>
          <w:lang w:val="en-US" w:eastAsia="zh-CN" w:bidi="ar"/>
        </w:rPr>
        <w:t>禁乙方在投标中发生弄虚作假、围标串标、转包、违法分包、资质借用挂靠、以行贿方式谋取中标等违法违规行为。</w:t>
      </w:r>
    </w:p>
    <w:p w14:paraId="6CFAC2E8">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3、甲方工作人员在履职时，如与乙方存在利害关系的，应当主动回避，及时说明情况，不得以任何方式施加影响。</w:t>
      </w:r>
    </w:p>
    <w:p w14:paraId="7C58B4EB">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4、严禁甲方接受乙方以任何名义、形式给予的回扣，不得将接受捐赠资助与采购挂钩。乙</w:t>
      </w:r>
      <w:r>
        <w:rPr>
          <w:rFonts w:hint="eastAsia" w:ascii="Calibri" w:hAnsi="Calibri" w:eastAsia="宋体" w:cs="宋体"/>
          <w:kern w:val="2"/>
          <w:sz w:val="24"/>
          <w:szCs w:val="21"/>
          <w:lang w:val="en-US" w:eastAsia="zh-CN" w:bidi="ar"/>
        </w:rPr>
        <w:t>方不得以任何方式的利益输送来影响医院工作人员采购或使用产品的选择权。</w:t>
      </w:r>
    </w:p>
    <w:p w14:paraId="470FEC2B">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甲方工作人员不得参加乙方安排、组织或者支付费用的宴请或者旅游、健身、娱乐等活动安排，不得以任何形式向乙方索要现金、有价证券、支付凭证和贵重礼品等。被动接受乙方给予的钱物，应予退还，无法退还的，有责任如实向纪检监察等有关部门反映情况。</w:t>
      </w:r>
    </w:p>
    <w:p w14:paraId="017DA6A6">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6、乙方须规范在医疗机构的行为，自觉遵守廉政条款，</w:t>
      </w:r>
      <w:r>
        <w:rPr>
          <w:rFonts w:hint="eastAsia" w:ascii="Calibri" w:hAnsi="Calibri" w:eastAsia="宋体" w:cs="宋体"/>
          <w:kern w:val="2"/>
          <w:sz w:val="24"/>
          <w:szCs w:val="24"/>
          <w:lang w:val="en-US" w:eastAsia="zh-CN" w:bidi="ar"/>
        </w:rPr>
        <w:t>绝不利用非法手段谋取不正当利益，如有发现业务人员违规行为，甲方将予以严肃处理</w:t>
      </w:r>
      <w:r>
        <w:rPr>
          <w:rFonts w:hint="eastAsia" w:ascii="宋体" w:hAnsi="宋体" w:eastAsia="宋体" w:cs="宋体"/>
          <w:kern w:val="2"/>
          <w:sz w:val="24"/>
          <w:szCs w:val="24"/>
          <w:lang w:val="en-US" w:eastAsia="zh-CN" w:bidi="ar"/>
        </w:rPr>
        <w:t>。</w:t>
      </w:r>
    </w:p>
    <w:p w14:paraId="772353E3">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p>
    <w:p w14:paraId="6E91FEBD">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十二、合同生效及其它</w:t>
      </w:r>
    </w:p>
    <w:p w14:paraId="2576E589">
      <w:pPr>
        <w:keepNext w:val="0"/>
        <w:keepLines w:val="0"/>
        <w:widowControl w:val="0"/>
        <w:suppressLineNumbers w:val="0"/>
        <w:adjustRightInd w:val="0"/>
        <w:snapToGrid w:val="0"/>
        <w:spacing w:before="0" w:beforeAutospacing="0" w:after="0" w:afterAutospacing="0" w:line="360" w:lineRule="auto"/>
        <w:ind w:left="2" w:leftChars="1"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1、本项目所涉及的招标文件、投标文件、中标通知书及澄清说明等文件均为合同组成文件，司法解释按逆时执行。</w:t>
      </w:r>
    </w:p>
    <w:p w14:paraId="7E1B5E1E">
      <w:pPr>
        <w:keepNext w:val="0"/>
        <w:keepLines w:val="0"/>
        <w:widowControl w:val="0"/>
        <w:suppressLineNumbers w:val="0"/>
        <w:adjustRightInd w:val="0"/>
        <w:snapToGrid w:val="0"/>
        <w:spacing w:before="0" w:beforeAutospacing="0" w:after="0" w:afterAutospacing="0" w:line="360" w:lineRule="auto"/>
        <w:ind w:left="2" w:leftChars="1"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2、合同所有附件均为合同的有效组成部分，与合同具有同等法律效力。</w:t>
      </w:r>
    </w:p>
    <w:p w14:paraId="7F33F389">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3、本合同范围的货物不得分包或者转包，应由乙方直接供应，不得转让他人供应。</w:t>
      </w:r>
    </w:p>
    <w:p w14:paraId="598EEBE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kern w:val="0"/>
          <w:sz w:val="24"/>
          <w:szCs w:val="24"/>
          <w:lang w:val="en-US"/>
        </w:rPr>
      </w:pPr>
      <w:r>
        <w:rPr>
          <w:rFonts w:hint="eastAsia" w:ascii="宋体" w:hAnsi="宋体" w:eastAsia="宋体" w:cs="宋体"/>
          <w:snapToGrid w:val="0"/>
          <w:kern w:val="0"/>
          <w:sz w:val="24"/>
          <w:szCs w:val="24"/>
          <w:lang w:val="en-US" w:eastAsia="zh-CN" w:bidi="ar"/>
        </w:rPr>
        <w:t>4、乙方应保证所提供的货物或其任何一部分均不会侵犯任何第三方的知识产权</w:t>
      </w:r>
      <w:r>
        <w:rPr>
          <w:rFonts w:hint="eastAsia" w:ascii="宋体" w:hAnsi="宋体" w:eastAsia="宋体" w:cs="宋体"/>
          <w:bCs/>
          <w:kern w:val="0"/>
          <w:sz w:val="24"/>
          <w:szCs w:val="24"/>
          <w:lang w:val="en-US" w:eastAsia="zh-CN" w:bidi="ar"/>
        </w:rPr>
        <w:t>。</w:t>
      </w:r>
    </w:p>
    <w:p w14:paraId="5C7BB68B">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u w:val="single"/>
          <w:lang w:val="en-US"/>
        </w:rPr>
      </w:pPr>
      <w:r>
        <w:rPr>
          <w:rFonts w:hint="eastAsia" w:ascii="宋体" w:hAnsi="宋体" w:eastAsia="宋体" w:cs="宋体"/>
          <w:snapToGrid w:val="0"/>
          <w:kern w:val="0"/>
          <w:sz w:val="24"/>
          <w:szCs w:val="24"/>
          <w:lang w:val="en-US" w:eastAsia="zh-CN" w:bidi="ar"/>
        </w:rPr>
        <w:t>5、乙方保证所交付的货物的所有权完全属于乙方且无任何抵押、查封等产权瑕疵。</w:t>
      </w:r>
    </w:p>
    <w:p w14:paraId="2E7B97B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6、本合同一式肆份，甲方持叁份，乙方持壹份，具有同等法律效力。</w:t>
      </w:r>
    </w:p>
    <w:p w14:paraId="6C40C01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7、合同经甲乙双方签字盖章后生效。</w:t>
      </w:r>
    </w:p>
    <w:p w14:paraId="1E33582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8、本合同未尽事宜，双方友好协商解决，并遵照《中华人民共和国民法典》有关条文执行。</w:t>
      </w:r>
    </w:p>
    <w:p w14:paraId="4F4DC40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kern w:val="0"/>
          <w:sz w:val="24"/>
          <w:szCs w:val="24"/>
          <w:lang w:val="en-US"/>
        </w:rPr>
      </w:pPr>
    </w:p>
    <w:p w14:paraId="2737B5E9">
      <w:pPr>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eastAsia" w:ascii="宋体" w:hAnsi="宋体" w:eastAsia="宋体" w:cs="宋体"/>
          <w:snapToGrid w:val="0"/>
          <w:kern w:val="0"/>
          <w:sz w:val="24"/>
          <w:szCs w:val="24"/>
          <w:lang w:val="en-US"/>
        </w:rPr>
      </w:pPr>
    </w:p>
    <w:p w14:paraId="250D53B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napToGrid w:val="0"/>
          <w:kern w:val="0"/>
          <w:sz w:val="24"/>
          <w:szCs w:val="24"/>
          <w:lang w:val="en-US"/>
        </w:rPr>
      </w:pPr>
    </w:p>
    <w:tbl>
      <w:tblPr>
        <w:tblStyle w:val="60"/>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4160"/>
      </w:tblGrid>
      <w:tr w14:paraId="3173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360" w:type="dxa"/>
            <w:shd w:val="clear" w:color="auto" w:fill="auto"/>
            <w:vAlign w:val="top"/>
          </w:tcPr>
          <w:p w14:paraId="319E24E0">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甲方（盖章）： </w:t>
            </w:r>
          </w:p>
        </w:tc>
        <w:tc>
          <w:tcPr>
            <w:tcW w:w="4160" w:type="dxa"/>
            <w:shd w:val="clear" w:color="auto" w:fill="auto"/>
            <w:vAlign w:val="top"/>
          </w:tcPr>
          <w:p w14:paraId="4F3D3EE8">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乙方（盖章）： </w:t>
            </w:r>
          </w:p>
        </w:tc>
      </w:tr>
      <w:tr w14:paraId="75FB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shd w:val="clear" w:color="auto" w:fill="auto"/>
            <w:vAlign w:val="top"/>
          </w:tcPr>
          <w:p w14:paraId="0BEDE6D3">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地址： </w:t>
            </w:r>
          </w:p>
        </w:tc>
        <w:tc>
          <w:tcPr>
            <w:tcW w:w="4160" w:type="dxa"/>
            <w:shd w:val="clear" w:color="auto" w:fill="auto"/>
            <w:vAlign w:val="top"/>
          </w:tcPr>
          <w:p w14:paraId="525AEE75">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地址： </w:t>
            </w:r>
          </w:p>
        </w:tc>
      </w:tr>
      <w:tr w14:paraId="527A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shd w:val="clear" w:color="auto" w:fill="auto"/>
            <w:vAlign w:val="top"/>
          </w:tcPr>
          <w:p w14:paraId="59CC178D">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法定（授权）代表人：</w:t>
            </w:r>
          </w:p>
        </w:tc>
        <w:tc>
          <w:tcPr>
            <w:tcW w:w="4160" w:type="dxa"/>
            <w:shd w:val="clear" w:color="auto" w:fill="auto"/>
            <w:vAlign w:val="top"/>
          </w:tcPr>
          <w:p w14:paraId="1503FA11">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法定（授权）代表人：</w:t>
            </w:r>
          </w:p>
        </w:tc>
      </w:tr>
      <w:tr w14:paraId="10FC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shd w:val="clear" w:color="auto" w:fill="auto"/>
            <w:vAlign w:val="top"/>
          </w:tcPr>
          <w:p w14:paraId="7D8E0A32">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开户行： </w:t>
            </w:r>
          </w:p>
        </w:tc>
        <w:tc>
          <w:tcPr>
            <w:tcW w:w="4160" w:type="dxa"/>
            <w:shd w:val="clear" w:color="auto" w:fill="auto"/>
            <w:vAlign w:val="top"/>
          </w:tcPr>
          <w:p w14:paraId="45824062">
            <w:pPr>
              <w:keepNext w:val="0"/>
              <w:keepLines w:val="0"/>
              <w:widowControl w:val="0"/>
              <w:suppressLineNumbers w:val="0"/>
              <w:adjustRightInd w:val="0"/>
              <w:snapToGrid w:val="0"/>
              <w:spacing w:before="120" w:beforeAutospacing="0" w:after="120" w:afterAutospacing="0" w:line="300" w:lineRule="exact"/>
              <w:ind w:left="6000" w:right="0" w:hanging="6000" w:hangingChars="25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开户行： </w:t>
            </w:r>
          </w:p>
        </w:tc>
      </w:tr>
      <w:tr w14:paraId="51CC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shd w:val="clear" w:color="auto" w:fill="auto"/>
            <w:vAlign w:val="top"/>
          </w:tcPr>
          <w:p w14:paraId="22C67DD0">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开户账号：</w:t>
            </w:r>
          </w:p>
        </w:tc>
        <w:tc>
          <w:tcPr>
            <w:tcW w:w="4160" w:type="dxa"/>
            <w:shd w:val="clear" w:color="auto" w:fill="auto"/>
            <w:vAlign w:val="top"/>
          </w:tcPr>
          <w:p w14:paraId="58AA1121">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开户帐号：</w:t>
            </w:r>
          </w:p>
        </w:tc>
      </w:tr>
      <w:tr w14:paraId="1521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shd w:val="clear" w:color="auto" w:fill="auto"/>
            <w:vAlign w:val="top"/>
          </w:tcPr>
          <w:p w14:paraId="3AFE8BE7">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签字日期：    年    月    日</w:t>
            </w:r>
          </w:p>
        </w:tc>
        <w:tc>
          <w:tcPr>
            <w:tcW w:w="4160" w:type="dxa"/>
            <w:shd w:val="clear" w:color="auto" w:fill="auto"/>
            <w:vAlign w:val="top"/>
          </w:tcPr>
          <w:p w14:paraId="4B538DA9">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签字日期：      年    月    日</w:t>
            </w:r>
          </w:p>
        </w:tc>
      </w:tr>
    </w:tbl>
    <w:p w14:paraId="466180BC">
      <w:pPr>
        <w:keepNext w:val="0"/>
        <w:keepLines w:val="0"/>
        <w:widowControl w:val="0"/>
        <w:suppressLineNumbers w:val="0"/>
        <w:snapToGrid w:val="0"/>
        <w:spacing w:before="0" w:beforeAutospacing="0" w:after="120" w:afterLines="50" w:afterAutospacing="0" w:line="300" w:lineRule="auto"/>
        <w:ind w:left="0" w:right="0"/>
        <w:jc w:val="center"/>
        <w:rPr>
          <w:rFonts w:hint="eastAsia" w:ascii="宋体" w:hAnsi="宋体" w:eastAsia="宋体" w:cs="宋体"/>
          <w:b/>
          <w:bCs w:val="0"/>
          <w:sz w:val="32"/>
          <w:szCs w:val="32"/>
          <w:lang w:val="en-US"/>
        </w:rPr>
      </w:pPr>
      <w:r>
        <w:rPr>
          <w:rFonts w:hint="default" w:ascii="Calibri" w:hAnsi="Calibri" w:eastAsia="华文中宋" w:cs="Times New Roman"/>
          <w:b/>
          <w:bCs w:val="0"/>
          <w:sz w:val="32"/>
          <w:szCs w:val="32"/>
          <w:lang w:val="en-US" w:eastAsia="zh-CN" w:bidi="ar"/>
        </w:rPr>
        <w:br w:type="page"/>
      </w:r>
      <w:r>
        <w:rPr>
          <w:rFonts w:hint="eastAsia" w:ascii="宋体" w:hAnsi="宋体" w:eastAsia="宋体" w:cs="宋体"/>
          <w:b/>
          <w:bCs w:val="0"/>
          <w:kern w:val="2"/>
          <w:sz w:val="32"/>
          <w:szCs w:val="32"/>
          <w:lang w:val="en-US" w:eastAsia="zh-CN" w:bidi="ar"/>
        </w:rPr>
        <w:t>分项价格</w:t>
      </w:r>
    </w:p>
    <w:tbl>
      <w:tblPr>
        <w:tblStyle w:val="60"/>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1"/>
        <w:gridCol w:w="1680"/>
        <w:gridCol w:w="1274"/>
        <w:gridCol w:w="992"/>
        <w:gridCol w:w="849"/>
        <w:gridCol w:w="850"/>
        <w:gridCol w:w="707"/>
        <w:gridCol w:w="1135"/>
        <w:gridCol w:w="1202"/>
      </w:tblGrid>
      <w:tr w14:paraId="339B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4"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98D013">
            <w:pPr>
              <w:keepNext w:val="0"/>
              <w:keepLines w:val="0"/>
              <w:widowControl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货物名称</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0C2687A">
            <w:pPr>
              <w:keepNext w:val="0"/>
              <w:keepLines w:val="0"/>
              <w:widowControl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型号规格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7A9E6C">
            <w:pPr>
              <w:keepNext w:val="0"/>
              <w:keepLines w:val="0"/>
              <w:widowControl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品牌</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938C4A7">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产地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ED34C17">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7734D85">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3BCD7FB5">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单价</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0CB11A5E">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合价</w:t>
            </w:r>
          </w:p>
        </w:tc>
      </w:tr>
      <w:tr w14:paraId="0DED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5A9B3AB3">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26E33D9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75F3E6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CBFABB5">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FFE435B">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D8820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25F7E6B">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5DC243F">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6A976BE6">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r>
      <w:tr w14:paraId="5143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5E2908C2">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1D2F12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9D77C5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E7188F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C2FDE3F">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34DB0C">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340EEA6">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6F5B818">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72546BFF">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r>
      <w:tr w14:paraId="68A2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9712375">
            <w:pPr>
              <w:keepNext w:val="0"/>
              <w:keepLines w:val="0"/>
              <w:widowControl w:val="0"/>
              <w:suppressLineNumbers w:val="0"/>
              <w:snapToGrid w:val="0"/>
              <w:spacing w:before="0" w:beforeAutospacing="0" w:after="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合同总价大写：           元整               小写：</w:t>
            </w:r>
            <w:r>
              <w:rPr>
                <w:rFonts w:hint="eastAsia" w:ascii="宋体" w:hAnsi="宋体" w:eastAsia="宋体" w:cs="宋体"/>
                <w:kern w:val="2"/>
                <w:sz w:val="24"/>
                <w:szCs w:val="24"/>
                <w:u w:val="single"/>
                <w:lang w:val="en-US" w:eastAsia="zh-CN" w:bidi="ar"/>
              </w:rPr>
              <w:t>￥      .00</w:t>
            </w:r>
          </w:p>
        </w:tc>
      </w:tr>
    </w:tbl>
    <w:p w14:paraId="2876732B">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 w:val="32"/>
          <w:szCs w:val="32"/>
          <w:lang w:val="en-US"/>
        </w:rPr>
      </w:pPr>
    </w:p>
    <w:p w14:paraId="2A9628C5">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 w:val="32"/>
          <w:szCs w:val="32"/>
          <w:lang w:val="en-US"/>
        </w:rPr>
      </w:pPr>
    </w:p>
    <w:p w14:paraId="01F5455F">
      <w:pPr>
        <w:keepNext w:val="0"/>
        <w:keepLines w:val="0"/>
        <w:widowControl w:val="0"/>
        <w:suppressLineNumbers w:val="0"/>
        <w:snapToGrid w:val="0"/>
        <w:spacing w:before="0" w:beforeAutospacing="0" w:after="120" w:afterLines="50" w:afterAutospacing="0" w:line="300" w:lineRule="auto"/>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配置清单</w:t>
      </w:r>
    </w:p>
    <w:tbl>
      <w:tblPr>
        <w:tblStyle w:val="60"/>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8"/>
        <w:gridCol w:w="2455"/>
        <w:gridCol w:w="1985"/>
        <w:gridCol w:w="1560"/>
        <w:gridCol w:w="1300"/>
      </w:tblGrid>
      <w:tr w14:paraId="6B5E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6C1492C3">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4DE6A51B">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名称</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5DA366D">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规格型号</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8ED0ED8">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品牌/产地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BE8A7EE">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数量</w:t>
            </w:r>
          </w:p>
        </w:tc>
      </w:tr>
      <w:tr w14:paraId="7B34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3003E4B2">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0E245AB0">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9B8644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F8B1FDC">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05A660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5388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57E4FF15">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63F909C7">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C5C45D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8E0F1C5">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50A1884">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2C44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2BFA946F">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4A8B8F4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1582137">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0374CB8">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F78B28A">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398D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7C14BB8E">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6F913888">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24701B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4B7ED37">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9DA4600">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74D0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67A50275">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4061B4C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EC6322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FEC603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9EE640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42DF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239F75B0">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40258D66">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2B7465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A7B8CC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297FE1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5FC1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4129D2FB">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2E7CD496">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A6A2D61">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B059A0D">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911D3AA">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664D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51C5834">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55F1C6FC">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CA0696A">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4B82529">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27E5354">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0BEA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184AA33">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6DAAEAE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F4D46D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D975B63">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2E7659D">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7F59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773E33C7">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63A5DC62">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8CED619">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153CEBA">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FB2526A">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32C8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7F0D01D3">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02DC61E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7FC56C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820A03A">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A6AFDC6">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14:paraId="4BF8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6748F8B7">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0CB0AC69">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E026FF9">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E3925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39BDA3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bl>
    <w:p w14:paraId="43DBF2E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F6F41AE">
      <w:pPr>
        <w:rPr>
          <w:color w:val="000000" w:themeColor="text1"/>
          <w:szCs w:val="30"/>
          <w14:textFill>
            <w14:solidFill>
              <w14:schemeClr w14:val="tx1"/>
            </w14:solidFill>
          </w14:textFill>
        </w:rPr>
      </w:pPr>
    </w:p>
    <w:p w14:paraId="59099494">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29" w:name="_Toc22013"/>
      <w:r>
        <w:rPr>
          <w:rFonts w:hint="eastAsia" w:hAnsi="宋体"/>
          <w:b/>
          <w:color w:val="000000" w:themeColor="text1"/>
          <w:sz w:val="36"/>
          <w:szCs w:val="36"/>
          <w14:textFill>
            <w14:solidFill>
              <w14:schemeClr w14:val="tx1"/>
            </w14:solidFill>
          </w14:textFill>
        </w:rPr>
        <w:t>第六章 投标文件格式附件</w:t>
      </w:r>
      <w:bookmarkEnd w:id="29"/>
    </w:p>
    <w:p w14:paraId="00EA788C">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5FBC17F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02E88E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82DAE9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21FC97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F40B8D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123049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92A2B5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D450D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4FFBAD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714E9A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21C3AA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48194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278C53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D1D568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186272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3512AF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AA7A07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32E177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6A5429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059763C">
      <w:pPr>
        <w:rPr>
          <w:color w:val="000000" w:themeColor="text1"/>
          <w14:textFill>
            <w14:solidFill>
              <w14:schemeClr w14:val="tx1"/>
            </w14:solidFill>
          </w14:textFill>
        </w:rPr>
      </w:pPr>
    </w:p>
    <w:p w14:paraId="1BB6C1AA">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651DB09B">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6C80A307">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CD5945F">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52"/>
          <w:szCs w:val="52"/>
          <w:lang w:eastAsia="zh-CN"/>
          <w14:textFill>
            <w14:solidFill>
              <w14:schemeClr w14:val="tx1"/>
            </w14:solidFill>
          </w14:textFill>
        </w:rPr>
        <w:t>浙江省卫生健康委员会口腔颌面锥形束计算机体层摄影设备</w:t>
      </w:r>
    </w:p>
    <w:p w14:paraId="4D10704C">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eastAsia="zh-CN"/>
          <w14:textFill>
            <w14:solidFill>
              <w14:schemeClr w14:val="tx1"/>
            </w14:solidFill>
          </w14:textFill>
        </w:rPr>
        <w:t>ZZCG2025X-GK-118</w:t>
      </w:r>
      <w:r>
        <w:rPr>
          <w:rFonts w:hint="eastAsia" w:ascii="仿宋" w:hAnsi="仿宋" w:eastAsia="仿宋"/>
          <w:color w:val="000000" w:themeColor="text1"/>
          <w:sz w:val="36"/>
          <w:szCs w:val="36"/>
          <w14:textFill>
            <w14:solidFill>
              <w14:schemeClr w14:val="tx1"/>
            </w14:solidFill>
          </w14:textFill>
        </w:rPr>
        <w:t>（标项  ）</w:t>
      </w:r>
    </w:p>
    <w:p w14:paraId="04F664F2">
      <w:pPr>
        <w:pStyle w:val="25"/>
      </w:pPr>
    </w:p>
    <w:p w14:paraId="0F25432D">
      <w:pPr>
        <w:spacing w:after="100" w:afterAutospacing="1" w:line="36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6179645">
      <w:pPr>
        <w:spacing w:after="100" w:afterAutospacing="1" w:line="36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2E75A88A">
      <w:pPr>
        <w:spacing w:after="100" w:afterAutospacing="1" w:line="36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CF46EB2">
      <w:pPr>
        <w:spacing w:after="100" w:afterAutospacing="1" w:line="360" w:lineRule="auto"/>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7BF44E0">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p>
    <w:p w14:paraId="730CA85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78B9CB1">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A39FF8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B91EB33">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5D6E9AC2">
      <w:pPr>
        <w:snapToGrid w:val="0"/>
        <w:spacing w:before="50" w:after="50"/>
        <w:rPr>
          <w:rFonts w:ascii="仿宋" w:hAnsi="仿宋" w:eastAsia="仿宋"/>
          <w:sz w:val="30"/>
          <w:szCs w:val="30"/>
        </w:rPr>
      </w:pPr>
    </w:p>
    <w:p w14:paraId="5D12CA77">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（1）声明书 (格式见附件2)；</w:t>
      </w:r>
    </w:p>
    <w:p w14:paraId="70CB6123">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以非联合体形式投标的提供，格式见附件3-1)或法定代表人身份证明（法定代表人代表投标人投标的提供，格式见附件3-2）或联合投标授权委托书（以联合体形式投标的提供，格式见附件5）；</w:t>
      </w:r>
    </w:p>
    <w:p w14:paraId="23866207">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14:paraId="1B1EE497">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（4）联合投标协议书（以联合体形式投标的须提供，格式见附件4）;</w:t>
      </w:r>
    </w:p>
    <w:p w14:paraId="5BEEBB7E">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（5）分包意向协议（以分包方式履行合同的须提供，格式见附件6）</w:t>
      </w:r>
    </w:p>
    <w:p w14:paraId="2E815BFC">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（6）提供采购公告中符合投标人特定条件要求的有效的其他资质复印件并加盖公司公章及需要说明的资料。</w:t>
      </w:r>
    </w:p>
    <w:p w14:paraId="1A23714F">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(7)食品药品监督管理部门核发的完整有效的医疗器械注册或备案证明；</w:t>
      </w:r>
    </w:p>
    <w:p w14:paraId="5521371F">
      <w:pPr>
        <w:pStyle w:val="35"/>
        <w:snapToGrid w:val="0"/>
        <w:spacing w:after="120" w:line="460" w:lineRule="exact"/>
        <w:ind w:left="5250" w:firstLine="600" w:firstLineChars="200"/>
        <w:rPr>
          <w:rFonts w:ascii="仿宋" w:hAnsi="仿宋" w:eastAsia="仿宋"/>
          <w:sz w:val="30"/>
          <w:szCs w:val="30"/>
        </w:rPr>
      </w:pPr>
    </w:p>
    <w:p w14:paraId="63B3FAE2">
      <w:pPr>
        <w:snapToGrid w:val="0"/>
        <w:spacing w:line="460" w:lineRule="exact"/>
        <w:ind w:firstLine="588" w:firstLineChars="196"/>
        <w:jc w:val="left"/>
        <w:rPr>
          <w:rFonts w:ascii="仿宋" w:hAnsi="仿宋" w:eastAsia="仿宋"/>
          <w:sz w:val="30"/>
          <w:szCs w:val="30"/>
        </w:rPr>
      </w:pPr>
    </w:p>
    <w:p w14:paraId="5546B997">
      <w:pPr>
        <w:widowControl/>
        <w:jc w:val="left"/>
        <w:rPr>
          <w:rFonts w:ascii="仿宋" w:hAnsi="仿宋" w:eastAsia="仿宋"/>
          <w:bCs/>
          <w:sz w:val="28"/>
          <w:szCs w:val="28"/>
        </w:rPr>
      </w:pPr>
      <w:r>
        <w:rPr>
          <w:rFonts w:ascii="仿宋" w:hAnsi="仿宋" w:eastAsia="仿宋"/>
          <w:bCs/>
          <w:sz w:val="28"/>
          <w:szCs w:val="28"/>
        </w:rPr>
        <w:br w:type="page"/>
      </w:r>
    </w:p>
    <w:p w14:paraId="3CF1E29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7EC624C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CF6B4B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7FFA519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73780A3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795E495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06375D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2A1D068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202A061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447F9BF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1CD4E59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B8BB472">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8B26133">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78403E6A">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4C651DB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1E2C32C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C4365E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6BEAF90">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13AE11B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549B946">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75F83AAD">
      <w:pPr>
        <w:pStyle w:val="32"/>
        <w:snapToGrid w:val="0"/>
        <w:spacing w:before="156" w:after="156" w:line="240" w:lineRule="auto"/>
        <w:rPr>
          <w:rFonts w:ascii="仿宋" w:hAnsi="仿宋" w:eastAsia="仿宋"/>
          <w:sz w:val="30"/>
          <w:szCs w:val="30"/>
        </w:rPr>
      </w:pPr>
    </w:p>
    <w:p w14:paraId="191948E4">
      <w:pPr>
        <w:pStyle w:val="32"/>
        <w:snapToGrid w:val="0"/>
        <w:spacing w:before="156" w:after="156" w:line="240" w:lineRule="auto"/>
        <w:rPr>
          <w:rFonts w:ascii="仿宋" w:hAnsi="仿宋" w:eastAsia="仿宋"/>
          <w:sz w:val="30"/>
          <w:szCs w:val="30"/>
        </w:rPr>
      </w:pPr>
    </w:p>
    <w:p w14:paraId="1F5FDB98">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6356A9B2">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40F51596">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50FA33D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b/>
          <w:sz w:val="30"/>
          <w:szCs w:val="30"/>
          <w:u w:val="single"/>
          <w:lang w:eastAsia="zh-CN"/>
        </w:rPr>
        <w:t>浙江省卫生健康委员会口腔颌面锥形束计算机体层摄影设备</w:t>
      </w:r>
      <w:r>
        <w:rPr>
          <w:rFonts w:hint="eastAsia" w:ascii="仿宋" w:hAnsi="仿宋" w:eastAsia="仿宋"/>
          <w:sz w:val="30"/>
          <w:szCs w:val="30"/>
          <w:u w:val="single"/>
        </w:rPr>
        <w:t>（编号为</w:t>
      </w:r>
      <w:r>
        <w:rPr>
          <w:rFonts w:hint="eastAsia" w:ascii="仿宋" w:hAnsi="仿宋" w:eastAsia="仿宋"/>
          <w:sz w:val="30"/>
          <w:szCs w:val="30"/>
          <w:u w:val="single"/>
          <w:lang w:eastAsia="zh-CN"/>
        </w:rPr>
        <w:t>ZZCG2025X-GK-118</w:t>
      </w:r>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32C3B6B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277D1EE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6A960DD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7AE5677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F879B9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2E4E8679">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03B5636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69FC615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3894FBC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66CAA141">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02961EC4">
      <w:pPr>
        <w:snapToGrid w:val="0"/>
        <w:spacing w:before="156" w:beforeLines="50" w:after="50" w:line="460" w:lineRule="exact"/>
        <w:ind w:right="600" w:firstLine="150" w:firstLineChars="50"/>
        <w:rPr>
          <w:rFonts w:ascii="仿宋" w:hAnsi="仿宋" w:eastAsia="仿宋"/>
          <w:sz w:val="30"/>
          <w:szCs w:val="30"/>
        </w:rPr>
      </w:pPr>
    </w:p>
    <w:p w14:paraId="50F5BDAF">
      <w:pPr>
        <w:snapToGrid w:val="0"/>
        <w:spacing w:before="156" w:beforeLines="50" w:after="50" w:line="460" w:lineRule="exact"/>
        <w:ind w:right="600" w:firstLine="150" w:firstLineChars="50"/>
        <w:rPr>
          <w:rFonts w:ascii="仿宋" w:hAnsi="仿宋" w:eastAsia="仿宋"/>
          <w:sz w:val="30"/>
          <w:szCs w:val="30"/>
        </w:rPr>
      </w:pPr>
    </w:p>
    <w:p w14:paraId="32058CBE">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787663A">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7827CED5">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019CDB7">
      <w:pPr>
        <w:snapToGrid w:val="0"/>
        <w:spacing w:before="156" w:beforeLines="50" w:after="50"/>
        <w:jc w:val="center"/>
        <w:rPr>
          <w:rFonts w:ascii="仿宋" w:hAnsi="仿宋" w:eastAsia="仿宋"/>
          <w:b/>
          <w:sz w:val="30"/>
          <w:szCs w:val="30"/>
        </w:rPr>
      </w:pPr>
    </w:p>
    <w:p w14:paraId="25FB302D">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206E860">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r>
        <w:rPr>
          <w:rFonts w:hint="eastAsia" w:ascii="仿宋" w:hAnsi="仿宋" w:eastAsia="仿宋"/>
          <w:b/>
          <w:sz w:val="30"/>
          <w:szCs w:val="30"/>
          <w:u w:val="single"/>
          <w:lang w:eastAsia="zh-CN"/>
        </w:rPr>
        <w:t>浙江省卫生健康委员会口腔颌面锥形束计算机体层摄影设备</w:t>
      </w:r>
      <w:r>
        <w:rPr>
          <w:rFonts w:hint="eastAsia" w:ascii="仿宋" w:hAnsi="仿宋" w:eastAsia="仿宋"/>
          <w:sz w:val="30"/>
          <w:szCs w:val="30"/>
        </w:rPr>
        <w:t xml:space="preserve"> 项目编号：</w:t>
      </w:r>
      <w:r>
        <w:rPr>
          <w:rFonts w:hint="eastAsia" w:ascii="仿宋" w:hAnsi="仿宋" w:eastAsia="仿宋"/>
          <w:b/>
          <w:sz w:val="30"/>
          <w:szCs w:val="30"/>
          <w:u w:val="single"/>
          <w:lang w:val="en-US" w:eastAsia="zh-CN"/>
        </w:rPr>
        <w:t xml:space="preserve">  </w:t>
      </w:r>
      <w:r>
        <w:rPr>
          <w:rFonts w:hint="eastAsia" w:ascii="仿宋" w:hAnsi="仿宋" w:eastAsia="仿宋"/>
          <w:b/>
          <w:sz w:val="30"/>
          <w:szCs w:val="30"/>
          <w:u w:val="single"/>
          <w:lang w:eastAsia="zh-CN"/>
        </w:rPr>
        <w:t>ZZCG2025X-GK-118</w:t>
      </w:r>
      <w:r>
        <w:rPr>
          <w:rFonts w:hint="eastAsia" w:ascii="仿宋" w:hAnsi="仿宋" w:eastAsia="仿宋"/>
          <w:b/>
          <w:sz w:val="30"/>
          <w:szCs w:val="30"/>
          <w:u w:val="single"/>
          <w:lang w:val="en-US" w:eastAsia="zh-CN"/>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201B2C7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FD432E3">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E3C7F36">
      <w:pPr>
        <w:snapToGrid w:val="0"/>
        <w:spacing w:before="156" w:beforeLines="50" w:after="50" w:line="460" w:lineRule="exact"/>
        <w:ind w:firstLine="480"/>
        <w:rPr>
          <w:rFonts w:ascii="仿宋" w:hAnsi="仿宋" w:eastAsia="仿宋"/>
          <w:sz w:val="30"/>
          <w:szCs w:val="30"/>
        </w:rPr>
      </w:pPr>
    </w:p>
    <w:p w14:paraId="621FFF4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CB6CDA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13C21F3">
      <w:pPr>
        <w:snapToGrid w:val="0"/>
        <w:spacing w:before="156" w:beforeLines="50" w:after="50" w:line="460" w:lineRule="exact"/>
        <w:rPr>
          <w:rFonts w:ascii="仿宋" w:hAnsi="仿宋" w:eastAsia="仿宋"/>
          <w:sz w:val="30"/>
          <w:szCs w:val="30"/>
        </w:rPr>
      </w:pPr>
    </w:p>
    <w:p w14:paraId="7F020D1E">
      <w:pPr>
        <w:snapToGrid w:val="0"/>
        <w:spacing w:before="156" w:beforeLines="50" w:after="50" w:line="460" w:lineRule="exact"/>
        <w:rPr>
          <w:rFonts w:ascii="仿宋" w:hAnsi="仿宋" w:eastAsia="仿宋"/>
          <w:sz w:val="30"/>
          <w:szCs w:val="30"/>
        </w:rPr>
      </w:pPr>
    </w:p>
    <w:p w14:paraId="34909D1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0CAA77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998D837">
      <w:pPr>
        <w:snapToGrid w:val="0"/>
        <w:spacing w:before="156" w:beforeLines="50" w:after="50" w:line="460" w:lineRule="exact"/>
        <w:ind w:firstLine="6150" w:firstLineChars="2050"/>
        <w:rPr>
          <w:rFonts w:ascii="仿宋" w:hAnsi="仿宋" w:eastAsia="仿宋"/>
          <w:sz w:val="30"/>
          <w:szCs w:val="30"/>
        </w:rPr>
      </w:pPr>
    </w:p>
    <w:p w14:paraId="3B7DA30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03D332D">
      <w:pPr>
        <w:snapToGrid w:val="0"/>
        <w:spacing w:before="156" w:beforeLines="50" w:after="50" w:line="460" w:lineRule="exact"/>
        <w:rPr>
          <w:rFonts w:ascii="仿宋" w:hAnsi="仿宋" w:eastAsia="仿宋"/>
          <w:sz w:val="30"/>
          <w:szCs w:val="30"/>
        </w:rPr>
      </w:pPr>
    </w:p>
    <w:p w14:paraId="5C3488CD">
      <w:pPr>
        <w:snapToGrid w:val="0"/>
        <w:spacing w:before="156" w:beforeLines="50" w:after="50" w:line="460" w:lineRule="exact"/>
        <w:rPr>
          <w:rFonts w:ascii="仿宋" w:hAnsi="仿宋" w:eastAsia="仿宋"/>
          <w:sz w:val="30"/>
          <w:szCs w:val="30"/>
        </w:rPr>
      </w:pPr>
    </w:p>
    <w:p w14:paraId="41F0E3DA">
      <w:pPr>
        <w:snapToGrid w:val="0"/>
        <w:spacing w:before="156" w:beforeLines="50" w:after="50" w:line="460" w:lineRule="exact"/>
        <w:rPr>
          <w:rFonts w:hint="eastAsia" w:ascii="仿宋" w:hAnsi="仿宋" w:eastAsia="仿宋"/>
          <w:sz w:val="30"/>
          <w:szCs w:val="30"/>
        </w:rPr>
      </w:pPr>
    </w:p>
    <w:p w14:paraId="0132D8F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7C8BFFCF">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09C782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64232F7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9A9B2B9">
      <w:pPr>
        <w:snapToGrid w:val="0"/>
        <w:spacing w:before="156" w:beforeLines="50" w:after="50" w:line="460" w:lineRule="exact"/>
        <w:rPr>
          <w:rFonts w:ascii="仿宋" w:hAnsi="仿宋" w:eastAsia="仿宋"/>
          <w:sz w:val="30"/>
          <w:szCs w:val="30"/>
        </w:rPr>
      </w:pPr>
    </w:p>
    <w:p w14:paraId="444458F1">
      <w:pPr>
        <w:snapToGrid w:val="0"/>
        <w:spacing w:before="156" w:beforeLines="50" w:after="50" w:line="460" w:lineRule="exact"/>
        <w:rPr>
          <w:rFonts w:ascii="仿宋" w:hAnsi="仿宋" w:eastAsia="仿宋"/>
          <w:sz w:val="30"/>
          <w:szCs w:val="30"/>
        </w:rPr>
      </w:pPr>
    </w:p>
    <w:p w14:paraId="1D5191FB">
      <w:pPr>
        <w:snapToGrid w:val="0"/>
        <w:spacing w:before="156" w:beforeLines="50" w:after="50" w:line="460" w:lineRule="exact"/>
        <w:rPr>
          <w:rFonts w:ascii="仿宋" w:hAnsi="仿宋" w:eastAsia="仿宋"/>
          <w:sz w:val="30"/>
          <w:szCs w:val="30"/>
        </w:rPr>
      </w:pPr>
    </w:p>
    <w:p w14:paraId="2B3E042B">
      <w:pPr>
        <w:snapToGrid w:val="0"/>
        <w:spacing w:before="156" w:beforeLines="50" w:after="50" w:line="460" w:lineRule="exact"/>
        <w:rPr>
          <w:rFonts w:ascii="仿宋" w:hAnsi="仿宋" w:eastAsia="仿宋"/>
          <w:sz w:val="30"/>
          <w:szCs w:val="30"/>
        </w:rPr>
      </w:pPr>
    </w:p>
    <w:p w14:paraId="4AB226BE">
      <w:pPr>
        <w:snapToGrid w:val="0"/>
        <w:spacing w:before="156" w:beforeLines="50" w:after="50" w:line="460" w:lineRule="exact"/>
        <w:rPr>
          <w:rFonts w:ascii="仿宋" w:hAnsi="仿宋" w:eastAsia="仿宋"/>
          <w:sz w:val="30"/>
          <w:szCs w:val="30"/>
        </w:rPr>
      </w:pPr>
    </w:p>
    <w:p w14:paraId="3E022F0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3F1E5342">
      <w:pPr>
        <w:widowControl/>
        <w:jc w:val="left"/>
        <w:rPr>
          <w:rFonts w:hAnsi="宋体" w:cs="宋体"/>
          <w:bCs/>
          <w:sz w:val="24"/>
        </w:rPr>
      </w:pPr>
    </w:p>
    <w:p w14:paraId="3956DC26">
      <w:pPr>
        <w:widowControl/>
        <w:jc w:val="left"/>
        <w:rPr>
          <w:rFonts w:hAnsi="宋体" w:cs="宋体"/>
          <w:bCs/>
          <w:sz w:val="24"/>
        </w:rPr>
      </w:pPr>
    </w:p>
    <w:p w14:paraId="3EB28612">
      <w:pPr>
        <w:widowControl/>
        <w:jc w:val="left"/>
        <w:rPr>
          <w:rFonts w:hAnsi="宋体" w:cs="宋体"/>
          <w:bCs/>
          <w:sz w:val="24"/>
        </w:rPr>
      </w:pPr>
    </w:p>
    <w:p w14:paraId="17BDFCBE">
      <w:pPr>
        <w:snapToGrid w:val="0"/>
        <w:spacing w:before="156" w:beforeLines="50" w:after="50" w:line="460" w:lineRule="exact"/>
        <w:rPr>
          <w:rFonts w:ascii="仿宋" w:hAnsi="仿宋" w:eastAsia="仿宋"/>
          <w:sz w:val="30"/>
          <w:szCs w:val="30"/>
        </w:rPr>
      </w:pPr>
    </w:p>
    <w:p w14:paraId="73F12B5A">
      <w:pPr>
        <w:snapToGrid w:val="0"/>
        <w:spacing w:before="156" w:beforeLines="50" w:after="50" w:line="460" w:lineRule="exact"/>
        <w:rPr>
          <w:rFonts w:ascii="仿宋" w:hAnsi="仿宋" w:eastAsia="仿宋"/>
          <w:sz w:val="30"/>
          <w:szCs w:val="30"/>
        </w:rPr>
      </w:pPr>
    </w:p>
    <w:p w14:paraId="3DD1D3FD">
      <w:pPr>
        <w:widowControl/>
        <w:jc w:val="left"/>
        <w:rPr>
          <w:rFonts w:hAnsi="宋体" w:cs="宋体"/>
          <w:bCs/>
          <w:sz w:val="24"/>
        </w:rPr>
      </w:pPr>
    </w:p>
    <w:p w14:paraId="5585C290">
      <w:pPr>
        <w:widowControl/>
        <w:jc w:val="left"/>
        <w:rPr>
          <w:rFonts w:hAnsi="宋体" w:cs="宋体"/>
          <w:bCs/>
          <w:sz w:val="24"/>
        </w:rPr>
      </w:pPr>
    </w:p>
    <w:p w14:paraId="7E1BB8A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DA37F0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C23CF0F">
      <w:pPr>
        <w:widowControl/>
        <w:jc w:val="left"/>
        <w:rPr>
          <w:rFonts w:hAnsi="宋体" w:cs="宋体"/>
          <w:bCs/>
          <w:sz w:val="24"/>
        </w:rPr>
      </w:pPr>
    </w:p>
    <w:p w14:paraId="727F1B3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69BE7D1">
      <w:pPr>
        <w:tabs>
          <w:tab w:val="left" w:pos="606"/>
        </w:tabs>
        <w:spacing w:line="360" w:lineRule="exact"/>
        <w:rPr>
          <w:rFonts w:hint="eastAsia" w:ascii="仿宋" w:hAnsi="仿宋" w:eastAsia="仿宋"/>
          <w:sz w:val="30"/>
          <w:szCs w:val="30"/>
        </w:rPr>
      </w:pPr>
    </w:p>
    <w:p w14:paraId="6ACE1FFE">
      <w:pPr>
        <w:tabs>
          <w:tab w:val="left" w:pos="606"/>
        </w:tabs>
        <w:spacing w:line="360" w:lineRule="exact"/>
        <w:rPr>
          <w:rFonts w:hint="eastAsia" w:ascii="仿宋" w:hAnsi="仿宋" w:eastAsia="仿宋"/>
          <w:sz w:val="30"/>
          <w:szCs w:val="30"/>
        </w:rPr>
      </w:pPr>
    </w:p>
    <w:p w14:paraId="2D46FBCA">
      <w:pPr>
        <w:tabs>
          <w:tab w:val="left" w:pos="606"/>
        </w:tabs>
        <w:spacing w:line="360" w:lineRule="exact"/>
        <w:rPr>
          <w:rFonts w:hint="eastAsia" w:ascii="仿宋" w:hAnsi="仿宋" w:eastAsia="仿宋"/>
          <w:sz w:val="30"/>
          <w:szCs w:val="30"/>
        </w:rPr>
      </w:pPr>
    </w:p>
    <w:p w14:paraId="6C70C821">
      <w:pPr>
        <w:tabs>
          <w:tab w:val="left" w:pos="606"/>
        </w:tabs>
        <w:spacing w:line="360" w:lineRule="exact"/>
        <w:rPr>
          <w:rFonts w:hint="eastAsia" w:ascii="仿宋" w:hAnsi="仿宋" w:eastAsia="仿宋"/>
          <w:sz w:val="30"/>
          <w:szCs w:val="30"/>
        </w:rPr>
      </w:pPr>
    </w:p>
    <w:p w14:paraId="3BE14CA6">
      <w:pPr>
        <w:tabs>
          <w:tab w:val="left" w:pos="606"/>
        </w:tabs>
        <w:spacing w:line="360" w:lineRule="exact"/>
        <w:rPr>
          <w:rFonts w:hint="eastAsia" w:ascii="仿宋" w:hAnsi="仿宋" w:eastAsia="仿宋"/>
          <w:sz w:val="30"/>
          <w:szCs w:val="30"/>
        </w:rPr>
      </w:pPr>
    </w:p>
    <w:p w14:paraId="6DCE0D77">
      <w:pPr>
        <w:tabs>
          <w:tab w:val="left" w:pos="606"/>
        </w:tabs>
        <w:spacing w:line="360" w:lineRule="exact"/>
        <w:rPr>
          <w:rFonts w:hint="eastAsia" w:ascii="仿宋" w:hAnsi="仿宋" w:eastAsia="仿宋"/>
          <w:sz w:val="30"/>
          <w:szCs w:val="30"/>
        </w:rPr>
      </w:pPr>
    </w:p>
    <w:p w14:paraId="1CB60ADF">
      <w:pPr>
        <w:tabs>
          <w:tab w:val="left" w:pos="606"/>
        </w:tabs>
        <w:spacing w:line="360" w:lineRule="exact"/>
        <w:rPr>
          <w:rFonts w:hint="eastAsia" w:ascii="仿宋" w:hAnsi="仿宋" w:eastAsia="仿宋"/>
          <w:sz w:val="30"/>
          <w:szCs w:val="30"/>
        </w:rPr>
      </w:pPr>
    </w:p>
    <w:p w14:paraId="1C60D5D4">
      <w:pPr>
        <w:tabs>
          <w:tab w:val="left" w:pos="606"/>
        </w:tabs>
        <w:spacing w:line="360" w:lineRule="exact"/>
        <w:rPr>
          <w:rFonts w:hint="eastAsia" w:ascii="仿宋" w:hAnsi="仿宋" w:eastAsia="仿宋"/>
          <w:sz w:val="30"/>
          <w:szCs w:val="30"/>
        </w:rPr>
      </w:pPr>
    </w:p>
    <w:p w14:paraId="551D5B76">
      <w:pPr>
        <w:tabs>
          <w:tab w:val="left" w:pos="606"/>
        </w:tabs>
        <w:spacing w:line="360" w:lineRule="exact"/>
        <w:rPr>
          <w:rFonts w:hint="eastAsia" w:ascii="仿宋" w:hAnsi="仿宋" w:eastAsia="仿宋"/>
          <w:sz w:val="30"/>
          <w:szCs w:val="30"/>
        </w:rPr>
      </w:pPr>
    </w:p>
    <w:p w14:paraId="36CEDA52">
      <w:pPr>
        <w:tabs>
          <w:tab w:val="left" w:pos="606"/>
        </w:tabs>
        <w:spacing w:line="360" w:lineRule="exact"/>
        <w:rPr>
          <w:rFonts w:hint="eastAsia" w:ascii="仿宋" w:hAnsi="仿宋" w:eastAsia="仿宋"/>
          <w:sz w:val="30"/>
          <w:szCs w:val="30"/>
        </w:rPr>
      </w:pPr>
    </w:p>
    <w:p w14:paraId="1FBB6C73">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5BA18CD0">
      <w:pPr>
        <w:pStyle w:val="1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0867F8F1">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2D53EEF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448EDBC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17812BC6">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b/>
          <w:sz w:val="30"/>
          <w:szCs w:val="30"/>
          <w:u w:val="single"/>
          <w:lang w:eastAsia="zh-CN"/>
        </w:rPr>
        <w:t>ZZCG2025X-GK-118</w:t>
      </w:r>
      <w:r>
        <w:rPr>
          <w:rFonts w:hint="eastAsia" w:ascii="仿宋" w:hAnsi="仿宋" w:eastAsia="仿宋"/>
          <w:sz w:val="30"/>
          <w:szCs w:val="30"/>
        </w:rPr>
        <w:t>的招标活动联合进行投标之事宜，达成如下协议：</w:t>
      </w:r>
    </w:p>
    <w:p w14:paraId="38C0E64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31F81CB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A081D89">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2FD83910">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334A9426">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380135CF">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4ABFDF1">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6E56B8AC">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295B17B5">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42BFAE5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77431FD7">
        <w:tblPrEx>
          <w:tblCellMar>
            <w:top w:w="0" w:type="dxa"/>
            <w:left w:w="108" w:type="dxa"/>
            <w:bottom w:w="0" w:type="dxa"/>
            <w:right w:w="108" w:type="dxa"/>
          </w:tblCellMar>
        </w:tblPrEx>
        <w:trPr>
          <w:jc w:val="center"/>
        </w:trPr>
        <w:tc>
          <w:tcPr>
            <w:tcW w:w="4265" w:type="dxa"/>
          </w:tcPr>
          <w:p w14:paraId="613CD828">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6FB4E09">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56A52F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6A59163B">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0AA8ED8">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E659737">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EF412A0">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6257902D">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59A36D50">
      <w:pPr>
        <w:pStyle w:val="18"/>
        <w:overflowPunct w:val="0"/>
        <w:spacing w:line="460" w:lineRule="exact"/>
        <w:rPr>
          <w:rFonts w:ascii="仿宋" w:hAnsi="仿宋" w:eastAsia="仿宋"/>
          <w:sz w:val="30"/>
          <w:szCs w:val="30"/>
        </w:rPr>
      </w:pPr>
    </w:p>
    <w:p w14:paraId="72D04D5C">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42ACB92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E4C55D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BD937A6">
      <w:pPr>
        <w:pStyle w:val="18"/>
        <w:overflowPunct w:val="0"/>
        <w:spacing w:line="460" w:lineRule="exact"/>
        <w:rPr>
          <w:rFonts w:ascii="仿宋" w:hAnsi="仿宋" w:eastAsia="仿宋"/>
          <w:sz w:val="30"/>
          <w:szCs w:val="30"/>
        </w:rPr>
      </w:pPr>
    </w:p>
    <w:p w14:paraId="22CC8BA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D2C4D9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5D880113">
      <w:pPr>
        <w:tabs>
          <w:tab w:val="left" w:pos="606"/>
        </w:tabs>
        <w:spacing w:line="460" w:lineRule="exact"/>
        <w:rPr>
          <w:rFonts w:ascii="仿宋" w:hAnsi="仿宋" w:eastAsia="仿宋"/>
          <w:spacing w:val="20"/>
          <w:sz w:val="30"/>
          <w:szCs w:val="30"/>
        </w:rPr>
      </w:pPr>
    </w:p>
    <w:p w14:paraId="4EFF5FB5">
      <w:pPr>
        <w:tabs>
          <w:tab w:val="left" w:pos="606"/>
        </w:tabs>
        <w:spacing w:line="460" w:lineRule="exact"/>
        <w:rPr>
          <w:rFonts w:ascii="仿宋" w:hAnsi="仿宋" w:eastAsia="仿宋"/>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76DC15B1">
        <w:tblPrEx>
          <w:tblCellMar>
            <w:top w:w="0" w:type="dxa"/>
            <w:left w:w="108" w:type="dxa"/>
            <w:bottom w:w="0" w:type="dxa"/>
            <w:right w:w="108" w:type="dxa"/>
          </w:tblCellMar>
        </w:tblPrEx>
        <w:trPr>
          <w:jc w:val="center"/>
        </w:trPr>
        <w:tc>
          <w:tcPr>
            <w:tcW w:w="4265" w:type="dxa"/>
          </w:tcPr>
          <w:p w14:paraId="1A1CD4F9">
            <w:pPr>
              <w:pStyle w:val="18"/>
              <w:overflowPunct w:val="0"/>
              <w:spacing w:line="460" w:lineRule="exact"/>
              <w:ind w:firstLine="0"/>
              <w:rPr>
                <w:rFonts w:ascii="仿宋" w:hAnsi="仿宋" w:eastAsia="仿宋"/>
                <w:sz w:val="30"/>
                <w:szCs w:val="30"/>
              </w:rPr>
            </w:pPr>
          </w:p>
          <w:p w14:paraId="3E4B5D74">
            <w:pPr>
              <w:pStyle w:val="18"/>
              <w:overflowPunct w:val="0"/>
              <w:spacing w:line="460" w:lineRule="exact"/>
              <w:ind w:firstLine="0"/>
              <w:rPr>
                <w:rFonts w:ascii="仿宋" w:hAnsi="仿宋" w:eastAsia="仿宋"/>
                <w:sz w:val="30"/>
                <w:szCs w:val="30"/>
              </w:rPr>
            </w:pPr>
          </w:p>
          <w:p w14:paraId="5477870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8FF6AC5">
            <w:pPr>
              <w:pStyle w:val="18"/>
              <w:overflowPunct w:val="0"/>
              <w:spacing w:line="460" w:lineRule="exact"/>
              <w:ind w:firstLine="0"/>
              <w:rPr>
                <w:rFonts w:ascii="仿宋" w:hAnsi="仿宋" w:eastAsia="仿宋"/>
                <w:sz w:val="30"/>
                <w:szCs w:val="30"/>
              </w:rPr>
            </w:pPr>
          </w:p>
          <w:p w14:paraId="0D28B483">
            <w:pPr>
              <w:pStyle w:val="18"/>
              <w:overflowPunct w:val="0"/>
              <w:spacing w:line="460" w:lineRule="exact"/>
              <w:ind w:firstLine="0"/>
              <w:rPr>
                <w:rFonts w:ascii="仿宋" w:hAnsi="仿宋" w:eastAsia="仿宋"/>
                <w:sz w:val="30"/>
                <w:szCs w:val="30"/>
              </w:rPr>
            </w:pPr>
          </w:p>
          <w:p w14:paraId="13FF670E">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FC825C8">
            <w:pPr>
              <w:pStyle w:val="18"/>
              <w:overflowPunct w:val="0"/>
              <w:spacing w:line="460" w:lineRule="exact"/>
              <w:ind w:firstLine="0"/>
              <w:rPr>
                <w:rFonts w:ascii="仿宋" w:hAnsi="仿宋" w:eastAsia="仿宋"/>
                <w:sz w:val="30"/>
                <w:szCs w:val="30"/>
              </w:rPr>
            </w:pPr>
          </w:p>
          <w:p w14:paraId="18198168">
            <w:pPr>
              <w:pStyle w:val="18"/>
              <w:overflowPunct w:val="0"/>
              <w:spacing w:line="460" w:lineRule="exact"/>
              <w:ind w:firstLine="0"/>
              <w:rPr>
                <w:rFonts w:ascii="仿宋" w:hAnsi="仿宋" w:eastAsia="仿宋"/>
                <w:sz w:val="30"/>
                <w:szCs w:val="30"/>
              </w:rPr>
            </w:pPr>
          </w:p>
          <w:p w14:paraId="57817060">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19150F1E">
            <w:pPr>
              <w:pStyle w:val="18"/>
              <w:overflowPunct w:val="0"/>
              <w:spacing w:line="460" w:lineRule="exact"/>
              <w:ind w:firstLine="0"/>
              <w:rPr>
                <w:rFonts w:ascii="仿宋" w:hAnsi="仿宋" w:eastAsia="仿宋"/>
                <w:sz w:val="30"/>
                <w:szCs w:val="30"/>
              </w:rPr>
            </w:pPr>
          </w:p>
          <w:p w14:paraId="78FC452D">
            <w:pPr>
              <w:pStyle w:val="18"/>
              <w:overflowPunct w:val="0"/>
              <w:spacing w:line="460" w:lineRule="exact"/>
              <w:ind w:firstLine="0"/>
              <w:rPr>
                <w:rFonts w:ascii="仿宋" w:hAnsi="仿宋" w:eastAsia="仿宋"/>
                <w:sz w:val="30"/>
                <w:szCs w:val="30"/>
              </w:rPr>
            </w:pPr>
          </w:p>
          <w:p w14:paraId="578F307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BD46E6F">
            <w:pPr>
              <w:pStyle w:val="18"/>
              <w:overflowPunct w:val="0"/>
              <w:spacing w:line="460" w:lineRule="exact"/>
              <w:ind w:firstLine="0"/>
              <w:rPr>
                <w:rFonts w:ascii="仿宋" w:hAnsi="仿宋" w:eastAsia="仿宋"/>
                <w:sz w:val="30"/>
                <w:szCs w:val="30"/>
              </w:rPr>
            </w:pPr>
          </w:p>
          <w:p w14:paraId="380C7D6E">
            <w:pPr>
              <w:pStyle w:val="18"/>
              <w:overflowPunct w:val="0"/>
              <w:spacing w:line="460" w:lineRule="exact"/>
              <w:ind w:firstLine="0"/>
              <w:rPr>
                <w:rFonts w:ascii="仿宋" w:hAnsi="仿宋" w:eastAsia="仿宋"/>
                <w:sz w:val="30"/>
                <w:szCs w:val="30"/>
              </w:rPr>
            </w:pPr>
          </w:p>
          <w:p w14:paraId="602115EB">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ED9A1B2">
            <w:pPr>
              <w:pStyle w:val="18"/>
              <w:overflowPunct w:val="0"/>
              <w:spacing w:line="460" w:lineRule="exact"/>
              <w:ind w:firstLine="0"/>
              <w:rPr>
                <w:rFonts w:ascii="仿宋" w:hAnsi="仿宋" w:eastAsia="仿宋"/>
                <w:sz w:val="30"/>
                <w:szCs w:val="30"/>
              </w:rPr>
            </w:pPr>
          </w:p>
          <w:p w14:paraId="4DD7D09D">
            <w:pPr>
              <w:pStyle w:val="18"/>
              <w:overflowPunct w:val="0"/>
              <w:spacing w:line="460" w:lineRule="exact"/>
              <w:ind w:firstLine="0"/>
              <w:rPr>
                <w:rFonts w:ascii="仿宋" w:hAnsi="仿宋" w:eastAsia="仿宋"/>
                <w:sz w:val="30"/>
                <w:szCs w:val="30"/>
              </w:rPr>
            </w:pPr>
          </w:p>
          <w:p w14:paraId="2EF31C2E">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BD84BD7">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5F74C7F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A97A378">
      <w:pPr>
        <w:pStyle w:val="59"/>
        <w:spacing w:before="156" w:after="156" w:line="400" w:lineRule="exact"/>
      </w:pPr>
    </w:p>
    <w:p w14:paraId="512943A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431CCB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0C072D8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C84431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618A100">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2C802FFE">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3A8E672D">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BF56CAB">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0F8CDDF2">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87E4F4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5FD4A463">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79A4BD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6E121219">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1E4C831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4660DFD9">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6638C7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615A9D0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712A28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26FBE63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512E39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22329A1">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1BC5E995">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365B31E4">
      <w:pPr>
        <w:widowControl/>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7124E370">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52"/>
          <w:szCs w:val="52"/>
          <w:lang w:eastAsia="zh-CN"/>
          <w14:textFill>
            <w14:solidFill>
              <w14:schemeClr w14:val="tx1"/>
            </w14:solidFill>
          </w14:textFill>
        </w:rPr>
        <w:t>浙江省卫生健康委员会口腔颌面锥形束计算机体层摄影设备</w:t>
      </w:r>
    </w:p>
    <w:p w14:paraId="64E4FF92">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eastAsia="zh-CN"/>
          <w14:textFill>
            <w14:solidFill>
              <w14:schemeClr w14:val="tx1"/>
            </w14:solidFill>
          </w14:textFill>
        </w:rPr>
        <w:t>ZZCG2025X-GK-118</w:t>
      </w:r>
      <w:r>
        <w:rPr>
          <w:rFonts w:hint="eastAsia" w:ascii="仿宋" w:hAnsi="仿宋" w:eastAsia="仿宋"/>
          <w:color w:val="000000" w:themeColor="text1"/>
          <w:sz w:val="36"/>
          <w:szCs w:val="36"/>
          <w14:textFill>
            <w14:solidFill>
              <w14:schemeClr w14:val="tx1"/>
            </w14:solidFill>
          </w14:textFill>
        </w:rPr>
        <w:t>（标项  ）</w:t>
      </w:r>
    </w:p>
    <w:p w14:paraId="366A222D">
      <w:pPr>
        <w:pStyle w:val="26"/>
      </w:pPr>
    </w:p>
    <w:p w14:paraId="58CC3F67">
      <w:pPr>
        <w:spacing w:line="240" w:lineRule="auto"/>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技</w:t>
      </w:r>
    </w:p>
    <w:p w14:paraId="49B6C38B">
      <w:pPr>
        <w:spacing w:line="240" w:lineRule="auto"/>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术</w:t>
      </w:r>
    </w:p>
    <w:p w14:paraId="12E490C0">
      <w:pPr>
        <w:spacing w:line="240" w:lineRule="auto"/>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及</w:t>
      </w:r>
    </w:p>
    <w:p w14:paraId="022CEAB2">
      <w:pPr>
        <w:spacing w:line="240" w:lineRule="auto"/>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商</w:t>
      </w:r>
    </w:p>
    <w:p w14:paraId="4C8E62C9">
      <w:pPr>
        <w:spacing w:line="240" w:lineRule="auto"/>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务</w:t>
      </w:r>
    </w:p>
    <w:p w14:paraId="37CA05CA">
      <w:pPr>
        <w:spacing w:line="240" w:lineRule="auto"/>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文</w:t>
      </w:r>
    </w:p>
    <w:p w14:paraId="04973BF1">
      <w:pPr>
        <w:spacing w:line="240" w:lineRule="auto"/>
        <w:ind w:right="-108"/>
        <w:jc w:val="center"/>
        <w:rPr>
          <w:rFonts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件</w:t>
      </w:r>
    </w:p>
    <w:p w14:paraId="429246AA">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p>
    <w:p w14:paraId="46B864A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1C5963A">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5A0ADEE">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9978FB8">
      <w:pPr>
        <w:snapToGrid w:val="0"/>
        <w:spacing w:before="50" w:after="50"/>
        <w:rPr>
          <w:rFonts w:hint="eastAsia" w:ascii="仿宋" w:hAnsi="仿宋" w:eastAsia="仿宋"/>
          <w:color w:val="000000" w:themeColor="text1"/>
          <w:sz w:val="36"/>
          <w:szCs w:val="36"/>
          <w14:textFill>
            <w14:solidFill>
              <w14:schemeClr w14:val="tx1"/>
            </w14:solidFill>
          </w14:textFill>
        </w:rPr>
      </w:pPr>
    </w:p>
    <w:p w14:paraId="30EC29A6">
      <w:pPr>
        <w:snapToGrid w:val="0"/>
        <w:spacing w:before="50" w:after="50"/>
        <w:rPr>
          <w:rFonts w:hint="eastAsia" w:ascii="仿宋" w:hAnsi="仿宋" w:eastAsia="仿宋"/>
          <w:color w:val="000000" w:themeColor="text1"/>
          <w:sz w:val="36"/>
          <w:szCs w:val="36"/>
          <w14:textFill>
            <w14:solidFill>
              <w14:schemeClr w14:val="tx1"/>
            </w14:solidFill>
          </w14:textFill>
        </w:rPr>
      </w:pPr>
    </w:p>
    <w:p w14:paraId="5FFEB34D">
      <w:pPr>
        <w:snapToGrid w:val="0"/>
        <w:spacing w:before="50" w:after="50"/>
        <w:rPr>
          <w:rFonts w:hint="eastAsia" w:ascii="仿宋" w:hAnsi="仿宋" w:eastAsia="仿宋"/>
          <w:color w:val="000000" w:themeColor="text1"/>
          <w:sz w:val="36"/>
          <w:szCs w:val="36"/>
          <w14:textFill>
            <w14:solidFill>
              <w14:schemeClr w14:val="tx1"/>
            </w14:solidFill>
          </w14:textFill>
        </w:rPr>
      </w:pPr>
    </w:p>
    <w:p w14:paraId="5E51B876">
      <w:pPr>
        <w:snapToGrid w:val="0"/>
        <w:spacing w:before="50" w:after="50"/>
        <w:rPr>
          <w:rFonts w:hint="eastAsia" w:ascii="仿宋" w:hAnsi="仿宋" w:eastAsia="仿宋"/>
          <w:color w:val="000000" w:themeColor="text1"/>
          <w:sz w:val="36"/>
          <w:szCs w:val="36"/>
          <w14:textFill>
            <w14:solidFill>
              <w14:schemeClr w14:val="tx1"/>
            </w14:solidFill>
          </w14:textFill>
        </w:rPr>
      </w:pPr>
    </w:p>
    <w:p w14:paraId="4DB5D0D2">
      <w:pPr>
        <w:snapToGrid w:val="0"/>
        <w:spacing w:before="50" w:after="50"/>
        <w:rPr>
          <w:rFonts w:hint="eastAsia" w:ascii="仿宋" w:hAnsi="仿宋" w:eastAsia="仿宋"/>
          <w:color w:val="000000" w:themeColor="text1"/>
          <w:sz w:val="36"/>
          <w:szCs w:val="36"/>
          <w14:textFill>
            <w14:solidFill>
              <w14:schemeClr w14:val="tx1"/>
            </w14:solidFill>
          </w14:textFill>
        </w:rPr>
      </w:pPr>
    </w:p>
    <w:p w14:paraId="34832086">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504ABD40">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（1）评分对应表（格式见附件，主要用于评委对应评分内容）</w:t>
      </w:r>
    </w:p>
    <w:p w14:paraId="2038AB19">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（2）投标项目明细清单（含货物、服务等）；</w:t>
      </w:r>
    </w:p>
    <w:p w14:paraId="6FF1CDBD">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（3）技术响应表（格式见附件）；</w:t>
      </w:r>
    </w:p>
    <w:p w14:paraId="35E3C431">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（4）项目总体解决方案（可包含且不限于对项目总体要求的理解、项目总体架构及技术解决方案等）；</w:t>
      </w:r>
    </w:p>
    <w:p w14:paraId="4894ED00">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（5）项目实施计划（可包含且不限于保证工期的施工组织方案及人力资源安排、项目组人员清单等）；</w:t>
      </w:r>
    </w:p>
    <w:p w14:paraId="3A60CA17">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（6）列入政府采购节能环保清单的证明资料（若有）；</w:t>
      </w:r>
    </w:p>
    <w:p w14:paraId="2FF66A7D">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（7）商务响应表（格式见附件）；</w:t>
      </w:r>
    </w:p>
    <w:p w14:paraId="7A522EB8">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（8）售后服务计划（可包含且不限于对用户故障的响应、处理、定期巡检、备品备件、常用耗材提供、驻点人员情况等）；</w:t>
      </w:r>
    </w:p>
    <w:p w14:paraId="2752B215">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（9）技术培训计划（若有）；</w:t>
      </w:r>
    </w:p>
    <w:p w14:paraId="2F512261">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（10）投标人履约能力（可包含且不限于技术力量情况、投标人各项能力证书）；</w:t>
      </w:r>
    </w:p>
    <w:p w14:paraId="72A4146A">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（11）案例的业绩证明（投标人业绩情况一览表、合同复印件等）；</w:t>
      </w:r>
    </w:p>
    <w:p w14:paraId="6A8C1A9C">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（12）投标人认为需要的其他文件资料。</w:t>
      </w:r>
    </w:p>
    <w:p w14:paraId="1A238E7F">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678655FE">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5181C9CD">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202B14C6">
      <w:pPr>
        <w:snapToGrid w:val="0"/>
        <w:spacing w:before="50"/>
        <w:jc w:val="center"/>
        <w:rPr>
          <w:rFonts w:ascii="仿宋" w:hAnsi="仿宋" w:eastAsia="仿宋"/>
          <w:b/>
          <w:color w:val="000000" w:themeColor="text1"/>
          <w:sz w:val="32"/>
          <w:szCs w:val="32"/>
          <w14:textFill>
            <w14:solidFill>
              <w14:schemeClr w14:val="tx1"/>
            </w14:solidFill>
          </w14:textFill>
        </w:rPr>
      </w:pPr>
    </w:p>
    <w:p w14:paraId="780A486F">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620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753C1E6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5079369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0C4E92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7B1F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6D5105D">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171B526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2DB7F2E">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51D1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FE3A3F3">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004506E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63CA040">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1971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0E0B14E">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130AAD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97B6A9E">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60CF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6EDDC45">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25DAC6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73BDAC4">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E071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75B5E57">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1D480A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4DB9BD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DFCE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7543A7C">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D6C59D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4FE464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4DD5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92290DC">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4C027C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805C70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9AE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E7FB4A1">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0CB5C9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944FB8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EE0E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F89221B">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CD9892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0DD58BB">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101D225F">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740E937">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14C76896">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15C032DA">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090DA1BE">
      <w:pPr>
        <w:pStyle w:val="1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3136FC86">
      <w:pPr>
        <w:pStyle w:val="1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A82B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FCE787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E6C1CF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2784DA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FA4A4E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7AE58EA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04A2BB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7A7849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3B43BD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982C15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7AA42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E6D77C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193C7B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46DC55B">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0A5FC7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BA9363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5D8A46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4FFF529">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7BED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7C8424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C1DD7E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0364F0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D56D38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419C0C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898CAF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8D48917">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3422B48">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3B3D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BF28BA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219EDB5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084BD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1416223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4FB25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C82059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102082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208B94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BC9587D">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AD41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CCF3DE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B8BEAC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F6A1EA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7057571">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5017DA6">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0750D617">
      <w:pPr>
        <w:snapToGrid w:val="0"/>
        <w:spacing w:before="120" w:beforeLines="50"/>
        <w:rPr>
          <w:rFonts w:ascii="仿宋" w:hAnsi="仿宋" w:eastAsia="仿宋"/>
          <w:color w:val="000000" w:themeColor="text1"/>
          <w:sz w:val="30"/>
          <w:szCs w:val="30"/>
          <w14:textFill>
            <w14:solidFill>
              <w14:schemeClr w14:val="tx1"/>
            </w14:solidFill>
          </w14:textFill>
        </w:rPr>
      </w:pPr>
    </w:p>
    <w:p w14:paraId="7EE1CB0C">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851F038">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1194628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14:paraId="21235F95">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5E6B6E9E">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52E1D75">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585A2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6E0E6C1">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09ABB43A">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0948C78A">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3E93C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FA3E13B">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862EFF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1C445CC7">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FCF9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ABB0975">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624897E">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5A5AD2B0">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30509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F531108">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13B3593">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585E8F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8E6E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37EA76A">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BA40D78">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697435F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E343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2B5CF36">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3A8E2299">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50E8D99">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014D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B938CDF">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C35B85C">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7D59A61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1C3C32AB">
      <w:pPr>
        <w:pStyle w:val="24"/>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1FFA9E75">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580C19A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E29E7AB">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1F2BE233">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11</w:t>
      </w:r>
      <w:r>
        <w:rPr>
          <w:rFonts w:hint="eastAsia" w:ascii="仿宋" w:hAnsi="仿宋" w:eastAsia="仿宋"/>
          <w:color w:val="000000" w:themeColor="text1"/>
          <w:sz w:val="30"/>
          <w:szCs w:val="30"/>
          <w14:textFill>
            <w14:solidFill>
              <w14:schemeClr w14:val="tx1"/>
            </w14:solidFill>
          </w14:textFill>
        </w:rPr>
        <w:t>：</w:t>
      </w:r>
    </w:p>
    <w:p w14:paraId="732A8A2E">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4DEB1BBD">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587802F5">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4DF5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48F29367">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C73FC4">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3FAEC0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13AC3CC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FD5788F">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26007BC4">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7C7793F">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46C5909">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11D644A7">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298BE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684840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8339E8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5978E2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AA55EF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AE0EFD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FB3A54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611A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2919F0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375704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1AD684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DE2A5C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DAA766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2397B6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D216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35047D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5A6C3F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34E5512">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488418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6305A4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799A45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979E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ADD5DA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499BEE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79E5A0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C423D9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2FD84E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ADC854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95E3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BC407E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3C12A4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D965F0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53C9F7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3A108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737E31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0E1E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44C29B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84E972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26520B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89C957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F72950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CA243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3B8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D1E4A4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AC0F97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42E517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E61BAA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C6FC82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F7593B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CB53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A159CE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4BD148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E90DD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910433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3D3A0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F07E40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E015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3DB4CB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81268D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E28374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69647C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DDE99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B60785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49F6C04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6C782D28">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270B511">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D7E088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0C4CBA6">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6425AB3A">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12</w:t>
      </w:r>
      <w:r>
        <w:rPr>
          <w:rFonts w:hint="eastAsia" w:ascii="仿宋" w:hAnsi="仿宋" w:eastAsia="仿宋"/>
          <w:color w:val="000000" w:themeColor="text1"/>
          <w:sz w:val="30"/>
          <w:szCs w:val="30"/>
          <w14:textFill>
            <w14:solidFill>
              <w14:schemeClr w14:val="tx1"/>
            </w14:solidFill>
          </w14:textFill>
        </w:rPr>
        <w:t>：</w:t>
      </w:r>
    </w:p>
    <w:p w14:paraId="76FAD5E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4B07C4BA">
      <w:pPr>
        <w:snapToGrid w:val="0"/>
        <w:spacing w:before="50"/>
        <w:jc w:val="center"/>
        <w:rPr>
          <w:rFonts w:ascii="仿宋" w:hAnsi="仿宋" w:eastAsia="仿宋"/>
          <w:b/>
          <w:color w:val="000000" w:themeColor="text1"/>
          <w:sz w:val="32"/>
          <w:szCs w:val="32"/>
          <w14:textFill>
            <w14:solidFill>
              <w14:schemeClr w14:val="tx1"/>
            </w14:solidFill>
          </w14:textFill>
        </w:rPr>
      </w:pPr>
    </w:p>
    <w:p w14:paraId="04F4B425">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5700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58782F0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2659AA2">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524EBC9D">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7C572E8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EC775DF">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359D5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4D0E3D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112BF87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E0030A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F68F410">
            <w:pPr>
              <w:snapToGrid w:val="0"/>
              <w:jc w:val="left"/>
              <w:rPr>
                <w:rFonts w:ascii="仿宋" w:hAnsi="仿宋" w:eastAsia="仿宋"/>
                <w:color w:val="000000" w:themeColor="text1"/>
                <w:sz w:val="28"/>
                <w:szCs w:val="28"/>
                <w14:textFill>
                  <w14:solidFill>
                    <w14:schemeClr w14:val="tx1"/>
                  </w14:solidFill>
                </w14:textFill>
              </w:rPr>
            </w:pPr>
          </w:p>
        </w:tc>
      </w:tr>
      <w:tr w14:paraId="56CE7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348852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1314E86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5DA455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AA2AE24">
            <w:pPr>
              <w:snapToGrid w:val="0"/>
              <w:jc w:val="left"/>
              <w:rPr>
                <w:rFonts w:ascii="仿宋" w:hAnsi="仿宋" w:eastAsia="仿宋"/>
                <w:color w:val="000000" w:themeColor="text1"/>
                <w:sz w:val="28"/>
                <w:szCs w:val="28"/>
                <w14:textFill>
                  <w14:solidFill>
                    <w14:schemeClr w14:val="tx1"/>
                  </w14:solidFill>
                </w14:textFill>
              </w:rPr>
            </w:pPr>
          </w:p>
        </w:tc>
      </w:tr>
      <w:tr w14:paraId="40A40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A86231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C17599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4193E1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B2177BB">
            <w:pPr>
              <w:snapToGrid w:val="0"/>
              <w:jc w:val="left"/>
              <w:rPr>
                <w:rFonts w:ascii="仿宋" w:hAnsi="仿宋" w:eastAsia="仿宋"/>
                <w:color w:val="000000" w:themeColor="text1"/>
                <w:sz w:val="28"/>
                <w:szCs w:val="28"/>
                <w14:textFill>
                  <w14:solidFill>
                    <w14:schemeClr w14:val="tx1"/>
                  </w14:solidFill>
                </w14:textFill>
              </w:rPr>
            </w:pPr>
          </w:p>
        </w:tc>
      </w:tr>
      <w:tr w14:paraId="5B09D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190BC9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658999C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C77619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2619712">
            <w:pPr>
              <w:snapToGrid w:val="0"/>
              <w:jc w:val="left"/>
              <w:rPr>
                <w:rFonts w:ascii="仿宋" w:hAnsi="仿宋" w:eastAsia="仿宋"/>
                <w:color w:val="000000" w:themeColor="text1"/>
                <w:sz w:val="28"/>
                <w:szCs w:val="28"/>
                <w14:textFill>
                  <w14:solidFill>
                    <w14:schemeClr w14:val="tx1"/>
                  </w14:solidFill>
                </w14:textFill>
              </w:rPr>
            </w:pPr>
          </w:p>
        </w:tc>
      </w:tr>
      <w:tr w14:paraId="36913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31DC94C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70A6777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F82015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84C5288">
            <w:pPr>
              <w:snapToGrid w:val="0"/>
              <w:jc w:val="left"/>
              <w:rPr>
                <w:rFonts w:ascii="仿宋" w:hAnsi="仿宋" w:eastAsia="仿宋"/>
                <w:color w:val="000000" w:themeColor="text1"/>
                <w:sz w:val="28"/>
                <w:szCs w:val="28"/>
                <w14:textFill>
                  <w14:solidFill>
                    <w14:schemeClr w14:val="tx1"/>
                  </w14:solidFill>
                </w14:textFill>
              </w:rPr>
            </w:pPr>
          </w:p>
        </w:tc>
      </w:tr>
      <w:tr w14:paraId="2AE53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740897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775D2C9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BDA060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ECE53D7">
            <w:pPr>
              <w:snapToGrid w:val="0"/>
              <w:jc w:val="left"/>
              <w:rPr>
                <w:rFonts w:ascii="仿宋" w:hAnsi="仿宋" w:eastAsia="仿宋"/>
                <w:color w:val="000000" w:themeColor="text1"/>
                <w:sz w:val="28"/>
                <w:szCs w:val="28"/>
                <w14:textFill>
                  <w14:solidFill>
                    <w14:schemeClr w14:val="tx1"/>
                  </w14:solidFill>
                </w14:textFill>
              </w:rPr>
            </w:pPr>
          </w:p>
        </w:tc>
      </w:tr>
      <w:tr w14:paraId="3FE67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DD9F0C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0F68866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0636DC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385086D">
            <w:pPr>
              <w:snapToGrid w:val="0"/>
              <w:jc w:val="left"/>
              <w:rPr>
                <w:rFonts w:ascii="仿宋" w:hAnsi="仿宋" w:eastAsia="仿宋"/>
                <w:color w:val="000000" w:themeColor="text1"/>
                <w:sz w:val="28"/>
                <w:szCs w:val="28"/>
                <w14:textFill>
                  <w14:solidFill>
                    <w14:schemeClr w14:val="tx1"/>
                  </w14:solidFill>
                </w14:textFill>
              </w:rPr>
            </w:pPr>
          </w:p>
        </w:tc>
      </w:tr>
      <w:tr w14:paraId="3C7E8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A4BE2D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1FA540C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D80973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A5B5EBE">
            <w:pPr>
              <w:snapToGrid w:val="0"/>
              <w:jc w:val="left"/>
              <w:rPr>
                <w:rFonts w:ascii="仿宋" w:hAnsi="仿宋" w:eastAsia="仿宋"/>
                <w:color w:val="000000" w:themeColor="text1"/>
                <w:sz w:val="28"/>
                <w:szCs w:val="28"/>
                <w14:textFill>
                  <w14:solidFill>
                    <w14:schemeClr w14:val="tx1"/>
                  </w14:solidFill>
                </w14:textFill>
              </w:rPr>
            </w:pPr>
          </w:p>
        </w:tc>
      </w:tr>
      <w:tr w14:paraId="759CE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32204180">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77D6B7A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5EAAE4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913DBA3">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4912AD25">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6832F7B">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pgNumType w:fmt="decimal"/>
          <w:cols w:space="720" w:num="1"/>
        </w:sectPr>
      </w:pPr>
    </w:p>
    <w:p w14:paraId="3544A1E9">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13</w:t>
      </w:r>
      <w:r>
        <w:rPr>
          <w:rFonts w:hint="eastAsia" w:ascii="仿宋" w:hAnsi="仿宋" w:eastAsia="仿宋"/>
          <w:color w:val="000000" w:themeColor="text1"/>
          <w:sz w:val="30"/>
          <w:szCs w:val="30"/>
          <w14:textFill>
            <w14:solidFill>
              <w14:schemeClr w14:val="tx1"/>
            </w14:solidFill>
          </w14:textFill>
        </w:rPr>
        <w:t>：</w:t>
      </w:r>
    </w:p>
    <w:p w14:paraId="68D4CE22">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2B34DDE8">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98BB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4A321C5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48514B6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5E99EE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7259607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5E7B3F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EEA9D2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0F4C084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6F493CB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30442C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818ED5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389F765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26B15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614EDBE2">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2BC195F8">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3B91204">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1CE2CA0">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3FA0542">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CC88DF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60143C8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5A324E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7FF0979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95A664C">
            <w:pPr>
              <w:widowControl/>
              <w:jc w:val="left"/>
              <w:rPr>
                <w:rFonts w:ascii="仿宋" w:hAnsi="仿宋" w:eastAsia="仿宋"/>
                <w:color w:val="000000" w:themeColor="text1"/>
                <w:sz w:val="30"/>
                <w:szCs w:val="30"/>
                <w14:textFill>
                  <w14:solidFill>
                    <w14:schemeClr w14:val="tx1"/>
                  </w14:solidFill>
                </w14:textFill>
              </w:rPr>
            </w:pPr>
          </w:p>
        </w:tc>
      </w:tr>
      <w:tr w14:paraId="566F3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BD0FFA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421CB3A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9F6CBE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EC3C45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15FACD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B86BA3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273594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4C0E70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2F6C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6401DF3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4814BE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23059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A0D08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522427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785919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865DC6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DC16D4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6E1A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50D43B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4FF67F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619463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F5314C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085D3C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8D5745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28EB5E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2592AA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B8CC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3C6993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94015B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AF56C6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AA512D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AE44B8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47332D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95E804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8CD45B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51F5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9A06F32">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30B6F1B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16EF1EE9">
      <w:pPr>
        <w:pStyle w:val="1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31FCD3A0">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14:paraId="2BF7FC38">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14</w:t>
      </w:r>
      <w:r>
        <w:rPr>
          <w:rFonts w:hint="eastAsia" w:ascii="仿宋" w:hAnsi="仿宋" w:eastAsia="仿宋"/>
          <w:b/>
          <w:color w:val="000000" w:themeColor="text1"/>
          <w:sz w:val="30"/>
          <w:szCs w:val="30"/>
          <w14:textFill>
            <w14:solidFill>
              <w14:schemeClr w14:val="tx1"/>
            </w14:solidFill>
          </w14:textFill>
        </w:rPr>
        <w:t xml:space="preserve">：                                    </w:t>
      </w:r>
    </w:p>
    <w:p w14:paraId="33ECD8D9">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52"/>
          <w:szCs w:val="52"/>
          <w:lang w:eastAsia="zh-CN"/>
          <w14:textFill>
            <w14:solidFill>
              <w14:schemeClr w14:val="tx1"/>
            </w14:solidFill>
          </w14:textFill>
        </w:rPr>
        <w:t>浙江省卫生健康委员会口腔颌面锥形束计算机体层摄影设备</w:t>
      </w:r>
    </w:p>
    <w:p w14:paraId="6BAB0B07">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b/>
          <w:color w:val="000000" w:themeColor="text1"/>
          <w:sz w:val="36"/>
          <w:szCs w:val="36"/>
          <w:lang w:eastAsia="zh-CN"/>
          <w14:textFill>
            <w14:solidFill>
              <w14:schemeClr w14:val="tx1"/>
            </w14:solidFill>
          </w14:textFill>
        </w:rPr>
        <w:t>ZZCG2025X-GK-118</w:t>
      </w:r>
      <w:r>
        <w:rPr>
          <w:rFonts w:hint="eastAsia" w:ascii="仿宋" w:hAnsi="仿宋" w:eastAsia="仿宋"/>
          <w:color w:val="000000" w:themeColor="text1"/>
          <w:sz w:val="36"/>
          <w:szCs w:val="36"/>
          <w14:textFill>
            <w14:solidFill>
              <w14:schemeClr w14:val="tx1"/>
            </w14:solidFill>
          </w14:textFill>
        </w:rPr>
        <w:t>（标项  ）</w:t>
      </w:r>
    </w:p>
    <w:p w14:paraId="16D0F5C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0102073">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311177B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0CF2917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6FE7B84">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DD5076E">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749BA302">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EF0E276">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0545F2E">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007D9B5">
      <w:pPr>
        <w:pStyle w:val="35"/>
        <w:snapToGrid w:val="0"/>
        <w:spacing w:after="120"/>
        <w:ind w:left="0" w:leftChars="0"/>
        <w:rPr>
          <w:rFonts w:hint="eastAsia" w:ascii="仿宋" w:hAnsi="仿宋" w:eastAsia="仿宋"/>
          <w:color w:val="000000" w:themeColor="text1"/>
          <w:sz w:val="36"/>
          <w:szCs w:val="36"/>
          <w14:textFill>
            <w14:solidFill>
              <w14:schemeClr w14:val="tx1"/>
            </w14:solidFill>
          </w14:textFill>
        </w:rPr>
      </w:pPr>
    </w:p>
    <w:p w14:paraId="1B4F69FF">
      <w:pPr>
        <w:pStyle w:val="35"/>
        <w:snapToGrid w:val="0"/>
        <w:spacing w:after="120"/>
        <w:ind w:left="0" w:leftChars="0"/>
        <w:rPr>
          <w:rFonts w:hint="eastAsia" w:ascii="仿宋" w:hAnsi="仿宋" w:eastAsia="仿宋"/>
          <w:color w:val="000000" w:themeColor="text1"/>
          <w:sz w:val="36"/>
          <w:szCs w:val="36"/>
          <w14:textFill>
            <w14:solidFill>
              <w14:schemeClr w14:val="tx1"/>
            </w14:solidFill>
          </w14:textFill>
        </w:rPr>
      </w:pPr>
    </w:p>
    <w:p w14:paraId="1916392A">
      <w:pPr>
        <w:pStyle w:val="35"/>
        <w:snapToGrid w:val="0"/>
        <w:spacing w:after="120"/>
        <w:ind w:left="0" w:leftChars="0"/>
        <w:rPr>
          <w:rFonts w:hint="eastAsia" w:ascii="仿宋" w:hAnsi="仿宋" w:eastAsia="仿宋"/>
          <w:color w:val="000000" w:themeColor="text1"/>
          <w:sz w:val="36"/>
          <w:szCs w:val="36"/>
          <w14:textFill>
            <w14:solidFill>
              <w14:schemeClr w14:val="tx1"/>
            </w14:solidFill>
          </w14:textFill>
        </w:rPr>
      </w:pPr>
    </w:p>
    <w:p w14:paraId="7B603E1F">
      <w:pPr>
        <w:pStyle w:val="35"/>
        <w:snapToGrid w:val="0"/>
        <w:spacing w:after="120"/>
        <w:ind w:left="0" w:leftChars="0"/>
        <w:rPr>
          <w:rFonts w:hint="eastAsia" w:ascii="仿宋" w:hAnsi="仿宋" w:eastAsia="仿宋"/>
          <w:color w:val="000000" w:themeColor="text1"/>
          <w:sz w:val="36"/>
          <w:szCs w:val="36"/>
          <w14:textFill>
            <w14:solidFill>
              <w14:schemeClr w14:val="tx1"/>
            </w14:solidFill>
          </w14:textFill>
        </w:rPr>
      </w:pPr>
    </w:p>
    <w:p w14:paraId="0D72F716">
      <w:pPr>
        <w:pStyle w:val="35"/>
        <w:snapToGrid w:val="0"/>
        <w:spacing w:after="120"/>
        <w:ind w:left="0" w:leftChars="0"/>
        <w:rPr>
          <w:rFonts w:hint="eastAsia" w:ascii="仿宋" w:hAnsi="仿宋" w:eastAsia="仿宋"/>
          <w:color w:val="000000" w:themeColor="text1"/>
          <w:sz w:val="36"/>
          <w:szCs w:val="36"/>
          <w14:textFill>
            <w14:solidFill>
              <w14:schemeClr w14:val="tx1"/>
            </w14:solidFill>
          </w14:textFill>
        </w:rPr>
      </w:pPr>
    </w:p>
    <w:p w14:paraId="045EB543">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0E038046">
      <w:pPr>
        <w:rPr>
          <w:rFonts w:ascii="仿宋" w:hAnsi="仿宋" w:eastAsia="仿宋"/>
          <w:color w:val="000000" w:themeColor="text1"/>
          <w14:textFill>
            <w14:solidFill>
              <w14:schemeClr w14:val="tx1"/>
            </w14:solidFill>
          </w14:textFill>
        </w:rPr>
      </w:pPr>
    </w:p>
    <w:p w14:paraId="7441D2B5">
      <w:pPr>
        <w:snapToGrid w:val="0"/>
        <w:spacing w:line="460" w:lineRule="exact"/>
        <w:jc w:val="left"/>
        <w:rPr>
          <w:rFonts w:hint="eastAsia" w:ascii="仿宋" w:hAnsi="仿宋" w:eastAsia="仿宋" w:cs="Times New Roman"/>
          <w:sz w:val="30"/>
          <w:szCs w:val="30"/>
        </w:rPr>
      </w:pPr>
      <w:r>
        <w:rPr>
          <w:rFonts w:hint="eastAsia" w:ascii="仿宋" w:hAnsi="仿宋" w:eastAsia="仿宋" w:cs="Times New Roman"/>
          <w:sz w:val="30"/>
          <w:szCs w:val="30"/>
        </w:rPr>
        <w:t>（1）开标一览表（见附件</w:t>
      </w:r>
      <w:r>
        <w:rPr>
          <w:rFonts w:hint="eastAsia" w:ascii="仿宋" w:hAnsi="仿宋" w:eastAsia="仿宋" w:cs="Times New Roman"/>
          <w:sz w:val="30"/>
          <w:szCs w:val="30"/>
          <w:lang w:val="en-US" w:eastAsia="zh-CN"/>
        </w:rPr>
        <w:t>15</w:t>
      </w:r>
      <w:r>
        <w:rPr>
          <w:rFonts w:hint="eastAsia" w:ascii="仿宋" w:hAnsi="仿宋" w:eastAsia="仿宋" w:cs="Times New Roman"/>
          <w:sz w:val="30"/>
          <w:szCs w:val="30"/>
        </w:rPr>
        <w:t>）；</w:t>
      </w:r>
    </w:p>
    <w:p w14:paraId="5B94D844">
      <w:pPr>
        <w:snapToGrid w:val="0"/>
        <w:spacing w:line="460" w:lineRule="exact"/>
        <w:jc w:val="left"/>
        <w:rPr>
          <w:rFonts w:hint="eastAsia" w:ascii="仿宋" w:hAnsi="仿宋" w:eastAsia="仿宋" w:cs="Times New Roman"/>
          <w:sz w:val="30"/>
          <w:szCs w:val="30"/>
          <w:lang w:eastAsia="zh-CN"/>
        </w:rPr>
      </w:pPr>
      <w:r>
        <w:rPr>
          <w:rFonts w:hint="eastAsia" w:ascii="仿宋" w:hAnsi="仿宋" w:eastAsia="仿宋" w:cs="Times New Roman"/>
          <w:sz w:val="30"/>
          <w:szCs w:val="30"/>
        </w:rPr>
        <w:t>（2）投标人针对报价需要说明的其他文件和说明（格式自拟）</w:t>
      </w:r>
      <w:r>
        <w:rPr>
          <w:rFonts w:hint="eastAsia" w:ascii="仿宋" w:hAnsi="仿宋" w:eastAsia="仿宋" w:cs="Times New Roman"/>
          <w:sz w:val="30"/>
          <w:szCs w:val="30"/>
          <w:lang w:eastAsia="zh-CN"/>
        </w:rPr>
        <w:t>；</w:t>
      </w:r>
    </w:p>
    <w:p w14:paraId="4C7D3628">
      <w:pPr>
        <w:snapToGrid w:val="0"/>
        <w:spacing w:line="460" w:lineRule="exact"/>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）中小企业声明函（若需要，格式见附件</w:t>
      </w:r>
      <w:r>
        <w:rPr>
          <w:rFonts w:hint="eastAsia" w:ascii="仿宋" w:hAnsi="仿宋" w:eastAsia="仿宋" w:cs="Times New Roman"/>
          <w:sz w:val="30"/>
          <w:szCs w:val="30"/>
          <w:lang w:val="en-US" w:eastAsia="zh-CN"/>
        </w:rPr>
        <w:t>16</w:t>
      </w:r>
      <w:r>
        <w:rPr>
          <w:rFonts w:hint="eastAsia" w:ascii="仿宋" w:hAnsi="仿宋" w:eastAsia="仿宋" w:cs="Times New Roman"/>
          <w:sz w:val="30"/>
          <w:szCs w:val="30"/>
        </w:rPr>
        <w:t>）；</w:t>
      </w:r>
    </w:p>
    <w:p w14:paraId="048B987F">
      <w:pPr>
        <w:snapToGrid w:val="0"/>
        <w:spacing w:line="460" w:lineRule="exact"/>
        <w:jc w:val="left"/>
        <w:rPr>
          <w:rFonts w:hint="eastAsia" w:ascii="仿宋" w:hAnsi="仿宋" w:eastAsia="仿宋" w:cs="Times New Roman"/>
          <w:sz w:val="30"/>
          <w:szCs w:val="30"/>
          <w:lang w:eastAsia="zh-CN"/>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）残疾人福利企业声明函（若需要，格式见附件</w:t>
      </w:r>
      <w:r>
        <w:rPr>
          <w:rFonts w:hint="eastAsia" w:ascii="仿宋" w:hAnsi="仿宋" w:eastAsia="仿宋" w:cs="Times New Roman"/>
          <w:sz w:val="30"/>
          <w:szCs w:val="30"/>
          <w:lang w:val="en-US" w:eastAsia="zh-CN"/>
        </w:rPr>
        <w:t>17</w:t>
      </w:r>
      <w:r>
        <w:rPr>
          <w:rFonts w:hint="eastAsia" w:ascii="仿宋" w:hAnsi="仿宋" w:eastAsia="仿宋" w:cs="Times New Roman"/>
          <w:sz w:val="30"/>
          <w:szCs w:val="30"/>
        </w:rPr>
        <w:t>）</w:t>
      </w:r>
      <w:r>
        <w:rPr>
          <w:rFonts w:hint="eastAsia" w:ascii="仿宋" w:hAnsi="仿宋" w:eastAsia="仿宋" w:cs="Times New Roman"/>
          <w:sz w:val="30"/>
          <w:szCs w:val="30"/>
          <w:lang w:eastAsia="zh-CN"/>
        </w:rPr>
        <w:t>。</w:t>
      </w:r>
    </w:p>
    <w:p w14:paraId="196D4298">
      <w:pPr>
        <w:rPr>
          <w:rFonts w:hint="eastAsia"/>
          <w:lang w:eastAsia="zh-CN"/>
        </w:rPr>
      </w:pPr>
    </w:p>
    <w:p w14:paraId="30A16451">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1707A134">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BE64DA8">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9534A12">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B5E7A8F">
      <w:pPr>
        <w:snapToGrid w:val="0"/>
        <w:rPr>
          <w:rFonts w:ascii="仿宋" w:hAnsi="仿宋" w:eastAsia="仿宋"/>
          <w:color w:val="000000" w:themeColor="text1"/>
          <w:sz w:val="28"/>
          <w:szCs w:val="28"/>
          <w14:textFill>
            <w14:solidFill>
              <w14:schemeClr w14:val="tx1"/>
            </w14:solidFill>
          </w14:textFill>
        </w:rPr>
      </w:pPr>
    </w:p>
    <w:p w14:paraId="78742F35">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8918E6E">
      <w:pPr>
        <w:snapToGrid w:val="0"/>
        <w:rPr>
          <w:rFonts w:ascii="仿宋" w:hAnsi="仿宋" w:eastAsia="仿宋"/>
          <w:b/>
          <w:color w:val="000000" w:themeColor="text1"/>
          <w:sz w:val="24"/>
          <w:szCs w:val="24"/>
          <w:u w:val="single"/>
          <w14:textFill>
            <w14:solidFill>
              <w14:schemeClr w14:val="tx1"/>
            </w14:solidFill>
          </w14:textFill>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01325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3DB86C3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575B3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4BD3F1A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4B8A264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0C878E9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673D18A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78C2874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264D14F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0C73903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2B87BE1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2409B78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1F4BD54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921A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16F50B08">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31337291">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61F9182D">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281CA556">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04E1018D">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7C471053">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0D313DDF">
            <w:pPr>
              <w:widowControl/>
              <w:jc w:val="left"/>
              <w:rPr>
                <w:rFonts w:ascii="仿宋" w:hAnsi="仿宋" w:eastAsia="仿宋"/>
                <w:b/>
                <w:color w:val="000000" w:themeColor="text1"/>
                <w:sz w:val="24"/>
                <w:szCs w:val="24"/>
                <w14:textFill>
                  <w14:solidFill>
                    <w14:schemeClr w14:val="tx1"/>
                  </w14:solidFill>
                </w14:textFill>
              </w:rPr>
            </w:pPr>
          </w:p>
        </w:tc>
      </w:tr>
      <w:tr w14:paraId="32D14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4B5A7D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256A9EA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12AC79B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1451F08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4DB6661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07D8771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039511C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30A7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31785F53">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2AF35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D4F166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5857D59F">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7C6313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DBB13B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3758560">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C8D73A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32A52A7E">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142B293B">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EF9B5AA">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5266476">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0E1FC177">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19994855">
      <w:pPr>
        <w:snapToGrid w:val="0"/>
        <w:spacing w:line="360" w:lineRule="auto"/>
        <w:rPr>
          <w:rFonts w:ascii="仿宋" w:hAnsi="仿宋" w:eastAsia="仿宋"/>
          <w:sz w:val="28"/>
          <w:szCs w:val="28"/>
        </w:rPr>
      </w:pPr>
    </w:p>
    <w:p w14:paraId="37EE6D1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4ADB18F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253294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1F855C5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340E35C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FFDB77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B76B722">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67030FBC">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E0EF875">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94D0463">
      <w:pPr>
        <w:snapToGrid w:val="0"/>
        <w:spacing w:line="360" w:lineRule="auto"/>
        <w:jc w:val="right"/>
        <w:rPr>
          <w:rFonts w:ascii="仿宋" w:hAnsi="仿宋" w:eastAsia="仿宋"/>
          <w:sz w:val="28"/>
          <w:szCs w:val="28"/>
        </w:rPr>
      </w:pPr>
    </w:p>
    <w:p w14:paraId="2913D32D">
      <w:pPr>
        <w:widowControl/>
        <w:jc w:val="left"/>
        <w:rPr>
          <w:rFonts w:ascii="仿宋" w:hAnsi="仿宋" w:eastAsia="仿宋"/>
          <w:b/>
          <w:sz w:val="36"/>
          <w:szCs w:val="36"/>
        </w:rPr>
      </w:pPr>
      <w:r>
        <w:rPr>
          <w:rFonts w:hint="eastAsia" w:ascii="仿宋" w:hAnsi="仿宋" w:eastAsia="仿宋"/>
          <w:b/>
          <w:kern w:val="0"/>
          <w:sz w:val="36"/>
          <w:szCs w:val="36"/>
        </w:rPr>
        <w:br w:type="page"/>
      </w:r>
    </w:p>
    <w:p w14:paraId="4594FD98">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40355A4B">
      <w:pPr>
        <w:rPr>
          <w:rFonts w:ascii="仿宋" w:hAnsi="仿宋" w:eastAsia="仿宋"/>
        </w:rPr>
      </w:pPr>
    </w:p>
    <w:p w14:paraId="663ACF1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196453FD">
      <w:pPr>
        <w:spacing w:line="588" w:lineRule="exact"/>
        <w:rPr>
          <w:rFonts w:ascii="仿宋_GB2312" w:eastAsia="仿宋_GB2312"/>
          <w:b/>
          <w:spacing w:val="6"/>
          <w:sz w:val="30"/>
          <w:szCs w:val="30"/>
        </w:rPr>
      </w:pPr>
    </w:p>
    <w:p w14:paraId="7B2F2DC1">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8B23EE">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060F675E">
      <w:pPr>
        <w:snapToGrid w:val="0"/>
        <w:spacing w:line="360" w:lineRule="auto"/>
        <w:ind w:firstLine="560" w:firstLineChars="200"/>
        <w:rPr>
          <w:rFonts w:ascii="仿宋" w:hAnsi="仿宋" w:eastAsia="仿宋"/>
          <w:sz w:val="28"/>
          <w:szCs w:val="28"/>
        </w:rPr>
      </w:pPr>
    </w:p>
    <w:p w14:paraId="371A35E5">
      <w:pPr>
        <w:spacing w:line="588" w:lineRule="exact"/>
        <w:ind w:firstLine="624" w:firstLineChars="200"/>
        <w:rPr>
          <w:rFonts w:ascii="仿宋_GB2312" w:eastAsia="仿宋_GB2312"/>
          <w:spacing w:val="6"/>
          <w:sz w:val="30"/>
          <w:szCs w:val="30"/>
        </w:rPr>
      </w:pPr>
    </w:p>
    <w:p w14:paraId="3611C46F">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26D38550">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5004353A">
      <w:pPr>
        <w:pStyle w:val="26"/>
        <w:ind w:left="0" w:leftChars="0" w:firstLine="0" w:firstLineChars="0"/>
      </w:pPr>
    </w:p>
    <w:p w14:paraId="12D3C569">
      <w:pPr>
        <w:rPr>
          <w:color w:val="000000" w:themeColor="text1"/>
          <w14:textFill>
            <w14:solidFill>
              <w14:schemeClr w14:val="tx1"/>
            </w14:solidFill>
          </w14:textFill>
        </w:rPr>
      </w:pPr>
    </w:p>
    <w:p w14:paraId="746EF86A">
      <w:pPr>
        <w:rPr>
          <w:color w:val="000000" w:themeColor="text1"/>
          <w14:textFill>
            <w14:solidFill>
              <w14:schemeClr w14:val="tx1"/>
            </w14:solidFill>
          </w14:textFill>
        </w:rPr>
      </w:pPr>
    </w:p>
    <w:p w14:paraId="5B84529B">
      <w:pPr>
        <w:rPr>
          <w:color w:val="000000" w:themeColor="text1"/>
          <w14:textFill>
            <w14:solidFill>
              <w14:schemeClr w14:val="tx1"/>
            </w14:solidFill>
          </w14:textFill>
        </w:rPr>
      </w:pPr>
    </w:p>
    <w:p w14:paraId="13FB8A9A">
      <w:pPr>
        <w:rPr>
          <w:color w:val="000000" w:themeColor="text1"/>
          <w14:textFill>
            <w14:solidFill>
              <w14:schemeClr w14:val="tx1"/>
            </w14:solidFill>
          </w14:textFill>
        </w:rPr>
      </w:pPr>
    </w:p>
    <w:p w14:paraId="0DE6FE65"/>
    <w:p w14:paraId="1505079E"/>
    <w:p w14:paraId="1CA5A5B7"/>
    <w:p w14:paraId="75E7EE97"/>
    <w:p w14:paraId="3EF92358"/>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799F">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9B237">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99B237">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5078">
    <w:pPr>
      <w:pStyle w:val="39"/>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2C6F4">
                          <w:pPr>
                            <w:pStyle w:val="3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42C6F4">
                    <w:pPr>
                      <w:pStyle w:val="39"/>
                    </w:pPr>
                    <w:r>
                      <w:fldChar w:fldCharType="begin"/>
                    </w:r>
                    <w:r>
                      <w:instrText xml:space="preserve"> PAGE  \* MERGEFORMAT </w:instrText>
                    </w:r>
                    <w:r>
                      <w:fldChar w:fldCharType="separate"/>
                    </w:r>
                    <w:r>
                      <w:t>96</w:t>
                    </w:r>
                    <w:r>
                      <w:fldChar w:fldCharType="end"/>
                    </w:r>
                  </w:p>
                </w:txbxContent>
              </v:textbox>
            </v:shape>
          </w:pict>
        </mc:Fallback>
      </mc:AlternateContent>
    </w:r>
  </w:p>
  <w:p w14:paraId="615DEF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2480">
    <w:pPr>
      <w:pStyle w:val="39"/>
      <w:framePr w:wrap="around" w:vAnchor="text" w:hAnchor="margin" w:xAlign="outside" w:y="1"/>
      <w:rPr>
        <w:rStyle w:val="67"/>
      </w:rPr>
    </w:pPr>
    <w:r>
      <w:fldChar w:fldCharType="begin"/>
    </w:r>
    <w:r>
      <w:rPr>
        <w:rStyle w:val="67"/>
      </w:rPr>
      <w:instrText xml:space="preserve">PAGE  </w:instrText>
    </w:r>
    <w:r>
      <w:fldChar w:fldCharType="end"/>
    </w:r>
  </w:p>
  <w:p w14:paraId="4FA0BAF5">
    <w:pPr>
      <w:pStyle w:val="39"/>
      <w:ind w:right="360" w:firstLine="360"/>
    </w:pPr>
  </w:p>
  <w:p w14:paraId="0C8E692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E1981">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F506">
    <w:pPr>
      <w:pStyle w:val="283"/>
    </w:pPr>
  </w:p>
  <w:p w14:paraId="6DD928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8C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00"/>
    <w:multiLevelType w:val="multilevel"/>
    <w:tmpl w:val="000000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2A13EB"/>
    <w:multiLevelType w:val="multilevel"/>
    <w:tmpl w:val="2F2A1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9"/>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26"/>
  </w:num>
  <w:num w:numId="15">
    <w:abstractNumId w:val="20"/>
  </w:num>
  <w:num w:numId="16">
    <w:abstractNumId w:val="17"/>
  </w:num>
  <w:num w:numId="17">
    <w:abstractNumId w:val="5"/>
  </w:num>
  <w:num w:numId="18">
    <w:abstractNumId w:val="24"/>
  </w:num>
  <w:num w:numId="19">
    <w:abstractNumId w:val="7"/>
  </w:num>
  <w:num w:numId="20">
    <w:abstractNumId w:val="14"/>
  </w:num>
  <w:num w:numId="21">
    <w:abstractNumId w:val="12"/>
  </w:num>
  <w:num w:numId="22">
    <w:abstractNumId w:val="21"/>
  </w:num>
  <w:num w:numId="23">
    <w:abstractNumId w:val="8"/>
  </w:num>
  <w:num w:numId="24">
    <w:abstractNumId w:val="30"/>
  </w:num>
  <w:num w:numId="25">
    <w:abstractNumId w:val="4"/>
  </w:num>
  <w:num w:numId="26">
    <w:abstractNumId w:val="27"/>
  </w:num>
  <w:num w:numId="27">
    <w:abstractNumId w:val="22"/>
  </w:num>
  <w:num w:numId="28">
    <w:abstractNumId w:val="11"/>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3BA0DDD"/>
    <w:rsid w:val="2BAA429E"/>
    <w:rsid w:val="35820BD1"/>
    <w:rsid w:val="49316623"/>
    <w:rsid w:val="4B33460A"/>
    <w:rsid w:val="5674612B"/>
    <w:rsid w:val="5A5121C6"/>
    <w:rsid w:val="5B2B14B5"/>
    <w:rsid w:val="5B9362A7"/>
    <w:rsid w:val="651D1CF3"/>
    <w:rsid w:val="688E788F"/>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0"/>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pPr>
    <w:rPr>
      <w:rFonts w:ascii="Times New Roman" w:hAnsi="Times New Roman"/>
      <w:szCs w:val="20"/>
    </w:rPr>
  </w:style>
  <w:style w:type="paragraph" w:styleId="12">
    <w:name w:val="List 3"/>
    <w:basedOn w:val="1"/>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next w:val="1"/>
    <w:link w:val="373"/>
    <w:qFormat/>
    <w:uiPriority w:val="0"/>
    <w:pPr>
      <w:ind w:firstLine="420"/>
    </w:pPr>
    <w:rPr>
      <w:szCs w:val="20"/>
    </w:rPr>
  </w:style>
  <w:style w:type="paragraph" w:styleId="19">
    <w:name w:val="caption"/>
    <w:basedOn w:val="1"/>
    <w:next w:val="1"/>
    <w:link w:val="108"/>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qFormat/>
    <w:uiPriority w:val="0"/>
    <w:rPr>
      <w:rFonts w:ascii="宋体"/>
      <w:sz w:val="18"/>
      <w:szCs w:val="18"/>
    </w:rPr>
  </w:style>
  <w:style w:type="paragraph" w:styleId="22">
    <w:name w:val="annotation text"/>
    <w:basedOn w:val="1"/>
    <w:link w:val="83"/>
    <w:qFormat/>
    <w:uiPriority w:val="0"/>
    <w:pPr>
      <w:jc w:val="left"/>
    </w:pPr>
  </w:style>
  <w:style w:type="paragraph" w:styleId="23">
    <w:name w:val="Salutation"/>
    <w:basedOn w:val="1"/>
    <w:next w:val="1"/>
    <w:link w:val="84"/>
    <w:qFormat/>
    <w:uiPriority w:val="0"/>
    <w:rPr>
      <w:rFonts w:ascii="宋体" w:hAnsi="Times New Roman"/>
      <w:b/>
      <w:sz w:val="28"/>
      <w:szCs w:val="20"/>
    </w:rPr>
  </w:style>
  <w:style w:type="paragraph" w:styleId="24">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5">
    <w:name w:val="Body Text"/>
    <w:basedOn w:val="1"/>
    <w:link w:val="86"/>
    <w:qFormat/>
    <w:uiPriority w:val="0"/>
    <w:pPr>
      <w:spacing w:after="120"/>
    </w:pPr>
    <w:rPr>
      <w:sz w:val="28"/>
      <w:szCs w:val="24"/>
    </w:rPr>
  </w:style>
  <w:style w:type="paragraph" w:styleId="26">
    <w:name w:val="Body Text Indent"/>
    <w:basedOn w:val="1"/>
    <w:link w:val="87"/>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next w:val="1"/>
    <w:link w:val="88"/>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0"/>
    <w:pPr>
      <w:ind w:left="2500" w:leftChars="2500"/>
    </w:pPr>
    <w:rPr>
      <w:rFonts w:eastAsia="楷体_GB2312"/>
      <w:sz w:val="32"/>
      <w:szCs w:val="20"/>
    </w:rPr>
  </w:style>
  <w:style w:type="paragraph" w:styleId="36">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2"/>
    <w:qFormat/>
    <w:uiPriority w:val="0"/>
    <w:rPr>
      <w:sz w:val="18"/>
      <w:szCs w:val="18"/>
    </w:rPr>
  </w:style>
  <w:style w:type="paragraph" w:styleId="39">
    <w:name w:val="footer"/>
    <w:basedOn w:val="1"/>
    <w:link w:val="246"/>
    <w:qFormat/>
    <w:uiPriority w:val="0"/>
    <w:pPr>
      <w:tabs>
        <w:tab w:val="center" w:pos="4153"/>
        <w:tab w:val="right" w:pos="8306"/>
      </w:tabs>
      <w:snapToGrid w:val="0"/>
      <w:jc w:val="left"/>
    </w:pPr>
    <w:rPr>
      <w:sz w:val="18"/>
      <w:szCs w:val="18"/>
    </w:rPr>
  </w:style>
  <w:style w:type="paragraph" w:styleId="40">
    <w:name w:val="header"/>
    <w:basedOn w:val="1"/>
    <w:link w:val="380"/>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5"/>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6"/>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100"/>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963"/>
    <w:qFormat/>
    <w:uiPriority w:val="0"/>
    <w:rPr>
      <w:b/>
      <w:bCs/>
    </w:rPr>
  </w:style>
  <w:style w:type="paragraph" w:styleId="58">
    <w:name w:val="Body Text First Indent"/>
    <w:basedOn w:val="25"/>
    <w:next w:val="1"/>
    <w:link w:val="103"/>
    <w:qFormat/>
    <w:uiPriority w:val="0"/>
    <w:pPr>
      <w:ind w:firstLine="420" w:firstLineChars="100"/>
    </w:pPr>
    <w:rPr>
      <w:sz w:val="21"/>
      <w:szCs w:val="22"/>
    </w:rPr>
  </w:style>
  <w:style w:type="paragraph" w:styleId="59">
    <w:name w:val="Body Text First Indent 2"/>
    <w:basedOn w:val="26"/>
    <w:link w:val="964"/>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0"/>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7"/>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7"/>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8"/>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8"/>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2"/>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7"/>
    <w:qFormat/>
    <w:uiPriority w:val="99"/>
    <w:rPr>
      <w:rFonts w:ascii="Calibri" w:hAnsi="Calibri" w:eastAsia="宋体" w:cs="Times New Roman"/>
      <w:b/>
      <w:bCs/>
    </w:rPr>
  </w:style>
  <w:style w:type="character" w:customStyle="1" w:styleId="964">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5"/>
    <w:semiHidden/>
    <w:qFormat/>
    <w:uiPriority w:val="0"/>
    <w:rPr>
      <w:rFonts w:ascii="Calibri" w:hAnsi="Calibri" w:eastAsia="宋体" w:cs="Times New Roman"/>
    </w:rPr>
  </w:style>
  <w:style w:type="character" w:customStyle="1" w:styleId="989">
    <w:name w:val="正文文本 2 字符1"/>
    <w:basedOn w:val="65"/>
    <w:semiHidden/>
    <w:qFormat/>
    <w:uiPriority w:val="0"/>
    <w:rPr>
      <w:rFonts w:ascii="Calibri" w:hAnsi="Calibri" w:eastAsia="宋体" w:cs="Times New Roman"/>
    </w:rPr>
  </w:style>
  <w:style w:type="character" w:customStyle="1" w:styleId="990">
    <w:name w:val="纯文本 字符1"/>
    <w:basedOn w:val="65"/>
    <w:semiHidden/>
    <w:qFormat/>
    <w:uiPriority w:val="99"/>
    <w:rPr>
      <w:rFonts w:hAnsi="Courier New" w:cs="Courier New" w:asciiTheme="minorEastAsia"/>
    </w:rPr>
  </w:style>
  <w:style w:type="table" w:customStyle="1" w:styleId="991">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26011</Words>
  <Characters>28666</Characters>
  <Lines>1280</Lines>
  <Paragraphs>1000</Paragraphs>
  <TotalTime>1</TotalTime>
  <ScaleCrop>false</ScaleCrop>
  <LinksUpToDate>false</LinksUpToDate>
  <CharactersWithSpaces>28819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2025-05-30T09:11:53Z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eyJoZGlkIjoiMWI1YjdhMjgwNDdhMjkxYmZiYzg1ZGJhYmFmYjE4ZjciLCJ1c2VySWQiOiIzNDQ4MjI3NzIifQ==</vt:lpwstr>
  </property>
  <property fmtid="{D5CDD505-2E9C-101B-9397-08002B2CF9AE}" pid="3" name="KSOProductBuildVer">
    <vt:lpwstr>2052-12.1.0.21171</vt:lpwstr>
  </property>
  <property fmtid="{D5CDD505-2E9C-101B-9397-08002B2CF9AE}" pid="4" name="ICV">
    <vt:lpwstr>452179FAC415465793AB23B5A1907CDE_12</vt:lpwstr>
  </property>
</Properties>
</file>