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675F">
      <w:pPr>
        <w:spacing w:before="312" w:beforeLines="100" w:line="360" w:lineRule="auto"/>
        <w:jc w:val="center"/>
        <w:rPr>
          <w:rFonts w:hint="eastAsia" w:ascii="宋体" w:hAnsi="宋体" w:eastAsia="宋体"/>
          <w:b/>
          <w:bCs/>
          <w:color w:val="000000"/>
          <w:sz w:val="44"/>
          <w:szCs w:val="44"/>
          <w:lang w:eastAsia="zh-CN"/>
        </w:rPr>
      </w:pPr>
      <w:bookmarkStart w:id="0" w:name="PO_15528_PM002_1"/>
      <w:r>
        <w:rPr>
          <w:rFonts w:hint="eastAsia" w:ascii="宋体" w:hAnsi="宋体"/>
          <w:b/>
          <w:bCs/>
          <w:color w:val="000000"/>
          <w:sz w:val="44"/>
          <w:szCs w:val="44"/>
          <w:lang w:eastAsia="zh-CN"/>
        </w:rPr>
        <w:t>浙江省测绘科学技术研究院与浙江省国土空间规划研究院物业管理服务项目</w:t>
      </w:r>
      <w:bookmarkEnd w:id="0"/>
    </w:p>
    <w:p w14:paraId="0B9ED4CC">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ZZCG2024T-GK-147</w:t>
      </w:r>
      <w:bookmarkEnd w:id="1"/>
    </w:p>
    <w:p w14:paraId="62633CEA">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60A3D936">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71D40570">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328C2FC5">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06D40AD7">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19CD9381">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62DC84F9">
      <w:pPr>
        <w:ind w:right="-110"/>
        <w:rPr>
          <w:rFonts w:ascii="宋体" w:hAnsi="宋体"/>
          <w:color w:val="000000"/>
          <w:sz w:val="32"/>
          <w:szCs w:val="32"/>
        </w:rPr>
      </w:pPr>
    </w:p>
    <w:p w14:paraId="399CB32A">
      <w:pPr>
        <w:ind w:right="-110"/>
        <w:rPr>
          <w:rFonts w:ascii="宋体" w:hAnsi="宋体"/>
          <w:color w:val="000000"/>
          <w:sz w:val="32"/>
          <w:szCs w:val="32"/>
        </w:rPr>
      </w:pPr>
    </w:p>
    <w:p w14:paraId="2F12D62F">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6AAEEC42">
      <w:pPr>
        <w:spacing w:line="500" w:lineRule="exact"/>
        <w:ind w:right="532"/>
        <w:rPr>
          <w:rFonts w:ascii="宋体" w:hAnsi="宋体"/>
          <w:color w:val="000000"/>
          <w:sz w:val="36"/>
          <w:szCs w:val="36"/>
        </w:rPr>
      </w:pPr>
    </w:p>
    <w:p w14:paraId="41CF2462">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p>
    <w:p w14:paraId="02AA7D54">
      <w:pPr>
        <w:spacing w:line="500" w:lineRule="exact"/>
        <w:ind w:right="-108" w:firstLine="3072" w:firstLineChars="850"/>
        <w:rPr>
          <w:rFonts w:hAnsi="宋体"/>
          <w:b/>
          <w:color w:val="000000"/>
          <w:sz w:val="36"/>
          <w:szCs w:val="36"/>
        </w:rPr>
      </w:pPr>
    </w:p>
    <w:p w14:paraId="66A1FAB7">
      <w:pPr>
        <w:spacing w:line="500" w:lineRule="exact"/>
        <w:ind w:right="-108" w:firstLine="3072" w:firstLineChars="850"/>
        <w:rPr>
          <w:rFonts w:hAnsi="宋体"/>
          <w:b/>
          <w:color w:val="000000"/>
          <w:sz w:val="36"/>
          <w:szCs w:val="36"/>
        </w:rPr>
      </w:pPr>
    </w:p>
    <w:p w14:paraId="629D053F">
      <w:pPr>
        <w:spacing w:line="500" w:lineRule="exact"/>
        <w:ind w:right="-108" w:firstLine="3072" w:firstLineChars="850"/>
        <w:rPr>
          <w:rFonts w:hAnsi="宋体"/>
          <w:b/>
          <w:color w:val="000000"/>
          <w:sz w:val="36"/>
          <w:szCs w:val="36"/>
        </w:rPr>
      </w:pPr>
    </w:p>
    <w:p w14:paraId="794FB4EB">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6AA3274B">
      <w:pPr>
        <w:pStyle w:val="31"/>
        <w:spacing w:before="156" w:after="156" w:line="360" w:lineRule="auto"/>
        <w:jc w:val="center"/>
        <w:rPr>
          <w:rFonts w:hAnsi="宋体" w:eastAsia="仿宋_GB2312"/>
          <w:color w:val="000000"/>
          <w:sz w:val="32"/>
          <w:szCs w:val="32"/>
        </w:rPr>
      </w:pPr>
    </w:p>
    <w:p w14:paraId="0E1F0F3C">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w:t>
      </w:r>
      <w:r>
        <w:rPr>
          <w:rFonts w:hint="eastAsia" w:hAnsi="宋体"/>
          <w:szCs w:val="36"/>
          <w:lang w:val="en-US" w:eastAsia="zh-CN"/>
        </w:rPr>
        <w:t xml:space="preserve">  </w:t>
      </w:r>
      <w:r>
        <w:rPr>
          <w:rFonts w:hint="eastAsia" w:hAnsi="宋体"/>
          <w:szCs w:val="36"/>
        </w:rPr>
        <w:t>公开招标采购公告</w:t>
      </w:r>
      <w:r>
        <w:tab/>
      </w:r>
      <w:r>
        <w:fldChar w:fldCharType="begin"/>
      </w:r>
      <w:r>
        <w:instrText xml:space="preserve"> PAGEREF _Toc2371 \h </w:instrText>
      </w:r>
      <w:r>
        <w:fldChar w:fldCharType="separate"/>
      </w:r>
      <w:r>
        <w:t>3</w:t>
      </w:r>
      <w:r>
        <w:fldChar w:fldCharType="end"/>
      </w:r>
      <w:r>
        <w:fldChar w:fldCharType="end"/>
      </w:r>
    </w:p>
    <w:p w14:paraId="5C2F5ECE">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w:t>
      </w:r>
      <w:r>
        <w:rPr>
          <w:rFonts w:hint="eastAsia" w:ascii="仿宋" w:hAnsi="仿宋"/>
          <w:szCs w:val="36"/>
          <w:lang w:val="en-US" w:eastAsia="zh-CN"/>
        </w:rPr>
        <w:t xml:space="preserve">  </w:t>
      </w:r>
      <w:r>
        <w:rPr>
          <w:rFonts w:hint="eastAsia" w:ascii="仿宋" w:hAnsi="仿宋"/>
          <w:szCs w:val="36"/>
        </w:rPr>
        <w:t>投标人须知</w:t>
      </w:r>
      <w:r>
        <w:tab/>
      </w:r>
      <w:r>
        <w:fldChar w:fldCharType="begin"/>
      </w:r>
      <w:r>
        <w:instrText xml:space="preserve"> PAGEREF _Toc29498 \h </w:instrText>
      </w:r>
      <w:r>
        <w:fldChar w:fldCharType="separate"/>
      </w:r>
      <w:r>
        <w:t>8</w:t>
      </w:r>
      <w:r>
        <w:fldChar w:fldCharType="end"/>
      </w:r>
      <w:r>
        <w:fldChar w:fldCharType="end"/>
      </w:r>
    </w:p>
    <w:p w14:paraId="7C7EDCC3">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w:t>
      </w:r>
      <w:r>
        <w:rPr>
          <w:rFonts w:hint="eastAsia" w:hAnsi="宋体"/>
          <w:szCs w:val="36"/>
          <w:lang w:val="en-US" w:eastAsia="zh-CN"/>
        </w:rPr>
        <w:t xml:space="preserve">  </w:t>
      </w:r>
      <w:r>
        <w:rPr>
          <w:rFonts w:hint="eastAsia" w:hAnsi="宋体"/>
          <w:szCs w:val="36"/>
        </w:rPr>
        <w:t>评标办法及评分标准</w:t>
      </w:r>
      <w:r>
        <w:tab/>
      </w:r>
      <w:r>
        <w:fldChar w:fldCharType="begin"/>
      </w:r>
      <w:r>
        <w:instrText xml:space="preserve"> PAGEREF _Toc2834 \h </w:instrText>
      </w:r>
      <w:r>
        <w:fldChar w:fldCharType="separate"/>
      </w:r>
      <w:r>
        <w:t>29</w:t>
      </w:r>
      <w:r>
        <w:fldChar w:fldCharType="end"/>
      </w:r>
      <w:r>
        <w:fldChar w:fldCharType="end"/>
      </w:r>
    </w:p>
    <w:p w14:paraId="3CEEE3C8">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w:t>
      </w:r>
      <w:r>
        <w:rPr>
          <w:rFonts w:hint="eastAsia" w:hAnsi="宋体"/>
          <w:szCs w:val="36"/>
          <w:lang w:val="en-US" w:eastAsia="zh-CN"/>
        </w:rPr>
        <w:t xml:space="preserve">  </w:t>
      </w:r>
      <w:r>
        <w:rPr>
          <w:rFonts w:hint="eastAsia" w:hAnsi="宋体"/>
          <w:szCs w:val="36"/>
        </w:rPr>
        <w:t>招标需求</w:t>
      </w:r>
      <w:r>
        <w:tab/>
      </w:r>
      <w:r>
        <w:fldChar w:fldCharType="begin"/>
      </w:r>
      <w:r>
        <w:instrText xml:space="preserve"> PAGEREF _Toc24960 \h </w:instrText>
      </w:r>
      <w:r>
        <w:fldChar w:fldCharType="separate"/>
      </w:r>
      <w:r>
        <w:t>33</w:t>
      </w:r>
      <w:r>
        <w:fldChar w:fldCharType="end"/>
      </w:r>
      <w:r>
        <w:fldChar w:fldCharType="end"/>
      </w:r>
    </w:p>
    <w:p w14:paraId="167EA3E4">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w:t>
      </w:r>
      <w:r>
        <w:rPr>
          <w:rFonts w:hint="eastAsia" w:hAnsi="宋体"/>
          <w:szCs w:val="36"/>
          <w:lang w:val="en-US" w:eastAsia="zh-CN"/>
        </w:rPr>
        <w:t xml:space="preserve">  </w:t>
      </w:r>
      <w:r>
        <w:rPr>
          <w:rFonts w:hint="eastAsia" w:hAnsi="宋体"/>
          <w:szCs w:val="36"/>
        </w:rPr>
        <w:t>浙江省政府采购合同主要条款指引</w:t>
      </w:r>
      <w:r>
        <w:tab/>
      </w:r>
      <w:r>
        <w:fldChar w:fldCharType="begin"/>
      </w:r>
      <w:r>
        <w:instrText xml:space="preserve"> PAGEREF _Toc26308 \h </w:instrText>
      </w:r>
      <w:r>
        <w:fldChar w:fldCharType="separate"/>
      </w:r>
      <w:r>
        <w:t>34</w:t>
      </w:r>
      <w:r>
        <w:fldChar w:fldCharType="end"/>
      </w:r>
      <w:r>
        <w:fldChar w:fldCharType="end"/>
      </w:r>
    </w:p>
    <w:p w14:paraId="58B74572">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w:t>
      </w:r>
      <w:r>
        <w:rPr>
          <w:rFonts w:hint="eastAsia" w:hAnsi="宋体"/>
          <w:szCs w:val="36"/>
          <w:lang w:val="en-US" w:eastAsia="zh-CN"/>
        </w:rPr>
        <w:t xml:space="preserve">  </w:t>
      </w:r>
      <w:r>
        <w:rPr>
          <w:rFonts w:hint="eastAsia" w:hAnsi="宋体"/>
          <w:szCs w:val="36"/>
        </w:rPr>
        <w:t>投标文件格式附件</w:t>
      </w:r>
      <w:r>
        <w:tab/>
      </w:r>
      <w:r>
        <w:fldChar w:fldCharType="begin"/>
      </w:r>
      <w:r>
        <w:instrText xml:space="preserve"> PAGEREF _Toc22013 \h </w:instrText>
      </w:r>
      <w:r>
        <w:fldChar w:fldCharType="separate"/>
      </w:r>
      <w:r>
        <w:t>51</w:t>
      </w:r>
      <w:r>
        <w:fldChar w:fldCharType="end"/>
      </w:r>
      <w:r>
        <w:fldChar w:fldCharType="end"/>
      </w:r>
    </w:p>
    <w:p w14:paraId="6AF4B05E">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16F96E55">
      <w:pPr>
        <w:pStyle w:val="31"/>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14:paraId="2E8651E5">
      <w:pPr>
        <w:pStyle w:val="398"/>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265D1801">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ZZCG2024T-GK-147</w:t>
      </w:r>
      <w:bookmarkEnd w:id="3"/>
    </w:p>
    <w:p w14:paraId="70BF4EAE">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00AB8193">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716"/>
        <w:gridCol w:w="825"/>
        <w:gridCol w:w="838"/>
        <w:gridCol w:w="1289"/>
        <w:gridCol w:w="1964"/>
      </w:tblGrid>
      <w:tr w14:paraId="1A50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top"/>
          </w:tcPr>
          <w:p w14:paraId="24A9308C">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2716" w:type="dxa"/>
            <w:noWrap w:val="0"/>
            <w:vAlign w:val="top"/>
          </w:tcPr>
          <w:p w14:paraId="47089FBE">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825" w:type="dxa"/>
            <w:noWrap w:val="0"/>
            <w:vAlign w:val="top"/>
          </w:tcPr>
          <w:p w14:paraId="086C52E7">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838" w:type="dxa"/>
            <w:noWrap w:val="0"/>
            <w:vAlign w:val="top"/>
          </w:tcPr>
          <w:p w14:paraId="2F19D96D">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1289" w:type="dxa"/>
            <w:noWrap w:val="0"/>
            <w:vAlign w:val="top"/>
          </w:tcPr>
          <w:p w14:paraId="282EE6F1">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964" w:type="dxa"/>
            <w:noWrap w:val="0"/>
            <w:vAlign w:val="top"/>
          </w:tcPr>
          <w:p w14:paraId="2AEA354D">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14:paraId="7E4B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top"/>
          </w:tcPr>
          <w:p w14:paraId="3760C3C0">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2716" w:type="dxa"/>
            <w:noWrap w:val="0"/>
            <w:vAlign w:val="top"/>
          </w:tcPr>
          <w:p w14:paraId="611AB583">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浙江省测绘科学技术研究院与浙江省国土空间规划研究院物业管理服务项目</w:t>
            </w:r>
          </w:p>
        </w:tc>
        <w:tc>
          <w:tcPr>
            <w:tcW w:w="825" w:type="dxa"/>
            <w:noWrap w:val="0"/>
            <w:vAlign w:val="top"/>
          </w:tcPr>
          <w:p w14:paraId="0FF3EBE6">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2</w:t>
            </w:r>
          </w:p>
        </w:tc>
        <w:tc>
          <w:tcPr>
            <w:tcW w:w="838" w:type="dxa"/>
            <w:noWrap w:val="0"/>
            <w:vAlign w:val="top"/>
          </w:tcPr>
          <w:p w14:paraId="0BE221FA">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年</w:t>
            </w:r>
          </w:p>
        </w:tc>
        <w:tc>
          <w:tcPr>
            <w:tcW w:w="1289" w:type="dxa"/>
            <w:noWrap w:val="0"/>
            <w:vAlign w:val="top"/>
          </w:tcPr>
          <w:p w14:paraId="05E2C5F1">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1409.4</w:t>
            </w:r>
          </w:p>
        </w:tc>
        <w:tc>
          <w:tcPr>
            <w:tcW w:w="1964" w:type="dxa"/>
            <w:noWrap w:val="0"/>
            <w:vAlign w:val="top"/>
          </w:tcPr>
          <w:p w14:paraId="2525E00D">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bl>
    <w:p w14:paraId="20E407BE">
      <w:pPr>
        <w:adjustRightInd w:val="0"/>
        <w:spacing w:line="360" w:lineRule="auto"/>
        <w:textAlignment w:val="baseline"/>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4"/>
      <w:r>
        <w:rPr>
          <w:rFonts w:hint="eastAsia" w:ascii="仿宋" w:hAnsi="仿宋" w:eastAsia="仿宋" w:cs="Arial"/>
          <w:b/>
          <w:color w:val="000000"/>
          <w:sz w:val="28"/>
          <w:szCs w:val="28"/>
          <w:lang w:val="en-US" w:eastAsia="zh-CN"/>
        </w:rPr>
        <w:t>注：</w:t>
      </w:r>
      <w:r>
        <w:rPr>
          <w:rFonts w:hint="eastAsia" w:ascii="仿宋" w:hAnsi="仿宋" w:eastAsia="仿宋" w:cs="Arial"/>
          <w:bCs/>
          <w:color w:val="C00000"/>
          <w:sz w:val="28"/>
          <w:szCs w:val="28"/>
        </w:rPr>
        <w:t>浙江省测绘科学技术研究院承担中标方</w:t>
      </w:r>
      <w:r>
        <w:rPr>
          <w:rFonts w:hint="eastAsia" w:ascii="仿宋" w:hAnsi="仿宋" w:eastAsia="仿宋" w:cs="Arial"/>
          <w:bCs/>
          <w:color w:val="C00000"/>
          <w:sz w:val="28"/>
          <w:szCs w:val="28"/>
          <w:lang w:eastAsia="zh-CN"/>
        </w:rPr>
        <w:t>总价格</w:t>
      </w:r>
      <w:r>
        <w:rPr>
          <w:rFonts w:hint="eastAsia" w:ascii="仿宋" w:hAnsi="仿宋" w:eastAsia="仿宋" w:cs="Arial"/>
          <w:bCs/>
          <w:color w:val="C00000"/>
          <w:sz w:val="28"/>
          <w:szCs w:val="28"/>
        </w:rPr>
        <w:t>的</w:t>
      </w:r>
      <w:r>
        <w:rPr>
          <w:rFonts w:hint="eastAsia" w:ascii="仿宋" w:hAnsi="仿宋" w:eastAsia="仿宋" w:cs="Arial"/>
          <w:bCs/>
          <w:color w:val="C00000"/>
          <w:sz w:val="28"/>
          <w:szCs w:val="28"/>
          <w:lang w:eastAsia="zh-CN"/>
        </w:rPr>
        <w:t>8</w:t>
      </w:r>
      <w:r>
        <w:rPr>
          <w:rFonts w:hint="eastAsia" w:ascii="仿宋" w:hAnsi="仿宋" w:eastAsia="仿宋" w:cs="Arial"/>
          <w:bCs/>
          <w:color w:val="C00000"/>
          <w:sz w:val="28"/>
          <w:szCs w:val="28"/>
          <w:lang w:val="en-US" w:eastAsia="zh-CN"/>
        </w:rPr>
        <w:t>7.34</w:t>
      </w:r>
      <w:r>
        <w:rPr>
          <w:rFonts w:hint="eastAsia" w:ascii="仿宋" w:hAnsi="仿宋" w:eastAsia="仿宋" w:cs="Arial"/>
          <w:bCs/>
          <w:color w:val="C00000"/>
          <w:sz w:val="28"/>
          <w:szCs w:val="28"/>
        </w:rPr>
        <w:t>%</w:t>
      </w:r>
      <w:r>
        <w:rPr>
          <w:rFonts w:hint="eastAsia" w:ascii="仿宋" w:hAnsi="仿宋" w:eastAsia="仿宋" w:cs="Arial"/>
          <w:bCs/>
          <w:color w:val="C00000"/>
          <w:sz w:val="28"/>
          <w:szCs w:val="28"/>
          <w:lang w:eastAsia="zh-CN"/>
        </w:rPr>
        <w:t>，浙江省国土空间规划研究院</w:t>
      </w:r>
      <w:r>
        <w:rPr>
          <w:rFonts w:hint="eastAsia" w:ascii="仿宋" w:hAnsi="仿宋" w:eastAsia="仿宋" w:cs="Arial"/>
          <w:bCs/>
          <w:color w:val="C00000"/>
          <w:sz w:val="28"/>
          <w:szCs w:val="28"/>
        </w:rPr>
        <w:t>承担中标方</w:t>
      </w:r>
      <w:r>
        <w:rPr>
          <w:rFonts w:hint="eastAsia" w:ascii="仿宋" w:hAnsi="仿宋" w:eastAsia="仿宋" w:cs="Arial"/>
          <w:bCs/>
          <w:color w:val="C00000"/>
          <w:sz w:val="28"/>
          <w:szCs w:val="28"/>
          <w:lang w:eastAsia="zh-CN"/>
        </w:rPr>
        <w:t>总价格</w:t>
      </w:r>
      <w:r>
        <w:rPr>
          <w:rFonts w:hint="eastAsia" w:ascii="仿宋" w:hAnsi="仿宋" w:eastAsia="仿宋" w:cs="Arial"/>
          <w:bCs/>
          <w:color w:val="C00000"/>
          <w:sz w:val="28"/>
          <w:szCs w:val="28"/>
        </w:rPr>
        <w:t>的</w:t>
      </w:r>
      <w:r>
        <w:rPr>
          <w:rFonts w:hint="eastAsia" w:ascii="仿宋" w:hAnsi="仿宋" w:eastAsia="仿宋" w:cs="Arial"/>
          <w:bCs/>
          <w:color w:val="C00000"/>
          <w:sz w:val="28"/>
          <w:szCs w:val="28"/>
          <w:lang w:eastAsia="zh-CN"/>
        </w:rPr>
        <w:t>1</w:t>
      </w:r>
      <w:r>
        <w:rPr>
          <w:rFonts w:hint="eastAsia" w:ascii="仿宋" w:hAnsi="仿宋" w:eastAsia="仿宋" w:cs="Arial"/>
          <w:bCs/>
          <w:color w:val="C00000"/>
          <w:sz w:val="28"/>
          <w:szCs w:val="28"/>
          <w:lang w:val="en-US" w:eastAsia="zh-CN"/>
        </w:rPr>
        <w:t>2.66</w:t>
      </w:r>
      <w:r>
        <w:rPr>
          <w:rFonts w:hint="eastAsia" w:ascii="仿宋" w:hAnsi="仿宋" w:eastAsia="仿宋" w:cs="Arial"/>
          <w:bCs/>
          <w:color w:val="C00000"/>
          <w:sz w:val="28"/>
          <w:szCs w:val="28"/>
        </w:rPr>
        <w:t>%。</w:t>
      </w:r>
    </w:p>
    <w:p w14:paraId="23B2E8F9">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196999CC">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0841CAAC">
      <w:pPr>
        <w:snapToGrid w:val="0"/>
        <w:spacing w:line="460" w:lineRule="exact"/>
        <w:ind w:firstLine="602" w:firstLineChars="200"/>
        <w:rPr>
          <w:rFonts w:hint="eastAsia" w:ascii="仿宋" w:hAnsi="仿宋" w:eastAsia="仿宋" w:cs="Arial"/>
          <w:b/>
          <w:bCs/>
          <w:color w:val="000000"/>
          <w:sz w:val="30"/>
          <w:szCs w:val="30"/>
          <w:lang w:val="en-US" w:eastAsia="zh-CN"/>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w:t>
      </w:r>
      <w:r>
        <w:rPr>
          <w:rFonts w:hint="eastAsia" w:ascii="仿宋" w:hAnsi="仿宋" w:eastAsia="仿宋" w:cs="Arial"/>
          <w:b/>
          <w:bCs/>
          <w:color w:val="000000"/>
          <w:sz w:val="30"/>
          <w:szCs w:val="30"/>
          <w:lang w:val="en-US" w:eastAsia="zh-CN"/>
        </w:rPr>
        <w:t>无</w:t>
      </w:r>
    </w:p>
    <w:p w14:paraId="7AF9BA90">
      <w:pPr>
        <w:snapToGrid w:val="0"/>
        <w:spacing w:line="500" w:lineRule="exact"/>
        <w:ind w:firstLine="602" w:firstLineChars="200"/>
        <w:rPr>
          <w:rFonts w:hint="eastAsia" w:ascii="仿宋" w:hAnsi="仿宋" w:eastAsia="仿宋"/>
          <w:color w:val="000000"/>
          <w:sz w:val="28"/>
          <w:szCs w:val="28"/>
          <w:lang w:eastAsia="zh-CN"/>
        </w:rPr>
      </w:pPr>
      <w:bookmarkStart w:id="6" w:name="PO_15528_PM007"/>
      <w:r>
        <w:rPr>
          <w:rFonts w:hint="eastAsia" w:ascii="仿宋" w:hAnsi="仿宋" w:eastAsia="仿宋" w:cs="Arial"/>
          <w:b/>
          <w:bCs/>
          <w:color w:val="000000"/>
          <w:sz w:val="30"/>
          <w:szCs w:val="30"/>
          <w:lang w:eastAsia="zh-CN"/>
        </w:rPr>
        <w:t>标项1:允许联合体投标</w:t>
      </w:r>
      <w:bookmarkEnd w:id="6"/>
    </w:p>
    <w:p w14:paraId="4EA4E45D">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6BB5D630">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2024-10-08 09:30:00</w:t>
      </w:r>
      <w:bookmarkEnd w:id="7"/>
      <w:r>
        <w:rPr>
          <w:rFonts w:hint="eastAsia" w:ascii="宋体" w:hAnsi="宋体"/>
          <w:color w:val="000000"/>
          <w:kern w:val="0"/>
          <w:sz w:val="28"/>
          <w:szCs w:val="28"/>
        </w:rPr>
        <w:t>。</w:t>
      </w:r>
    </w:p>
    <w:p w14:paraId="408A2400">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sz w:val="28"/>
          <w:szCs w:val="28"/>
        </w:rPr>
        <w:t>http://zfcg.czt.zj.gov.cn/</w:t>
      </w:r>
      <w:r>
        <w:rPr>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34212030">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50FF05A2">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5468A3A8">
      <w:pPr>
        <w:pStyle w:val="31"/>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2024-10-08 09:30:00</w:t>
      </w:r>
      <w:bookmarkEnd w:id="8"/>
      <w:r>
        <w:rPr>
          <w:rFonts w:hint="eastAsia" w:hAnsi="宋体"/>
          <w:b/>
          <w:color w:val="000000"/>
          <w:kern w:val="0"/>
          <w:sz w:val="28"/>
          <w:szCs w:val="28"/>
        </w:rPr>
        <w:t>。</w:t>
      </w:r>
    </w:p>
    <w:p w14:paraId="6C527FFB">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0A6DE76">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75C2C0E7">
      <w:pPr>
        <w:ind w:firstLine="560" w:firstLineChars="200"/>
        <w:rPr>
          <w:rFonts w:ascii="宋体" w:hAnsi="宋体"/>
          <w:color w:val="000000"/>
          <w:kern w:val="0"/>
          <w:sz w:val="28"/>
          <w:szCs w:val="28"/>
        </w:rPr>
      </w:pP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B6FAF43">
      <w:pPr>
        <w:pStyle w:val="31"/>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14:paraId="469C1D93">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0512A1A9">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2024-10-08 09:30:00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西湖区浙江省杭州市西湖区宝石一路3号203开标室</w:t>
      </w:r>
      <w:bookmarkEnd w:id="10"/>
      <w:r>
        <w:rPr>
          <w:rFonts w:hint="eastAsia" w:ascii="宋体" w:hAnsi="宋体" w:cs="Arial"/>
          <w:b/>
          <w:color w:val="000000"/>
          <w:sz w:val="28"/>
          <w:szCs w:val="28"/>
        </w:rPr>
        <w:t>开标</w:t>
      </w:r>
      <w:r>
        <w:rPr>
          <w:rFonts w:hint="eastAsia" w:ascii="宋体" w:hAnsi="宋体" w:cs="Arial"/>
          <w:b/>
          <w:color w:val="000000"/>
          <w:sz w:val="28"/>
          <w:szCs w:val="28"/>
          <w:lang w:eastAsia="zh-CN"/>
        </w:rPr>
        <w:t>，</w:t>
      </w:r>
      <w:r>
        <w:rPr>
          <w:rFonts w:hint="eastAsia" w:ascii="宋体" w:hAnsi="宋体" w:cs="Arial"/>
          <w:b/>
          <w:color w:val="000000"/>
          <w:sz w:val="28"/>
          <w:szCs w:val="28"/>
          <w:lang w:val="en-US" w:eastAsia="zh-CN"/>
        </w:rPr>
        <w:t>302评标室评标</w:t>
      </w:r>
      <w:bookmarkStart w:id="47" w:name="_GoBack"/>
      <w:bookmarkEnd w:id="47"/>
      <w:r>
        <w:rPr>
          <w:rFonts w:hint="eastAsia" w:ascii="宋体" w:hAnsi="宋体" w:cs="Arial"/>
          <w:b/>
          <w:color w:val="000000"/>
          <w:sz w:val="28"/>
          <w:szCs w:val="28"/>
        </w:rPr>
        <w:t>。</w:t>
      </w:r>
    </w:p>
    <w:p w14:paraId="5285F9B1">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442"/>
        <w:gridCol w:w="3443"/>
      </w:tblGrid>
      <w:tr w14:paraId="36C8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14:paraId="080FEC18">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70AD09B0">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14:paraId="01D0587B">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53F3F2A9">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14:paraId="518CC3FF">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14:paraId="0F1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14:paraId="66416681">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69327DA7">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14:paraId="20F6D691">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06984FC2">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14:paraId="6AF2E69D">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14:paraId="4EE5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14:paraId="496793D2">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10804446">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14:paraId="6A1843B5">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4DE1B04E">
            <w:pPr>
              <w:adjustRightInd w:val="0"/>
              <w:snapToGrid w:val="0"/>
              <w:spacing w:line="360" w:lineRule="auto"/>
              <w:rPr>
                <w:rFonts w:ascii="宋体" w:hAnsi="宋体" w:cs="宋体"/>
                <w:color w:val="000000"/>
                <w:kern w:val="0"/>
                <w:sz w:val="28"/>
                <w:szCs w:val="28"/>
              </w:rPr>
            </w:pPr>
            <w:r>
              <w:rPr>
                <w:rFonts w:ascii="宋体" w:hAnsi="宋体" w:cs="宋体"/>
                <w:color w:val="000000"/>
                <w:kern w:val="0"/>
                <w:sz w:val="28"/>
                <w:szCs w:val="28"/>
              </w:rPr>
              <w:t>201</w:t>
            </w:r>
            <w:r>
              <w:rPr>
                <w:rFonts w:hint="eastAsia" w:ascii="宋体" w:hAnsi="宋体" w:cs="宋体"/>
                <w:color w:val="000000"/>
                <w:kern w:val="0"/>
                <w:sz w:val="28"/>
                <w:szCs w:val="28"/>
              </w:rPr>
              <w:t>会议室：</w:t>
            </w:r>
          </w:p>
          <w:p w14:paraId="1908CAB0">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3A6102FF">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471F3EA6">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70"/>
          <w:color w:val="000000"/>
          <w:sz w:val="28"/>
          <w:szCs w:val="28"/>
        </w:rPr>
        <w:t>http://zfcg.czt.zj.gov.cn/</w:t>
      </w:r>
      <w:r>
        <w:rPr>
          <w:color w:val="000000"/>
          <w:sz w:val="28"/>
          <w:szCs w:val="28"/>
        </w:rPr>
        <w:fldChar w:fldCharType="end"/>
      </w:r>
    </w:p>
    <w:p w14:paraId="5FE3A182">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2A2D4BDE">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4E5D1141">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75E08F0E">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28A8D22F">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774"/>
        <w:gridCol w:w="2790"/>
      </w:tblGrid>
      <w:tr w14:paraId="4BB9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2AEFCDB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967" w:type="dxa"/>
            <w:gridSpan w:val="4"/>
            <w:tcBorders>
              <w:top w:val="single" w:color="auto" w:sz="4" w:space="0"/>
              <w:left w:val="single" w:color="auto" w:sz="4" w:space="0"/>
              <w:bottom w:val="single" w:color="auto" w:sz="4" w:space="0"/>
              <w:right w:val="single" w:color="auto" w:sz="4" w:space="0"/>
            </w:tcBorders>
            <w:noWrap w:val="0"/>
            <w:vAlign w:val="top"/>
          </w:tcPr>
          <w:p w14:paraId="3524A87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18C6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55F421D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967" w:type="dxa"/>
            <w:gridSpan w:val="4"/>
            <w:tcBorders>
              <w:top w:val="single" w:color="auto" w:sz="4" w:space="0"/>
              <w:left w:val="single" w:color="auto" w:sz="4" w:space="0"/>
              <w:bottom w:val="single" w:color="auto" w:sz="4" w:space="0"/>
              <w:right w:val="single" w:color="auto" w:sz="4" w:space="0"/>
            </w:tcBorders>
            <w:noWrap w:val="0"/>
            <w:vAlign w:val="center"/>
          </w:tcPr>
          <w:p w14:paraId="3B8FC7B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3024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0242F52C">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967" w:type="dxa"/>
            <w:gridSpan w:val="4"/>
            <w:tcBorders>
              <w:top w:val="single" w:color="auto" w:sz="4" w:space="0"/>
              <w:left w:val="single" w:color="auto" w:sz="4" w:space="0"/>
              <w:bottom w:val="single" w:color="auto" w:sz="4" w:space="0"/>
              <w:right w:val="single" w:color="auto" w:sz="4" w:space="0"/>
            </w:tcBorders>
            <w:noWrap w:val="0"/>
            <w:vAlign w:val="center"/>
          </w:tcPr>
          <w:p w14:paraId="5A01634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43A2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1AFF5AA">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28C4A89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48B7DB7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774" w:type="dxa"/>
            <w:tcBorders>
              <w:top w:val="single" w:color="auto" w:sz="4" w:space="0"/>
              <w:left w:val="single" w:color="auto" w:sz="4" w:space="0"/>
              <w:bottom w:val="single" w:color="auto" w:sz="4" w:space="0"/>
              <w:right w:val="single" w:color="auto" w:sz="4" w:space="0"/>
            </w:tcBorders>
            <w:noWrap w:val="0"/>
            <w:vAlign w:val="top"/>
          </w:tcPr>
          <w:p w14:paraId="66C7BB1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790" w:type="dxa"/>
            <w:tcBorders>
              <w:top w:val="single" w:color="auto" w:sz="4" w:space="0"/>
              <w:left w:val="single" w:color="auto" w:sz="4" w:space="0"/>
              <w:bottom w:val="single" w:color="auto" w:sz="4" w:space="0"/>
              <w:right w:val="single" w:color="auto" w:sz="4" w:space="0"/>
            </w:tcBorders>
            <w:noWrap w:val="0"/>
            <w:vAlign w:val="top"/>
          </w:tcPr>
          <w:p w14:paraId="1596114D">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3DE7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9A80DC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30D19E84">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32E0428">
            <w:pPr>
              <w:spacing w:line="480" w:lineRule="exact"/>
              <w:jc w:val="center"/>
              <w:rPr>
                <w:rFonts w:hint="eastAsia" w:ascii="仿宋" w:hAnsi="仿宋" w:eastAsia="仿宋" w:cs="仿宋"/>
                <w:color w:val="000000"/>
                <w:sz w:val="28"/>
                <w:szCs w:val="28"/>
                <w:lang w:eastAsia="zh-CN"/>
              </w:rPr>
            </w:pPr>
            <w:bookmarkStart w:id="11" w:name="PO_15528_PM032"/>
            <w:r>
              <w:rPr>
                <w:rFonts w:hint="eastAsia" w:ascii="仿宋" w:hAnsi="仿宋" w:eastAsia="仿宋" w:cs="仿宋"/>
                <w:color w:val="000000"/>
                <w:sz w:val="28"/>
                <w:szCs w:val="28"/>
                <w:lang w:eastAsia="zh-CN"/>
              </w:rPr>
              <w:t>商红娟</w:t>
            </w:r>
            <w:bookmarkEnd w:id="11"/>
          </w:p>
        </w:tc>
        <w:tc>
          <w:tcPr>
            <w:tcW w:w="2089" w:type="dxa"/>
            <w:tcBorders>
              <w:top w:val="single" w:color="auto" w:sz="4" w:space="0"/>
              <w:left w:val="single" w:color="auto" w:sz="4" w:space="0"/>
              <w:bottom w:val="single" w:color="auto" w:sz="4" w:space="0"/>
              <w:right w:val="single" w:color="auto" w:sz="4" w:space="0"/>
            </w:tcBorders>
            <w:noWrap w:val="0"/>
            <w:vAlign w:val="center"/>
          </w:tcPr>
          <w:p w14:paraId="3D1A307E">
            <w:pPr>
              <w:spacing w:line="480" w:lineRule="exact"/>
              <w:jc w:val="center"/>
              <w:rPr>
                <w:rFonts w:hint="eastAsia" w:ascii="仿宋" w:hAnsi="仿宋" w:eastAsia="仿宋" w:cs="仿宋"/>
                <w:color w:val="000000"/>
                <w:sz w:val="28"/>
                <w:szCs w:val="28"/>
                <w:lang w:eastAsia="zh-CN"/>
              </w:rPr>
            </w:pPr>
            <w:bookmarkStart w:id="12" w:name="PO_15528_PM033"/>
            <w:r>
              <w:rPr>
                <w:rFonts w:hint="eastAsia" w:ascii="仿宋" w:hAnsi="仿宋" w:eastAsia="仿宋" w:cs="仿宋"/>
                <w:color w:val="000000"/>
                <w:sz w:val="28"/>
                <w:szCs w:val="28"/>
                <w:lang w:eastAsia="zh-CN"/>
              </w:rPr>
              <w:t>0571-88907706</w:t>
            </w:r>
            <w:bookmarkEnd w:id="12"/>
          </w:p>
        </w:tc>
        <w:tc>
          <w:tcPr>
            <w:tcW w:w="1774" w:type="dxa"/>
            <w:tcBorders>
              <w:top w:val="single" w:color="auto" w:sz="4" w:space="0"/>
              <w:left w:val="single" w:color="auto" w:sz="4" w:space="0"/>
              <w:bottom w:val="single" w:color="auto" w:sz="4" w:space="0"/>
              <w:right w:val="single" w:color="auto" w:sz="4" w:space="0"/>
            </w:tcBorders>
            <w:noWrap w:val="0"/>
            <w:vAlign w:val="center"/>
          </w:tcPr>
          <w:p w14:paraId="4B3D82FE">
            <w:pPr>
              <w:spacing w:line="480" w:lineRule="exact"/>
              <w:jc w:val="center"/>
              <w:rPr>
                <w:rFonts w:hint="eastAsia" w:ascii="仿宋" w:hAnsi="仿宋" w:eastAsia="仿宋" w:cs="仿宋"/>
                <w:color w:val="000000"/>
                <w:sz w:val="28"/>
                <w:szCs w:val="28"/>
                <w:lang w:eastAsia="zh-CN"/>
              </w:rPr>
            </w:pPr>
            <w:bookmarkStart w:id="13" w:name="PO_15528_PM034"/>
            <w:r>
              <w:rPr>
                <w:rFonts w:hint="eastAsia" w:ascii="仿宋" w:hAnsi="仿宋" w:eastAsia="仿宋" w:cs="仿宋"/>
                <w:color w:val="000000"/>
                <w:sz w:val="28"/>
                <w:szCs w:val="28"/>
                <w:lang w:eastAsia="zh-CN"/>
              </w:rPr>
              <w:t xml:space="preserve"> </w:t>
            </w:r>
            <w:bookmarkEnd w:id="13"/>
          </w:p>
        </w:tc>
        <w:tc>
          <w:tcPr>
            <w:tcW w:w="2790" w:type="dxa"/>
            <w:vMerge w:val="restart"/>
            <w:tcBorders>
              <w:top w:val="single" w:color="auto" w:sz="4" w:space="0"/>
              <w:left w:val="single" w:color="auto" w:sz="4" w:space="0"/>
              <w:bottom w:val="single" w:color="auto" w:sz="4" w:space="0"/>
              <w:right w:val="single" w:color="auto" w:sz="4" w:space="0"/>
            </w:tcBorders>
            <w:noWrap w:val="0"/>
            <w:vAlign w:val="top"/>
          </w:tcPr>
          <w:p w14:paraId="63939D72">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lang w:eastAsia="zh-CN"/>
              </w:rPr>
              <w:t>采购二部</w:t>
            </w:r>
            <w:bookmarkEnd w:id="14"/>
          </w:p>
        </w:tc>
      </w:tr>
      <w:tr w14:paraId="78F8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3F4561A3">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7077951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F436788">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53205F4">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8B3EC00">
            <w:pPr>
              <w:spacing w:line="480" w:lineRule="exact"/>
              <w:jc w:val="center"/>
              <w:rPr>
                <w:rFonts w:ascii="仿宋" w:hAnsi="仿宋" w:eastAsia="仿宋" w:cs="仿宋"/>
                <w:color w:val="000000"/>
                <w:sz w:val="28"/>
                <w:szCs w:val="28"/>
              </w:rPr>
            </w:pPr>
          </w:p>
        </w:tc>
        <w:tc>
          <w:tcPr>
            <w:tcW w:w="2790" w:type="dxa"/>
            <w:vMerge w:val="continue"/>
            <w:tcBorders>
              <w:top w:val="single" w:color="auto" w:sz="4" w:space="0"/>
              <w:left w:val="single" w:color="auto" w:sz="4" w:space="0"/>
              <w:bottom w:val="single" w:color="auto" w:sz="4" w:space="0"/>
              <w:right w:val="single" w:color="auto" w:sz="4" w:space="0"/>
            </w:tcBorders>
            <w:noWrap w:val="0"/>
            <w:vAlign w:val="center"/>
          </w:tcPr>
          <w:p w14:paraId="2BA92252">
            <w:pPr>
              <w:widowControl/>
              <w:jc w:val="left"/>
              <w:rPr>
                <w:rFonts w:ascii="仿宋" w:hAnsi="仿宋" w:eastAsia="仿宋" w:cs="仿宋"/>
                <w:color w:val="000000"/>
                <w:sz w:val="28"/>
                <w:szCs w:val="28"/>
              </w:rPr>
            </w:pPr>
          </w:p>
        </w:tc>
      </w:tr>
      <w:tr w14:paraId="4A19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34F414E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71A62C5">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吴女士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6A2F35CD">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0571-88900117</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4379294">
            <w:pPr>
              <w:spacing w:line="480" w:lineRule="exact"/>
              <w:jc w:val="center"/>
              <w:rPr>
                <w:rFonts w:ascii="仿宋" w:hAnsi="仿宋" w:eastAsia="仿宋" w:cs="仿宋"/>
                <w:color w:val="000000"/>
                <w:sz w:val="28"/>
                <w:szCs w:val="28"/>
              </w:rPr>
            </w:pPr>
          </w:p>
        </w:tc>
        <w:tc>
          <w:tcPr>
            <w:tcW w:w="2790" w:type="dxa"/>
            <w:vMerge w:val="continue"/>
            <w:tcBorders>
              <w:top w:val="single" w:color="auto" w:sz="4" w:space="0"/>
              <w:left w:val="single" w:color="auto" w:sz="4" w:space="0"/>
              <w:bottom w:val="single" w:color="auto" w:sz="4" w:space="0"/>
              <w:right w:val="single" w:color="auto" w:sz="4" w:space="0"/>
            </w:tcBorders>
            <w:noWrap w:val="0"/>
            <w:vAlign w:val="center"/>
          </w:tcPr>
          <w:p w14:paraId="47E72D0B">
            <w:pPr>
              <w:widowControl/>
              <w:jc w:val="left"/>
              <w:rPr>
                <w:rFonts w:ascii="仿宋" w:hAnsi="仿宋" w:eastAsia="仿宋" w:cs="仿宋"/>
                <w:color w:val="000000"/>
                <w:sz w:val="28"/>
                <w:szCs w:val="28"/>
              </w:rPr>
            </w:pPr>
          </w:p>
        </w:tc>
      </w:tr>
      <w:tr w14:paraId="0DA1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C82BA6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7D0B65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E52BB8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270D212F">
            <w:pPr>
              <w:spacing w:line="480" w:lineRule="exact"/>
              <w:jc w:val="center"/>
              <w:rPr>
                <w:rFonts w:ascii="仿宋" w:hAnsi="仿宋" w:eastAsia="仿宋" w:cs="仿宋"/>
                <w:color w:val="000000"/>
                <w:sz w:val="28"/>
                <w:szCs w:val="28"/>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DEFE4E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242F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EDE4A87">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440D65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3DDE55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953290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482D049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14:paraId="23F1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012F256D">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C6C7F53">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14:paraId="2CAA6C9D">
            <w:pPr>
              <w:spacing w:line="480" w:lineRule="exact"/>
              <w:jc w:val="center"/>
              <w:rPr>
                <w:rFonts w:ascii="仿宋" w:hAnsi="仿宋" w:eastAsia="仿宋" w:cs="仿宋"/>
                <w:color w:val="000000"/>
                <w:sz w:val="28"/>
                <w:szCs w:val="28"/>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65DFB2B0">
            <w:pPr>
              <w:spacing w:line="480" w:lineRule="exact"/>
              <w:jc w:val="center"/>
              <w:rPr>
                <w:rFonts w:ascii="仿宋" w:hAnsi="仿宋" w:eastAsia="仿宋" w:cs="仿宋"/>
                <w:color w:val="000000"/>
                <w:sz w:val="28"/>
                <w:szCs w:val="28"/>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14:paraId="5BFC7681">
            <w:pPr>
              <w:spacing w:line="480" w:lineRule="exact"/>
              <w:rPr>
                <w:rFonts w:ascii="仿宋" w:hAnsi="仿宋" w:eastAsia="仿宋" w:cs="仿宋"/>
                <w:color w:val="000000"/>
                <w:sz w:val="28"/>
                <w:szCs w:val="28"/>
              </w:rPr>
            </w:pPr>
          </w:p>
        </w:tc>
      </w:tr>
    </w:tbl>
    <w:p w14:paraId="171200E3">
      <w:pPr>
        <w:snapToGrid w:val="0"/>
        <w:spacing w:line="440" w:lineRule="exact"/>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bookmarkStart w:id="15" w:name="PO_TDCUS_ITEM_PRC_TABLE_1_1_2"/>
      <w:r>
        <w:rPr>
          <w:rFonts w:hint="eastAsia" w:ascii="仿宋_GB2312" w:hAnsi="仿宋" w:eastAsia="仿宋_GB2312"/>
          <w:color w:val="000000"/>
          <w:sz w:val="30"/>
          <w:szCs w:val="30"/>
          <w:lang w:eastAsia="zh-CN"/>
        </w:rPr>
        <w:t xml:space="preserve"> </w:t>
      </w:r>
      <w:bookmarkEnd w:id="15"/>
      <w:bookmarkStart w:id="16" w:name="PO_TDCUS_ITEM_PRC_TABLE_1_2_2"/>
      <w:r>
        <w:rPr>
          <w:rFonts w:hint="eastAsia" w:ascii="仿宋_GB2312" w:hAnsi="仿宋" w:eastAsia="仿宋_GB2312"/>
          <w:color w:val="000000"/>
          <w:sz w:val="30"/>
          <w:szCs w:val="30"/>
          <w:lang w:eastAsia="zh-CN"/>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CF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B327DA1">
            <w:pPr>
              <w:snapToGrid w:val="0"/>
              <w:spacing w:line="440" w:lineRule="exact"/>
              <w:jc w:val="center"/>
              <w:rPr>
                <w:rFonts w:hint="default" w:ascii="仿宋_GB2312" w:hAnsi="仿宋" w:eastAsia="仿宋_GB2312"/>
                <w:color w:val="000000"/>
                <w:sz w:val="30"/>
                <w:szCs w:val="30"/>
                <w:vertAlign w:val="baseline"/>
                <w:lang w:val="en-US" w:eastAsia="zh-CN"/>
              </w:rPr>
            </w:pPr>
            <w:r>
              <w:rPr>
                <w:rFonts w:hint="eastAsia" w:ascii="仿宋_GB2312" w:hAnsi="仿宋" w:eastAsia="仿宋_GB2312"/>
                <w:color w:val="000000"/>
                <w:sz w:val="30"/>
                <w:szCs w:val="30"/>
                <w:vertAlign w:val="baseline"/>
                <w:lang w:eastAsia="zh-CN"/>
              </w:rPr>
              <w:t>采购单位</w:t>
            </w:r>
            <w:r>
              <w:rPr>
                <w:rFonts w:hint="eastAsia" w:ascii="仿宋_GB2312" w:hAnsi="仿宋" w:eastAsia="仿宋_GB2312"/>
                <w:color w:val="000000"/>
                <w:sz w:val="30"/>
                <w:szCs w:val="30"/>
                <w:vertAlign w:val="baseline"/>
                <w:lang w:val="en-US" w:eastAsia="zh-CN"/>
              </w:rPr>
              <w:t>1</w:t>
            </w:r>
          </w:p>
        </w:tc>
        <w:tc>
          <w:tcPr>
            <w:tcW w:w="4261" w:type="dxa"/>
            <w:noWrap w:val="0"/>
            <w:vAlign w:val="top"/>
          </w:tcPr>
          <w:p w14:paraId="4E6C3DA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浙江省测绘科学技术研究院</w:t>
            </w:r>
          </w:p>
        </w:tc>
      </w:tr>
      <w:tr w14:paraId="395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0E7CEEC">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noWrap w:val="0"/>
            <w:vAlign w:val="top"/>
          </w:tcPr>
          <w:p w14:paraId="071C730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浙江省杭州市余杭区五常街道地信路2号</w:t>
            </w:r>
          </w:p>
        </w:tc>
      </w:tr>
      <w:tr w14:paraId="0904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1DD6C5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noWrap w:val="0"/>
            <w:vAlign w:val="top"/>
          </w:tcPr>
          <w:p w14:paraId="1664BC5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65A3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47FA00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noWrap w:val="0"/>
            <w:vAlign w:val="top"/>
          </w:tcPr>
          <w:p w14:paraId="62F4CBE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杨永树</w:t>
            </w:r>
          </w:p>
        </w:tc>
      </w:tr>
      <w:tr w14:paraId="2AF6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60DC6A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noWrap w:val="0"/>
            <w:vAlign w:val="top"/>
          </w:tcPr>
          <w:p w14:paraId="31788F7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0571-88739096</w:t>
            </w:r>
          </w:p>
        </w:tc>
      </w:tr>
      <w:tr w14:paraId="13CB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95D3D6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noWrap w:val="0"/>
            <w:vAlign w:val="top"/>
          </w:tcPr>
          <w:p w14:paraId="1DB97460">
            <w:pPr>
              <w:snapToGrid w:val="0"/>
              <w:spacing w:line="440" w:lineRule="exact"/>
              <w:jc w:val="center"/>
              <w:rPr>
                <w:rFonts w:hint="eastAsia" w:ascii="仿宋_GB2312" w:hAnsi="仿宋" w:eastAsia="仿宋_GB2312"/>
                <w:color w:val="000000"/>
                <w:sz w:val="30"/>
                <w:szCs w:val="30"/>
                <w:vertAlign w:val="baseline"/>
                <w:lang w:eastAsia="zh-CN"/>
              </w:rPr>
            </w:pPr>
          </w:p>
        </w:tc>
      </w:tr>
      <w:tr w14:paraId="7FAD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CE49C41">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noWrap w:val="0"/>
            <w:vAlign w:val="top"/>
          </w:tcPr>
          <w:p w14:paraId="2127BDE7">
            <w:pPr>
              <w:snapToGrid w:val="0"/>
              <w:spacing w:line="440" w:lineRule="exact"/>
              <w:jc w:val="center"/>
              <w:rPr>
                <w:rFonts w:hint="eastAsia" w:ascii="仿宋_GB2312" w:hAnsi="仿宋" w:eastAsia="仿宋_GB2312"/>
                <w:color w:val="000000"/>
                <w:sz w:val="30"/>
                <w:szCs w:val="30"/>
                <w:vertAlign w:val="baseline"/>
                <w:lang w:eastAsia="zh-CN"/>
              </w:rPr>
            </w:pPr>
          </w:p>
        </w:tc>
      </w:tr>
      <w:tr w14:paraId="5032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55F8AA6">
            <w:pPr>
              <w:snapToGrid w:val="0"/>
              <w:spacing w:line="440" w:lineRule="exact"/>
              <w:jc w:val="center"/>
              <w:rPr>
                <w:rFonts w:hint="default" w:ascii="仿宋_GB2312" w:hAnsi="仿宋" w:eastAsia="仿宋_GB2312"/>
                <w:color w:val="000000"/>
                <w:sz w:val="30"/>
                <w:szCs w:val="30"/>
                <w:vertAlign w:val="baseline"/>
                <w:lang w:val="en-US" w:eastAsia="zh-CN"/>
              </w:rPr>
            </w:pPr>
            <w:r>
              <w:rPr>
                <w:rFonts w:hint="eastAsia" w:ascii="仿宋_GB2312" w:hAnsi="仿宋" w:eastAsia="仿宋_GB2312"/>
                <w:color w:val="000000"/>
                <w:sz w:val="30"/>
                <w:szCs w:val="30"/>
                <w:vertAlign w:val="baseline"/>
                <w:lang w:eastAsia="zh-CN"/>
              </w:rPr>
              <w:t>采购单位</w:t>
            </w:r>
            <w:r>
              <w:rPr>
                <w:rFonts w:hint="eastAsia" w:ascii="仿宋_GB2312" w:hAnsi="仿宋" w:eastAsia="仿宋_GB2312"/>
                <w:color w:val="000000"/>
                <w:sz w:val="30"/>
                <w:szCs w:val="30"/>
                <w:vertAlign w:val="baseline"/>
                <w:lang w:val="en-US" w:eastAsia="zh-CN"/>
              </w:rPr>
              <w:t>2</w:t>
            </w:r>
          </w:p>
        </w:tc>
        <w:tc>
          <w:tcPr>
            <w:tcW w:w="4261" w:type="dxa"/>
            <w:noWrap w:val="0"/>
            <w:vAlign w:val="top"/>
          </w:tcPr>
          <w:p w14:paraId="155F87C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浙江省国土空间规划研究院</w:t>
            </w:r>
          </w:p>
        </w:tc>
      </w:tr>
      <w:tr w14:paraId="7ADC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AAE5E91">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noWrap w:val="0"/>
            <w:vAlign w:val="top"/>
          </w:tcPr>
          <w:p w14:paraId="5C30E77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杭州市余杭区五常街道地信路2号</w:t>
            </w:r>
          </w:p>
        </w:tc>
      </w:tr>
      <w:tr w14:paraId="4F3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0FA197D">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noWrap w:val="0"/>
            <w:vAlign w:val="top"/>
          </w:tcPr>
          <w:p w14:paraId="1636F9A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5F97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84BADC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noWrap w:val="0"/>
            <w:vAlign w:val="top"/>
          </w:tcPr>
          <w:p w14:paraId="0BDDB602">
            <w:pPr>
              <w:snapToGrid w:val="0"/>
              <w:spacing w:line="440" w:lineRule="exact"/>
              <w:jc w:val="center"/>
              <w:rPr>
                <w:rFonts w:hint="default" w:ascii="仿宋_GB2312" w:hAnsi="仿宋" w:eastAsia="仿宋_GB2312"/>
                <w:color w:val="000000"/>
                <w:sz w:val="30"/>
                <w:szCs w:val="30"/>
                <w:vertAlign w:val="baseline"/>
                <w:lang w:val="en-US" w:eastAsia="zh-CN"/>
              </w:rPr>
            </w:pPr>
            <w:r>
              <w:rPr>
                <w:rFonts w:hint="eastAsia" w:ascii="仿宋_GB2312" w:hAnsi="仿宋" w:eastAsia="仿宋_GB2312"/>
                <w:color w:val="000000"/>
                <w:sz w:val="30"/>
                <w:szCs w:val="30"/>
                <w:vertAlign w:val="baseline"/>
                <w:lang w:eastAsia="zh-CN"/>
              </w:rPr>
              <w:t>楼</w:t>
            </w:r>
            <w:r>
              <w:rPr>
                <w:rFonts w:hint="eastAsia" w:ascii="仿宋_GB2312" w:hAnsi="仿宋" w:eastAsia="仿宋_GB2312"/>
                <w:color w:val="000000"/>
                <w:sz w:val="30"/>
                <w:szCs w:val="30"/>
                <w:vertAlign w:val="baseline"/>
                <w:lang w:val="en-US" w:eastAsia="zh-CN"/>
              </w:rPr>
              <w:t>敞</w:t>
            </w:r>
          </w:p>
        </w:tc>
      </w:tr>
      <w:tr w14:paraId="320B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7213105">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noWrap w:val="0"/>
            <w:vAlign w:val="top"/>
          </w:tcPr>
          <w:p w14:paraId="7F14186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0571-88007017</w:t>
            </w:r>
          </w:p>
        </w:tc>
      </w:tr>
      <w:tr w14:paraId="1C05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24AC9C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noWrap w:val="0"/>
            <w:vAlign w:val="top"/>
          </w:tcPr>
          <w:p w14:paraId="5D65871C">
            <w:pPr>
              <w:snapToGrid w:val="0"/>
              <w:spacing w:line="440" w:lineRule="exact"/>
              <w:jc w:val="center"/>
              <w:rPr>
                <w:rFonts w:hint="eastAsia" w:ascii="仿宋_GB2312" w:hAnsi="仿宋" w:eastAsia="仿宋_GB2312"/>
                <w:color w:val="000000"/>
                <w:sz w:val="30"/>
                <w:szCs w:val="30"/>
                <w:vertAlign w:val="baseline"/>
                <w:lang w:eastAsia="zh-CN"/>
              </w:rPr>
            </w:pPr>
          </w:p>
        </w:tc>
      </w:tr>
      <w:tr w14:paraId="03AE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EF8F4C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noWrap w:val="0"/>
            <w:vAlign w:val="top"/>
          </w:tcPr>
          <w:p w14:paraId="1445FB7D">
            <w:pPr>
              <w:snapToGrid w:val="0"/>
              <w:spacing w:line="440" w:lineRule="exact"/>
              <w:jc w:val="center"/>
              <w:rPr>
                <w:rFonts w:hint="eastAsia" w:ascii="仿宋_GB2312" w:hAnsi="仿宋" w:eastAsia="仿宋_GB2312"/>
                <w:color w:val="000000"/>
                <w:sz w:val="30"/>
                <w:szCs w:val="30"/>
                <w:vertAlign w:val="baseline"/>
                <w:lang w:eastAsia="zh-CN"/>
              </w:rPr>
            </w:pPr>
          </w:p>
        </w:tc>
      </w:tr>
    </w:tbl>
    <w:p w14:paraId="17AA6426">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16"/>
    </w:p>
    <w:p w14:paraId="425FCB3D">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14:paraId="2C08C4C8">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14:paraId="7664A13E">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14:paraId="7B47E137">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14:paraId="5186E825">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14:paraId="6A66481D">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14:paraId="5027EA0F">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14:paraId="6223D974">
      <w:pPr>
        <w:pStyle w:val="31"/>
        <w:tabs>
          <w:tab w:val="left" w:pos="220"/>
        </w:tabs>
        <w:spacing w:before="156" w:after="156" w:line="360" w:lineRule="auto"/>
        <w:outlineLvl w:val="0"/>
        <w:rPr>
          <w:rFonts w:hAnsi="宋体" w:cs="仿宋"/>
          <w:color w:val="000000"/>
          <w:sz w:val="28"/>
          <w:szCs w:val="28"/>
        </w:rPr>
      </w:pPr>
    </w:p>
    <w:p w14:paraId="35FB3E8A">
      <w:pPr>
        <w:pStyle w:val="31"/>
        <w:spacing w:before="156" w:after="156" w:line="360" w:lineRule="auto"/>
        <w:jc w:val="center"/>
        <w:outlineLvl w:val="0"/>
        <w:rPr>
          <w:rFonts w:hAnsi="宋体"/>
          <w:b/>
          <w:color w:val="000000"/>
          <w:sz w:val="36"/>
          <w:szCs w:val="36"/>
        </w:rPr>
      </w:pPr>
      <w:r>
        <w:rPr>
          <w:rFonts w:hint="eastAsia"/>
          <w:color w:val="000000"/>
        </w:rPr>
        <w:br w:type="page"/>
      </w:r>
      <w:bookmarkStart w:id="17" w:name="_Toc496796636"/>
      <w:bookmarkStart w:id="18" w:name="_Toc29498"/>
      <w:r>
        <w:rPr>
          <w:rFonts w:hint="eastAsia"/>
          <w:color w:val="000000"/>
          <w:lang w:val="en-US" w:eastAsia="zh-CN"/>
        </w:rPr>
        <w:t xml:space="preserve"> </w:t>
      </w:r>
      <w:r>
        <w:rPr>
          <w:rFonts w:hint="eastAsia" w:ascii="仿宋" w:hAnsi="仿宋" w:eastAsia="仿宋"/>
          <w:b/>
          <w:color w:val="000000"/>
          <w:sz w:val="36"/>
          <w:szCs w:val="36"/>
        </w:rPr>
        <w:t>第二章</w:t>
      </w:r>
      <w:bookmarkStart w:id="19"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7"/>
      <w:bookmarkEnd w:id="18"/>
      <w:bookmarkEnd w:id="19"/>
    </w:p>
    <w:p w14:paraId="05BB3446">
      <w:pPr>
        <w:snapToGrid w:val="0"/>
        <w:rPr>
          <w:rFonts w:ascii="宋体" w:hAnsi="宋体"/>
          <w:color w:val="000000"/>
          <w:sz w:val="28"/>
          <w:szCs w:val="28"/>
        </w:rPr>
      </w:pPr>
      <w:r>
        <w:rPr>
          <w:rFonts w:hint="eastAsia" w:ascii="宋体" w:hAnsi="宋体"/>
          <w:color w:val="000000"/>
          <w:sz w:val="28"/>
          <w:szCs w:val="28"/>
        </w:rPr>
        <w:t>前附表</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4B9DA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E243D4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FA2AA0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B32597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70B1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ACF417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307265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D3C0452">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037B8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1D9254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1CF30F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E683EC9">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748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342872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8A888DD">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031BF92">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lang w:val="en-US" w:eastAsia="zh-CN"/>
              </w:rPr>
              <w:t>不</w:t>
            </w:r>
            <w:r>
              <w:rPr>
                <w:rFonts w:hint="eastAsia" w:ascii="仿宋" w:hAnsi="仿宋" w:eastAsia="仿宋"/>
                <w:b/>
                <w:color w:val="000000"/>
                <w:sz w:val="24"/>
                <w:szCs w:val="24"/>
              </w:rPr>
              <w:t>属于预留份额专门面向中小企业采购的项目。</w:t>
            </w:r>
          </w:p>
        </w:tc>
      </w:tr>
      <w:tr w14:paraId="5007E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64AEA9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024D3A1">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4D6E30F">
            <w:pPr>
              <w:pStyle w:val="183"/>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项目属性（服务类）</w:t>
            </w:r>
          </w:p>
          <w:p w14:paraId="6C0236C8">
            <w:pPr>
              <w:pStyle w:val="183"/>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780FBEE4">
            <w:pPr>
              <w:spacing w:before="312" w:beforeLines="100" w:line="360" w:lineRule="auto"/>
              <w:jc w:val="center"/>
              <w:rPr>
                <w:rFonts w:hint="eastAsia" w:ascii="仿宋" w:hAnsi="仿宋" w:eastAsia="仿宋"/>
                <w:b/>
                <w:color w:val="000000"/>
                <w:sz w:val="24"/>
                <w:szCs w:val="24"/>
                <w:lang w:val="en-US" w:eastAsia="zh-CN"/>
              </w:rPr>
            </w:pPr>
            <w:r>
              <w:rPr>
                <w:rFonts w:hint="eastAsia" w:ascii="仿宋" w:hAnsi="仿宋" w:eastAsia="仿宋"/>
                <w:b/>
                <w:color w:val="000000"/>
                <w:sz w:val="24"/>
                <w:szCs w:val="24"/>
              </w:rPr>
              <w:t>采购标的：</w:t>
            </w:r>
            <w:r>
              <w:rPr>
                <w:rFonts w:hint="eastAsia" w:ascii="仿宋" w:hAnsi="仿宋" w:eastAsia="仿宋" w:cs="Times New Roman"/>
                <w:b/>
                <w:color w:val="000000"/>
                <w:kern w:val="0"/>
                <w:sz w:val="24"/>
                <w:szCs w:val="24"/>
                <w:lang w:val="en-US" w:eastAsia="zh-CN" w:bidi="ar-SA"/>
              </w:rPr>
              <w:t>浙江省测绘科学技术研究院与浙江省国土空间规划研究院物业管理服务项目</w:t>
            </w: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物业管理</w:t>
            </w:r>
          </w:p>
          <w:p w14:paraId="29388ABD">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w:t>
            </w:r>
            <w:r>
              <w:rPr>
                <w:rFonts w:hint="eastAsia" w:ascii="仿宋" w:hAnsi="仿宋" w:eastAsia="仿宋"/>
                <w:b/>
                <w:color w:val="auto"/>
                <w:sz w:val="24"/>
                <w:szCs w:val="24"/>
              </w:rPr>
              <w:t>予</w:t>
            </w:r>
            <w:r>
              <w:rPr>
                <w:rFonts w:hint="eastAsia" w:ascii="仿宋" w:hAnsi="仿宋" w:eastAsia="仿宋"/>
                <w:b/>
                <w:color w:val="auto"/>
                <w:sz w:val="24"/>
                <w:szCs w:val="24"/>
                <w:u w:val="single"/>
              </w:rPr>
              <w:t xml:space="preserve">  </w:t>
            </w:r>
            <w:r>
              <w:rPr>
                <w:rFonts w:hint="eastAsia" w:ascii="仿宋" w:hAnsi="仿宋" w:eastAsia="仿宋"/>
                <w:b/>
                <w:color w:val="auto"/>
                <w:sz w:val="24"/>
                <w:szCs w:val="24"/>
                <w:u w:val="single"/>
                <w:lang w:val="en-US" w:eastAsia="zh-CN"/>
              </w:rPr>
              <w:t>20%</w:t>
            </w:r>
            <w:r>
              <w:rPr>
                <w:rFonts w:hint="eastAsia" w:ascii="仿宋" w:hAnsi="仿宋" w:eastAsia="仿宋"/>
                <w:b/>
                <w:color w:val="auto"/>
                <w:sz w:val="24"/>
                <w:szCs w:val="24"/>
                <w:u w:val="single"/>
              </w:rPr>
              <w:t xml:space="preserve">  </w:t>
            </w:r>
            <w:r>
              <w:rPr>
                <w:rFonts w:hint="eastAsia" w:ascii="仿宋" w:hAnsi="仿宋" w:eastAsia="仿宋"/>
                <w:b/>
                <w:color w:val="auto"/>
                <w:sz w:val="24"/>
                <w:szCs w:val="24"/>
              </w:rPr>
              <w:t>的扣</w:t>
            </w:r>
            <w:r>
              <w:rPr>
                <w:rFonts w:hint="eastAsia" w:ascii="仿宋" w:hAnsi="仿宋" w:eastAsia="仿宋"/>
                <w:b/>
                <w:color w:val="000000"/>
                <w:sz w:val="24"/>
                <w:szCs w:val="24"/>
              </w:rPr>
              <w:t>除，取扣除后的价格作为最终投标报价（此最终投标报价仅作为价格分计算）。中小企业参加政府采购活动，应当出具本办法规定的《中小企业声明函》，否则不得享受相关中小企业扶持政策。</w:t>
            </w:r>
          </w:p>
          <w:p w14:paraId="42AD859F">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auto"/>
                <w:sz w:val="24"/>
                <w:szCs w:val="24"/>
                <w:u w:val="single"/>
              </w:rPr>
              <w:t xml:space="preserve">  </w:t>
            </w:r>
            <w:r>
              <w:rPr>
                <w:rFonts w:hint="eastAsia" w:ascii="仿宋" w:hAnsi="仿宋" w:eastAsia="仿宋"/>
                <w:b/>
                <w:color w:val="auto"/>
                <w:sz w:val="24"/>
                <w:szCs w:val="24"/>
                <w:u w:val="single"/>
                <w:lang w:val="en-US" w:eastAsia="zh-CN"/>
              </w:rPr>
              <w:t>6%</w:t>
            </w:r>
            <w:r>
              <w:rPr>
                <w:rFonts w:hint="eastAsia" w:ascii="仿宋" w:hAnsi="仿宋" w:eastAsia="仿宋"/>
                <w:b/>
                <w:color w:val="auto"/>
                <w:sz w:val="24"/>
                <w:szCs w:val="24"/>
                <w:u w:val="single"/>
              </w:rPr>
              <w:t xml:space="preserve">  </w:t>
            </w:r>
            <w:r>
              <w:rPr>
                <w:rFonts w:hint="eastAsia" w:ascii="仿宋" w:hAnsi="仿宋" w:eastAsia="仿宋"/>
                <w:b/>
                <w:color w:val="auto"/>
                <w:sz w:val="24"/>
                <w:szCs w:val="24"/>
              </w:rPr>
              <w:t>的扣</w:t>
            </w:r>
            <w:r>
              <w:rPr>
                <w:rFonts w:hint="eastAsia" w:ascii="仿宋" w:hAnsi="仿宋" w:eastAsia="仿宋"/>
                <w:b/>
                <w:color w:val="000000"/>
                <w:sz w:val="24"/>
                <w:szCs w:val="24"/>
              </w:rPr>
              <w:t>除，用扣除后的价格参加评审。</w:t>
            </w:r>
          </w:p>
          <w:p w14:paraId="67112D16">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38DA5826">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539E862">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9C06AD5">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51327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D480E2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D96BF6C">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6E844D4">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8957104">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3DA5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88FC97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B50A52F">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89B356F">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3A759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2D65D5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E00A7D3">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C942CF4">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57C2C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3B9DA2F">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3EEE99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5319C85">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0CDC5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AD9D0C5">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BF8E4B3">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C87AF18">
            <w:pPr>
              <w:spacing w:line="500" w:lineRule="exact"/>
              <w:jc w:val="left"/>
              <w:rPr>
                <w:rFonts w:ascii="仿宋" w:hAnsi="仿宋" w:eastAsia="仿宋"/>
                <w:color w:val="000000"/>
                <w:sz w:val="24"/>
                <w:szCs w:val="24"/>
              </w:rPr>
            </w:pPr>
            <w:bookmarkStart w:id="20" w:name="PO_15528_PM042"/>
            <w:r>
              <w:rPr>
                <w:rFonts w:hint="eastAsia" w:ascii="仿宋" w:hAnsi="仿宋" w:eastAsia="仿宋"/>
                <w:color w:val="000000"/>
                <w:sz w:val="24"/>
                <w:szCs w:val="24"/>
                <w:lang w:eastAsia="zh-CN"/>
              </w:rPr>
              <w:t>不允许进口产品</w:t>
            </w:r>
            <w:bookmarkEnd w:id="20"/>
            <w:r>
              <w:rPr>
                <w:rFonts w:hint="eastAsia" w:ascii="仿宋" w:hAnsi="仿宋" w:eastAsia="仿宋"/>
                <w:color w:val="000000"/>
                <w:sz w:val="24"/>
                <w:szCs w:val="24"/>
              </w:rPr>
              <w:t>。如是，优先采购向我国企业转让技术、与我国企业签订消化吸收再创新方案的供应商的进口产品。</w:t>
            </w:r>
          </w:p>
        </w:tc>
      </w:tr>
      <w:tr w14:paraId="5BC8B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71FC447">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0EB1F7F">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20ADE15">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760410B8">
            <w:pPr>
              <w:widowControl/>
              <w:snapToGrid/>
              <w:spacing w:line="240" w:lineRule="auto"/>
              <w:jc w:val="left"/>
              <w:rPr>
                <w:rFonts w:ascii="仿宋_GB2312" w:hAnsi="仿宋" w:eastAsia="仿宋_GB2312"/>
                <w:bCs/>
                <w:color w:val="000000"/>
                <w:sz w:val="24"/>
              </w:rPr>
            </w:pPr>
            <w:r>
              <w:rPr>
                <w:rFonts w:hint="eastAsia" w:ascii="仿宋_GB2312" w:hAnsi="仿宋" w:eastAsia="仿宋_GB2312"/>
                <w:bCs/>
                <w:color w:val="000000"/>
                <w:sz w:val="24"/>
              </w:rPr>
              <w:t>分包：</w:t>
            </w:r>
            <w:bookmarkStart w:id="21" w:name="PO_15528_PM044"/>
            <w:r>
              <w:rPr>
                <w:rFonts w:hint="eastAsia" w:ascii="仿宋_GB2312" w:hAnsi="仿宋" w:eastAsia="仿宋_GB2312"/>
                <w:bCs/>
                <w:color w:val="000000"/>
                <w:sz w:val="24"/>
                <w:lang w:eastAsia="zh-CN"/>
              </w:rPr>
              <w:t>允许分包</w:t>
            </w:r>
            <w:bookmarkEnd w:id="21"/>
            <w:r>
              <w:rPr>
                <w:rFonts w:hint="eastAsia" w:ascii="仿宋_GB2312" w:hAnsi="仿宋" w:eastAsia="仿宋_GB2312"/>
                <w:bCs/>
                <w:color w:val="000000"/>
                <w:sz w:val="24"/>
              </w:rPr>
              <w:t>；</w:t>
            </w:r>
            <w:r>
              <w:rPr>
                <w:rFonts w:ascii="sans-serif" w:hAnsi="sans-serif" w:eastAsia="sans-serif" w:cs="sans-serif"/>
                <w:i w:val="0"/>
                <w:iCs w:val="0"/>
                <w:caps w:val="0"/>
                <w:color w:val="171A1D"/>
                <w:spacing w:val="0"/>
                <w:kern w:val="0"/>
                <w:sz w:val="21"/>
                <w:szCs w:val="21"/>
                <w:shd w:val="clear" w:color="auto" w:fill="C9E7FF"/>
                <w:lang w:val="en-US" w:eastAsia="zh-CN" w:bidi="ar"/>
              </w:rPr>
              <w:t>除工程维修、安全保卫、卫生保洁以外的允许分包</w:t>
            </w:r>
            <w:r>
              <w:rPr>
                <w:rFonts w:hint="eastAsia" w:ascii="仿宋_GB2312" w:hAnsi="仿宋" w:eastAsia="仿宋_GB2312"/>
                <w:bCs/>
                <w:color w:val="000000"/>
                <w:sz w:val="24"/>
              </w:rPr>
              <w:t>。</w:t>
            </w:r>
          </w:p>
          <w:p w14:paraId="59D0CA3D">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196E37C">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14:paraId="69D27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00FDDB4">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允许</w:t>
            </w:r>
            <w:r>
              <w:rPr>
                <w:rFonts w:ascii="仿宋" w:hAnsi="仿宋" w:eastAsia="仿宋"/>
                <w:color w:val="000000"/>
                <w:sz w:val="24"/>
                <w:szCs w:val="24"/>
              </w:rPr>
              <w:t>11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ED8BD89">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2CEA167">
            <w:pPr>
              <w:spacing w:line="500" w:lineRule="exact"/>
              <w:jc w:val="left"/>
              <w:rPr>
                <w:rFonts w:hint="eastAsia" w:ascii="仿宋_GB2312" w:hAnsi="仿宋" w:eastAsia="仿宋_GB2312"/>
                <w:bCs/>
                <w:color w:val="000000"/>
                <w:sz w:val="24"/>
              </w:rPr>
            </w:pPr>
            <w:bookmarkStart w:id="22" w:name="PO_15528_PM007_1"/>
            <w:r>
              <w:rPr>
                <w:rFonts w:hint="eastAsia" w:ascii="仿宋_GB2312" w:hAnsi="仿宋" w:eastAsia="仿宋_GB2312"/>
                <w:bCs/>
                <w:color w:val="000000"/>
                <w:sz w:val="24"/>
                <w:lang w:eastAsia="zh-CN"/>
              </w:rPr>
              <w:t>允许联合体投标</w:t>
            </w:r>
            <w:bookmarkEnd w:id="22"/>
            <w:r>
              <w:rPr>
                <w:rFonts w:hint="eastAsia" w:ascii="仿宋_GB2312" w:hAnsi="仿宋" w:eastAsia="仿宋_GB2312"/>
                <w:bCs/>
                <w:color w:val="000000"/>
                <w:sz w:val="24"/>
              </w:rPr>
              <w:t>。</w:t>
            </w:r>
          </w:p>
          <w:p w14:paraId="4F49C1D4">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14:paraId="7EA0F92C">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联合体投标的，按联合体协议约定的分工内容出具相应的业绩证明材料。承担相同工作的各方或工作内容存在部分相同的，业绩数量以主办人为准。</w:t>
            </w:r>
          </w:p>
          <w:p w14:paraId="30026EB7">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14:paraId="76D12172">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联合体投标的，需按招标文件第三章评标标准要求提供证明文件的，证明材料以主办人为准。</w:t>
            </w:r>
          </w:p>
        </w:tc>
      </w:tr>
      <w:tr w14:paraId="7B02D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B7B027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12326DC">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F556694">
            <w:pPr>
              <w:spacing w:line="500" w:lineRule="exact"/>
              <w:jc w:val="left"/>
              <w:rPr>
                <w:rFonts w:ascii="仿宋" w:hAnsi="仿宋" w:eastAsia="仿宋"/>
                <w:color w:val="000000"/>
                <w:sz w:val="24"/>
                <w:szCs w:val="24"/>
              </w:rPr>
            </w:pPr>
            <w:bookmarkStart w:id="23" w:name="PO_15528_PM040"/>
            <w:r>
              <w:rPr>
                <w:rFonts w:hint="eastAsia" w:ascii="仿宋" w:hAnsi="仿宋" w:eastAsia="仿宋"/>
                <w:color w:val="000000"/>
                <w:sz w:val="24"/>
                <w:szCs w:val="24"/>
                <w:lang w:eastAsia="zh-CN"/>
              </w:rPr>
              <w:t>不组织现场踏勘</w:t>
            </w:r>
            <w:bookmarkEnd w:id="23"/>
            <w:r>
              <w:rPr>
                <w:rFonts w:hint="eastAsia" w:ascii="仿宋" w:hAnsi="仿宋" w:eastAsia="仿宋"/>
                <w:color w:val="000000"/>
                <w:sz w:val="24"/>
                <w:szCs w:val="24"/>
              </w:rPr>
              <w:t>。</w:t>
            </w:r>
          </w:p>
        </w:tc>
      </w:tr>
      <w:tr w14:paraId="115A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6FE23E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25A78C1">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3727ECF">
            <w:pPr>
              <w:spacing w:line="500" w:lineRule="exact"/>
              <w:jc w:val="left"/>
              <w:rPr>
                <w:rFonts w:ascii="仿宋" w:hAnsi="仿宋" w:eastAsia="仿宋"/>
                <w:color w:val="000000"/>
                <w:sz w:val="24"/>
                <w:szCs w:val="24"/>
              </w:rPr>
            </w:pPr>
            <w:bookmarkStart w:id="24" w:name="PO_1000000445_PM041"/>
            <w:r>
              <w:rPr>
                <w:rFonts w:hint="eastAsia" w:ascii="仿宋" w:hAnsi="仿宋" w:eastAsia="仿宋"/>
                <w:color w:val="000000"/>
                <w:sz w:val="24"/>
                <w:szCs w:val="24"/>
                <w:lang w:eastAsia="zh-CN"/>
              </w:rPr>
              <w:t>不进行演示</w:t>
            </w:r>
            <w:bookmarkEnd w:id="24"/>
            <w:r>
              <w:rPr>
                <w:rFonts w:hint="eastAsia" w:ascii="仿宋" w:hAnsi="仿宋" w:eastAsia="仿宋"/>
                <w:color w:val="000000"/>
                <w:sz w:val="24"/>
                <w:szCs w:val="24"/>
              </w:rPr>
              <w:t>。</w:t>
            </w:r>
            <w:r>
              <w:rPr>
                <w:rFonts w:hint="eastAsia" w:ascii="仿宋_GB2312" w:hAnsi="仿宋" w:eastAsia="仿宋_GB2312"/>
                <w:bCs/>
                <w:color w:val="000000"/>
                <w:sz w:val="24"/>
              </w:rPr>
              <w:t>如是, 演示顺序原则上按投标文件“解密时间从早到晚”顺序，演示要求详见招标需求。</w:t>
            </w:r>
          </w:p>
        </w:tc>
      </w:tr>
      <w:tr w14:paraId="5D84D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896F61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2255F00">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7554823">
            <w:pPr>
              <w:spacing w:line="500" w:lineRule="exact"/>
              <w:jc w:val="left"/>
              <w:rPr>
                <w:rFonts w:ascii="仿宋" w:hAnsi="仿宋" w:eastAsia="仿宋"/>
                <w:color w:val="000000"/>
                <w:sz w:val="24"/>
                <w:szCs w:val="24"/>
              </w:rPr>
            </w:pPr>
            <w:bookmarkStart w:id="25" w:name="PO_1000000445_PM043"/>
            <w:r>
              <w:rPr>
                <w:rFonts w:hint="eastAsia" w:ascii="仿宋" w:hAnsi="仿宋" w:eastAsia="仿宋"/>
                <w:color w:val="000000"/>
                <w:sz w:val="24"/>
                <w:szCs w:val="24"/>
                <w:lang w:eastAsia="zh-CN"/>
              </w:rPr>
              <w:t>不要求提供样品</w:t>
            </w:r>
            <w:bookmarkEnd w:id="25"/>
            <w:r>
              <w:rPr>
                <w:rFonts w:hint="eastAsia" w:ascii="仿宋" w:hAnsi="仿宋" w:eastAsia="仿宋"/>
                <w:color w:val="000000"/>
                <w:sz w:val="24"/>
                <w:szCs w:val="24"/>
              </w:rPr>
              <w:t>。</w:t>
            </w:r>
          </w:p>
        </w:tc>
      </w:tr>
      <w:tr w14:paraId="05F08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D832B8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2498AD6">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87ED827">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6992CCDC">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202E6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1E1273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C6A7C85">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EF51680">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14:paraId="51CEEA3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sz w:val="24"/>
                <w:szCs w:val="24"/>
              </w:rPr>
              <w:t>https://middle.zcygov.cn/v-settle-front/registry</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639D766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14:paraId="78FE4FD1">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32705B76">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14:paraId="07C10117">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sz w:val="24"/>
                <w:szCs w:val="24"/>
              </w:rPr>
              <w:t>http://zfcg.czt.zj.gov.cn/bidClientTemplate/2019-09-24/12975.html</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4F8C84B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14:paraId="68D927C2">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sz w:val="24"/>
                <w:szCs w:val="24"/>
              </w:rPr>
              <w:t>https://edu.zcygov.cn/luban/e-biding</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2AA8BB8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14:paraId="63C18475">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6315E91C">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579E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FD93B4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382A0D6">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280A899">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7D209FE">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1CEED6EA">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71E939E7">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14:paraId="01C0326B">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14:paraId="1FBC1750">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14:paraId="1B2BF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2B538F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1F3D198">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9E9076A">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16ACD300">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182D3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0A0B38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76E1B9D">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079B018">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sz w:val="24"/>
                <w:szCs w:val="24"/>
              </w:rPr>
              <w:t>http://www.zjzfcg.gov.cn</w:t>
            </w:r>
            <w:r>
              <w:rPr>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48EDB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F23FA8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164A42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F481A9E">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56CFE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BE4B236">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6E28C97">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FF7EBC0">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18F4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FB058D9">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A7606F7">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2E40975">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5B56D8C3">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w:t>
            </w:r>
            <w:r>
              <w:rPr>
                <w:rFonts w:hint="eastAsia" w:ascii="仿宋_GB2312" w:hAnsi="仿宋" w:eastAsia="仿宋_GB2312"/>
                <w:bCs/>
                <w:color w:val="000000"/>
                <w:sz w:val="24"/>
                <w:lang w:eastAsia="zh-CN"/>
              </w:rPr>
              <w:t>采购单位</w:t>
            </w:r>
            <w:r>
              <w:rPr>
                <w:rFonts w:hint="eastAsia" w:ascii="仿宋_GB2312" w:hAnsi="仿宋" w:eastAsia="仿宋_GB2312"/>
                <w:bCs/>
                <w:color w:val="000000"/>
                <w:sz w:val="24"/>
              </w:rPr>
              <w:t>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AC81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9E19E15">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24D2DD8">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E13F95D">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4C88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37AA81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148BC0E">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9701E4B">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14:paraId="428B7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3E597F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6FE5954">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700DC97">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6BDEA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059936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91F8A9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0318CA3">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3923C045">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2BDCFB3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2CA3EC5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30856D7F">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0937EF1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1F87877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0C14D02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4C5206D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20F5F6B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39D3BCB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6DD33D2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58C3CE51">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5BB600B">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5E3E0897">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7E30119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758F2E2A">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58E996C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5199D8D3">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35668EC4">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74DEC50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4C8741A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14:paraId="6010499E">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14:paraId="305A5CFF">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BC862B1">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color w:val="000000"/>
          <w:sz w:val="28"/>
          <w:szCs w:val="28"/>
        </w:rPr>
        <w:t>http://zfcg.czt.zj.gov.cn/</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1074401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76C88B4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29A5DEA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379686F0">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3CF3D797">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3C0E68AD">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5CF6C895">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42FD35E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C592E44">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E5E99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0A26F4E6">
      <w:pPr>
        <w:pStyle w:val="31"/>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2EE91565">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39CCBCA2">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34D0F529">
      <w:pPr>
        <w:pStyle w:val="31"/>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09817609">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25F990CC">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sz w:val="28"/>
          <w:szCs w:val="28"/>
        </w:rPr>
        <w:t>http://zfcg.czt.zj.gov.cn/bidClientTemplate/2019-09-24/12975.html</w:t>
      </w:r>
      <w:r>
        <w:rPr>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4EC8EBA2">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4BD94F16">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496E16A4">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120CA0E">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7F62FA60">
      <w:pPr>
        <w:pStyle w:val="50"/>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4F42F7DB">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3CD442D6">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0D5BFB5F">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75AFF829">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11B1ED6">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7757690B">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2E9D5FDB">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2B5CD98C">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34BA18B0">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25809B62">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55910455">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43EA9748">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428E641B">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256D3788">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36993FA2">
      <w:pPr>
        <w:pStyle w:val="31"/>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6BCCFCD6">
      <w:pPr>
        <w:pStyle w:val="31"/>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51CF2C49">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38797C90">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129477B">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08EFD528">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3E7B3E2A">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6ACF9ECA">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016E076">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6C32E57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4156977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79D80C2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4EC5E8B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20842073">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07445E2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4762E3C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24E6C79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70C8113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145F014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52539290">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574FBC9E">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1FC7FD29">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5A5214D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4C2F211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2CAEB6F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10AA30F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116A69A4">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627A031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4C8B996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0D669D4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352F882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3832F79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599C49A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4CF29D6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2EA2ACA3">
      <w:pPr>
        <w:pStyle w:val="31"/>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76722242">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1FC89BC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1681EC9B">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2DDCDD32">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4BA7EA54">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0F206226">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0B559729">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0BA8A20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7C14D454">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2C94F7E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7DB17FC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76C75BB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602DB93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3AAEE3E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3798AD93">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688FA098">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6E1E5A51">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5A18AFCC">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1A89702F">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18CF1539">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377AA93E">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096C123D">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2F3A69B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0DA159FB">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4F397273">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2C8FB4A1">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3FF8E89">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5726EE3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405159FB">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1C0EF92E">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4AE5F82B">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0F12CD97">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2EDD0A0E">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6F92A51F">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5E4CCD1D">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6468D45A">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239D177">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41EDF16B">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E6952CC">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5A41E96C">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48B0F26C">
      <w:pPr>
        <w:pStyle w:val="31"/>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3BEB13B8">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5EC02E34">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59D3A7B0">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42326B9">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4ECFEC29">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6438E05F">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6CF1901">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7D55065">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5C428226">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6F1CC121">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00490EB9">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A0FB1FC">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0D89609">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D55A169">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0DEE987">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4232D4B7">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D95AF5">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6F0F96EC">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05DDD25F">
      <w:pPr>
        <w:pStyle w:val="31"/>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8C22CF1">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4D001795">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180D9B36">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20D25CCB">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73BFA302">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0A1DB069">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0C30AE9">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37B11E62">
      <w:pPr>
        <w:pStyle w:val="31"/>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495B63D">
      <w:pPr>
        <w:pStyle w:val="31"/>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140D05B7">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69A5799A">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48231174">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6D6338BA">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2FFD0F8E">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28F6DFFD">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578E9D56">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65B4D418">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0C4E2477">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w:t>
      </w:r>
      <w:r>
        <w:rPr>
          <w:rFonts w:hint="eastAsia" w:ascii="仿宋" w:hAnsi="仿宋" w:eastAsia="仿宋"/>
          <w:color w:val="000000"/>
          <w:sz w:val="28"/>
          <w:szCs w:val="28"/>
          <w:lang w:eastAsia="zh-CN"/>
        </w:rPr>
        <w:t>采购单位</w:t>
      </w:r>
      <w:r>
        <w:rPr>
          <w:rFonts w:hint="eastAsia" w:ascii="仿宋" w:hAnsi="仿宋" w:eastAsia="仿宋"/>
          <w:color w:val="000000"/>
          <w:sz w:val="28"/>
          <w:szCs w:val="28"/>
        </w:rPr>
        <w:t>可不适用前述预付款比例的规定。</w:t>
      </w:r>
    </w:p>
    <w:p w14:paraId="512490B9">
      <w:pPr>
        <w:pStyle w:val="31"/>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6" w:name="_Toc496796637"/>
      <w:bookmarkStart w:id="27" w:name="_Toc2834"/>
      <w:r>
        <w:rPr>
          <w:rFonts w:hint="eastAsia" w:hAnsi="宋体"/>
          <w:b/>
          <w:color w:val="000000"/>
          <w:sz w:val="36"/>
          <w:szCs w:val="36"/>
        </w:rPr>
        <w:t>第三章</w:t>
      </w:r>
      <w:bookmarkStart w:id="28" w:name="评标办法及评分标准"/>
      <w:r>
        <w:rPr>
          <w:rFonts w:hint="eastAsia" w:hAnsi="宋体"/>
          <w:b/>
          <w:color w:val="000000"/>
          <w:sz w:val="36"/>
          <w:szCs w:val="36"/>
        </w:rPr>
        <w:t>评</w:t>
      </w:r>
      <w:r>
        <w:rPr>
          <w:rFonts w:hint="eastAsia" w:hAnsi="宋体"/>
          <w:b/>
          <w:color w:val="000000"/>
          <w:sz w:val="36"/>
          <w:szCs w:val="36"/>
          <w:lang w:val="en-US" w:eastAsia="zh-CN"/>
        </w:rPr>
        <w:t xml:space="preserve">  </w:t>
      </w:r>
      <w:r>
        <w:rPr>
          <w:rFonts w:hint="eastAsia" w:hAnsi="宋体"/>
          <w:b/>
          <w:color w:val="000000"/>
          <w:sz w:val="36"/>
          <w:szCs w:val="36"/>
        </w:rPr>
        <w:t>标办法及评分标准</w:t>
      </w:r>
      <w:bookmarkEnd w:id="26"/>
      <w:bookmarkEnd w:id="27"/>
      <w:bookmarkEnd w:id="28"/>
    </w:p>
    <w:p w14:paraId="46BB7B82">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1C6BB8CA">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362CEDC3">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AC04FE9">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2.</w:t>
      </w:r>
      <w:r>
        <w:rPr>
          <w:rFonts w:hint="eastAsia" w:ascii="仿宋" w:hAnsi="仿宋" w:eastAsia="仿宋"/>
          <w:color w:val="000000"/>
          <w:sz w:val="30"/>
          <w:szCs w:val="30"/>
        </w:rPr>
        <w:t>中标候选人数量: 有效投标供应商数量等于 3 家时，中标候选人数量为 1家: 有效投标供应商数量等于 4家时，中标候选人数量为2家; 有效投标供应商数量大于等于 5家时，中标候选人数量为3家</w:t>
      </w:r>
    </w:p>
    <w:p w14:paraId="342AB746">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0D3D5976">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2ACA4590">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456ED191">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636908C4">
      <w:pPr>
        <w:spacing w:before="156" w:beforeLines="50" w:after="156" w:afterLines="50" w:line="460" w:lineRule="exact"/>
        <w:ind w:firstLine="602" w:firstLineChars="200"/>
        <w:rPr>
          <w:rFonts w:ascii="仿宋" w:hAnsi="仿宋" w:eastAsia="仿宋"/>
          <w:b/>
          <w:bCs/>
          <w:color w:val="000000"/>
          <w:sz w:val="30"/>
          <w:szCs w:val="30"/>
        </w:rPr>
      </w:pPr>
    </w:p>
    <w:p w14:paraId="655A8E2B">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30D85FF3">
      <w:pPr>
        <w:spacing w:before="156" w:beforeLines="50" w:after="156" w:afterLines="50" w:line="460" w:lineRule="exact"/>
        <w:rPr>
          <w:rFonts w:ascii="仿宋" w:hAnsi="仿宋" w:eastAsia="宋体"/>
          <w:bCs/>
          <w:color w:val="000000"/>
          <w:sz w:val="30"/>
          <w:szCs w:val="30"/>
        </w:rPr>
      </w:pPr>
    </w:p>
    <w:p w14:paraId="7B9444F0">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9" w:name="_Toc496796638"/>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70"/>
        <w:gridCol w:w="5386"/>
        <w:gridCol w:w="794"/>
        <w:gridCol w:w="924"/>
      </w:tblGrid>
      <w:tr w14:paraId="02C8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3C4BDE9B">
            <w:pPr>
              <w:spacing w:before="156" w:beforeLines="50" w:after="156" w:afterLines="50" w:line="340" w:lineRule="exact"/>
              <w:jc w:val="center"/>
              <w:rPr>
                <w:rFonts w:hint="eastAsia" w:ascii="仿宋_GB2312" w:hAnsi="宋体" w:eastAsia="仿宋_GB2312"/>
                <w:b/>
                <w:color w:val="000000"/>
                <w:sz w:val="24"/>
                <w:szCs w:val="24"/>
                <w:vertAlign w:val="baseline"/>
                <w:lang w:eastAsia="zh-CN"/>
              </w:rPr>
            </w:pPr>
            <w:bookmarkStart w:id="30" w:name="PO_TDCUS_ITEM_SM_TABLE_1_1"/>
            <w:r>
              <w:rPr>
                <w:rFonts w:hint="eastAsia" w:ascii="仿宋_GB2312" w:hAnsi="宋体" w:eastAsia="仿宋_GB2312"/>
                <w:b/>
                <w:color w:val="000000"/>
                <w:sz w:val="24"/>
                <w:szCs w:val="24"/>
                <w:vertAlign w:val="baseline"/>
                <w:lang w:eastAsia="zh-CN"/>
              </w:rPr>
              <w:t>序号</w:t>
            </w:r>
          </w:p>
        </w:tc>
        <w:tc>
          <w:tcPr>
            <w:tcW w:w="870" w:type="dxa"/>
            <w:noWrap w:val="0"/>
            <w:vAlign w:val="top"/>
          </w:tcPr>
          <w:p w14:paraId="2779268D">
            <w:pPr>
              <w:spacing w:before="156" w:beforeLines="50" w:after="156" w:afterLines="50" w:line="340" w:lineRule="exact"/>
              <w:jc w:val="center"/>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评分类型</w:t>
            </w:r>
          </w:p>
        </w:tc>
        <w:tc>
          <w:tcPr>
            <w:tcW w:w="5386" w:type="dxa"/>
            <w:noWrap w:val="0"/>
            <w:vAlign w:val="top"/>
          </w:tcPr>
          <w:p w14:paraId="618D8D21">
            <w:pPr>
              <w:spacing w:before="156" w:beforeLines="50" w:after="156" w:afterLines="50" w:line="340" w:lineRule="exact"/>
              <w:jc w:val="center"/>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评分标准</w:t>
            </w:r>
          </w:p>
        </w:tc>
        <w:tc>
          <w:tcPr>
            <w:tcW w:w="794" w:type="dxa"/>
            <w:noWrap w:val="0"/>
            <w:vAlign w:val="top"/>
          </w:tcPr>
          <w:p w14:paraId="6DAF9310">
            <w:pPr>
              <w:spacing w:before="156" w:beforeLines="50" w:after="156" w:afterLines="50" w:line="340" w:lineRule="exact"/>
              <w:jc w:val="center"/>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分值</w:t>
            </w:r>
          </w:p>
        </w:tc>
        <w:tc>
          <w:tcPr>
            <w:tcW w:w="924" w:type="dxa"/>
            <w:noWrap w:val="0"/>
            <w:vAlign w:val="top"/>
          </w:tcPr>
          <w:p w14:paraId="198E1837">
            <w:pPr>
              <w:spacing w:before="156" w:beforeLines="50" w:after="156" w:afterLines="50" w:line="340" w:lineRule="exact"/>
              <w:jc w:val="center"/>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打分方法</w:t>
            </w:r>
          </w:p>
        </w:tc>
      </w:tr>
      <w:tr w14:paraId="122E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0A9BAC92">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w:t>
            </w:r>
          </w:p>
        </w:tc>
        <w:tc>
          <w:tcPr>
            <w:tcW w:w="870" w:type="dxa"/>
            <w:noWrap w:val="0"/>
            <w:vAlign w:val="top"/>
          </w:tcPr>
          <w:p w14:paraId="186FB0B2">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报价</w:t>
            </w:r>
          </w:p>
        </w:tc>
        <w:tc>
          <w:tcPr>
            <w:tcW w:w="5386" w:type="dxa"/>
            <w:noWrap w:val="0"/>
            <w:vAlign w:val="top"/>
          </w:tcPr>
          <w:p w14:paraId="2CA38B4C">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(评标基准价／有效投标报价)*最大分值</w:t>
            </w:r>
          </w:p>
        </w:tc>
        <w:tc>
          <w:tcPr>
            <w:tcW w:w="794" w:type="dxa"/>
            <w:noWrap w:val="0"/>
            <w:vAlign w:val="top"/>
          </w:tcPr>
          <w:p w14:paraId="30EC0795">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10</w:t>
            </w:r>
          </w:p>
        </w:tc>
        <w:tc>
          <w:tcPr>
            <w:tcW w:w="924" w:type="dxa"/>
            <w:noWrap w:val="0"/>
            <w:vAlign w:val="top"/>
          </w:tcPr>
          <w:p w14:paraId="12A98061">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客观</w:t>
            </w:r>
          </w:p>
        </w:tc>
      </w:tr>
      <w:tr w14:paraId="389A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3F34E29D">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w:t>
            </w:r>
          </w:p>
        </w:tc>
        <w:tc>
          <w:tcPr>
            <w:tcW w:w="870" w:type="dxa"/>
            <w:noWrap w:val="0"/>
            <w:vAlign w:val="top"/>
          </w:tcPr>
          <w:p w14:paraId="230AD629">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328D508B">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bCs/>
                <w:sz w:val="24"/>
                <w:szCs w:val="24"/>
              </w:rPr>
              <w:t>投标的整体方案与采购需求的吻合程度，应答是否详尽、明晰，是否满足招标文件要求；内容是否完整齐全、表述准确、条理清晰，内容无前后矛盾，符合招标文件要求。</w:t>
            </w:r>
          </w:p>
        </w:tc>
        <w:tc>
          <w:tcPr>
            <w:tcW w:w="794" w:type="dxa"/>
            <w:noWrap w:val="0"/>
            <w:vAlign w:val="top"/>
          </w:tcPr>
          <w:p w14:paraId="09EEEE1E">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5</w:t>
            </w:r>
          </w:p>
        </w:tc>
        <w:tc>
          <w:tcPr>
            <w:tcW w:w="924" w:type="dxa"/>
            <w:noWrap w:val="0"/>
            <w:vAlign w:val="top"/>
          </w:tcPr>
          <w:p w14:paraId="0824AFAB">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4A28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22F784DF">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2</w:t>
            </w:r>
          </w:p>
        </w:tc>
        <w:tc>
          <w:tcPr>
            <w:tcW w:w="870" w:type="dxa"/>
            <w:noWrap w:val="0"/>
            <w:vAlign w:val="top"/>
          </w:tcPr>
          <w:p w14:paraId="0BB2E16D">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3816B236">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分析本项目的特点提出针对性方案。包括如下方面：</w:t>
            </w:r>
          </w:p>
          <w:p w14:paraId="32FD4666">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1、物业项目总体方案（5分）：根据本项目物业使用特点提出合理的①物业管理服务理念，②服务定位，③服务目标，④重难点分析，须结合本项目采购需求，提出有针对性的，切实可行的方案。</w:t>
            </w:r>
          </w:p>
          <w:p w14:paraId="40C78143">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2、安保管理服务方案（5分）：根据业主的要求，针对消监控、门岗、巡逻执勤、消监控设施管理等提供详细的服务方案。</w:t>
            </w:r>
          </w:p>
          <w:p w14:paraId="54ED27E2">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3、保洁管理服务方案（5分）：根据业主的建筑结构及功能分布、设施设备、环境分布、突发情况、重大活动等综合分析，提供详细的方案，且方案具有先进性和可操作性；</w:t>
            </w:r>
          </w:p>
          <w:p w14:paraId="4D73E674">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4、绿化养护服务方案（5分）：根据业主的要求，针对绿化养护、草坪养护、苗木养护、门厅花卉摆放提供详细的服务方案；</w:t>
            </w:r>
          </w:p>
          <w:p w14:paraId="5811B932">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5、工程管理服务方案（5分）：根据业主办公楼给排水系统、消防系统、供电系统等设施设备的日常养护维修及房屋构造养护的要求，结合业主工程维保的实际情况，合理安排工程维修及值班人员，提供详细的方案；</w:t>
            </w:r>
          </w:p>
          <w:p w14:paraId="63997ABC">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6、会务接待服务方案（5分）：负责会议室的会务、接待工作，做好会务接待准备、现场布置、会后整理及重大活动接待，协助重要客户接待布置等。</w:t>
            </w:r>
          </w:p>
          <w:p w14:paraId="54932920">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cs="Times New Roman"/>
                <w:bCs/>
                <w:sz w:val="24"/>
                <w:szCs w:val="24"/>
              </w:rPr>
              <w:t>7、突发事件处理方案（5分）：遇到突发事件，投标人应急响应预案和处理措施是否快速、有效、详尽</w:t>
            </w:r>
            <w:r>
              <w:rPr>
                <w:rFonts w:hint="eastAsia" w:ascii="仿宋" w:hAnsi="仿宋" w:eastAsia="仿宋" w:cs="Times New Roman"/>
                <w:bCs/>
                <w:sz w:val="24"/>
                <w:szCs w:val="24"/>
                <w:lang w:eastAsia="zh-CN"/>
              </w:rPr>
              <w:t>。</w:t>
            </w:r>
          </w:p>
        </w:tc>
        <w:tc>
          <w:tcPr>
            <w:tcW w:w="794" w:type="dxa"/>
            <w:noWrap w:val="0"/>
            <w:vAlign w:val="top"/>
          </w:tcPr>
          <w:p w14:paraId="201625A6">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5C896F74">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1B565055">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679306CE">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313954B5">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068672B5">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410546E8">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757BFBD8">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2C2561BF">
            <w:pPr>
              <w:spacing w:before="156" w:beforeLines="50" w:after="156" w:afterLines="50" w:line="340" w:lineRule="exact"/>
              <w:rPr>
                <w:rFonts w:hint="eastAsia" w:ascii="仿宋_GB2312" w:hAnsi="宋体" w:eastAsia="仿宋_GB2312"/>
                <w:b/>
                <w:color w:val="000000"/>
                <w:sz w:val="24"/>
                <w:szCs w:val="24"/>
                <w:vertAlign w:val="baseline"/>
                <w:lang w:val="en-US" w:eastAsia="zh-CN"/>
              </w:rPr>
            </w:pPr>
          </w:p>
          <w:p w14:paraId="0D83C073">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35</w:t>
            </w:r>
          </w:p>
        </w:tc>
        <w:tc>
          <w:tcPr>
            <w:tcW w:w="924" w:type="dxa"/>
            <w:noWrap w:val="0"/>
            <w:vAlign w:val="top"/>
          </w:tcPr>
          <w:p w14:paraId="7F478924">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4347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0C5CCCE7">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3</w:t>
            </w:r>
          </w:p>
        </w:tc>
        <w:tc>
          <w:tcPr>
            <w:tcW w:w="870" w:type="dxa"/>
            <w:noWrap w:val="0"/>
            <w:vAlign w:val="top"/>
          </w:tcPr>
          <w:p w14:paraId="4CD5BC78">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7912C5DE">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kern w:val="0"/>
                <w:sz w:val="24"/>
                <w:szCs w:val="24"/>
              </w:rPr>
              <w:t>投标人配有智能化系统，包括在线报修系统、巡更管理系统、园区智能交通系统、服务监督管理系统、设备管理系统，提供软件著作权证书复印件（以软著登记名称为准），每提供一个得1分，共计5分</w:t>
            </w:r>
          </w:p>
        </w:tc>
        <w:tc>
          <w:tcPr>
            <w:tcW w:w="794" w:type="dxa"/>
            <w:noWrap w:val="0"/>
            <w:vAlign w:val="top"/>
          </w:tcPr>
          <w:p w14:paraId="6748AB2A">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5</w:t>
            </w:r>
          </w:p>
        </w:tc>
        <w:tc>
          <w:tcPr>
            <w:tcW w:w="924" w:type="dxa"/>
            <w:noWrap w:val="0"/>
            <w:vAlign w:val="top"/>
          </w:tcPr>
          <w:p w14:paraId="28042578">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客观</w:t>
            </w:r>
          </w:p>
        </w:tc>
      </w:tr>
      <w:tr w14:paraId="12CE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28BB8E91">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4</w:t>
            </w:r>
          </w:p>
        </w:tc>
        <w:tc>
          <w:tcPr>
            <w:tcW w:w="870" w:type="dxa"/>
            <w:noWrap w:val="0"/>
            <w:vAlign w:val="top"/>
          </w:tcPr>
          <w:p w14:paraId="4C258FC1">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5E912564">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kern w:val="0"/>
                <w:sz w:val="24"/>
                <w:szCs w:val="24"/>
              </w:rPr>
              <w:t>管理目标、指标及方式。质量管理目标的定位准确性和针对性，以及管理方式的科学性、合理性和先进性。</w:t>
            </w:r>
          </w:p>
        </w:tc>
        <w:tc>
          <w:tcPr>
            <w:tcW w:w="794" w:type="dxa"/>
            <w:noWrap w:val="0"/>
            <w:vAlign w:val="top"/>
          </w:tcPr>
          <w:p w14:paraId="6974E2E0">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4</w:t>
            </w:r>
          </w:p>
        </w:tc>
        <w:tc>
          <w:tcPr>
            <w:tcW w:w="924" w:type="dxa"/>
            <w:noWrap w:val="0"/>
            <w:vAlign w:val="top"/>
          </w:tcPr>
          <w:p w14:paraId="45BF59E5">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78F4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6364BB60">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5</w:t>
            </w:r>
          </w:p>
        </w:tc>
        <w:tc>
          <w:tcPr>
            <w:tcW w:w="870" w:type="dxa"/>
            <w:noWrap w:val="0"/>
            <w:vAlign w:val="top"/>
          </w:tcPr>
          <w:p w14:paraId="2E17F767">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19168F49">
            <w:pPr>
              <w:pStyle w:val="728"/>
              <w:widowControl w:val="0"/>
              <w:numPr>
                <w:ilvl w:val="0"/>
                <w:numId w:val="31"/>
              </w:numPr>
              <w:jc w:val="both"/>
              <w:rPr>
                <w:rFonts w:hint="eastAsia" w:ascii="仿宋" w:hAnsi="仿宋" w:eastAsia="仿宋"/>
                <w:kern w:val="0"/>
                <w:sz w:val="24"/>
                <w:szCs w:val="24"/>
              </w:rPr>
            </w:pPr>
            <w:r>
              <w:rPr>
                <w:rFonts w:hint="eastAsia" w:ascii="仿宋" w:hAnsi="仿宋" w:eastAsia="仿宋"/>
                <w:kern w:val="0"/>
                <w:sz w:val="24"/>
                <w:szCs w:val="24"/>
              </w:rPr>
              <w:t>投标人为本项目所安排直接从业人员的素质、能力、资格、经验和人数，是否符合招标文件人员配备要求情况。（5分）</w:t>
            </w:r>
          </w:p>
          <w:p w14:paraId="25442583">
            <w:pPr>
              <w:pStyle w:val="728"/>
              <w:widowControl w:val="0"/>
              <w:numPr>
                <w:ilvl w:val="0"/>
                <w:numId w:val="31"/>
              </w:numPr>
              <w:jc w:val="both"/>
              <w:rPr>
                <w:rFonts w:hint="eastAsia" w:ascii="仿宋" w:hAnsi="仿宋" w:eastAsia="仿宋"/>
                <w:kern w:val="0"/>
                <w:sz w:val="24"/>
                <w:szCs w:val="24"/>
              </w:rPr>
            </w:pPr>
            <w:r>
              <w:rPr>
                <w:rFonts w:hint="eastAsia" w:ascii="仿宋" w:hAnsi="仿宋" w:eastAsia="仿宋"/>
                <w:kern w:val="0"/>
                <w:sz w:val="24"/>
                <w:szCs w:val="24"/>
              </w:rPr>
              <w:t>明确此项目负责人及团队管理人员构成，且其服务素质、能力、资格、经验等符合招标文件人员配备要求情况。（5分）</w:t>
            </w:r>
          </w:p>
          <w:p w14:paraId="4651D46A">
            <w:pPr>
              <w:pStyle w:val="728"/>
              <w:widowControl w:val="0"/>
              <w:numPr>
                <w:ilvl w:val="0"/>
                <w:numId w:val="31"/>
              </w:numPr>
              <w:jc w:val="both"/>
              <w:rPr>
                <w:rFonts w:hint="eastAsia" w:ascii="仿宋" w:hAnsi="仿宋" w:eastAsia="仿宋"/>
                <w:kern w:val="0"/>
                <w:sz w:val="24"/>
                <w:szCs w:val="24"/>
              </w:rPr>
            </w:pPr>
            <w:r>
              <w:rPr>
                <w:rFonts w:hint="eastAsia" w:ascii="仿宋" w:hAnsi="仿宋" w:eastAsia="仿宋"/>
                <w:kern w:val="0"/>
                <w:sz w:val="24"/>
                <w:szCs w:val="24"/>
              </w:rPr>
              <w:t>拟投入本项目安保人员（保安主管、保安领班、保安员、消控员）的能力情况（包含但不限于学历、工作经验、获得与本项目安保管理服务相关证书等情况）。（2分）</w:t>
            </w:r>
          </w:p>
          <w:p w14:paraId="2FBFA498">
            <w:pPr>
              <w:pStyle w:val="728"/>
              <w:widowControl w:val="0"/>
              <w:numPr>
                <w:ilvl w:val="0"/>
                <w:numId w:val="31"/>
              </w:numPr>
              <w:jc w:val="both"/>
              <w:rPr>
                <w:rFonts w:hint="eastAsia" w:ascii="仿宋" w:hAnsi="仿宋" w:eastAsia="仿宋"/>
                <w:kern w:val="0"/>
                <w:sz w:val="24"/>
                <w:szCs w:val="24"/>
              </w:rPr>
            </w:pPr>
            <w:r>
              <w:rPr>
                <w:rFonts w:hint="eastAsia" w:ascii="仿宋" w:hAnsi="仿宋" w:eastAsia="仿宋"/>
                <w:kern w:val="0"/>
                <w:sz w:val="24"/>
                <w:szCs w:val="24"/>
              </w:rPr>
              <w:t>拟投入本项目工程人员（工程主管、工程维修人员、高配值班员）的能力情况（包含但不限于学历、工作经验、获得与本项目工程管理服务相关证书等情况）。（2分）</w:t>
            </w:r>
          </w:p>
          <w:p w14:paraId="7B4205AD">
            <w:pPr>
              <w:pStyle w:val="728"/>
              <w:widowControl w:val="0"/>
              <w:numPr>
                <w:ilvl w:val="0"/>
                <w:numId w:val="31"/>
              </w:numPr>
              <w:jc w:val="both"/>
              <w:rPr>
                <w:rFonts w:hint="eastAsia" w:ascii="仿宋" w:hAnsi="仿宋" w:eastAsia="仿宋"/>
                <w:kern w:val="0"/>
                <w:sz w:val="24"/>
                <w:szCs w:val="24"/>
              </w:rPr>
            </w:pPr>
            <w:r>
              <w:rPr>
                <w:rFonts w:hint="eastAsia" w:ascii="仿宋" w:hAnsi="仿宋" w:eastAsia="仿宋"/>
                <w:kern w:val="0"/>
                <w:sz w:val="24"/>
                <w:szCs w:val="24"/>
              </w:rPr>
              <w:t>拟投入本项目保洁人员（保洁主管、保洁员/保洁技工）的能力情况（包含但不限于学历、工作经验、获得与本项目保洁管理服务相关证书等情况）。（1分）</w:t>
            </w:r>
          </w:p>
          <w:p w14:paraId="31BEF541">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kern w:val="0"/>
                <w:sz w:val="24"/>
                <w:szCs w:val="24"/>
              </w:rPr>
              <w:t>拟投入会务员的能力情况（包含但不限于学历、工作经验、获得与本项目会务接待服务相关证书等情况）。（1分）</w:t>
            </w:r>
          </w:p>
        </w:tc>
        <w:tc>
          <w:tcPr>
            <w:tcW w:w="794" w:type="dxa"/>
            <w:noWrap w:val="0"/>
            <w:vAlign w:val="top"/>
          </w:tcPr>
          <w:p w14:paraId="75302ED0">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16</w:t>
            </w:r>
          </w:p>
        </w:tc>
        <w:tc>
          <w:tcPr>
            <w:tcW w:w="924" w:type="dxa"/>
            <w:noWrap w:val="0"/>
            <w:vAlign w:val="top"/>
          </w:tcPr>
          <w:p w14:paraId="2B99BBE0">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主观</w:t>
            </w:r>
          </w:p>
        </w:tc>
      </w:tr>
      <w:tr w14:paraId="50D4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6703BBE5">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6</w:t>
            </w:r>
          </w:p>
        </w:tc>
        <w:tc>
          <w:tcPr>
            <w:tcW w:w="870" w:type="dxa"/>
            <w:noWrap w:val="0"/>
            <w:vAlign w:val="top"/>
          </w:tcPr>
          <w:p w14:paraId="471C467D">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100629B9">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bCs/>
                <w:sz w:val="24"/>
                <w:szCs w:val="24"/>
              </w:rPr>
              <w:t>做好管理工作的交接以及对项目的合理化建议和做法。</w:t>
            </w:r>
          </w:p>
        </w:tc>
        <w:tc>
          <w:tcPr>
            <w:tcW w:w="794" w:type="dxa"/>
            <w:noWrap w:val="0"/>
            <w:vAlign w:val="top"/>
          </w:tcPr>
          <w:p w14:paraId="2FA36315">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2</w:t>
            </w:r>
          </w:p>
        </w:tc>
        <w:tc>
          <w:tcPr>
            <w:tcW w:w="924" w:type="dxa"/>
            <w:noWrap w:val="0"/>
            <w:vAlign w:val="top"/>
          </w:tcPr>
          <w:p w14:paraId="149DF6D3">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1BBD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70C562DA">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7</w:t>
            </w:r>
          </w:p>
        </w:tc>
        <w:tc>
          <w:tcPr>
            <w:tcW w:w="870" w:type="dxa"/>
            <w:noWrap w:val="0"/>
            <w:vAlign w:val="top"/>
          </w:tcPr>
          <w:p w14:paraId="328FEDE8">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18B10251">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bCs/>
                <w:sz w:val="24"/>
                <w:szCs w:val="24"/>
              </w:rPr>
              <w:t>本项目所能提供的相关机械设备、器材、物资配备情况。</w:t>
            </w:r>
          </w:p>
        </w:tc>
        <w:tc>
          <w:tcPr>
            <w:tcW w:w="794" w:type="dxa"/>
            <w:noWrap w:val="0"/>
            <w:vAlign w:val="top"/>
          </w:tcPr>
          <w:p w14:paraId="541869F3">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3</w:t>
            </w:r>
          </w:p>
        </w:tc>
        <w:tc>
          <w:tcPr>
            <w:tcW w:w="924" w:type="dxa"/>
            <w:noWrap w:val="0"/>
            <w:vAlign w:val="top"/>
          </w:tcPr>
          <w:p w14:paraId="0FBC6FE9">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7E5F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677DBBE9">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8</w:t>
            </w:r>
          </w:p>
        </w:tc>
        <w:tc>
          <w:tcPr>
            <w:tcW w:w="870" w:type="dxa"/>
            <w:noWrap w:val="0"/>
            <w:vAlign w:val="top"/>
          </w:tcPr>
          <w:p w14:paraId="15B04F48">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03896061">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rPr>
              <w:t>内部管理情况：</w:t>
            </w:r>
          </w:p>
          <w:p w14:paraId="10297090">
            <w:pPr>
              <w:spacing w:before="156" w:beforeLines="50" w:after="156" w:afterLines="50" w:line="340" w:lineRule="exact"/>
              <w:rPr>
                <w:rFonts w:hint="eastAsia" w:ascii="仿宋" w:hAnsi="仿宋" w:eastAsia="仿宋" w:cs="Times New Roman"/>
                <w:bCs/>
                <w:sz w:val="24"/>
                <w:szCs w:val="24"/>
              </w:rPr>
            </w:pPr>
            <w:r>
              <w:rPr>
                <w:rFonts w:hint="eastAsia" w:ascii="仿宋" w:hAnsi="仿宋" w:eastAsia="仿宋" w:cs="Times New Roman"/>
                <w:bCs/>
                <w:sz w:val="24"/>
                <w:szCs w:val="24"/>
                <w:lang w:val="en-US" w:eastAsia="zh-CN"/>
              </w:rPr>
              <w:t>1、</w:t>
            </w:r>
            <w:r>
              <w:rPr>
                <w:rFonts w:hint="eastAsia" w:ascii="仿宋" w:hAnsi="仿宋" w:eastAsia="仿宋" w:cs="Times New Roman"/>
                <w:bCs/>
                <w:sz w:val="24"/>
                <w:szCs w:val="24"/>
              </w:rPr>
              <w:t>内部管理制度和质量控制标准情况，是否具有相关规章制度和保障措施（2分）</w:t>
            </w:r>
          </w:p>
          <w:p w14:paraId="15EDDE67">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cs="Times New Roman"/>
                <w:bCs/>
                <w:sz w:val="24"/>
                <w:szCs w:val="24"/>
              </w:rPr>
              <w:t>2、是否实行信息化管理等情况（</w:t>
            </w:r>
            <w:r>
              <w:rPr>
                <w:rFonts w:hint="eastAsia" w:ascii="仿宋" w:hAnsi="仿宋" w:eastAsia="仿宋" w:cs="Times New Roman"/>
                <w:bCs/>
                <w:sz w:val="24"/>
                <w:szCs w:val="24"/>
                <w:lang w:val="en-US" w:eastAsia="zh-CN"/>
              </w:rPr>
              <w:t>2</w:t>
            </w:r>
            <w:r>
              <w:rPr>
                <w:rFonts w:hint="eastAsia" w:ascii="仿宋" w:hAnsi="仿宋" w:eastAsia="仿宋" w:cs="Times New Roman"/>
                <w:bCs/>
                <w:sz w:val="24"/>
                <w:szCs w:val="24"/>
              </w:rPr>
              <w:t>分）</w:t>
            </w:r>
          </w:p>
        </w:tc>
        <w:tc>
          <w:tcPr>
            <w:tcW w:w="794" w:type="dxa"/>
            <w:noWrap w:val="0"/>
            <w:vAlign w:val="top"/>
          </w:tcPr>
          <w:p w14:paraId="6EEAF3D1">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4</w:t>
            </w:r>
          </w:p>
        </w:tc>
        <w:tc>
          <w:tcPr>
            <w:tcW w:w="924" w:type="dxa"/>
            <w:noWrap w:val="0"/>
            <w:vAlign w:val="top"/>
          </w:tcPr>
          <w:p w14:paraId="1F21F851">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4BF3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744C1FAA">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9</w:t>
            </w:r>
          </w:p>
        </w:tc>
        <w:tc>
          <w:tcPr>
            <w:tcW w:w="870" w:type="dxa"/>
            <w:noWrap w:val="0"/>
            <w:vAlign w:val="top"/>
          </w:tcPr>
          <w:p w14:paraId="04F0EF0C">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2624EB6D">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bCs/>
                <w:sz w:val="24"/>
                <w:szCs w:val="24"/>
              </w:rPr>
              <w:t>服务承诺和优惠措施：项目管理、质量保证和其他方面等所做的承诺及保证措施等。</w:t>
            </w:r>
          </w:p>
        </w:tc>
        <w:tc>
          <w:tcPr>
            <w:tcW w:w="794" w:type="dxa"/>
            <w:noWrap w:val="0"/>
            <w:vAlign w:val="top"/>
          </w:tcPr>
          <w:p w14:paraId="21887534">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4</w:t>
            </w:r>
          </w:p>
        </w:tc>
        <w:tc>
          <w:tcPr>
            <w:tcW w:w="924" w:type="dxa"/>
            <w:noWrap w:val="0"/>
            <w:vAlign w:val="top"/>
          </w:tcPr>
          <w:p w14:paraId="619E2EC0">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4776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0822170A">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10</w:t>
            </w:r>
          </w:p>
        </w:tc>
        <w:tc>
          <w:tcPr>
            <w:tcW w:w="870" w:type="dxa"/>
            <w:noWrap w:val="0"/>
            <w:vAlign w:val="top"/>
          </w:tcPr>
          <w:p w14:paraId="4D10E2BB">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技术</w:t>
            </w:r>
          </w:p>
        </w:tc>
        <w:tc>
          <w:tcPr>
            <w:tcW w:w="5386" w:type="dxa"/>
            <w:noWrap w:val="0"/>
            <w:vAlign w:val="top"/>
          </w:tcPr>
          <w:p w14:paraId="27BC2432">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bCs/>
                <w:sz w:val="24"/>
                <w:szCs w:val="24"/>
              </w:rPr>
              <w:t>有比较完善的组织架构，清晰简练地列出主要管理流程，包括运作流程图、激励机制、监督机制、自我约束机制、信息反馈渠道及处理机制。</w:t>
            </w:r>
          </w:p>
        </w:tc>
        <w:tc>
          <w:tcPr>
            <w:tcW w:w="794" w:type="dxa"/>
            <w:noWrap w:val="0"/>
            <w:vAlign w:val="top"/>
          </w:tcPr>
          <w:p w14:paraId="20FFFA82">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3</w:t>
            </w:r>
          </w:p>
        </w:tc>
        <w:tc>
          <w:tcPr>
            <w:tcW w:w="924" w:type="dxa"/>
            <w:noWrap w:val="0"/>
            <w:vAlign w:val="top"/>
          </w:tcPr>
          <w:p w14:paraId="1238D92B">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5BC2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7DAC931A">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w:t>
            </w:r>
            <w:r>
              <w:rPr>
                <w:rFonts w:hint="eastAsia" w:ascii="仿宋_GB2312" w:hAnsi="宋体" w:eastAsia="仿宋_GB2312"/>
                <w:b/>
                <w:color w:val="000000"/>
                <w:sz w:val="24"/>
                <w:szCs w:val="24"/>
                <w:vertAlign w:val="baseline"/>
                <w:lang w:val="en-US" w:eastAsia="zh-CN"/>
              </w:rPr>
              <w:t>1</w:t>
            </w:r>
          </w:p>
        </w:tc>
        <w:tc>
          <w:tcPr>
            <w:tcW w:w="870" w:type="dxa"/>
            <w:noWrap w:val="0"/>
            <w:vAlign w:val="top"/>
          </w:tcPr>
          <w:p w14:paraId="16022B31">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商务资信</w:t>
            </w:r>
          </w:p>
        </w:tc>
        <w:tc>
          <w:tcPr>
            <w:tcW w:w="5386" w:type="dxa"/>
            <w:noWrap w:val="0"/>
            <w:vAlign w:val="top"/>
          </w:tcPr>
          <w:p w14:paraId="2357D613">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 w:hAnsi="仿宋" w:eastAsia="仿宋"/>
                <w:bCs/>
                <w:sz w:val="24"/>
                <w:szCs w:val="24"/>
              </w:rPr>
              <w:t>技术培训：详见商务要求表。</w:t>
            </w:r>
          </w:p>
        </w:tc>
        <w:tc>
          <w:tcPr>
            <w:tcW w:w="794" w:type="dxa"/>
            <w:noWrap w:val="0"/>
            <w:vAlign w:val="top"/>
          </w:tcPr>
          <w:p w14:paraId="7B3D699F">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3</w:t>
            </w:r>
          </w:p>
        </w:tc>
        <w:tc>
          <w:tcPr>
            <w:tcW w:w="924" w:type="dxa"/>
            <w:noWrap w:val="0"/>
            <w:vAlign w:val="top"/>
          </w:tcPr>
          <w:p w14:paraId="121988C6">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主观</w:t>
            </w:r>
          </w:p>
        </w:tc>
      </w:tr>
      <w:tr w14:paraId="2C5E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76842D46">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w:t>
            </w:r>
            <w:r>
              <w:rPr>
                <w:rFonts w:hint="eastAsia" w:ascii="仿宋_GB2312" w:hAnsi="宋体" w:eastAsia="仿宋_GB2312"/>
                <w:b/>
                <w:color w:val="000000"/>
                <w:sz w:val="24"/>
                <w:szCs w:val="24"/>
                <w:vertAlign w:val="baseline"/>
                <w:lang w:val="en-US" w:eastAsia="zh-CN"/>
              </w:rPr>
              <w:t>2</w:t>
            </w:r>
          </w:p>
        </w:tc>
        <w:tc>
          <w:tcPr>
            <w:tcW w:w="870" w:type="dxa"/>
            <w:noWrap w:val="0"/>
            <w:vAlign w:val="top"/>
          </w:tcPr>
          <w:p w14:paraId="04186BC3">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商务资信</w:t>
            </w:r>
          </w:p>
        </w:tc>
        <w:tc>
          <w:tcPr>
            <w:tcW w:w="5386" w:type="dxa"/>
            <w:noWrap w:val="0"/>
            <w:vAlign w:val="top"/>
          </w:tcPr>
          <w:p w14:paraId="1DC82DC9">
            <w:pPr>
              <w:spacing w:before="156" w:beforeLines="50" w:after="156" w:afterLines="50" w:line="340" w:lineRule="exact"/>
              <w:rPr>
                <w:rFonts w:hint="eastAsia" w:ascii="仿宋" w:hAnsi="仿宋" w:eastAsia="仿宋" w:cs="Times New Roman"/>
                <w:b w:val="0"/>
                <w:bCs/>
                <w:sz w:val="24"/>
                <w:szCs w:val="24"/>
                <w:vertAlign w:val="baseline"/>
                <w:lang w:eastAsia="zh-CN"/>
              </w:rPr>
            </w:pPr>
            <w:r>
              <w:rPr>
                <w:rFonts w:hint="eastAsia" w:ascii="仿宋" w:hAnsi="仿宋" w:eastAsia="仿宋" w:cs="Times New Roman"/>
                <w:b w:val="0"/>
                <w:bCs/>
                <w:sz w:val="24"/>
                <w:szCs w:val="24"/>
                <w:vertAlign w:val="baseline"/>
                <w:lang w:eastAsia="zh-CN"/>
              </w:rPr>
              <w:t>投标人技术力量：详见商务要求表。</w:t>
            </w:r>
          </w:p>
        </w:tc>
        <w:tc>
          <w:tcPr>
            <w:tcW w:w="794" w:type="dxa"/>
            <w:noWrap w:val="0"/>
            <w:vAlign w:val="top"/>
          </w:tcPr>
          <w:p w14:paraId="4DC010D6">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5</w:t>
            </w:r>
          </w:p>
        </w:tc>
        <w:tc>
          <w:tcPr>
            <w:tcW w:w="924" w:type="dxa"/>
            <w:noWrap w:val="0"/>
            <w:vAlign w:val="top"/>
          </w:tcPr>
          <w:p w14:paraId="10BB94EA">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客观</w:t>
            </w:r>
          </w:p>
        </w:tc>
      </w:tr>
      <w:tr w14:paraId="430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noWrap w:val="0"/>
            <w:vAlign w:val="top"/>
          </w:tcPr>
          <w:p w14:paraId="172F4CAE">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1</w:t>
            </w:r>
            <w:r>
              <w:rPr>
                <w:rFonts w:hint="eastAsia" w:ascii="仿宋_GB2312" w:hAnsi="宋体" w:eastAsia="仿宋_GB2312"/>
                <w:b/>
                <w:color w:val="000000"/>
                <w:sz w:val="24"/>
                <w:szCs w:val="24"/>
                <w:vertAlign w:val="baseline"/>
                <w:lang w:val="en-US" w:eastAsia="zh-CN"/>
              </w:rPr>
              <w:t>3</w:t>
            </w:r>
          </w:p>
        </w:tc>
        <w:tc>
          <w:tcPr>
            <w:tcW w:w="870" w:type="dxa"/>
            <w:noWrap w:val="0"/>
            <w:vAlign w:val="top"/>
          </w:tcPr>
          <w:p w14:paraId="7B82A3EA">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eastAsia="zh-CN"/>
              </w:rPr>
              <w:t>商务资信</w:t>
            </w:r>
          </w:p>
        </w:tc>
        <w:tc>
          <w:tcPr>
            <w:tcW w:w="5386" w:type="dxa"/>
            <w:noWrap w:val="0"/>
            <w:vAlign w:val="top"/>
          </w:tcPr>
          <w:p w14:paraId="03E3B83D">
            <w:pPr>
              <w:spacing w:before="156" w:beforeLines="50" w:after="156" w:afterLines="50" w:line="340" w:lineRule="exact"/>
              <w:rPr>
                <w:rFonts w:hint="eastAsia" w:ascii="仿宋" w:hAnsi="仿宋" w:eastAsia="仿宋" w:cs="Times New Roman"/>
                <w:b w:val="0"/>
                <w:bCs/>
                <w:sz w:val="24"/>
                <w:szCs w:val="24"/>
                <w:vertAlign w:val="baseline"/>
                <w:lang w:eastAsia="zh-CN"/>
              </w:rPr>
            </w:pPr>
            <w:r>
              <w:rPr>
                <w:rFonts w:hint="eastAsia" w:ascii="仿宋" w:hAnsi="仿宋" w:eastAsia="仿宋" w:cs="Times New Roman"/>
                <w:b w:val="0"/>
                <w:bCs/>
                <w:sz w:val="24"/>
                <w:szCs w:val="24"/>
                <w:vertAlign w:val="baseline"/>
                <w:lang w:eastAsia="zh-CN"/>
              </w:rPr>
              <w:t>投标人经验或业绩：详见商务要求表。</w:t>
            </w:r>
          </w:p>
        </w:tc>
        <w:tc>
          <w:tcPr>
            <w:tcW w:w="794" w:type="dxa"/>
            <w:noWrap w:val="0"/>
            <w:vAlign w:val="top"/>
          </w:tcPr>
          <w:p w14:paraId="73DD8B3B">
            <w:pPr>
              <w:spacing w:before="156" w:beforeLines="50" w:after="156" w:afterLines="50" w:line="340" w:lineRule="exact"/>
              <w:rPr>
                <w:rFonts w:hint="eastAsia" w:ascii="仿宋_GB2312" w:hAnsi="宋体" w:eastAsia="仿宋_GB2312"/>
                <w:b/>
                <w:color w:val="000000"/>
                <w:sz w:val="24"/>
                <w:szCs w:val="24"/>
                <w:vertAlign w:val="baseline"/>
                <w:lang w:eastAsia="zh-CN"/>
              </w:rPr>
            </w:pPr>
            <w:r>
              <w:rPr>
                <w:rFonts w:hint="eastAsia" w:ascii="仿宋_GB2312" w:hAnsi="宋体" w:eastAsia="仿宋_GB2312"/>
                <w:b/>
                <w:color w:val="000000"/>
                <w:sz w:val="24"/>
                <w:szCs w:val="24"/>
                <w:vertAlign w:val="baseline"/>
                <w:lang w:val="en-US" w:eastAsia="zh-CN"/>
              </w:rPr>
              <w:t>1</w:t>
            </w:r>
          </w:p>
        </w:tc>
        <w:tc>
          <w:tcPr>
            <w:tcW w:w="924" w:type="dxa"/>
            <w:noWrap w:val="0"/>
            <w:vAlign w:val="top"/>
          </w:tcPr>
          <w:p w14:paraId="79E588E1">
            <w:pPr>
              <w:spacing w:before="156" w:beforeLines="50" w:after="156" w:afterLines="50" w:line="340" w:lineRule="exact"/>
              <w:rPr>
                <w:rFonts w:hint="default" w:ascii="仿宋_GB2312" w:hAnsi="宋体" w:eastAsia="仿宋_GB2312"/>
                <w:b/>
                <w:color w:val="000000"/>
                <w:sz w:val="24"/>
                <w:szCs w:val="24"/>
                <w:vertAlign w:val="baseline"/>
                <w:lang w:val="en-US" w:eastAsia="zh-CN"/>
              </w:rPr>
            </w:pPr>
            <w:r>
              <w:rPr>
                <w:rFonts w:hint="eastAsia" w:ascii="仿宋_GB2312" w:hAnsi="宋体" w:eastAsia="仿宋_GB2312"/>
                <w:b/>
                <w:color w:val="000000"/>
                <w:sz w:val="24"/>
                <w:szCs w:val="24"/>
                <w:vertAlign w:val="baseline"/>
                <w:lang w:val="en-US" w:eastAsia="zh-CN"/>
              </w:rPr>
              <w:t>客观</w:t>
            </w:r>
          </w:p>
        </w:tc>
      </w:tr>
    </w:tbl>
    <w:p w14:paraId="4AACBB2E">
      <w:pPr>
        <w:spacing w:before="156" w:beforeLines="50" w:after="156" w:afterLines="50" w:line="340" w:lineRule="exact"/>
        <w:rPr>
          <w:rFonts w:hint="eastAsia" w:ascii="仿宋_GB2312" w:hAnsi="宋体" w:eastAsia="仿宋_GB2312"/>
          <w:b/>
          <w:color w:val="000000"/>
          <w:sz w:val="32"/>
          <w:szCs w:val="32"/>
          <w:lang w:eastAsia="zh-CN"/>
        </w:rPr>
      </w:pPr>
      <w:r>
        <w:rPr>
          <w:rFonts w:hint="eastAsia" w:ascii="仿宋_GB2312" w:hAnsi="宋体" w:eastAsia="仿宋_GB2312"/>
          <w:b/>
          <w:color w:val="000000"/>
          <w:sz w:val="32"/>
          <w:szCs w:val="32"/>
          <w:lang w:eastAsia="zh-CN"/>
        </w:rPr>
        <w:t xml:space="preserve"> </w:t>
      </w:r>
      <w:bookmarkEnd w:id="30"/>
    </w:p>
    <w:p w14:paraId="40BC9AD5">
      <w:pPr>
        <w:spacing w:after="312" w:afterLines="100" w:line="340" w:lineRule="exact"/>
        <w:jc w:val="center"/>
        <w:outlineLvl w:val="0"/>
        <w:rPr>
          <w:rFonts w:hAnsi="宋体"/>
          <w:b/>
          <w:color w:val="000000"/>
          <w:sz w:val="36"/>
          <w:szCs w:val="36"/>
        </w:rPr>
      </w:pPr>
    </w:p>
    <w:p w14:paraId="5E542591">
      <w:pPr>
        <w:spacing w:after="312" w:afterLines="100" w:line="340" w:lineRule="exact"/>
        <w:jc w:val="center"/>
        <w:outlineLvl w:val="0"/>
        <w:rPr>
          <w:rFonts w:hAnsi="宋体"/>
          <w:b/>
          <w:color w:val="000000"/>
          <w:sz w:val="36"/>
          <w:szCs w:val="36"/>
        </w:rPr>
      </w:pPr>
    </w:p>
    <w:p w14:paraId="5ECB3B4E">
      <w:pPr>
        <w:spacing w:after="312" w:afterLines="100" w:line="340" w:lineRule="exact"/>
        <w:jc w:val="center"/>
        <w:outlineLvl w:val="0"/>
        <w:rPr>
          <w:rFonts w:hAnsi="宋体"/>
          <w:b/>
          <w:color w:val="000000"/>
          <w:sz w:val="36"/>
          <w:szCs w:val="36"/>
        </w:rPr>
      </w:pPr>
    </w:p>
    <w:p w14:paraId="35F847FB">
      <w:pPr>
        <w:spacing w:after="312" w:afterLines="100" w:line="340" w:lineRule="exact"/>
        <w:jc w:val="center"/>
        <w:outlineLvl w:val="0"/>
        <w:rPr>
          <w:rFonts w:hAnsi="宋体"/>
          <w:b/>
          <w:color w:val="000000"/>
          <w:sz w:val="36"/>
          <w:szCs w:val="36"/>
        </w:rPr>
      </w:pPr>
    </w:p>
    <w:p w14:paraId="51A5C61E">
      <w:pPr>
        <w:spacing w:after="312" w:afterLines="100" w:line="340" w:lineRule="exact"/>
        <w:jc w:val="center"/>
        <w:outlineLvl w:val="0"/>
        <w:rPr>
          <w:rFonts w:hAnsi="宋体"/>
          <w:b/>
          <w:color w:val="000000"/>
          <w:sz w:val="36"/>
          <w:szCs w:val="36"/>
        </w:rPr>
      </w:pPr>
    </w:p>
    <w:p w14:paraId="46E8D903">
      <w:pPr>
        <w:spacing w:after="312" w:afterLines="100" w:line="340" w:lineRule="exact"/>
        <w:jc w:val="center"/>
        <w:outlineLvl w:val="0"/>
        <w:rPr>
          <w:rFonts w:hAnsi="宋体"/>
          <w:b/>
          <w:color w:val="000000"/>
          <w:sz w:val="36"/>
          <w:szCs w:val="36"/>
        </w:rPr>
      </w:pPr>
    </w:p>
    <w:p w14:paraId="4DD7A507">
      <w:pPr>
        <w:spacing w:after="312" w:afterLines="100" w:line="340" w:lineRule="exact"/>
        <w:jc w:val="center"/>
        <w:outlineLvl w:val="0"/>
        <w:rPr>
          <w:rFonts w:hAnsi="宋体"/>
          <w:b/>
          <w:color w:val="000000"/>
          <w:sz w:val="36"/>
          <w:szCs w:val="36"/>
        </w:rPr>
      </w:pPr>
    </w:p>
    <w:p w14:paraId="249C186B">
      <w:pPr>
        <w:spacing w:after="312" w:afterLines="100" w:line="340" w:lineRule="exact"/>
        <w:jc w:val="center"/>
        <w:outlineLvl w:val="0"/>
        <w:rPr>
          <w:rFonts w:hAnsi="宋体"/>
          <w:b/>
          <w:color w:val="000000"/>
          <w:sz w:val="36"/>
          <w:szCs w:val="36"/>
        </w:rPr>
      </w:pPr>
    </w:p>
    <w:p w14:paraId="65D5B9D6">
      <w:pPr>
        <w:spacing w:after="312" w:afterLines="100" w:line="240" w:lineRule="auto"/>
        <w:ind w:firstLine="2168" w:firstLineChars="600"/>
        <w:jc w:val="both"/>
        <w:outlineLvl w:val="0"/>
        <w:rPr>
          <w:rFonts w:hint="eastAsia" w:hAnsi="宋体"/>
          <w:b/>
          <w:color w:val="000000"/>
          <w:sz w:val="36"/>
          <w:szCs w:val="36"/>
        </w:rPr>
      </w:pPr>
      <w:bookmarkStart w:id="31" w:name="_Toc24960"/>
    </w:p>
    <w:p w14:paraId="006B1A46">
      <w:pPr>
        <w:spacing w:after="312" w:afterLines="100" w:line="240" w:lineRule="auto"/>
        <w:ind w:firstLine="2168" w:firstLineChars="600"/>
        <w:jc w:val="both"/>
        <w:outlineLvl w:val="0"/>
        <w:rPr>
          <w:rFonts w:hint="eastAsia" w:hAnsi="宋体"/>
          <w:b/>
          <w:color w:val="000000"/>
          <w:sz w:val="36"/>
          <w:szCs w:val="36"/>
        </w:rPr>
      </w:pPr>
    </w:p>
    <w:p w14:paraId="61E1D7DE">
      <w:pPr>
        <w:spacing w:after="312" w:afterLines="100" w:line="240" w:lineRule="auto"/>
        <w:ind w:firstLine="2168" w:firstLineChars="600"/>
        <w:jc w:val="both"/>
        <w:outlineLvl w:val="0"/>
        <w:rPr>
          <w:rFonts w:hAnsi="宋体"/>
          <w:b/>
          <w:color w:val="000000"/>
          <w:sz w:val="36"/>
          <w:szCs w:val="36"/>
        </w:rPr>
      </w:pPr>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9"/>
      <w:bookmarkEnd w:id="31"/>
    </w:p>
    <w:p w14:paraId="0FAB6B0D">
      <w:pPr>
        <w:snapToGrid w:val="0"/>
        <w:spacing w:before="156" w:beforeLines="50" w:after="156" w:afterLines="50"/>
        <w:rPr>
          <w:rFonts w:ascii="宋体" w:hAnsi="宋体" w:eastAsia="宋体"/>
          <w:b/>
          <w:color w:val="000000"/>
          <w:spacing w:val="40"/>
          <w:kern w:val="0"/>
          <w:sz w:val="36"/>
          <w:szCs w:val="36"/>
        </w:rPr>
      </w:pPr>
    </w:p>
    <w:p w14:paraId="5D2B0286">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40F492C7">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716AFA01">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2F3F0BE2">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42C2B9E4">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505F405">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15C0627">
      <w:pPr>
        <w:spacing w:line="360" w:lineRule="auto"/>
        <w:ind w:firstLine="562" w:firstLineChars="200"/>
        <w:rPr>
          <w:rFonts w:hint="eastAsia"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bookmarkStart w:id="32" w:name="_Toc26308"/>
      <w:bookmarkStart w:id="33" w:name="_Toc496796639"/>
    </w:p>
    <w:p w14:paraId="1A430F61">
      <w:pPr>
        <w:spacing w:line="360" w:lineRule="auto"/>
        <w:jc w:val="center"/>
        <w:rPr>
          <w:rFonts w:hint="eastAsia" w:ascii="仿宋" w:hAnsi="仿宋" w:eastAsia="仿宋" w:cs="Arial"/>
          <w:b/>
          <w:color w:val="000000"/>
          <w:sz w:val="44"/>
          <w:szCs w:val="44"/>
          <w:vertAlign w:val="baseline"/>
          <w:lang w:eastAsia="zh-CN"/>
        </w:rPr>
      </w:pPr>
      <w:bookmarkStart w:id="34" w:name="PO_TDCUS_ITEM_PB_REQ_FILE_1_1_0"/>
      <w:r>
        <w:rPr>
          <w:rFonts w:hint="eastAsia" w:ascii="仿宋" w:hAnsi="仿宋" w:eastAsia="仿宋" w:cs="Arial"/>
          <w:b/>
          <w:color w:val="000000"/>
          <w:sz w:val="44"/>
          <w:szCs w:val="44"/>
          <w:vertAlign w:val="baseline"/>
          <w:lang w:eastAsia="zh-CN"/>
        </w:rPr>
        <w:t>浙江省测绘科学技术研究院与浙江省国土空间规划研究院物业管理服务招标需求</w:t>
      </w:r>
    </w:p>
    <w:p w14:paraId="54490E6B">
      <w:pPr>
        <w:spacing w:line="360" w:lineRule="auto"/>
        <w:ind w:firstLine="0" w:firstLineChars="0"/>
        <w:rPr>
          <w:rFonts w:hint="eastAsia" w:ascii="仿宋" w:hAnsi="仿宋" w:eastAsia="仿宋"/>
          <w:sz w:val="24"/>
          <w:szCs w:val="24"/>
        </w:rPr>
      </w:pPr>
      <w:r>
        <w:rPr>
          <w:rFonts w:hint="eastAsia" w:ascii="仿宋" w:hAnsi="仿宋" w:eastAsia="仿宋"/>
          <w:b/>
          <w:sz w:val="28"/>
          <w:szCs w:val="28"/>
        </w:rPr>
        <w:t>一、项目概况</w:t>
      </w:r>
    </w:p>
    <w:p w14:paraId="30C75417">
      <w:pPr>
        <w:adjustRightInd w:val="0"/>
        <w:spacing w:line="360" w:lineRule="auto"/>
        <w:ind w:firstLine="480" w:firstLineChars="200"/>
        <w:textAlignment w:val="baseline"/>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、项目地点：创新基地、三墩院区、保俶北路人才公寓、浙江省地理信息产业园（德清）</w:t>
      </w:r>
      <w:r>
        <w:rPr>
          <w:rFonts w:hint="eastAsia" w:ascii="仿宋" w:hAnsi="仿宋" w:eastAsia="仿宋"/>
          <w:sz w:val="24"/>
          <w:szCs w:val="24"/>
          <w:lang w:eastAsia="zh-CN"/>
        </w:rPr>
        <w:t>及其他工区</w:t>
      </w:r>
      <w:r>
        <w:rPr>
          <w:rFonts w:hint="eastAsia" w:ascii="仿宋" w:hAnsi="仿宋" w:eastAsia="仿宋"/>
          <w:sz w:val="24"/>
          <w:szCs w:val="24"/>
        </w:rPr>
        <w:t>。</w:t>
      </w:r>
    </w:p>
    <w:p w14:paraId="0F32DBBC">
      <w:pPr>
        <w:spacing w:line="360" w:lineRule="auto"/>
        <w:ind w:firstLine="480" w:firstLineChars="200"/>
        <w:rPr>
          <w:rFonts w:hint="eastAsia" w:ascii="仿宋" w:hAnsi="仿宋" w:eastAsia="仿宋"/>
          <w:b/>
          <w:bCs/>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rPr>
        <w:t>、项目简介：</w:t>
      </w:r>
      <w:r>
        <w:rPr>
          <w:rFonts w:hint="eastAsia" w:ascii="仿宋" w:hAnsi="仿宋" w:eastAsia="仿宋"/>
          <w:sz w:val="24"/>
          <w:szCs w:val="24"/>
          <w:lang w:eastAsia="zh-CN"/>
        </w:rPr>
        <w:t>项目总建筑面积约</w:t>
      </w:r>
      <w:r>
        <w:rPr>
          <w:rFonts w:hint="eastAsia" w:ascii="仿宋" w:hAnsi="仿宋" w:eastAsia="仿宋"/>
          <w:sz w:val="24"/>
          <w:szCs w:val="24"/>
          <w:lang w:val="en-US" w:eastAsia="zh-CN"/>
        </w:rPr>
        <w:t>88269.61平方米，创新基地</w:t>
      </w:r>
      <w:r>
        <w:rPr>
          <w:rFonts w:hint="eastAsia" w:ascii="仿宋" w:hAnsi="仿宋" w:eastAsia="仿宋"/>
          <w:sz w:val="24"/>
          <w:szCs w:val="24"/>
        </w:rPr>
        <w:t>目前入驻</w:t>
      </w:r>
      <w:r>
        <w:rPr>
          <w:rFonts w:hint="eastAsia" w:ascii="仿宋" w:hAnsi="仿宋" w:eastAsia="仿宋"/>
          <w:b/>
          <w:bCs/>
          <w:sz w:val="24"/>
          <w:szCs w:val="24"/>
        </w:rPr>
        <w:t>省测绘科学技术研究院、省国土空间规划研究院两家单位</w:t>
      </w:r>
      <w:r>
        <w:rPr>
          <w:rFonts w:hint="eastAsia" w:ascii="仿宋" w:hAnsi="仿宋" w:eastAsia="仿宋"/>
          <w:b/>
          <w:bCs/>
          <w:sz w:val="24"/>
          <w:szCs w:val="24"/>
          <w:lang w:eastAsia="zh-CN"/>
        </w:rPr>
        <w:t>，其他为省测绘科学技术研究院。</w:t>
      </w:r>
    </w:p>
    <w:p w14:paraId="3E1001A1">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、物业服务管理范围包括:</w:t>
      </w:r>
    </w:p>
    <w:p w14:paraId="5DCD671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创新基地：环境卫生；垃圾清运；外立面</w:t>
      </w:r>
      <w:r>
        <w:rPr>
          <w:rFonts w:hint="eastAsia" w:ascii="仿宋" w:hAnsi="仿宋" w:eastAsia="仿宋"/>
          <w:sz w:val="24"/>
          <w:szCs w:val="24"/>
          <w:lang w:eastAsia="zh-CN"/>
        </w:rPr>
        <w:t>外</w:t>
      </w:r>
      <w:r>
        <w:rPr>
          <w:rFonts w:hint="eastAsia" w:ascii="仿宋" w:hAnsi="仿宋" w:eastAsia="仿宋"/>
          <w:sz w:val="24"/>
          <w:szCs w:val="24"/>
        </w:rPr>
        <w:t>墙清洗；安保管理和车辆管理；设施设备保养、维修；电梯</w:t>
      </w:r>
      <w:r>
        <w:rPr>
          <w:rFonts w:hint="eastAsia" w:ascii="仿宋" w:hAnsi="仿宋" w:eastAsia="仿宋"/>
          <w:sz w:val="24"/>
          <w:szCs w:val="24"/>
          <w:lang w:eastAsia="zh-CN"/>
        </w:rPr>
        <w:t>年检及保养</w:t>
      </w:r>
      <w:r>
        <w:rPr>
          <w:rFonts w:hint="eastAsia" w:ascii="仿宋" w:hAnsi="仿宋" w:eastAsia="仿宋"/>
          <w:sz w:val="24"/>
          <w:szCs w:val="24"/>
        </w:rPr>
        <w:t>；</w:t>
      </w:r>
      <w:r>
        <w:rPr>
          <w:rFonts w:hint="eastAsia" w:ascii="仿宋" w:hAnsi="仿宋" w:eastAsia="仿宋"/>
          <w:sz w:val="24"/>
          <w:szCs w:val="24"/>
          <w:lang w:val="en-US" w:eastAsia="zh-CN"/>
        </w:rPr>
        <w:t>高低配电间设备检测</w:t>
      </w:r>
      <w:r>
        <w:rPr>
          <w:rFonts w:hint="eastAsia" w:ascii="仿宋" w:hAnsi="仿宋" w:eastAsia="仿宋"/>
          <w:sz w:val="24"/>
          <w:szCs w:val="24"/>
          <w:lang w:eastAsia="zh-CN"/>
        </w:rPr>
        <w:t>；燃气系统日常检测；空调清洗；</w:t>
      </w:r>
      <w:r>
        <w:rPr>
          <w:rFonts w:hint="eastAsia" w:ascii="仿宋" w:hAnsi="仿宋" w:eastAsia="仿宋"/>
          <w:sz w:val="24"/>
          <w:szCs w:val="24"/>
        </w:rPr>
        <w:t>消控、监控管理；管网疏通；场馆布置及活动服务保障；会务接待；绿化养护、绿植租摆及其他一系列延伸服务、特约服务和</w:t>
      </w:r>
      <w:r>
        <w:rPr>
          <w:rFonts w:hint="eastAsia" w:ascii="仿宋" w:hAnsi="仿宋" w:eastAsia="仿宋"/>
          <w:sz w:val="24"/>
          <w:szCs w:val="24"/>
          <w:lang w:eastAsia="zh-CN"/>
        </w:rPr>
        <w:t>采购人</w:t>
      </w:r>
      <w:r>
        <w:rPr>
          <w:rFonts w:hint="eastAsia" w:ascii="仿宋" w:hAnsi="仿宋" w:eastAsia="仿宋"/>
          <w:sz w:val="24"/>
          <w:szCs w:val="24"/>
        </w:rPr>
        <w:t>交办的其他工作</w:t>
      </w:r>
      <w:r>
        <w:rPr>
          <w:rFonts w:ascii="仿宋" w:hAnsi="仿宋" w:eastAsia="仿宋"/>
          <w:sz w:val="24"/>
          <w:szCs w:val="24"/>
        </w:rPr>
        <w:t>。</w:t>
      </w:r>
    </w:p>
    <w:p w14:paraId="7683E850">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三墩院区：环境卫生；垃圾清运；安保管理和车辆管理；设施设备保养、维修；</w:t>
      </w:r>
      <w:r>
        <w:rPr>
          <w:rFonts w:hint="eastAsia" w:ascii="仿宋" w:hAnsi="仿宋" w:eastAsia="仿宋" w:cs="Times New Roman"/>
          <w:sz w:val="24"/>
          <w:szCs w:val="24"/>
          <w:lang w:eastAsia="zh-CN"/>
        </w:rPr>
        <w:t>电梯年检及保养；消控、监控管理；</w:t>
      </w:r>
      <w:r>
        <w:rPr>
          <w:rFonts w:hint="eastAsia" w:ascii="仿宋" w:hAnsi="仿宋" w:eastAsia="仿宋"/>
          <w:sz w:val="24"/>
          <w:szCs w:val="24"/>
        </w:rPr>
        <w:t>管网疏通；绿化养护、绿植租摆</w:t>
      </w:r>
      <w:r>
        <w:rPr>
          <w:rFonts w:hint="eastAsia" w:ascii="仿宋" w:hAnsi="仿宋" w:eastAsia="仿宋"/>
          <w:sz w:val="24"/>
          <w:szCs w:val="24"/>
          <w:lang w:eastAsia="zh-CN"/>
        </w:rPr>
        <w:t>及采购人交办的其他工作。</w:t>
      </w:r>
    </w:p>
    <w:p w14:paraId="686E594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保俶北路人才公寓：环境卫生；垃圾清运；外立面</w:t>
      </w:r>
      <w:r>
        <w:rPr>
          <w:rFonts w:hint="eastAsia" w:ascii="仿宋" w:hAnsi="仿宋" w:eastAsia="仿宋"/>
          <w:sz w:val="24"/>
          <w:szCs w:val="24"/>
          <w:lang w:eastAsia="zh-CN"/>
        </w:rPr>
        <w:t>外</w:t>
      </w:r>
      <w:r>
        <w:rPr>
          <w:rFonts w:hint="eastAsia" w:ascii="仿宋" w:hAnsi="仿宋" w:eastAsia="仿宋"/>
          <w:sz w:val="24"/>
          <w:szCs w:val="24"/>
        </w:rPr>
        <w:t>墙清洗；安保管理和车辆管理；设施设备保养、维修；绿化养护、绿植租摆</w:t>
      </w:r>
      <w:r>
        <w:rPr>
          <w:rFonts w:hint="eastAsia" w:ascii="仿宋" w:hAnsi="仿宋" w:eastAsia="仿宋"/>
          <w:sz w:val="24"/>
          <w:szCs w:val="24"/>
          <w:lang w:eastAsia="zh-CN"/>
        </w:rPr>
        <w:t>及采购人交办的其他工作。</w:t>
      </w:r>
    </w:p>
    <w:p w14:paraId="2AC116AA">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rPr>
        <w:t>浙江省地理信息产业园（德清）：</w:t>
      </w:r>
      <w:r>
        <w:rPr>
          <w:rFonts w:hint="eastAsia" w:ascii="仿宋" w:hAnsi="仿宋" w:eastAsia="仿宋"/>
          <w:sz w:val="24"/>
          <w:szCs w:val="24"/>
          <w:highlight w:val="none"/>
        </w:rPr>
        <w:t>楼宇安全管理</w:t>
      </w:r>
      <w:r>
        <w:rPr>
          <w:rFonts w:hint="eastAsia" w:ascii="仿宋" w:hAnsi="仿宋" w:eastAsia="仿宋"/>
          <w:sz w:val="24"/>
          <w:szCs w:val="24"/>
          <w:highlight w:val="none"/>
          <w:lang w:eastAsia="zh-CN"/>
        </w:rPr>
        <w:t>、保洁，电梯年检及保养；消控、监控管理及采购人交办的其他工作。</w:t>
      </w:r>
    </w:p>
    <w:p w14:paraId="470D6A35">
      <w:pPr>
        <w:spacing w:line="360" w:lineRule="auto"/>
        <w:ind w:firstLine="480" w:firstLineChars="200"/>
        <w:rPr>
          <w:rFonts w:hint="eastAsia" w:ascii="仿宋" w:hAnsi="仿宋" w:eastAsia="仿宋"/>
          <w:sz w:val="24"/>
          <w:szCs w:val="24"/>
          <w:highlight w:val="yellow"/>
        </w:rPr>
      </w:pPr>
      <w:r>
        <w:rPr>
          <w:rFonts w:hint="eastAsia" w:ascii="仿宋" w:hAnsi="仿宋" w:eastAsia="仿宋"/>
          <w:sz w:val="24"/>
          <w:szCs w:val="24"/>
          <w:highlight w:val="none"/>
          <w:lang w:eastAsia="zh-CN"/>
        </w:rPr>
        <w:t>其他工区：日常物业服务（本部分费用预计</w:t>
      </w:r>
      <w:r>
        <w:rPr>
          <w:rFonts w:hint="eastAsia" w:ascii="仿宋" w:hAnsi="仿宋" w:eastAsia="仿宋"/>
          <w:sz w:val="24"/>
          <w:szCs w:val="24"/>
          <w:highlight w:val="none"/>
          <w:lang w:val="en-US" w:eastAsia="zh-CN"/>
        </w:rPr>
        <w:t>15000</w:t>
      </w:r>
      <w:r>
        <w:rPr>
          <w:rFonts w:hint="eastAsia" w:ascii="仿宋" w:hAnsi="仿宋" w:eastAsia="仿宋"/>
          <w:sz w:val="24"/>
          <w:szCs w:val="24"/>
          <w:highlight w:val="none"/>
          <w:lang w:eastAsia="zh-CN"/>
        </w:rPr>
        <w:t>元/年左右，以实际产生为准，所有结算费用均包含在本次投标报价中）。</w:t>
      </w:r>
    </w:p>
    <w:p w14:paraId="2CFD3E1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5、管理方式</w:t>
      </w:r>
    </w:p>
    <w:p w14:paraId="6267450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5.1中标人所有岗位须建立岗位责任制、运作程序、工作质量标准，以确保本项目的服务达到应有的水平。</w:t>
      </w:r>
    </w:p>
    <w:p w14:paraId="1F58BA6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5.2中标人按照管理内容编制检查表，每日进行检查，发现问题及时整改。</w:t>
      </w:r>
    </w:p>
    <w:p w14:paraId="47931E3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5.3中标人要加强节能减排工作，按照规定开关公共部位用电设备，每月编制书面月度能耗报表。</w:t>
      </w:r>
    </w:p>
    <w:p w14:paraId="2C42C25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5.4中标人建立各类应急预案（如消防、抗台、抗洪、防寒、防暴恐等），中标后培训相关人员达到相关要求。</w:t>
      </w:r>
    </w:p>
    <w:p w14:paraId="184E4A8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5.5重大接待任务中中标人应根据采购人的工作计划，并严格按照计划实施。</w:t>
      </w:r>
    </w:p>
    <w:p w14:paraId="4061C34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5.6投标书中所承诺的各岗位人员，在中标后不得随意更换，若需调整需提前与甲方沟通同意后确定。</w:t>
      </w:r>
    </w:p>
    <w:p w14:paraId="42513F1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5.7管理部门要做好各类温馨提示工作，协助采购人做好园区日常的管理，做好个性化、亲情化、特色化服务。</w:t>
      </w:r>
    </w:p>
    <w:p w14:paraId="63BA8CE5">
      <w:pPr>
        <w:widowControl/>
        <w:jc w:val="left"/>
        <w:rPr>
          <w:rFonts w:hint="eastAsia" w:ascii="仿宋" w:hAnsi="仿宋" w:eastAsia="仿宋"/>
          <w:b/>
          <w:sz w:val="28"/>
          <w:szCs w:val="28"/>
        </w:rPr>
      </w:pPr>
      <w:r>
        <w:rPr>
          <w:rFonts w:hint="eastAsia" w:ascii="仿宋" w:hAnsi="仿宋" w:eastAsia="仿宋"/>
          <w:b/>
          <w:sz w:val="28"/>
          <w:szCs w:val="28"/>
        </w:rPr>
        <w:t>二、</w:t>
      </w:r>
      <w:r>
        <w:rPr>
          <w:rFonts w:hint="eastAsia" w:ascii="仿宋" w:hAnsi="仿宋" w:eastAsia="仿宋"/>
          <w:b/>
          <w:sz w:val="28"/>
          <w:szCs w:val="28"/>
          <w:lang w:eastAsia="zh-CN"/>
        </w:rPr>
        <w:t>主要工作内容</w:t>
      </w:r>
    </w:p>
    <w:p w14:paraId="11A4F74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（一）清卫保洁</w:t>
      </w:r>
    </w:p>
    <w:p w14:paraId="1004A0E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服务内容：包括室内外公共区域的保洁、清洁、消毒、杀虫、灭“四害”、垃圾清运、外墙清洗、管道窰井疏通等。负责办公楼内楼梯、大厅、走廊、电梯间、卫生间、茶水间、公共活动场所和办公楼室外广场、道路、停车场（库）、“门前三包”等公共区域的清卫保洁（含创新基地5号楼4-7层地毯清洁），以及垃圾清理（含厨余垃圾）等。</w:t>
      </w:r>
    </w:p>
    <w:p w14:paraId="21BC792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2.服务质量标准：</w:t>
      </w:r>
    </w:p>
    <w:p w14:paraId="6CE1B9C6">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（1）室外保洁要求</w:t>
      </w:r>
    </w:p>
    <w:p w14:paraId="66D5C14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1 \* GB3 \* MERGEFORMAT </w:instrText>
      </w:r>
      <w:r>
        <w:rPr>
          <w:rFonts w:hint="eastAsia" w:ascii="仿宋" w:hAnsi="仿宋" w:eastAsia="仿宋"/>
          <w:sz w:val="24"/>
          <w:szCs w:val="24"/>
        </w:rPr>
        <w:fldChar w:fldCharType="separate"/>
      </w:r>
      <w:r>
        <w:rPr>
          <w:rFonts w:hint="eastAsia" w:ascii="仿宋" w:hAnsi="仿宋" w:eastAsia="仿宋"/>
          <w:sz w:val="24"/>
          <w:szCs w:val="24"/>
        </w:rPr>
        <w:t>①</w:t>
      </w:r>
      <w:r>
        <w:rPr>
          <w:rFonts w:hint="eastAsia" w:ascii="仿宋" w:hAnsi="仿宋" w:eastAsia="仿宋"/>
          <w:sz w:val="24"/>
          <w:szCs w:val="24"/>
        </w:rPr>
        <w:fldChar w:fldCharType="end"/>
      </w:r>
      <w:r>
        <w:rPr>
          <w:rFonts w:hint="eastAsia" w:ascii="仿宋" w:hAnsi="仿宋" w:eastAsia="仿宋"/>
          <w:sz w:val="24"/>
          <w:szCs w:val="24"/>
        </w:rPr>
        <w:t>所有区域每天至少清扫2次，首次清扫在每天早晨8点前完成，全天保持清洁，做到路面、花坛整洁无纸屑、塑料袋、烟蒂、积水、青苔、杂草等，地沟、阴井保持畅通。</w:t>
      </w:r>
    </w:p>
    <w:p w14:paraId="2CDBB82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2 \* GB3 \* MERGEFORMAT </w:instrText>
      </w:r>
      <w:r>
        <w:rPr>
          <w:rFonts w:hint="eastAsia" w:ascii="仿宋" w:hAnsi="仿宋" w:eastAsia="仿宋"/>
          <w:sz w:val="24"/>
          <w:szCs w:val="24"/>
        </w:rPr>
        <w:fldChar w:fldCharType="separate"/>
      </w:r>
      <w:r>
        <w:rPr>
          <w:rFonts w:hint="eastAsia" w:ascii="仿宋" w:hAnsi="仿宋" w:eastAsia="仿宋"/>
          <w:sz w:val="24"/>
          <w:szCs w:val="24"/>
        </w:rPr>
        <w:t>②</w:t>
      </w:r>
      <w:r>
        <w:rPr>
          <w:rFonts w:hint="eastAsia" w:ascii="仿宋" w:hAnsi="仿宋" w:eastAsia="仿宋"/>
          <w:sz w:val="24"/>
          <w:szCs w:val="24"/>
        </w:rPr>
        <w:fldChar w:fldCharType="end"/>
      </w:r>
      <w:r>
        <w:rPr>
          <w:rFonts w:hint="eastAsia" w:ascii="仿宋" w:hAnsi="仿宋" w:eastAsia="仿宋"/>
          <w:sz w:val="24"/>
          <w:szCs w:val="24"/>
        </w:rPr>
        <w:t>每天及时将垃圾桶内垃圾清运至指定的垃圾集中站点，垃圾桶需每天清洗，确保箱桶外表整洁、内部无异味，垃圾不满溢。</w:t>
      </w:r>
    </w:p>
    <w:p w14:paraId="11CC26B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3 \* GB3 \* MERGEFORMAT </w:instrText>
      </w:r>
      <w:r>
        <w:rPr>
          <w:rFonts w:hint="eastAsia" w:ascii="仿宋" w:hAnsi="仿宋" w:eastAsia="仿宋"/>
          <w:sz w:val="24"/>
          <w:szCs w:val="24"/>
        </w:rPr>
        <w:fldChar w:fldCharType="separate"/>
      </w:r>
      <w:r>
        <w:rPr>
          <w:rFonts w:hint="eastAsia" w:ascii="仿宋" w:hAnsi="仿宋" w:eastAsia="仿宋"/>
          <w:sz w:val="24"/>
          <w:szCs w:val="24"/>
        </w:rPr>
        <w:t>③</w:t>
      </w:r>
      <w:r>
        <w:rPr>
          <w:rFonts w:hint="eastAsia" w:ascii="仿宋" w:hAnsi="仿宋" w:eastAsia="仿宋"/>
          <w:sz w:val="24"/>
          <w:szCs w:val="24"/>
        </w:rPr>
        <w:fldChar w:fldCharType="end"/>
      </w:r>
      <w:r>
        <w:rPr>
          <w:rFonts w:hint="eastAsia" w:ascii="仿宋" w:hAnsi="仿宋" w:eastAsia="仿宋"/>
          <w:sz w:val="24"/>
          <w:szCs w:val="24"/>
        </w:rPr>
        <w:t>确保垃圾集中站点地面干净整洁、无明显异味和蚊蝇滋生。</w:t>
      </w:r>
    </w:p>
    <w:p w14:paraId="39A1491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4 \* GB3 \* MERGEFORMAT </w:instrText>
      </w:r>
      <w:r>
        <w:rPr>
          <w:rFonts w:hint="eastAsia" w:ascii="仿宋" w:hAnsi="仿宋" w:eastAsia="仿宋"/>
          <w:sz w:val="24"/>
          <w:szCs w:val="24"/>
        </w:rPr>
        <w:fldChar w:fldCharType="separate"/>
      </w:r>
      <w:r>
        <w:rPr>
          <w:rFonts w:hint="eastAsia" w:ascii="仿宋" w:hAnsi="仿宋" w:eastAsia="仿宋"/>
          <w:sz w:val="24"/>
          <w:szCs w:val="24"/>
        </w:rPr>
        <w:t>④</w:t>
      </w:r>
      <w:r>
        <w:rPr>
          <w:rFonts w:hint="eastAsia" w:ascii="仿宋" w:hAnsi="仿宋" w:eastAsia="仿宋"/>
          <w:sz w:val="24"/>
          <w:szCs w:val="24"/>
        </w:rPr>
        <w:fldChar w:fldCharType="end"/>
      </w:r>
      <w:r>
        <w:rPr>
          <w:rFonts w:hint="eastAsia" w:ascii="仿宋" w:hAnsi="仿宋" w:eastAsia="仿宋"/>
          <w:sz w:val="24"/>
          <w:szCs w:val="24"/>
        </w:rPr>
        <w:t>及时清除院内未经许可随意张贴、悬挂的物品，保证院内干净整洁。</w:t>
      </w:r>
    </w:p>
    <w:p w14:paraId="1F80999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5 \* GB3 \* MERGEFORMAT </w:instrText>
      </w:r>
      <w:r>
        <w:rPr>
          <w:rFonts w:hint="eastAsia" w:ascii="仿宋" w:hAnsi="仿宋" w:eastAsia="仿宋"/>
          <w:sz w:val="24"/>
          <w:szCs w:val="24"/>
        </w:rPr>
        <w:fldChar w:fldCharType="separate"/>
      </w:r>
      <w:r>
        <w:rPr>
          <w:rFonts w:hint="eastAsia" w:ascii="仿宋" w:hAnsi="仿宋" w:eastAsia="仿宋"/>
          <w:sz w:val="24"/>
          <w:szCs w:val="24"/>
        </w:rPr>
        <w:t>⑤</w:t>
      </w:r>
      <w:r>
        <w:rPr>
          <w:rFonts w:hint="eastAsia" w:ascii="仿宋" w:hAnsi="仿宋" w:eastAsia="仿宋"/>
          <w:sz w:val="24"/>
          <w:szCs w:val="24"/>
        </w:rPr>
        <w:fldChar w:fldCharType="end"/>
      </w:r>
      <w:r>
        <w:rPr>
          <w:rFonts w:hint="eastAsia" w:ascii="仿宋" w:hAnsi="仿宋" w:eastAsia="仿宋"/>
          <w:sz w:val="24"/>
          <w:szCs w:val="24"/>
        </w:rPr>
        <w:t>做好露天桌椅、宣传栏、指示牌等室外公共设施的保洁工作。</w:t>
      </w:r>
    </w:p>
    <w:p w14:paraId="7F7FDC1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6 \* GB3 \* MERGEFORMAT </w:instrText>
      </w:r>
      <w:r>
        <w:rPr>
          <w:rFonts w:hint="eastAsia" w:ascii="仿宋" w:hAnsi="仿宋" w:eastAsia="仿宋"/>
          <w:sz w:val="24"/>
          <w:szCs w:val="24"/>
        </w:rPr>
        <w:fldChar w:fldCharType="separate"/>
      </w:r>
      <w:r>
        <w:rPr>
          <w:rFonts w:hint="eastAsia" w:ascii="仿宋" w:hAnsi="仿宋" w:eastAsia="仿宋"/>
          <w:sz w:val="24"/>
          <w:szCs w:val="24"/>
        </w:rPr>
        <w:t>⑥</w:t>
      </w:r>
      <w:r>
        <w:rPr>
          <w:rFonts w:hint="eastAsia" w:ascii="仿宋" w:hAnsi="仿宋" w:eastAsia="仿宋"/>
          <w:sz w:val="24"/>
          <w:szCs w:val="24"/>
        </w:rPr>
        <w:fldChar w:fldCharType="end"/>
      </w:r>
      <w:r>
        <w:rPr>
          <w:rFonts w:hint="eastAsia" w:ascii="仿宋" w:hAnsi="仿宋" w:eastAsia="仿宋"/>
          <w:sz w:val="24"/>
          <w:szCs w:val="24"/>
        </w:rPr>
        <w:t>根据需要及时对地下雨污管网进行疏通，做好屋顶沿沟、窗台露台及化粪池的清理工作，并留下台账。</w:t>
      </w:r>
    </w:p>
    <w:p w14:paraId="5A6BCFF2">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（2）室内保洁要求</w:t>
      </w:r>
    </w:p>
    <w:p w14:paraId="0217186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1 \* GB3 \* MERGEFORMAT </w:instrText>
      </w:r>
      <w:r>
        <w:rPr>
          <w:rFonts w:hint="eastAsia" w:ascii="仿宋" w:hAnsi="仿宋" w:eastAsia="仿宋"/>
          <w:sz w:val="24"/>
          <w:szCs w:val="24"/>
        </w:rPr>
        <w:fldChar w:fldCharType="separate"/>
      </w:r>
      <w:r>
        <w:rPr>
          <w:rFonts w:hint="eastAsia" w:ascii="仿宋" w:hAnsi="仿宋" w:eastAsia="仿宋"/>
          <w:sz w:val="24"/>
          <w:szCs w:val="24"/>
        </w:rPr>
        <w:t>①</w:t>
      </w:r>
      <w:r>
        <w:rPr>
          <w:rFonts w:hint="eastAsia" w:ascii="仿宋" w:hAnsi="仿宋" w:eastAsia="仿宋"/>
          <w:sz w:val="24"/>
          <w:szCs w:val="24"/>
        </w:rPr>
        <w:fldChar w:fldCharType="end"/>
      </w:r>
      <w:r>
        <w:rPr>
          <w:rFonts w:hint="eastAsia" w:ascii="仿宋" w:hAnsi="仿宋" w:eastAsia="仿宋"/>
          <w:sz w:val="24"/>
          <w:szCs w:val="24"/>
        </w:rPr>
        <w:t>地面卫生每天清扫拖洗，并进行全天候保洁，达到地面无灰尘，无污迹，垃圾桶内的垃圾及时清理。</w:t>
      </w:r>
    </w:p>
    <w:p w14:paraId="5F847DA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2 \* GB3 \* MERGEFORMAT </w:instrText>
      </w:r>
      <w:r>
        <w:rPr>
          <w:rFonts w:hint="eastAsia" w:ascii="仿宋" w:hAnsi="仿宋" w:eastAsia="仿宋"/>
          <w:sz w:val="24"/>
          <w:szCs w:val="24"/>
        </w:rPr>
        <w:fldChar w:fldCharType="separate"/>
      </w:r>
      <w:r>
        <w:rPr>
          <w:rFonts w:hint="eastAsia" w:ascii="仿宋" w:hAnsi="仿宋" w:eastAsia="仿宋"/>
          <w:sz w:val="24"/>
          <w:szCs w:val="24"/>
        </w:rPr>
        <w:t>②</w:t>
      </w:r>
      <w:r>
        <w:rPr>
          <w:rFonts w:hint="eastAsia" w:ascii="仿宋" w:hAnsi="仿宋" w:eastAsia="仿宋"/>
          <w:sz w:val="24"/>
          <w:szCs w:val="24"/>
        </w:rPr>
        <w:fldChar w:fldCharType="end"/>
      </w:r>
      <w:r>
        <w:rPr>
          <w:rFonts w:hint="eastAsia" w:ascii="仿宋" w:hAnsi="仿宋" w:eastAsia="仿宋"/>
          <w:sz w:val="24"/>
          <w:szCs w:val="24"/>
        </w:rPr>
        <w:t>每周应对墙面、天花板、安全指示灯、各种标牌、指示牌等进行擦拭和清理，确保无污迹、无蛛网。</w:t>
      </w:r>
    </w:p>
    <w:p w14:paraId="30E22DD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3 \* GB3 \* MERGEFORMAT </w:instrText>
      </w:r>
      <w:r>
        <w:rPr>
          <w:rFonts w:hint="eastAsia" w:ascii="仿宋" w:hAnsi="仿宋" w:eastAsia="仿宋"/>
          <w:sz w:val="24"/>
          <w:szCs w:val="24"/>
        </w:rPr>
        <w:fldChar w:fldCharType="separate"/>
      </w:r>
      <w:r>
        <w:rPr>
          <w:rFonts w:hint="eastAsia" w:ascii="仿宋" w:hAnsi="仿宋" w:eastAsia="仿宋"/>
          <w:sz w:val="24"/>
          <w:szCs w:val="24"/>
        </w:rPr>
        <w:t>③</w:t>
      </w:r>
      <w:r>
        <w:rPr>
          <w:rFonts w:hint="eastAsia" w:ascii="仿宋" w:hAnsi="仿宋" w:eastAsia="仿宋"/>
          <w:sz w:val="24"/>
          <w:szCs w:val="24"/>
        </w:rPr>
        <w:fldChar w:fldCharType="end"/>
      </w:r>
      <w:r>
        <w:rPr>
          <w:rFonts w:hint="eastAsia" w:ascii="仿宋" w:hAnsi="仿宋" w:eastAsia="仿宋"/>
          <w:sz w:val="24"/>
          <w:szCs w:val="24"/>
        </w:rPr>
        <w:t>公共的门窗(玻璃、窗框、窗台)、灯具、电扇等明净光洁，无灰尘、无污迹。</w:t>
      </w:r>
    </w:p>
    <w:p w14:paraId="73A9EC5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4 \* GB3 \* MERGEFORMAT </w:instrText>
      </w:r>
      <w:r>
        <w:rPr>
          <w:rFonts w:hint="eastAsia" w:ascii="仿宋" w:hAnsi="仿宋" w:eastAsia="仿宋"/>
          <w:sz w:val="24"/>
          <w:szCs w:val="24"/>
        </w:rPr>
        <w:fldChar w:fldCharType="separate"/>
      </w:r>
      <w:r>
        <w:rPr>
          <w:rFonts w:hint="eastAsia" w:ascii="仿宋" w:hAnsi="仿宋" w:eastAsia="仿宋"/>
          <w:sz w:val="24"/>
          <w:szCs w:val="24"/>
        </w:rPr>
        <w:t>④</w:t>
      </w:r>
      <w:r>
        <w:rPr>
          <w:rFonts w:hint="eastAsia" w:ascii="仿宋" w:hAnsi="仿宋" w:eastAsia="仿宋"/>
          <w:sz w:val="24"/>
          <w:szCs w:val="24"/>
        </w:rPr>
        <w:fldChar w:fldCharType="end"/>
      </w:r>
      <w:r>
        <w:rPr>
          <w:rFonts w:hint="eastAsia" w:ascii="仿宋" w:hAnsi="仿宋" w:eastAsia="仿宋"/>
          <w:sz w:val="24"/>
          <w:szCs w:val="24"/>
        </w:rPr>
        <w:t>每日做好电梯保洁工作，每天保持清洁，并按要求清洗地毯。</w:t>
      </w:r>
    </w:p>
    <w:p w14:paraId="470DB1D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5 \* GB3 \* MERGEFORMAT </w:instrText>
      </w:r>
      <w:r>
        <w:rPr>
          <w:rFonts w:hint="eastAsia" w:ascii="仿宋" w:hAnsi="仿宋" w:eastAsia="仿宋"/>
          <w:sz w:val="24"/>
          <w:szCs w:val="24"/>
        </w:rPr>
        <w:fldChar w:fldCharType="separate"/>
      </w:r>
      <w:r>
        <w:rPr>
          <w:rFonts w:hint="eastAsia" w:ascii="仿宋" w:hAnsi="仿宋" w:eastAsia="仿宋"/>
          <w:sz w:val="24"/>
          <w:szCs w:val="24"/>
        </w:rPr>
        <w:t>⑤</w:t>
      </w:r>
      <w:r>
        <w:rPr>
          <w:rFonts w:hint="eastAsia" w:ascii="仿宋" w:hAnsi="仿宋" w:eastAsia="仿宋"/>
          <w:sz w:val="24"/>
          <w:szCs w:val="24"/>
        </w:rPr>
        <w:fldChar w:fldCharType="end"/>
      </w:r>
      <w:r>
        <w:rPr>
          <w:rFonts w:hint="eastAsia" w:ascii="仿宋" w:hAnsi="仿宋" w:eastAsia="仿宋"/>
          <w:sz w:val="24"/>
          <w:szCs w:val="24"/>
        </w:rPr>
        <w:t>扶手、栏杆、桌椅等要求光洁，无灰尘、无污迹。</w:t>
      </w:r>
    </w:p>
    <w:p w14:paraId="6149023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6 \* GB3 \* MERGEFORMAT </w:instrText>
      </w:r>
      <w:r>
        <w:rPr>
          <w:rFonts w:hint="eastAsia" w:ascii="仿宋" w:hAnsi="仿宋" w:eastAsia="仿宋"/>
          <w:sz w:val="24"/>
          <w:szCs w:val="24"/>
        </w:rPr>
        <w:fldChar w:fldCharType="separate"/>
      </w:r>
      <w:r>
        <w:rPr>
          <w:rFonts w:hint="eastAsia" w:ascii="仿宋" w:hAnsi="仿宋" w:eastAsia="仿宋"/>
          <w:sz w:val="24"/>
          <w:szCs w:val="24"/>
        </w:rPr>
        <w:t>⑥</w:t>
      </w:r>
      <w:r>
        <w:rPr>
          <w:rFonts w:hint="eastAsia" w:ascii="仿宋" w:hAnsi="仿宋" w:eastAsia="仿宋"/>
          <w:sz w:val="24"/>
          <w:szCs w:val="24"/>
        </w:rPr>
        <w:fldChar w:fldCharType="end"/>
      </w:r>
      <w:r>
        <w:rPr>
          <w:rFonts w:hint="eastAsia" w:ascii="仿宋" w:hAnsi="仿宋" w:eastAsia="仿宋"/>
          <w:sz w:val="24"/>
          <w:szCs w:val="24"/>
        </w:rPr>
        <w:t>消防设施及其他公共设施外表清洁干净，无积尘、无污迹。</w:t>
      </w:r>
    </w:p>
    <w:p w14:paraId="07E3370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 7 \* GB3 \* MERGEFORMAT </w:instrText>
      </w:r>
      <w:r>
        <w:rPr>
          <w:rFonts w:hint="eastAsia" w:ascii="仿宋" w:hAnsi="仿宋" w:eastAsia="仿宋"/>
          <w:sz w:val="24"/>
          <w:szCs w:val="24"/>
        </w:rPr>
        <w:fldChar w:fldCharType="separate"/>
      </w:r>
      <w:r>
        <w:rPr>
          <w:rFonts w:hint="eastAsia" w:ascii="仿宋" w:hAnsi="仿宋" w:eastAsia="仿宋"/>
          <w:sz w:val="24"/>
          <w:szCs w:val="24"/>
        </w:rPr>
        <w:t>⑦</w:t>
      </w:r>
      <w:r>
        <w:rPr>
          <w:rFonts w:hint="eastAsia" w:ascii="仿宋" w:hAnsi="仿宋" w:eastAsia="仿宋"/>
          <w:sz w:val="24"/>
          <w:szCs w:val="24"/>
        </w:rPr>
        <w:fldChar w:fldCharType="end"/>
      </w:r>
      <w:r>
        <w:rPr>
          <w:rFonts w:hint="eastAsia" w:ascii="仿宋" w:hAnsi="仿宋" w:eastAsia="仿宋"/>
          <w:sz w:val="24"/>
          <w:szCs w:val="24"/>
        </w:rPr>
        <w:t>厕所（含洗手台、池）干净整洁，厕所内投放卫生除味用品，并随时清扫厕所卫生，确保厕所内无臭味、无积水、无污垢。保持坑、池、管道通畅，无粪便污水溢出，无积垢，厕纸篓每天及时清理。</w:t>
      </w:r>
    </w:p>
    <w:p w14:paraId="5BCD032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⑧ 根据院内要求在指定的在卫生间摆放卫生纸、擦手纸、洗手洗。</w:t>
      </w:r>
    </w:p>
    <w:p w14:paraId="5349F79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3、人员配备要求：</w:t>
      </w:r>
    </w:p>
    <w:p w14:paraId="4B0B515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（1）具备相应的专业技能，身体健康，工作认真负责并定期接受培训。</w:t>
      </w:r>
    </w:p>
    <w:p w14:paraId="358EDBE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（2）上岗时佩戴统一标志，按要求穿戴统一制服，仪容仪表规范整齐。</w:t>
      </w:r>
    </w:p>
    <w:p w14:paraId="22C23E3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（3）文明工作，训练有素，言语规范，认真负责。</w:t>
      </w:r>
    </w:p>
    <w:p w14:paraId="1F13FBB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（二）安保管理</w:t>
      </w:r>
    </w:p>
    <w:p w14:paraId="26C7E4C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1.服务内容：包括接待、门卫、收发、保安管理、巡逻检查、处理治安及其他突发事件、消控监控管理、服务标识设置与维护、车辆行驶与停放管理及其他秩序维护等。</w:t>
      </w:r>
    </w:p>
    <w:p w14:paraId="66D092F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2.服务质量标准：</w:t>
      </w:r>
    </w:p>
    <w:p w14:paraId="6A43613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（1）门卫管理。出入口应安排24小时值岗，严格出入登记制度，对物品进出实施分类管理，杜绝闲杂人员和危险物品进入。</w:t>
      </w:r>
    </w:p>
    <w:p w14:paraId="68178E1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（2）巡视检查。明确巡视工作职责，对重要区域、部位、设备机房进行重点巡视并记录巡视情况，及时发现和处理各种安全和事故隐患。</w:t>
      </w:r>
    </w:p>
    <w:p w14:paraId="25564F0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消控、监控管理。消控、监控设施设备应保持24小时开通，并保持完整的监控记录，保证对各出入口、内部重点区域的安全监控、录像及协助布警。监控室收到异常情况报警信号后，应及时报警，并派专人赶到现场进行前期处理。监控资料应至少保持30天。做好防盗、防火报警监控设备日常使用管理。</w:t>
      </w:r>
    </w:p>
    <w:p w14:paraId="1D6F339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（4）车辆管理。对进出的各类车辆进行管理，设置行车指示标志，规定车辆行驶路线，指定车辆停放区域，车库内配置道闸和监视系统，非机动车定点有序停放，停车区域无易燃、易爆等物品存放。</w:t>
      </w:r>
    </w:p>
    <w:p w14:paraId="3559D90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突发事件处理。按照要求制订物业突发事件应急预案，并在物业办公室、监控室等相关区域张榜悬挂。按规定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14:paraId="64A212D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3、人员配备要求：</w:t>
      </w:r>
    </w:p>
    <w:p w14:paraId="3934777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（1）具备相应的专业技能，身体健康，工作认真负责并定期接受培训。</w:t>
      </w:r>
    </w:p>
    <w:p w14:paraId="5393363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（2）上岗时佩戴统一标志，按要求穿戴统一制服，仪容仪表规范整齐。</w:t>
      </w:r>
    </w:p>
    <w:p w14:paraId="3A28393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（3）文明工作，训练有素，言语规范，认真负责。</w:t>
      </w:r>
    </w:p>
    <w:p w14:paraId="47FC949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（三）绿化养护</w:t>
      </w:r>
    </w:p>
    <w:p w14:paraId="18FB03F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1.服务内容：包括室内外公共区域绿化养护、绿植租摆等。负责树木、花草、绿地等绿化日常养护和管理，以及门厅等公共区域花木摆放养护和管理等。</w:t>
      </w:r>
    </w:p>
    <w:p w14:paraId="0EEEFB2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2.服务质量标准：</w:t>
      </w:r>
    </w:p>
    <w:p w14:paraId="4E4B4C4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（1）绿地或花坛内各类乔、灌、草等绿化存活率100%。</w:t>
      </w:r>
    </w:p>
    <w:p w14:paraId="6961B20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（2）植株修剪及时，做到枝叶紧密、圆整，无脱节、无倾斜，无枯枝死杈。</w:t>
      </w:r>
    </w:p>
    <w:p w14:paraId="18AF4AC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（3）花坛、花景以及门厅花木摆放造型新颖、色彩鲜艳，植物长势良好，无残花、杂草。</w:t>
      </w:r>
    </w:p>
    <w:p w14:paraId="5B2D3CA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（4）病虫害防治率100%，危害率低于5%。</w:t>
      </w:r>
    </w:p>
    <w:p w14:paraId="5B7747F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3、人员配备要求：</w:t>
      </w:r>
    </w:p>
    <w:p w14:paraId="0022E34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（1）具备相应的专业技能，身体健康，工作认真负责并定期接受培训。</w:t>
      </w:r>
    </w:p>
    <w:p w14:paraId="1B1CF90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（2）上岗时佩戴统一标志，按要求穿戴统一制服，仪容仪表规范整齐。</w:t>
      </w:r>
    </w:p>
    <w:p w14:paraId="4F4AD9A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（3）文明工作，训练有素，言语规范，认真负责。</w:t>
      </w:r>
    </w:p>
    <w:p w14:paraId="20FD361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（四）工程设备维护</w:t>
      </w:r>
    </w:p>
    <w:p w14:paraId="5A71901A">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1.服务内容：负责给排水系统（包括供、排水系统、雨水收集系统零星维修等）、供电系统（包括供电、照明、信息网络、电话、广播、有线电视等线路维护维修等）、消防系统（包括监控、安保系统设备年检等）</w:t>
      </w:r>
      <w:r>
        <w:rPr>
          <w:rFonts w:hint="eastAsia" w:ascii="仿宋" w:hAnsi="仿宋" w:eastAsia="仿宋"/>
          <w:sz w:val="24"/>
          <w:szCs w:val="24"/>
          <w:lang w:eastAsia="zh-CN"/>
        </w:rPr>
        <w:t>、燃气系统</w:t>
      </w:r>
      <w:r>
        <w:rPr>
          <w:rFonts w:hint="eastAsia" w:ascii="仿宋" w:hAnsi="仿宋" w:eastAsia="仿宋"/>
          <w:sz w:val="24"/>
          <w:szCs w:val="24"/>
        </w:rPr>
        <w:t>等设施设备的日常巡检及养护维修，做好办公房屋及附属用房、设施、房屋安全的日常巡检及养护维修（包括房屋地墙顶面、家具、家电、门窗检查维护与零星维修）。</w:t>
      </w:r>
    </w:p>
    <w:p w14:paraId="27646B78">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2.服务质量标准：</w:t>
      </w:r>
    </w:p>
    <w:p w14:paraId="28029AA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（1）定期对给排水系统进行检查，无跑、冒、滴、漏现象，保证正常运行，每年不少于2次生活水箱清洗及水质检测。</w:t>
      </w:r>
    </w:p>
    <w:p w14:paraId="3C7734C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（2）定期对消防、监控主机及各消防、监控点的设备</w:t>
      </w:r>
      <w:r>
        <w:rPr>
          <w:rFonts w:hint="eastAsia" w:ascii="仿宋" w:hAnsi="仿宋" w:eastAsia="仿宋"/>
          <w:sz w:val="24"/>
          <w:szCs w:val="24"/>
          <w:lang w:eastAsia="zh-CN"/>
        </w:rPr>
        <w:t>、电梯设备、燃气系统等</w:t>
      </w:r>
      <w:r>
        <w:rPr>
          <w:rFonts w:hint="eastAsia" w:ascii="仿宋" w:hAnsi="仿宋" w:eastAsia="仿宋"/>
          <w:sz w:val="24"/>
          <w:szCs w:val="24"/>
        </w:rPr>
        <w:t>进行巡查，确保运行无故障</w:t>
      </w:r>
      <w:r>
        <w:rPr>
          <w:rFonts w:hint="eastAsia" w:ascii="仿宋" w:hAnsi="仿宋" w:eastAsia="仿宋"/>
          <w:sz w:val="24"/>
          <w:szCs w:val="24"/>
          <w:lang w:eastAsia="zh-CN"/>
        </w:rPr>
        <w:t>，并按相关规定出具相关报告或记录</w:t>
      </w:r>
      <w:r>
        <w:rPr>
          <w:rFonts w:hint="eastAsia" w:ascii="仿宋" w:hAnsi="仿宋" w:eastAsia="仿宋"/>
          <w:sz w:val="24"/>
          <w:szCs w:val="24"/>
        </w:rPr>
        <w:t>。</w:t>
      </w:r>
    </w:p>
    <w:p w14:paraId="747F15C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（3）确保房屋原有完好等级和正常使用，发现有缺损的应在规定时间内安排修理，及时完成各项零星维修任务，一般维修任务确保不超过24小时，确保零修合格率达到100%。</w:t>
      </w:r>
    </w:p>
    <w:p w14:paraId="26A7DCC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3、人员配备要求：</w:t>
      </w:r>
    </w:p>
    <w:p w14:paraId="62A9227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（1）具备相应的专业技能，身体健康，工作认真负责并定期接受培训。</w:t>
      </w:r>
    </w:p>
    <w:p w14:paraId="4D346AE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（2）上岗时佩戴统一标志，按要求穿戴统一制服，仪容仪表规范整齐。</w:t>
      </w:r>
    </w:p>
    <w:p w14:paraId="1312FA0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（3）文明工作，训练有素，言语规范，认真负责。</w:t>
      </w:r>
    </w:p>
    <w:p w14:paraId="25E4C4F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w:t>
      </w:r>
      <w:r>
        <w:rPr>
          <w:rFonts w:ascii="仿宋" w:hAnsi="仿宋" w:eastAsia="仿宋"/>
          <w:sz w:val="24"/>
          <w:szCs w:val="24"/>
        </w:rPr>
        <w:t>会务要求：</w:t>
      </w:r>
    </w:p>
    <w:p w14:paraId="2CFD665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（1）承担各类会议的接待、服务等工作。</w:t>
      </w:r>
    </w:p>
    <w:p w14:paraId="1BD929C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（2）配合有关部门做好会场布置及会前各项准备工作。</w:t>
      </w:r>
    </w:p>
    <w:p w14:paraId="7533D4F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（3）遵守服务规范,热情、主动、周到细致、文明礼貌地接待与会人员,做好签名登记、召集就座、摆放座位牌、清点人数等工作。</w:t>
      </w:r>
    </w:p>
    <w:p w14:paraId="68C208E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（4）会议进行期间适时续水,动作轻、稳,按服务规范操作。</w:t>
      </w:r>
    </w:p>
    <w:p w14:paraId="5CB7F23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（5）保持会议室环境的干净整洁,适时通风,保持室内空气清新。</w:t>
      </w:r>
    </w:p>
    <w:p w14:paraId="0451CCC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（6）发现参会人员遗留的物品,要及时收存保管,并向有关部门汇报。</w:t>
      </w:r>
    </w:p>
    <w:p w14:paraId="0C9D8089">
      <w:pPr>
        <w:spacing w:line="360" w:lineRule="auto"/>
        <w:outlineLvl w:val="4"/>
        <w:rPr>
          <w:rFonts w:hint="eastAsia" w:ascii="仿宋" w:hAnsi="仿宋" w:eastAsia="仿宋"/>
          <w:b/>
          <w:sz w:val="28"/>
          <w:szCs w:val="28"/>
        </w:rPr>
      </w:pPr>
      <w:r>
        <w:rPr>
          <w:rFonts w:hint="eastAsia" w:ascii="仿宋" w:hAnsi="仿宋" w:eastAsia="仿宋"/>
          <w:b/>
          <w:sz w:val="28"/>
          <w:szCs w:val="28"/>
        </w:rPr>
        <w:t>三、服务人员要求</w:t>
      </w:r>
    </w:p>
    <w:p w14:paraId="3BF535EE">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1、人员配置要求</w:t>
      </w:r>
    </w:p>
    <w:p w14:paraId="5ABF2B3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物业服务方案中人员安排必须充分满足各岗位和工作量的需要，人员配置总人数不少于</w:t>
      </w:r>
      <w:r>
        <w:rPr>
          <w:rFonts w:hint="eastAsia" w:ascii="仿宋" w:hAnsi="仿宋" w:eastAsia="仿宋"/>
          <w:b/>
          <w:bCs/>
          <w:color w:val="auto"/>
          <w:sz w:val="24"/>
          <w:szCs w:val="24"/>
        </w:rPr>
        <w:t>78人</w:t>
      </w:r>
      <w:r>
        <w:rPr>
          <w:rFonts w:hint="eastAsia" w:ascii="仿宋" w:hAnsi="仿宋" w:eastAsia="仿宋"/>
          <w:sz w:val="24"/>
          <w:szCs w:val="24"/>
        </w:rPr>
        <w:t>。其中包含项目</w:t>
      </w:r>
      <w:r>
        <w:rPr>
          <w:rFonts w:ascii="仿宋" w:hAnsi="仿宋" w:eastAsia="仿宋"/>
          <w:sz w:val="24"/>
          <w:szCs w:val="24"/>
        </w:rPr>
        <w:t>经理</w:t>
      </w:r>
      <w:r>
        <w:rPr>
          <w:rFonts w:hint="eastAsia" w:ascii="仿宋" w:hAnsi="仿宋" w:eastAsia="仿宋"/>
          <w:sz w:val="24"/>
          <w:szCs w:val="24"/>
          <w:lang w:val="en-US" w:eastAsia="zh-CN"/>
        </w:rPr>
        <w:t>1名</w:t>
      </w:r>
      <w:r>
        <w:rPr>
          <w:rFonts w:hint="eastAsia" w:ascii="仿宋" w:hAnsi="仿宋" w:eastAsia="仿宋"/>
          <w:sz w:val="24"/>
          <w:szCs w:val="24"/>
        </w:rPr>
        <w:t>、</w:t>
      </w:r>
      <w:r>
        <w:rPr>
          <w:rFonts w:hint="eastAsia" w:ascii="仿宋" w:hAnsi="仿宋" w:eastAsia="仿宋"/>
          <w:sz w:val="24"/>
          <w:szCs w:val="24"/>
          <w:lang w:eastAsia="zh-CN"/>
        </w:rPr>
        <w:t>经理助理</w:t>
      </w:r>
      <w:r>
        <w:rPr>
          <w:rFonts w:hint="eastAsia" w:ascii="仿宋" w:hAnsi="仿宋" w:eastAsia="仿宋"/>
          <w:sz w:val="24"/>
          <w:szCs w:val="24"/>
          <w:lang w:val="en-US" w:eastAsia="zh-CN"/>
        </w:rPr>
        <w:t>1名、会务兼收发1名、会务2名、博物馆管理1名、</w:t>
      </w:r>
      <w:r>
        <w:rPr>
          <w:rFonts w:hint="eastAsia" w:ascii="仿宋" w:hAnsi="仿宋" w:eastAsia="仿宋"/>
          <w:sz w:val="24"/>
          <w:szCs w:val="24"/>
        </w:rPr>
        <w:t>工程维修</w:t>
      </w:r>
      <w:r>
        <w:rPr>
          <w:rFonts w:hint="eastAsia" w:ascii="仿宋" w:hAnsi="仿宋" w:eastAsia="仿宋"/>
          <w:sz w:val="24"/>
          <w:szCs w:val="24"/>
          <w:lang w:eastAsia="zh-CN"/>
        </w:rPr>
        <w:t>部</w:t>
      </w:r>
      <w:r>
        <w:rPr>
          <w:rFonts w:hint="eastAsia" w:ascii="仿宋" w:hAnsi="仿宋" w:eastAsia="仿宋"/>
          <w:sz w:val="24"/>
          <w:szCs w:val="24"/>
          <w:lang w:val="en-US" w:eastAsia="zh-CN"/>
        </w:rPr>
        <w:t>10名（含4名高配值班）</w:t>
      </w:r>
      <w:r>
        <w:rPr>
          <w:rFonts w:hint="eastAsia" w:ascii="仿宋" w:hAnsi="仿宋" w:eastAsia="仿宋"/>
          <w:sz w:val="24"/>
          <w:szCs w:val="24"/>
        </w:rPr>
        <w:t>、</w:t>
      </w:r>
      <w:r>
        <w:rPr>
          <w:rFonts w:hint="eastAsia" w:ascii="仿宋" w:hAnsi="仿宋" w:eastAsia="仿宋"/>
          <w:sz w:val="24"/>
          <w:szCs w:val="24"/>
          <w:lang w:eastAsia="zh-CN"/>
        </w:rPr>
        <w:t>安保部</w:t>
      </w:r>
      <w:r>
        <w:rPr>
          <w:rFonts w:hint="eastAsia" w:ascii="仿宋" w:hAnsi="仿宋" w:eastAsia="仿宋"/>
          <w:sz w:val="24"/>
          <w:szCs w:val="24"/>
          <w:lang w:val="en-US" w:eastAsia="zh-CN"/>
        </w:rPr>
        <w:t>34名（含消控员6名）</w:t>
      </w:r>
      <w:r>
        <w:rPr>
          <w:rFonts w:hint="eastAsia" w:ascii="仿宋" w:hAnsi="仿宋" w:eastAsia="仿宋"/>
          <w:sz w:val="24"/>
          <w:szCs w:val="24"/>
        </w:rPr>
        <w:t>、</w:t>
      </w:r>
      <w:r>
        <w:rPr>
          <w:rFonts w:hint="eastAsia" w:ascii="仿宋" w:hAnsi="仿宋" w:eastAsia="仿宋"/>
          <w:sz w:val="24"/>
          <w:szCs w:val="24"/>
          <w:lang w:eastAsia="zh-CN"/>
        </w:rPr>
        <w:t>保洁部</w:t>
      </w:r>
      <w:r>
        <w:rPr>
          <w:rFonts w:hint="eastAsia" w:ascii="仿宋" w:hAnsi="仿宋" w:eastAsia="仿宋"/>
          <w:sz w:val="24"/>
          <w:szCs w:val="24"/>
          <w:lang w:val="en-US" w:eastAsia="zh-CN"/>
        </w:rPr>
        <w:t>28名</w:t>
      </w:r>
      <w:r>
        <w:rPr>
          <w:rFonts w:hint="eastAsia" w:ascii="仿宋" w:hAnsi="仿宋" w:eastAsia="仿宋"/>
          <w:sz w:val="24"/>
          <w:szCs w:val="24"/>
        </w:rPr>
        <w:t>等。</w:t>
      </w:r>
    </w:p>
    <w:p w14:paraId="60BACE23">
      <w:pPr>
        <w:spacing w:line="360" w:lineRule="auto"/>
        <w:ind w:firstLine="0" w:firstLineChars="0"/>
        <w:rPr>
          <w:rFonts w:hint="eastAsia" w:ascii="仿宋" w:hAnsi="仿宋" w:eastAsia="仿宋" w:cs="微软雅黑"/>
          <w:color w:val="000000"/>
          <w:sz w:val="24"/>
          <w:szCs w:val="22"/>
        </w:rPr>
      </w:pPr>
      <w:r>
        <w:rPr>
          <w:rFonts w:hint="eastAsia" w:ascii="仿宋" w:hAnsi="仿宋" w:eastAsia="仿宋"/>
          <w:color w:val="auto"/>
          <w:sz w:val="24"/>
          <w:szCs w:val="24"/>
        </w:rPr>
        <w:t>2、人员要求</w:t>
      </w:r>
    </w:p>
    <w:p w14:paraId="61A54DF3">
      <w:pPr>
        <w:widowControl/>
        <w:spacing w:line="360" w:lineRule="auto"/>
        <w:ind w:firstLine="0" w:firstLineChars="0"/>
        <w:jc w:val="left"/>
        <w:rPr>
          <w:rFonts w:hint="eastAsia" w:ascii="仿宋" w:hAnsi="仿宋" w:eastAsia="仿宋" w:cs="微软雅黑"/>
          <w:color w:val="000000"/>
          <w:sz w:val="24"/>
        </w:rPr>
      </w:pPr>
      <w:r>
        <w:rPr>
          <w:rFonts w:hint="eastAsia" w:ascii="仿宋" w:hAnsi="仿宋" w:eastAsia="仿宋" w:cs="微软雅黑"/>
          <w:color w:val="000000"/>
          <w:sz w:val="24"/>
          <w:szCs w:val="22"/>
        </w:rPr>
        <w:t>（1）项目经理：</w:t>
      </w:r>
      <w:r>
        <w:rPr>
          <w:rFonts w:hint="eastAsia" w:ascii="仿宋" w:hAnsi="仿宋" w:eastAsia="仿宋" w:cs="微软雅黑"/>
          <w:color w:val="000000"/>
          <w:sz w:val="24"/>
        </w:rPr>
        <w:t>年龄45周岁及以下</w:t>
      </w:r>
      <w:r>
        <w:rPr>
          <w:rFonts w:hint="eastAsia" w:ascii="仿宋" w:hAnsi="仿宋" w:eastAsia="仿宋" w:cs="微软雅黑"/>
          <w:color w:val="000000"/>
          <w:sz w:val="24"/>
          <w:lang w:eastAsia="zh-CN"/>
        </w:rPr>
        <w:t>具有大专及以上学历，</w:t>
      </w:r>
      <w:r>
        <w:rPr>
          <w:rFonts w:hint="eastAsia" w:ascii="仿宋" w:hAnsi="仿宋" w:eastAsia="仿宋" w:cs="微软雅黑"/>
          <w:color w:val="000000"/>
          <w:sz w:val="24"/>
        </w:rPr>
        <w:t>具有人社部门颁发的</w:t>
      </w:r>
      <w:r>
        <w:rPr>
          <w:rFonts w:hint="eastAsia" w:ascii="仿宋" w:hAnsi="仿宋" w:eastAsia="仿宋" w:cs="微软雅黑"/>
          <w:color w:val="000000"/>
          <w:sz w:val="24"/>
          <w:lang w:eastAsia="zh-CN"/>
        </w:rPr>
        <w:t>物业相关的</w:t>
      </w:r>
      <w:r>
        <w:rPr>
          <w:rFonts w:hint="eastAsia" w:ascii="仿宋" w:hAnsi="仿宋" w:eastAsia="仿宋" w:cs="微软雅黑"/>
          <w:color w:val="000000"/>
          <w:sz w:val="24"/>
        </w:rPr>
        <w:t>高级职称；</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color w:val="000000"/>
          <w:sz w:val="24"/>
        </w:rPr>
        <w:t>且从事物业项目管理工作经验不少于5年（提供业主单位</w:t>
      </w:r>
      <w:r>
        <w:rPr>
          <w:rFonts w:hint="eastAsia" w:ascii="仿宋" w:hAnsi="仿宋" w:eastAsia="仿宋" w:cs="微软雅黑"/>
          <w:color w:val="000000"/>
          <w:sz w:val="24"/>
          <w:lang w:eastAsia="zh-CN"/>
        </w:rPr>
        <w:t>相关部门</w:t>
      </w:r>
      <w:r>
        <w:rPr>
          <w:rFonts w:hint="eastAsia" w:ascii="仿宋" w:hAnsi="仿宋" w:eastAsia="仿宋" w:cs="微软雅黑"/>
          <w:color w:val="000000"/>
          <w:sz w:val="24"/>
        </w:rPr>
        <w:t>开具的工作经历证明）</w:t>
      </w:r>
      <w:r>
        <w:rPr>
          <w:rFonts w:hint="eastAsia" w:ascii="仿宋" w:hAnsi="仿宋" w:eastAsia="仿宋" w:cs="微软雅黑"/>
          <w:color w:val="000000"/>
          <w:sz w:val="24"/>
          <w:szCs w:val="22"/>
        </w:rPr>
        <w:t>；</w:t>
      </w:r>
      <w:r>
        <w:rPr>
          <w:rFonts w:hint="eastAsia" w:ascii="仿宋" w:hAnsi="仿宋" w:eastAsia="仿宋" w:cs="微软雅黑"/>
          <w:color w:val="000000"/>
          <w:sz w:val="24"/>
        </w:rPr>
        <w:t>熟悉物业管理服务专业知识及相关的法律法规，具有丰富的物业</w:t>
      </w:r>
      <w:r>
        <w:rPr>
          <w:rFonts w:hint="eastAsia" w:ascii="仿宋" w:hAnsi="仿宋" w:eastAsia="仿宋" w:cs="微软雅黑"/>
          <w:sz w:val="24"/>
        </w:rPr>
        <w:t>管理经验。</w:t>
      </w:r>
    </w:p>
    <w:p w14:paraId="50B31459">
      <w:pPr>
        <w:spacing w:line="360" w:lineRule="auto"/>
        <w:ind w:firstLine="0" w:firstLineChars="0"/>
        <w:rPr>
          <w:rFonts w:hint="eastAsia" w:ascii="仿宋" w:hAnsi="仿宋" w:eastAsia="仿宋" w:cs="微软雅黑"/>
          <w:color w:val="000000"/>
          <w:sz w:val="24"/>
          <w:szCs w:val="24"/>
        </w:rPr>
      </w:pPr>
      <w:r>
        <w:rPr>
          <w:rFonts w:hint="eastAsia" w:ascii="仿宋" w:hAnsi="仿宋" w:eastAsia="仿宋" w:cs="微软雅黑"/>
          <w:color w:val="000000"/>
          <w:sz w:val="24"/>
          <w:szCs w:val="24"/>
        </w:rPr>
        <w:t>（2）经理助理：年龄45周岁及以下</w:t>
      </w:r>
      <w:r>
        <w:rPr>
          <w:rFonts w:hint="eastAsia"/>
          <w:lang w:eastAsia="zh-CN"/>
        </w:rPr>
        <w:t>，</w:t>
      </w:r>
      <w:r>
        <w:rPr>
          <w:rFonts w:hint="eastAsia" w:ascii="仿宋" w:hAnsi="仿宋" w:eastAsia="仿宋" w:cs="微软雅黑"/>
          <w:color w:val="000000"/>
          <w:sz w:val="24"/>
        </w:rPr>
        <w:t>具有人社部门颁发的</w:t>
      </w:r>
      <w:r>
        <w:rPr>
          <w:rFonts w:hint="eastAsia" w:ascii="仿宋" w:hAnsi="仿宋" w:eastAsia="仿宋" w:cs="微软雅黑"/>
          <w:color w:val="000000"/>
          <w:sz w:val="24"/>
          <w:lang w:eastAsia="zh-CN"/>
        </w:rPr>
        <w:t>物业相关的</w:t>
      </w:r>
      <w:r>
        <w:rPr>
          <w:rFonts w:hint="eastAsia" w:ascii="仿宋" w:hAnsi="仿宋" w:eastAsia="仿宋" w:cs="微软雅黑"/>
          <w:color w:val="000000"/>
          <w:sz w:val="24"/>
        </w:rPr>
        <w:t>中级及以上职称；</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color w:val="000000"/>
          <w:sz w:val="24"/>
        </w:rPr>
        <w:t>且从事物业项目管理工作经验不少于3年（提供业主单位</w:t>
      </w:r>
      <w:r>
        <w:rPr>
          <w:rFonts w:hint="eastAsia" w:ascii="仿宋" w:hAnsi="仿宋" w:eastAsia="仿宋" w:cs="微软雅黑"/>
          <w:color w:val="000000"/>
          <w:sz w:val="24"/>
          <w:lang w:eastAsia="zh-CN"/>
        </w:rPr>
        <w:t>相关部门</w:t>
      </w:r>
      <w:r>
        <w:rPr>
          <w:rFonts w:hint="eastAsia" w:ascii="仿宋" w:hAnsi="仿宋" w:eastAsia="仿宋" w:cs="微软雅黑"/>
          <w:color w:val="000000"/>
          <w:sz w:val="24"/>
        </w:rPr>
        <w:t>开具的工作经历证明）</w:t>
      </w:r>
      <w:r>
        <w:rPr>
          <w:rFonts w:hint="eastAsia" w:ascii="仿宋" w:hAnsi="仿宋" w:eastAsia="仿宋" w:cs="微软雅黑"/>
          <w:color w:val="000000"/>
          <w:sz w:val="24"/>
          <w:szCs w:val="24"/>
        </w:rPr>
        <w:t>；熟悉物业管理服务专业知识及相关的法律法规</w:t>
      </w:r>
      <w:r>
        <w:rPr>
          <w:rFonts w:hint="eastAsia" w:ascii="仿宋" w:hAnsi="仿宋" w:eastAsia="仿宋" w:cs="微软雅黑"/>
          <w:sz w:val="24"/>
          <w:szCs w:val="24"/>
        </w:rPr>
        <w:t>。</w:t>
      </w:r>
    </w:p>
    <w:p w14:paraId="3F2D7D41">
      <w:pPr>
        <w:spacing w:line="360" w:lineRule="auto"/>
        <w:ind w:firstLine="0" w:firstLineChars="0"/>
        <w:rPr>
          <w:rFonts w:hint="eastAsia" w:ascii="仿宋" w:hAnsi="仿宋" w:eastAsia="仿宋" w:cs="微软雅黑"/>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）工程主管：</w:t>
      </w:r>
      <w:r>
        <w:rPr>
          <w:rFonts w:hint="eastAsia" w:ascii="仿宋" w:hAnsi="仿宋" w:eastAsia="仿宋" w:cs="微软雅黑"/>
          <w:color w:val="000000"/>
          <w:sz w:val="24"/>
          <w:szCs w:val="24"/>
        </w:rPr>
        <w:t>年龄45周岁及以下</w:t>
      </w:r>
      <w:r>
        <w:rPr>
          <w:rFonts w:hint="eastAsia" w:ascii="仿宋" w:hAnsi="仿宋" w:eastAsia="仿宋" w:cs="微软雅黑"/>
          <w:color w:val="000000"/>
          <w:sz w:val="24"/>
        </w:rPr>
        <w:t>；</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color w:val="000000"/>
          <w:sz w:val="24"/>
        </w:rPr>
        <w:t>且从事物业项目维修管理服务工作经验不少于3年（提供业主单位</w:t>
      </w:r>
      <w:r>
        <w:rPr>
          <w:rFonts w:hint="eastAsia" w:ascii="仿宋" w:hAnsi="仿宋" w:eastAsia="仿宋" w:cs="微软雅黑"/>
          <w:color w:val="000000"/>
          <w:sz w:val="24"/>
          <w:lang w:eastAsia="zh-CN"/>
        </w:rPr>
        <w:t>相关部门</w:t>
      </w:r>
      <w:r>
        <w:rPr>
          <w:rFonts w:hint="eastAsia" w:ascii="仿宋" w:hAnsi="仿宋" w:eastAsia="仿宋" w:cs="微软雅黑"/>
          <w:color w:val="000000"/>
          <w:sz w:val="24"/>
        </w:rPr>
        <w:t>开具的工作经历证明）</w:t>
      </w:r>
      <w:r>
        <w:rPr>
          <w:rFonts w:hint="eastAsia" w:ascii="仿宋" w:hAnsi="仿宋" w:eastAsia="仿宋" w:cs="微软雅黑"/>
          <w:color w:val="000000"/>
          <w:sz w:val="24"/>
          <w:szCs w:val="24"/>
        </w:rPr>
        <w:t>；</w:t>
      </w:r>
      <w:r>
        <w:rPr>
          <w:rFonts w:hint="eastAsia" w:ascii="仿宋" w:hAnsi="仿宋" w:eastAsia="仿宋" w:cs="微软雅黑"/>
          <w:color w:val="000000"/>
          <w:sz w:val="24"/>
        </w:rPr>
        <w:t>具有丰富的工程维修管理经验，具有</w:t>
      </w:r>
      <w:r>
        <w:rPr>
          <w:rFonts w:hint="eastAsia" w:ascii="仿宋" w:hAnsi="仿宋" w:eastAsia="仿宋" w:cs="微软雅黑"/>
          <w:sz w:val="24"/>
        </w:rPr>
        <w:t>应急管理部门颁发的高压和低压电工作业证；具有</w:t>
      </w:r>
      <w:r>
        <w:rPr>
          <w:rFonts w:ascii="仿宋" w:hAnsi="仿宋" w:eastAsia="仿宋" w:cs="微软雅黑"/>
          <w:sz w:val="24"/>
        </w:rPr>
        <w:t>特种设备安全管理和作业人员证</w:t>
      </w:r>
      <w:r>
        <w:rPr>
          <w:rFonts w:hint="eastAsia" w:ascii="仿宋" w:hAnsi="仿宋" w:eastAsia="仿宋" w:cs="微软雅黑"/>
          <w:sz w:val="24"/>
        </w:rPr>
        <w:t>书。</w:t>
      </w:r>
    </w:p>
    <w:p w14:paraId="0E761AD0">
      <w:pPr>
        <w:spacing w:line="360" w:lineRule="auto"/>
        <w:ind w:firstLine="0" w:firstLineChars="0"/>
        <w:rPr>
          <w:rFonts w:hint="eastAsia" w:ascii="仿宋" w:hAnsi="仿宋" w:eastAsia="仿宋"/>
          <w:color w:val="FF0000"/>
          <w:sz w:val="24"/>
        </w:rPr>
      </w:pPr>
      <w:r>
        <w:rPr>
          <w:rFonts w:hint="eastAsia" w:ascii="仿宋" w:hAnsi="仿宋" w:eastAsia="仿宋" w:cs="微软雅黑"/>
          <w:color w:val="000000"/>
          <w:sz w:val="24"/>
          <w:szCs w:val="24"/>
        </w:rPr>
        <w:t>（</w:t>
      </w:r>
      <w:r>
        <w:rPr>
          <w:rFonts w:ascii="仿宋" w:hAnsi="仿宋" w:eastAsia="仿宋" w:cs="微软雅黑"/>
          <w:color w:val="000000"/>
          <w:sz w:val="24"/>
          <w:szCs w:val="24"/>
        </w:rPr>
        <w:t>4</w:t>
      </w:r>
      <w:r>
        <w:rPr>
          <w:rFonts w:hint="eastAsia" w:ascii="仿宋" w:hAnsi="仿宋" w:eastAsia="仿宋" w:cs="微软雅黑"/>
          <w:color w:val="000000"/>
          <w:sz w:val="24"/>
          <w:szCs w:val="24"/>
        </w:rPr>
        <w:t>）保安主管：</w:t>
      </w:r>
      <w:r>
        <w:rPr>
          <w:rFonts w:hint="eastAsia" w:ascii="仿宋" w:hAnsi="仿宋" w:eastAsia="仿宋" w:cs="微软雅黑"/>
          <w:color w:val="000000"/>
          <w:sz w:val="24"/>
        </w:rPr>
        <w:t>年龄4</w:t>
      </w:r>
      <w:r>
        <w:rPr>
          <w:rFonts w:ascii="仿宋" w:hAnsi="仿宋" w:eastAsia="仿宋" w:cs="微软雅黑"/>
          <w:color w:val="000000"/>
          <w:sz w:val="24"/>
        </w:rPr>
        <w:t>5</w:t>
      </w:r>
      <w:r>
        <w:rPr>
          <w:rFonts w:hint="eastAsia" w:ascii="仿宋" w:hAnsi="仿宋" w:eastAsia="仿宋" w:cs="微软雅黑"/>
          <w:color w:val="000000"/>
          <w:sz w:val="24"/>
        </w:rPr>
        <w:t>周岁及以下；</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color w:val="000000"/>
          <w:sz w:val="24"/>
        </w:rPr>
        <w:t>且从事物业项目</w:t>
      </w:r>
      <w:r>
        <w:rPr>
          <w:rFonts w:ascii="仿宋" w:hAnsi="仿宋" w:eastAsia="仿宋" w:cs="微软雅黑"/>
          <w:color w:val="000000"/>
          <w:sz w:val="24"/>
        </w:rPr>
        <w:t>安保</w:t>
      </w:r>
      <w:r>
        <w:rPr>
          <w:rFonts w:hint="eastAsia" w:ascii="仿宋" w:hAnsi="仿宋" w:eastAsia="仿宋" w:cs="微软雅黑"/>
          <w:color w:val="000000"/>
          <w:sz w:val="24"/>
        </w:rPr>
        <w:t>管理工作经验不少于3年（提供业主单位</w:t>
      </w:r>
      <w:r>
        <w:rPr>
          <w:rFonts w:hint="eastAsia" w:ascii="仿宋" w:hAnsi="仿宋" w:eastAsia="仿宋" w:cs="微软雅黑"/>
          <w:color w:val="000000"/>
          <w:sz w:val="24"/>
          <w:lang w:eastAsia="zh-CN"/>
        </w:rPr>
        <w:t>相关部门</w:t>
      </w:r>
      <w:r>
        <w:rPr>
          <w:rFonts w:hint="eastAsia" w:ascii="仿宋" w:hAnsi="仿宋" w:eastAsia="仿宋" w:cs="微软雅黑"/>
          <w:color w:val="000000"/>
          <w:sz w:val="24"/>
        </w:rPr>
        <w:t>开具的工作经历证明）</w:t>
      </w:r>
      <w:r>
        <w:rPr>
          <w:rFonts w:hint="eastAsia" w:ascii="仿宋" w:hAnsi="仿宋" w:eastAsia="仿宋" w:cs="微软雅黑"/>
          <w:color w:val="000000"/>
          <w:sz w:val="24"/>
          <w:szCs w:val="24"/>
        </w:rPr>
        <w:t>；</w:t>
      </w:r>
      <w:r>
        <w:rPr>
          <w:rFonts w:hint="eastAsia" w:ascii="仿宋" w:hAnsi="仿宋" w:eastAsia="仿宋" w:cs="微软雅黑"/>
          <w:sz w:val="24"/>
        </w:rPr>
        <w:t>熟悉安保管理服务专业知识及相关的法律法规，具有丰富的安保管理服务经验，</w:t>
      </w:r>
      <w:r>
        <w:rPr>
          <w:rFonts w:hint="eastAsia" w:ascii="仿宋" w:hAnsi="仿宋" w:eastAsia="仿宋"/>
          <w:sz w:val="24"/>
        </w:rPr>
        <w:t>持有人力资源和社会保障部门颁发的保安员技师证书、建（构）筑物消防员证书。</w:t>
      </w:r>
    </w:p>
    <w:p w14:paraId="6149520D">
      <w:pPr>
        <w:spacing w:line="360" w:lineRule="auto"/>
        <w:ind w:firstLine="0" w:firstLineChars="0"/>
        <w:rPr>
          <w:rFonts w:hint="eastAsia" w:ascii="仿宋" w:hAnsi="仿宋" w:eastAsia="仿宋" w:cs="微软雅黑"/>
          <w:sz w:val="24"/>
        </w:rPr>
      </w:pPr>
      <w:r>
        <w:rPr>
          <w:rFonts w:hint="eastAsia" w:ascii="仿宋" w:hAnsi="仿宋" w:eastAsia="仿宋"/>
          <w:sz w:val="24"/>
          <w:szCs w:val="24"/>
        </w:rPr>
        <w:t>（5）保洁主管：</w:t>
      </w:r>
      <w:r>
        <w:rPr>
          <w:rFonts w:hint="eastAsia" w:ascii="仿宋" w:hAnsi="仿宋" w:eastAsia="仿宋" w:cs="微软雅黑"/>
          <w:color w:val="000000"/>
          <w:sz w:val="24"/>
        </w:rPr>
        <w:t>年龄45周岁及以下</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color w:val="000000"/>
          <w:sz w:val="24"/>
        </w:rPr>
        <w:t>且从事物业项目保洁管理服务工作经验不少于3年（提供业主单位</w:t>
      </w:r>
      <w:r>
        <w:rPr>
          <w:rFonts w:hint="eastAsia" w:ascii="仿宋" w:hAnsi="仿宋" w:eastAsia="仿宋" w:cs="微软雅黑"/>
          <w:color w:val="000000"/>
          <w:sz w:val="24"/>
          <w:lang w:eastAsia="zh-CN"/>
        </w:rPr>
        <w:t>相关部门</w:t>
      </w:r>
      <w:r>
        <w:rPr>
          <w:rFonts w:hint="eastAsia" w:ascii="仿宋" w:hAnsi="仿宋" w:eastAsia="仿宋" w:cs="微软雅黑"/>
          <w:color w:val="000000"/>
          <w:sz w:val="24"/>
        </w:rPr>
        <w:t>开具的工作经历证明）</w:t>
      </w:r>
      <w:r>
        <w:rPr>
          <w:rFonts w:hint="eastAsia" w:ascii="仿宋" w:hAnsi="仿宋" w:eastAsia="仿宋" w:cs="微软雅黑"/>
          <w:color w:val="000000"/>
          <w:sz w:val="24"/>
          <w:szCs w:val="24"/>
        </w:rPr>
        <w:t>；</w:t>
      </w:r>
      <w:r>
        <w:rPr>
          <w:rFonts w:hint="eastAsia" w:ascii="仿宋" w:hAnsi="仿宋" w:eastAsia="仿宋" w:cs="微软雅黑"/>
          <w:color w:val="000000"/>
          <w:sz w:val="24"/>
        </w:rPr>
        <w:t>熟悉保洁管理服务专业知识及相关的法律法规，具有丰富的保洁管理服务经验。</w:t>
      </w:r>
    </w:p>
    <w:p w14:paraId="2BD6AE46">
      <w:pPr>
        <w:spacing w:line="360" w:lineRule="auto"/>
        <w:ind w:firstLine="480" w:firstLineChars="200"/>
        <w:rPr>
          <w:rFonts w:hint="eastAsia" w:ascii="仿宋" w:hAnsi="仿宋" w:eastAsia="仿宋" w:cs="微软雅黑"/>
          <w:color w:val="000000"/>
          <w:sz w:val="24"/>
          <w:szCs w:val="24"/>
        </w:rPr>
      </w:pPr>
      <w:r>
        <w:rPr>
          <w:rFonts w:hint="eastAsia" w:ascii="仿宋" w:hAnsi="仿宋" w:eastAsia="仿宋" w:cs="微软雅黑"/>
          <w:color w:val="000000"/>
          <w:sz w:val="24"/>
          <w:szCs w:val="24"/>
        </w:rPr>
        <w:t>（6）会务员：年龄</w:t>
      </w:r>
      <w:r>
        <w:rPr>
          <w:rFonts w:hint="eastAsia" w:ascii="仿宋" w:hAnsi="仿宋" w:eastAsia="仿宋" w:cs="微软雅黑"/>
          <w:sz w:val="24"/>
          <w:szCs w:val="24"/>
        </w:rPr>
        <w:t>40周</w:t>
      </w:r>
      <w:r>
        <w:rPr>
          <w:rFonts w:hint="eastAsia" w:ascii="仿宋" w:hAnsi="仿宋" w:eastAsia="仿宋" w:cs="微软雅黑"/>
          <w:color w:val="000000"/>
          <w:sz w:val="24"/>
          <w:szCs w:val="24"/>
        </w:rPr>
        <w:t>岁及以下，形象良好；</w:t>
      </w:r>
      <w:r>
        <w:rPr>
          <w:rFonts w:hint="eastAsia" w:ascii="仿宋" w:hAnsi="仿宋" w:eastAsia="仿宋" w:cs="微软雅黑"/>
          <w:color w:val="000000"/>
          <w:sz w:val="24"/>
        </w:rPr>
        <w:t>熟悉会务接待服务专业知识，</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sz w:val="24"/>
        </w:rPr>
        <w:t>，其中至少两人具备人力资源和社会保障部门颁发的</w:t>
      </w:r>
      <w:r>
        <w:rPr>
          <w:rFonts w:hint="eastAsia" w:ascii="仿宋" w:hAnsi="仿宋" w:eastAsia="仿宋" w:cs="微软雅黑"/>
          <w:sz w:val="24"/>
          <w:szCs w:val="24"/>
        </w:rPr>
        <w:t>茶艺师证书。</w:t>
      </w:r>
    </w:p>
    <w:p w14:paraId="6D2FAC57">
      <w:pPr>
        <w:spacing w:line="360" w:lineRule="auto"/>
        <w:ind w:firstLine="480" w:firstLineChars="200"/>
        <w:rPr>
          <w:rFonts w:hint="eastAsia" w:ascii="仿宋" w:hAnsi="仿宋" w:eastAsia="仿宋" w:cs="微软雅黑"/>
          <w:color w:val="000000"/>
          <w:sz w:val="24"/>
          <w:szCs w:val="24"/>
        </w:rPr>
      </w:pPr>
      <w:r>
        <w:rPr>
          <w:rFonts w:hint="eastAsia" w:ascii="仿宋" w:hAnsi="仿宋" w:eastAsia="仿宋" w:cs="微软雅黑"/>
          <w:color w:val="000000"/>
          <w:sz w:val="24"/>
          <w:szCs w:val="24"/>
        </w:rPr>
        <w:t>（7）工程维修人员：</w:t>
      </w:r>
      <w:r>
        <w:rPr>
          <w:rFonts w:hint="eastAsia" w:ascii="仿宋" w:hAnsi="仿宋" w:eastAsia="仿宋" w:cs="微软雅黑"/>
          <w:color w:val="000000"/>
          <w:sz w:val="24"/>
        </w:rPr>
        <w:t>具有物业项目维修工作经验，</w:t>
      </w:r>
      <w:r>
        <w:rPr>
          <w:rFonts w:hint="eastAsia" w:ascii="仿宋" w:hAnsi="仿宋" w:eastAsia="仿宋" w:cs="微软雅黑"/>
          <w:sz w:val="24"/>
          <w:szCs w:val="24"/>
        </w:rPr>
        <w:t>具有工程维修的服务经验，</w:t>
      </w:r>
      <w:r>
        <w:rPr>
          <w:rFonts w:hint="eastAsia" w:ascii="仿宋" w:hAnsi="仿宋" w:eastAsia="仿宋"/>
          <w:sz w:val="24"/>
          <w:szCs w:val="24"/>
        </w:rPr>
        <w:t>持有工程维修相关证书，其中至少</w:t>
      </w:r>
      <w:r>
        <w:rPr>
          <w:rFonts w:hint="eastAsia" w:ascii="仿宋" w:hAnsi="仿宋" w:eastAsia="仿宋" w:cs="微软雅黑"/>
          <w:sz w:val="24"/>
        </w:rPr>
        <w:t>两人须具备特种设备安全管理和作业人员证书</w:t>
      </w:r>
      <w:r>
        <w:rPr>
          <w:rFonts w:hint="eastAsia" w:ascii="仿宋" w:hAnsi="仿宋" w:eastAsia="仿宋"/>
          <w:sz w:val="24"/>
          <w:szCs w:val="24"/>
        </w:rPr>
        <w:t>。</w:t>
      </w:r>
    </w:p>
    <w:p w14:paraId="421591D3">
      <w:pPr>
        <w:spacing w:line="360" w:lineRule="auto"/>
        <w:ind w:firstLine="480" w:firstLineChars="200"/>
        <w:rPr>
          <w:rFonts w:hint="eastAsia" w:ascii="仿宋" w:hAnsi="仿宋" w:eastAsia="仿宋" w:cs="微软雅黑"/>
          <w:color w:val="000000"/>
          <w:sz w:val="24"/>
          <w:szCs w:val="24"/>
        </w:rPr>
      </w:pPr>
      <w:r>
        <w:rPr>
          <w:rFonts w:hint="eastAsia" w:ascii="仿宋" w:hAnsi="仿宋" w:eastAsia="仿宋" w:cs="微软雅黑"/>
          <w:color w:val="000000"/>
          <w:sz w:val="24"/>
          <w:szCs w:val="24"/>
        </w:rPr>
        <w:t>（8）高配值班员：身体健康，能胜任倒班工作，持高压电工证上岗。</w:t>
      </w:r>
    </w:p>
    <w:p w14:paraId="09E7B3A0">
      <w:pPr>
        <w:spacing w:line="360" w:lineRule="auto"/>
        <w:ind w:firstLine="480" w:firstLineChars="200"/>
        <w:rPr>
          <w:rFonts w:hint="eastAsia" w:ascii="仿宋" w:hAnsi="仿宋" w:eastAsia="仿宋" w:cs="微软雅黑"/>
          <w:color w:val="auto"/>
          <w:sz w:val="24"/>
          <w:szCs w:val="24"/>
        </w:rPr>
      </w:pPr>
      <w:r>
        <w:rPr>
          <w:rFonts w:hint="eastAsia" w:ascii="仿宋" w:hAnsi="仿宋" w:eastAsia="仿宋" w:cs="微软雅黑"/>
          <w:sz w:val="24"/>
          <w:szCs w:val="24"/>
        </w:rPr>
        <w:t>（9）保安领班：年龄45</w:t>
      </w:r>
      <w:r>
        <w:rPr>
          <w:rFonts w:hint="eastAsia" w:ascii="仿宋" w:hAnsi="仿宋" w:eastAsia="仿宋" w:cs="微软雅黑"/>
          <w:color w:val="000000"/>
          <w:sz w:val="24"/>
          <w:szCs w:val="24"/>
        </w:rPr>
        <w:t>周岁及以下，身体健康，形象良好，</w:t>
      </w:r>
      <w:r>
        <w:rPr>
          <w:rFonts w:hint="eastAsia" w:ascii="仿宋" w:hAnsi="仿宋" w:eastAsia="仿宋" w:cs="微软雅黑"/>
          <w:color w:val="000000"/>
          <w:sz w:val="24"/>
        </w:rPr>
        <w:t>具有物业项目安保管理工作经验，</w:t>
      </w:r>
      <w:r>
        <w:rPr>
          <w:rFonts w:hint="eastAsia" w:ascii="仿宋" w:hAnsi="仿宋" w:eastAsia="仿宋" w:cs="微软雅黑"/>
          <w:color w:val="000000"/>
          <w:sz w:val="24"/>
          <w:lang w:eastAsia="zh-CN"/>
        </w:rPr>
        <w:t>投标单位须提供该人员近三个月任意</w:t>
      </w:r>
      <w:r>
        <w:rPr>
          <w:rFonts w:hint="eastAsia" w:ascii="仿宋" w:hAnsi="仿宋" w:eastAsia="仿宋" w:cs="微软雅黑"/>
          <w:color w:val="000000"/>
          <w:sz w:val="24"/>
          <w:lang w:val="en-US" w:eastAsia="zh-CN"/>
        </w:rPr>
        <w:t>1</w:t>
      </w:r>
      <w:r>
        <w:rPr>
          <w:rFonts w:hint="eastAsia" w:ascii="仿宋" w:hAnsi="仿宋" w:eastAsia="仿宋" w:cs="微软雅黑"/>
          <w:color w:val="000000"/>
          <w:sz w:val="24"/>
          <w:lang w:eastAsia="zh-CN"/>
        </w:rPr>
        <w:t>月社保证明</w:t>
      </w:r>
      <w:r>
        <w:rPr>
          <w:rFonts w:hint="eastAsia" w:ascii="仿宋" w:hAnsi="仿宋" w:eastAsia="仿宋" w:cs="微软雅黑"/>
          <w:sz w:val="24"/>
          <w:szCs w:val="24"/>
        </w:rPr>
        <w:t>；</w:t>
      </w:r>
      <w:r>
        <w:rPr>
          <w:rFonts w:hint="eastAsia" w:ascii="仿宋" w:hAnsi="仿宋" w:eastAsia="仿宋" w:cs="微软雅黑"/>
          <w:color w:val="auto"/>
          <w:sz w:val="24"/>
          <w:szCs w:val="24"/>
        </w:rPr>
        <w:t>具有</w:t>
      </w:r>
      <w:r>
        <w:rPr>
          <w:rFonts w:hint="eastAsia" w:ascii="仿宋" w:hAnsi="仿宋" w:eastAsia="仿宋"/>
          <w:color w:val="auto"/>
          <w:sz w:val="24"/>
          <w:szCs w:val="24"/>
        </w:rPr>
        <w:t>保安员三级及以上</w:t>
      </w:r>
      <w:r>
        <w:rPr>
          <w:rFonts w:hint="eastAsia" w:ascii="仿宋" w:hAnsi="仿宋" w:eastAsia="仿宋"/>
          <w:color w:val="auto"/>
          <w:sz w:val="24"/>
          <w:szCs w:val="24"/>
          <w:lang w:eastAsia="zh-CN"/>
        </w:rPr>
        <w:t>职业资格</w:t>
      </w:r>
      <w:r>
        <w:rPr>
          <w:rFonts w:hint="eastAsia" w:ascii="仿宋" w:hAnsi="仿宋" w:eastAsia="仿宋"/>
          <w:color w:val="auto"/>
          <w:sz w:val="24"/>
          <w:szCs w:val="24"/>
        </w:rPr>
        <w:t>证书。</w:t>
      </w:r>
    </w:p>
    <w:p w14:paraId="00FA90EC">
      <w:pPr>
        <w:spacing w:line="360" w:lineRule="auto"/>
        <w:ind w:firstLine="480" w:firstLineChars="200"/>
        <w:rPr>
          <w:rFonts w:hint="eastAsia" w:ascii="仿宋" w:hAnsi="仿宋" w:eastAsia="仿宋" w:cs="微软雅黑"/>
          <w:color w:val="auto"/>
          <w:sz w:val="24"/>
          <w:szCs w:val="24"/>
        </w:rPr>
      </w:pPr>
      <w:r>
        <w:rPr>
          <w:rFonts w:hint="eastAsia" w:ascii="仿宋" w:hAnsi="仿宋" w:eastAsia="仿宋" w:cs="微软雅黑"/>
          <w:color w:val="auto"/>
          <w:sz w:val="24"/>
          <w:szCs w:val="24"/>
        </w:rPr>
        <w:t>（10）保安员：年龄4</w:t>
      </w:r>
      <w:r>
        <w:rPr>
          <w:rFonts w:hint="eastAsia" w:ascii="仿宋" w:hAnsi="仿宋" w:eastAsia="仿宋" w:cs="微软雅黑"/>
          <w:color w:val="auto"/>
          <w:sz w:val="24"/>
          <w:szCs w:val="24"/>
          <w:lang w:val="en-US" w:eastAsia="zh-CN"/>
        </w:rPr>
        <w:t>0</w:t>
      </w:r>
      <w:r>
        <w:rPr>
          <w:rFonts w:hint="eastAsia" w:ascii="仿宋" w:hAnsi="仿宋" w:eastAsia="仿宋" w:cs="微软雅黑"/>
          <w:color w:val="auto"/>
          <w:sz w:val="24"/>
          <w:szCs w:val="24"/>
        </w:rPr>
        <w:t>周岁及以下，身体健康，形象良好，具有安保服务工作经验</w:t>
      </w:r>
      <w:r>
        <w:rPr>
          <w:rFonts w:hint="eastAsia" w:ascii="仿宋" w:hAnsi="仿宋" w:eastAsia="仿宋"/>
          <w:color w:val="auto"/>
          <w:sz w:val="24"/>
          <w:szCs w:val="24"/>
        </w:rPr>
        <w:t>；</w:t>
      </w:r>
      <w:r>
        <w:rPr>
          <w:rFonts w:hint="eastAsia" w:ascii="仿宋" w:hAnsi="仿宋" w:eastAsia="仿宋" w:cs="微软雅黑"/>
          <w:color w:val="auto"/>
          <w:sz w:val="24"/>
          <w:szCs w:val="24"/>
        </w:rPr>
        <w:t>持保安员</w:t>
      </w:r>
      <w:r>
        <w:rPr>
          <w:rFonts w:hint="eastAsia" w:ascii="仿宋" w:hAnsi="仿宋" w:eastAsia="仿宋" w:cs="微软雅黑"/>
          <w:color w:val="auto"/>
          <w:sz w:val="24"/>
          <w:szCs w:val="24"/>
          <w:lang w:eastAsia="zh-CN"/>
        </w:rPr>
        <w:t>工作</w:t>
      </w:r>
      <w:r>
        <w:rPr>
          <w:rFonts w:hint="eastAsia" w:ascii="仿宋" w:hAnsi="仿宋" w:eastAsia="仿宋" w:cs="微软雅黑"/>
          <w:color w:val="auto"/>
          <w:sz w:val="24"/>
          <w:szCs w:val="24"/>
        </w:rPr>
        <w:t>证上岗。</w:t>
      </w:r>
    </w:p>
    <w:p w14:paraId="3055979E">
      <w:pPr>
        <w:spacing w:line="360" w:lineRule="auto"/>
        <w:ind w:firstLine="480" w:firstLineChars="200"/>
        <w:rPr>
          <w:rFonts w:hint="eastAsia" w:ascii="仿宋" w:hAnsi="仿宋" w:eastAsia="仿宋" w:cs="微软雅黑"/>
          <w:color w:val="auto"/>
          <w:sz w:val="24"/>
          <w:szCs w:val="24"/>
        </w:rPr>
      </w:pPr>
      <w:r>
        <w:rPr>
          <w:rFonts w:hint="eastAsia" w:ascii="仿宋" w:hAnsi="仿宋" w:eastAsia="仿宋"/>
          <w:color w:val="auto"/>
          <w:sz w:val="24"/>
          <w:szCs w:val="24"/>
        </w:rPr>
        <w:t>（11）消控员：</w:t>
      </w:r>
      <w:r>
        <w:rPr>
          <w:rFonts w:hint="eastAsia" w:ascii="仿宋" w:hAnsi="仿宋" w:eastAsia="仿宋" w:cs="微软雅黑"/>
          <w:color w:val="auto"/>
          <w:sz w:val="24"/>
          <w:szCs w:val="24"/>
        </w:rPr>
        <w:t>年龄</w:t>
      </w:r>
      <w:r>
        <w:rPr>
          <w:rFonts w:hint="eastAsia" w:ascii="仿宋" w:hAnsi="仿宋" w:eastAsia="仿宋" w:cs="微软雅黑"/>
          <w:color w:val="auto"/>
          <w:sz w:val="24"/>
          <w:szCs w:val="24"/>
          <w:lang w:val="en-US" w:eastAsia="zh-CN"/>
        </w:rPr>
        <w:t>45</w:t>
      </w:r>
      <w:r>
        <w:rPr>
          <w:rFonts w:hint="eastAsia" w:ascii="仿宋" w:hAnsi="仿宋" w:eastAsia="仿宋" w:cs="微软雅黑"/>
          <w:color w:val="auto"/>
          <w:sz w:val="24"/>
          <w:szCs w:val="24"/>
        </w:rPr>
        <w:t>周岁及以下，身体健康，持</w:t>
      </w:r>
      <w:r>
        <w:rPr>
          <w:rFonts w:hint="eastAsia" w:ascii="仿宋" w:hAnsi="仿宋" w:eastAsia="仿宋" w:cs="微软雅黑"/>
          <w:color w:val="auto"/>
          <w:sz w:val="24"/>
          <w:szCs w:val="24"/>
          <w:lang w:eastAsia="zh-CN"/>
        </w:rPr>
        <w:t>建（构）筑物消防员</w:t>
      </w:r>
      <w:r>
        <w:rPr>
          <w:rFonts w:hint="eastAsia" w:ascii="仿宋" w:hAnsi="仿宋" w:eastAsia="仿宋" w:cs="微软雅黑"/>
          <w:color w:val="auto"/>
          <w:sz w:val="24"/>
          <w:szCs w:val="24"/>
        </w:rPr>
        <w:t>证</w:t>
      </w:r>
      <w:r>
        <w:rPr>
          <w:rFonts w:hint="eastAsia" w:ascii="仿宋" w:hAnsi="仿宋" w:eastAsia="仿宋" w:cs="微软雅黑"/>
          <w:color w:val="auto"/>
          <w:sz w:val="24"/>
          <w:szCs w:val="24"/>
          <w:lang w:eastAsia="zh-CN"/>
        </w:rPr>
        <w:t>或消防设施操作员证</w:t>
      </w:r>
      <w:r>
        <w:rPr>
          <w:rFonts w:hint="eastAsia" w:ascii="仿宋" w:hAnsi="仿宋" w:eastAsia="仿宋" w:cs="微软雅黑"/>
          <w:color w:val="auto"/>
          <w:sz w:val="24"/>
          <w:szCs w:val="24"/>
        </w:rPr>
        <w:t>。</w:t>
      </w:r>
    </w:p>
    <w:p w14:paraId="03EEB0B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（12）保洁员/保洁技工：</w:t>
      </w:r>
      <w:r>
        <w:rPr>
          <w:rFonts w:hint="eastAsia" w:ascii="仿宋" w:hAnsi="仿宋" w:eastAsia="仿宋" w:cs="微软雅黑"/>
          <w:color w:val="000000"/>
          <w:sz w:val="24"/>
          <w:szCs w:val="24"/>
        </w:rPr>
        <w:t>年龄</w:t>
      </w:r>
      <w:r>
        <w:rPr>
          <w:rFonts w:ascii="仿宋" w:hAnsi="仿宋" w:eastAsia="仿宋" w:cs="微软雅黑"/>
          <w:color w:val="000000"/>
          <w:sz w:val="24"/>
          <w:szCs w:val="24"/>
        </w:rPr>
        <w:t>55</w:t>
      </w:r>
      <w:r>
        <w:rPr>
          <w:rFonts w:hint="eastAsia" w:ascii="仿宋" w:hAnsi="仿宋" w:eastAsia="仿宋" w:cs="微软雅黑"/>
          <w:color w:val="000000"/>
          <w:sz w:val="24"/>
          <w:szCs w:val="24"/>
        </w:rPr>
        <w:t>周岁及以下，身体健康，具有保洁工作经验</w:t>
      </w:r>
      <w:r>
        <w:rPr>
          <w:rFonts w:hint="eastAsia" w:ascii="仿宋" w:hAnsi="仿宋" w:eastAsia="仿宋"/>
          <w:sz w:val="24"/>
          <w:szCs w:val="24"/>
        </w:rPr>
        <w:t>。</w:t>
      </w:r>
    </w:p>
    <w:p w14:paraId="25E9D4FE">
      <w:pPr>
        <w:spacing w:line="360" w:lineRule="auto"/>
        <w:ind w:firstLine="482" w:firstLineChars="200"/>
        <w:rPr>
          <w:rFonts w:hint="eastAsia" w:ascii="仿宋" w:hAnsi="仿宋" w:eastAsia="仿宋"/>
          <w:b/>
          <w:sz w:val="24"/>
          <w:szCs w:val="24"/>
          <w:u w:val="single"/>
        </w:rPr>
      </w:pPr>
      <w:r>
        <w:rPr>
          <w:rFonts w:hint="eastAsia" w:ascii="仿宋" w:hAnsi="仿宋" w:eastAsia="仿宋"/>
          <w:b/>
          <w:sz w:val="24"/>
          <w:szCs w:val="24"/>
          <w:u w:val="single"/>
        </w:rPr>
        <w:t>注：本项目负责人及团队管理人员包括：项目经理、经理助理、工程主管、保安主管及保洁主管。</w:t>
      </w:r>
    </w:p>
    <w:p w14:paraId="5E5BF1AF">
      <w:pPr>
        <w:widowControl/>
        <w:jc w:val="left"/>
        <w:rPr>
          <w:rFonts w:hint="eastAsia" w:ascii="仿宋" w:hAnsi="仿宋" w:eastAsia="仿宋"/>
          <w:b/>
          <w:sz w:val="28"/>
          <w:szCs w:val="28"/>
        </w:rPr>
      </w:pPr>
      <w:r>
        <w:rPr>
          <w:rFonts w:hint="eastAsia" w:ascii="仿宋" w:hAnsi="仿宋" w:eastAsia="仿宋"/>
          <w:b/>
          <w:sz w:val="28"/>
          <w:szCs w:val="28"/>
        </w:rPr>
        <w:t>四、其他要求</w:t>
      </w:r>
    </w:p>
    <w:p w14:paraId="005F625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投标人应制订具体的质量保证措施及质量保证及相关服务的承诺。要求管理人员及主要岗位人员手机保持24小时畅通，以便突发事件及应急响应。如因服务质量未达到目标，供应商应因此承担责任和经济赔偿。在维保范围项目，供应商无任何理由拒绝保养维修。</w:t>
      </w:r>
    </w:p>
    <w:p w14:paraId="73C38A9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（2）服务方须在合同签订前提供管理总负责人、综合维修人员、保安等重要岗位人员的相关有效证件和信息，其他人员聘用须将人员信息向采购人备案。</w:t>
      </w:r>
    </w:p>
    <w:p w14:paraId="5EFD437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按要求和事项发生量及时配备足够和胜任的相关管理和服务人员，并保持人员的稳定。遇调动或辞职时，管理主管和工程综合维修人员提前15天、保安提前10天、保洁提前7天告知采购人并得到同意后才能更换，按要求及时补充相应人员，提前做好交接班。对采购人认为无能力、工作失职或不合适人员，应立即更换。岗位人数不足时，按相应岗位成本扣除服务费。</w:t>
      </w:r>
    </w:p>
    <w:p w14:paraId="1CB7071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按国家和当地政府有关劳动法规、条例，向管理服务人员提供相应工种的劳动工资、社会保险（五险）、加班工资、劳动保护等待遇。为保证服务人员的技能素质、队伍的相对稳定，应保障关键技术岗位的工资待遇。</w:t>
      </w:r>
    </w:p>
    <w:p w14:paraId="79705F8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（5）管理服务人员上岗时须统一着装，服装样式体现岗位特色和方便不同岗位操作，并经</w:t>
      </w:r>
      <w:r>
        <w:rPr>
          <w:rFonts w:hint="eastAsia" w:ascii="仿宋" w:hAnsi="仿宋" w:eastAsia="仿宋"/>
          <w:sz w:val="24"/>
          <w:szCs w:val="24"/>
          <w:lang w:eastAsia="zh-CN"/>
        </w:rPr>
        <w:t>采购单位</w:t>
      </w:r>
      <w:r>
        <w:rPr>
          <w:rFonts w:hint="eastAsia" w:ascii="仿宋" w:hAnsi="仿宋" w:eastAsia="仿宋"/>
          <w:sz w:val="24"/>
          <w:szCs w:val="24"/>
        </w:rPr>
        <w:t>认可。</w:t>
      </w:r>
    </w:p>
    <w:p w14:paraId="5371132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（6）为提高物业管理服务水平，所有管理服务人员在服务期间按岗位要求进行定期短期培训。</w:t>
      </w:r>
    </w:p>
    <w:p w14:paraId="49CCE43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（7）服务方需建立上岗前培训制度，并通过考试方式，经采购人同意准许上岗。</w:t>
      </w:r>
    </w:p>
    <w:p w14:paraId="28FD31B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（8）服务方应承诺在合同期内，为承包区域内提供物业安保、保洁、绿化、会议服务、水电与设备维护及其他相关服务，并承担由此带来的一切风险。</w:t>
      </w:r>
    </w:p>
    <w:p w14:paraId="27DD3E8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（9）投标人应制订具体的质量保证措施及质量保证和相关服务承诺。服务方所有的工作除应按服务方的内部流程实施外还应接受</w:t>
      </w:r>
      <w:r>
        <w:rPr>
          <w:rFonts w:hint="eastAsia" w:ascii="仿宋" w:hAnsi="仿宋" w:eastAsia="仿宋"/>
          <w:sz w:val="24"/>
          <w:szCs w:val="24"/>
          <w:lang w:eastAsia="zh-CN"/>
        </w:rPr>
        <w:t>采购单位</w:t>
      </w:r>
      <w:r>
        <w:rPr>
          <w:rFonts w:hint="eastAsia" w:ascii="仿宋" w:hAnsi="仿宋" w:eastAsia="仿宋"/>
          <w:sz w:val="24"/>
          <w:szCs w:val="24"/>
        </w:rPr>
        <w:t>或第三方的检查。服务方达不到</w:t>
      </w:r>
      <w:r>
        <w:rPr>
          <w:rFonts w:hint="eastAsia" w:ascii="仿宋" w:hAnsi="仿宋" w:eastAsia="仿宋"/>
          <w:sz w:val="24"/>
          <w:szCs w:val="24"/>
          <w:lang w:eastAsia="zh-CN"/>
        </w:rPr>
        <w:t>采购单位</w:t>
      </w:r>
      <w:r>
        <w:rPr>
          <w:rFonts w:hint="eastAsia" w:ascii="仿宋" w:hAnsi="仿宋" w:eastAsia="仿宋"/>
          <w:sz w:val="24"/>
          <w:szCs w:val="24"/>
        </w:rPr>
        <w:t>要求及各项服务承诺，</w:t>
      </w:r>
      <w:r>
        <w:rPr>
          <w:rFonts w:hint="eastAsia" w:ascii="仿宋" w:hAnsi="仿宋" w:eastAsia="仿宋"/>
          <w:sz w:val="24"/>
          <w:szCs w:val="24"/>
          <w:lang w:eastAsia="zh-CN"/>
        </w:rPr>
        <w:t>采购单位</w:t>
      </w:r>
      <w:r>
        <w:rPr>
          <w:rFonts w:hint="eastAsia" w:ascii="仿宋" w:hAnsi="仿宋" w:eastAsia="仿宋"/>
          <w:sz w:val="24"/>
          <w:szCs w:val="24"/>
        </w:rPr>
        <w:t>有权要求其整改，直至扣款。</w:t>
      </w:r>
    </w:p>
    <w:p w14:paraId="0E3E8B5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）各投标人须按《杭州市物业管理条例》及其他国家有关标准和规范完成采购文件要求的物业管理工作。</w:t>
      </w:r>
    </w:p>
    <w:p w14:paraId="654D8AC5">
      <w:pPr>
        <w:spacing w:line="360" w:lineRule="auto"/>
        <w:rPr>
          <w:rFonts w:hint="eastAsia" w:ascii="仿宋" w:hAnsi="仿宋" w:eastAsia="仿宋"/>
          <w:sz w:val="28"/>
          <w:szCs w:val="28"/>
        </w:rPr>
      </w:pPr>
      <w:r>
        <w:rPr>
          <w:rFonts w:hint="eastAsia" w:ascii="仿宋" w:hAnsi="仿宋" w:eastAsia="仿宋"/>
          <w:sz w:val="28"/>
          <w:szCs w:val="28"/>
        </w:rPr>
        <w:t>五、其他补充说明</w:t>
      </w:r>
    </w:p>
    <w:p w14:paraId="107DB7D3">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（一）保洁费用方面：</w:t>
      </w:r>
    </w:p>
    <w:p w14:paraId="2F4C0F7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1.本次招投标日常清洁易耗品费用计入总报价；</w:t>
      </w:r>
    </w:p>
    <w:p w14:paraId="74199FA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2.需及时更换卫生间卫生纸、擦手纸、洗手液、喷香剂</w:t>
      </w:r>
      <w:r>
        <w:rPr>
          <w:rFonts w:hint="eastAsia" w:ascii="仿宋" w:hAnsi="仿宋" w:eastAsia="仿宋"/>
          <w:sz w:val="24"/>
          <w:szCs w:val="24"/>
          <w:lang w:val="en-US" w:eastAsia="zh-CN"/>
        </w:rPr>
        <w:t>等</w:t>
      </w:r>
      <w:r>
        <w:rPr>
          <w:rFonts w:hint="eastAsia" w:ascii="仿宋" w:hAnsi="仿宋" w:eastAsia="仿宋"/>
          <w:sz w:val="24"/>
          <w:szCs w:val="24"/>
        </w:rPr>
        <w:t>卫生间清洁易耗品计入总报价；</w:t>
      </w:r>
    </w:p>
    <w:p w14:paraId="0751376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3.保洁所需的工具费用计入总报价；</w:t>
      </w:r>
    </w:p>
    <w:p w14:paraId="287327C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4.生活垃圾和厨余垃圾清运费</w:t>
      </w:r>
      <w:r>
        <w:rPr>
          <w:rFonts w:hint="eastAsia" w:ascii="仿宋" w:hAnsi="仿宋" w:eastAsia="仿宋"/>
          <w:sz w:val="24"/>
          <w:szCs w:val="24"/>
          <w:lang w:eastAsia="zh-CN"/>
        </w:rPr>
        <w:t>、化粪池清理费</w:t>
      </w:r>
      <w:r>
        <w:rPr>
          <w:rFonts w:hint="eastAsia" w:ascii="仿宋" w:hAnsi="仿宋" w:eastAsia="仿宋"/>
          <w:sz w:val="24"/>
          <w:szCs w:val="24"/>
        </w:rPr>
        <w:t>计入总报价内；</w:t>
      </w:r>
    </w:p>
    <w:p w14:paraId="429B9115">
      <w:pPr>
        <w:spacing w:line="360" w:lineRule="auto"/>
        <w:ind w:firstLine="480" w:firstLineChars="200"/>
        <w:rPr>
          <w:rFonts w:hint="eastAsia" w:ascii="仿宋" w:hAnsi="仿宋" w:eastAsia="仿宋"/>
          <w:color w:val="auto"/>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一年一次</w:t>
      </w:r>
      <w:r>
        <w:rPr>
          <w:rFonts w:hint="eastAsia" w:ascii="仿宋" w:hAnsi="仿宋" w:eastAsia="仿宋"/>
          <w:sz w:val="24"/>
          <w:szCs w:val="24"/>
          <w:lang w:val="en-US" w:eastAsia="zh-CN"/>
        </w:rPr>
        <w:t>外</w:t>
      </w:r>
      <w:r>
        <w:rPr>
          <w:rFonts w:hint="eastAsia" w:ascii="仿宋" w:hAnsi="仿宋" w:eastAsia="仿宋"/>
          <w:sz w:val="24"/>
          <w:szCs w:val="24"/>
        </w:rPr>
        <w:t>墙清洗费用计入总报价内</w:t>
      </w:r>
      <w:r>
        <w:rPr>
          <w:rFonts w:hint="eastAsia" w:ascii="仿宋" w:hAnsi="仿宋" w:eastAsia="仿宋"/>
          <w:color w:val="auto"/>
          <w:sz w:val="24"/>
          <w:szCs w:val="24"/>
          <w:lang w:eastAsia="zh-CN"/>
        </w:rPr>
        <w:t>（指</w:t>
      </w:r>
      <w:r>
        <w:rPr>
          <w:rFonts w:hint="eastAsia" w:ascii="仿宋" w:hAnsi="仿宋" w:eastAsia="仿宋"/>
          <w:color w:val="auto"/>
          <w:sz w:val="24"/>
          <w:szCs w:val="24"/>
          <w:lang w:val="en-US" w:eastAsia="zh-CN"/>
        </w:rPr>
        <w:t>创新基地、人才公寓</w:t>
      </w:r>
      <w:r>
        <w:rPr>
          <w:rFonts w:hint="eastAsia" w:ascii="仿宋" w:hAnsi="仿宋" w:eastAsia="仿宋"/>
          <w:color w:val="auto"/>
          <w:sz w:val="24"/>
          <w:szCs w:val="24"/>
          <w:lang w:eastAsia="zh-CN"/>
        </w:rPr>
        <w:t>）</w:t>
      </w:r>
      <w:r>
        <w:rPr>
          <w:rFonts w:hint="eastAsia" w:ascii="仿宋" w:hAnsi="仿宋" w:eastAsia="仿宋"/>
          <w:color w:val="auto"/>
          <w:sz w:val="24"/>
          <w:szCs w:val="24"/>
        </w:rPr>
        <w:t>。</w:t>
      </w:r>
    </w:p>
    <w:p w14:paraId="0AF71663">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（二）设施设备保养、维修等费用方面：</w:t>
      </w:r>
    </w:p>
    <w:p w14:paraId="6EEA6B3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1、消防系统年检费、消防器材检测费</w:t>
      </w:r>
      <w:r>
        <w:rPr>
          <w:rFonts w:hint="eastAsia" w:ascii="仿宋" w:hAnsi="仿宋" w:eastAsia="仿宋"/>
          <w:sz w:val="24"/>
          <w:szCs w:val="24"/>
          <w:lang w:eastAsia="zh-CN"/>
        </w:rPr>
        <w:t>、消防培训及演练</w:t>
      </w:r>
      <w:r>
        <w:rPr>
          <w:rFonts w:hint="eastAsia" w:ascii="仿宋" w:hAnsi="仿宋" w:eastAsia="仿宋"/>
          <w:sz w:val="24"/>
          <w:szCs w:val="24"/>
        </w:rPr>
        <w:t>计入总报价；</w:t>
      </w:r>
    </w:p>
    <w:p w14:paraId="48F5C72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2、防雷设施检测维护费计入总报价；</w:t>
      </w:r>
    </w:p>
    <w:p w14:paraId="5AB02E5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3、人防年检费计入总报价；</w:t>
      </w:r>
    </w:p>
    <w:p w14:paraId="1F17E70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4、公共区域绿植租摆费用计入总报价；</w:t>
      </w:r>
    </w:p>
    <w:p w14:paraId="1FDCFD11">
      <w:pPr>
        <w:spacing w:line="360" w:lineRule="auto"/>
        <w:ind w:firstLine="480" w:firstLineChars="200"/>
        <w:rPr>
          <w:rFonts w:ascii="仿宋" w:hAnsi="仿宋" w:eastAsia="仿宋"/>
          <w:sz w:val="24"/>
          <w:szCs w:val="24"/>
        </w:rPr>
      </w:pPr>
      <w:r>
        <w:rPr>
          <w:rFonts w:hint="eastAsia" w:ascii="仿宋" w:hAnsi="仿宋" w:eastAsia="仿宋"/>
          <w:sz w:val="24"/>
          <w:szCs w:val="24"/>
        </w:rPr>
        <w:t>5、电梯年检</w:t>
      </w:r>
      <w:r>
        <w:rPr>
          <w:rFonts w:hint="eastAsia" w:ascii="仿宋" w:hAnsi="仿宋" w:eastAsia="仿宋"/>
          <w:sz w:val="24"/>
          <w:szCs w:val="24"/>
          <w:lang w:eastAsia="zh-CN"/>
        </w:rPr>
        <w:t>、</w:t>
      </w:r>
      <w:r>
        <w:rPr>
          <w:rFonts w:hint="eastAsia" w:ascii="仿宋" w:hAnsi="仿宋" w:eastAsia="仿宋"/>
          <w:sz w:val="24"/>
          <w:szCs w:val="24"/>
        </w:rPr>
        <w:t>保养费用计入总报价；</w:t>
      </w:r>
    </w:p>
    <w:p w14:paraId="77F66802">
      <w:pPr>
        <w:spacing w:line="360" w:lineRule="auto"/>
        <w:ind w:firstLine="480" w:firstLineChars="200"/>
        <w:rPr>
          <w:rFonts w:ascii="仿宋" w:hAnsi="仿宋" w:eastAsia="仿宋"/>
          <w:sz w:val="24"/>
          <w:szCs w:val="24"/>
        </w:rPr>
      </w:pPr>
      <w:r>
        <w:rPr>
          <w:rFonts w:hint="eastAsia" w:ascii="仿宋" w:hAnsi="仿宋" w:eastAsia="仿宋"/>
          <w:sz w:val="24"/>
          <w:szCs w:val="24"/>
        </w:rPr>
        <w:t>6、燃气</w:t>
      </w:r>
      <w:r>
        <w:rPr>
          <w:rFonts w:hint="eastAsia" w:ascii="仿宋" w:hAnsi="仿宋" w:eastAsia="仿宋"/>
          <w:sz w:val="24"/>
          <w:szCs w:val="24"/>
          <w:lang w:val="en-US" w:eastAsia="zh-CN"/>
        </w:rPr>
        <w:t>日常检测费用</w:t>
      </w:r>
      <w:r>
        <w:rPr>
          <w:rFonts w:hint="eastAsia" w:ascii="仿宋" w:hAnsi="仿宋" w:eastAsia="仿宋"/>
          <w:sz w:val="24"/>
          <w:szCs w:val="24"/>
        </w:rPr>
        <w:t>计入总报价；</w:t>
      </w:r>
    </w:p>
    <w:p w14:paraId="1DC9348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val="en-US" w:eastAsia="zh-CN"/>
        </w:rPr>
        <w:t>高低配电间设备检测费用</w:t>
      </w:r>
      <w:r>
        <w:rPr>
          <w:rFonts w:hint="eastAsia" w:ascii="仿宋" w:hAnsi="仿宋" w:eastAsia="仿宋"/>
          <w:sz w:val="24"/>
          <w:szCs w:val="24"/>
        </w:rPr>
        <w:t>计入总报价；</w:t>
      </w:r>
    </w:p>
    <w:p w14:paraId="45E6531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8、公共设施设备运行能耗费不计入总报价；</w:t>
      </w:r>
    </w:p>
    <w:p w14:paraId="206C7B7A">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（三）秩序维护费用方面：</w:t>
      </w:r>
    </w:p>
    <w:p w14:paraId="7A55878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1、秩序维护用各类耗材计入总报价内；</w:t>
      </w:r>
    </w:p>
    <w:p w14:paraId="33BF8E2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2、秩序维护队员宿舍费用不计入总价；</w:t>
      </w:r>
    </w:p>
    <w:p w14:paraId="6DAC4A26">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（四）其他费用方面：</w:t>
      </w:r>
    </w:p>
    <w:p w14:paraId="6D54432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1、物业公司办公场地由业主提供，但办公室硬件配置的开办费及物业管理产生的耗能耗材费用均由中标单位自行负责。</w:t>
      </w:r>
    </w:p>
    <w:p w14:paraId="58D471D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2、物业管理所有工作人员应统一着装，费用由中标单位自行负责。</w:t>
      </w:r>
    </w:p>
    <w:p w14:paraId="6E0AD99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3、物业管理所有工作人员食宿由中标单位自行负责。</w:t>
      </w:r>
    </w:p>
    <w:p w14:paraId="22F489FD">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（五）人员费用方面：</w:t>
      </w:r>
    </w:p>
    <w:p w14:paraId="27430CD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人员工资、社会保险、公积金、加班费、奖金、高温费、福利费、服装费等费用含在报价内。</w:t>
      </w:r>
    </w:p>
    <w:p w14:paraId="03BFECF5">
      <w:pPr>
        <w:spacing w:line="360" w:lineRule="auto"/>
        <w:ind w:firstLine="562" w:firstLineChars="200"/>
        <w:rPr>
          <w:rFonts w:hint="eastAsia" w:ascii="仿宋" w:hAnsi="仿宋" w:eastAsia="仿宋"/>
          <w:sz w:val="24"/>
          <w:szCs w:val="24"/>
        </w:rPr>
      </w:pPr>
      <w:r>
        <w:rPr>
          <w:rFonts w:hint="eastAsia" w:ascii="仿宋" w:hAnsi="仿宋" w:eastAsia="仿宋"/>
          <w:b/>
          <w:sz w:val="28"/>
          <w:szCs w:val="28"/>
        </w:rPr>
        <w:t>（</w:t>
      </w:r>
      <w:r>
        <w:rPr>
          <w:rFonts w:hint="eastAsia" w:ascii="仿宋" w:hAnsi="仿宋" w:eastAsia="仿宋"/>
          <w:sz w:val="24"/>
          <w:szCs w:val="24"/>
        </w:rPr>
        <w:t>六）本项目考核办法：</w:t>
      </w:r>
      <w:r>
        <w:rPr>
          <w:rFonts w:hint="eastAsia" w:ascii="仿宋" w:hAnsi="仿宋" w:eastAsia="仿宋"/>
          <w:b/>
          <w:sz w:val="24"/>
          <w:szCs w:val="24"/>
        </w:rPr>
        <w:t>详见附件。</w:t>
      </w:r>
    </w:p>
    <w:p w14:paraId="06C9E570">
      <w:pPr>
        <w:widowControl/>
        <w:jc w:val="center"/>
        <w:rPr>
          <w:rFonts w:hint="eastAsia" w:ascii="仿宋" w:hAnsi="仿宋" w:eastAsia="仿宋" w:cs="Times New Roman"/>
          <w:b/>
          <w:bCs w:val="0"/>
          <w:sz w:val="28"/>
          <w:szCs w:val="28"/>
          <w:lang w:eastAsia="zh-CN"/>
        </w:rPr>
      </w:pPr>
      <w:r>
        <w:rPr>
          <w:rFonts w:hint="eastAsia" w:ascii="仿宋" w:hAnsi="仿宋" w:eastAsia="仿宋"/>
          <w:b/>
          <w:sz w:val="28"/>
          <w:szCs w:val="28"/>
        </w:rPr>
        <w:t>浙江省</w:t>
      </w:r>
      <w:r>
        <w:rPr>
          <w:rFonts w:hint="eastAsia" w:ascii="仿宋" w:hAnsi="仿宋" w:eastAsia="仿宋"/>
          <w:b/>
          <w:sz w:val="28"/>
          <w:szCs w:val="28"/>
          <w:lang w:eastAsia="zh-CN"/>
        </w:rPr>
        <w:t>测绘科学技术研究院与</w:t>
      </w:r>
      <w:r>
        <w:rPr>
          <w:rFonts w:hint="eastAsia" w:ascii="仿宋" w:hAnsi="仿宋" w:eastAsia="仿宋" w:cs="Times New Roman"/>
          <w:b/>
          <w:bCs w:val="0"/>
          <w:color w:val="000000"/>
          <w:sz w:val="28"/>
          <w:szCs w:val="28"/>
          <w:lang w:eastAsia="zh-CN"/>
        </w:rPr>
        <w:t>浙江省国土空间规划研究院</w:t>
      </w:r>
    </w:p>
    <w:p w14:paraId="3A7942E1">
      <w:pPr>
        <w:widowControl/>
        <w:jc w:val="center"/>
        <w:rPr>
          <w:rFonts w:hint="eastAsia" w:ascii="仿宋" w:hAnsi="仿宋" w:eastAsia="仿宋"/>
          <w:b/>
          <w:sz w:val="28"/>
          <w:szCs w:val="28"/>
        </w:rPr>
      </w:pPr>
      <w:r>
        <w:rPr>
          <w:rFonts w:hint="eastAsia" w:ascii="仿宋" w:hAnsi="仿宋" w:eastAsia="仿宋" w:cs="Times New Roman"/>
          <w:b/>
          <w:sz w:val="28"/>
          <w:szCs w:val="28"/>
        </w:rPr>
        <w:t>物</w:t>
      </w:r>
      <w:r>
        <w:rPr>
          <w:rFonts w:hint="eastAsia" w:ascii="仿宋" w:hAnsi="仿宋" w:eastAsia="仿宋"/>
          <w:b/>
          <w:sz w:val="28"/>
          <w:szCs w:val="28"/>
        </w:rPr>
        <w:t>业管理服务项目合同考核办法</w:t>
      </w:r>
    </w:p>
    <w:p w14:paraId="2DA19BF8">
      <w:pPr>
        <w:spacing w:line="360" w:lineRule="auto"/>
        <w:rPr>
          <w:rFonts w:hint="eastAsia" w:ascii="仿宋" w:hAnsi="仿宋" w:eastAsia="仿宋"/>
          <w:b/>
          <w:sz w:val="28"/>
          <w:szCs w:val="28"/>
        </w:rPr>
      </w:pPr>
      <w:r>
        <w:rPr>
          <w:rFonts w:hint="eastAsia" w:ascii="仿宋" w:hAnsi="仿宋" w:eastAsia="仿宋"/>
          <w:b/>
          <w:sz w:val="28"/>
          <w:szCs w:val="28"/>
        </w:rPr>
        <w:t>一、</w:t>
      </w:r>
      <w:r>
        <w:rPr>
          <w:rFonts w:hint="eastAsia" w:ascii="仿宋" w:hAnsi="仿宋" w:eastAsia="仿宋"/>
          <w:b/>
          <w:sz w:val="28"/>
          <w:szCs w:val="28"/>
          <w:lang w:eastAsia="zh-CN"/>
        </w:rPr>
        <w:t>考核</w:t>
      </w:r>
      <w:r>
        <w:rPr>
          <w:rFonts w:hint="eastAsia" w:ascii="仿宋" w:hAnsi="仿宋" w:eastAsia="仿宋"/>
          <w:b/>
          <w:sz w:val="28"/>
          <w:szCs w:val="28"/>
        </w:rPr>
        <w:t>措施：</w:t>
      </w:r>
    </w:p>
    <w:p w14:paraId="1E1E2CA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1、考核方法：采购人每天巡查园区，发现问题后根据考评细则进行记录，至每月月底进行汇总；</w:t>
      </w:r>
    </w:p>
    <w:p w14:paraId="0FA9EC2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2、考核措施：</w:t>
      </w:r>
    </w:p>
    <w:p w14:paraId="0032668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1）每季度考核细则上总计扣分达到11~15分的则扣除物业管理费10000元；</w:t>
      </w:r>
    </w:p>
    <w:p w14:paraId="571120A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2）每季度考核细则上总计扣分达到16~30分的则扣除物业管理费20000元；</w:t>
      </w:r>
    </w:p>
    <w:p w14:paraId="15DC8E0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3）每季度考核细则上总计扣分达到31~40分的则扣除物业管理费30000元；</w:t>
      </w:r>
    </w:p>
    <w:p w14:paraId="3470A61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4）每季度考核细则上总计扣分达到40分以上的则该月考核为不合格并扣除物业管理费40000元；</w:t>
      </w:r>
    </w:p>
    <w:p w14:paraId="052F275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5）1年内累计达到2次（包括2次）不合格的情况，甲方有权上报财政申请终止合同，且不影响甲方向乙方请求赔偿的权利；</w:t>
      </w:r>
    </w:p>
    <w:p w14:paraId="1671F834">
      <w:pPr>
        <w:numPr>
          <w:ilvl w:val="0"/>
          <w:numId w:val="32"/>
        </w:num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每</w:t>
      </w:r>
      <w:r>
        <w:rPr>
          <w:rFonts w:hint="eastAsia" w:ascii="仿宋" w:hAnsi="仿宋" w:eastAsia="仿宋"/>
          <w:sz w:val="24"/>
          <w:szCs w:val="24"/>
          <w:highlight w:val="none"/>
          <w:lang w:val="en-US" w:eastAsia="zh-CN"/>
        </w:rPr>
        <w:t>年</w:t>
      </w:r>
      <w:r>
        <w:rPr>
          <w:rFonts w:hint="eastAsia" w:ascii="仿宋" w:hAnsi="仿宋" w:eastAsia="仿宋"/>
          <w:sz w:val="24"/>
          <w:szCs w:val="24"/>
          <w:highlight w:val="none"/>
        </w:rPr>
        <w:t>向</w:t>
      </w:r>
      <w:r>
        <w:rPr>
          <w:rFonts w:hint="eastAsia" w:ascii="仿宋" w:hAnsi="仿宋" w:eastAsia="仿宋"/>
          <w:sz w:val="24"/>
          <w:szCs w:val="24"/>
          <w:highlight w:val="none"/>
          <w:lang w:eastAsia="zh-CN"/>
        </w:rPr>
        <w:t>院</w:t>
      </w:r>
      <w:r>
        <w:rPr>
          <w:rFonts w:hint="eastAsia" w:ascii="仿宋" w:hAnsi="仿宋" w:eastAsia="仿宋"/>
          <w:sz w:val="24"/>
          <w:szCs w:val="24"/>
          <w:highlight w:val="none"/>
        </w:rPr>
        <w:t>内用户发放《</w:t>
      </w:r>
      <w:r>
        <w:rPr>
          <w:rFonts w:hint="eastAsia" w:ascii="仿宋" w:hAnsi="仿宋" w:eastAsia="仿宋"/>
          <w:color w:val="auto"/>
          <w:sz w:val="24"/>
          <w:szCs w:val="24"/>
          <w:highlight w:val="none"/>
          <w:lang w:eastAsia="zh-CN"/>
        </w:rPr>
        <w:t>职工满意度调查表</w:t>
      </w:r>
      <w:r>
        <w:rPr>
          <w:rFonts w:hint="eastAsia" w:ascii="仿宋" w:hAnsi="仿宋" w:eastAsia="仿宋"/>
          <w:color w:val="auto"/>
          <w:sz w:val="24"/>
          <w:szCs w:val="24"/>
          <w:highlight w:val="none"/>
        </w:rPr>
        <w:t>》</w:t>
      </w:r>
      <w:r>
        <w:rPr>
          <w:rFonts w:hint="eastAsia" w:ascii="仿宋" w:hAnsi="仿宋" w:eastAsia="仿宋"/>
          <w:sz w:val="24"/>
          <w:szCs w:val="24"/>
          <w:highlight w:val="none"/>
        </w:rPr>
        <w:t>，如有超出半数用户不满意，且经查证用户反应的投诉及不满意原因确属物业工作不到位的情况，则扣除物业合同</w:t>
      </w:r>
      <w:r>
        <w:rPr>
          <w:rFonts w:hint="eastAsia" w:ascii="仿宋" w:hAnsi="仿宋" w:eastAsia="仿宋"/>
          <w:sz w:val="24"/>
          <w:szCs w:val="24"/>
          <w:highlight w:val="none"/>
          <w:lang w:val="en-US" w:eastAsia="zh-CN"/>
        </w:rPr>
        <w:t>年度金额</w:t>
      </w:r>
      <w:r>
        <w:rPr>
          <w:rFonts w:hint="eastAsia" w:ascii="仿宋" w:hAnsi="仿宋" w:eastAsia="仿宋"/>
          <w:sz w:val="24"/>
          <w:szCs w:val="24"/>
          <w:highlight w:val="none"/>
        </w:rPr>
        <w:t>的5%</w:t>
      </w:r>
      <w:r>
        <w:rPr>
          <w:rFonts w:hint="eastAsia" w:ascii="仿宋" w:hAnsi="仿宋" w:eastAsia="仿宋"/>
          <w:sz w:val="24"/>
          <w:szCs w:val="24"/>
          <w:highlight w:val="none"/>
          <w:lang w:eastAsia="zh-CN"/>
        </w:rPr>
        <w:t>。</w:t>
      </w:r>
    </w:p>
    <w:p w14:paraId="386216BC">
      <w:pPr>
        <w:numPr>
          <w:ilvl w:val="0"/>
          <w:numId w:val="0"/>
        </w:numPr>
        <w:spacing w:line="360" w:lineRule="auto"/>
        <w:ind w:firstLine="0" w:firstLineChars="0"/>
        <w:rPr>
          <w:rFonts w:hint="eastAsia" w:ascii="仿宋" w:hAnsi="仿宋" w:eastAsia="仿宋"/>
          <w:sz w:val="24"/>
          <w:szCs w:val="24"/>
          <w:highlight w:val="none"/>
          <w:lang w:eastAsia="zh-CN"/>
        </w:rPr>
      </w:pPr>
    </w:p>
    <w:p w14:paraId="491B1651">
      <w:pPr>
        <w:numPr>
          <w:ilvl w:val="0"/>
          <w:numId w:val="0"/>
        </w:numPr>
        <w:spacing w:line="360" w:lineRule="auto"/>
        <w:ind w:firstLine="0" w:firstLineChars="0"/>
        <w:rPr>
          <w:rFonts w:hint="eastAsia" w:ascii="仿宋" w:hAnsi="仿宋" w:eastAsia="仿宋"/>
          <w:sz w:val="24"/>
          <w:szCs w:val="24"/>
          <w:highlight w:val="none"/>
          <w:lang w:eastAsia="zh-CN"/>
        </w:rPr>
      </w:pPr>
    </w:p>
    <w:p w14:paraId="74458CA1">
      <w:pPr>
        <w:pageBreakBefore w:val="0"/>
        <w:numPr>
          <w:ilvl w:val="0"/>
          <w:numId w:val="0"/>
        </w:numPr>
        <w:spacing w:line="360" w:lineRule="auto"/>
        <w:ind w:firstLine="0" w:firstLineChars="0"/>
        <w:jc w:val="left"/>
        <w:rPr>
          <w:rFonts w:hint="eastAsia" w:ascii="仿宋" w:hAnsi="仿宋" w:eastAsia="仿宋"/>
          <w:b/>
          <w:sz w:val="28"/>
          <w:szCs w:val="28"/>
        </w:rPr>
      </w:pPr>
      <w:r>
        <w:rPr>
          <w:rFonts w:hint="eastAsia" w:ascii="仿宋" w:hAnsi="仿宋" w:eastAsia="仿宋"/>
          <w:b/>
          <w:sz w:val="28"/>
          <w:szCs w:val="28"/>
        </w:rPr>
        <w:t>二、物业合同考核细则</w:t>
      </w:r>
    </w:p>
    <w:p w14:paraId="1ED131B1">
      <w:pPr>
        <w:adjustRightInd w:val="0"/>
        <w:spacing w:line="360" w:lineRule="auto"/>
        <w:jc w:val="center"/>
        <w:rPr>
          <w:rFonts w:hint="eastAsia" w:ascii="仿宋" w:hAnsi="仿宋" w:eastAsia="仿宋"/>
          <w:b/>
          <w:sz w:val="24"/>
          <w:szCs w:val="24"/>
        </w:rPr>
      </w:pPr>
      <w:r>
        <w:rPr>
          <w:rFonts w:hint="eastAsia" w:ascii="仿宋" w:hAnsi="仿宋" w:eastAsia="仿宋"/>
          <w:b/>
          <w:sz w:val="24"/>
          <w:szCs w:val="24"/>
        </w:rPr>
        <w:t>项目合同考核细则</w:t>
      </w:r>
    </w:p>
    <w:p w14:paraId="3B352DB0">
      <w:pPr>
        <w:adjustRightInd w:val="0"/>
        <w:spacing w:line="360" w:lineRule="auto"/>
        <w:jc w:val="center"/>
        <w:rPr>
          <w:rFonts w:hint="eastAsia" w:ascii="仿宋" w:hAnsi="仿宋" w:eastAsia="仿宋"/>
          <w:b/>
          <w:sz w:val="24"/>
          <w:szCs w:val="24"/>
        </w:rPr>
      </w:pPr>
      <w:r>
        <w:rPr>
          <w:rFonts w:hint="eastAsia" w:ascii="仿宋" w:hAnsi="仿宋" w:eastAsia="仿宋"/>
          <w:b/>
          <w:sz w:val="24"/>
          <w:szCs w:val="24"/>
        </w:rPr>
        <w:t>项目考核细则</w:t>
      </w:r>
    </w:p>
    <w:tbl>
      <w:tblPr>
        <w:tblStyle w:val="5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111"/>
        <w:gridCol w:w="1166"/>
        <w:gridCol w:w="767"/>
        <w:gridCol w:w="850"/>
      </w:tblGrid>
      <w:tr w14:paraId="0E3E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515FD21">
            <w:pPr>
              <w:adjustRightInd w:val="0"/>
              <w:jc w:val="center"/>
              <w:rPr>
                <w:rFonts w:hint="eastAsia" w:ascii="仿宋" w:hAnsi="仿宋" w:eastAsia="仿宋"/>
                <w:b/>
              </w:rPr>
            </w:pPr>
            <w:r>
              <w:rPr>
                <w:rFonts w:hint="eastAsia" w:ascii="仿宋" w:hAnsi="仿宋" w:eastAsia="仿宋"/>
                <w:b/>
              </w:rPr>
              <w:t>考核项目</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DB6ACD9">
            <w:pPr>
              <w:adjustRightInd w:val="0"/>
              <w:jc w:val="center"/>
              <w:rPr>
                <w:rFonts w:hint="eastAsia" w:ascii="仿宋" w:hAnsi="仿宋" w:eastAsia="仿宋"/>
                <w:b/>
              </w:rPr>
            </w:pPr>
            <w:r>
              <w:rPr>
                <w:rFonts w:hint="eastAsia" w:ascii="仿宋" w:hAnsi="仿宋" w:eastAsia="仿宋"/>
                <w:b/>
              </w:rPr>
              <w:t>考核内容</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DC79C1C">
            <w:pPr>
              <w:adjustRightInd w:val="0"/>
              <w:jc w:val="center"/>
              <w:rPr>
                <w:rFonts w:hint="eastAsia" w:ascii="仿宋" w:hAnsi="仿宋" w:eastAsia="仿宋"/>
                <w:b/>
              </w:rPr>
            </w:pPr>
            <w:r>
              <w:rPr>
                <w:rFonts w:hint="eastAsia" w:ascii="仿宋" w:hAnsi="仿宋" w:eastAsia="仿宋"/>
                <w:b/>
              </w:rPr>
              <w:t>扣分标准</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1CA5CEBD">
            <w:pPr>
              <w:adjustRightInd w:val="0"/>
              <w:jc w:val="center"/>
              <w:rPr>
                <w:rFonts w:hint="eastAsia" w:ascii="仿宋" w:hAnsi="仿宋" w:eastAsia="仿宋"/>
                <w:b/>
              </w:rPr>
            </w:pPr>
            <w:r>
              <w:rPr>
                <w:rFonts w:hint="eastAsia" w:ascii="仿宋" w:hAnsi="仿宋" w:eastAsia="仿宋"/>
                <w:b/>
              </w:rPr>
              <w:t>扣分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D2E779A">
            <w:pPr>
              <w:adjustRightInd w:val="0"/>
              <w:jc w:val="center"/>
              <w:rPr>
                <w:rFonts w:hint="eastAsia" w:ascii="仿宋" w:hAnsi="仿宋" w:eastAsia="仿宋"/>
                <w:b/>
              </w:rPr>
            </w:pPr>
            <w:r>
              <w:rPr>
                <w:rFonts w:hint="eastAsia" w:ascii="仿宋" w:hAnsi="仿宋" w:eastAsia="仿宋"/>
                <w:b/>
              </w:rPr>
              <w:t>备注</w:t>
            </w:r>
          </w:p>
        </w:tc>
      </w:tr>
      <w:tr w14:paraId="2E3C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tcBorders>
              <w:top w:val="single" w:color="auto" w:sz="4" w:space="0"/>
              <w:left w:val="single" w:color="auto" w:sz="4" w:space="0"/>
              <w:right w:val="single" w:color="auto" w:sz="4" w:space="0"/>
            </w:tcBorders>
            <w:noWrap w:val="0"/>
            <w:vAlign w:val="center"/>
          </w:tcPr>
          <w:p w14:paraId="576A2E7D">
            <w:pPr>
              <w:jc w:val="center"/>
              <w:rPr>
                <w:rFonts w:hint="eastAsia" w:ascii="仿宋" w:hAnsi="仿宋" w:eastAsia="仿宋"/>
              </w:rPr>
            </w:pPr>
            <w:r>
              <w:rPr>
                <w:rFonts w:hint="eastAsia" w:ascii="仿宋" w:hAnsi="仿宋" w:eastAsia="仿宋"/>
              </w:rPr>
              <w:t>日常保洁考核细则</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793FCE8">
            <w:pPr>
              <w:jc w:val="left"/>
              <w:rPr>
                <w:rFonts w:hint="eastAsia" w:ascii="仿宋" w:hAnsi="仿宋" w:eastAsia="仿宋"/>
              </w:rPr>
            </w:pPr>
            <w:r>
              <w:rPr>
                <w:rFonts w:hint="eastAsia" w:ascii="仿宋" w:hAnsi="仿宋" w:eastAsia="仿宋"/>
              </w:rPr>
              <w:t>日常地面烟蒂、灰尘、纸屑、果皮等杂物未处理；</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4054FFD">
            <w:pPr>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9C57589">
            <w:pPr>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C86CB54">
            <w:pPr>
              <w:jc w:val="center"/>
              <w:rPr>
                <w:rFonts w:hint="eastAsia" w:ascii="仿宋" w:hAnsi="仿宋" w:eastAsia="仿宋"/>
              </w:rPr>
            </w:pPr>
          </w:p>
        </w:tc>
      </w:tr>
      <w:tr w14:paraId="0C84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44B5381E">
            <w:pPr>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E5B7D89">
            <w:pPr>
              <w:jc w:val="left"/>
              <w:rPr>
                <w:rFonts w:hint="eastAsia" w:ascii="仿宋" w:hAnsi="仿宋" w:eastAsia="仿宋"/>
              </w:rPr>
            </w:pPr>
            <w:r>
              <w:rPr>
                <w:rFonts w:hint="eastAsia" w:ascii="仿宋" w:hAnsi="仿宋" w:eastAsia="仿宋"/>
              </w:rPr>
              <w:t>石材及木材地面未按要求打蜡及抛光；</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395CAE7">
            <w:pPr>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A84B54E">
            <w:pPr>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FCE7E3">
            <w:pPr>
              <w:jc w:val="center"/>
              <w:rPr>
                <w:rFonts w:hint="eastAsia" w:ascii="仿宋" w:hAnsi="仿宋" w:eastAsia="仿宋"/>
              </w:rPr>
            </w:pPr>
          </w:p>
        </w:tc>
      </w:tr>
      <w:tr w14:paraId="433F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49C2F7DF">
            <w:pPr>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458C8CC">
            <w:pPr>
              <w:jc w:val="left"/>
              <w:rPr>
                <w:rFonts w:hint="eastAsia" w:ascii="仿宋" w:hAnsi="仿宋" w:eastAsia="仿宋"/>
              </w:rPr>
            </w:pPr>
            <w:r>
              <w:rPr>
                <w:rFonts w:hint="eastAsia" w:ascii="仿宋" w:hAnsi="仿宋" w:eastAsia="仿宋"/>
              </w:rPr>
              <w:t>地毯未按要求吸尘及清洗；</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7CA8568">
            <w:pPr>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5116129">
            <w:pPr>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01CD37E">
            <w:pPr>
              <w:jc w:val="center"/>
              <w:rPr>
                <w:rFonts w:hint="eastAsia" w:ascii="仿宋" w:hAnsi="仿宋" w:eastAsia="仿宋"/>
              </w:rPr>
            </w:pPr>
          </w:p>
        </w:tc>
      </w:tr>
      <w:tr w14:paraId="243C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3FBFABA5">
            <w:pPr>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D222F49">
            <w:pPr>
              <w:jc w:val="left"/>
              <w:rPr>
                <w:rFonts w:hint="eastAsia" w:ascii="仿宋" w:hAnsi="仿宋" w:eastAsia="仿宋"/>
              </w:rPr>
            </w:pPr>
            <w:r>
              <w:rPr>
                <w:rFonts w:hint="eastAsia" w:ascii="仿宋" w:hAnsi="仿宋" w:eastAsia="仿宋"/>
              </w:rPr>
              <w:t>未按要求打蜡及补刷涂料等；</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D9082B9">
            <w:pPr>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5DCC91B">
            <w:pPr>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1A5020C">
            <w:pPr>
              <w:jc w:val="center"/>
              <w:rPr>
                <w:rFonts w:hint="eastAsia" w:ascii="仿宋" w:hAnsi="仿宋" w:eastAsia="仿宋"/>
              </w:rPr>
            </w:pPr>
          </w:p>
        </w:tc>
      </w:tr>
      <w:tr w14:paraId="0C94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5445CD02">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24604EB">
            <w:pPr>
              <w:adjustRightInd w:val="0"/>
              <w:jc w:val="left"/>
              <w:rPr>
                <w:rFonts w:hint="eastAsia" w:ascii="仿宋" w:hAnsi="仿宋" w:eastAsia="仿宋"/>
              </w:rPr>
            </w:pPr>
            <w:r>
              <w:rPr>
                <w:rFonts w:hint="eastAsia" w:ascii="仿宋" w:hAnsi="仿宋" w:eastAsia="仿宋"/>
              </w:rPr>
              <w:t>办公家具及展示设施表面未按要求清洁、保养；</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D74E9C4">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BEC6B0C">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ED865C7">
            <w:pPr>
              <w:adjustRightInd w:val="0"/>
              <w:jc w:val="center"/>
              <w:rPr>
                <w:rFonts w:hint="eastAsia" w:ascii="仿宋" w:hAnsi="仿宋" w:eastAsia="仿宋"/>
              </w:rPr>
            </w:pPr>
          </w:p>
        </w:tc>
      </w:tr>
      <w:tr w14:paraId="76DA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40E6A4AD">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17AC91F">
            <w:pPr>
              <w:adjustRightInd w:val="0"/>
              <w:jc w:val="left"/>
              <w:rPr>
                <w:rFonts w:hint="eastAsia" w:ascii="仿宋" w:hAnsi="仿宋" w:eastAsia="仿宋"/>
              </w:rPr>
            </w:pPr>
            <w:r>
              <w:rPr>
                <w:rFonts w:hint="eastAsia" w:ascii="仿宋" w:hAnsi="仿宋" w:eastAsia="仿宋"/>
              </w:rPr>
              <w:t>日常印痕、污渍、锈渍等未及时处理；</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8B29A96">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0CB2BD3">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5659D5">
            <w:pPr>
              <w:adjustRightInd w:val="0"/>
              <w:jc w:val="center"/>
              <w:rPr>
                <w:rFonts w:hint="eastAsia" w:ascii="仿宋" w:hAnsi="仿宋" w:eastAsia="仿宋"/>
              </w:rPr>
            </w:pPr>
          </w:p>
        </w:tc>
      </w:tr>
      <w:tr w14:paraId="0EB3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595553F6">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0B762CB">
            <w:pPr>
              <w:adjustRightInd w:val="0"/>
              <w:jc w:val="left"/>
              <w:rPr>
                <w:rFonts w:hint="eastAsia" w:ascii="仿宋" w:hAnsi="仿宋" w:eastAsia="仿宋"/>
              </w:rPr>
            </w:pPr>
            <w:r>
              <w:rPr>
                <w:rFonts w:hint="eastAsia" w:ascii="仿宋" w:hAnsi="仿宋" w:eastAsia="仿宋"/>
              </w:rPr>
              <w:t>厕所便器黄迹，厕所异味、臭味等未及时处理；</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C3F4C53">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FA6924F">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6EFBAA">
            <w:pPr>
              <w:adjustRightInd w:val="0"/>
              <w:jc w:val="center"/>
              <w:rPr>
                <w:rFonts w:hint="eastAsia" w:ascii="仿宋" w:hAnsi="仿宋" w:eastAsia="仿宋"/>
              </w:rPr>
            </w:pPr>
          </w:p>
        </w:tc>
      </w:tr>
      <w:tr w14:paraId="3AE4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2A142F82">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4A33C0C">
            <w:pPr>
              <w:adjustRightInd w:val="0"/>
              <w:jc w:val="left"/>
              <w:rPr>
                <w:rFonts w:hint="eastAsia" w:ascii="仿宋" w:hAnsi="仿宋" w:eastAsia="仿宋"/>
              </w:rPr>
            </w:pPr>
            <w:r>
              <w:rPr>
                <w:rFonts w:hint="eastAsia" w:ascii="仿宋" w:hAnsi="仿宋" w:eastAsia="仿宋"/>
              </w:rPr>
              <w:t>物品未及时更换（卫生纸、洗手液、擦手纸），未定期消毒；</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7649DD">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0222F9C2">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B0F3A6">
            <w:pPr>
              <w:adjustRightInd w:val="0"/>
              <w:jc w:val="center"/>
              <w:rPr>
                <w:rFonts w:hint="eastAsia" w:ascii="仿宋" w:hAnsi="仿宋" w:eastAsia="仿宋"/>
              </w:rPr>
            </w:pPr>
          </w:p>
        </w:tc>
      </w:tr>
      <w:tr w14:paraId="378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07582A6C">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D12618F">
            <w:pPr>
              <w:adjustRightInd w:val="0"/>
              <w:jc w:val="left"/>
              <w:rPr>
                <w:rFonts w:hint="eastAsia" w:ascii="仿宋" w:hAnsi="仿宋" w:eastAsia="仿宋"/>
              </w:rPr>
            </w:pPr>
            <w:r>
              <w:rPr>
                <w:rFonts w:hint="eastAsia" w:ascii="仿宋" w:hAnsi="仿宋" w:eastAsia="仿宋"/>
              </w:rPr>
              <w:t>垃圾分类未按相关规定执行，监督不到位并未及时处理</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36285AD">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40AF66">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C9BC90F">
            <w:pPr>
              <w:adjustRightInd w:val="0"/>
              <w:jc w:val="center"/>
              <w:rPr>
                <w:rFonts w:hint="eastAsia" w:ascii="仿宋" w:hAnsi="仿宋" w:eastAsia="仿宋"/>
              </w:rPr>
            </w:pPr>
          </w:p>
        </w:tc>
      </w:tr>
      <w:tr w14:paraId="1E4B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restart"/>
            <w:tcBorders>
              <w:top w:val="single" w:color="auto" w:sz="4" w:space="0"/>
              <w:left w:val="single" w:color="auto" w:sz="4" w:space="0"/>
              <w:right w:val="single" w:color="auto" w:sz="4" w:space="0"/>
            </w:tcBorders>
            <w:noWrap w:val="0"/>
            <w:vAlign w:val="center"/>
          </w:tcPr>
          <w:p w14:paraId="5491F341">
            <w:pPr>
              <w:adjustRightInd w:val="0"/>
              <w:jc w:val="center"/>
              <w:rPr>
                <w:rFonts w:hint="eastAsia" w:ascii="仿宋" w:hAnsi="仿宋" w:eastAsia="仿宋"/>
              </w:rPr>
            </w:pPr>
            <w:r>
              <w:rPr>
                <w:rFonts w:hint="eastAsia" w:ascii="仿宋" w:hAnsi="仿宋" w:eastAsia="仿宋"/>
              </w:rPr>
              <w:t>消监控及安保考核细则</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5B285F8">
            <w:pPr>
              <w:adjustRightInd w:val="0"/>
              <w:jc w:val="left"/>
              <w:rPr>
                <w:rFonts w:hint="eastAsia" w:ascii="仿宋" w:hAnsi="仿宋" w:eastAsia="仿宋"/>
              </w:rPr>
            </w:pPr>
            <w:r>
              <w:rPr>
                <w:rFonts w:hint="eastAsia" w:ascii="仿宋" w:hAnsi="仿宋" w:eastAsia="仿宋"/>
              </w:rPr>
              <w:t>车辆进出混乱及未引导车辆有序停放；</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D56E3EE">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3331E8D">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3619ED1">
            <w:pPr>
              <w:adjustRightInd w:val="0"/>
              <w:jc w:val="center"/>
              <w:rPr>
                <w:rFonts w:hint="eastAsia" w:ascii="仿宋" w:hAnsi="仿宋" w:eastAsia="仿宋"/>
              </w:rPr>
            </w:pPr>
          </w:p>
        </w:tc>
      </w:tr>
      <w:tr w14:paraId="7406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tcBorders>
              <w:left w:val="single" w:color="auto" w:sz="4" w:space="0"/>
              <w:right w:val="single" w:color="auto" w:sz="4" w:space="0"/>
            </w:tcBorders>
            <w:noWrap w:val="0"/>
            <w:vAlign w:val="center"/>
          </w:tcPr>
          <w:p w14:paraId="1DBE8E28">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E6AF939">
            <w:pPr>
              <w:adjustRightInd w:val="0"/>
              <w:jc w:val="left"/>
              <w:rPr>
                <w:rFonts w:hint="eastAsia" w:ascii="仿宋" w:hAnsi="仿宋" w:eastAsia="仿宋"/>
              </w:rPr>
            </w:pPr>
            <w:r>
              <w:rPr>
                <w:rFonts w:hint="eastAsia" w:ascii="仿宋" w:hAnsi="仿宋" w:eastAsia="仿宋"/>
              </w:rPr>
              <w:t>未严格管理进出人员与物品的登记工作；</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7730824">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44BF7A3">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EB460F">
            <w:pPr>
              <w:adjustRightInd w:val="0"/>
              <w:jc w:val="center"/>
              <w:rPr>
                <w:rFonts w:hint="eastAsia" w:ascii="仿宋" w:hAnsi="仿宋" w:eastAsia="仿宋"/>
              </w:rPr>
            </w:pPr>
          </w:p>
        </w:tc>
      </w:tr>
      <w:tr w14:paraId="3750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tcBorders>
              <w:left w:val="single" w:color="auto" w:sz="4" w:space="0"/>
              <w:right w:val="single" w:color="auto" w:sz="4" w:space="0"/>
            </w:tcBorders>
            <w:noWrap w:val="0"/>
            <w:vAlign w:val="center"/>
          </w:tcPr>
          <w:p w14:paraId="5A3A65B5">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17C6EDB">
            <w:pPr>
              <w:adjustRightInd w:val="0"/>
              <w:jc w:val="left"/>
              <w:rPr>
                <w:rFonts w:hint="eastAsia" w:ascii="仿宋" w:hAnsi="仿宋" w:eastAsia="仿宋"/>
              </w:rPr>
            </w:pPr>
            <w:r>
              <w:rPr>
                <w:rFonts w:hint="eastAsia" w:ascii="仿宋" w:hAnsi="仿宋" w:eastAsia="仿宋"/>
              </w:rPr>
              <w:t>发现可疑人员未及时报告主管领导；</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78587F5">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15544F33">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AC1864">
            <w:pPr>
              <w:adjustRightInd w:val="0"/>
              <w:jc w:val="center"/>
              <w:rPr>
                <w:rFonts w:hint="eastAsia" w:ascii="仿宋" w:hAnsi="仿宋" w:eastAsia="仿宋"/>
              </w:rPr>
            </w:pPr>
          </w:p>
        </w:tc>
      </w:tr>
      <w:tr w14:paraId="0FC5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tcBorders>
              <w:left w:val="single" w:color="auto" w:sz="4" w:space="0"/>
              <w:right w:val="single" w:color="auto" w:sz="4" w:space="0"/>
            </w:tcBorders>
            <w:noWrap w:val="0"/>
            <w:vAlign w:val="center"/>
          </w:tcPr>
          <w:p w14:paraId="3EE7066E">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3C234A8">
            <w:pPr>
              <w:adjustRightInd w:val="0"/>
              <w:jc w:val="left"/>
              <w:rPr>
                <w:rFonts w:hint="eastAsia" w:ascii="仿宋" w:hAnsi="仿宋" w:eastAsia="仿宋"/>
              </w:rPr>
            </w:pPr>
            <w:r>
              <w:rPr>
                <w:rFonts w:hint="eastAsia" w:ascii="仿宋" w:hAnsi="仿宋" w:eastAsia="仿宋"/>
              </w:rPr>
              <w:t>未阻止各类广告、营销等闲杂人员进入园区；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0469F19">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9749575">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18225C">
            <w:pPr>
              <w:adjustRightInd w:val="0"/>
              <w:jc w:val="center"/>
              <w:rPr>
                <w:rFonts w:hint="eastAsia" w:ascii="仿宋" w:hAnsi="仿宋" w:eastAsia="仿宋"/>
              </w:rPr>
            </w:pPr>
          </w:p>
        </w:tc>
      </w:tr>
      <w:tr w14:paraId="3EC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right w:val="single" w:color="auto" w:sz="4" w:space="0"/>
            </w:tcBorders>
            <w:noWrap w:val="0"/>
            <w:vAlign w:val="center"/>
          </w:tcPr>
          <w:p w14:paraId="018AF22B">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9F05B6E">
            <w:pPr>
              <w:adjustRightInd w:val="0"/>
              <w:jc w:val="left"/>
              <w:rPr>
                <w:rFonts w:hint="eastAsia" w:ascii="仿宋" w:hAnsi="仿宋" w:eastAsia="仿宋"/>
              </w:rPr>
            </w:pPr>
            <w:r>
              <w:rPr>
                <w:rFonts w:hint="eastAsia" w:ascii="仿宋" w:hAnsi="仿宋" w:eastAsia="仿宋"/>
              </w:rPr>
              <w:t>未严格填写巡逻登记，发现可疑人员未及时报告主管领导；</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B3A67C9">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41AF848">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70BCD7">
            <w:pPr>
              <w:adjustRightInd w:val="0"/>
              <w:jc w:val="center"/>
              <w:rPr>
                <w:rFonts w:hint="eastAsia" w:ascii="仿宋" w:hAnsi="仿宋" w:eastAsia="仿宋"/>
              </w:rPr>
            </w:pPr>
          </w:p>
        </w:tc>
      </w:tr>
      <w:tr w14:paraId="5801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right w:val="single" w:color="auto" w:sz="4" w:space="0"/>
            </w:tcBorders>
            <w:noWrap w:val="0"/>
            <w:vAlign w:val="center"/>
          </w:tcPr>
          <w:p w14:paraId="64B63A29">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420F6C7">
            <w:pPr>
              <w:adjustRightInd w:val="0"/>
              <w:jc w:val="left"/>
              <w:rPr>
                <w:rFonts w:hint="eastAsia" w:ascii="仿宋" w:hAnsi="仿宋" w:eastAsia="仿宋"/>
              </w:rPr>
            </w:pPr>
            <w:r>
              <w:rPr>
                <w:rFonts w:hint="eastAsia" w:ascii="仿宋" w:hAnsi="仿宋" w:eastAsia="仿宋"/>
              </w:rPr>
              <w:t>未引导车辆有序停放；</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0394AB4">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7733B95">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42F87C">
            <w:pPr>
              <w:adjustRightInd w:val="0"/>
              <w:jc w:val="center"/>
              <w:rPr>
                <w:rFonts w:hint="eastAsia" w:ascii="仿宋" w:hAnsi="仿宋" w:eastAsia="仿宋"/>
              </w:rPr>
            </w:pPr>
          </w:p>
        </w:tc>
      </w:tr>
      <w:tr w14:paraId="090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right w:val="single" w:color="auto" w:sz="4" w:space="0"/>
            </w:tcBorders>
            <w:noWrap w:val="0"/>
            <w:vAlign w:val="center"/>
          </w:tcPr>
          <w:p w14:paraId="4DC949A6">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8A13CBF">
            <w:pPr>
              <w:adjustRightInd w:val="0"/>
              <w:jc w:val="left"/>
              <w:rPr>
                <w:rFonts w:hint="eastAsia" w:ascii="仿宋" w:hAnsi="仿宋" w:eastAsia="仿宋"/>
              </w:rPr>
            </w:pPr>
            <w:r>
              <w:rPr>
                <w:rFonts w:hint="eastAsia" w:ascii="仿宋" w:hAnsi="仿宋" w:eastAsia="仿宋"/>
              </w:rPr>
              <w:t>未做好各类活动现场的秩序维护及安全保卫工作；</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655688D">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148F5FD2">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9C1DA5">
            <w:pPr>
              <w:adjustRightInd w:val="0"/>
              <w:jc w:val="center"/>
              <w:rPr>
                <w:rFonts w:hint="eastAsia" w:ascii="仿宋" w:hAnsi="仿宋" w:eastAsia="仿宋"/>
              </w:rPr>
            </w:pPr>
          </w:p>
        </w:tc>
      </w:tr>
      <w:tr w14:paraId="6B9D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right w:val="single" w:color="auto" w:sz="4" w:space="0"/>
            </w:tcBorders>
            <w:noWrap w:val="0"/>
            <w:vAlign w:val="center"/>
          </w:tcPr>
          <w:p w14:paraId="1AD6AA3A">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4857FFB">
            <w:pPr>
              <w:adjustRightInd w:val="0"/>
              <w:jc w:val="left"/>
              <w:rPr>
                <w:rFonts w:hint="eastAsia" w:ascii="仿宋" w:hAnsi="仿宋" w:eastAsia="仿宋"/>
              </w:rPr>
            </w:pPr>
            <w:r>
              <w:rPr>
                <w:rFonts w:hint="eastAsia" w:ascii="仿宋" w:hAnsi="仿宋" w:eastAsia="仿宋"/>
              </w:rPr>
              <w:t>发生盗窃事件，经查证确属安保不利的情况；</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839AB7E">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1120015">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B9EC1C6">
            <w:pPr>
              <w:adjustRightInd w:val="0"/>
              <w:jc w:val="center"/>
              <w:rPr>
                <w:rFonts w:hint="eastAsia" w:ascii="仿宋" w:hAnsi="仿宋" w:eastAsia="仿宋"/>
              </w:rPr>
            </w:pPr>
          </w:p>
        </w:tc>
      </w:tr>
      <w:tr w14:paraId="23F6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right w:val="single" w:color="auto" w:sz="4" w:space="0"/>
            </w:tcBorders>
            <w:noWrap w:val="0"/>
            <w:vAlign w:val="center"/>
          </w:tcPr>
          <w:p w14:paraId="18CCD51E">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F2B2B00">
            <w:pPr>
              <w:adjustRightInd w:val="0"/>
              <w:jc w:val="left"/>
              <w:rPr>
                <w:rFonts w:hint="eastAsia" w:ascii="仿宋" w:hAnsi="仿宋" w:eastAsia="仿宋"/>
                <w:lang w:eastAsia="zh-CN"/>
              </w:rPr>
            </w:pPr>
            <w:r>
              <w:rPr>
                <w:rFonts w:hint="eastAsia" w:ascii="仿宋" w:hAnsi="仿宋" w:eastAsia="仿宋"/>
              </w:rPr>
              <w:t>夜间巡逻人员未对各建筑的门、窗等做好检查</w:t>
            </w:r>
            <w:r>
              <w:rPr>
                <w:rFonts w:hint="eastAsia" w:ascii="仿宋" w:hAnsi="仿宋" w:eastAsia="仿宋"/>
                <w:lang w:eastAsia="zh-CN"/>
              </w:rPr>
              <w:t>；</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F7540F1">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017814AF">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B5CC9D3">
            <w:pPr>
              <w:adjustRightInd w:val="0"/>
              <w:jc w:val="center"/>
              <w:rPr>
                <w:rFonts w:hint="eastAsia" w:ascii="仿宋" w:hAnsi="仿宋" w:eastAsia="仿宋"/>
              </w:rPr>
            </w:pPr>
          </w:p>
        </w:tc>
      </w:tr>
      <w:tr w14:paraId="670E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75A25C11">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C29CDEE">
            <w:pPr>
              <w:adjustRightInd w:val="0"/>
              <w:jc w:val="left"/>
              <w:rPr>
                <w:rFonts w:hint="eastAsia" w:ascii="仿宋" w:hAnsi="仿宋" w:eastAsia="仿宋"/>
              </w:rPr>
            </w:pPr>
            <w:r>
              <w:rPr>
                <w:rFonts w:hint="eastAsia" w:ascii="仿宋" w:hAnsi="仿宋" w:eastAsia="仿宋"/>
              </w:rPr>
              <w:t>未严格填写监控记录；</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00DB580">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1B72B64">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12C980C">
            <w:pPr>
              <w:adjustRightInd w:val="0"/>
              <w:jc w:val="center"/>
              <w:rPr>
                <w:rFonts w:hint="eastAsia" w:ascii="仿宋" w:hAnsi="仿宋" w:eastAsia="仿宋"/>
              </w:rPr>
            </w:pPr>
          </w:p>
        </w:tc>
      </w:tr>
      <w:tr w14:paraId="077B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53A505F8">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E6F8C6B">
            <w:pPr>
              <w:adjustRightInd w:val="0"/>
              <w:jc w:val="left"/>
              <w:rPr>
                <w:rFonts w:hint="eastAsia" w:ascii="仿宋" w:hAnsi="仿宋" w:eastAsia="仿宋"/>
              </w:rPr>
            </w:pPr>
            <w:r>
              <w:rPr>
                <w:rFonts w:hint="eastAsia" w:ascii="仿宋" w:hAnsi="仿宋" w:eastAsia="仿宋"/>
              </w:rPr>
              <w:t>未定期进行消防设施普查如：灭火器的压力检查记录、消防栓的检查等；</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83136A9">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D146432">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C5A4B4">
            <w:pPr>
              <w:adjustRightInd w:val="0"/>
              <w:jc w:val="center"/>
              <w:rPr>
                <w:rFonts w:hint="eastAsia" w:ascii="仿宋" w:hAnsi="仿宋" w:eastAsia="仿宋"/>
              </w:rPr>
            </w:pPr>
          </w:p>
        </w:tc>
      </w:tr>
      <w:tr w14:paraId="0889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tcBorders>
              <w:left w:val="single" w:color="auto" w:sz="4" w:space="0"/>
              <w:right w:val="single" w:color="auto" w:sz="4" w:space="0"/>
            </w:tcBorders>
            <w:noWrap w:val="0"/>
            <w:vAlign w:val="center"/>
          </w:tcPr>
          <w:p w14:paraId="69230E4C">
            <w:pPr>
              <w:jc w:val="center"/>
              <w:rPr>
                <w:rFonts w:hint="eastAsia" w:ascii="仿宋" w:hAnsi="仿宋" w:eastAsia="仿宋"/>
              </w:rPr>
            </w:pPr>
            <w:r>
              <w:rPr>
                <w:rFonts w:hint="eastAsia" w:ascii="仿宋" w:hAnsi="仿宋" w:eastAsia="仿宋"/>
              </w:rPr>
              <w:t>日常零星维修及设施设备维护考核细则</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42C2174">
            <w:pPr>
              <w:adjustRightInd w:val="0"/>
              <w:jc w:val="left"/>
              <w:rPr>
                <w:rFonts w:hint="eastAsia" w:ascii="仿宋" w:hAnsi="仿宋" w:eastAsia="仿宋"/>
              </w:rPr>
            </w:pPr>
            <w:r>
              <w:rPr>
                <w:rFonts w:hint="eastAsia" w:ascii="仿宋" w:hAnsi="仿宋" w:eastAsia="仿宋"/>
              </w:rPr>
              <w:t>建筑内的门、窗（不含内门、内窗）未及时维修；</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20ECE7C">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7DE45F1">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E0C7CD4">
            <w:pPr>
              <w:adjustRightInd w:val="0"/>
              <w:jc w:val="center"/>
              <w:rPr>
                <w:rFonts w:hint="eastAsia" w:ascii="仿宋" w:hAnsi="仿宋" w:eastAsia="仿宋"/>
              </w:rPr>
            </w:pPr>
          </w:p>
        </w:tc>
      </w:tr>
      <w:tr w14:paraId="59F0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39B469E4">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63B9A65">
            <w:pPr>
              <w:adjustRightInd w:val="0"/>
              <w:jc w:val="left"/>
              <w:rPr>
                <w:rFonts w:hint="eastAsia" w:ascii="仿宋" w:hAnsi="仿宋" w:eastAsia="仿宋"/>
              </w:rPr>
            </w:pPr>
            <w:r>
              <w:rPr>
                <w:rFonts w:hint="eastAsia" w:ascii="仿宋" w:hAnsi="仿宋" w:eastAsia="仿宋"/>
              </w:rPr>
              <w:t>未合理配备各岗位人员，未能满足对建筑内部各类设施设备保养维修的需求；</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1670AE2">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FFE3138">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A36C229">
            <w:pPr>
              <w:adjustRightInd w:val="0"/>
              <w:jc w:val="center"/>
              <w:rPr>
                <w:rFonts w:hint="eastAsia" w:ascii="仿宋" w:hAnsi="仿宋" w:eastAsia="仿宋"/>
              </w:rPr>
            </w:pPr>
          </w:p>
        </w:tc>
      </w:tr>
      <w:tr w14:paraId="735C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7510953A">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EEBFC2E">
            <w:pPr>
              <w:adjustRightInd w:val="0"/>
              <w:jc w:val="left"/>
              <w:rPr>
                <w:rFonts w:hint="eastAsia" w:ascii="仿宋" w:hAnsi="仿宋" w:eastAsia="仿宋"/>
              </w:rPr>
            </w:pPr>
            <w:r>
              <w:rPr>
                <w:rFonts w:hint="eastAsia" w:ascii="仿宋" w:hAnsi="仿宋" w:eastAsia="仿宋"/>
              </w:rPr>
              <w:t>未提交园区设施、设备、建筑等检查的情况报告；</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BF206B7">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946DDFA">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B6E5C1">
            <w:pPr>
              <w:adjustRightInd w:val="0"/>
              <w:jc w:val="center"/>
              <w:rPr>
                <w:rFonts w:hint="eastAsia" w:ascii="仿宋" w:hAnsi="仿宋" w:eastAsia="仿宋"/>
              </w:rPr>
            </w:pPr>
          </w:p>
        </w:tc>
      </w:tr>
      <w:tr w14:paraId="593B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474F8159">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D9947E3">
            <w:pPr>
              <w:adjustRightInd w:val="0"/>
              <w:jc w:val="left"/>
              <w:rPr>
                <w:rFonts w:hint="eastAsia" w:ascii="仿宋" w:hAnsi="仿宋" w:eastAsia="仿宋"/>
              </w:rPr>
            </w:pPr>
            <w:r>
              <w:rPr>
                <w:rFonts w:hint="eastAsia" w:ascii="仿宋" w:hAnsi="仿宋" w:eastAsia="仿宋"/>
              </w:rPr>
              <w:t>不及时清理排水、排污管道堵塞、外溢现象的；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BC4FB7">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0CBA9FE4">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6D1FBE">
            <w:pPr>
              <w:adjustRightInd w:val="0"/>
              <w:jc w:val="center"/>
              <w:rPr>
                <w:rFonts w:hint="eastAsia" w:ascii="仿宋" w:hAnsi="仿宋" w:eastAsia="仿宋"/>
              </w:rPr>
            </w:pPr>
          </w:p>
        </w:tc>
      </w:tr>
      <w:tr w14:paraId="6825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098DD8D5">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BEA89C4">
            <w:pPr>
              <w:adjustRightInd w:val="0"/>
              <w:jc w:val="left"/>
              <w:rPr>
                <w:rFonts w:hint="eastAsia" w:ascii="仿宋" w:hAnsi="仿宋" w:eastAsia="仿宋"/>
              </w:rPr>
            </w:pPr>
            <w:r>
              <w:rPr>
                <w:rFonts w:hint="eastAsia" w:ascii="仿宋" w:hAnsi="仿宋" w:eastAsia="仿宋"/>
              </w:rPr>
              <w:t>电梯设备、设施</w:t>
            </w:r>
            <w:r>
              <w:rPr>
                <w:rFonts w:hint="eastAsia" w:ascii="仿宋" w:hAnsi="仿宋" w:eastAsia="仿宋"/>
                <w:lang w:eastAsia="zh-CN"/>
              </w:rPr>
              <w:t>，燃气系统设备</w:t>
            </w:r>
            <w:r>
              <w:rPr>
                <w:rFonts w:hint="eastAsia" w:ascii="仿宋" w:hAnsi="仿宋" w:eastAsia="仿宋"/>
              </w:rPr>
              <w:t>出现故障，未及时维保到位的；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B13A8E4">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B8DA268">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98B14FE">
            <w:pPr>
              <w:adjustRightInd w:val="0"/>
              <w:jc w:val="center"/>
              <w:rPr>
                <w:rFonts w:hint="eastAsia" w:ascii="仿宋" w:hAnsi="仿宋" w:eastAsia="仿宋"/>
              </w:rPr>
            </w:pPr>
          </w:p>
        </w:tc>
      </w:tr>
      <w:tr w14:paraId="63E1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796A7BAF">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34D37A6">
            <w:pPr>
              <w:adjustRightInd w:val="0"/>
              <w:jc w:val="left"/>
              <w:rPr>
                <w:rFonts w:hint="eastAsia" w:ascii="仿宋" w:hAnsi="仿宋" w:eastAsia="仿宋"/>
              </w:rPr>
            </w:pPr>
            <w:r>
              <w:rPr>
                <w:rFonts w:hint="eastAsia" w:ascii="仿宋" w:hAnsi="仿宋" w:eastAsia="仿宋"/>
              </w:rPr>
              <w:t>公共照明系统出现故障未及时修复的；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B4C7BC0">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9AC6064">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56F0C9">
            <w:pPr>
              <w:adjustRightInd w:val="0"/>
              <w:jc w:val="center"/>
              <w:rPr>
                <w:rFonts w:hint="eastAsia" w:ascii="仿宋" w:hAnsi="仿宋" w:eastAsia="仿宋"/>
              </w:rPr>
            </w:pPr>
          </w:p>
        </w:tc>
      </w:tr>
      <w:tr w14:paraId="3C8A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3139F473">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C2C7B06">
            <w:pPr>
              <w:adjustRightInd w:val="0"/>
              <w:jc w:val="left"/>
              <w:rPr>
                <w:rFonts w:hint="eastAsia" w:ascii="仿宋" w:hAnsi="仿宋" w:eastAsia="仿宋"/>
              </w:rPr>
            </w:pPr>
            <w:r>
              <w:rPr>
                <w:rFonts w:hint="eastAsia" w:ascii="仿宋" w:hAnsi="仿宋" w:eastAsia="仿宋"/>
              </w:rPr>
              <w:t>给、排水系统出现故障未及时修复的；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7047171">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1732492">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9E7A2B3">
            <w:pPr>
              <w:adjustRightInd w:val="0"/>
              <w:jc w:val="center"/>
              <w:rPr>
                <w:rFonts w:hint="eastAsia" w:ascii="仿宋" w:hAnsi="仿宋" w:eastAsia="仿宋"/>
              </w:rPr>
            </w:pPr>
          </w:p>
        </w:tc>
      </w:tr>
      <w:tr w14:paraId="0F5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60BC4452">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58E233B">
            <w:pPr>
              <w:adjustRightInd w:val="0"/>
              <w:jc w:val="left"/>
              <w:rPr>
                <w:rFonts w:hint="eastAsia" w:ascii="仿宋" w:hAnsi="仿宋" w:eastAsia="仿宋"/>
              </w:rPr>
            </w:pPr>
            <w:r>
              <w:rPr>
                <w:rFonts w:hint="eastAsia" w:ascii="仿宋" w:hAnsi="仿宋" w:eastAsia="仿宋"/>
              </w:rPr>
              <w:t>未对消防设施设备的正常使用，按照国家消防管理相关标准进行检查和使用的；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8CFC09A">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D4C1A21">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9A53FA">
            <w:pPr>
              <w:adjustRightInd w:val="0"/>
              <w:jc w:val="center"/>
              <w:rPr>
                <w:rFonts w:hint="eastAsia" w:ascii="仿宋" w:hAnsi="仿宋" w:eastAsia="仿宋"/>
              </w:rPr>
            </w:pPr>
          </w:p>
        </w:tc>
      </w:tr>
      <w:tr w14:paraId="1ED9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tcBorders>
              <w:left w:val="single" w:color="auto" w:sz="4" w:space="0"/>
              <w:right w:val="single" w:color="auto" w:sz="4" w:space="0"/>
            </w:tcBorders>
            <w:noWrap w:val="0"/>
            <w:vAlign w:val="center"/>
          </w:tcPr>
          <w:p w14:paraId="447FAD71">
            <w:pPr>
              <w:widowControl/>
              <w:jc w:val="center"/>
              <w:rPr>
                <w:rFonts w:hint="eastAsia" w:ascii="仿宋" w:hAnsi="仿宋" w:eastAsia="仿宋"/>
              </w:rPr>
            </w:pPr>
            <w:r>
              <w:rPr>
                <w:rFonts w:hint="eastAsia" w:ascii="仿宋" w:hAnsi="仿宋" w:eastAsia="仿宋" w:cs="宋体"/>
              </w:rPr>
              <w:t>绿化养护考核细则</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A3D64CB">
            <w:pPr>
              <w:adjustRightInd w:val="0"/>
              <w:jc w:val="left"/>
              <w:rPr>
                <w:rFonts w:hint="eastAsia" w:ascii="仿宋" w:hAnsi="仿宋" w:eastAsia="仿宋"/>
              </w:rPr>
            </w:pPr>
            <w:r>
              <w:rPr>
                <w:rFonts w:hint="eastAsia" w:ascii="仿宋" w:hAnsi="仿宋" w:eastAsia="仿宋" w:cs="宋体"/>
              </w:rPr>
              <w:t>树木未及时修剪，徒长枝、病虫枝、过密枝、枯枝、伤损枝过多；</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C588243">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109CBCA">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C7550EB">
            <w:pPr>
              <w:adjustRightInd w:val="0"/>
              <w:jc w:val="center"/>
              <w:rPr>
                <w:rFonts w:hint="eastAsia" w:ascii="仿宋" w:hAnsi="仿宋" w:eastAsia="仿宋"/>
              </w:rPr>
            </w:pPr>
          </w:p>
        </w:tc>
      </w:tr>
      <w:tr w14:paraId="6FCD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6CB673E6">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167B3B7">
            <w:pPr>
              <w:adjustRightInd w:val="0"/>
              <w:jc w:val="left"/>
              <w:rPr>
                <w:rFonts w:hint="eastAsia" w:ascii="仿宋" w:hAnsi="仿宋" w:eastAsia="仿宋"/>
              </w:rPr>
            </w:pPr>
            <w:r>
              <w:rPr>
                <w:rFonts w:hint="eastAsia" w:ascii="仿宋" w:hAnsi="仿宋" w:eastAsia="仿宋" w:cs="宋体"/>
              </w:rPr>
              <w:t>杂草未及时清理，未合理浇水、施肥、除虫及支护等，植物死株频繁；</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A022FD7">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CC98315">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9FB485">
            <w:pPr>
              <w:adjustRightInd w:val="0"/>
              <w:jc w:val="center"/>
              <w:rPr>
                <w:rFonts w:hint="eastAsia" w:ascii="仿宋" w:hAnsi="仿宋" w:eastAsia="仿宋"/>
              </w:rPr>
            </w:pPr>
          </w:p>
        </w:tc>
      </w:tr>
      <w:tr w14:paraId="1CE2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0B7DFC4D">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E64D61C">
            <w:pPr>
              <w:adjustRightInd w:val="0"/>
              <w:jc w:val="left"/>
              <w:rPr>
                <w:rFonts w:hint="eastAsia" w:ascii="仿宋" w:hAnsi="仿宋" w:eastAsia="仿宋"/>
              </w:rPr>
            </w:pPr>
            <w:r>
              <w:rPr>
                <w:rFonts w:hint="eastAsia" w:ascii="仿宋" w:hAnsi="仿宋" w:eastAsia="仿宋"/>
              </w:rPr>
              <w:t>每季检查苗木存活率，未及时补种的；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53F3D25">
            <w:pPr>
              <w:adjustRightInd w:val="0"/>
              <w:jc w:val="center"/>
              <w:rPr>
                <w:rFonts w:hint="eastAsia" w:ascii="仿宋" w:hAnsi="仿宋" w:eastAsia="仿宋"/>
              </w:rPr>
            </w:pPr>
            <w:r>
              <w:rPr>
                <w:rFonts w:hint="eastAsia" w:ascii="仿宋" w:hAnsi="仿宋" w:eastAsia="仿宋"/>
              </w:rPr>
              <w:t>3分/次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4FE8F6A">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215A67B">
            <w:pPr>
              <w:adjustRightInd w:val="0"/>
              <w:jc w:val="center"/>
              <w:rPr>
                <w:rFonts w:hint="eastAsia" w:ascii="仿宋" w:hAnsi="仿宋" w:eastAsia="仿宋"/>
              </w:rPr>
            </w:pPr>
          </w:p>
        </w:tc>
      </w:tr>
      <w:tr w14:paraId="6D4F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71" w:type="dxa"/>
            <w:vMerge w:val="continue"/>
            <w:tcBorders>
              <w:left w:val="single" w:color="auto" w:sz="4" w:space="0"/>
              <w:right w:val="single" w:color="auto" w:sz="4" w:space="0"/>
            </w:tcBorders>
            <w:noWrap w:val="0"/>
            <w:vAlign w:val="center"/>
          </w:tcPr>
          <w:p w14:paraId="5A010ACA">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270A1BA">
            <w:pPr>
              <w:adjustRightInd w:val="0"/>
              <w:jc w:val="left"/>
              <w:rPr>
                <w:rFonts w:hint="eastAsia" w:ascii="仿宋" w:hAnsi="仿宋" w:eastAsia="仿宋"/>
              </w:rPr>
            </w:pPr>
            <w:r>
              <w:rPr>
                <w:rFonts w:hint="eastAsia" w:ascii="仿宋" w:hAnsi="仿宋" w:eastAsia="仿宋" w:cs="宋体"/>
              </w:rPr>
              <w:t>未对土壤进行疏松，积水较多，未根据植物生长特性及时施肥；</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60C1C8">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F8A7976">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E9FA4C4">
            <w:pPr>
              <w:adjustRightInd w:val="0"/>
              <w:jc w:val="center"/>
              <w:rPr>
                <w:rFonts w:hint="eastAsia" w:ascii="仿宋" w:hAnsi="仿宋" w:eastAsia="仿宋"/>
              </w:rPr>
            </w:pPr>
          </w:p>
        </w:tc>
      </w:tr>
      <w:tr w14:paraId="1533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6A0B4772">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6EA98E94">
            <w:pPr>
              <w:adjustRightInd w:val="0"/>
              <w:jc w:val="left"/>
              <w:rPr>
                <w:rFonts w:hint="eastAsia" w:ascii="仿宋" w:hAnsi="仿宋" w:eastAsia="仿宋"/>
              </w:rPr>
            </w:pPr>
            <w:r>
              <w:rPr>
                <w:rFonts w:hint="eastAsia" w:ascii="仿宋" w:hAnsi="仿宋" w:eastAsia="仿宋" w:cs="宋体"/>
              </w:rPr>
              <w:t>蛀干性害虫的活虫、活卵较多；</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14A444A">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E70BE34">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5D8BECA">
            <w:pPr>
              <w:adjustRightInd w:val="0"/>
              <w:jc w:val="center"/>
              <w:rPr>
                <w:rFonts w:hint="eastAsia" w:ascii="仿宋" w:hAnsi="仿宋" w:eastAsia="仿宋"/>
              </w:rPr>
            </w:pPr>
          </w:p>
        </w:tc>
      </w:tr>
      <w:tr w14:paraId="77E0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34037E03">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40FC662">
            <w:pPr>
              <w:adjustRightInd w:val="0"/>
              <w:jc w:val="left"/>
              <w:rPr>
                <w:rFonts w:hint="eastAsia" w:ascii="仿宋" w:hAnsi="仿宋" w:eastAsia="仿宋"/>
              </w:rPr>
            </w:pPr>
            <w:r>
              <w:rPr>
                <w:rFonts w:hint="eastAsia" w:ascii="仿宋" w:hAnsi="仿宋" w:eastAsia="仿宋" w:cs="宋体"/>
              </w:rPr>
              <w:t>绿地内垃圾杂物未及时清理；</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8C360E0">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EE28259">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1899A4">
            <w:pPr>
              <w:adjustRightInd w:val="0"/>
              <w:jc w:val="center"/>
              <w:rPr>
                <w:rFonts w:hint="eastAsia" w:ascii="仿宋" w:hAnsi="仿宋" w:eastAsia="仿宋"/>
              </w:rPr>
            </w:pPr>
          </w:p>
        </w:tc>
      </w:tr>
      <w:tr w14:paraId="04A3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bottom w:val="single" w:color="auto" w:sz="4" w:space="0"/>
              <w:right w:val="single" w:color="auto" w:sz="4" w:space="0"/>
            </w:tcBorders>
            <w:noWrap w:val="0"/>
            <w:vAlign w:val="center"/>
          </w:tcPr>
          <w:p w14:paraId="204EA5E1">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2EB5253B">
            <w:pPr>
              <w:adjustRightInd w:val="0"/>
              <w:jc w:val="left"/>
              <w:rPr>
                <w:rFonts w:hint="eastAsia" w:ascii="仿宋" w:hAnsi="仿宋" w:eastAsia="仿宋"/>
              </w:rPr>
            </w:pPr>
            <w:r>
              <w:rPr>
                <w:rFonts w:hint="eastAsia" w:ascii="仿宋" w:hAnsi="仿宋" w:eastAsia="仿宋" w:cs="宋体"/>
              </w:rPr>
              <w:t>发生缺株倒伏、枯枝残花、露底土、杂草垃圾不处理现象；</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5034CD2">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7227E6A">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E39171">
            <w:pPr>
              <w:adjustRightInd w:val="0"/>
              <w:jc w:val="center"/>
              <w:rPr>
                <w:rFonts w:hint="eastAsia" w:ascii="仿宋" w:hAnsi="仿宋" w:eastAsia="仿宋"/>
              </w:rPr>
            </w:pPr>
          </w:p>
        </w:tc>
      </w:tr>
      <w:tr w14:paraId="2C17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14:paraId="127711E1">
            <w:pPr>
              <w:adjustRightInd w:val="0"/>
              <w:jc w:val="center"/>
              <w:rPr>
                <w:rFonts w:hint="eastAsia" w:ascii="仿宋" w:hAnsi="仿宋" w:eastAsia="仿宋"/>
              </w:rPr>
            </w:pPr>
            <w:r>
              <w:rPr>
                <w:rFonts w:hint="eastAsia" w:ascii="仿宋" w:hAnsi="仿宋" w:eastAsia="仿宋"/>
              </w:rPr>
              <w:t>活动及会务服务考核细则</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24D340C2">
            <w:pPr>
              <w:adjustRightInd w:val="0"/>
              <w:jc w:val="left"/>
              <w:rPr>
                <w:rFonts w:hint="eastAsia" w:ascii="仿宋" w:hAnsi="仿宋" w:eastAsia="仿宋"/>
              </w:rPr>
            </w:pPr>
            <w:r>
              <w:rPr>
                <w:rFonts w:hint="eastAsia" w:ascii="仿宋" w:hAnsi="仿宋" w:eastAsia="仿宋"/>
              </w:rPr>
              <w:t>活动及会务期间，未提前将会议中心开窗透气；</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CE5177C">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EFAA8CB">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6FEC618">
            <w:pPr>
              <w:adjustRightInd w:val="0"/>
              <w:jc w:val="center"/>
              <w:rPr>
                <w:rFonts w:hint="eastAsia" w:ascii="仿宋" w:hAnsi="仿宋" w:eastAsia="仿宋"/>
              </w:rPr>
            </w:pPr>
          </w:p>
        </w:tc>
      </w:tr>
      <w:tr w14:paraId="0F96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14:paraId="4B64954E">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A8D27A4">
            <w:pPr>
              <w:adjustRightInd w:val="0"/>
              <w:jc w:val="left"/>
              <w:rPr>
                <w:rFonts w:hint="eastAsia" w:ascii="仿宋" w:hAnsi="仿宋" w:eastAsia="仿宋"/>
              </w:rPr>
            </w:pPr>
            <w:r>
              <w:rPr>
                <w:rFonts w:hint="eastAsia" w:ascii="仿宋" w:hAnsi="仿宋" w:eastAsia="仿宋"/>
              </w:rPr>
              <w:t>会务活动未提前准备热水，活动期间未做倒水服务；</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E8531EA">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041C199">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7F3A5E">
            <w:pPr>
              <w:adjustRightInd w:val="0"/>
              <w:jc w:val="center"/>
              <w:rPr>
                <w:rFonts w:hint="eastAsia" w:ascii="仿宋" w:hAnsi="仿宋" w:eastAsia="仿宋"/>
              </w:rPr>
            </w:pPr>
          </w:p>
        </w:tc>
      </w:tr>
      <w:tr w14:paraId="47F5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14:paraId="0D8AF44A">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D77DF10">
            <w:pPr>
              <w:adjustRightInd w:val="0"/>
              <w:jc w:val="left"/>
              <w:rPr>
                <w:rFonts w:hint="eastAsia" w:ascii="仿宋" w:hAnsi="仿宋" w:eastAsia="仿宋"/>
              </w:rPr>
            </w:pPr>
            <w:r>
              <w:rPr>
                <w:rFonts w:hint="eastAsia" w:ascii="仿宋" w:hAnsi="仿宋" w:eastAsia="仿宋"/>
              </w:rPr>
              <w:t>活动及会务接待后未做好茶具等物品清洗消毒；</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22243C3">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7FD3B51">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6F70A08">
            <w:pPr>
              <w:adjustRightInd w:val="0"/>
              <w:jc w:val="center"/>
              <w:rPr>
                <w:rFonts w:hint="eastAsia" w:ascii="仿宋" w:hAnsi="仿宋" w:eastAsia="仿宋"/>
              </w:rPr>
            </w:pPr>
          </w:p>
        </w:tc>
      </w:tr>
      <w:tr w14:paraId="1174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14:paraId="02F57A8A">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ABAB5D6">
            <w:pPr>
              <w:adjustRightInd w:val="0"/>
              <w:jc w:val="left"/>
              <w:rPr>
                <w:rFonts w:hint="eastAsia" w:ascii="仿宋" w:hAnsi="仿宋" w:eastAsia="仿宋"/>
              </w:rPr>
            </w:pPr>
            <w:r>
              <w:rPr>
                <w:rFonts w:hint="eastAsia" w:ascii="仿宋" w:hAnsi="仿宋" w:eastAsia="仿宋"/>
              </w:rPr>
              <w:t>活动及会务期间，出现突发状况现场无工作人员进行抢修；</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ED707C6">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2CA25746">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390FC2">
            <w:pPr>
              <w:adjustRightInd w:val="0"/>
              <w:jc w:val="center"/>
              <w:rPr>
                <w:rFonts w:hint="eastAsia" w:ascii="仿宋" w:hAnsi="仿宋" w:eastAsia="仿宋"/>
              </w:rPr>
            </w:pPr>
          </w:p>
        </w:tc>
      </w:tr>
      <w:tr w14:paraId="4FE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tcBorders>
              <w:top w:val="single" w:color="auto" w:sz="4" w:space="0"/>
              <w:left w:val="single" w:color="auto" w:sz="4" w:space="0"/>
              <w:right w:val="single" w:color="auto" w:sz="4" w:space="0"/>
            </w:tcBorders>
            <w:noWrap w:val="0"/>
            <w:vAlign w:val="center"/>
          </w:tcPr>
          <w:p w14:paraId="1C72E831">
            <w:pPr>
              <w:adjustRightInd w:val="0"/>
              <w:jc w:val="center"/>
              <w:rPr>
                <w:rFonts w:hint="eastAsia" w:ascii="仿宋" w:hAnsi="仿宋" w:eastAsia="仿宋"/>
              </w:rPr>
            </w:pPr>
            <w:r>
              <w:rPr>
                <w:rFonts w:hint="eastAsia" w:ascii="仿宋" w:hAnsi="仿宋" w:eastAsia="仿宋"/>
              </w:rPr>
              <w:t>物业管理其他考核</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7BF2DE7">
            <w:pPr>
              <w:adjustRightInd w:val="0"/>
              <w:jc w:val="left"/>
              <w:rPr>
                <w:rFonts w:hint="eastAsia" w:ascii="仿宋" w:hAnsi="仿宋" w:eastAsia="仿宋"/>
              </w:rPr>
            </w:pPr>
            <w:r>
              <w:rPr>
                <w:rFonts w:hint="eastAsia" w:ascii="仿宋" w:hAnsi="仿宋" w:eastAsia="仿宋"/>
              </w:rPr>
              <w:t>管理人员及主要岗位人员未接听甲方电话并未及时回复的；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90FEBDB">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AA70B4D">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C2C3946">
            <w:pPr>
              <w:adjustRightInd w:val="0"/>
              <w:jc w:val="center"/>
              <w:rPr>
                <w:rFonts w:hint="eastAsia" w:ascii="仿宋" w:hAnsi="仿宋" w:eastAsia="仿宋"/>
              </w:rPr>
            </w:pPr>
          </w:p>
        </w:tc>
      </w:tr>
      <w:tr w14:paraId="5A4A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2A32C597">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28188EC7">
            <w:pPr>
              <w:adjustRightInd w:val="0"/>
              <w:jc w:val="left"/>
              <w:rPr>
                <w:rFonts w:hint="eastAsia" w:ascii="仿宋" w:hAnsi="仿宋" w:eastAsia="仿宋"/>
              </w:rPr>
            </w:pPr>
            <w:r>
              <w:rPr>
                <w:rFonts w:hint="eastAsia" w:ascii="仿宋" w:hAnsi="仿宋" w:eastAsia="仿宋"/>
              </w:rPr>
              <w:t>各岗位人员未穿着统一工装；</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2ADB727">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2CE66F5">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107F7B">
            <w:pPr>
              <w:adjustRightInd w:val="0"/>
              <w:jc w:val="center"/>
              <w:rPr>
                <w:rFonts w:hint="eastAsia" w:ascii="仿宋" w:hAnsi="仿宋" w:eastAsia="仿宋"/>
              </w:rPr>
            </w:pPr>
          </w:p>
        </w:tc>
      </w:tr>
      <w:tr w14:paraId="2BE5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7C261CAB">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F0BDB59">
            <w:pPr>
              <w:adjustRightInd w:val="0"/>
              <w:jc w:val="left"/>
              <w:rPr>
                <w:rFonts w:hint="eastAsia" w:ascii="仿宋" w:hAnsi="仿宋" w:eastAsia="仿宋"/>
              </w:rPr>
            </w:pPr>
            <w:r>
              <w:rPr>
                <w:rFonts w:hint="eastAsia" w:ascii="仿宋" w:hAnsi="仿宋" w:eastAsia="仿宋"/>
              </w:rPr>
              <w:t>物业公司员工违反甲方相关规章制度的；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876056B">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E3581FC">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AEEB917">
            <w:pPr>
              <w:adjustRightInd w:val="0"/>
              <w:jc w:val="center"/>
              <w:rPr>
                <w:rFonts w:hint="eastAsia" w:ascii="仿宋" w:hAnsi="仿宋" w:eastAsia="仿宋"/>
              </w:rPr>
            </w:pPr>
          </w:p>
        </w:tc>
      </w:tr>
      <w:tr w14:paraId="3549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right w:val="single" w:color="auto" w:sz="4" w:space="0"/>
            </w:tcBorders>
            <w:noWrap w:val="0"/>
            <w:vAlign w:val="center"/>
          </w:tcPr>
          <w:p w14:paraId="36C310D7">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592BA41">
            <w:pPr>
              <w:adjustRightInd w:val="0"/>
              <w:jc w:val="left"/>
              <w:rPr>
                <w:rFonts w:hint="eastAsia" w:ascii="仿宋" w:hAnsi="仿宋" w:eastAsia="仿宋"/>
              </w:rPr>
            </w:pPr>
            <w:r>
              <w:rPr>
                <w:rFonts w:hint="eastAsia" w:ascii="仿宋" w:hAnsi="仿宋" w:eastAsia="仿宋"/>
              </w:rPr>
              <w:t>各类应急保障不及时的；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D5765EC">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A3153DD">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11E7580">
            <w:pPr>
              <w:adjustRightInd w:val="0"/>
              <w:jc w:val="center"/>
              <w:rPr>
                <w:rFonts w:hint="eastAsia" w:ascii="仿宋" w:hAnsi="仿宋" w:eastAsia="仿宋"/>
              </w:rPr>
            </w:pPr>
          </w:p>
        </w:tc>
      </w:tr>
      <w:tr w14:paraId="715A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tcBorders>
              <w:left w:val="single" w:color="auto" w:sz="4" w:space="0"/>
              <w:bottom w:val="single" w:color="auto" w:sz="4" w:space="0"/>
              <w:right w:val="single" w:color="auto" w:sz="4" w:space="0"/>
            </w:tcBorders>
            <w:noWrap w:val="0"/>
            <w:vAlign w:val="center"/>
          </w:tcPr>
          <w:p w14:paraId="4D8530B6">
            <w:pPr>
              <w:widowControl/>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24800ADE">
            <w:pPr>
              <w:adjustRightInd w:val="0"/>
              <w:jc w:val="left"/>
              <w:rPr>
                <w:rFonts w:hint="eastAsia" w:ascii="仿宋" w:hAnsi="仿宋" w:eastAsia="仿宋"/>
              </w:rPr>
            </w:pPr>
            <w:r>
              <w:rPr>
                <w:rFonts w:hint="eastAsia" w:ascii="仿宋" w:hAnsi="仿宋" w:eastAsia="仿宋"/>
              </w:rPr>
              <w:t>采购人交办的其它工作不积极；</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D46F8B1">
            <w:pPr>
              <w:adjustRightInd w:val="0"/>
              <w:jc w:val="center"/>
              <w:rPr>
                <w:rFonts w:hint="eastAsia" w:ascii="仿宋" w:hAnsi="仿宋" w:eastAsia="仿宋"/>
              </w:rPr>
            </w:pPr>
            <w:r>
              <w:rPr>
                <w:rFonts w:hint="eastAsia" w:ascii="仿宋" w:hAnsi="仿宋" w:eastAsia="仿宋"/>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DE422A4">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C339D1">
            <w:pPr>
              <w:adjustRightInd w:val="0"/>
              <w:jc w:val="center"/>
              <w:rPr>
                <w:rFonts w:hint="eastAsia" w:ascii="仿宋" w:hAnsi="仿宋" w:eastAsia="仿宋"/>
              </w:rPr>
            </w:pPr>
          </w:p>
        </w:tc>
      </w:tr>
      <w:tr w14:paraId="16A6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tcBorders>
              <w:left w:val="single" w:color="auto" w:sz="4" w:space="0"/>
              <w:bottom w:val="single" w:color="auto" w:sz="4" w:space="0"/>
              <w:right w:val="single" w:color="auto" w:sz="4" w:space="0"/>
            </w:tcBorders>
            <w:noWrap w:val="0"/>
            <w:vAlign w:val="center"/>
          </w:tcPr>
          <w:p w14:paraId="1F30F867">
            <w:pPr>
              <w:adjustRightInd w:val="0"/>
              <w:jc w:val="center"/>
              <w:rPr>
                <w:rFonts w:hint="eastAsia" w:ascii="仿宋" w:hAnsi="仿宋" w:eastAsia="仿宋"/>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41433A4">
            <w:pPr>
              <w:adjustRightInd w:val="0"/>
              <w:jc w:val="left"/>
              <w:rPr>
                <w:rFonts w:hint="eastAsia" w:ascii="仿宋" w:hAnsi="仿宋" w:eastAsia="仿宋"/>
              </w:rPr>
            </w:pPr>
            <w:r>
              <w:rPr>
                <w:rFonts w:hint="eastAsia" w:ascii="仿宋" w:hAnsi="仿宋" w:eastAsia="仿宋"/>
              </w:rPr>
              <w:t>项目其他主要管理人员变更未到甲方备案的；</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E490144">
            <w:pPr>
              <w:adjustRightInd w:val="0"/>
              <w:jc w:val="center"/>
              <w:rPr>
                <w:rFonts w:hint="eastAsia" w:ascii="仿宋" w:hAnsi="仿宋" w:eastAsia="仿宋"/>
              </w:rPr>
            </w:pPr>
            <w:r>
              <w:rPr>
                <w:rFonts w:hint="eastAsia" w:ascii="仿宋" w:hAnsi="仿宋" w:eastAsia="仿宋"/>
                <w:bCs/>
              </w:rPr>
              <w:t>1分/次</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0BB5E9AF">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D6B3654">
            <w:pPr>
              <w:adjustRightInd w:val="0"/>
              <w:jc w:val="center"/>
              <w:rPr>
                <w:rFonts w:hint="eastAsia" w:ascii="仿宋" w:hAnsi="仿宋" w:eastAsia="仿宋"/>
              </w:rPr>
            </w:pPr>
          </w:p>
        </w:tc>
      </w:tr>
      <w:tr w14:paraId="78D1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2B504ACD">
            <w:pPr>
              <w:adjustRightInd w:val="0"/>
              <w:jc w:val="center"/>
              <w:rPr>
                <w:rFonts w:hint="eastAsia" w:ascii="仿宋" w:hAnsi="仿宋" w:eastAsia="仿宋"/>
              </w:rPr>
            </w:pPr>
            <w:r>
              <w:rPr>
                <w:rFonts w:hint="eastAsia" w:ascii="仿宋" w:hAnsi="仿宋" w:eastAsia="仿宋"/>
              </w:rPr>
              <w:t>总计</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D70D0AE">
            <w:pPr>
              <w:adjustRightInd w:val="0"/>
              <w:jc w:val="center"/>
              <w:rPr>
                <w:rFonts w:hint="eastAsia" w:ascii="仿宋" w:hAnsi="仿宋" w:eastAsia="仿宋"/>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C694117">
            <w:pPr>
              <w:adjustRightInd w:val="0"/>
              <w:jc w:val="center"/>
              <w:rPr>
                <w:rFonts w:hint="eastAsia" w:ascii="仿宋" w:hAnsi="仿宋" w:eastAsia="仿宋"/>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0B89CE3D">
            <w:pPr>
              <w:adjustRightInd w:val="0"/>
              <w:jc w:val="center"/>
              <w:rPr>
                <w:rFonts w:hint="eastAsia" w:ascii="仿宋" w:hAnsi="仿宋" w:eastAsia="仿宋"/>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3426698">
            <w:pPr>
              <w:adjustRightInd w:val="0"/>
              <w:jc w:val="center"/>
              <w:rPr>
                <w:rFonts w:hint="eastAsia" w:ascii="仿宋" w:hAnsi="仿宋" w:eastAsia="仿宋"/>
              </w:rPr>
            </w:pPr>
          </w:p>
        </w:tc>
      </w:tr>
    </w:tbl>
    <w:p w14:paraId="002E4E96">
      <w:pPr>
        <w:adjustRightInd w:val="0"/>
        <w:spacing w:line="360" w:lineRule="auto"/>
        <w:jc w:val="both"/>
        <w:rPr>
          <w:rFonts w:hint="eastAsia" w:ascii="仿宋" w:hAnsi="仿宋" w:eastAsia="仿宋"/>
          <w:b/>
          <w:sz w:val="24"/>
          <w:szCs w:val="24"/>
        </w:rPr>
      </w:pPr>
    </w:p>
    <w:p w14:paraId="4E1C7007">
      <w:pPr>
        <w:adjustRightInd w:val="0"/>
        <w:spacing w:line="360" w:lineRule="auto"/>
        <w:rPr>
          <w:rFonts w:hint="eastAsia" w:ascii="仿宋" w:hAnsi="仿宋" w:eastAsia="仿宋"/>
        </w:rPr>
      </w:pPr>
      <w:r>
        <w:rPr>
          <w:rFonts w:hint="eastAsia" w:ascii="仿宋" w:hAnsi="仿宋" w:eastAsia="仿宋"/>
        </w:rPr>
        <w:t>备注：如当天发生扣分情况，当天未作出整改行动，则第二天继续扣分直至作出整改行动。</w:t>
      </w:r>
      <w:bookmarkEnd w:id="34"/>
    </w:p>
    <w:p w14:paraId="53241F51">
      <w:pPr>
        <w:adjustRightInd w:val="0"/>
        <w:spacing w:line="360" w:lineRule="auto"/>
        <w:rPr>
          <w:rFonts w:hint="eastAsia" w:ascii="仿宋" w:hAnsi="仿宋" w:eastAsia="仿宋"/>
        </w:rPr>
      </w:pPr>
    </w:p>
    <w:p w14:paraId="66D82CFF">
      <w:pPr>
        <w:adjustRightInd w:val="0"/>
        <w:spacing w:line="360" w:lineRule="auto"/>
        <w:rPr>
          <w:rFonts w:hint="eastAsia" w:ascii="仿宋" w:hAnsi="仿宋" w:eastAsia="仿宋"/>
        </w:rPr>
      </w:pPr>
    </w:p>
    <w:p w14:paraId="549686D8">
      <w:pPr>
        <w:adjustRightInd w:val="0"/>
        <w:spacing w:line="360" w:lineRule="auto"/>
        <w:rPr>
          <w:rFonts w:hint="eastAsia" w:ascii="仿宋" w:hAnsi="仿宋" w:eastAsia="仿宋"/>
        </w:rPr>
      </w:pPr>
    </w:p>
    <w:p w14:paraId="08ED9E6F">
      <w:pPr>
        <w:adjustRightInd w:val="0"/>
        <w:spacing w:line="360" w:lineRule="auto"/>
        <w:rPr>
          <w:rFonts w:hint="eastAsia" w:ascii="仿宋" w:hAnsi="仿宋" w:eastAsia="仿宋"/>
        </w:rPr>
      </w:pPr>
    </w:p>
    <w:p w14:paraId="71E72DCB">
      <w:pPr>
        <w:adjustRightInd w:val="0"/>
        <w:spacing w:line="360" w:lineRule="auto"/>
        <w:rPr>
          <w:rFonts w:hint="eastAsia" w:ascii="仿宋" w:hAnsi="仿宋" w:eastAsia="仿宋"/>
        </w:rPr>
      </w:pPr>
    </w:p>
    <w:p w14:paraId="32847485">
      <w:pPr>
        <w:adjustRightInd w:val="0"/>
        <w:spacing w:line="360" w:lineRule="auto"/>
        <w:rPr>
          <w:rFonts w:hint="eastAsia" w:ascii="仿宋" w:hAnsi="仿宋" w:eastAsia="仿宋"/>
          <w:b/>
          <w:bCs/>
          <w:sz w:val="28"/>
          <w:szCs w:val="28"/>
        </w:rPr>
      </w:pPr>
      <w:r>
        <w:rPr>
          <w:rFonts w:hint="eastAsia" w:ascii="仿宋" w:hAnsi="仿宋" w:eastAsia="仿宋"/>
          <w:b/>
          <w:bCs/>
          <w:sz w:val="28"/>
          <w:szCs w:val="28"/>
        </w:rPr>
        <w:t>商务要求表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B8B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80" w:type="dxa"/>
            <w:gridSpan w:val="2"/>
            <w:noWrap w:val="0"/>
            <w:vAlign w:val="center"/>
          </w:tcPr>
          <w:p w14:paraId="166C5ABA">
            <w:pPr>
              <w:jc w:val="left"/>
              <w:rPr>
                <w:rFonts w:hint="eastAsia" w:ascii="仿宋" w:hAnsi="仿宋" w:eastAsia="仿宋" w:cs="仿宋"/>
                <w:b w:val="0"/>
                <w:bCs/>
                <w:sz w:val="24"/>
                <w:szCs w:val="24"/>
              </w:rPr>
            </w:pPr>
            <w:r>
              <w:rPr>
                <w:rFonts w:hint="eastAsia" w:ascii="仿宋" w:hAnsi="仿宋" w:eastAsia="仿宋" w:cs="仿宋"/>
                <w:b w:val="0"/>
                <w:bCs/>
                <w:sz w:val="24"/>
                <w:szCs w:val="24"/>
              </w:rPr>
              <w:t>▲项目工期（交货期）及地点</w:t>
            </w:r>
          </w:p>
        </w:tc>
        <w:tc>
          <w:tcPr>
            <w:tcW w:w="6775" w:type="dxa"/>
            <w:noWrap w:val="0"/>
            <w:vAlign w:val="center"/>
          </w:tcPr>
          <w:p w14:paraId="66C0A038">
            <w:pPr>
              <w:pStyle w:val="21"/>
              <w:rPr>
                <w:rFonts w:hint="eastAsia" w:ascii="仿宋" w:hAnsi="仿宋" w:eastAsia="仿宋" w:cs="仿宋"/>
                <w:bCs/>
                <w:sz w:val="24"/>
                <w:szCs w:val="24"/>
              </w:rPr>
            </w:pPr>
            <w:r>
              <w:rPr>
                <w:rFonts w:hint="eastAsia" w:ascii="仿宋" w:hAnsi="仿宋" w:eastAsia="仿宋" w:cs="仿宋"/>
                <w:bCs/>
                <w:sz w:val="24"/>
                <w:szCs w:val="24"/>
              </w:rPr>
              <w:t>项目工期：</w:t>
            </w:r>
            <w:r>
              <w:rPr>
                <w:rFonts w:hint="eastAsia" w:ascii="仿宋" w:hAnsi="仿宋" w:eastAsia="仿宋" w:cs="仿宋"/>
                <w:bCs/>
                <w:sz w:val="24"/>
                <w:szCs w:val="24"/>
                <w:lang w:val="en-US" w:eastAsia="zh-CN"/>
              </w:rPr>
              <w:t>服务期限2年，具体时间已合同签订时间为准。</w:t>
            </w:r>
          </w:p>
          <w:p w14:paraId="41CF1E5B">
            <w:pPr>
              <w:rPr>
                <w:rFonts w:hint="eastAsia" w:ascii="仿宋" w:hAnsi="仿宋" w:eastAsia="仿宋" w:cs="仿宋"/>
                <w:bCs/>
                <w:color w:val="000000"/>
                <w:kern w:val="0"/>
                <w:sz w:val="24"/>
                <w:szCs w:val="24"/>
                <w:lang w:val="en-US" w:eastAsia="zh-CN"/>
              </w:rPr>
            </w:pPr>
            <w:r>
              <w:rPr>
                <w:rFonts w:hint="eastAsia" w:ascii="仿宋" w:hAnsi="仿宋" w:eastAsia="仿宋" w:cs="仿宋"/>
                <w:bCs/>
                <w:sz w:val="24"/>
                <w:szCs w:val="24"/>
              </w:rPr>
              <w:t>地点：</w:t>
            </w:r>
            <w:r>
              <w:rPr>
                <w:rFonts w:hint="eastAsia" w:ascii="仿宋" w:hAnsi="仿宋" w:eastAsia="仿宋" w:cs="仿宋"/>
                <w:bCs/>
                <w:sz w:val="24"/>
                <w:szCs w:val="24"/>
                <w:lang w:val="en-US" w:eastAsia="zh-CN"/>
              </w:rPr>
              <w:t>采购人指定地点</w:t>
            </w:r>
          </w:p>
        </w:tc>
      </w:tr>
      <w:tr w14:paraId="545B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80" w:type="dxa"/>
            <w:gridSpan w:val="2"/>
            <w:noWrap w:val="0"/>
            <w:vAlign w:val="center"/>
          </w:tcPr>
          <w:p w14:paraId="3CAFDADE">
            <w:pPr>
              <w:jc w:val="left"/>
              <w:rPr>
                <w:rFonts w:hint="eastAsia" w:ascii="仿宋" w:hAnsi="仿宋" w:eastAsia="仿宋" w:cs="仿宋"/>
                <w:b w:val="0"/>
                <w:bCs/>
                <w:sz w:val="24"/>
                <w:szCs w:val="24"/>
              </w:rPr>
            </w:pPr>
            <w:r>
              <w:rPr>
                <w:rFonts w:hint="eastAsia" w:ascii="仿宋" w:hAnsi="仿宋" w:eastAsia="仿宋" w:cs="仿宋"/>
                <w:b w:val="0"/>
                <w:bCs/>
                <w:sz w:val="24"/>
                <w:szCs w:val="24"/>
              </w:rPr>
              <w:t>▲付款条件（明确是否需要履约保证金）</w:t>
            </w:r>
          </w:p>
        </w:tc>
        <w:tc>
          <w:tcPr>
            <w:tcW w:w="6775" w:type="dxa"/>
            <w:noWrap w:val="0"/>
            <w:vAlign w:val="center"/>
          </w:tcPr>
          <w:p w14:paraId="2F022702">
            <w:pPr>
              <w:rPr>
                <w:rFonts w:hint="eastAsia" w:ascii="仿宋" w:hAnsi="仿宋" w:eastAsia="仿宋" w:cs="仿宋"/>
                <w:bCs/>
                <w:sz w:val="24"/>
                <w:szCs w:val="24"/>
                <w:lang w:val="en-US" w:eastAsia="zh-CN"/>
              </w:rPr>
            </w:pPr>
            <w:r>
              <w:rPr>
                <w:rFonts w:hint="eastAsia" w:ascii="仿宋" w:hAnsi="仿宋" w:eastAsia="仿宋" w:cs="仿宋"/>
                <w:bCs/>
                <w:sz w:val="24"/>
                <w:szCs w:val="24"/>
              </w:rPr>
              <w:t>支付方式：</w:t>
            </w:r>
            <w:r>
              <w:rPr>
                <w:rFonts w:hint="eastAsia" w:ascii="仿宋" w:hAnsi="仿宋" w:eastAsia="仿宋" w:cs="仿宋"/>
                <w:bCs/>
                <w:sz w:val="24"/>
                <w:szCs w:val="24"/>
                <w:lang w:val="en-US" w:eastAsia="zh-CN"/>
              </w:rPr>
              <w:t>分七期、按比例支付，首付款不低于合同金额20%。</w:t>
            </w:r>
          </w:p>
          <w:p w14:paraId="0BE92141">
            <w:pPr>
              <w:rPr>
                <w:rFonts w:hint="eastAsia" w:ascii="仿宋" w:hAnsi="仿宋" w:eastAsia="仿宋" w:cs="仿宋"/>
                <w:bCs/>
                <w:sz w:val="24"/>
                <w:szCs w:val="24"/>
              </w:rPr>
            </w:pPr>
            <w:r>
              <w:rPr>
                <w:rFonts w:hint="eastAsia" w:ascii="仿宋" w:hAnsi="仿宋" w:eastAsia="仿宋" w:cs="仿宋"/>
                <w:bCs/>
                <w:sz w:val="24"/>
                <w:szCs w:val="24"/>
                <w:lang w:val="en-US" w:eastAsia="zh-CN"/>
              </w:rPr>
              <w:t>履约保证金：需缴纳合同金额的1%</w:t>
            </w:r>
          </w:p>
        </w:tc>
      </w:tr>
      <w:tr w14:paraId="5E3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80" w:type="dxa"/>
            <w:gridSpan w:val="2"/>
            <w:noWrap w:val="0"/>
            <w:vAlign w:val="center"/>
          </w:tcPr>
          <w:p w14:paraId="6E327A28">
            <w:pPr>
              <w:jc w:val="left"/>
              <w:rPr>
                <w:rFonts w:hint="eastAsia" w:ascii="仿宋" w:hAnsi="仿宋" w:eastAsia="仿宋" w:cs="仿宋"/>
                <w:b w:val="0"/>
                <w:bCs/>
                <w:sz w:val="24"/>
                <w:szCs w:val="24"/>
              </w:rPr>
            </w:pPr>
            <w:r>
              <w:rPr>
                <w:rFonts w:hint="eastAsia" w:ascii="仿宋" w:hAnsi="仿宋" w:eastAsia="仿宋" w:cs="仿宋"/>
                <w:b w:val="0"/>
                <w:bCs/>
                <w:sz w:val="24"/>
                <w:szCs w:val="24"/>
              </w:rPr>
              <w:t>违约责任及争议解决方式</w:t>
            </w:r>
          </w:p>
        </w:tc>
        <w:tc>
          <w:tcPr>
            <w:tcW w:w="6775" w:type="dxa"/>
            <w:noWrap w:val="0"/>
            <w:vAlign w:val="center"/>
          </w:tcPr>
          <w:p w14:paraId="3795A4AC">
            <w:pPr>
              <w:rPr>
                <w:rFonts w:hint="eastAsia" w:ascii="仿宋" w:hAnsi="仿宋" w:eastAsia="仿宋" w:cs="仿宋"/>
                <w:bCs/>
                <w:sz w:val="24"/>
                <w:szCs w:val="24"/>
              </w:rPr>
            </w:pPr>
            <w:r>
              <w:rPr>
                <w:rFonts w:hint="eastAsia" w:ascii="仿宋" w:hAnsi="仿宋" w:eastAsia="仿宋" w:cs="仿宋"/>
                <w:bCs/>
                <w:sz w:val="24"/>
                <w:szCs w:val="24"/>
              </w:rPr>
              <w:t>无特别说明，按“第五章  浙江省政府采购合同主要条款指引”相关违约责任及争议解决方式内容。</w:t>
            </w:r>
          </w:p>
        </w:tc>
      </w:tr>
      <w:tr w14:paraId="04D6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75" w:type="dxa"/>
            <w:vMerge w:val="restart"/>
            <w:noWrap w:val="0"/>
            <w:vAlign w:val="center"/>
          </w:tcPr>
          <w:p w14:paraId="57CB7743">
            <w:pPr>
              <w:jc w:val="left"/>
              <w:rPr>
                <w:rFonts w:hint="eastAsia" w:ascii="仿宋" w:hAnsi="仿宋" w:eastAsia="仿宋" w:cs="仿宋"/>
                <w:b w:val="0"/>
                <w:bCs/>
                <w:sz w:val="24"/>
                <w:szCs w:val="24"/>
              </w:rPr>
            </w:pPr>
            <w:r>
              <w:rPr>
                <w:rFonts w:hint="eastAsia" w:ascii="仿宋" w:hAnsi="仿宋" w:eastAsia="仿宋" w:cs="仿宋"/>
                <w:b w:val="0"/>
                <w:bCs/>
                <w:sz w:val="24"/>
                <w:szCs w:val="24"/>
              </w:rPr>
              <w:t>售</w:t>
            </w:r>
          </w:p>
          <w:p w14:paraId="7824CA4C">
            <w:pPr>
              <w:jc w:val="left"/>
              <w:rPr>
                <w:rFonts w:hint="eastAsia" w:ascii="仿宋" w:hAnsi="仿宋" w:eastAsia="仿宋" w:cs="仿宋"/>
                <w:b w:val="0"/>
                <w:bCs/>
                <w:sz w:val="24"/>
                <w:szCs w:val="24"/>
              </w:rPr>
            </w:pPr>
            <w:r>
              <w:rPr>
                <w:rFonts w:hint="eastAsia" w:ascii="仿宋" w:hAnsi="仿宋" w:eastAsia="仿宋" w:cs="仿宋"/>
                <w:b w:val="0"/>
                <w:bCs/>
                <w:sz w:val="24"/>
                <w:szCs w:val="24"/>
              </w:rPr>
              <w:t>后</w:t>
            </w:r>
          </w:p>
          <w:p w14:paraId="2365A9DA">
            <w:pPr>
              <w:jc w:val="left"/>
              <w:rPr>
                <w:rFonts w:hint="eastAsia" w:ascii="仿宋" w:hAnsi="仿宋" w:eastAsia="仿宋" w:cs="仿宋"/>
                <w:b w:val="0"/>
                <w:bCs/>
                <w:sz w:val="24"/>
                <w:szCs w:val="24"/>
              </w:rPr>
            </w:pPr>
            <w:r>
              <w:rPr>
                <w:rFonts w:hint="eastAsia" w:ascii="仿宋" w:hAnsi="仿宋" w:eastAsia="仿宋" w:cs="仿宋"/>
                <w:b w:val="0"/>
                <w:bCs/>
                <w:sz w:val="24"/>
                <w:szCs w:val="24"/>
              </w:rPr>
              <w:t>服务</w:t>
            </w:r>
          </w:p>
        </w:tc>
        <w:tc>
          <w:tcPr>
            <w:tcW w:w="1305" w:type="dxa"/>
            <w:noWrap w:val="0"/>
            <w:vAlign w:val="center"/>
          </w:tcPr>
          <w:p w14:paraId="25E50B05">
            <w:pPr>
              <w:jc w:val="left"/>
              <w:rPr>
                <w:rFonts w:hint="eastAsia" w:ascii="仿宋" w:hAnsi="仿宋" w:eastAsia="仿宋" w:cs="仿宋"/>
                <w:b w:val="0"/>
                <w:bCs/>
                <w:sz w:val="24"/>
                <w:szCs w:val="24"/>
              </w:rPr>
            </w:pPr>
            <w:r>
              <w:rPr>
                <w:rFonts w:hint="eastAsia" w:ascii="仿宋" w:hAnsi="仿宋" w:eastAsia="仿宋" w:cs="仿宋"/>
                <w:b w:val="0"/>
                <w:bCs/>
                <w:sz w:val="24"/>
                <w:szCs w:val="24"/>
              </w:rPr>
              <w:t>项目维护计划</w:t>
            </w:r>
          </w:p>
        </w:tc>
        <w:tc>
          <w:tcPr>
            <w:tcW w:w="6775" w:type="dxa"/>
            <w:noWrap w:val="0"/>
            <w:vAlign w:val="center"/>
          </w:tcPr>
          <w:p w14:paraId="1CCDAD18">
            <w:pPr>
              <w:jc w:val="center"/>
              <w:rPr>
                <w:rFonts w:hint="eastAsia" w:ascii="仿宋" w:hAnsi="仿宋" w:eastAsia="仿宋" w:cs="仿宋"/>
                <w:bCs/>
                <w:sz w:val="24"/>
                <w:szCs w:val="24"/>
              </w:rPr>
            </w:pPr>
            <w:r>
              <w:rPr>
                <w:rFonts w:hint="eastAsia" w:ascii="仿宋" w:hAnsi="仿宋" w:eastAsia="仿宋" w:cs="仿宋"/>
                <w:bCs/>
                <w:sz w:val="24"/>
                <w:szCs w:val="24"/>
              </w:rPr>
              <w:t>无</w:t>
            </w:r>
          </w:p>
        </w:tc>
      </w:tr>
      <w:tr w14:paraId="00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5" w:type="dxa"/>
            <w:vMerge w:val="continue"/>
            <w:noWrap w:val="0"/>
            <w:vAlign w:val="center"/>
          </w:tcPr>
          <w:p w14:paraId="2F43CB60">
            <w:pPr>
              <w:jc w:val="left"/>
              <w:rPr>
                <w:rFonts w:hint="eastAsia" w:ascii="仿宋" w:hAnsi="仿宋" w:eastAsia="仿宋" w:cs="仿宋"/>
                <w:b w:val="0"/>
                <w:bCs/>
                <w:sz w:val="24"/>
                <w:szCs w:val="24"/>
              </w:rPr>
            </w:pPr>
          </w:p>
        </w:tc>
        <w:tc>
          <w:tcPr>
            <w:tcW w:w="1305" w:type="dxa"/>
            <w:noWrap w:val="0"/>
            <w:vAlign w:val="center"/>
          </w:tcPr>
          <w:p w14:paraId="1BF91DAA">
            <w:pPr>
              <w:jc w:val="left"/>
              <w:rPr>
                <w:rFonts w:hint="eastAsia" w:ascii="仿宋" w:hAnsi="仿宋" w:eastAsia="仿宋" w:cs="仿宋"/>
                <w:b w:val="0"/>
                <w:bCs/>
                <w:sz w:val="24"/>
                <w:szCs w:val="24"/>
              </w:rPr>
            </w:pPr>
            <w:r>
              <w:rPr>
                <w:rFonts w:hint="eastAsia" w:ascii="仿宋" w:hAnsi="仿宋" w:eastAsia="仿宋" w:cs="仿宋"/>
                <w:b w:val="0"/>
                <w:bCs/>
                <w:sz w:val="24"/>
                <w:szCs w:val="24"/>
              </w:rPr>
              <w:t>响应情况</w:t>
            </w:r>
          </w:p>
        </w:tc>
        <w:tc>
          <w:tcPr>
            <w:tcW w:w="6775" w:type="dxa"/>
            <w:noWrap w:val="0"/>
            <w:vAlign w:val="center"/>
          </w:tcPr>
          <w:p w14:paraId="6F2BB3FC">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无</w:t>
            </w:r>
          </w:p>
        </w:tc>
      </w:tr>
      <w:tr w14:paraId="0A81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75" w:type="dxa"/>
            <w:vMerge w:val="continue"/>
            <w:noWrap w:val="0"/>
            <w:vAlign w:val="center"/>
          </w:tcPr>
          <w:p w14:paraId="094DAF3F">
            <w:pPr>
              <w:ind w:firstLine="560"/>
              <w:jc w:val="left"/>
              <w:rPr>
                <w:rFonts w:hint="eastAsia" w:ascii="仿宋" w:hAnsi="仿宋" w:eastAsia="仿宋" w:cs="仿宋"/>
                <w:b w:val="0"/>
                <w:bCs/>
                <w:sz w:val="24"/>
                <w:szCs w:val="24"/>
              </w:rPr>
            </w:pPr>
          </w:p>
        </w:tc>
        <w:tc>
          <w:tcPr>
            <w:tcW w:w="1305" w:type="dxa"/>
            <w:noWrap w:val="0"/>
            <w:vAlign w:val="center"/>
          </w:tcPr>
          <w:p w14:paraId="15435FCA">
            <w:pPr>
              <w:jc w:val="left"/>
              <w:rPr>
                <w:rFonts w:hint="eastAsia" w:ascii="仿宋" w:hAnsi="仿宋" w:eastAsia="仿宋" w:cs="仿宋"/>
                <w:b w:val="0"/>
                <w:bCs/>
                <w:sz w:val="24"/>
                <w:szCs w:val="24"/>
              </w:rPr>
            </w:pPr>
            <w:r>
              <w:rPr>
                <w:rFonts w:hint="eastAsia" w:ascii="仿宋" w:hAnsi="仿宋" w:eastAsia="仿宋" w:cs="仿宋"/>
                <w:b w:val="0"/>
                <w:bCs/>
                <w:sz w:val="24"/>
                <w:szCs w:val="24"/>
              </w:rPr>
              <w:t>技术培训</w:t>
            </w:r>
          </w:p>
        </w:tc>
        <w:tc>
          <w:tcPr>
            <w:tcW w:w="6775" w:type="dxa"/>
            <w:noWrap w:val="0"/>
            <w:vAlign w:val="center"/>
          </w:tcPr>
          <w:p w14:paraId="04E83F13">
            <w:pPr>
              <w:jc w:val="both"/>
              <w:rPr>
                <w:rFonts w:hint="eastAsia" w:ascii="仿宋" w:hAnsi="仿宋" w:eastAsia="仿宋" w:cs="仿宋"/>
                <w:bCs/>
                <w:sz w:val="24"/>
                <w:szCs w:val="24"/>
              </w:rPr>
            </w:pPr>
            <w:r>
              <w:rPr>
                <w:rFonts w:hint="eastAsia" w:ascii="仿宋" w:hAnsi="仿宋" w:eastAsia="仿宋" w:cs="仿宋"/>
                <w:bCs/>
                <w:sz w:val="24"/>
                <w:szCs w:val="24"/>
              </w:rPr>
              <w:t>岗前培训和在岗培训，管理人员培训方案等内容。</w:t>
            </w:r>
          </w:p>
        </w:tc>
      </w:tr>
      <w:tr w14:paraId="6FF6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5" w:type="dxa"/>
            <w:vMerge w:val="restart"/>
            <w:noWrap w:val="0"/>
            <w:vAlign w:val="center"/>
          </w:tcPr>
          <w:p w14:paraId="5EA9EEC0">
            <w:pPr>
              <w:jc w:val="left"/>
              <w:rPr>
                <w:rFonts w:hint="eastAsia" w:ascii="仿宋" w:hAnsi="仿宋" w:eastAsia="仿宋" w:cs="仿宋"/>
                <w:b w:val="0"/>
                <w:bCs/>
                <w:sz w:val="24"/>
                <w:szCs w:val="24"/>
              </w:rPr>
            </w:pPr>
            <w:r>
              <w:rPr>
                <w:rFonts w:hint="eastAsia" w:ascii="仿宋" w:hAnsi="仿宋" w:eastAsia="仿宋" w:cs="仿宋"/>
                <w:b w:val="0"/>
                <w:bCs/>
                <w:sz w:val="24"/>
                <w:szCs w:val="24"/>
              </w:rPr>
              <w:t>履约能力</w:t>
            </w:r>
          </w:p>
        </w:tc>
        <w:tc>
          <w:tcPr>
            <w:tcW w:w="1305" w:type="dxa"/>
            <w:noWrap w:val="0"/>
            <w:vAlign w:val="center"/>
          </w:tcPr>
          <w:p w14:paraId="36869149">
            <w:pPr>
              <w:jc w:val="left"/>
              <w:rPr>
                <w:rFonts w:hint="eastAsia" w:ascii="仿宋" w:hAnsi="仿宋" w:eastAsia="仿宋" w:cs="仿宋"/>
                <w:b w:val="0"/>
                <w:bCs/>
                <w:sz w:val="24"/>
                <w:szCs w:val="24"/>
              </w:rPr>
            </w:pPr>
            <w:r>
              <w:rPr>
                <w:rFonts w:hint="eastAsia" w:ascii="仿宋" w:hAnsi="仿宋" w:eastAsia="仿宋" w:cs="仿宋"/>
                <w:b w:val="0"/>
                <w:bCs/>
                <w:sz w:val="24"/>
                <w:szCs w:val="24"/>
              </w:rPr>
              <w:t>投标人技术力量情况</w:t>
            </w:r>
          </w:p>
        </w:tc>
        <w:tc>
          <w:tcPr>
            <w:tcW w:w="6775" w:type="dxa"/>
            <w:noWrap w:val="0"/>
            <w:vAlign w:val="center"/>
          </w:tcPr>
          <w:p w14:paraId="4777A288">
            <w:pPr>
              <w:jc w:val="left"/>
              <w:rPr>
                <w:rFonts w:hint="eastAsia" w:ascii="仿宋" w:hAnsi="仿宋" w:eastAsia="仿宋" w:cs="仿宋"/>
                <w:bCs/>
                <w:sz w:val="24"/>
                <w:szCs w:val="24"/>
              </w:rPr>
            </w:pPr>
            <w:r>
              <w:rPr>
                <w:rFonts w:hint="eastAsia" w:ascii="仿宋" w:hAnsi="仿宋" w:eastAsia="仿宋" w:cs="仿宋"/>
                <w:bCs/>
                <w:sz w:val="24"/>
                <w:szCs w:val="24"/>
              </w:rPr>
              <w:t xml:space="preserve">投标人获得的相关证书情况：具有有效的质量管理认证体系、环境管理认证体系、职业健康安全管理认证体系、能源管理认证体系，信息安全管理认证体系，每提供一个得1分，最高得5分。经由全国认证认可信息公共服务平台（http://cx.cnca.cn/CertECloud/index/index/page）查询结果为准。（证书复印件编入投标文件） </w:t>
            </w:r>
          </w:p>
        </w:tc>
      </w:tr>
      <w:tr w14:paraId="4396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75" w:type="dxa"/>
            <w:vMerge w:val="continue"/>
            <w:noWrap w:val="0"/>
            <w:vAlign w:val="center"/>
          </w:tcPr>
          <w:p w14:paraId="75B6938F">
            <w:pPr>
              <w:jc w:val="left"/>
              <w:rPr>
                <w:rFonts w:hint="eastAsia" w:ascii="仿宋" w:hAnsi="仿宋" w:eastAsia="仿宋" w:cs="仿宋"/>
                <w:b w:val="0"/>
                <w:bCs/>
                <w:sz w:val="24"/>
                <w:szCs w:val="24"/>
              </w:rPr>
            </w:pPr>
          </w:p>
        </w:tc>
        <w:tc>
          <w:tcPr>
            <w:tcW w:w="1305" w:type="dxa"/>
            <w:noWrap w:val="0"/>
            <w:vAlign w:val="center"/>
          </w:tcPr>
          <w:p w14:paraId="10DD449F">
            <w:pPr>
              <w:jc w:val="left"/>
              <w:rPr>
                <w:rFonts w:hint="eastAsia" w:ascii="仿宋" w:hAnsi="仿宋" w:eastAsia="仿宋" w:cs="仿宋"/>
                <w:b w:val="0"/>
                <w:bCs/>
                <w:sz w:val="24"/>
                <w:szCs w:val="24"/>
              </w:rPr>
            </w:pPr>
            <w:r>
              <w:rPr>
                <w:rFonts w:hint="eastAsia" w:ascii="仿宋" w:hAnsi="仿宋" w:eastAsia="仿宋" w:cs="仿宋"/>
                <w:b w:val="0"/>
                <w:bCs/>
                <w:sz w:val="24"/>
                <w:szCs w:val="24"/>
              </w:rPr>
              <w:t>经验或业绩要求</w:t>
            </w:r>
          </w:p>
        </w:tc>
        <w:tc>
          <w:tcPr>
            <w:tcW w:w="6775" w:type="dxa"/>
            <w:noWrap w:val="0"/>
            <w:vAlign w:val="center"/>
          </w:tcPr>
          <w:p w14:paraId="3AE38635">
            <w:pPr>
              <w:rPr>
                <w:rFonts w:hint="eastAsia" w:ascii="仿宋" w:hAnsi="仿宋" w:eastAsia="仿宋" w:cs="仿宋"/>
                <w:bCs/>
                <w:sz w:val="24"/>
                <w:szCs w:val="24"/>
              </w:rPr>
            </w:pPr>
            <w:r>
              <w:rPr>
                <w:rFonts w:hint="eastAsia" w:ascii="仿宋" w:hAnsi="仿宋" w:eastAsia="仿宋" w:cs="仿宋"/>
                <w:bCs/>
                <w:sz w:val="24"/>
                <w:szCs w:val="24"/>
              </w:rPr>
              <w:t>投标人自2021年1月1日（以合同签订时间为准）以来，具有类似项目（非住宅）成功案例的，一个项目得0.5分，最高得1分。</w:t>
            </w:r>
          </w:p>
          <w:p w14:paraId="104087D0">
            <w:pPr>
              <w:rPr>
                <w:rFonts w:hint="eastAsia" w:ascii="仿宋" w:hAnsi="仿宋" w:eastAsia="仿宋" w:cs="仿宋"/>
                <w:bCs/>
                <w:sz w:val="24"/>
                <w:szCs w:val="24"/>
              </w:rPr>
            </w:pPr>
            <w:r>
              <w:rPr>
                <w:rFonts w:hint="eastAsia" w:ascii="仿宋" w:hAnsi="仿宋" w:eastAsia="仿宋" w:cs="仿宋"/>
                <w:bCs/>
                <w:sz w:val="24"/>
                <w:szCs w:val="24"/>
              </w:rPr>
              <w:t>注：同一个项目不同年份按一个计算。在投标文件中提供合同的原件扫描件，否则不得分”</w:t>
            </w:r>
          </w:p>
        </w:tc>
      </w:tr>
    </w:tbl>
    <w:p w14:paraId="321EE39E">
      <w:pPr>
        <w:widowControl/>
        <w:jc w:val="left"/>
        <w:rPr>
          <w:rFonts w:hint="eastAsia" w:ascii="仿宋" w:hAnsi="仿宋" w:eastAsia="仿宋" w:cs="仿宋"/>
          <w:b/>
          <w:bCs/>
          <w:color w:val="000000"/>
          <w:spacing w:val="30"/>
          <w:sz w:val="28"/>
          <w:szCs w:val="28"/>
          <w:lang w:val="en-US" w:eastAsia="zh-CN"/>
        </w:rPr>
      </w:pPr>
    </w:p>
    <w:p w14:paraId="0DC8FA7A">
      <w:pPr>
        <w:widowControl/>
        <w:jc w:val="left"/>
        <w:rPr>
          <w:rFonts w:hint="eastAsia" w:ascii="仿宋" w:hAnsi="仿宋" w:eastAsia="仿宋" w:cs="仿宋"/>
          <w:b/>
          <w:bCs/>
          <w:color w:val="000000"/>
          <w:spacing w:val="30"/>
          <w:sz w:val="28"/>
          <w:szCs w:val="28"/>
          <w:lang w:val="en-US" w:eastAsia="zh-CN"/>
        </w:rPr>
      </w:pPr>
    </w:p>
    <w:p w14:paraId="154680F5">
      <w:pPr>
        <w:widowControl/>
        <w:ind w:firstLine="723" w:firstLineChars="200"/>
        <w:jc w:val="left"/>
        <w:rPr>
          <w:rFonts w:hint="eastAsia" w:hAnsi="宋体"/>
          <w:b/>
          <w:color w:val="000000"/>
          <w:sz w:val="36"/>
          <w:szCs w:val="36"/>
        </w:rPr>
      </w:pPr>
    </w:p>
    <w:p w14:paraId="14E7A0DD">
      <w:pPr>
        <w:widowControl/>
        <w:ind w:firstLine="723" w:firstLineChars="200"/>
        <w:jc w:val="left"/>
        <w:rPr>
          <w:rFonts w:hint="eastAsia" w:hAnsi="宋体"/>
          <w:b/>
          <w:color w:val="000000"/>
          <w:sz w:val="36"/>
          <w:szCs w:val="36"/>
        </w:rPr>
      </w:pPr>
    </w:p>
    <w:p w14:paraId="0DB51B09">
      <w:pPr>
        <w:widowControl/>
        <w:ind w:firstLine="723" w:firstLineChars="200"/>
        <w:jc w:val="left"/>
        <w:rPr>
          <w:rFonts w:hint="eastAsia" w:hAnsi="宋体"/>
          <w:b/>
          <w:color w:val="000000"/>
          <w:sz w:val="36"/>
          <w:szCs w:val="36"/>
        </w:rPr>
      </w:pPr>
    </w:p>
    <w:p w14:paraId="7344A2C5">
      <w:pPr>
        <w:widowControl/>
        <w:ind w:firstLine="723" w:firstLineChars="200"/>
        <w:jc w:val="left"/>
        <w:rPr>
          <w:rFonts w:hint="eastAsia" w:hAnsi="宋体"/>
          <w:b/>
          <w:color w:val="000000"/>
          <w:sz w:val="36"/>
          <w:szCs w:val="36"/>
        </w:rPr>
      </w:pPr>
    </w:p>
    <w:p w14:paraId="00876F83">
      <w:pPr>
        <w:widowControl/>
        <w:ind w:firstLine="723" w:firstLineChars="200"/>
        <w:jc w:val="left"/>
        <w:rPr>
          <w:rFonts w:hint="eastAsia" w:hAnsi="宋体"/>
          <w:b/>
          <w:color w:val="000000"/>
          <w:sz w:val="36"/>
          <w:szCs w:val="36"/>
        </w:rPr>
      </w:pPr>
    </w:p>
    <w:p w14:paraId="594CAD5A">
      <w:pPr>
        <w:widowControl/>
        <w:ind w:firstLine="723" w:firstLineChars="200"/>
        <w:jc w:val="left"/>
        <w:rPr>
          <w:rFonts w:hint="eastAsia" w:hAnsi="宋体"/>
          <w:b/>
          <w:color w:val="000000"/>
          <w:sz w:val="36"/>
          <w:szCs w:val="36"/>
        </w:rPr>
      </w:pPr>
    </w:p>
    <w:p w14:paraId="6CADF924">
      <w:pPr>
        <w:widowControl/>
        <w:ind w:firstLine="723" w:firstLineChars="200"/>
        <w:jc w:val="left"/>
        <w:rPr>
          <w:rFonts w:hAnsi="宋体"/>
          <w:b/>
          <w:color w:val="000000"/>
          <w:sz w:val="36"/>
          <w:szCs w:val="36"/>
        </w:rPr>
      </w:pP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32"/>
      <w:bookmarkEnd w:id="33"/>
    </w:p>
    <w:p w14:paraId="6DCB1D6A">
      <w:pPr>
        <w:rPr>
          <w:color w:val="000000"/>
        </w:rPr>
      </w:pPr>
    </w:p>
    <w:p w14:paraId="0507B0C6">
      <w:pPr>
        <w:pStyle w:val="31"/>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4AB6788B">
      <w:pPr>
        <w:pStyle w:val="31"/>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7C9ECEBD">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17259A49">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2A1827B1">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594CFE8E">
      <w:pPr>
        <w:pStyle w:val="31"/>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0FCF8385">
      <w:pPr>
        <w:pStyle w:val="31"/>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0A5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2788CA87">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134021D5">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D8FEC0">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588A17">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D24EDEA">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6002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noWrap w:val="0"/>
            <w:vAlign w:val="top"/>
          </w:tcPr>
          <w:p w14:paraId="70220E21">
            <w:pPr>
              <w:spacing w:line="460" w:lineRule="exact"/>
              <w:ind w:firstLine="639" w:firstLineChars="213"/>
              <w:rPr>
                <w:rFonts w:ascii="仿宋" w:hAnsi="仿宋" w:eastAsia="仿宋"/>
                <w:color w:val="000000"/>
                <w:sz w:val="30"/>
                <w:szCs w:val="30"/>
              </w:rPr>
            </w:pPr>
          </w:p>
        </w:tc>
        <w:tc>
          <w:tcPr>
            <w:tcW w:w="3239" w:type="dxa"/>
            <w:tcBorders>
              <w:top w:val="single" w:color="auto" w:sz="4" w:space="0"/>
              <w:left w:val="single" w:color="auto" w:sz="4" w:space="0"/>
              <w:bottom w:val="single" w:color="auto" w:sz="4" w:space="0"/>
              <w:right w:val="single" w:color="auto" w:sz="4" w:space="0"/>
            </w:tcBorders>
            <w:noWrap w:val="0"/>
            <w:vAlign w:val="top"/>
          </w:tcPr>
          <w:p w14:paraId="1D1FC753">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28CF13B">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712848">
            <w:pPr>
              <w:pStyle w:val="433"/>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5DA4A79">
            <w:pPr>
              <w:pStyle w:val="433"/>
              <w:spacing w:after="120" w:line="460" w:lineRule="exact"/>
              <w:ind w:left="1890"/>
              <w:rPr>
                <w:rFonts w:ascii="仿宋" w:hAnsi="仿宋" w:eastAsia="仿宋"/>
                <w:color w:val="000000"/>
                <w:kern w:val="2"/>
                <w:sz w:val="30"/>
                <w:szCs w:val="30"/>
              </w:rPr>
            </w:pPr>
          </w:p>
        </w:tc>
      </w:tr>
      <w:tr w14:paraId="3CBC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noWrap w:val="0"/>
            <w:vAlign w:val="top"/>
          </w:tcPr>
          <w:p w14:paraId="50D71BA3">
            <w:pPr>
              <w:pStyle w:val="31"/>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2E656BF">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221A834E">
            <w:pPr>
              <w:pStyle w:val="433"/>
              <w:spacing w:after="120" w:line="460" w:lineRule="exact"/>
              <w:ind w:firstLine="639" w:firstLineChars="213"/>
              <w:rPr>
                <w:rFonts w:ascii="仿宋" w:hAnsi="仿宋" w:eastAsia="仿宋"/>
                <w:color w:val="000000"/>
                <w:kern w:val="2"/>
                <w:sz w:val="30"/>
                <w:szCs w:val="30"/>
              </w:rPr>
            </w:pPr>
          </w:p>
        </w:tc>
      </w:tr>
      <w:tr w14:paraId="5C33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14:paraId="0A173541">
            <w:pPr>
              <w:pStyle w:val="31"/>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480717A6">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7760AFDD">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01AF0EBB">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3AF101D6">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0DEBF808">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5AA621">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317854DB">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5777100F">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3537BE66">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60AE3C37">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34ABAFC4">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18F279F5">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0C88F568">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7927BF26">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2FBE72A0">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498A4A11">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38DBF289">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201EBF86">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23006924">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3073D17B">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7ABAF6A2">
      <w:pPr>
        <w:spacing w:line="360" w:lineRule="auto"/>
        <w:rPr>
          <w:rFonts w:hint="default" w:ascii="仿宋" w:hAnsi="仿宋" w:eastAsia="仿宋"/>
          <w:bCs/>
          <w:snapToGrid w:val="0"/>
          <w:color w:val="000000"/>
          <w:sz w:val="30"/>
          <w:szCs w:val="30"/>
          <w:lang w:val="en-US" w:eastAsia="zh-CN"/>
        </w:rPr>
      </w:pPr>
      <w:r>
        <w:rPr>
          <w:rFonts w:hint="eastAsia" w:ascii="仿宋" w:hAnsi="仿宋" w:eastAsia="仿宋"/>
          <w:bCs/>
          <w:snapToGrid w:val="0"/>
          <w:color w:val="000000"/>
          <w:sz w:val="30"/>
          <w:szCs w:val="30"/>
        </w:rPr>
        <w:t xml:space="preserve"> 付款方式：</w:t>
      </w:r>
      <w:r>
        <w:rPr>
          <w:rFonts w:hint="eastAsia" w:ascii="仿宋" w:hAnsi="仿宋" w:eastAsia="仿宋"/>
          <w:bCs/>
          <w:snapToGrid w:val="0"/>
          <w:color w:val="000000"/>
          <w:sz w:val="30"/>
          <w:szCs w:val="30"/>
          <w:lang w:val="en-US" w:eastAsia="zh-CN"/>
        </w:rPr>
        <w:t>详见商务要求表</w:t>
      </w:r>
    </w:p>
    <w:p w14:paraId="5D91D4B8">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68AAF76A">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4CD4AFBD">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07C8AD8C">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14B7A527">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7845FD5B">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3435288A">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6F2DE9EF">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355C5B6">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39A0B700">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5EA1B95C">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2B2E3243">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42B27FB6">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F31D94E">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46504C2">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177D7F73">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57298B31">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2448561E">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152A1817">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6EBE8545">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5D6E5DC9">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1B1F8CB1">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209DCC01">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5ED68422">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75C9F4E2">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20952E01">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26391E">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2368AB0B">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3F072710">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4A1A4647">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7FE6F891">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363408AE">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6AA8FB48">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2EB05B7B">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14:paraId="2EC4B91B">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1E951EF0">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5CCB8457">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7B3D8ED9">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4F3D2E08">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3C2D56A8">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6441FC07">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14:paraId="40A09757">
      <w:pPr>
        <w:rPr>
          <w:color w:val="000000"/>
          <w:szCs w:val="30"/>
        </w:rPr>
      </w:pPr>
    </w:p>
    <w:p w14:paraId="036980F5">
      <w:pPr>
        <w:pStyle w:val="31"/>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35"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35"/>
    </w:p>
    <w:p w14:paraId="65F64735">
      <w:pPr>
        <w:pStyle w:val="31"/>
        <w:spacing w:before="156" w:after="156" w:line="360" w:lineRule="auto"/>
        <w:jc w:val="center"/>
        <w:rPr>
          <w:rFonts w:hAnsi="宋体" w:eastAsia="仿宋_GB2312"/>
          <w:b/>
          <w:color w:val="000000"/>
          <w:sz w:val="36"/>
          <w:szCs w:val="36"/>
        </w:rPr>
      </w:pPr>
    </w:p>
    <w:p w14:paraId="1FFC3DC2">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66794428">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0B4F97FC">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4FFD522D">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45E3FE61">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BA3242A">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0D847C20">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65509709">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27DE8153">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705C5339">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D464875">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32245ECD">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402E9FF">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52E7120C">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01283C7">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4CC72820">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07C71DA6">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386369CC">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E082E79">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0768F21C">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14:paraId="14F46A42">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6E1DF5A4">
      <w:pPr>
        <w:spacing w:before="312" w:beforeLines="100" w:line="240" w:lineRule="atLeast"/>
        <w:jc w:val="center"/>
        <w:rPr>
          <w:rFonts w:hint="eastAsia" w:ascii="仿宋" w:hAnsi="仿宋" w:eastAsia="仿宋"/>
          <w:color w:val="000000"/>
          <w:sz w:val="44"/>
          <w:szCs w:val="44"/>
          <w:lang w:eastAsia="zh-CN"/>
        </w:rPr>
      </w:pPr>
      <w:bookmarkStart w:id="36" w:name="PO_1000000445_PM002_2"/>
      <w:r>
        <w:rPr>
          <w:rFonts w:hint="eastAsia" w:ascii="仿宋" w:hAnsi="仿宋" w:eastAsia="仿宋"/>
          <w:b/>
          <w:color w:val="000000"/>
          <w:spacing w:val="40"/>
          <w:sz w:val="44"/>
          <w:szCs w:val="44"/>
          <w:lang w:eastAsia="zh-CN"/>
        </w:rPr>
        <w:t>浙江省测绘科学技术研究院与浙江省国土空间规划研究院物业管理服务项目</w:t>
      </w:r>
      <w:bookmarkEnd w:id="36"/>
    </w:p>
    <w:p w14:paraId="5E3FAF35">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7" w:name="PO_15528_PM001_2"/>
      <w:r>
        <w:rPr>
          <w:rFonts w:hint="eastAsia" w:ascii="仿宋" w:hAnsi="仿宋" w:eastAsia="仿宋"/>
          <w:color w:val="000000"/>
          <w:sz w:val="36"/>
          <w:szCs w:val="36"/>
          <w:lang w:eastAsia="zh-CN"/>
        </w:rPr>
        <w:t>ZZCG2024T-GK-147</w:t>
      </w:r>
      <w:bookmarkEnd w:id="37"/>
      <w:r>
        <w:rPr>
          <w:rFonts w:hint="eastAsia" w:ascii="仿宋" w:hAnsi="仿宋" w:eastAsia="仿宋"/>
          <w:color w:val="000000"/>
          <w:sz w:val="36"/>
          <w:szCs w:val="36"/>
        </w:rPr>
        <w:t>（标项  ）</w:t>
      </w:r>
    </w:p>
    <w:p w14:paraId="62F40DEE">
      <w:pPr>
        <w:spacing w:after="100" w:afterAutospacing="1" w:line="800" w:lineRule="exact"/>
        <w:ind w:right="-108"/>
        <w:jc w:val="center"/>
        <w:rPr>
          <w:rFonts w:ascii="仿宋" w:hAnsi="仿宋" w:eastAsia="仿宋"/>
          <w:b/>
          <w:color w:val="000000"/>
          <w:spacing w:val="40"/>
          <w:sz w:val="84"/>
          <w:szCs w:val="84"/>
        </w:rPr>
      </w:pPr>
    </w:p>
    <w:p w14:paraId="0B6ADAB5">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31F70F99">
      <w:pPr>
        <w:spacing w:after="100" w:afterAutospacing="1" w:line="800" w:lineRule="exact"/>
        <w:ind w:right="-108"/>
        <w:jc w:val="center"/>
        <w:rPr>
          <w:rFonts w:ascii="仿宋" w:hAnsi="仿宋" w:eastAsia="仿宋"/>
          <w:b/>
          <w:color w:val="000000"/>
          <w:spacing w:val="40"/>
          <w:sz w:val="84"/>
          <w:szCs w:val="84"/>
        </w:rPr>
      </w:pPr>
    </w:p>
    <w:p w14:paraId="1CE6C639">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153E8338">
      <w:pPr>
        <w:spacing w:after="100" w:afterAutospacing="1" w:line="800" w:lineRule="exact"/>
        <w:ind w:right="-108"/>
        <w:jc w:val="center"/>
        <w:rPr>
          <w:rFonts w:ascii="仿宋" w:hAnsi="仿宋" w:eastAsia="仿宋"/>
          <w:b/>
          <w:color w:val="000000"/>
          <w:spacing w:val="40"/>
          <w:sz w:val="84"/>
          <w:szCs w:val="84"/>
        </w:rPr>
      </w:pPr>
    </w:p>
    <w:p w14:paraId="3108C9FD">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1ED80744">
      <w:pPr>
        <w:spacing w:after="100" w:afterAutospacing="1" w:line="800" w:lineRule="exact"/>
        <w:ind w:right="-108"/>
        <w:jc w:val="center"/>
        <w:rPr>
          <w:rFonts w:ascii="仿宋" w:hAnsi="仿宋" w:eastAsia="仿宋"/>
          <w:b/>
          <w:color w:val="000000"/>
          <w:spacing w:val="40"/>
          <w:sz w:val="84"/>
          <w:szCs w:val="84"/>
        </w:rPr>
      </w:pPr>
    </w:p>
    <w:p w14:paraId="384305CA">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6F56F8F9">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1BCA2926">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5C3100D8">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2B8ECFB5">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A940CA1">
      <w:pPr>
        <w:snapToGrid w:val="0"/>
        <w:spacing w:before="50" w:after="50"/>
        <w:rPr>
          <w:rFonts w:ascii="仿宋" w:hAnsi="仿宋" w:eastAsia="仿宋"/>
          <w:sz w:val="30"/>
          <w:szCs w:val="30"/>
        </w:rPr>
      </w:pPr>
    </w:p>
    <w:p w14:paraId="41CCD75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125D5B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530BFD8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097CAD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4FC50ED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32790D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2F8E1CF">
      <w:pPr>
        <w:pStyle w:val="34"/>
        <w:snapToGrid w:val="0"/>
        <w:spacing w:after="120" w:line="460" w:lineRule="exact"/>
        <w:ind w:left="5250" w:firstLine="600" w:firstLineChars="200"/>
        <w:rPr>
          <w:rFonts w:ascii="仿宋" w:hAnsi="仿宋" w:eastAsia="仿宋"/>
          <w:sz w:val="30"/>
          <w:szCs w:val="30"/>
        </w:rPr>
      </w:pPr>
    </w:p>
    <w:p w14:paraId="0E6D55DF">
      <w:pPr>
        <w:snapToGrid w:val="0"/>
        <w:spacing w:line="460" w:lineRule="exact"/>
        <w:ind w:firstLine="588" w:firstLineChars="196"/>
        <w:jc w:val="left"/>
        <w:rPr>
          <w:rFonts w:ascii="仿宋" w:hAnsi="仿宋" w:eastAsia="仿宋"/>
          <w:sz w:val="30"/>
          <w:szCs w:val="30"/>
        </w:rPr>
      </w:pPr>
    </w:p>
    <w:p w14:paraId="7C3EF4AB">
      <w:pPr>
        <w:widowControl/>
        <w:jc w:val="left"/>
        <w:rPr>
          <w:rFonts w:hint="eastAsia" w:ascii="仿宋" w:hAnsi="仿宋" w:eastAsia="仿宋"/>
          <w:b/>
          <w:bCs/>
          <w:sz w:val="30"/>
          <w:szCs w:val="30"/>
        </w:rPr>
      </w:pPr>
    </w:p>
    <w:p w14:paraId="737FE880">
      <w:pPr>
        <w:widowControl/>
        <w:jc w:val="left"/>
        <w:rPr>
          <w:rFonts w:hint="eastAsia" w:ascii="仿宋" w:hAnsi="仿宋" w:eastAsia="仿宋"/>
          <w:b/>
          <w:bCs/>
          <w:sz w:val="30"/>
          <w:szCs w:val="30"/>
        </w:rPr>
      </w:pPr>
    </w:p>
    <w:p w14:paraId="7683BDE0">
      <w:pPr>
        <w:widowControl/>
        <w:jc w:val="left"/>
        <w:rPr>
          <w:rFonts w:hint="eastAsia" w:ascii="仿宋" w:hAnsi="仿宋" w:eastAsia="仿宋"/>
          <w:b/>
          <w:bCs/>
          <w:sz w:val="30"/>
          <w:szCs w:val="30"/>
        </w:rPr>
      </w:pPr>
    </w:p>
    <w:p w14:paraId="0276B27D">
      <w:pPr>
        <w:widowControl/>
        <w:jc w:val="left"/>
        <w:rPr>
          <w:rFonts w:hint="eastAsia" w:ascii="仿宋" w:hAnsi="仿宋" w:eastAsia="仿宋"/>
          <w:b/>
          <w:bCs/>
          <w:sz w:val="30"/>
          <w:szCs w:val="30"/>
        </w:rPr>
      </w:pPr>
    </w:p>
    <w:p w14:paraId="0BED471E">
      <w:pPr>
        <w:widowControl/>
        <w:jc w:val="left"/>
        <w:rPr>
          <w:rFonts w:hint="eastAsia" w:ascii="仿宋" w:hAnsi="仿宋" w:eastAsia="仿宋"/>
          <w:b/>
          <w:bCs/>
          <w:sz w:val="30"/>
          <w:szCs w:val="30"/>
        </w:rPr>
      </w:pPr>
    </w:p>
    <w:p w14:paraId="4F64EF6C">
      <w:pPr>
        <w:widowControl/>
        <w:jc w:val="left"/>
        <w:rPr>
          <w:rFonts w:hint="eastAsia" w:ascii="仿宋" w:hAnsi="仿宋" w:eastAsia="仿宋"/>
          <w:b/>
          <w:bCs/>
          <w:sz w:val="30"/>
          <w:szCs w:val="30"/>
        </w:rPr>
      </w:pPr>
    </w:p>
    <w:p w14:paraId="0189B5B0">
      <w:pPr>
        <w:widowControl/>
        <w:jc w:val="left"/>
        <w:rPr>
          <w:rFonts w:hint="eastAsia" w:ascii="仿宋" w:hAnsi="仿宋" w:eastAsia="仿宋"/>
          <w:b/>
          <w:bCs/>
          <w:sz w:val="30"/>
          <w:szCs w:val="30"/>
        </w:rPr>
      </w:pPr>
    </w:p>
    <w:p w14:paraId="125316A5">
      <w:pPr>
        <w:widowControl/>
        <w:jc w:val="left"/>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18F82FD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987664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08D2601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0E2A9398">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5D896B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621258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E44D28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38B6ADB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3CD5155D">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6F67E33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64EAC3C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89E106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9605A7F">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6AC9AC4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F98B93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4424EB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6F4C3E8E">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A47AB2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840F5C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75ED0EF">
      <w:pPr>
        <w:pStyle w:val="31"/>
        <w:snapToGrid w:val="0"/>
        <w:spacing w:before="156" w:after="156" w:line="240" w:lineRule="auto"/>
        <w:rPr>
          <w:rFonts w:ascii="仿宋" w:hAnsi="仿宋" w:eastAsia="仿宋"/>
          <w:sz w:val="30"/>
          <w:szCs w:val="30"/>
        </w:rPr>
      </w:pPr>
    </w:p>
    <w:p w14:paraId="4A1DFC5E">
      <w:pPr>
        <w:pStyle w:val="31"/>
        <w:snapToGrid w:val="0"/>
        <w:spacing w:before="156" w:after="156" w:line="240" w:lineRule="auto"/>
        <w:rPr>
          <w:rFonts w:ascii="仿宋" w:hAnsi="仿宋" w:eastAsia="仿宋"/>
          <w:sz w:val="30"/>
          <w:szCs w:val="30"/>
        </w:rPr>
      </w:pPr>
    </w:p>
    <w:p w14:paraId="3511E8EE">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16C6691A">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6F3A78A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9A171D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lang w:eastAsia="zh-CN"/>
        </w:rPr>
        <w:t>浙江省测绘科学技术研究院与浙江省国土空间规划研究院物业管理服务项目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lang w:eastAsia="zh-CN"/>
        </w:rPr>
        <w:t>ZZCG2024T-GK-147</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2031E9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61BEFC4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37362D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5D85E7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266207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277678D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B09825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ACF65F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740548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F022649">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7ABCA30">
      <w:pPr>
        <w:snapToGrid w:val="0"/>
        <w:spacing w:before="156" w:beforeLines="50" w:after="50" w:line="460" w:lineRule="exact"/>
        <w:ind w:right="600" w:firstLine="150" w:firstLineChars="50"/>
        <w:rPr>
          <w:rFonts w:ascii="仿宋" w:hAnsi="仿宋" w:eastAsia="仿宋"/>
          <w:sz w:val="30"/>
          <w:szCs w:val="30"/>
        </w:rPr>
      </w:pPr>
    </w:p>
    <w:p w14:paraId="1AFD9EDC">
      <w:pPr>
        <w:snapToGrid w:val="0"/>
        <w:spacing w:before="156" w:beforeLines="50" w:after="50" w:line="460" w:lineRule="exact"/>
        <w:ind w:right="600" w:firstLine="150" w:firstLineChars="50"/>
        <w:rPr>
          <w:rFonts w:ascii="仿宋" w:hAnsi="仿宋" w:eastAsia="仿宋"/>
          <w:sz w:val="30"/>
          <w:szCs w:val="30"/>
        </w:rPr>
      </w:pPr>
    </w:p>
    <w:p w14:paraId="6CBEAAE6">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ED617BA">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B80E79E">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3475F09">
      <w:pPr>
        <w:snapToGrid w:val="0"/>
        <w:spacing w:before="156" w:beforeLines="50" w:after="50"/>
        <w:jc w:val="center"/>
        <w:rPr>
          <w:rFonts w:ascii="仿宋" w:hAnsi="仿宋" w:eastAsia="仿宋"/>
          <w:b/>
          <w:sz w:val="30"/>
          <w:szCs w:val="30"/>
        </w:rPr>
      </w:pPr>
    </w:p>
    <w:p w14:paraId="54BD9D70">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7708338">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lang w:eastAsia="zh-CN"/>
        </w:rPr>
        <w:t>浙江省测绘科学技术研究院与浙江省国土空间规划研究院物业管理服务项目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lang w:eastAsia="zh-CN"/>
        </w:rPr>
        <w:t>ZZCG2024T-GK-147</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BF8EB5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6A6C7A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3F6FC27">
      <w:pPr>
        <w:snapToGrid w:val="0"/>
        <w:spacing w:before="156" w:beforeLines="50" w:after="50" w:line="460" w:lineRule="exact"/>
        <w:ind w:firstLine="480"/>
        <w:rPr>
          <w:rFonts w:ascii="仿宋" w:hAnsi="仿宋" w:eastAsia="仿宋"/>
          <w:sz w:val="30"/>
          <w:szCs w:val="30"/>
        </w:rPr>
      </w:pPr>
    </w:p>
    <w:p w14:paraId="714826F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252D6E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7D95E55">
      <w:pPr>
        <w:snapToGrid w:val="0"/>
        <w:spacing w:before="156" w:beforeLines="50" w:after="50" w:line="460" w:lineRule="exact"/>
        <w:rPr>
          <w:rFonts w:ascii="仿宋" w:hAnsi="仿宋" w:eastAsia="仿宋"/>
          <w:sz w:val="30"/>
          <w:szCs w:val="30"/>
        </w:rPr>
      </w:pPr>
    </w:p>
    <w:p w14:paraId="3D0D6199">
      <w:pPr>
        <w:snapToGrid w:val="0"/>
        <w:spacing w:before="156" w:beforeLines="50" w:after="50" w:line="460" w:lineRule="exact"/>
        <w:rPr>
          <w:rFonts w:ascii="仿宋" w:hAnsi="仿宋" w:eastAsia="仿宋"/>
          <w:sz w:val="30"/>
          <w:szCs w:val="30"/>
        </w:rPr>
      </w:pPr>
    </w:p>
    <w:p w14:paraId="207BFE2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C23492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49D3815">
      <w:pPr>
        <w:snapToGrid w:val="0"/>
        <w:spacing w:before="156" w:beforeLines="50" w:after="50" w:line="460" w:lineRule="exact"/>
        <w:ind w:firstLine="6150" w:firstLineChars="2050"/>
        <w:rPr>
          <w:rFonts w:ascii="仿宋" w:hAnsi="仿宋" w:eastAsia="仿宋"/>
          <w:sz w:val="30"/>
          <w:szCs w:val="30"/>
        </w:rPr>
      </w:pPr>
    </w:p>
    <w:p w14:paraId="52694CB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0BCB3AD">
      <w:pPr>
        <w:snapToGrid w:val="0"/>
        <w:spacing w:before="156" w:beforeLines="50" w:after="50" w:line="460" w:lineRule="exact"/>
        <w:rPr>
          <w:rFonts w:ascii="仿宋" w:hAnsi="仿宋" w:eastAsia="仿宋"/>
          <w:sz w:val="30"/>
          <w:szCs w:val="30"/>
        </w:rPr>
      </w:pPr>
    </w:p>
    <w:p w14:paraId="78915D0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01422EA2">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1817DE5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810B55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3E7C6195">
      <w:pPr>
        <w:snapToGrid w:val="0"/>
        <w:spacing w:before="156" w:beforeLines="50" w:after="50" w:line="460" w:lineRule="exact"/>
        <w:rPr>
          <w:rFonts w:ascii="仿宋" w:hAnsi="仿宋" w:eastAsia="仿宋"/>
          <w:sz w:val="30"/>
          <w:szCs w:val="30"/>
        </w:rPr>
      </w:pPr>
    </w:p>
    <w:p w14:paraId="49B627B9">
      <w:pPr>
        <w:snapToGrid w:val="0"/>
        <w:spacing w:before="156" w:beforeLines="50" w:after="50" w:line="460" w:lineRule="exact"/>
        <w:rPr>
          <w:rFonts w:ascii="仿宋" w:hAnsi="仿宋" w:eastAsia="仿宋"/>
          <w:sz w:val="30"/>
          <w:szCs w:val="30"/>
        </w:rPr>
      </w:pPr>
    </w:p>
    <w:p w14:paraId="38F06108">
      <w:pPr>
        <w:snapToGrid w:val="0"/>
        <w:spacing w:before="156" w:beforeLines="50" w:after="50" w:line="460" w:lineRule="exact"/>
        <w:rPr>
          <w:rFonts w:ascii="仿宋" w:hAnsi="仿宋" w:eastAsia="仿宋"/>
          <w:sz w:val="30"/>
          <w:szCs w:val="30"/>
        </w:rPr>
      </w:pPr>
    </w:p>
    <w:p w14:paraId="0130FF21">
      <w:pPr>
        <w:snapToGrid w:val="0"/>
        <w:spacing w:before="156" w:beforeLines="50" w:after="50" w:line="460" w:lineRule="exact"/>
        <w:rPr>
          <w:rFonts w:ascii="仿宋" w:hAnsi="仿宋" w:eastAsia="仿宋"/>
          <w:sz w:val="30"/>
          <w:szCs w:val="30"/>
        </w:rPr>
      </w:pPr>
    </w:p>
    <w:p w14:paraId="6CD5F459">
      <w:pPr>
        <w:snapToGrid w:val="0"/>
        <w:spacing w:before="156" w:beforeLines="50" w:after="50" w:line="460" w:lineRule="exact"/>
        <w:rPr>
          <w:rFonts w:ascii="仿宋" w:hAnsi="仿宋" w:eastAsia="仿宋"/>
          <w:sz w:val="30"/>
          <w:szCs w:val="30"/>
        </w:rPr>
      </w:pPr>
    </w:p>
    <w:p w14:paraId="296EA830">
      <w:pPr>
        <w:snapToGrid w:val="0"/>
        <w:spacing w:before="156" w:beforeLines="50" w:after="50" w:line="460" w:lineRule="exact"/>
        <w:rPr>
          <w:rFonts w:ascii="仿宋" w:hAnsi="仿宋" w:eastAsia="仿宋"/>
          <w:sz w:val="30"/>
          <w:szCs w:val="30"/>
        </w:rPr>
      </w:pPr>
    </w:p>
    <w:p w14:paraId="40134203">
      <w:pPr>
        <w:snapToGrid w:val="0"/>
        <w:spacing w:before="156" w:beforeLines="50" w:after="50" w:line="460" w:lineRule="exact"/>
        <w:rPr>
          <w:rFonts w:ascii="仿宋" w:hAnsi="仿宋" w:eastAsia="仿宋"/>
          <w:sz w:val="30"/>
          <w:szCs w:val="30"/>
        </w:rPr>
      </w:pPr>
    </w:p>
    <w:p w14:paraId="77D5B0D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76724F03">
      <w:pPr>
        <w:widowControl/>
        <w:jc w:val="left"/>
        <w:rPr>
          <w:rFonts w:hAnsi="宋体" w:cs="宋体"/>
          <w:bCs/>
          <w:sz w:val="24"/>
        </w:rPr>
      </w:pPr>
    </w:p>
    <w:p w14:paraId="3DEF5EE8">
      <w:pPr>
        <w:widowControl/>
        <w:jc w:val="left"/>
        <w:rPr>
          <w:rFonts w:hAnsi="宋体" w:cs="宋体"/>
          <w:bCs/>
          <w:sz w:val="24"/>
        </w:rPr>
      </w:pPr>
    </w:p>
    <w:p w14:paraId="0E10CF7B">
      <w:pPr>
        <w:widowControl/>
        <w:jc w:val="left"/>
        <w:rPr>
          <w:rFonts w:hAnsi="宋体" w:cs="宋体"/>
          <w:bCs/>
          <w:sz w:val="24"/>
        </w:rPr>
      </w:pPr>
    </w:p>
    <w:p w14:paraId="39A346CC">
      <w:pPr>
        <w:snapToGrid w:val="0"/>
        <w:spacing w:before="156" w:beforeLines="50" w:after="50" w:line="460" w:lineRule="exact"/>
        <w:rPr>
          <w:rFonts w:ascii="仿宋" w:hAnsi="仿宋" w:eastAsia="仿宋"/>
          <w:sz w:val="30"/>
          <w:szCs w:val="30"/>
        </w:rPr>
      </w:pPr>
    </w:p>
    <w:p w14:paraId="311F9639">
      <w:pPr>
        <w:snapToGrid w:val="0"/>
        <w:spacing w:before="156" w:beforeLines="50" w:after="50" w:line="460" w:lineRule="exact"/>
        <w:rPr>
          <w:rFonts w:ascii="仿宋" w:hAnsi="仿宋" w:eastAsia="仿宋"/>
          <w:sz w:val="30"/>
          <w:szCs w:val="30"/>
        </w:rPr>
      </w:pPr>
    </w:p>
    <w:p w14:paraId="19E6F8AD">
      <w:pPr>
        <w:widowControl/>
        <w:jc w:val="left"/>
        <w:rPr>
          <w:rFonts w:hAnsi="宋体" w:cs="宋体"/>
          <w:bCs/>
          <w:sz w:val="24"/>
        </w:rPr>
      </w:pPr>
    </w:p>
    <w:p w14:paraId="47DE3589">
      <w:pPr>
        <w:widowControl/>
        <w:jc w:val="left"/>
        <w:rPr>
          <w:rFonts w:hAnsi="宋体" w:cs="宋体"/>
          <w:bCs/>
          <w:sz w:val="24"/>
        </w:rPr>
      </w:pPr>
    </w:p>
    <w:p w14:paraId="33F2ECC2">
      <w:pPr>
        <w:widowControl/>
        <w:jc w:val="left"/>
        <w:rPr>
          <w:rFonts w:hAnsi="宋体" w:cs="宋体"/>
          <w:bCs/>
          <w:sz w:val="24"/>
        </w:rPr>
      </w:pPr>
    </w:p>
    <w:p w14:paraId="75F67D54">
      <w:pPr>
        <w:widowControl/>
        <w:jc w:val="left"/>
        <w:rPr>
          <w:rFonts w:hAnsi="宋体" w:cs="宋体"/>
          <w:bCs/>
          <w:sz w:val="24"/>
        </w:rPr>
      </w:pPr>
    </w:p>
    <w:p w14:paraId="0156985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D7EC53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4D96FEC">
      <w:pPr>
        <w:widowControl/>
        <w:jc w:val="left"/>
        <w:rPr>
          <w:rFonts w:hAnsi="宋体" w:cs="宋体"/>
          <w:bCs/>
          <w:sz w:val="24"/>
        </w:rPr>
      </w:pPr>
    </w:p>
    <w:p w14:paraId="3F5C826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765968C">
      <w:pPr>
        <w:tabs>
          <w:tab w:val="left" w:pos="606"/>
        </w:tabs>
        <w:spacing w:line="360" w:lineRule="exact"/>
        <w:rPr>
          <w:rFonts w:hint="eastAsia" w:ascii="仿宋" w:hAnsi="仿宋" w:eastAsia="仿宋"/>
          <w:sz w:val="30"/>
          <w:szCs w:val="30"/>
        </w:rPr>
      </w:pPr>
    </w:p>
    <w:p w14:paraId="68A01E33">
      <w:pPr>
        <w:tabs>
          <w:tab w:val="left" w:pos="606"/>
        </w:tabs>
        <w:spacing w:line="360" w:lineRule="exact"/>
        <w:rPr>
          <w:rFonts w:hint="eastAsia" w:ascii="仿宋" w:hAnsi="仿宋" w:eastAsia="仿宋"/>
          <w:sz w:val="30"/>
          <w:szCs w:val="30"/>
        </w:rPr>
      </w:pPr>
    </w:p>
    <w:p w14:paraId="3028A548">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附件4：</w:t>
      </w:r>
      <w:r>
        <w:rPr>
          <w:rFonts w:hint="eastAsia" w:ascii="仿宋" w:hAnsi="仿宋" w:eastAsia="仿宋"/>
          <w:sz w:val="30"/>
          <w:szCs w:val="30"/>
          <w:lang w:val="en-US" w:eastAsia="zh-CN"/>
        </w:rPr>
        <w:t xml:space="preserve">            </w:t>
      </w:r>
      <w:r>
        <w:rPr>
          <w:rFonts w:hint="eastAsia" w:ascii="仿宋" w:hAnsi="仿宋" w:eastAsia="仿宋"/>
          <w:b/>
          <w:spacing w:val="40"/>
          <w:kern w:val="0"/>
          <w:sz w:val="30"/>
          <w:szCs w:val="30"/>
        </w:rPr>
        <w:t>联合投标协议书</w:t>
      </w:r>
    </w:p>
    <w:p w14:paraId="06186CB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23B0297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3EC4AAA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346C6C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lang w:eastAsia="zh-CN"/>
        </w:rPr>
        <w:t>ZZCG2024T-GK-147</w:t>
      </w:r>
      <w:bookmarkEnd w:id="42"/>
      <w:r>
        <w:rPr>
          <w:rFonts w:hint="eastAsia" w:ascii="仿宋" w:hAnsi="仿宋" w:eastAsia="仿宋"/>
          <w:sz w:val="30"/>
          <w:szCs w:val="30"/>
        </w:rPr>
        <w:t>的招标活动联合进行投标之事宜，达成如下协议：</w:t>
      </w:r>
    </w:p>
    <w:p w14:paraId="51C25DB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001E1A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C33842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1E1EB16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830BDA4">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3DBE3CA8">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7BDC1A5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36CB3693">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7C01BBE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FB4D99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0" w:type="auto"/>
        <w:jc w:val="center"/>
        <w:tblLayout w:type="fixed"/>
        <w:tblCellMar>
          <w:top w:w="0" w:type="dxa"/>
          <w:left w:w="108" w:type="dxa"/>
          <w:bottom w:w="0" w:type="dxa"/>
          <w:right w:w="108" w:type="dxa"/>
        </w:tblCellMar>
      </w:tblPr>
      <w:tblGrid>
        <w:gridCol w:w="4265"/>
        <w:gridCol w:w="4265"/>
      </w:tblGrid>
      <w:tr w14:paraId="72790BA2">
        <w:tblPrEx>
          <w:tblCellMar>
            <w:top w:w="0" w:type="dxa"/>
            <w:left w:w="108" w:type="dxa"/>
            <w:bottom w:w="0" w:type="dxa"/>
            <w:right w:w="108" w:type="dxa"/>
          </w:tblCellMar>
        </w:tblPrEx>
        <w:trPr>
          <w:jc w:val="center"/>
        </w:trPr>
        <w:tc>
          <w:tcPr>
            <w:tcW w:w="4265" w:type="dxa"/>
            <w:noWrap w:val="0"/>
            <w:vAlign w:val="top"/>
          </w:tcPr>
          <w:p w14:paraId="1F9BEEF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CC0D68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FFC64D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1C4E8C1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157352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5736F4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38AF57E">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5B198AF">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161ECC4">
      <w:pPr>
        <w:pStyle w:val="17"/>
        <w:overflowPunct w:val="0"/>
        <w:spacing w:line="460" w:lineRule="exact"/>
        <w:rPr>
          <w:rFonts w:ascii="仿宋" w:hAnsi="仿宋" w:eastAsia="仿宋"/>
          <w:sz w:val="30"/>
          <w:szCs w:val="30"/>
        </w:rPr>
      </w:pPr>
    </w:p>
    <w:p w14:paraId="0007C00B">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04EF9E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1102C1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8CEF3E2">
      <w:pPr>
        <w:pStyle w:val="17"/>
        <w:overflowPunct w:val="0"/>
        <w:spacing w:line="460" w:lineRule="exact"/>
        <w:rPr>
          <w:rFonts w:ascii="仿宋" w:hAnsi="仿宋" w:eastAsia="仿宋"/>
          <w:sz w:val="30"/>
          <w:szCs w:val="30"/>
        </w:rPr>
      </w:pPr>
    </w:p>
    <w:p w14:paraId="18FDEEF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D724EB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EBE3736">
      <w:pPr>
        <w:tabs>
          <w:tab w:val="left" w:pos="606"/>
        </w:tabs>
        <w:spacing w:line="460" w:lineRule="exact"/>
        <w:rPr>
          <w:rFonts w:ascii="仿宋" w:hAnsi="仿宋" w:eastAsia="仿宋"/>
          <w:spacing w:val="20"/>
          <w:sz w:val="30"/>
          <w:szCs w:val="30"/>
        </w:rPr>
      </w:pPr>
    </w:p>
    <w:p w14:paraId="0FC0C6F3">
      <w:pPr>
        <w:tabs>
          <w:tab w:val="left" w:pos="606"/>
        </w:tabs>
        <w:spacing w:line="460" w:lineRule="exact"/>
        <w:rPr>
          <w:rFonts w:ascii="仿宋" w:hAnsi="仿宋" w:eastAsia="仿宋"/>
          <w:spacing w:val="20"/>
          <w:sz w:val="30"/>
          <w:szCs w:val="30"/>
        </w:rPr>
      </w:pPr>
    </w:p>
    <w:tbl>
      <w:tblPr>
        <w:tblStyle w:val="59"/>
        <w:tblW w:w="0" w:type="auto"/>
        <w:jc w:val="center"/>
        <w:tblLayout w:type="fixed"/>
        <w:tblCellMar>
          <w:top w:w="0" w:type="dxa"/>
          <w:left w:w="108" w:type="dxa"/>
          <w:bottom w:w="0" w:type="dxa"/>
          <w:right w:w="108" w:type="dxa"/>
        </w:tblCellMar>
      </w:tblPr>
      <w:tblGrid>
        <w:gridCol w:w="4265"/>
        <w:gridCol w:w="4265"/>
      </w:tblGrid>
      <w:tr w14:paraId="13667A90">
        <w:tblPrEx>
          <w:tblCellMar>
            <w:top w:w="0" w:type="dxa"/>
            <w:left w:w="108" w:type="dxa"/>
            <w:bottom w:w="0" w:type="dxa"/>
            <w:right w:w="108" w:type="dxa"/>
          </w:tblCellMar>
        </w:tblPrEx>
        <w:trPr>
          <w:jc w:val="center"/>
        </w:trPr>
        <w:tc>
          <w:tcPr>
            <w:tcW w:w="4265" w:type="dxa"/>
            <w:noWrap w:val="0"/>
            <w:vAlign w:val="top"/>
          </w:tcPr>
          <w:p w14:paraId="4915E451">
            <w:pPr>
              <w:pStyle w:val="17"/>
              <w:overflowPunct w:val="0"/>
              <w:spacing w:line="460" w:lineRule="exact"/>
              <w:ind w:firstLine="0"/>
              <w:rPr>
                <w:rFonts w:ascii="仿宋" w:hAnsi="仿宋" w:eastAsia="仿宋"/>
                <w:sz w:val="30"/>
                <w:szCs w:val="30"/>
              </w:rPr>
            </w:pPr>
          </w:p>
          <w:p w14:paraId="1307B999">
            <w:pPr>
              <w:pStyle w:val="17"/>
              <w:overflowPunct w:val="0"/>
              <w:spacing w:line="460" w:lineRule="exact"/>
              <w:ind w:firstLine="0"/>
              <w:rPr>
                <w:rFonts w:ascii="仿宋" w:hAnsi="仿宋" w:eastAsia="仿宋"/>
                <w:sz w:val="30"/>
                <w:szCs w:val="30"/>
              </w:rPr>
            </w:pPr>
          </w:p>
          <w:p w14:paraId="2AF1B57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EF36D23">
            <w:pPr>
              <w:pStyle w:val="17"/>
              <w:overflowPunct w:val="0"/>
              <w:spacing w:line="460" w:lineRule="exact"/>
              <w:ind w:firstLine="0"/>
              <w:rPr>
                <w:rFonts w:ascii="仿宋" w:hAnsi="仿宋" w:eastAsia="仿宋"/>
                <w:sz w:val="30"/>
                <w:szCs w:val="30"/>
              </w:rPr>
            </w:pPr>
          </w:p>
          <w:p w14:paraId="325DD4DE">
            <w:pPr>
              <w:pStyle w:val="17"/>
              <w:overflowPunct w:val="0"/>
              <w:spacing w:line="460" w:lineRule="exact"/>
              <w:ind w:firstLine="0"/>
              <w:rPr>
                <w:rFonts w:ascii="仿宋" w:hAnsi="仿宋" w:eastAsia="仿宋"/>
                <w:sz w:val="30"/>
                <w:szCs w:val="30"/>
              </w:rPr>
            </w:pPr>
          </w:p>
          <w:p w14:paraId="036F4C5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60FE470">
            <w:pPr>
              <w:pStyle w:val="17"/>
              <w:overflowPunct w:val="0"/>
              <w:spacing w:line="460" w:lineRule="exact"/>
              <w:ind w:firstLine="0"/>
              <w:rPr>
                <w:rFonts w:ascii="仿宋" w:hAnsi="仿宋" w:eastAsia="仿宋"/>
                <w:sz w:val="30"/>
                <w:szCs w:val="30"/>
              </w:rPr>
            </w:pPr>
          </w:p>
          <w:p w14:paraId="4B643C77">
            <w:pPr>
              <w:pStyle w:val="17"/>
              <w:overflowPunct w:val="0"/>
              <w:spacing w:line="460" w:lineRule="exact"/>
              <w:ind w:firstLine="0"/>
              <w:rPr>
                <w:rFonts w:ascii="仿宋" w:hAnsi="仿宋" w:eastAsia="仿宋"/>
                <w:sz w:val="30"/>
                <w:szCs w:val="30"/>
              </w:rPr>
            </w:pPr>
          </w:p>
          <w:p w14:paraId="1D18451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66083F53">
            <w:pPr>
              <w:pStyle w:val="17"/>
              <w:overflowPunct w:val="0"/>
              <w:spacing w:line="460" w:lineRule="exact"/>
              <w:ind w:firstLine="0"/>
              <w:rPr>
                <w:rFonts w:ascii="仿宋" w:hAnsi="仿宋" w:eastAsia="仿宋"/>
                <w:sz w:val="30"/>
                <w:szCs w:val="30"/>
              </w:rPr>
            </w:pPr>
          </w:p>
          <w:p w14:paraId="1CD643A5">
            <w:pPr>
              <w:pStyle w:val="17"/>
              <w:overflowPunct w:val="0"/>
              <w:spacing w:line="460" w:lineRule="exact"/>
              <w:ind w:firstLine="0"/>
              <w:rPr>
                <w:rFonts w:ascii="仿宋" w:hAnsi="仿宋" w:eastAsia="仿宋"/>
                <w:sz w:val="30"/>
                <w:szCs w:val="30"/>
              </w:rPr>
            </w:pPr>
          </w:p>
          <w:p w14:paraId="2C6EFDA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10682DC">
            <w:pPr>
              <w:pStyle w:val="17"/>
              <w:overflowPunct w:val="0"/>
              <w:spacing w:line="460" w:lineRule="exact"/>
              <w:ind w:firstLine="0"/>
              <w:rPr>
                <w:rFonts w:ascii="仿宋" w:hAnsi="仿宋" w:eastAsia="仿宋"/>
                <w:sz w:val="30"/>
                <w:szCs w:val="30"/>
              </w:rPr>
            </w:pPr>
          </w:p>
          <w:p w14:paraId="04B80E74">
            <w:pPr>
              <w:pStyle w:val="17"/>
              <w:overflowPunct w:val="0"/>
              <w:spacing w:line="460" w:lineRule="exact"/>
              <w:ind w:firstLine="0"/>
              <w:rPr>
                <w:rFonts w:ascii="仿宋" w:hAnsi="仿宋" w:eastAsia="仿宋"/>
                <w:sz w:val="30"/>
                <w:szCs w:val="30"/>
              </w:rPr>
            </w:pPr>
          </w:p>
          <w:p w14:paraId="581AD49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2E7FF04">
            <w:pPr>
              <w:pStyle w:val="17"/>
              <w:overflowPunct w:val="0"/>
              <w:spacing w:line="460" w:lineRule="exact"/>
              <w:ind w:firstLine="0"/>
              <w:rPr>
                <w:rFonts w:ascii="仿宋" w:hAnsi="仿宋" w:eastAsia="仿宋"/>
                <w:sz w:val="30"/>
                <w:szCs w:val="30"/>
              </w:rPr>
            </w:pPr>
          </w:p>
          <w:p w14:paraId="5DF14B61">
            <w:pPr>
              <w:pStyle w:val="17"/>
              <w:overflowPunct w:val="0"/>
              <w:spacing w:line="460" w:lineRule="exact"/>
              <w:ind w:firstLine="0"/>
              <w:rPr>
                <w:rFonts w:ascii="仿宋" w:hAnsi="仿宋" w:eastAsia="仿宋"/>
                <w:sz w:val="30"/>
                <w:szCs w:val="30"/>
              </w:rPr>
            </w:pPr>
          </w:p>
          <w:p w14:paraId="1F480A5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2F4AAB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9BBCC84">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38562C3">
      <w:pPr>
        <w:pStyle w:val="58"/>
        <w:spacing w:before="156" w:after="156" w:line="400" w:lineRule="exact"/>
      </w:pPr>
    </w:p>
    <w:p w14:paraId="151661F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D99488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35F9889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4A8C87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7B0DBE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6657B230">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70ABD0F">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1C99B14">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0FD7824">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F6F9DA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435B49B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5C6E2D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7F909EE7">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46EF58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4F32BBB">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2BC92F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E88FE1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C71348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8EF9A4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DE53D7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B9D3A2E">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1C6BC18">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49E345F">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58CD152D">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6C74370A">
      <w:pPr>
        <w:snapToGrid w:val="0"/>
        <w:spacing w:line="360" w:lineRule="auto"/>
        <w:rPr>
          <w:rFonts w:ascii="仿宋" w:hAnsi="仿宋" w:eastAsia="仿宋"/>
          <w:sz w:val="28"/>
          <w:szCs w:val="28"/>
        </w:rPr>
      </w:pPr>
    </w:p>
    <w:p w14:paraId="3E1BEE4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C426B5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2773AA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33B7EC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0B77EBC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4F8D7F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6C098C9">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5878CAE8">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CC3DC30">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28B9069C">
      <w:pPr>
        <w:snapToGrid w:val="0"/>
        <w:spacing w:line="360" w:lineRule="auto"/>
        <w:jc w:val="right"/>
        <w:rPr>
          <w:rFonts w:ascii="仿宋" w:hAnsi="仿宋" w:eastAsia="仿宋"/>
          <w:sz w:val="28"/>
          <w:szCs w:val="28"/>
        </w:rPr>
      </w:pPr>
    </w:p>
    <w:p w14:paraId="0CE9123E">
      <w:pPr>
        <w:widowControl/>
        <w:jc w:val="left"/>
        <w:rPr>
          <w:rFonts w:ascii="仿宋" w:hAnsi="仿宋" w:eastAsia="仿宋"/>
          <w:b/>
          <w:sz w:val="36"/>
          <w:szCs w:val="36"/>
        </w:rPr>
      </w:pPr>
      <w:r>
        <w:rPr>
          <w:rFonts w:hint="eastAsia" w:ascii="仿宋" w:hAnsi="仿宋" w:eastAsia="仿宋"/>
          <w:b/>
          <w:kern w:val="0"/>
          <w:sz w:val="36"/>
          <w:szCs w:val="36"/>
        </w:rPr>
        <w:br w:type="page"/>
      </w:r>
    </w:p>
    <w:p w14:paraId="68C67EEF">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36180765">
      <w:pPr>
        <w:snapToGrid w:val="0"/>
        <w:spacing w:line="312" w:lineRule="auto"/>
        <w:ind w:firstLine="560" w:firstLineChars="200"/>
        <w:rPr>
          <w:rFonts w:ascii="仿宋" w:hAnsi="仿宋" w:eastAsia="仿宋"/>
          <w:sz w:val="28"/>
          <w:szCs w:val="28"/>
        </w:rPr>
      </w:pPr>
    </w:p>
    <w:p w14:paraId="5221FC2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370E78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CEBA63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025F46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290F8D7E">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A9CD9A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AF1A2BA">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472DAC6">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08FA60E">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DB61236">
      <w:pPr>
        <w:widowControl/>
        <w:jc w:val="left"/>
        <w:rPr>
          <w:rFonts w:ascii="仿宋" w:hAnsi="仿宋" w:eastAsia="仿宋"/>
          <w:sz w:val="28"/>
          <w:szCs w:val="28"/>
        </w:rPr>
        <w:sectPr>
          <w:footerReference r:id="rId3" w:type="default"/>
          <w:pgSz w:w="11906" w:h="16838"/>
          <w:pgMar w:top="1440" w:right="1800" w:bottom="1440" w:left="1800" w:header="851" w:footer="992" w:gutter="0"/>
          <w:cols w:space="720" w:num="1"/>
          <w:docGrid w:type="lines" w:linePitch="312" w:charSpace="0"/>
        </w:sectPr>
      </w:pPr>
    </w:p>
    <w:p w14:paraId="62A4C046">
      <w:pPr>
        <w:jc w:val="left"/>
        <w:rPr>
          <w:rFonts w:ascii="仿宋" w:hAnsi="仿宋" w:eastAsia="仿宋"/>
        </w:rPr>
      </w:pPr>
      <w:r>
        <w:rPr>
          <w:rFonts w:hint="eastAsia" w:ascii="仿宋" w:hAnsi="仿宋" w:eastAsia="仿宋"/>
          <w:sz w:val="30"/>
          <w:szCs w:val="30"/>
        </w:rPr>
        <w:t>附件8：</w:t>
      </w:r>
    </w:p>
    <w:p w14:paraId="6C59A271">
      <w:pPr>
        <w:rPr>
          <w:rFonts w:ascii="仿宋" w:hAnsi="仿宋" w:eastAsia="仿宋"/>
        </w:rPr>
      </w:pPr>
    </w:p>
    <w:p w14:paraId="57838723">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4EBFF36C">
      <w:pPr>
        <w:spacing w:line="588" w:lineRule="exact"/>
        <w:rPr>
          <w:rFonts w:ascii="仿宋_GB2312" w:eastAsia="仿宋_GB2312"/>
          <w:b/>
          <w:spacing w:val="6"/>
          <w:sz w:val="30"/>
          <w:szCs w:val="30"/>
        </w:rPr>
      </w:pPr>
    </w:p>
    <w:p w14:paraId="0867BCAF">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4CB53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0C4EED5">
      <w:pPr>
        <w:snapToGrid w:val="0"/>
        <w:spacing w:line="360" w:lineRule="auto"/>
        <w:ind w:firstLine="560" w:firstLineChars="200"/>
        <w:rPr>
          <w:rFonts w:ascii="仿宋" w:hAnsi="仿宋" w:eastAsia="仿宋"/>
          <w:sz w:val="28"/>
          <w:szCs w:val="28"/>
        </w:rPr>
      </w:pPr>
    </w:p>
    <w:p w14:paraId="09A061A9">
      <w:pPr>
        <w:spacing w:line="588" w:lineRule="exact"/>
        <w:ind w:firstLine="624" w:firstLineChars="200"/>
        <w:rPr>
          <w:rFonts w:ascii="仿宋_GB2312" w:eastAsia="仿宋_GB2312"/>
          <w:spacing w:val="6"/>
          <w:sz w:val="30"/>
          <w:szCs w:val="30"/>
        </w:rPr>
      </w:pPr>
    </w:p>
    <w:p w14:paraId="2A403AE7">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9D4FD97">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2E891B0">
      <w:pPr>
        <w:wordWrap w:val="0"/>
        <w:snapToGrid w:val="0"/>
        <w:spacing w:line="360" w:lineRule="auto"/>
        <w:ind w:firstLine="560" w:firstLineChars="200"/>
        <w:jc w:val="right"/>
        <w:rPr>
          <w:rFonts w:ascii="仿宋" w:hAnsi="仿宋" w:eastAsia="仿宋"/>
          <w:color w:val="000000"/>
          <w:sz w:val="28"/>
          <w:szCs w:val="28"/>
          <w:u w:val="single"/>
        </w:rPr>
      </w:pPr>
    </w:p>
    <w:p w14:paraId="4C7BF3B7">
      <w:pPr>
        <w:rPr>
          <w:color w:val="000000"/>
        </w:rPr>
      </w:pPr>
    </w:p>
    <w:p w14:paraId="3C407B1A">
      <w:pPr>
        <w:rPr>
          <w:color w:val="000000"/>
        </w:rPr>
      </w:pPr>
    </w:p>
    <w:p w14:paraId="516085BB">
      <w:pPr>
        <w:widowControl/>
        <w:jc w:val="left"/>
        <w:rPr>
          <w:rFonts w:ascii="仿宋" w:hAnsi="仿宋" w:eastAsia="仿宋"/>
          <w:color w:val="000000"/>
          <w:sz w:val="30"/>
          <w:szCs w:val="30"/>
        </w:rPr>
      </w:pPr>
    </w:p>
    <w:p w14:paraId="534FD19C">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1222A06F">
      <w:pPr>
        <w:spacing w:before="240" w:beforeLines="100" w:line="240" w:lineRule="atLeast"/>
        <w:jc w:val="center"/>
        <w:rPr>
          <w:rFonts w:hint="eastAsia" w:ascii="仿宋" w:hAnsi="仿宋" w:eastAsia="仿宋"/>
          <w:b/>
          <w:color w:val="000000"/>
          <w:spacing w:val="40"/>
          <w:sz w:val="44"/>
          <w:szCs w:val="44"/>
          <w:lang w:eastAsia="zh-CN"/>
        </w:rPr>
      </w:pPr>
      <w:bookmarkStart w:id="43" w:name="PO_1000000445_PM002"/>
      <w:r>
        <w:rPr>
          <w:rFonts w:hint="eastAsia" w:ascii="仿宋" w:hAnsi="仿宋" w:eastAsia="仿宋"/>
          <w:b/>
          <w:color w:val="000000"/>
          <w:spacing w:val="40"/>
          <w:sz w:val="44"/>
          <w:szCs w:val="44"/>
          <w:lang w:eastAsia="zh-CN"/>
        </w:rPr>
        <w:t>浙江省测绘科学技术研究院与浙江省国土空间规划研究院物业管理服务项目</w:t>
      </w:r>
      <w:bookmarkEnd w:id="43"/>
    </w:p>
    <w:p w14:paraId="416785FA">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4" w:name="PO_15528_PM001_4"/>
      <w:r>
        <w:rPr>
          <w:rFonts w:hint="eastAsia" w:ascii="仿宋" w:hAnsi="仿宋" w:eastAsia="仿宋"/>
          <w:color w:val="000000"/>
          <w:sz w:val="36"/>
          <w:szCs w:val="36"/>
          <w:lang w:eastAsia="zh-CN"/>
        </w:rPr>
        <w:t>ZZCG2024T-GK-147</w:t>
      </w:r>
      <w:bookmarkEnd w:id="44"/>
      <w:r>
        <w:rPr>
          <w:rFonts w:hint="eastAsia" w:ascii="仿宋" w:hAnsi="仿宋" w:eastAsia="仿宋"/>
          <w:color w:val="000000"/>
          <w:sz w:val="36"/>
          <w:szCs w:val="36"/>
        </w:rPr>
        <w:t>（标项  ）</w:t>
      </w:r>
    </w:p>
    <w:p w14:paraId="3D7B3CB5">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3594DA7D">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69A3A154">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3431685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5516836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32D06354">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34F776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66A37C6">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6807B2B">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483675D">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2BA55238">
      <w:pPr>
        <w:snapToGrid w:val="0"/>
        <w:spacing w:before="50" w:after="50"/>
        <w:rPr>
          <w:rFonts w:ascii="仿宋" w:hAnsi="仿宋" w:eastAsia="仿宋"/>
          <w:color w:val="000000"/>
          <w:sz w:val="30"/>
          <w:szCs w:val="30"/>
        </w:rPr>
      </w:pPr>
    </w:p>
    <w:p w14:paraId="11A528CF">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23435BE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6765265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40A70A6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63525D6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5AA32064">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4EE02439">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0F76B3E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47BC0D2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123A44F4">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1EF41D4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41182B63">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05C4779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2E07F7E7">
      <w:pPr>
        <w:snapToGrid w:val="0"/>
        <w:spacing w:before="50" w:after="120" w:afterLines="50"/>
        <w:jc w:val="left"/>
        <w:rPr>
          <w:rFonts w:ascii="仿宋" w:hAnsi="仿宋" w:eastAsia="仿宋"/>
          <w:color w:val="000000"/>
          <w:sz w:val="30"/>
          <w:szCs w:val="30"/>
        </w:rPr>
      </w:pPr>
    </w:p>
    <w:p w14:paraId="3EC857F0">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4F28B82A">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67F88900">
      <w:pPr>
        <w:snapToGrid w:val="0"/>
        <w:spacing w:before="50"/>
        <w:jc w:val="center"/>
        <w:rPr>
          <w:rFonts w:ascii="仿宋" w:hAnsi="仿宋" w:eastAsia="仿宋"/>
          <w:b/>
          <w:color w:val="000000"/>
          <w:sz w:val="32"/>
          <w:szCs w:val="32"/>
        </w:rPr>
      </w:pPr>
    </w:p>
    <w:p w14:paraId="7BCE532A">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7E3E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6820EDC2">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19F33EAC">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22A2E63">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14780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71BE2483">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19459501">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4F89D2">
            <w:pPr>
              <w:snapToGrid w:val="0"/>
              <w:spacing w:before="120" w:beforeLines="50"/>
              <w:rPr>
                <w:rFonts w:ascii="仿宋" w:hAnsi="仿宋" w:eastAsia="仿宋"/>
                <w:color w:val="000000"/>
                <w:sz w:val="30"/>
                <w:szCs w:val="30"/>
              </w:rPr>
            </w:pPr>
          </w:p>
        </w:tc>
      </w:tr>
      <w:tr w14:paraId="0FA14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757D61B3">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32F91FB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B9115C">
            <w:pPr>
              <w:snapToGrid w:val="0"/>
              <w:spacing w:before="120" w:beforeLines="50"/>
              <w:ind w:left="43"/>
              <w:rPr>
                <w:rFonts w:ascii="仿宋" w:hAnsi="仿宋" w:eastAsia="仿宋"/>
                <w:color w:val="000000"/>
                <w:sz w:val="30"/>
                <w:szCs w:val="30"/>
              </w:rPr>
            </w:pPr>
          </w:p>
        </w:tc>
      </w:tr>
      <w:tr w14:paraId="20F7B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73939639">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6E96BEE3">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08DC9B">
            <w:pPr>
              <w:snapToGrid w:val="0"/>
              <w:spacing w:before="120" w:beforeLines="50"/>
              <w:ind w:left="43"/>
              <w:rPr>
                <w:rFonts w:ascii="仿宋" w:hAnsi="仿宋" w:eastAsia="仿宋"/>
                <w:color w:val="000000"/>
                <w:sz w:val="30"/>
                <w:szCs w:val="30"/>
              </w:rPr>
            </w:pPr>
          </w:p>
        </w:tc>
      </w:tr>
      <w:tr w14:paraId="14BD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3BD9C3FF">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782C6EE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67D5B8">
            <w:pPr>
              <w:snapToGrid w:val="0"/>
              <w:spacing w:before="120" w:beforeLines="50"/>
              <w:ind w:left="43"/>
              <w:rPr>
                <w:rFonts w:ascii="仿宋" w:hAnsi="仿宋" w:eastAsia="仿宋"/>
                <w:color w:val="000000"/>
                <w:sz w:val="30"/>
                <w:szCs w:val="30"/>
              </w:rPr>
            </w:pPr>
          </w:p>
        </w:tc>
      </w:tr>
      <w:tr w14:paraId="12E72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6D992F0C">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0964774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BEF8A94">
            <w:pPr>
              <w:snapToGrid w:val="0"/>
              <w:spacing w:before="120" w:beforeLines="50"/>
              <w:rPr>
                <w:rFonts w:ascii="仿宋" w:hAnsi="仿宋" w:eastAsia="仿宋"/>
                <w:color w:val="000000"/>
                <w:sz w:val="30"/>
                <w:szCs w:val="30"/>
              </w:rPr>
            </w:pPr>
          </w:p>
        </w:tc>
      </w:tr>
      <w:tr w14:paraId="4D69C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185C4C18">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0F7073A8">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216D81">
            <w:pPr>
              <w:snapToGrid w:val="0"/>
              <w:spacing w:before="120" w:beforeLines="50"/>
              <w:rPr>
                <w:rFonts w:ascii="仿宋" w:hAnsi="仿宋" w:eastAsia="仿宋"/>
                <w:color w:val="000000"/>
                <w:sz w:val="30"/>
                <w:szCs w:val="30"/>
              </w:rPr>
            </w:pPr>
          </w:p>
        </w:tc>
      </w:tr>
      <w:tr w14:paraId="3FCA5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116D38F4">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624C7FC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A226B2">
            <w:pPr>
              <w:snapToGrid w:val="0"/>
              <w:spacing w:before="120" w:beforeLines="50"/>
              <w:rPr>
                <w:rFonts w:ascii="仿宋" w:hAnsi="仿宋" w:eastAsia="仿宋"/>
                <w:color w:val="000000"/>
                <w:sz w:val="30"/>
                <w:szCs w:val="30"/>
              </w:rPr>
            </w:pPr>
          </w:p>
        </w:tc>
      </w:tr>
      <w:tr w14:paraId="46A1C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6D5834FA">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7ABAF4D5">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79E7A0">
            <w:pPr>
              <w:snapToGrid w:val="0"/>
              <w:spacing w:before="120" w:beforeLines="50"/>
              <w:rPr>
                <w:rFonts w:ascii="仿宋" w:hAnsi="仿宋" w:eastAsia="仿宋"/>
                <w:color w:val="000000"/>
                <w:sz w:val="30"/>
                <w:szCs w:val="30"/>
              </w:rPr>
            </w:pPr>
          </w:p>
        </w:tc>
      </w:tr>
      <w:tr w14:paraId="1EA48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38842639">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3DEE2BAF">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C73036D">
            <w:pPr>
              <w:snapToGrid w:val="0"/>
              <w:spacing w:before="120" w:beforeLines="50"/>
              <w:rPr>
                <w:rFonts w:ascii="仿宋" w:hAnsi="仿宋" w:eastAsia="仿宋"/>
                <w:color w:val="000000"/>
                <w:sz w:val="30"/>
                <w:szCs w:val="30"/>
              </w:rPr>
            </w:pPr>
          </w:p>
        </w:tc>
      </w:tr>
    </w:tbl>
    <w:p w14:paraId="48582706">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133C4016">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56B61B9D">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4083E12F">
      <w:pPr>
        <w:snapToGrid w:val="0"/>
        <w:spacing w:before="50" w:after="120" w:afterLines="50"/>
        <w:rPr>
          <w:rFonts w:ascii="仿宋" w:hAnsi="仿宋" w:eastAsia="仿宋"/>
          <w:b/>
          <w:color w:val="000000"/>
          <w:spacing w:val="40"/>
          <w:kern w:val="0"/>
          <w:sz w:val="36"/>
          <w:szCs w:val="36"/>
        </w:rPr>
      </w:pPr>
    </w:p>
    <w:p w14:paraId="30D35B3F">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76595D1A">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5790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72F5A8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EF273E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C273D43">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743360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581499B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2B4DE6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7C43EC7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950096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8DF48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11DAB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AA17017">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340797B">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1B98ED1">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134B9F0">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A5B28C7">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D6BCB45">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B2AC69">
            <w:pPr>
              <w:snapToGrid w:val="0"/>
              <w:spacing w:before="50" w:after="50"/>
              <w:jc w:val="center"/>
              <w:rPr>
                <w:rFonts w:ascii="仿宋" w:hAnsi="仿宋" w:eastAsia="仿宋"/>
                <w:color w:val="000000"/>
                <w:sz w:val="30"/>
                <w:szCs w:val="30"/>
              </w:rPr>
            </w:pPr>
          </w:p>
        </w:tc>
      </w:tr>
      <w:tr w14:paraId="1BA59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42D17C58">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A83D40F">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7CE20CE">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144D4AE">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66AE54A">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3EC51E0">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103E07">
            <w:pPr>
              <w:snapToGrid w:val="0"/>
              <w:spacing w:before="50" w:after="50"/>
              <w:jc w:val="center"/>
              <w:rPr>
                <w:rFonts w:ascii="仿宋" w:hAnsi="仿宋" w:eastAsia="仿宋"/>
                <w:color w:val="000000"/>
                <w:sz w:val="30"/>
                <w:szCs w:val="30"/>
              </w:rPr>
            </w:pPr>
          </w:p>
        </w:tc>
      </w:tr>
    </w:tbl>
    <w:p w14:paraId="66CD74AB">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957B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58D63A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55259F7F">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1AC39FB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08CC87F">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7CABB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1044845F">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1EA01F65">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6D254A48">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5D48A64">
            <w:pPr>
              <w:snapToGrid w:val="0"/>
              <w:spacing w:before="50" w:after="50"/>
              <w:jc w:val="center"/>
              <w:rPr>
                <w:rFonts w:ascii="仿宋" w:hAnsi="仿宋" w:eastAsia="仿宋"/>
                <w:color w:val="000000"/>
                <w:sz w:val="30"/>
                <w:szCs w:val="30"/>
              </w:rPr>
            </w:pPr>
          </w:p>
        </w:tc>
      </w:tr>
      <w:tr w14:paraId="424A9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14E273B0">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2D3D369C">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5057A7C5">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BEC4C88">
            <w:pPr>
              <w:snapToGrid w:val="0"/>
              <w:spacing w:before="50" w:after="50"/>
              <w:jc w:val="center"/>
              <w:rPr>
                <w:rFonts w:ascii="仿宋" w:hAnsi="仿宋" w:eastAsia="仿宋"/>
                <w:color w:val="000000"/>
                <w:sz w:val="30"/>
                <w:szCs w:val="30"/>
              </w:rPr>
            </w:pPr>
          </w:p>
        </w:tc>
      </w:tr>
    </w:tbl>
    <w:p w14:paraId="26518B7F">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48B39613">
      <w:pPr>
        <w:snapToGrid w:val="0"/>
        <w:spacing w:before="120" w:beforeLines="50"/>
        <w:rPr>
          <w:rFonts w:ascii="仿宋" w:hAnsi="仿宋" w:eastAsia="仿宋"/>
          <w:color w:val="000000"/>
          <w:sz w:val="30"/>
          <w:szCs w:val="30"/>
        </w:rPr>
      </w:pPr>
    </w:p>
    <w:p w14:paraId="333AB54C">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5D390E1D">
      <w:pPr>
        <w:snapToGrid w:val="0"/>
        <w:spacing w:before="50" w:after="50"/>
        <w:rPr>
          <w:rFonts w:ascii="仿宋" w:hAnsi="仿宋" w:eastAsia="仿宋"/>
          <w:color w:val="000000"/>
          <w:spacing w:val="20"/>
          <w:sz w:val="30"/>
          <w:szCs w:val="30"/>
        </w:rPr>
      </w:pPr>
    </w:p>
    <w:p w14:paraId="67E0F11B">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0E9C4417">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7ED72389">
      <w:pPr>
        <w:snapToGrid w:val="0"/>
        <w:spacing w:before="50" w:after="120" w:afterLines="50"/>
        <w:rPr>
          <w:rFonts w:ascii="仿宋" w:hAnsi="仿宋" w:eastAsia="仿宋"/>
          <w:b/>
          <w:color w:val="000000"/>
          <w:sz w:val="32"/>
          <w:szCs w:val="32"/>
        </w:rPr>
      </w:pPr>
    </w:p>
    <w:p w14:paraId="567A452B">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38E3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7E6FAD78">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14:paraId="0B5381A4">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14:paraId="3F819E00">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0C6BD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023BAED">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231014BA">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1A354EE0">
            <w:pPr>
              <w:pStyle w:val="31"/>
              <w:snapToGrid w:val="0"/>
              <w:spacing w:before="120" w:after="120" w:line="240" w:lineRule="auto"/>
              <w:outlineLvl w:val="0"/>
              <w:rPr>
                <w:rFonts w:ascii="仿宋" w:hAnsi="仿宋" w:eastAsia="仿宋"/>
                <w:color w:val="000000"/>
                <w:sz w:val="30"/>
                <w:szCs w:val="30"/>
              </w:rPr>
            </w:pPr>
          </w:p>
        </w:tc>
      </w:tr>
      <w:tr w14:paraId="6B61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483595C">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26FC5DDC">
            <w:pPr>
              <w:pStyle w:val="31"/>
              <w:snapToGrid w:val="0"/>
              <w:spacing w:before="120" w:after="120" w:line="240" w:lineRule="auto"/>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095B2683">
            <w:pPr>
              <w:pStyle w:val="31"/>
              <w:snapToGrid w:val="0"/>
              <w:spacing w:before="120" w:after="120" w:line="240" w:lineRule="auto"/>
              <w:rPr>
                <w:rFonts w:ascii="仿宋" w:hAnsi="仿宋" w:eastAsia="仿宋"/>
                <w:color w:val="000000"/>
                <w:sz w:val="30"/>
                <w:szCs w:val="30"/>
              </w:rPr>
            </w:pPr>
          </w:p>
        </w:tc>
      </w:tr>
      <w:tr w14:paraId="225CA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533C117">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1D3F0136">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26CB3D56">
            <w:pPr>
              <w:pStyle w:val="31"/>
              <w:snapToGrid w:val="0"/>
              <w:spacing w:before="120" w:after="120" w:line="240" w:lineRule="auto"/>
              <w:outlineLvl w:val="0"/>
              <w:rPr>
                <w:rFonts w:ascii="仿宋" w:hAnsi="仿宋" w:eastAsia="仿宋"/>
                <w:color w:val="000000"/>
                <w:sz w:val="30"/>
                <w:szCs w:val="30"/>
              </w:rPr>
            </w:pPr>
          </w:p>
        </w:tc>
      </w:tr>
      <w:tr w14:paraId="044E7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DDC08F9">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0B3384BD">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nil"/>
              <w:right w:val="single" w:color="auto" w:sz="4" w:space="0"/>
            </w:tcBorders>
            <w:noWrap w:val="0"/>
            <w:vAlign w:val="top"/>
          </w:tcPr>
          <w:p w14:paraId="4AFFAF70">
            <w:pPr>
              <w:pStyle w:val="31"/>
              <w:snapToGrid w:val="0"/>
              <w:spacing w:before="120" w:after="120" w:line="240" w:lineRule="auto"/>
              <w:outlineLvl w:val="0"/>
              <w:rPr>
                <w:rFonts w:ascii="仿宋" w:hAnsi="仿宋" w:eastAsia="仿宋"/>
                <w:color w:val="000000"/>
                <w:sz w:val="30"/>
                <w:szCs w:val="30"/>
              </w:rPr>
            </w:pPr>
          </w:p>
        </w:tc>
      </w:tr>
      <w:tr w14:paraId="769F1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FEA9A79">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09807412">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4552754D">
            <w:pPr>
              <w:pStyle w:val="31"/>
              <w:snapToGrid w:val="0"/>
              <w:spacing w:before="120" w:after="120" w:line="240" w:lineRule="auto"/>
              <w:outlineLvl w:val="0"/>
              <w:rPr>
                <w:rFonts w:ascii="仿宋" w:hAnsi="仿宋" w:eastAsia="仿宋"/>
                <w:color w:val="000000"/>
                <w:sz w:val="30"/>
                <w:szCs w:val="30"/>
              </w:rPr>
            </w:pPr>
          </w:p>
        </w:tc>
      </w:tr>
      <w:tr w14:paraId="7FC96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432A9E4">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26784056">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67616A88">
            <w:pPr>
              <w:pStyle w:val="31"/>
              <w:snapToGrid w:val="0"/>
              <w:spacing w:before="120" w:after="120" w:line="240" w:lineRule="auto"/>
              <w:outlineLvl w:val="0"/>
              <w:rPr>
                <w:rFonts w:ascii="仿宋" w:hAnsi="仿宋" w:eastAsia="仿宋"/>
                <w:color w:val="000000"/>
                <w:sz w:val="30"/>
                <w:szCs w:val="30"/>
              </w:rPr>
            </w:pPr>
          </w:p>
        </w:tc>
      </w:tr>
    </w:tbl>
    <w:p w14:paraId="51A845A7">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283ACE81">
      <w:pPr>
        <w:snapToGrid w:val="0"/>
        <w:spacing w:before="50" w:after="50"/>
        <w:rPr>
          <w:rFonts w:ascii="仿宋" w:hAnsi="仿宋" w:eastAsia="仿宋"/>
          <w:color w:val="000000"/>
          <w:spacing w:val="20"/>
          <w:sz w:val="30"/>
          <w:szCs w:val="30"/>
        </w:rPr>
      </w:pPr>
    </w:p>
    <w:p w14:paraId="76D93062">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2B402E87">
      <w:pPr>
        <w:snapToGrid w:val="0"/>
        <w:spacing w:before="50" w:after="120" w:afterLines="50"/>
        <w:jc w:val="left"/>
        <w:rPr>
          <w:rFonts w:ascii="仿宋" w:hAnsi="仿宋" w:eastAsia="仿宋"/>
          <w:color w:val="000000"/>
          <w:sz w:val="30"/>
          <w:szCs w:val="30"/>
        </w:rPr>
      </w:pPr>
    </w:p>
    <w:p w14:paraId="75C8B6A1">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09F90B51">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3EA06223">
      <w:pPr>
        <w:snapToGrid w:val="0"/>
        <w:spacing w:before="120" w:beforeLines="50" w:after="50"/>
        <w:rPr>
          <w:rFonts w:ascii="仿宋" w:hAnsi="仿宋" w:eastAsia="仿宋"/>
          <w:b/>
          <w:color w:val="000000"/>
          <w:sz w:val="30"/>
          <w:szCs w:val="30"/>
        </w:rPr>
      </w:pPr>
    </w:p>
    <w:p w14:paraId="44B94EAE">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182E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14:paraId="0013CC66">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9F76602">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03565CF">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5D7758AE">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7F64D7">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69FD3C9B">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7442962">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3A792B">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61A14795">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64BA3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2896E6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B9E40B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2162235">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47B71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3EA545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1683430">
            <w:pPr>
              <w:snapToGrid w:val="0"/>
              <w:spacing w:before="120" w:beforeLines="50" w:after="50" w:line="460" w:lineRule="exact"/>
              <w:rPr>
                <w:rFonts w:ascii="仿宋" w:hAnsi="仿宋" w:eastAsia="仿宋"/>
                <w:b/>
                <w:bCs/>
                <w:color w:val="000000"/>
                <w:kern w:val="0"/>
                <w:sz w:val="30"/>
                <w:szCs w:val="30"/>
              </w:rPr>
            </w:pPr>
          </w:p>
        </w:tc>
      </w:tr>
      <w:tr w14:paraId="1040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12ADADA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50C539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ED2C52E">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20EE19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9FCC009">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17A3E82">
            <w:pPr>
              <w:snapToGrid w:val="0"/>
              <w:spacing w:before="120" w:beforeLines="50" w:after="50" w:line="460" w:lineRule="exact"/>
              <w:rPr>
                <w:rFonts w:ascii="仿宋" w:hAnsi="仿宋" w:eastAsia="仿宋"/>
                <w:b/>
                <w:bCs/>
                <w:color w:val="000000"/>
                <w:kern w:val="0"/>
                <w:sz w:val="30"/>
                <w:szCs w:val="30"/>
              </w:rPr>
            </w:pPr>
          </w:p>
        </w:tc>
      </w:tr>
      <w:tr w14:paraId="207E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70890E4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65AFC66">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E88C3F1">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F9283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150CA8">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D15CCA6">
            <w:pPr>
              <w:snapToGrid w:val="0"/>
              <w:spacing w:before="120" w:beforeLines="50" w:after="50" w:line="460" w:lineRule="exact"/>
              <w:rPr>
                <w:rFonts w:ascii="仿宋" w:hAnsi="仿宋" w:eastAsia="仿宋"/>
                <w:b/>
                <w:bCs/>
                <w:color w:val="000000"/>
                <w:kern w:val="0"/>
                <w:sz w:val="30"/>
                <w:szCs w:val="30"/>
              </w:rPr>
            </w:pPr>
          </w:p>
        </w:tc>
      </w:tr>
      <w:tr w14:paraId="55DB3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7002791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B94AEB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C77355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61AF65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71F64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4B9B01">
            <w:pPr>
              <w:snapToGrid w:val="0"/>
              <w:spacing w:before="120" w:beforeLines="50" w:after="50" w:line="460" w:lineRule="exact"/>
              <w:rPr>
                <w:rFonts w:ascii="仿宋" w:hAnsi="仿宋" w:eastAsia="仿宋"/>
                <w:b/>
                <w:bCs/>
                <w:color w:val="000000"/>
                <w:kern w:val="0"/>
                <w:sz w:val="30"/>
                <w:szCs w:val="30"/>
              </w:rPr>
            </w:pPr>
          </w:p>
        </w:tc>
      </w:tr>
      <w:tr w14:paraId="6835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7B12BB8D">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F8E5D97">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4DA0CA3">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74DAF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2FB07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13DB27">
            <w:pPr>
              <w:snapToGrid w:val="0"/>
              <w:spacing w:before="120" w:beforeLines="50" w:after="50" w:line="460" w:lineRule="exact"/>
              <w:rPr>
                <w:rFonts w:ascii="仿宋" w:hAnsi="仿宋" w:eastAsia="仿宋"/>
                <w:b/>
                <w:bCs/>
                <w:color w:val="000000"/>
                <w:kern w:val="0"/>
                <w:sz w:val="30"/>
                <w:szCs w:val="30"/>
              </w:rPr>
            </w:pPr>
          </w:p>
        </w:tc>
      </w:tr>
      <w:tr w14:paraId="22CEE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7ADF1844">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57F646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AD98CC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6726E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9E4EC00">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DC62BC8">
            <w:pPr>
              <w:snapToGrid w:val="0"/>
              <w:spacing w:before="120" w:beforeLines="50" w:after="50" w:line="460" w:lineRule="exact"/>
              <w:rPr>
                <w:rFonts w:ascii="仿宋" w:hAnsi="仿宋" w:eastAsia="仿宋"/>
                <w:b/>
                <w:bCs/>
                <w:color w:val="000000"/>
                <w:kern w:val="0"/>
                <w:sz w:val="30"/>
                <w:szCs w:val="30"/>
              </w:rPr>
            </w:pPr>
          </w:p>
        </w:tc>
      </w:tr>
      <w:tr w14:paraId="1F994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253EAC7A">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6D756FB">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A40034A">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8623F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73340F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A85E8D7">
            <w:pPr>
              <w:snapToGrid w:val="0"/>
              <w:spacing w:before="120" w:beforeLines="50" w:after="50" w:line="460" w:lineRule="exact"/>
              <w:rPr>
                <w:rFonts w:ascii="仿宋" w:hAnsi="仿宋" w:eastAsia="仿宋"/>
                <w:b/>
                <w:bCs/>
                <w:color w:val="000000"/>
                <w:kern w:val="0"/>
                <w:sz w:val="30"/>
                <w:szCs w:val="30"/>
              </w:rPr>
            </w:pPr>
          </w:p>
        </w:tc>
      </w:tr>
      <w:tr w14:paraId="04C84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B77C526">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6C6D6C9">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C9F2A8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1AB6D8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6FD7D4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7E57E7">
            <w:pPr>
              <w:snapToGrid w:val="0"/>
              <w:spacing w:before="120" w:beforeLines="50" w:after="50" w:line="460" w:lineRule="exact"/>
              <w:rPr>
                <w:rFonts w:ascii="仿宋" w:hAnsi="仿宋" w:eastAsia="仿宋"/>
                <w:b/>
                <w:bCs/>
                <w:color w:val="000000"/>
                <w:kern w:val="0"/>
                <w:sz w:val="30"/>
                <w:szCs w:val="30"/>
              </w:rPr>
            </w:pPr>
          </w:p>
        </w:tc>
      </w:tr>
      <w:tr w14:paraId="5769B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1F18D862">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49B8EA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F6FEFA4">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99F85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E68E74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3B6487">
            <w:pPr>
              <w:snapToGrid w:val="0"/>
              <w:spacing w:before="120" w:beforeLines="50" w:after="50" w:line="460" w:lineRule="exact"/>
              <w:rPr>
                <w:rFonts w:ascii="仿宋" w:hAnsi="仿宋" w:eastAsia="仿宋"/>
                <w:b/>
                <w:bCs/>
                <w:color w:val="000000"/>
                <w:kern w:val="0"/>
                <w:sz w:val="30"/>
                <w:szCs w:val="30"/>
              </w:rPr>
            </w:pPr>
          </w:p>
        </w:tc>
      </w:tr>
    </w:tbl>
    <w:p w14:paraId="4007E7E4">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4EDA9371">
      <w:pPr>
        <w:snapToGrid w:val="0"/>
        <w:spacing w:before="50" w:after="120" w:afterLines="50" w:line="460" w:lineRule="exact"/>
        <w:jc w:val="left"/>
        <w:rPr>
          <w:rFonts w:ascii="仿宋" w:hAnsi="仿宋" w:eastAsia="仿宋"/>
          <w:color w:val="000000"/>
          <w:sz w:val="30"/>
          <w:szCs w:val="30"/>
        </w:rPr>
      </w:pPr>
    </w:p>
    <w:p w14:paraId="164A6F90">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298A1A4A">
      <w:pPr>
        <w:snapToGrid w:val="0"/>
        <w:spacing w:before="50" w:after="120" w:afterLines="50" w:line="460" w:lineRule="exact"/>
        <w:jc w:val="left"/>
        <w:rPr>
          <w:rFonts w:ascii="仿宋" w:hAnsi="仿宋" w:eastAsia="仿宋"/>
          <w:color w:val="000000"/>
          <w:sz w:val="30"/>
          <w:szCs w:val="30"/>
        </w:rPr>
      </w:pPr>
    </w:p>
    <w:p w14:paraId="1EE1C6CA">
      <w:pPr>
        <w:pStyle w:val="31"/>
        <w:snapToGrid w:val="0"/>
        <w:spacing w:before="120" w:after="120" w:line="460" w:lineRule="exact"/>
        <w:rPr>
          <w:rFonts w:ascii="仿宋" w:hAnsi="仿宋" w:eastAsia="仿宋"/>
          <w:color w:val="000000"/>
          <w:sz w:val="30"/>
          <w:szCs w:val="30"/>
        </w:rPr>
      </w:pPr>
    </w:p>
    <w:p w14:paraId="0B500CF6">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47EBC343">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6C3F195D">
      <w:pPr>
        <w:snapToGrid w:val="0"/>
        <w:spacing w:before="50"/>
        <w:jc w:val="center"/>
        <w:rPr>
          <w:rFonts w:ascii="仿宋" w:hAnsi="仿宋" w:eastAsia="仿宋"/>
          <w:b/>
          <w:color w:val="000000"/>
          <w:sz w:val="32"/>
          <w:szCs w:val="32"/>
        </w:rPr>
      </w:pPr>
    </w:p>
    <w:p w14:paraId="5B27837A">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CE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C3A8757">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55EEFE37">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3F94103">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2F9F0150">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30AB3F1A">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1C1D3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5609293">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0EECC1C">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D07B613">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79B8516">
            <w:pPr>
              <w:snapToGrid w:val="0"/>
              <w:jc w:val="left"/>
              <w:rPr>
                <w:rFonts w:ascii="仿宋" w:hAnsi="仿宋" w:eastAsia="仿宋"/>
                <w:color w:val="000000"/>
                <w:sz w:val="28"/>
                <w:szCs w:val="28"/>
              </w:rPr>
            </w:pPr>
          </w:p>
        </w:tc>
      </w:tr>
      <w:tr w14:paraId="1D223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4AEA946">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CE1CF1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DEF4988">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57B27C9">
            <w:pPr>
              <w:snapToGrid w:val="0"/>
              <w:jc w:val="left"/>
              <w:rPr>
                <w:rFonts w:ascii="仿宋" w:hAnsi="仿宋" w:eastAsia="仿宋"/>
                <w:color w:val="000000"/>
                <w:sz w:val="28"/>
                <w:szCs w:val="28"/>
              </w:rPr>
            </w:pPr>
          </w:p>
        </w:tc>
      </w:tr>
      <w:tr w14:paraId="3EF0F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9D9D4F3">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9474B83">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77CE67A">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F0FEDC2">
            <w:pPr>
              <w:snapToGrid w:val="0"/>
              <w:jc w:val="left"/>
              <w:rPr>
                <w:rFonts w:ascii="仿宋" w:hAnsi="仿宋" w:eastAsia="仿宋"/>
                <w:color w:val="000000"/>
                <w:sz w:val="28"/>
                <w:szCs w:val="28"/>
              </w:rPr>
            </w:pPr>
          </w:p>
        </w:tc>
      </w:tr>
      <w:tr w14:paraId="08CD3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76522996">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17DA0D9">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0E999A3">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BDCD255">
            <w:pPr>
              <w:snapToGrid w:val="0"/>
              <w:jc w:val="left"/>
              <w:rPr>
                <w:rFonts w:ascii="仿宋" w:hAnsi="仿宋" w:eastAsia="仿宋"/>
                <w:color w:val="000000"/>
                <w:sz w:val="28"/>
                <w:szCs w:val="28"/>
              </w:rPr>
            </w:pPr>
          </w:p>
        </w:tc>
      </w:tr>
      <w:tr w14:paraId="2E176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3038FBA">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E7398DC">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947D917">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6016E49">
            <w:pPr>
              <w:snapToGrid w:val="0"/>
              <w:jc w:val="left"/>
              <w:rPr>
                <w:rFonts w:ascii="仿宋" w:hAnsi="仿宋" w:eastAsia="仿宋"/>
                <w:color w:val="000000"/>
                <w:sz w:val="28"/>
                <w:szCs w:val="28"/>
              </w:rPr>
            </w:pPr>
          </w:p>
        </w:tc>
      </w:tr>
      <w:tr w14:paraId="0DCEE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7D3859B5">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7F259B32">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4440629">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B64208A">
            <w:pPr>
              <w:snapToGrid w:val="0"/>
              <w:jc w:val="left"/>
              <w:rPr>
                <w:rFonts w:ascii="仿宋" w:hAnsi="仿宋" w:eastAsia="仿宋"/>
                <w:color w:val="000000"/>
                <w:sz w:val="28"/>
                <w:szCs w:val="28"/>
              </w:rPr>
            </w:pPr>
          </w:p>
        </w:tc>
      </w:tr>
      <w:tr w14:paraId="5C58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13CB7F82">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87AF04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B404DA8">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0A3A0F2">
            <w:pPr>
              <w:snapToGrid w:val="0"/>
              <w:jc w:val="left"/>
              <w:rPr>
                <w:rFonts w:ascii="仿宋" w:hAnsi="仿宋" w:eastAsia="仿宋"/>
                <w:color w:val="000000"/>
                <w:sz w:val="28"/>
                <w:szCs w:val="28"/>
              </w:rPr>
            </w:pPr>
          </w:p>
        </w:tc>
      </w:tr>
      <w:tr w14:paraId="14860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68C6A9B4">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FC5770B">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C4EF26D">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A270F28">
            <w:pPr>
              <w:snapToGrid w:val="0"/>
              <w:jc w:val="left"/>
              <w:rPr>
                <w:rFonts w:ascii="仿宋" w:hAnsi="仿宋" w:eastAsia="仿宋"/>
                <w:color w:val="000000"/>
                <w:sz w:val="28"/>
                <w:szCs w:val="28"/>
              </w:rPr>
            </w:pPr>
          </w:p>
        </w:tc>
      </w:tr>
      <w:tr w14:paraId="39268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0076CFD4">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4AF7D9D">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1F338B8">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D6A2BA6">
            <w:pPr>
              <w:snapToGrid w:val="0"/>
              <w:spacing w:before="120" w:beforeLines="50"/>
              <w:rPr>
                <w:rFonts w:ascii="仿宋" w:hAnsi="仿宋" w:eastAsia="仿宋"/>
                <w:b/>
                <w:bCs/>
                <w:color w:val="000000"/>
                <w:sz w:val="30"/>
                <w:szCs w:val="30"/>
              </w:rPr>
            </w:pPr>
          </w:p>
        </w:tc>
      </w:tr>
    </w:tbl>
    <w:p w14:paraId="3F965268">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44C49006">
      <w:pPr>
        <w:widowControl/>
        <w:jc w:val="left"/>
        <w:rPr>
          <w:rFonts w:ascii="仿宋" w:hAnsi="仿宋" w:eastAsia="仿宋"/>
          <w:color w:val="000000"/>
          <w:kern w:val="0"/>
          <w:sz w:val="30"/>
          <w:szCs w:val="30"/>
        </w:rPr>
        <w:sectPr>
          <w:footerReference r:id="rId4" w:type="default"/>
          <w:pgSz w:w="11906" w:h="16838"/>
          <w:pgMar w:top="1474" w:right="1797" w:bottom="1247" w:left="1797" w:header="851" w:footer="851" w:gutter="0"/>
          <w:cols w:space="720" w:num="1"/>
        </w:sectPr>
      </w:pPr>
    </w:p>
    <w:p w14:paraId="2AD0E9B0">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36D06B99">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362EDD91">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AD07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14:paraId="1022BF98">
            <w:pPr>
              <w:snapToGrid w:val="0"/>
              <w:jc w:val="center"/>
              <w:rPr>
                <w:rFonts w:ascii="仿宋" w:hAnsi="仿宋" w:eastAsia="仿宋"/>
                <w:color w:val="000000"/>
                <w:sz w:val="30"/>
                <w:szCs w:val="30"/>
              </w:rPr>
            </w:pPr>
            <w:r>
              <w:rPr>
                <w:rFonts w:hint="eastAsia" w:ascii="仿宋" w:hAnsi="仿宋" w:eastAsia="仿宋"/>
                <w:color w:val="000000"/>
                <w:sz w:val="30"/>
                <w:szCs w:val="30"/>
                <w:lang w:eastAsia="zh-CN"/>
              </w:rPr>
              <w:t>采购单位</w:t>
            </w:r>
            <w:r>
              <w:rPr>
                <w:rFonts w:hint="eastAsia" w:ascii="仿宋" w:hAnsi="仿宋" w:eastAsia="仿宋"/>
                <w:color w:val="000000"/>
                <w:sz w:val="30"/>
                <w:szCs w:val="30"/>
              </w:rPr>
              <w:t>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14:paraId="35219831">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1B07527">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2FAB23DD">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0C9FB75">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7F7044B1">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3A1305ED">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5E0EA540">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1097037">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112B3231">
            <w:pPr>
              <w:snapToGrid w:val="0"/>
              <w:jc w:val="center"/>
              <w:rPr>
                <w:rFonts w:ascii="仿宋" w:hAnsi="仿宋" w:eastAsia="仿宋"/>
                <w:color w:val="000000"/>
                <w:sz w:val="30"/>
                <w:szCs w:val="30"/>
              </w:rPr>
            </w:pPr>
            <w:r>
              <w:rPr>
                <w:rFonts w:hint="eastAsia" w:ascii="仿宋" w:hAnsi="仿宋" w:eastAsia="仿宋"/>
                <w:color w:val="000000"/>
                <w:sz w:val="30"/>
                <w:szCs w:val="30"/>
                <w:lang w:eastAsia="zh-CN"/>
              </w:rPr>
              <w:t>采购单位</w:t>
            </w:r>
            <w:r>
              <w:rPr>
                <w:rFonts w:hint="eastAsia" w:ascii="仿宋" w:hAnsi="仿宋" w:eastAsia="仿宋"/>
                <w:color w:val="000000"/>
                <w:sz w:val="30"/>
                <w:szCs w:val="30"/>
              </w:rPr>
              <w:t>联系人及</w:t>
            </w:r>
          </w:p>
          <w:p w14:paraId="5D16C5DC">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19F77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4824C8BD">
            <w:pPr>
              <w:widowControl/>
              <w:jc w:val="left"/>
              <w:rPr>
                <w:rFonts w:ascii="仿宋" w:hAnsi="仿宋" w:eastAsia="仿宋"/>
                <w:color w:val="000000"/>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14:paraId="660CA408">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D9621A">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C43C68">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35F27DA2">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1F26FC">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698D51C9">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5F2944">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615FDAE9">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5C2F11AA">
            <w:pPr>
              <w:widowControl/>
              <w:jc w:val="left"/>
              <w:rPr>
                <w:rFonts w:ascii="仿宋" w:hAnsi="仿宋" w:eastAsia="仿宋"/>
                <w:color w:val="000000"/>
                <w:sz w:val="30"/>
                <w:szCs w:val="30"/>
              </w:rPr>
            </w:pPr>
          </w:p>
        </w:tc>
      </w:tr>
      <w:tr w14:paraId="7479D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5241FB4">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1BBCB15A">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7245F0">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BBD30B6">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80B635">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E0A919A">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E9E66A">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16625DF">
            <w:pPr>
              <w:snapToGrid w:val="0"/>
              <w:spacing w:before="50" w:after="120" w:afterLines="50" w:line="400" w:lineRule="exact"/>
              <w:jc w:val="left"/>
              <w:rPr>
                <w:rFonts w:ascii="仿宋" w:hAnsi="仿宋" w:eastAsia="仿宋"/>
                <w:b/>
                <w:bCs/>
                <w:color w:val="000000"/>
                <w:kern w:val="0"/>
                <w:sz w:val="30"/>
                <w:szCs w:val="30"/>
              </w:rPr>
            </w:pPr>
          </w:p>
        </w:tc>
      </w:tr>
      <w:tr w14:paraId="0A14F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14:paraId="18FD3CC0">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33698BD0">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0B0330">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7443D50">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8B986A5">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D7B272">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9AFB4CB">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155E6F">
            <w:pPr>
              <w:snapToGrid w:val="0"/>
              <w:spacing w:before="50" w:after="120" w:afterLines="50" w:line="400" w:lineRule="exact"/>
              <w:jc w:val="left"/>
              <w:rPr>
                <w:rFonts w:ascii="仿宋" w:hAnsi="仿宋" w:eastAsia="仿宋"/>
                <w:b/>
                <w:bCs/>
                <w:color w:val="000000"/>
                <w:kern w:val="0"/>
                <w:sz w:val="30"/>
                <w:szCs w:val="30"/>
              </w:rPr>
            </w:pPr>
          </w:p>
        </w:tc>
      </w:tr>
      <w:tr w14:paraId="5E223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77551DBB">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17EE4D5A">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FD3487">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94C0BCC">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676AF3">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E1B43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F9AA6C">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3C178D7">
            <w:pPr>
              <w:snapToGrid w:val="0"/>
              <w:spacing w:before="50" w:after="120" w:afterLines="50" w:line="400" w:lineRule="exact"/>
              <w:jc w:val="left"/>
              <w:rPr>
                <w:rFonts w:ascii="仿宋" w:hAnsi="仿宋" w:eastAsia="仿宋"/>
                <w:b/>
                <w:bCs/>
                <w:color w:val="000000"/>
                <w:kern w:val="0"/>
                <w:sz w:val="30"/>
                <w:szCs w:val="30"/>
              </w:rPr>
            </w:pPr>
          </w:p>
        </w:tc>
      </w:tr>
      <w:tr w14:paraId="2BAD3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819DCB0">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7384B0D5">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4D849E">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6FB295">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647F95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BAA1671">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BF28DB0">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45D265">
            <w:pPr>
              <w:snapToGrid w:val="0"/>
              <w:spacing w:before="50" w:after="120" w:afterLines="50" w:line="400" w:lineRule="exact"/>
              <w:jc w:val="left"/>
              <w:rPr>
                <w:rFonts w:ascii="仿宋" w:hAnsi="仿宋" w:eastAsia="仿宋"/>
                <w:b/>
                <w:bCs/>
                <w:color w:val="000000"/>
                <w:kern w:val="0"/>
                <w:sz w:val="30"/>
                <w:szCs w:val="30"/>
              </w:rPr>
            </w:pPr>
          </w:p>
        </w:tc>
      </w:tr>
      <w:tr w14:paraId="1EDF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AD963B6">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14:paraId="196DAF88">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7AC1D51F">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3BEC0F3C">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14:paraId="7AEF8D59">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4B1F0650">
      <w:pPr>
        <w:spacing w:before="240" w:beforeLines="100" w:line="240" w:lineRule="atLeast"/>
        <w:jc w:val="center"/>
        <w:rPr>
          <w:rFonts w:hint="eastAsia" w:ascii="仿宋" w:hAnsi="仿宋" w:eastAsia="仿宋"/>
          <w:b/>
          <w:color w:val="000000"/>
          <w:spacing w:val="40"/>
          <w:sz w:val="44"/>
          <w:szCs w:val="44"/>
          <w:lang w:eastAsia="zh-CN"/>
        </w:rPr>
      </w:pPr>
      <w:bookmarkStart w:id="45" w:name="PO_1000000445_PM002_1"/>
      <w:r>
        <w:rPr>
          <w:rFonts w:hint="eastAsia" w:ascii="仿宋" w:hAnsi="仿宋" w:eastAsia="仿宋"/>
          <w:b/>
          <w:color w:val="000000"/>
          <w:spacing w:val="40"/>
          <w:sz w:val="44"/>
          <w:szCs w:val="44"/>
          <w:lang w:eastAsia="zh-CN"/>
        </w:rPr>
        <w:t>浙江省测绘科学技术研究院与浙江省国土空间规划研究院物业管理服务项目</w:t>
      </w:r>
      <w:bookmarkEnd w:id="45"/>
    </w:p>
    <w:p w14:paraId="26A63C83">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6" w:name="PO_1000000445_PM001"/>
      <w:r>
        <w:rPr>
          <w:rFonts w:hint="eastAsia" w:ascii="仿宋" w:hAnsi="仿宋" w:eastAsia="仿宋"/>
          <w:b/>
          <w:color w:val="000000"/>
          <w:sz w:val="36"/>
          <w:szCs w:val="36"/>
          <w:lang w:eastAsia="zh-CN"/>
        </w:rPr>
        <w:t>ZZCG2024T-GK-147</w:t>
      </w:r>
      <w:bookmarkEnd w:id="46"/>
      <w:r>
        <w:rPr>
          <w:rFonts w:hint="eastAsia" w:ascii="仿宋" w:hAnsi="仿宋" w:eastAsia="仿宋"/>
          <w:color w:val="000000"/>
          <w:sz w:val="36"/>
          <w:szCs w:val="36"/>
        </w:rPr>
        <w:t>（标项  ）</w:t>
      </w:r>
    </w:p>
    <w:p w14:paraId="0126CF07">
      <w:pPr>
        <w:spacing w:after="100" w:afterAutospacing="1" w:line="800" w:lineRule="exact"/>
        <w:ind w:right="-108"/>
        <w:jc w:val="center"/>
        <w:rPr>
          <w:rFonts w:ascii="仿宋" w:hAnsi="仿宋" w:eastAsia="仿宋"/>
          <w:b/>
          <w:color w:val="000000"/>
          <w:spacing w:val="40"/>
          <w:sz w:val="84"/>
          <w:szCs w:val="84"/>
        </w:rPr>
      </w:pPr>
    </w:p>
    <w:p w14:paraId="505EA35E">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2AFE108A">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78DBA186">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56B28961">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725C2D1F">
      <w:pPr>
        <w:spacing w:line="500" w:lineRule="exact"/>
        <w:ind w:right="532"/>
        <w:jc w:val="center"/>
        <w:rPr>
          <w:rFonts w:ascii="仿宋" w:hAnsi="仿宋" w:eastAsia="仿宋"/>
          <w:color w:val="000000"/>
          <w:sz w:val="36"/>
          <w:szCs w:val="36"/>
        </w:rPr>
      </w:pPr>
    </w:p>
    <w:p w14:paraId="41E44C3C">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6D138209">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27DBC74B">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46C4D938">
      <w:pPr>
        <w:snapToGrid w:val="0"/>
        <w:spacing w:before="50" w:after="50"/>
        <w:rPr>
          <w:rFonts w:ascii="仿宋" w:hAnsi="仿宋" w:eastAsia="仿宋"/>
          <w:color w:val="000000"/>
          <w:sz w:val="30"/>
          <w:szCs w:val="30"/>
        </w:rPr>
      </w:pPr>
    </w:p>
    <w:p w14:paraId="270957C2">
      <w:pPr>
        <w:pStyle w:val="34"/>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2922AA9A">
      <w:pPr>
        <w:rPr>
          <w:rFonts w:ascii="仿宋" w:hAnsi="仿宋" w:eastAsia="仿宋"/>
          <w:color w:val="000000"/>
        </w:rPr>
      </w:pPr>
    </w:p>
    <w:p w14:paraId="51F42E4B">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14:paraId="6607E2CE">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25792A03">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14:paraId="4EECD67A">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14:paraId="24FAAE8C">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1260F0B">
      <w:pPr>
        <w:pStyle w:val="31"/>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14:paraId="36747B31">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29CE5F69">
      <w:pPr>
        <w:pStyle w:val="31"/>
        <w:snapToGrid w:val="0"/>
        <w:spacing w:before="120" w:after="120" w:line="240" w:lineRule="auto"/>
        <w:ind w:firstLine="1084" w:firstLineChars="300"/>
        <w:jc w:val="center"/>
        <w:rPr>
          <w:rFonts w:ascii="仿宋" w:hAnsi="仿宋" w:eastAsia="仿宋"/>
          <w:b/>
          <w:color w:val="000000"/>
          <w:sz w:val="36"/>
          <w:szCs w:val="36"/>
        </w:rPr>
      </w:pPr>
    </w:p>
    <w:p w14:paraId="33BC4D7C">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705D62FE">
      <w:pPr>
        <w:snapToGrid w:val="0"/>
        <w:rPr>
          <w:rFonts w:ascii="仿宋" w:hAnsi="仿宋" w:eastAsia="仿宋"/>
          <w:color w:val="000000"/>
          <w:sz w:val="28"/>
          <w:szCs w:val="28"/>
        </w:rPr>
      </w:pPr>
    </w:p>
    <w:p w14:paraId="6FF0FF17">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2091D020">
      <w:pPr>
        <w:snapToGrid w:val="0"/>
        <w:rPr>
          <w:rFonts w:ascii="仿宋" w:hAnsi="仿宋" w:eastAsia="仿宋"/>
          <w:b/>
          <w:color w:val="000000"/>
          <w:sz w:val="24"/>
          <w:szCs w:val="24"/>
          <w:u w:val="single"/>
        </w:rPr>
      </w:pP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7205B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6D5FDFC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5269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14:paraId="617A666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0EBB5A2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14:paraId="2D651E2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14:paraId="5CDCEA0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14:paraId="49CAEA6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2B5EE27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0E2E399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14:paraId="3313B04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302A831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2A66C60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0C48FAE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628AD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14:paraId="071563B4">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14:paraId="1AB28B5D">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4D0DDB08">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1BF0CB97">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67DA36DC">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5B43E39A">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66A7611B">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094FE36A">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14:paraId="2F04724B">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0B7E5C18">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14:paraId="280AE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6C7354D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FED0F27">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FAC88B9">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9A9FC75">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3EF3999">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430A630">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24E2F29">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5B65EF3B">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88A891C">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1231BC">
            <w:pPr>
              <w:snapToGrid w:val="0"/>
              <w:spacing w:line="400" w:lineRule="exact"/>
              <w:jc w:val="center"/>
              <w:rPr>
                <w:rFonts w:ascii="仿宋" w:hAnsi="仿宋" w:eastAsia="仿宋"/>
                <w:b/>
                <w:color w:val="000000"/>
                <w:sz w:val="24"/>
                <w:szCs w:val="24"/>
              </w:rPr>
            </w:pPr>
          </w:p>
        </w:tc>
      </w:tr>
      <w:tr w14:paraId="40D0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63EA7DF1">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3D0E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1C476EF0">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14:paraId="210385DD">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49F51515">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70B392AE">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A2F60FD">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672D129">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2FF56544">
      <w:pPr>
        <w:snapToGrid w:val="0"/>
        <w:spacing w:line="400" w:lineRule="exact"/>
        <w:jc w:val="left"/>
        <w:rPr>
          <w:rFonts w:ascii="仿宋" w:hAnsi="仿宋" w:eastAsia="仿宋"/>
          <w:color w:val="000000"/>
          <w:sz w:val="24"/>
          <w:szCs w:val="24"/>
        </w:rPr>
      </w:pPr>
    </w:p>
    <w:p w14:paraId="4EDA01C4">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1CC40B38">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1076E83D">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52188E5F">
      <w:pPr>
        <w:pStyle w:val="31"/>
        <w:snapToGrid w:val="0"/>
        <w:spacing w:before="120" w:after="120" w:line="240" w:lineRule="auto"/>
        <w:ind w:firstLine="1084" w:firstLineChars="300"/>
        <w:jc w:val="center"/>
        <w:rPr>
          <w:rFonts w:ascii="仿宋" w:hAnsi="仿宋" w:eastAsia="仿宋"/>
          <w:b/>
          <w:color w:val="000000"/>
          <w:sz w:val="36"/>
          <w:szCs w:val="36"/>
        </w:rPr>
      </w:pPr>
    </w:p>
    <w:p w14:paraId="1F1677D3">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618B578C">
      <w:pPr>
        <w:snapToGrid w:val="0"/>
        <w:rPr>
          <w:rFonts w:ascii="仿宋" w:hAnsi="仿宋" w:eastAsia="仿宋"/>
          <w:color w:val="000000"/>
          <w:sz w:val="28"/>
          <w:szCs w:val="28"/>
        </w:rPr>
      </w:pPr>
    </w:p>
    <w:p w14:paraId="5BAA8536">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71A1ED86">
      <w:pPr>
        <w:snapToGrid w:val="0"/>
        <w:spacing w:line="360" w:lineRule="auto"/>
        <w:rPr>
          <w:rFonts w:ascii="仿宋" w:hAnsi="仿宋" w:eastAsia="仿宋"/>
          <w:color w:val="000000"/>
          <w:sz w:val="30"/>
          <w:szCs w:val="30"/>
        </w:rPr>
      </w:pP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34544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668D38A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2D0B7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14:paraId="24F2E3E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14:paraId="0880567B">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14:paraId="791F83E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14:paraId="44C9B03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3897807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1E5720D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65A726F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14:paraId="751A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0"/>
            <w:vAlign w:val="center"/>
          </w:tcPr>
          <w:p w14:paraId="3EAA1B2A">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14:paraId="5465E1A9">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2C10FD93">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7E8EE5E5">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1BE3BAC9">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6AFD67E8">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0D765747">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52AFFBBA">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14:paraId="7B0D8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09EB9FE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1B6C13B">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84737B0">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47282B0">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321CF10">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F404ABC">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CA0F606">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050D01">
            <w:pPr>
              <w:snapToGrid w:val="0"/>
              <w:spacing w:line="400" w:lineRule="exact"/>
              <w:jc w:val="center"/>
              <w:rPr>
                <w:rFonts w:ascii="仿宋" w:hAnsi="仿宋" w:eastAsia="仿宋"/>
                <w:b/>
                <w:color w:val="000000"/>
                <w:sz w:val="24"/>
                <w:szCs w:val="24"/>
              </w:rPr>
            </w:pPr>
          </w:p>
        </w:tc>
      </w:tr>
      <w:tr w14:paraId="247EE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7AD39D22">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4B052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446FE36C">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698BFB2B">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7AE14B21">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60EDBA4D">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B7DE9BB">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66ED19AB">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5FFBD555">
      <w:pPr>
        <w:snapToGrid w:val="0"/>
        <w:spacing w:line="360" w:lineRule="auto"/>
        <w:rPr>
          <w:rFonts w:ascii="仿宋" w:hAnsi="仿宋" w:eastAsia="仿宋"/>
          <w:color w:val="000000"/>
          <w:sz w:val="30"/>
          <w:szCs w:val="30"/>
        </w:rPr>
      </w:pPr>
    </w:p>
    <w:p w14:paraId="6AA4BC88">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1845F339">
      <w:pPr>
        <w:snapToGrid w:val="0"/>
        <w:spacing w:line="360" w:lineRule="auto"/>
        <w:rPr>
          <w:color w:val="000000"/>
        </w:rPr>
      </w:pPr>
    </w:p>
    <w:p w14:paraId="68A9331C">
      <w:pPr>
        <w:snapToGrid w:val="0"/>
        <w:spacing w:line="360" w:lineRule="auto"/>
        <w:rPr>
          <w:rFonts w:ascii="仿宋" w:hAnsi="仿宋" w:eastAsia="仿宋"/>
          <w:color w:val="000000"/>
          <w:sz w:val="30"/>
          <w:szCs w:val="30"/>
        </w:rPr>
      </w:pPr>
    </w:p>
    <w:p w14:paraId="2E973A91">
      <w:pPr>
        <w:snapToGrid w:val="0"/>
        <w:spacing w:line="360" w:lineRule="auto"/>
        <w:rPr>
          <w:rFonts w:ascii="仿宋" w:hAnsi="仿宋" w:eastAsia="仿宋"/>
          <w:color w:val="000000"/>
          <w:sz w:val="30"/>
          <w:szCs w:val="30"/>
        </w:rPr>
      </w:pPr>
    </w:p>
    <w:p w14:paraId="58E8A1F4">
      <w:pPr>
        <w:rPr>
          <w:rFonts w:hint="default"/>
          <w:lang w:val="en-US" w:eastAsia="zh-CN"/>
        </w:rPr>
      </w:pPr>
    </w:p>
    <w:p w14:paraId="6B1EFA34"/>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ans-serif">
    <w:altName w:val="微软雅黑"/>
    <w:panose1 w:val="00000000000000000000"/>
    <w:charset w:val="00"/>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ACEC">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2706F1">
                          <w:pPr>
                            <w:pStyle w:val="3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B2706F1">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4B35">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6CDDB7">
                          <w:pPr>
                            <w:pStyle w:val="38"/>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596CDDB7">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2DD6">
    <w:pPr>
      <w:pStyle w:val="38"/>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14:paraId="4BD51884">
    <w:pPr>
      <w:pStyle w:val="38"/>
      <w:ind w:right="720" w:firstLine="180" w:firstLineChars="100"/>
      <w:jc w:val="center"/>
    </w:pPr>
  </w:p>
  <w:p w14:paraId="56DB83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89F5">
    <w:pPr>
      <w:pStyle w:val="38"/>
      <w:framePr w:wrap="around" w:vAnchor="text" w:hAnchor="margin" w:xAlign="outside" w:y="1"/>
      <w:rPr>
        <w:rStyle w:val="67"/>
      </w:rPr>
    </w:pPr>
    <w:r>
      <w:fldChar w:fldCharType="begin"/>
    </w:r>
    <w:r>
      <w:rPr>
        <w:rStyle w:val="67"/>
      </w:rPr>
      <w:instrText xml:space="preserve">PAGE  </w:instrText>
    </w:r>
    <w:r>
      <w:fldChar w:fldCharType="end"/>
    </w:r>
  </w:p>
  <w:p w14:paraId="60353EF3">
    <w:pPr>
      <w:pStyle w:val="38"/>
      <w:ind w:right="360" w:firstLine="360"/>
    </w:pPr>
  </w:p>
  <w:p w14:paraId="36F617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7D99">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296A">
    <w:pPr>
      <w:pStyle w:val="283"/>
    </w:pPr>
  </w:p>
  <w:p w14:paraId="54C36E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4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FBF84"/>
    <w:multiLevelType w:val="singleLevel"/>
    <w:tmpl w:val="93BFBF84"/>
    <w:lvl w:ilvl="0" w:tentative="0">
      <w:start w:val="3"/>
      <w:numFmt w:val="decimal"/>
      <w:suff w:val="nothing"/>
      <w:lvlText w:val="%1、"/>
      <w:lvlJc w:val="left"/>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A23D1EE"/>
    <w:multiLevelType w:val="singleLevel"/>
    <w:tmpl w:val="7A23D1EE"/>
    <w:lvl w:ilvl="0" w:tentative="0">
      <w:start w:val="1"/>
      <w:numFmt w:val="decimal"/>
      <w:suff w:val="nothing"/>
      <w:lvlText w:val="%1）"/>
      <w:lvlJc w:val="left"/>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4AE7B91"/>
    <w:rsid w:val="1F1C3919"/>
    <w:rsid w:val="4EAF7775"/>
    <w:rsid w:val="67EB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uiPriority="99"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iPriority="99"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6"/>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hAnsi="Times New Roman"/>
      <w:szCs w:val="20"/>
    </w:rPr>
  </w:style>
  <w:style w:type="paragraph" w:styleId="12">
    <w:name w:val="toc 7"/>
    <w:basedOn w:val="1"/>
    <w:next w:val="1"/>
    <w:unhideWhenUsed/>
    <w:qFormat/>
    <w:uiPriority w:val="39"/>
    <w:pPr>
      <w:ind w:left="1260"/>
      <w:jc w:val="left"/>
    </w:pPr>
    <w:rPr>
      <w:rFonts w:ascii="Times New Roman" w:hAnsi="Times New Roman"/>
      <w:sz w:val="18"/>
      <w:szCs w:val="18"/>
    </w:rPr>
  </w:style>
  <w:style w:type="paragraph" w:styleId="13">
    <w:name w:val="List Number 2"/>
    <w:basedOn w:val="1"/>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unhideWhenUsed/>
    <w:qFormat/>
    <w:uiPriority w:val="99"/>
    <w:pPr>
      <w:numPr>
        <w:ilvl w:val="0"/>
        <w:numId w:val="2"/>
      </w:numPr>
    </w:pPr>
    <w:rPr>
      <w:rFonts w:ascii="Times New Roman" w:hAnsi="Times New Roman"/>
      <w:szCs w:val="24"/>
    </w:rPr>
  </w:style>
  <w:style w:type="paragraph" w:styleId="16">
    <w:name w:val="List Number"/>
    <w:basedOn w:val="1"/>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unhideWhenUsed/>
    <w:qFormat/>
    <w:uiPriority w:val="99"/>
    <w:pPr>
      <w:ind w:firstLine="420"/>
    </w:pPr>
    <w:rPr>
      <w:szCs w:val="20"/>
    </w:rPr>
  </w:style>
  <w:style w:type="paragraph" w:styleId="18">
    <w:name w:val="caption"/>
    <w:basedOn w:val="1"/>
    <w:next w:val="1"/>
    <w:link w:val="108"/>
    <w:unhideWhenUsed/>
    <w:qFormat/>
    <w:uiPriority w:val="35"/>
    <w:pPr>
      <w:spacing w:before="152" w:after="160"/>
    </w:pPr>
    <w:rPr>
      <w:rFonts w:ascii="Arial" w:hAnsi="Arial" w:eastAsia="黑体"/>
      <w:sz w:val="20"/>
      <w:szCs w:val="20"/>
    </w:rPr>
  </w:style>
  <w:style w:type="paragraph" w:styleId="19">
    <w:name w:val="List Bullet"/>
    <w:basedOn w:val="1"/>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unhideWhenUsed/>
    <w:qFormat/>
    <w:uiPriority w:val="99"/>
    <w:rPr>
      <w:rFonts w:ascii="宋体"/>
      <w:sz w:val="18"/>
      <w:szCs w:val="18"/>
    </w:rPr>
  </w:style>
  <w:style w:type="paragraph" w:styleId="21">
    <w:name w:val="annotation text"/>
    <w:basedOn w:val="1"/>
    <w:link w:val="83"/>
    <w:unhideWhenUsed/>
    <w:qFormat/>
    <w:uiPriority w:val="99"/>
    <w:pPr>
      <w:jc w:val="left"/>
    </w:pPr>
  </w:style>
  <w:style w:type="paragraph" w:styleId="22">
    <w:name w:val="Salutation"/>
    <w:basedOn w:val="1"/>
    <w:next w:val="1"/>
    <w:link w:val="84"/>
    <w:unhideWhenUsed/>
    <w:qFormat/>
    <w:uiPriority w:val="99"/>
    <w:rPr>
      <w:rFonts w:ascii="宋体" w:hAnsi="Times New Roman"/>
      <w:b/>
      <w:sz w:val="28"/>
      <w:szCs w:val="20"/>
    </w:rPr>
  </w:style>
  <w:style w:type="paragraph" w:styleId="23">
    <w:name w:val="Body Text 3"/>
    <w:basedOn w:val="1"/>
    <w:link w:val="85"/>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6"/>
    <w:unhideWhenUsed/>
    <w:qFormat/>
    <w:uiPriority w:val="99"/>
    <w:pPr>
      <w:spacing w:after="120"/>
    </w:pPr>
    <w:rPr>
      <w:sz w:val="28"/>
      <w:szCs w:val="24"/>
    </w:rPr>
  </w:style>
  <w:style w:type="paragraph" w:styleId="25">
    <w:name w:val="Body Text Indent"/>
    <w:basedOn w:val="1"/>
    <w:link w:val="973"/>
    <w:unhideWhenUsed/>
    <w:qFormat/>
    <w:uiPriority w:val="99"/>
    <w:pPr>
      <w:spacing w:line="200" w:lineRule="exact"/>
      <w:ind w:firstLine="301"/>
    </w:pPr>
    <w:rPr>
      <w:rFonts w:ascii="宋体" w:hAnsi="Courier New"/>
      <w:spacing w:val="-4"/>
      <w:sz w:val="18"/>
      <w:szCs w:val="20"/>
    </w:rPr>
  </w:style>
  <w:style w:type="paragraph" w:styleId="26">
    <w:name w:val="List Number 3"/>
    <w:basedOn w:val="1"/>
    <w:unhideWhenUsed/>
    <w:qFormat/>
    <w:uiPriority w:val="99"/>
    <w:pPr>
      <w:numPr>
        <w:ilvl w:val="0"/>
        <w:numId w:val="3"/>
      </w:numPr>
    </w:pPr>
    <w:rPr>
      <w:rFonts w:ascii="Times New Roman" w:hAnsi="Times New Roman"/>
      <w:szCs w:val="24"/>
    </w:rPr>
  </w:style>
  <w:style w:type="paragraph" w:styleId="27">
    <w:name w:val="List 2"/>
    <w:basedOn w:val="1"/>
    <w:unhideWhenUsed/>
    <w:qFormat/>
    <w:uiPriority w:val="99"/>
    <w:pPr>
      <w:ind w:left="100" w:leftChars="200" w:hanging="200" w:hangingChars="200"/>
    </w:pPr>
    <w:rPr>
      <w:rFonts w:ascii="Times New Roman" w:hAnsi="Times New Roman"/>
      <w:sz w:val="28"/>
      <w:szCs w:val="24"/>
    </w:rPr>
  </w:style>
  <w:style w:type="paragraph" w:styleId="28">
    <w:name w:val="List Bullet 2"/>
    <w:basedOn w:val="1"/>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88"/>
    <w:qFormat/>
    <w:uiPriority w:val="0"/>
    <w:pPr>
      <w:spacing w:beforeLines="50" w:afterLines="50" w:line="400" w:lineRule="exact"/>
    </w:pPr>
    <w:rPr>
      <w:rFonts w:ascii="宋体" w:hAnsi="Courier New"/>
      <w:sz w:val="24"/>
      <w:szCs w:val="24"/>
    </w:rPr>
  </w:style>
  <w:style w:type="paragraph" w:styleId="32">
    <w:name w:val="List Bullet 5"/>
    <w:basedOn w:val="1"/>
    <w:unhideWhenUsed/>
    <w:qFormat/>
    <w:uiPriority w:val="99"/>
    <w:pPr>
      <w:numPr>
        <w:ilvl w:val="0"/>
        <w:numId w:val="4"/>
      </w:numPr>
    </w:pPr>
    <w:rPr>
      <w:rFonts w:ascii="Times New Roman" w:hAnsi="Times New Roman"/>
      <w:szCs w:val="24"/>
    </w:rPr>
  </w:style>
  <w:style w:type="paragraph" w:styleId="33">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9"/>
    <w:unhideWhenUsed/>
    <w:qFormat/>
    <w:uiPriority w:val="99"/>
    <w:pPr>
      <w:ind w:left="2500" w:leftChars="2500"/>
    </w:pPr>
    <w:rPr>
      <w:rFonts w:eastAsia="楷体_GB2312"/>
      <w:sz w:val="32"/>
      <w:szCs w:val="20"/>
    </w:rPr>
  </w:style>
  <w:style w:type="paragraph" w:styleId="35">
    <w:name w:val="Body Text Indent 2"/>
    <w:basedOn w:val="1"/>
    <w:link w:val="90"/>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1"/>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2"/>
    <w:unhideWhenUsed/>
    <w:qFormat/>
    <w:uiPriority w:val="99"/>
    <w:rPr>
      <w:sz w:val="18"/>
      <w:szCs w:val="18"/>
    </w:rPr>
  </w:style>
  <w:style w:type="paragraph" w:styleId="38">
    <w:name w:val="footer"/>
    <w:basedOn w:val="1"/>
    <w:link w:val="246"/>
    <w:unhideWhenUsed/>
    <w:qFormat/>
    <w:uiPriority w:val="99"/>
    <w:pPr>
      <w:tabs>
        <w:tab w:val="center" w:pos="4153"/>
        <w:tab w:val="right" w:pos="8306"/>
      </w:tabs>
      <w:snapToGrid w:val="0"/>
      <w:jc w:val="left"/>
    </w:pPr>
    <w:rPr>
      <w:sz w:val="18"/>
      <w:szCs w:val="18"/>
    </w:rPr>
  </w:style>
  <w:style w:type="paragraph" w:styleId="39">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5"/>
    <w:qFormat/>
    <w:uiPriority w:val="11"/>
    <w:pPr>
      <w:spacing w:afterLines="50"/>
      <w:jc w:val="center"/>
    </w:pPr>
    <w:rPr>
      <w:rFonts w:ascii="Times New Roman" w:hAnsi="Times New Roman" w:eastAsia="Times New Roman"/>
      <w:sz w:val="18"/>
      <w:szCs w:val="18"/>
    </w:rPr>
  </w:style>
  <w:style w:type="paragraph" w:styleId="43">
    <w:name w:val="List"/>
    <w:basedOn w:val="1"/>
    <w:unhideWhenUsed/>
    <w:qFormat/>
    <w:uiPriority w:val="99"/>
    <w:pPr>
      <w:ind w:left="200" w:hanging="200" w:hangingChars="200"/>
    </w:pPr>
    <w:rPr>
      <w:rFonts w:ascii="Times New Roman" w:hAnsi="Times New Roman"/>
      <w:sz w:val="28"/>
      <w:szCs w:val="24"/>
    </w:rPr>
  </w:style>
  <w:style w:type="paragraph" w:styleId="44">
    <w:name w:val="footnote text"/>
    <w:basedOn w:val="1"/>
    <w:link w:val="96"/>
    <w:unhideWhenUsed/>
    <w:qFormat/>
    <w:uiPriority w:val="99"/>
    <w:pPr>
      <w:snapToGrid w:val="0"/>
      <w:jc w:val="left"/>
    </w:pPr>
    <w:rPr>
      <w:sz w:val="18"/>
      <w:szCs w:val="18"/>
    </w:rPr>
  </w:style>
  <w:style w:type="paragraph" w:styleId="45">
    <w:name w:val="toc 6"/>
    <w:basedOn w:val="1"/>
    <w:next w:val="1"/>
    <w:unhideWhenUsed/>
    <w:qFormat/>
    <w:uiPriority w:val="39"/>
    <w:pPr>
      <w:ind w:left="1050"/>
      <w:jc w:val="left"/>
    </w:pPr>
    <w:rPr>
      <w:rFonts w:ascii="Times New Roman" w:hAnsi="Times New Roman"/>
      <w:sz w:val="18"/>
      <w:szCs w:val="18"/>
    </w:rPr>
  </w:style>
  <w:style w:type="paragraph" w:styleId="46">
    <w:name w:val="Body Text Indent 3"/>
    <w:basedOn w:val="1"/>
    <w:link w:val="97"/>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nhideWhenUsed/>
    <w:qFormat/>
    <w:uiPriority w:val="39"/>
    <w:pPr>
      <w:ind w:left="1680"/>
      <w:jc w:val="left"/>
    </w:pPr>
    <w:rPr>
      <w:rFonts w:ascii="Times New Roman" w:hAnsi="Times New Roman"/>
      <w:sz w:val="18"/>
      <w:szCs w:val="18"/>
    </w:rPr>
  </w:style>
  <w:style w:type="paragraph" w:styleId="50">
    <w:name w:val="Body Text 2"/>
    <w:basedOn w:val="1"/>
    <w:link w:val="98"/>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unhideWhenUsed/>
    <w:qFormat/>
    <w:uiPriority w:val="99"/>
    <w:rPr>
      <w:rFonts w:ascii="Times New Roman" w:hAnsi="Times New Roman"/>
      <w:szCs w:val="20"/>
    </w:rPr>
  </w:style>
  <w:style w:type="paragraph" w:styleId="55">
    <w:name w:val="Title"/>
    <w:basedOn w:val="1"/>
    <w:link w:val="100"/>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6"/>
    <w:unhideWhenUsed/>
    <w:qFormat/>
    <w:uiPriority w:val="99"/>
    <w:rPr>
      <w:b/>
      <w:bCs/>
    </w:rPr>
  </w:style>
  <w:style w:type="paragraph" w:styleId="57">
    <w:name w:val="Body Text First Indent"/>
    <w:basedOn w:val="24"/>
    <w:link w:val="993"/>
    <w:unhideWhenUsed/>
    <w:qFormat/>
    <w:uiPriority w:val="99"/>
    <w:pPr>
      <w:ind w:firstLine="420" w:firstLineChars="100"/>
    </w:pPr>
    <w:rPr>
      <w:sz w:val="21"/>
      <w:szCs w:val="22"/>
    </w:rPr>
  </w:style>
  <w:style w:type="paragraph" w:styleId="58">
    <w:name w:val="Body Text First Indent 2"/>
    <w:basedOn w:val="25"/>
    <w:link w:val="997"/>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nhideWhenUsed/>
    <w:qFormat/>
    <w:uiPriority w:val="99"/>
    <w:pPr>
      <w:widowControl w:val="0"/>
      <w:spacing w:after="200" w:line="336" w:lineRule="auto"/>
      <w:ind w:firstLine="480" w:firstLineChars="200"/>
      <w:jc w:val="both"/>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59"/>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59"/>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unhideWhenUsed/>
    <w:qFormat/>
    <w:uiPriority w:val="99"/>
  </w:style>
  <w:style w:type="character" w:styleId="68">
    <w:name w:val="FollowedHyperlink"/>
    <w:unhideWhenUsed/>
    <w:qFormat/>
    <w:uiPriority w:val="99"/>
    <w:rPr>
      <w:color w:val="800080"/>
      <w:u w:val="single"/>
    </w:rPr>
  </w:style>
  <w:style w:type="character" w:styleId="69">
    <w:name w:val="Emphasis"/>
    <w:qFormat/>
    <w:uiPriority w:val="20"/>
    <w:rPr>
      <w:color w:val="CC0033"/>
    </w:rPr>
  </w:style>
  <w:style w:type="character" w:styleId="70">
    <w:name w:val="Hyperlink"/>
    <w:unhideWhenUsed/>
    <w:qFormat/>
    <w:uiPriority w:val="99"/>
    <w:rPr>
      <w:color w:val="0000FF"/>
      <w:u w:val="single"/>
    </w:rPr>
  </w:style>
  <w:style w:type="character" w:styleId="71">
    <w:name w:val="annotation reference"/>
    <w:unhideWhenUsed/>
    <w:qFormat/>
    <w:uiPriority w:val="99"/>
    <w:rPr>
      <w:sz w:val="21"/>
      <w:szCs w:val="21"/>
    </w:rPr>
  </w:style>
  <w:style w:type="character" w:styleId="72">
    <w:name w:val="footnote reference"/>
    <w:unhideWhenUsed/>
    <w:qFormat/>
    <w:uiPriority w:val="99"/>
    <w:rPr>
      <w:vertAlign w:val="superscript"/>
    </w:rPr>
  </w:style>
  <w:style w:type="character" w:customStyle="1" w:styleId="73">
    <w:name w:val="标题 1 字符"/>
    <w:basedOn w:val="65"/>
    <w:link w:val="2"/>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7"/>
    <w:qFormat/>
    <w:uiPriority w:val="0"/>
    <w:rPr>
      <w:rFonts w:ascii="Arial" w:hAnsi="Arial" w:eastAsia="黑体" w:cs="Times New Roman"/>
      <w:b/>
      <w:bCs/>
      <w:sz w:val="24"/>
      <w:szCs w:val="24"/>
    </w:rPr>
  </w:style>
  <w:style w:type="character" w:customStyle="1" w:styleId="79">
    <w:name w:val="标题 7 字符"/>
    <w:basedOn w:val="65"/>
    <w:link w:val="8"/>
    <w:qFormat/>
    <w:uiPriority w:val="99"/>
    <w:rPr>
      <w:rFonts w:ascii="Calibri" w:hAnsi="Calibri" w:eastAsia="宋体" w:cs="Times New Roman"/>
      <w:b/>
      <w:bCs/>
      <w:sz w:val="24"/>
      <w:szCs w:val="24"/>
    </w:rPr>
  </w:style>
  <w:style w:type="character" w:customStyle="1" w:styleId="80">
    <w:name w:val="标题 8 字符"/>
    <w:basedOn w:val="65"/>
    <w:link w:val="9"/>
    <w:qFormat/>
    <w:uiPriority w:val="99"/>
    <w:rPr>
      <w:rFonts w:ascii="Cambria" w:hAnsi="Cambria" w:eastAsia="宋体" w:cs="Times New Roman"/>
      <w:sz w:val="24"/>
      <w:szCs w:val="24"/>
    </w:rPr>
  </w:style>
  <w:style w:type="character" w:customStyle="1" w:styleId="81">
    <w:name w:val="标题 9 字符"/>
    <w:basedOn w:val="65"/>
    <w:link w:val="10"/>
    <w:qFormat/>
    <w:uiPriority w:val="99"/>
    <w:rPr>
      <w:rFonts w:ascii="Cambria" w:hAnsi="Cambria" w:eastAsia="宋体" w:cs="Times New Roman"/>
      <w:szCs w:val="21"/>
    </w:rPr>
  </w:style>
  <w:style w:type="character" w:customStyle="1" w:styleId="82">
    <w:name w:val="文档结构图 字符"/>
    <w:basedOn w:val="65"/>
    <w:link w:val="20"/>
    <w:qFormat/>
    <w:uiPriority w:val="99"/>
    <w:rPr>
      <w:rFonts w:ascii="宋体" w:hAnsi="Calibri" w:eastAsia="宋体" w:cs="Times New Roman"/>
      <w:sz w:val="18"/>
      <w:szCs w:val="18"/>
    </w:rPr>
  </w:style>
  <w:style w:type="character" w:customStyle="1" w:styleId="83">
    <w:name w:val="批注文字 字符1"/>
    <w:basedOn w:val="65"/>
    <w:link w:val="21"/>
    <w:qFormat/>
    <w:uiPriority w:val="99"/>
    <w:rPr>
      <w:rFonts w:ascii="Calibri" w:hAnsi="Calibri" w:eastAsia="宋体" w:cs="Times New Roman"/>
    </w:rPr>
  </w:style>
  <w:style w:type="character" w:customStyle="1" w:styleId="84">
    <w:name w:val="称呼 字符"/>
    <w:basedOn w:val="65"/>
    <w:link w:val="22"/>
    <w:qFormat/>
    <w:uiPriority w:val="99"/>
    <w:rPr>
      <w:rFonts w:ascii="宋体" w:hAnsi="Times New Roman" w:eastAsia="宋体" w:cs="Times New Roman"/>
      <w:b/>
      <w:sz w:val="28"/>
      <w:szCs w:val="20"/>
    </w:rPr>
  </w:style>
  <w:style w:type="character" w:customStyle="1" w:styleId="85">
    <w:name w:val="正文文本 3 字符"/>
    <w:basedOn w:val="65"/>
    <w:link w:val="23"/>
    <w:qFormat/>
    <w:uiPriority w:val="99"/>
    <w:rPr>
      <w:rFonts w:ascii="Times New Roman" w:hAnsi="宋体" w:eastAsia="仿宋_GB2312" w:cs="Times New Roman"/>
      <w:b/>
      <w:bCs/>
      <w:sz w:val="24"/>
      <w:szCs w:val="20"/>
    </w:rPr>
  </w:style>
  <w:style w:type="character" w:customStyle="1" w:styleId="86">
    <w:name w:val="正文文本 字符1"/>
    <w:basedOn w:val="65"/>
    <w:link w:val="24"/>
    <w:qFormat/>
    <w:uiPriority w:val="99"/>
    <w:rPr>
      <w:rFonts w:ascii="Calibri" w:hAnsi="Calibri" w:eastAsia="宋体" w:cs="Times New Roman"/>
      <w:sz w:val="28"/>
      <w:szCs w:val="24"/>
    </w:rPr>
  </w:style>
  <w:style w:type="character" w:customStyle="1" w:styleId="87">
    <w:name w:val="正文文本缩进 字符1"/>
    <w:basedOn w:val="65"/>
    <w:link w:val="25"/>
    <w:qFormat/>
    <w:uiPriority w:val="99"/>
    <w:rPr>
      <w:rFonts w:ascii="宋体" w:hAnsi="Courier New" w:eastAsia="宋体" w:cs="Times New Roman"/>
      <w:spacing w:val="-4"/>
      <w:sz w:val="18"/>
      <w:szCs w:val="20"/>
    </w:rPr>
  </w:style>
  <w:style w:type="character" w:customStyle="1" w:styleId="88">
    <w:name w:val="纯文本 字符"/>
    <w:basedOn w:val="65"/>
    <w:link w:val="31"/>
    <w:qFormat/>
    <w:uiPriority w:val="99"/>
    <w:rPr>
      <w:rFonts w:ascii="宋体" w:hAnsi="Courier New" w:eastAsia="宋体" w:cs="Times New Roman"/>
      <w:sz w:val="24"/>
      <w:szCs w:val="24"/>
    </w:rPr>
  </w:style>
  <w:style w:type="character" w:customStyle="1" w:styleId="89">
    <w:name w:val="日期 字符"/>
    <w:basedOn w:val="65"/>
    <w:link w:val="34"/>
    <w:qFormat/>
    <w:uiPriority w:val="0"/>
    <w:rPr>
      <w:rFonts w:ascii="Calibri" w:hAnsi="Calibri" w:eastAsia="楷体_GB2312" w:cs="Times New Roman"/>
      <w:sz w:val="32"/>
      <w:szCs w:val="20"/>
    </w:rPr>
  </w:style>
  <w:style w:type="character" w:customStyle="1" w:styleId="90">
    <w:name w:val="正文文本缩进 2 字符"/>
    <w:basedOn w:val="65"/>
    <w:link w:val="35"/>
    <w:qFormat/>
    <w:uiPriority w:val="99"/>
    <w:rPr>
      <w:rFonts w:ascii="仿宋_GB2312" w:hAnsi="宋体" w:eastAsia="宋体" w:cs="Times New Roman"/>
      <w:b/>
      <w:bCs/>
      <w:color w:val="000000"/>
      <w:sz w:val="24"/>
      <w:szCs w:val="24"/>
    </w:rPr>
  </w:style>
  <w:style w:type="character" w:customStyle="1" w:styleId="91">
    <w:name w:val="尾注文本 字符"/>
    <w:basedOn w:val="65"/>
    <w:link w:val="36"/>
    <w:qFormat/>
    <w:uiPriority w:val="99"/>
    <w:rPr>
      <w:rFonts w:ascii="宋体" w:hAnsi="Calibri" w:eastAsia="宋体" w:cs="Times New Roman"/>
      <w:snapToGrid w:val="0"/>
      <w:kern w:val="0"/>
      <w:szCs w:val="20"/>
    </w:rPr>
  </w:style>
  <w:style w:type="character" w:customStyle="1" w:styleId="92">
    <w:name w:val="批注框文本 字符"/>
    <w:basedOn w:val="65"/>
    <w:link w:val="37"/>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2"/>
    <w:qFormat/>
    <w:uiPriority w:val="11"/>
    <w:rPr>
      <w:rFonts w:ascii="Times New Roman" w:hAnsi="Times New Roman" w:eastAsia="Times New Roman" w:cs="Times New Roman"/>
      <w:sz w:val="18"/>
      <w:szCs w:val="18"/>
    </w:rPr>
  </w:style>
  <w:style w:type="character" w:customStyle="1" w:styleId="96">
    <w:name w:val="脚注文本 字符"/>
    <w:basedOn w:val="65"/>
    <w:link w:val="44"/>
    <w:qFormat/>
    <w:uiPriority w:val="99"/>
    <w:rPr>
      <w:rFonts w:ascii="Calibri" w:hAnsi="Calibri" w:eastAsia="宋体" w:cs="Times New Roman"/>
      <w:sz w:val="18"/>
      <w:szCs w:val="18"/>
    </w:rPr>
  </w:style>
  <w:style w:type="character" w:customStyle="1" w:styleId="97">
    <w:name w:val="正文文本缩进 3 字符"/>
    <w:basedOn w:val="65"/>
    <w:link w:val="46"/>
    <w:qFormat/>
    <w:uiPriority w:val="99"/>
    <w:rPr>
      <w:rFonts w:ascii="仿宋_GB2312" w:hAnsi="宋体" w:eastAsia="仿宋_GB2312" w:cs="Times New Roman"/>
      <w:color w:val="000000"/>
      <w:sz w:val="24"/>
      <w:szCs w:val="24"/>
    </w:rPr>
  </w:style>
  <w:style w:type="character" w:customStyle="1" w:styleId="98">
    <w:name w:val="正文文本 2 字符"/>
    <w:basedOn w:val="65"/>
    <w:link w:val="50"/>
    <w:qFormat/>
    <w:uiPriority w:val="0"/>
    <w:rPr>
      <w:rFonts w:ascii="宋体" w:hAnsi="宋体" w:eastAsia="宋体" w:cs="Times New Roman"/>
      <w:color w:val="000000"/>
      <w:sz w:val="24"/>
      <w:szCs w:val="24"/>
    </w:rPr>
  </w:style>
  <w:style w:type="character" w:customStyle="1" w:styleId="99">
    <w:name w:val="HTML 预设格式 字符"/>
    <w:basedOn w:val="65"/>
    <w:link w:val="52"/>
    <w:qFormat/>
    <w:uiPriority w:val="99"/>
    <w:rPr>
      <w:rFonts w:ascii="Courier New" w:hAnsi="Courier New" w:eastAsia="宋体" w:cs="Times New Roman"/>
      <w:sz w:val="20"/>
      <w:szCs w:val="20"/>
    </w:rPr>
  </w:style>
  <w:style w:type="character" w:customStyle="1" w:styleId="100">
    <w:name w:val="标题 字符"/>
    <w:basedOn w:val="65"/>
    <w:link w:val="55"/>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57"/>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994"/>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5"/>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eastAsiaTheme="minorEastAsia"/>
      <w:vanish/>
      <w:kern w:val="0"/>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paragraph" w:customStyle="1" w:styleId="897">
    <w:name w:val="z-窗体底端2"/>
    <w:basedOn w:val="1"/>
    <w:next w:val="1"/>
    <w:link w:val="895"/>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eastAsiaTheme="minorEastAsia"/>
      <w:vanish/>
      <w:kern w:val="0"/>
      <w:sz w:val="16"/>
      <w:szCs w:val="16"/>
    </w:rPr>
  </w:style>
  <w:style w:type="paragraph" w:customStyle="1" w:styleId="900">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1">
    <w:name w:val="z-窗体顶端2"/>
    <w:basedOn w:val="1"/>
    <w:next w:val="1"/>
    <w:link w:val="899"/>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5"/>
    <w:semiHidden/>
    <w:qFormat/>
    <w:uiPriority w:val="99"/>
    <w:rPr>
      <w:rFonts w:ascii="Arial" w:hAnsi="Arial" w:eastAsia="宋体" w:cs="Arial"/>
      <w:vanish/>
      <w:sz w:val="16"/>
      <w:szCs w:val="16"/>
    </w:rPr>
  </w:style>
  <w:style w:type="character" w:customStyle="1" w:styleId="905">
    <w:name w:val="z-窗体顶端 Char1"/>
    <w:basedOn w:val="65"/>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5"/>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5"/>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3"/>
    <w:link w:val="56"/>
    <w:qFormat/>
    <w:uiPriority w:val="99"/>
    <w:rPr>
      <w:rFonts w:ascii="Calibri" w:hAnsi="Calibri" w:eastAsia="宋体" w:cs="Times New Roman"/>
      <w:b/>
      <w:bCs/>
    </w:rPr>
  </w:style>
  <w:style w:type="character" w:customStyle="1" w:styleId="967">
    <w:name w:val="正文首行缩进 2 字符"/>
    <w:basedOn w:val="87"/>
    <w:link w:val="58"/>
    <w:qFormat/>
    <w:uiPriority w:val="99"/>
    <w:rPr>
      <w:rFonts w:ascii="Times New Roman" w:hAnsi="Times New Roman" w:eastAsia="宋体" w:cs="Times New Roman"/>
      <w:spacing w:val="-4"/>
      <w:sz w:val="18"/>
      <w:szCs w:val="20"/>
    </w:rPr>
  </w:style>
  <w:style w:type="table" w:customStyle="1" w:styleId="968">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qFormat/>
    <w:uiPriority w:val="99"/>
    <w:rPr>
      <w:rFonts w:eastAsia="宋体"/>
      <w:kern w:val="2"/>
      <w:sz w:val="28"/>
      <w:szCs w:val="24"/>
      <w:lang w:val="en-US" w:eastAsia="zh-CN" w:bidi="ar-SA"/>
    </w:rPr>
  </w:style>
  <w:style w:type="character" w:customStyle="1" w:styleId="972">
    <w:name w:val="批注文字 字符"/>
    <w:qFormat/>
    <w:uiPriority w:val="99"/>
    <w:rPr>
      <w:kern w:val="2"/>
      <w:sz w:val="21"/>
      <w:szCs w:val="22"/>
    </w:rPr>
  </w:style>
  <w:style w:type="character" w:customStyle="1" w:styleId="973">
    <w:name w:val="正文文本缩进 字符"/>
    <w:basedOn w:val="65"/>
    <w:link w:val="25"/>
    <w:qFormat/>
    <w:uiPriority w:val="99"/>
    <w:rPr>
      <w:rFonts w:ascii="宋体" w:hAnsi="Courier New" w:eastAsia="宋体"/>
      <w:spacing w:val="-4"/>
      <w:kern w:val="2"/>
      <w:sz w:val="18"/>
      <w:lang w:val="en-US" w:eastAsia="zh-CN" w:bidi="ar-SA"/>
    </w:rPr>
  </w:style>
  <w:style w:type="character" w:customStyle="1" w:styleId="974">
    <w:name w:val="标题 字符1"/>
    <w:basedOn w:val="65"/>
    <w:qFormat/>
    <w:uiPriority w:val="10"/>
    <w:rPr>
      <w:rFonts w:asciiTheme="majorHAnsi" w:hAnsiTheme="majorHAnsi" w:eastAsiaTheme="majorEastAsia" w:cstheme="majorBidi"/>
      <w:b/>
      <w:bCs/>
      <w:sz w:val="32"/>
      <w:szCs w:val="32"/>
    </w:rPr>
  </w:style>
  <w:style w:type="character" w:customStyle="1" w:styleId="975">
    <w:name w:val="副标题 字符1"/>
    <w:basedOn w:val="65"/>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5"/>
    <w:link w:val="976"/>
    <w:qFormat/>
    <w:uiPriority w:val="0"/>
    <w:rPr>
      <w:rFonts w:ascii="Futura Bk" w:hAnsi="Futura Bk" w:eastAsia="宋体" w:cs="Times New Roman"/>
      <w:sz w:val="18"/>
      <w:szCs w:val="21"/>
    </w:rPr>
  </w:style>
  <w:style w:type="paragraph" w:customStyle="1" w:styleId="978">
    <w:name w:val="a2"/>
    <w:basedOn w:val="1"/>
    <w:qFormat/>
    <w:uiPriority w:val="99"/>
    <w:pPr>
      <w:widowControl/>
      <w:spacing w:after="150"/>
      <w:jc w:val="left"/>
    </w:pPr>
    <w:rPr>
      <w:rFonts w:ascii="宋体" w:hAnsi="宋体" w:cs="宋体"/>
      <w:kern w:val="0"/>
      <w:sz w:val="24"/>
      <w:szCs w:val="24"/>
    </w:rPr>
  </w:style>
  <w:style w:type="table" w:customStyle="1" w:styleId="979">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0">
    <w:name w:val="标题 2 Char2"/>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5"/>
    <w:qFormat/>
    <w:uiPriority w:val="0"/>
  </w:style>
  <w:style w:type="character" w:customStyle="1" w:styleId="984">
    <w:name w:val="书籍标题2"/>
    <w:qFormat/>
    <w:uiPriority w:val="33"/>
    <w:rPr>
      <w:b/>
      <w:bCs/>
      <w:smallCaps/>
      <w:spacing w:val="5"/>
    </w:rPr>
  </w:style>
  <w:style w:type="character" w:customStyle="1" w:styleId="985">
    <w:name w:val="明显参考2"/>
    <w:qFormat/>
    <w:uiPriority w:val="0"/>
    <w:rPr>
      <w:b/>
      <w:sz w:val="24"/>
      <w:u w:val="single"/>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正文文本首行缩进 字符"/>
    <w:basedOn w:val="86"/>
    <w:link w:val="57"/>
    <w:qFormat/>
    <w:uiPriority w:val="0"/>
    <w:rPr>
      <w:rFonts w:ascii="Calibri" w:hAnsi="Calibri" w:eastAsia="宋体" w:cs="Times New Roman"/>
      <w:sz w:val="28"/>
      <w:szCs w:val="24"/>
    </w:rPr>
  </w:style>
  <w:style w:type="character" w:customStyle="1" w:styleId="994">
    <w:name w:val="列表段落 字符1"/>
    <w:link w:val="183"/>
    <w:qFormat/>
    <w:uiPriority w:val="0"/>
    <w:rPr>
      <w:rFonts w:ascii="Times New Roman" w:hAnsi="Times New Roman" w:eastAsia="宋体" w:cs="Times New Roman"/>
    </w:rPr>
  </w:style>
  <w:style w:type="paragraph" w:customStyle="1" w:styleId="9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6">
    <w:name w:val="列表段落2"/>
    <w:basedOn w:val="1"/>
    <w:qFormat/>
    <w:uiPriority w:val="0"/>
    <w:pPr>
      <w:ind w:firstLine="420" w:firstLineChars="200"/>
    </w:pPr>
  </w:style>
  <w:style w:type="character" w:customStyle="1" w:styleId="997">
    <w:name w:val="正文文本首行缩进 2 字符"/>
    <w:basedOn w:val="87"/>
    <w:link w:val="58"/>
    <w:qFormat/>
    <w:uiPriority w:val="0"/>
    <w:rPr>
      <w:rFonts w:ascii="Times New Roman" w:hAnsi="Times New Roman" w:eastAsia="宋体" w:cs="Times New Roman"/>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33486</Words>
  <Characters>35042</Characters>
  <Lines>290</Lines>
  <Paragraphs>81</Paragraphs>
  <TotalTime>1</TotalTime>
  <ScaleCrop>false</ScaleCrop>
  <LinksUpToDate>false</LinksUpToDate>
  <CharactersWithSpaces>37124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2022-06-30T21:23:00Z</dcterms:created>
  <dc:creator>大雅</dc:creator>
  <cp:lastModifiedBy>Administrator</cp:lastModifiedBy>
  <cp:lastPrinted>2022-09-23T23:53:00Z</cp:lastPrinted>
  <dcterms:modified xsi:type="dcterms:W3CDTF">2024-09-10T00:26:34Z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9EE47BEB51D14196BEFB5A0ED7F6623D</vt:lpwstr>
  </property>
  <property fmtid="{D5CDD505-2E9C-101B-9397-08002B2CF9AE}" pid="4" name="woTemplateTypoMode" linkTarget="0">
    <vt:lpwstr>web</vt:lpwstr>
  </property>
  <property fmtid="{D5CDD505-2E9C-101B-9397-08002B2CF9AE}" pid="5" name="woTemplate" linkTarget="0">
    <vt:i4>1</vt:i4>
  </property>
</Properties>
</file>