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14D34">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浙江省农业科学院物业管理服务项目</w:t>
      </w:r>
      <w:bookmarkEnd w:id="0"/>
    </w:p>
    <w:p w14:paraId="1F0ED520">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ZZCG2025E-GK-130</w:t>
      </w:r>
      <w:bookmarkEnd w:id="1"/>
    </w:p>
    <w:p w14:paraId="0F78746D">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78CBF537">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BB12066">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招</w:t>
      </w:r>
    </w:p>
    <w:p w14:paraId="461416D8">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2FB96FAD">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0D943776">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0D60F23C">
      <w:pPr>
        <w:ind w:right="-110"/>
        <w:rPr>
          <w:rFonts w:ascii="宋体" w:hAnsi="宋体"/>
          <w:color w:val="000000" w:themeColor="text1"/>
          <w:sz w:val="32"/>
          <w:szCs w:val="32"/>
          <w14:textFill>
            <w14:solidFill>
              <w14:schemeClr w14:val="tx1"/>
            </w14:solidFill>
          </w14:textFill>
        </w:rPr>
      </w:pPr>
    </w:p>
    <w:p w14:paraId="39F7DC74">
      <w:pPr>
        <w:ind w:right="-110"/>
        <w:rPr>
          <w:rFonts w:ascii="宋体" w:hAnsi="宋体"/>
          <w:color w:val="000000" w:themeColor="text1"/>
          <w:sz w:val="32"/>
          <w:szCs w:val="32"/>
          <w14:textFill>
            <w14:solidFill>
              <w14:schemeClr w14:val="tx1"/>
            </w14:solidFill>
          </w14:textFill>
        </w:rPr>
      </w:pPr>
    </w:p>
    <w:p w14:paraId="3E0B8A0E">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354276AF">
      <w:pPr>
        <w:spacing w:line="500" w:lineRule="exact"/>
        <w:ind w:right="532"/>
        <w:rPr>
          <w:rFonts w:ascii="宋体" w:hAnsi="宋体"/>
          <w:color w:val="000000" w:themeColor="text1"/>
          <w:sz w:val="36"/>
          <w:szCs w:val="36"/>
          <w14:textFill>
            <w14:solidFill>
              <w14:schemeClr w14:val="tx1"/>
            </w14:solidFill>
          </w14:textFill>
        </w:rPr>
      </w:pPr>
    </w:p>
    <w:p w14:paraId="6AA61EAC">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416CC527">
      <w:pPr>
        <w:spacing w:line="500" w:lineRule="exact"/>
        <w:ind w:right="-108" w:firstLine="3072" w:firstLineChars="850"/>
        <w:rPr>
          <w:rFonts w:hAnsi="宋体"/>
          <w:b/>
          <w:color w:val="000000" w:themeColor="text1"/>
          <w:sz w:val="36"/>
          <w:szCs w:val="36"/>
          <w14:textFill>
            <w14:solidFill>
              <w14:schemeClr w14:val="tx1"/>
            </w14:solidFill>
          </w14:textFill>
        </w:rPr>
      </w:pPr>
    </w:p>
    <w:p w14:paraId="580A9061">
      <w:pPr>
        <w:spacing w:line="500" w:lineRule="exact"/>
        <w:ind w:right="-108" w:firstLine="3072" w:firstLineChars="850"/>
        <w:rPr>
          <w:rFonts w:hAnsi="宋体"/>
          <w:b/>
          <w:color w:val="000000" w:themeColor="text1"/>
          <w:sz w:val="36"/>
          <w:szCs w:val="36"/>
          <w14:textFill>
            <w14:solidFill>
              <w14:schemeClr w14:val="tx1"/>
            </w14:solidFill>
          </w14:textFill>
        </w:rPr>
      </w:pPr>
    </w:p>
    <w:p w14:paraId="6C5EE200">
      <w:pPr>
        <w:spacing w:line="500" w:lineRule="exact"/>
        <w:ind w:right="-108" w:firstLine="3072" w:firstLineChars="850"/>
        <w:rPr>
          <w:rFonts w:hAnsi="宋体"/>
          <w:b/>
          <w:color w:val="000000" w:themeColor="text1"/>
          <w:sz w:val="36"/>
          <w:szCs w:val="36"/>
          <w14:textFill>
            <w14:solidFill>
              <w14:schemeClr w14:val="tx1"/>
            </w14:solidFill>
          </w14:textFill>
        </w:rPr>
      </w:pPr>
    </w:p>
    <w:p w14:paraId="777DCED1">
      <w:pPr>
        <w:spacing w:line="500" w:lineRule="exact"/>
        <w:ind w:right="-108" w:firstLine="3072" w:firstLineChars="850"/>
        <w:rPr>
          <w:rFonts w:hAnsi="宋体"/>
          <w:b/>
          <w:color w:val="000000" w:themeColor="text1"/>
          <w:sz w:val="36"/>
          <w:szCs w:val="36"/>
          <w14:textFill>
            <w14:solidFill>
              <w14:schemeClr w14:val="tx1"/>
            </w14:solidFill>
          </w14:textFill>
        </w:rPr>
      </w:pPr>
    </w:p>
    <w:p w14:paraId="3F75C27F">
      <w:pPr>
        <w:spacing w:line="500" w:lineRule="exact"/>
        <w:ind w:right="-108" w:firstLine="3072" w:firstLineChars="850"/>
        <w:rPr>
          <w:rFonts w:hAnsi="宋体"/>
          <w:b/>
          <w:color w:val="000000" w:themeColor="text1"/>
          <w:sz w:val="36"/>
          <w:szCs w:val="36"/>
          <w14:textFill>
            <w14:solidFill>
              <w14:schemeClr w14:val="tx1"/>
            </w14:solidFill>
          </w14:textFill>
        </w:rPr>
      </w:pPr>
    </w:p>
    <w:p w14:paraId="2E5C42BE">
      <w:pPr>
        <w:spacing w:line="500" w:lineRule="exact"/>
        <w:ind w:right="-108" w:firstLine="3072" w:firstLineChars="850"/>
        <w:rPr>
          <w:rFonts w:hAnsi="宋体"/>
          <w:b/>
          <w:color w:val="000000" w:themeColor="text1"/>
          <w:sz w:val="36"/>
          <w:szCs w:val="36"/>
          <w14:textFill>
            <w14:solidFill>
              <w14:schemeClr w14:val="tx1"/>
            </w14:solidFill>
          </w14:textFill>
        </w:rPr>
      </w:pPr>
    </w:p>
    <w:p w14:paraId="4B3B0828">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486B0CB5">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335D981A">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2C6017B5">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5B6A917">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567515B1">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35</w:t>
      </w:r>
      <w:r>
        <w:fldChar w:fldCharType="end"/>
      </w:r>
      <w:r>
        <w:fldChar w:fldCharType="end"/>
      </w:r>
    </w:p>
    <w:p w14:paraId="2D0E39D2">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47</w:t>
      </w:r>
      <w:r>
        <w:fldChar w:fldCharType="end"/>
      </w:r>
      <w:r>
        <w:fldChar w:fldCharType="end"/>
      </w:r>
    </w:p>
    <w:p w14:paraId="04C7B1FB">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63</w:t>
      </w:r>
      <w:r>
        <w:fldChar w:fldCharType="end"/>
      </w:r>
      <w:r>
        <w:fldChar w:fldCharType="end"/>
      </w:r>
    </w:p>
    <w:p w14:paraId="5A00AFAB">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79224813">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E3D51D3">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248820B8">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ZZCG2025E-GK-130</w:t>
      </w:r>
      <w:bookmarkEnd w:id="3"/>
    </w:p>
    <w:p w14:paraId="53CD7F40">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D2C6E5F">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3752"/>
        <w:gridCol w:w="748"/>
        <w:gridCol w:w="748"/>
        <w:gridCol w:w="2031"/>
      </w:tblGrid>
      <w:tr w14:paraId="5865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20EB9C5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3752" w:type="dxa"/>
            <w:vAlign w:val="center"/>
          </w:tcPr>
          <w:p w14:paraId="2537DD3B">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748" w:type="dxa"/>
            <w:vAlign w:val="center"/>
          </w:tcPr>
          <w:p w14:paraId="23827C50">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748" w:type="dxa"/>
            <w:vAlign w:val="center"/>
          </w:tcPr>
          <w:p w14:paraId="3B7BAE3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2031" w:type="dxa"/>
            <w:vAlign w:val="center"/>
          </w:tcPr>
          <w:p w14:paraId="5E704516">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r>
      <w:tr w14:paraId="5F01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6FCB7A40">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3752" w:type="dxa"/>
            <w:vAlign w:val="center"/>
          </w:tcPr>
          <w:p w14:paraId="3F31FE4E">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浙江省农业科学院物业管理服务</w:t>
            </w:r>
          </w:p>
        </w:tc>
        <w:tc>
          <w:tcPr>
            <w:tcW w:w="748" w:type="dxa"/>
            <w:vAlign w:val="center"/>
          </w:tcPr>
          <w:p w14:paraId="5FE59E4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w:t>
            </w:r>
          </w:p>
        </w:tc>
        <w:tc>
          <w:tcPr>
            <w:tcW w:w="748" w:type="dxa"/>
            <w:vAlign w:val="center"/>
          </w:tcPr>
          <w:p w14:paraId="52875422">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w:t>
            </w:r>
          </w:p>
        </w:tc>
        <w:tc>
          <w:tcPr>
            <w:tcW w:w="2031" w:type="dxa"/>
            <w:vAlign w:val="center"/>
          </w:tcPr>
          <w:p w14:paraId="395A800F">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1995</w:t>
            </w:r>
          </w:p>
        </w:tc>
      </w:tr>
    </w:tbl>
    <w:p w14:paraId="23E548A0">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7C27EF1F">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D9EA394">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w:t>
      </w:r>
      <w:r>
        <w:rPr>
          <w:rFonts w:hint="eastAsia" w:ascii="仿宋" w:hAnsi="仿宋" w:eastAsia="仿宋" w:cs="Times New Roman"/>
          <w:color w:val="000000" w:themeColor="text1"/>
          <w:sz w:val="28"/>
          <w:szCs w:val="28"/>
          <w14:textFill>
            <w14:solidFill>
              <w14:schemeClr w14:val="tx1"/>
            </w14:solidFill>
          </w14:textFill>
        </w:rPr>
        <w:t>（重大税收违法失信主体名单）</w:t>
      </w:r>
      <w:r>
        <w:rPr>
          <w:rFonts w:hint="eastAsia" w:ascii="仿宋" w:hAnsi="仿宋" w:eastAsia="仿宋"/>
          <w:color w:val="000000" w:themeColor="text1"/>
          <w:sz w:val="28"/>
          <w:szCs w:val="28"/>
          <w14:textFill>
            <w14:solidFill>
              <w14:schemeClr w14:val="tx1"/>
            </w14:solidFill>
          </w14:textFill>
        </w:rPr>
        <w:t>、政府采购严重违法失信行为记录名单。</w:t>
      </w:r>
    </w:p>
    <w:p w14:paraId="3B9339C6">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561B2AA9">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标项1:不允许联合体投标</w:t>
      </w:r>
      <w:bookmarkEnd w:id="5"/>
      <w:bookmarkStart w:id="76" w:name="_GoBack"/>
      <w:bookmarkEnd w:id="76"/>
    </w:p>
    <w:p w14:paraId="1279B3B0">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206C6E23">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2025-07-22 09:00:00</w:t>
      </w:r>
      <w:bookmarkEnd w:id="6"/>
      <w:r>
        <w:rPr>
          <w:rFonts w:hint="eastAsia" w:ascii="宋体" w:hAnsi="宋体"/>
          <w:color w:val="000000" w:themeColor="text1"/>
          <w:kern w:val="0"/>
          <w:sz w:val="28"/>
          <w:szCs w:val="28"/>
          <w14:textFill>
            <w14:solidFill>
              <w14:schemeClr w14:val="tx1"/>
            </w14:solidFill>
          </w14:textFill>
        </w:rPr>
        <w:t>。</w:t>
      </w:r>
    </w:p>
    <w:p w14:paraId="1B139BEE">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0619A83">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75B59D55">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92452EF">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2025-07-22 09:00:00</w:t>
      </w:r>
      <w:bookmarkEnd w:id="7"/>
      <w:r>
        <w:rPr>
          <w:rFonts w:hint="eastAsia" w:hAnsi="宋体"/>
          <w:b/>
          <w:color w:val="000000" w:themeColor="text1"/>
          <w:kern w:val="0"/>
          <w:sz w:val="28"/>
          <w:szCs w:val="28"/>
          <w14:textFill>
            <w14:solidFill>
              <w14:schemeClr w14:val="tx1"/>
            </w14:solidFill>
          </w14:textFill>
        </w:rPr>
        <w:t>。</w:t>
      </w:r>
    </w:p>
    <w:p w14:paraId="58276DB1">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B669FF2">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07FC1E3F">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60D52603">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47DBD44F">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19843568">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2025-07-22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65EBA98B">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885"/>
      </w:tblGrid>
      <w:tr w14:paraId="4452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643" w:type="dxa"/>
            <w:tcBorders>
              <w:top w:val="single" w:color="auto" w:sz="4" w:space="0"/>
              <w:left w:val="single" w:color="auto" w:sz="4" w:space="0"/>
              <w:bottom w:val="single" w:color="auto" w:sz="4" w:space="0"/>
              <w:right w:val="single" w:color="auto" w:sz="4" w:space="0"/>
            </w:tcBorders>
            <w:vAlign w:val="center"/>
          </w:tcPr>
          <w:p w14:paraId="5624DA25">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685EDDB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r>
    </w:tbl>
    <w:p w14:paraId="71F0886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7EA1123B">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47C2D886">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0AEBCFF0">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6CE90457">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1C7F4B97">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EAB7DD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7463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091A6C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1FED14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459E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E7885A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D1AF82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20F7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85CE47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5FC14A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150C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1F3AA3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D3F686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11FE7BE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00AF9E8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5DF63D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AA1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70EB6E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7BF94A6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4796975">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44003BDE">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88DB1E5">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 xml:space="preserve"> /</w:t>
            </w:r>
          </w:p>
        </w:tc>
        <w:tc>
          <w:tcPr>
            <w:tcW w:w="2645" w:type="dxa"/>
            <w:vMerge w:val="restart"/>
            <w:tcBorders>
              <w:top w:val="single" w:color="auto" w:sz="4" w:space="0"/>
              <w:left w:val="single" w:color="auto" w:sz="4" w:space="0"/>
              <w:bottom w:val="single" w:color="auto" w:sz="4" w:space="0"/>
              <w:right w:val="single" w:color="auto" w:sz="4" w:space="0"/>
            </w:tcBorders>
          </w:tcPr>
          <w:p w14:paraId="46060CF3">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0"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0"/>
          </w:p>
        </w:tc>
      </w:tr>
      <w:tr w14:paraId="0C39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D89E14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6C645D9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52B3B55">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43AF3FDB">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0571-55901833</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8CB9F5A">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499A2E5">
            <w:pPr>
              <w:widowControl/>
              <w:jc w:val="left"/>
              <w:rPr>
                <w:rFonts w:ascii="仿宋" w:hAnsi="仿宋" w:eastAsia="仿宋" w:cs="仿宋"/>
                <w:color w:val="000000" w:themeColor="text1"/>
                <w:sz w:val="28"/>
                <w:szCs w:val="28"/>
                <w14:textFill>
                  <w14:solidFill>
                    <w14:schemeClr w14:val="tx1"/>
                  </w14:solidFill>
                </w14:textFill>
              </w:rPr>
            </w:pPr>
          </w:p>
        </w:tc>
      </w:tr>
      <w:tr w14:paraId="6DA7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5EEC6A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A2129B9">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06CAEBD">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0571-88907750</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1329EED1">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9DF3877">
            <w:pPr>
              <w:widowControl/>
              <w:jc w:val="left"/>
              <w:rPr>
                <w:rFonts w:ascii="仿宋" w:hAnsi="仿宋" w:eastAsia="仿宋" w:cs="仿宋"/>
                <w:color w:val="000000" w:themeColor="text1"/>
                <w:sz w:val="28"/>
                <w:szCs w:val="28"/>
                <w14:textFill>
                  <w14:solidFill>
                    <w14:schemeClr w14:val="tx1"/>
                  </w14:solidFill>
                </w14:textFill>
              </w:rPr>
            </w:pPr>
          </w:p>
        </w:tc>
      </w:tr>
      <w:tr w14:paraId="1754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4C2D3C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62E69C2D">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val="en-US" w:eastAsia="zh-CN"/>
              </w:rPr>
              <w:t>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2D78862">
            <w:pPr>
              <w:spacing w:line="480" w:lineRule="exact"/>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lang w:val="en-US" w:eastAsia="zh-CN"/>
              </w:rPr>
              <w:t>07</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656A445">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5E19372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p>
        </w:tc>
      </w:tr>
      <w:tr w14:paraId="57FF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C20A17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07F306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E1D94F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1DAE43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7544911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258AF67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0E81ACBD">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1"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1"/>
      <w:bookmarkStart w:id="12"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2"/>
      <w:bookmarkStart w:id="13"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1CEB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637B31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4" w:type="dxa"/>
          </w:tcPr>
          <w:p w14:paraId="29684E0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浙江省农业科学院（本级）</w:t>
            </w:r>
          </w:p>
        </w:tc>
      </w:tr>
      <w:tr w14:paraId="51C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EB5F19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4" w:type="dxa"/>
          </w:tcPr>
          <w:p w14:paraId="00BA163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杭州市石桥路198号</w:t>
            </w:r>
          </w:p>
        </w:tc>
      </w:tr>
      <w:tr w14:paraId="3F5F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96EEC0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4" w:type="dxa"/>
          </w:tcPr>
          <w:p w14:paraId="5EC47BB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258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1B0927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4" w:type="dxa"/>
          </w:tcPr>
          <w:p w14:paraId="0D126D5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周彦铨</w:t>
            </w:r>
          </w:p>
        </w:tc>
      </w:tr>
      <w:tr w14:paraId="0660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7833A3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4" w:type="dxa"/>
          </w:tcPr>
          <w:p w14:paraId="77BA33B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0571-86404130</w:t>
            </w:r>
          </w:p>
        </w:tc>
      </w:tr>
      <w:tr w14:paraId="40FF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5FEC0C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264" w:type="dxa"/>
          </w:tcPr>
          <w:p w14:paraId="08EAE44F">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w:t>
            </w:r>
          </w:p>
        </w:tc>
      </w:tr>
      <w:tr w14:paraId="436D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F70D02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264" w:type="dxa"/>
          </w:tcPr>
          <w:p w14:paraId="23836F7B">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w:t>
            </w:r>
          </w:p>
        </w:tc>
      </w:tr>
      <w:bookmarkEnd w:id="13"/>
    </w:tbl>
    <w:p w14:paraId="0DBE050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019E25B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6637F088">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3B6FB415">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5608075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3ABA5227">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w:t>
      </w:r>
      <w:r>
        <w:rPr>
          <w:rFonts w:hint="eastAsia" w:ascii="仿宋" w:hAnsi="仿宋" w:eastAsia="仿宋"/>
          <w:sz w:val="30"/>
          <w:szCs w:val="30"/>
          <w:lang w:val="en-US" w:eastAsia="zh-CN"/>
        </w:rPr>
        <w:t>0571-</w:t>
      </w:r>
      <w:r>
        <w:rPr>
          <w:rFonts w:hint="eastAsia" w:ascii="仿宋" w:hAnsi="仿宋" w:eastAsia="仿宋"/>
          <w:sz w:val="30"/>
          <w:szCs w:val="30"/>
        </w:rPr>
        <w:t>87227671</w:t>
      </w:r>
    </w:p>
    <w:p w14:paraId="7BB8AD37">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626B408C">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496796636"/>
      <w:bookmarkStart w:id="15" w:name="_Toc29498"/>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14:paraId="24CEC1DC">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371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3DE6FE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2E29341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2F99109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3937F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D7BC6D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49858F6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1E4E25B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19948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1DD33F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4C52EAE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0535FB8C">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48376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271421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59E5F0D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0350DDB6">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663A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8AD41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5BE9F263">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77949DE">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3FCE56D4">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14A66DB">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浙江省农业科学院物业管理服务</w:t>
            </w:r>
            <w:r>
              <w:rPr>
                <w:rFonts w:hint="eastAsia" w:ascii="仿宋" w:hAnsi="仿宋" w:eastAsia="仿宋"/>
                <w:b/>
                <w:color w:val="000000" w:themeColor="text1"/>
                <w:sz w:val="24"/>
                <w:szCs w:val="24"/>
                <w14:textFill>
                  <w14:solidFill>
                    <w14:schemeClr w14:val="tx1"/>
                  </w14:solidFill>
                </w14:textFill>
              </w:rPr>
              <w:t>，</w:t>
            </w:r>
          </w:p>
          <w:p w14:paraId="29323986">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lang w:val="en-US" w:eastAsia="zh-CN"/>
                <w14:textFill>
                  <w14:solidFill>
                    <w14:schemeClr w14:val="tx1"/>
                  </w14:solidFill>
                </w14:textFill>
              </w:rPr>
              <w:t>物业管理</w:t>
            </w:r>
          </w:p>
          <w:p w14:paraId="401D4498">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818369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4DF2CA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2CD7971">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6528B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6DEAB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8E9C8D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1CCF8C4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1E8D6A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72105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3419E2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775A8D6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13F5CBD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79D5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6B112A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015A9C5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631E614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B30C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591D14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59A9F89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35EF869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3096A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DAE45A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7E76021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36BEC20B">
            <w:pPr>
              <w:spacing w:line="500" w:lineRule="exact"/>
              <w:jc w:val="left"/>
              <w:rPr>
                <w:rFonts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3592F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83CD2E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6B3AEA5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3DD8405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75B2889">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8" w:name="PO_15528_PM044"/>
            <w:r>
              <w:rPr>
                <w:rFonts w:hint="eastAsia" w:ascii="仿宋_GB2312" w:hAnsi="仿宋" w:eastAsia="仿宋_GB2312"/>
                <w:bCs/>
                <w:color w:val="000000" w:themeColor="text1"/>
                <w:sz w:val="24"/>
                <w:lang w:eastAsia="zh-CN"/>
                <w14:textFill>
                  <w14:solidFill>
                    <w14:schemeClr w14:val="tx1"/>
                  </w14:solidFill>
                </w14:textFill>
              </w:rPr>
              <w:t>不允许分包</w:t>
            </w:r>
            <w:bookmarkEnd w:id="18"/>
            <w:r>
              <w:rPr>
                <w:rFonts w:hint="eastAsia" w:ascii="仿宋_GB2312" w:hAnsi="仿宋" w:eastAsia="仿宋_GB2312"/>
                <w:bCs/>
                <w:color w:val="000000" w:themeColor="text1"/>
                <w:sz w:val="24"/>
                <w14:textFill>
                  <w14:solidFill>
                    <w14:schemeClr w14:val="tx1"/>
                  </w14:solidFill>
                </w14:textFill>
              </w:rPr>
              <w:t>；</w:t>
            </w:r>
          </w:p>
          <w:p w14:paraId="42C0D4B1">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▲注：不得在允许分包的范围之外进行分包。</w:t>
            </w:r>
          </w:p>
        </w:tc>
      </w:tr>
      <w:tr w14:paraId="204E4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52B6EE8">
            <w:pPr>
              <w:spacing w:line="50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3A217656">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vMerge w:val="restart"/>
            <w:tcBorders>
              <w:top w:val="single" w:color="auto" w:sz="4" w:space="0"/>
              <w:left w:val="single" w:color="auto" w:sz="4" w:space="0"/>
              <w:right w:val="single" w:color="auto" w:sz="4" w:space="0"/>
            </w:tcBorders>
            <w:vAlign w:val="center"/>
          </w:tcPr>
          <w:p w14:paraId="1131CAC6">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不</w:t>
            </w:r>
            <w:r>
              <w:rPr>
                <w:rFonts w:hint="eastAsia" w:ascii="仿宋_GB2312" w:hAnsi="仿宋" w:eastAsia="仿宋_GB2312"/>
                <w:bCs/>
                <w:color w:val="000000" w:themeColor="text1"/>
                <w:sz w:val="24"/>
                <w14:textFill>
                  <w14:solidFill>
                    <w14:schemeClr w14:val="tx1"/>
                  </w14:solidFill>
                </w14:textFill>
              </w:rPr>
              <w:t>允许</w:t>
            </w:r>
            <w:r>
              <w:rPr>
                <w:rFonts w:hint="eastAsia" w:ascii="仿宋_GB2312" w:hAnsi="仿宋" w:eastAsia="仿宋_GB2312"/>
                <w:bCs/>
                <w:color w:val="000000" w:themeColor="text1"/>
                <w:sz w:val="24"/>
                <w:lang w:val="en-US" w:eastAsia="zh-CN"/>
                <w14:textFill>
                  <w14:solidFill>
                    <w14:schemeClr w14:val="tx1"/>
                  </w14:solidFill>
                </w14:textFill>
              </w:rPr>
              <w:t>联合体投标</w:t>
            </w:r>
            <w:r>
              <w:rPr>
                <w:rFonts w:hint="eastAsia" w:ascii="仿宋_GB2312" w:hAnsi="仿宋" w:eastAsia="仿宋_GB2312"/>
                <w:bCs/>
                <w:color w:val="000000" w:themeColor="text1"/>
                <w:sz w:val="24"/>
                <w14:textFill>
                  <w14:solidFill>
                    <w14:schemeClr w14:val="tx1"/>
                  </w14:solidFill>
                </w14:textFill>
              </w:rPr>
              <w:t>。</w:t>
            </w:r>
          </w:p>
          <w:p w14:paraId="502422F5">
            <w:pPr>
              <w:spacing w:line="500" w:lineRule="exact"/>
              <w:jc w:val="left"/>
              <w:rPr>
                <w:rFonts w:hint="default"/>
                <w:lang w:val="en-US" w:eastAsia="zh-CN"/>
              </w:rPr>
            </w:pPr>
            <w:r>
              <w:rPr>
                <w:rFonts w:hint="eastAsia" w:ascii="仿宋_GB2312" w:hAnsi="仿宋" w:eastAsia="仿宋_GB2312"/>
                <w:bCs/>
                <w:color w:val="000000" w:themeColor="text1"/>
                <w:sz w:val="24"/>
                <w:lang w:val="en-US" w:eastAsia="zh-CN"/>
                <w14:textFill>
                  <w14:solidFill>
                    <w14:schemeClr w14:val="tx1"/>
                  </w14:solidFill>
                </w14:textFill>
              </w:rPr>
              <w:t>采购人不允许分包不允许联合体投标的理由：我院委托贵中心物业服务项目招标，考虑到该项目较大、服务内容的复杂性、专业性，以及我院科研单位的特殊性与保密性，对供应商的服务要求高、专业性较强、服务的保密性。若组成联合体参与投标、分包，对科研服务、保密性都有一定的风险性，需要专业的同一物业服务供应商提供服务，故该项目不接受联合体投标、不允许分包。</w:t>
            </w:r>
          </w:p>
        </w:tc>
      </w:tr>
      <w:tr w14:paraId="0EACF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1151C35">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66D9535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采购人不允许分包不允许联合体投标的理由</w:t>
            </w:r>
          </w:p>
        </w:tc>
        <w:tc>
          <w:tcPr>
            <w:tcW w:w="7368" w:type="dxa"/>
            <w:vMerge w:val="continue"/>
            <w:tcBorders>
              <w:left w:val="single" w:color="auto" w:sz="4" w:space="0"/>
              <w:bottom w:val="single" w:color="auto" w:sz="4" w:space="0"/>
              <w:right w:val="single" w:color="auto" w:sz="4" w:space="0"/>
            </w:tcBorders>
            <w:vAlign w:val="center"/>
          </w:tcPr>
          <w:p w14:paraId="1FDB892C">
            <w:pPr>
              <w:spacing w:line="500" w:lineRule="exact"/>
              <w:jc w:val="left"/>
              <w:rPr>
                <w:rFonts w:hint="eastAsia" w:ascii="仿宋_GB2312" w:hAnsi="仿宋" w:eastAsia="仿宋_GB2312"/>
                <w:bCs/>
                <w:color w:val="000000" w:themeColor="text1"/>
                <w:sz w:val="24"/>
                <w:lang w:val="en-US" w:eastAsia="zh-CN"/>
                <w14:textFill>
                  <w14:solidFill>
                    <w14:schemeClr w14:val="tx1"/>
                  </w14:solidFill>
                </w14:textFill>
              </w:rPr>
            </w:pPr>
          </w:p>
        </w:tc>
      </w:tr>
      <w:tr w14:paraId="7476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4684C64">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1A02F5C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6D068A62">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19"/>
            <w:r>
              <w:rPr>
                <w:rFonts w:hint="eastAsia" w:ascii="仿宋" w:hAnsi="仿宋" w:eastAsia="仿宋"/>
                <w:color w:val="000000" w:themeColor="text1"/>
                <w:sz w:val="24"/>
                <w:szCs w:val="24"/>
                <w14:textFill>
                  <w14:solidFill>
                    <w14:schemeClr w14:val="tx1"/>
                  </w14:solidFill>
                </w14:textFill>
              </w:rPr>
              <w:t>。</w:t>
            </w:r>
          </w:p>
        </w:tc>
      </w:tr>
      <w:tr w14:paraId="58066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8EC5682">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3F7A003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55193BF9">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0"/>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3AFB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551BCF1">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19F888E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4D52E3EA">
            <w:pPr>
              <w:spacing w:line="500" w:lineRule="exact"/>
              <w:jc w:val="left"/>
              <w:rPr>
                <w:rFonts w:hint="eastAsia" w:ascii="仿宋" w:hAnsi="仿宋" w:eastAsia="仿宋"/>
                <w:b/>
                <w:bCs/>
                <w:color w:val="FF0000"/>
                <w:sz w:val="24"/>
                <w:szCs w:val="24"/>
                <w:lang w:val="en-US" w:eastAsia="zh-CN"/>
              </w:rPr>
            </w:pPr>
            <w:bookmarkStart w:id="21"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1"/>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bCs/>
                <w:color w:val="FF0000"/>
                <w:sz w:val="24"/>
                <w:szCs w:val="24"/>
                <w:lang w:val="en-US" w:eastAsia="zh-CN"/>
              </w:rPr>
              <w:t>如需提供样品，样品的数量、规格、标准及提交时间地点等要求详见第四章招标需求。投标人按招标文件要求提供样品并安装完毕，超过截止时间的，采购人将不予接收。</w:t>
            </w:r>
          </w:p>
          <w:p w14:paraId="3BEC69BB">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bCs/>
                <w:color w:val="FF0000"/>
                <w:sz w:val="24"/>
                <w:szCs w:val="24"/>
                <w:lang w:val="en-US" w:eastAsia="zh-CN"/>
              </w:rPr>
              <w:t>注：样品保管相关工作由采购人负责。投标人不得擅自对其他投标人的样品进行拍照、摄像等。</w:t>
            </w:r>
          </w:p>
        </w:tc>
      </w:tr>
      <w:tr w14:paraId="099E6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0115D2B">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463939E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392648F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0CFE704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7C3C6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013E83E">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69DD28D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3F1CA22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477BF8D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151CBF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732BB2D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17C9B5E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115F503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9E0430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23BEB51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1C1E4D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7FC846A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344238B0">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F637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4A34E23">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5AE43A4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293E1B2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3A3992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F7ECAE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3D659A6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4F178D2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58C1A94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4EBEE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340C677B">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3CB261A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655C5149">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4C516C35">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6C97F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D38546E">
            <w:pPr>
              <w:spacing w:line="50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p>
        </w:tc>
        <w:tc>
          <w:tcPr>
            <w:tcW w:w="1558" w:type="dxa"/>
            <w:tcBorders>
              <w:top w:val="single" w:color="auto" w:sz="4" w:space="0"/>
              <w:left w:val="single" w:color="auto" w:sz="4" w:space="0"/>
              <w:bottom w:val="single" w:color="auto" w:sz="4" w:space="0"/>
              <w:right w:val="single" w:color="auto" w:sz="4" w:space="0"/>
            </w:tcBorders>
            <w:vAlign w:val="center"/>
          </w:tcPr>
          <w:p w14:paraId="2FFD6B6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624B9E8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53502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6EEA622">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557A88B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18362E4E">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3B6BC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A44B1EE">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00F717FD">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68529E0A">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4C4E6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6EA1F0F">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64FB4A7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205B01D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2DBD9F86">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A76E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C5A38FE">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25416E1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2915C912">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41EF6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34F2945">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07EE482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6F22A76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5A26A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6149E36B">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35CE645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2207A5C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6C3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1DB97B89">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07E3D5C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220622FC">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3CC82A83">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57EE17D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1B8408F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34F375D">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3FFD640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3033C16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BBB6E9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2D6C27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0C813A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82DA90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3E26CD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42EB0191">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1630A2F">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132183B0">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2A2C9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7A16244A">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0AED02D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24F61DF9">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04900A6">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5C605B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C8ED2A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0EAE282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BE4152">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08E60FAB">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37A7D2F7">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0C2A78A0">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1C9DB22E">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1125C82B">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8928A8A">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100EEAF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7049C5C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64A9FC9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9BED5B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27F0973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0077FD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A893AE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73A49F2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494E69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62996554">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2444774">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53E933FB">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A947892">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1DB85D8A">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32D34227">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7264EA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4C5D9534">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2B498CC7">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C05FBFB">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F21775D">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23A307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C867A5F">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C787ED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CEF473F">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713A4B46">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B788D9A">
      <w:pPr>
        <w:pStyle w:val="18"/>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6F8F635A">
      <w:pPr>
        <w:pStyle w:val="18"/>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5D7850DA">
      <w:pPr>
        <w:pStyle w:val="18"/>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182734B">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772D4782">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549B8738">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F1976C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CDFB088">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12811AA">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1A3BADD0">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24E2CE0C">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C64AA9A">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421A9D43">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6902E27A">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0FC078A1">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799E0906">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46C1B72B">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68F146DD">
      <w:pPr>
        <w:pStyle w:val="32"/>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2BB78552">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6E472F56">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0C9F16E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394AED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033CD60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2EA601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4308419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0AFEA09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2F7CC22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278A0BC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3DD4BE6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E4B0B1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1275984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2.投标人被列入失信被执行人、重大税收违法案件当事人名单（重大税收违法失信主体名单）、政府采购严重违法失信行为记录名单的；</w:t>
      </w:r>
    </w:p>
    <w:p w14:paraId="3EE8629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1FF5E7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2FA21A4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6BAF60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2D81D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2019733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51F7967">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00D0CEC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8A9E37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654D9E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1F4FACD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545D9E8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08AC6F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69CE9C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071473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4752C432">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017C2496">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7B3CB613">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95EDFB0">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80B4EE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0F380C35">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0EFA6F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8B9CB2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54B8CA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678BB60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3D713CA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6FB5F24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1ED1AD4A">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7615B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1417547C">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A5F084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41E4E98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6E93FE5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41FBF0F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BE9632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BB47B5E">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1A4EF3C1">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0D0BB07B">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74600350">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6DA240D9">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59F432B0">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7A55F42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27ECE98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4E0E839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1FA98DE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46DD0C7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EF21889">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D12EDE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7D903E9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560DE49D">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30722CF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D17169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12652C1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0A4225F7">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65504F2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2897973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1047ACF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5AB68F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050691B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817240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1C262A7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4A3F4D4E">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27469AF4">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3D347FB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24A6C67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BBD147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664DA04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B8D3FF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3D5AAD2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3B23CD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4168470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1C4DFFBD">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6CE80625">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1E8460C">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B0B6DA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958643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193EE08">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64D8BF61">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1F9C54">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7D89F092">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560688E2">
      <w:pPr>
        <w:pStyle w:val="32"/>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E3DA6D3">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1ED5B15">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036EFF01">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393225A0">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22A7AE9">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3D5E89E3">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3325CCB">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5D10ABE2">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D4BFE01">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36ADAE8E">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CEDF5E2">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5640C7D5">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3768F73E">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650E30B7">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1A3D8886">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6CE68CC">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4B7D8E3E">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4A9E21C">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2297A94D">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2" w:name="_Toc496796637"/>
      <w:bookmarkStart w:id="23" w:name="_Toc2834"/>
      <w:r>
        <w:rPr>
          <w:rFonts w:hint="eastAsia" w:hAnsi="宋体"/>
          <w:b/>
          <w:color w:val="000000" w:themeColor="text1"/>
          <w:sz w:val="36"/>
          <w:szCs w:val="36"/>
          <w14:textFill>
            <w14:solidFill>
              <w14:schemeClr w14:val="tx1"/>
            </w14:solidFill>
          </w14:textFill>
        </w:rPr>
        <w:t>第三章</w:t>
      </w:r>
      <w:bookmarkStart w:id="24" w:name="评标办法及评分标准"/>
      <w:r>
        <w:rPr>
          <w:rFonts w:hint="eastAsia" w:hAnsi="宋体"/>
          <w:b/>
          <w:color w:val="000000" w:themeColor="text1"/>
          <w:sz w:val="36"/>
          <w:szCs w:val="36"/>
          <w14:textFill>
            <w14:solidFill>
              <w14:schemeClr w14:val="tx1"/>
            </w14:solidFill>
          </w14:textFill>
        </w:rPr>
        <w:t>评标办法及评分标准</w:t>
      </w:r>
      <w:bookmarkEnd w:id="22"/>
      <w:bookmarkEnd w:id="23"/>
      <w:bookmarkEnd w:id="24"/>
    </w:p>
    <w:p w14:paraId="40F684D5">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28C90299">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1D171979">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4D660CCC">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4AE8F2DF">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6A03606D">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73F68076">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97581A7">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63616AB6">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3B3CFA08">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8C44625">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34656A51">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5" w:name="_Toc496796638"/>
    </w:p>
    <w:p w14:paraId="15179CAD">
      <w:pPr>
        <w:spacing w:before="156" w:beforeLines="50" w:after="156" w:afterLines="50" w:line="320" w:lineRule="exact"/>
        <w:rPr>
          <w:rFonts w:hAnsi="宋体"/>
          <w:b/>
          <w:color w:val="000000" w:themeColor="text1"/>
          <w:sz w:val="36"/>
          <w:szCs w:val="36"/>
          <w14:textFill>
            <w14:solidFill>
              <w14:schemeClr w14:val="tx1"/>
            </w14:solidFill>
          </w14:textFill>
        </w:rPr>
      </w:pPr>
    </w:p>
    <w:p w14:paraId="456846D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6"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6"/>
      <w:bookmarkStart w:id="27"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27"/>
      <w:bookmarkStart w:id="28"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36"/>
        <w:gridCol w:w="5728"/>
        <w:gridCol w:w="700"/>
        <w:gridCol w:w="603"/>
      </w:tblGrid>
      <w:tr w14:paraId="081B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B6B776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636" w:type="dxa"/>
            <w:vAlign w:val="center"/>
          </w:tcPr>
          <w:p w14:paraId="026993A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5728" w:type="dxa"/>
            <w:vAlign w:val="center"/>
          </w:tcPr>
          <w:p w14:paraId="4F1F770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700" w:type="dxa"/>
            <w:vAlign w:val="center"/>
          </w:tcPr>
          <w:p w14:paraId="5020AEA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603" w:type="dxa"/>
            <w:vAlign w:val="center"/>
          </w:tcPr>
          <w:p w14:paraId="35C1FC2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0E01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0C4198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636" w:type="dxa"/>
            <w:vAlign w:val="center"/>
          </w:tcPr>
          <w:p w14:paraId="6210F1D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5728" w:type="dxa"/>
            <w:vAlign w:val="center"/>
          </w:tcPr>
          <w:p w14:paraId="497E60AF">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700" w:type="dxa"/>
            <w:vAlign w:val="center"/>
          </w:tcPr>
          <w:p w14:paraId="6715535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03" w:type="dxa"/>
            <w:vAlign w:val="center"/>
          </w:tcPr>
          <w:p w14:paraId="3EE31EA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522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3918E0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36" w:type="dxa"/>
            <w:vAlign w:val="center"/>
          </w:tcPr>
          <w:p w14:paraId="4CA0128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16CF6B5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投标文件的完整性(5分)</w:t>
            </w:r>
          </w:p>
        </w:tc>
        <w:tc>
          <w:tcPr>
            <w:tcW w:w="700" w:type="dxa"/>
            <w:vAlign w:val="center"/>
          </w:tcPr>
          <w:p w14:paraId="486C479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03" w:type="dxa"/>
            <w:vAlign w:val="center"/>
          </w:tcPr>
          <w:p w14:paraId="6E5FAB6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2FD7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2106EC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636" w:type="dxa"/>
            <w:vAlign w:val="center"/>
          </w:tcPr>
          <w:p w14:paraId="2E333EC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64D3F06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1）投标的整体方案与采购需求的吻合程度，应答是否详尽、明晰，是否满足招标文件要求（</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打分范围：0，0.5，1，1.5，2，2.5，3分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1613F1C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03" w:type="dxa"/>
            <w:vAlign w:val="center"/>
          </w:tcPr>
          <w:p w14:paraId="1139765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6F9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A7AB76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636" w:type="dxa"/>
            <w:vAlign w:val="center"/>
          </w:tcPr>
          <w:p w14:paraId="161F7EB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2220985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2）投标的内容是否完整齐全、表述准确，内容无前后矛盾，符合招标文件要求（</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55AD73E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03" w:type="dxa"/>
            <w:vAlign w:val="center"/>
          </w:tcPr>
          <w:p w14:paraId="05AC71E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1B6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6B04D5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36" w:type="dxa"/>
            <w:vAlign w:val="center"/>
          </w:tcPr>
          <w:p w14:paraId="3586774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35E9045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技术方案（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58</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69C0F9C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58</w:t>
            </w:r>
          </w:p>
        </w:tc>
        <w:tc>
          <w:tcPr>
            <w:tcW w:w="603" w:type="dxa"/>
            <w:vAlign w:val="center"/>
          </w:tcPr>
          <w:p w14:paraId="397C4AE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6F94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D0BE48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2.1</w:t>
            </w:r>
          </w:p>
        </w:tc>
        <w:tc>
          <w:tcPr>
            <w:tcW w:w="636" w:type="dxa"/>
            <w:vAlign w:val="center"/>
          </w:tcPr>
          <w:p w14:paraId="54116F4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0740600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1）投标人的管理目标、指标及方式；质量管理目标、指标的定位准确性和针对性，以及管理方式的科学性、合理性</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和可行性</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打分范围：0，0.5，1，1.5，2，2.5，3，3.5，4，4.5，</w:t>
            </w:r>
            <w:r>
              <w:rPr>
                <w:rFonts w:hint="eastAsia" w:ascii="仿宋_GB2312" w:hAnsi="宋体" w:eastAsia="仿宋_GB2312"/>
                <w:b/>
                <w:color w:val="000000" w:themeColor="text1"/>
                <w:sz w:val="32"/>
                <w:szCs w:val="32"/>
                <w:vertAlign w:val="baseline"/>
                <w:lang w:eastAsia="zh-CN"/>
                <w14:textFill>
                  <w14:solidFill>
                    <w14:schemeClr w14:val="tx1"/>
                  </w14:solidFill>
                </w14:textFill>
              </w:rPr>
              <w:t>5分）。</w:t>
            </w:r>
          </w:p>
        </w:tc>
        <w:tc>
          <w:tcPr>
            <w:tcW w:w="700" w:type="dxa"/>
            <w:vAlign w:val="center"/>
          </w:tcPr>
          <w:p w14:paraId="24DEF99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03" w:type="dxa"/>
            <w:vAlign w:val="center"/>
          </w:tcPr>
          <w:p w14:paraId="28E7126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F9D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8E6ACF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2.2</w:t>
            </w:r>
          </w:p>
        </w:tc>
        <w:tc>
          <w:tcPr>
            <w:tcW w:w="636" w:type="dxa"/>
            <w:vAlign w:val="center"/>
          </w:tcPr>
          <w:p w14:paraId="04EEC9A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4C2C2C47">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2）投标人配有智能化系统（人员考勤管理系统、巡更管理系统、设备管理系统、智慧报修系统等），提供软件著作权证书复印件（若非供应商自有，还需提供相关合作证明材料或者委托书）</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每提供一项得0.5分，最高得2分</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2B2E2E6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03" w:type="dxa"/>
            <w:vAlign w:val="center"/>
          </w:tcPr>
          <w:p w14:paraId="4C5C6C2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39D8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0966CD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2.3</w:t>
            </w:r>
          </w:p>
        </w:tc>
        <w:tc>
          <w:tcPr>
            <w:tcW w:w="636" w:type="dxa"/>
            <w:vAlign w:val="center"/>
          </w:tcPr>
          <w:p w14:paraId="133E4BE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0297FC6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3）投标人具有实验室安全、危险化学品安全、实验室或医疗废弃物、</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生物制品处置的方案</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（每提供一项得0.5分，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最高得</w:t>
            </w:r>
            <w:r>
              <w:rPr>
                <w:rFonts w:hint="eastAsia" w:ascii="仿宋_GB2312" w:hAnsi="宋体" w:eastAsia="仿宋_GB2312"/>
                <w:b/>
                <w:color w:val="000000" w:themeColor="text1"/>
                <w:sz w:val="32"/>
                <w:szCs w:val="32"/>
                <w:vertAlign w:val="baseline"/>
                <w:lang w:eastAsia="zh-CN"/>
                <w14:textFill>
                  <w14:solidFill>
                    <w14:schemeClr w14:val="tx1"/>
                  </w14:solidFill>
                </w14:textFill>
              </w:rPr>
              <w:t>1分）。</w:t>
            </w:r>
          </w:p>
        </w:tc>
        <w:tc>
          <w:tcPr>
            <w:tcW w:w="700" w:type="dxa"/>
            <w:vAlign w:val="center"/>
          </w:tcPr>
          <w:p w14:paraId="11F44BD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03" w:type="dxa"/>
            <w:vAlign w:val="center"/>
          </w:tcPr>
          <w:p w14:paraId="462BD67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788A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173029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2.4</w:t>
            </w:r>
          </w:p>
        </w:tc>
        <w:tc>
          <w:tcPr>
            <w:tcW w:w="636" w:type="dxa"/>
            <w:vAlign w:val="center"/>
          </w:tcPr>
          <w:p w14:paraId="699A8BB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6F8C244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突发事件应急预案：根据招标人管理需求提供各类突发事件应急预案（反恐防暴应急预案、消防应急预案、“三防”应急预案、水电突发应急预案、危化品处置应急预案、电梯被困应急预案、用电安全突发应急预案、大型会议或活动应急预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防汛抗台应急预案、高温抗旱</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应急预案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雨</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雪冰冻灾害天气应急预</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案、卫生防疫突发事件应急预案</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每提供一项得0.5分，最高得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00387BB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603" w:type="dxa"/>
            <w:vAlign w:val="center"/>
          </w:tcPr>
          <w:p w14:paraId="0EADE63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79B5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BEBA36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2.5</w:t>
            </w:r>
          </w:p>
        </w:tc>
        <w:tc>
          <w:tcPr>
            <w:tcW w:w="636" w:type="dxa"/>
            <w:vAlign w:val="center"/>
          </w:tcPr>
          <w:p w14:paraId="19E9E27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0B3090D7">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5）保洁服务方案：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负责服务区域内</w:t>
            </w:r>
            <w:r>
              <w:rPr>
                <w:rFonts w:hint="eastAsia" w:ascii="仿宋_GB2312" w:hAnsi="宋体" w:eastAsia="仿宋_GB2312"/>
                <w:b/>
                <w:color w:val="000000" w:themeColor="text1"/>
                <w:sz w:val="32"/>
                <w:szCs w:val="32"/>
                <w:vertAlign w:val="baseline"/>
                <w:lang w:eastAsia="zh-CN"/>
                <w14:textFill>
                  <w14:solidFill>
                    <w14:schemeClr w14:val="tx1"/>
                  </w14:solidFill>
                </w14:textFill>
              </w:rPr>
              <w:t>办公大楼</w:t>
            </w:r>
            <w:r>
              <w:rPr>
                <w:rFonts w:hint="eastAsia" w:ascii="仿宋_GB2312" w:hAnsi="宋体" w:eastAsia="仿宋_GB2312"/>
                <w:b/>
                <w:color w:val="000000" w:themeColor="text1"/>
                <w:sz w:val="32"/>
                <w:szCs w:val="32"/>
                <w14:textFill>
                  <w14:solidFill>
                    <w14:schemeClr w14:val="tx1"/>
                  </w14:solidFill>
                </w14:textFill>
              </w:rPr>
              <w:t>室内外地面、墙面、立面、天花板、</w:t>
            </w:r>
            <w:r>
              <w:rPr>
                <w:rFonts w:hint="eastAsia" w:ascii="仿宋_GB2312" w:hAnsi="宋体" w:eastAsia="仿宋_GB2312"/>
                <w:b/>
                <w:color w:val="000000" w:themeColor="text1"/>
                <w:sz w:val="32"/>
                <w:szCs w:val="32"/>
                <w:lang w:val="en-US" w:eastAsia="zh-CN"/>
                <w14:textFill>
                  <w14:solidFill>
                    <w14:schemeClr w14:val="tx1"/>
                  </w14:solidFill>
                </w14:textFill>
              </w:rPr>
              <w:t>院级</w:t>
            </w:r>
            <w:r>
              <w:rPr>
                <w:rFonts w:hint="eastAsia" w:ascii="仿宋_GB2312" w:hAnsi="宋体" w:eastAsia="仿宋_GB2312"/>
                <w:b/>
                <w:color w:val="000000" w:themeColor="text1"/>
                <w:sz w:val="32"/>
                <w:szCs w:val="32"/>
                <w14:textFill>
                  <w14:solidFill>
                    <w14:schemeClr w14:val="tx1"/>
                  </w14:solidFill>
                </w14:textFill>
              </w:rPr>
              <w:t>会议室、</w:t>
            </w:r>
            <w:r>
              <w:rPr>
                <w:rFonts w:hint="eastAsia" w:ascii="仿宋_GB2312" w:hAnsi="宋体" w:eastAsia="仿宋_GB2312"/>
                <w:b/>
                <w:color w:val="000000" w:themeColor="text1"/>
                <w:sz w:val="32"/>
                <w:szCs w:val="32"/>
                <w:lang w:val="en-US" w:eastAsia="zh-CN"/>
                <w14:textFill>
                  <w14:solidFill>
                    <w14:schemeClr w14:val="tx1"/>
                  </w14:solidFill>
                </w14:textFill>
              </w:rPr>
              <w:t>大</w:t>
            </w:r>
            <w:r>
              <w:rPr>
                <w:rFonts w:hint="eastAsia" w:ascii="仿宋_GB2312" w:hAnsi="宋体" w:eastAsia="仿宋_GB2312"/>
                <w:b/>
                <w:color w:val="000000" w:themeColor="text1"/>
                <w:sz w:val="32"/>
                <w:szCs w:val="32"/>
                <w14:textFill>
                  <w14:solidFill>
                    <w14:schemeClr w14:val="tx1"/>
                  </w14:solidFill>
                </w14:textFill>
              </w:rPr>
              <w:t>厅、</w:t>
            </w:r>
            <w:r>
              <w:rPr>
                <w:rFonts w:hint="eastAsia" w:ascii="仿宋_GB2312" w:hAnsi="宋体" w:eastAsia="仿宋_GB2312"/>
                <w:b/>
                <w:color w:val="000000" w:themeColor="text1"/>
                <w:sz w:val="32"/>
                <w:szCs w:val="32"/>
                <w:lang w:val="en-US" w:eastAsia="zh-CN"/>
                <w14:textFill>
                  <w14:solidFill>
                    <w14:schemeClr w14:val="tx1"/>
                  </w14:solidFill>
                </w14:textFill>
              </w:rPr>
              <w:t>院史馆与科研成果陈列馆</w:t>
            </w:r>
            <w:r>
              <w:rPr>
                <w:rFonts w:hint="eastAsia" w:ascii="仿宋_GB2312" w:hAnsi="宋体" w:eastAsia="仿宋_GB2312"/>
                <w:b/>
                <w:color w:val="000000" w:themeColor="text1"/>
                <w:sz w:val="32"/>
                <w:szCs w:val="32"/>
                <w14:textFill>
                  <w14:solidFill>
                    <w14:schemeClr w14:val="tx1"/>
                  </w14:solidFill>
                </w14:textFill>
              </w:rPr>
              <w:t>、电梯、洗手间、楼梯等公共区域及公共设施的日常保洁（</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）；室外地面、路面、停车场等区域及公共设施的日常保洁（</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）；下水管道、化粪池管道、雨污水井及管道的沉积物清掏与巡查（</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）。垃圾、废弃物清运、垃圾分类（</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）；除“四害”消杀；保洁设施设备管理等；</w:t>
            </w:r>
            <w:r>
              <w:rPr>
                <w:rFonts w:hint="eastAsia" w:ascii="仿宋_GB2312" w:hAnsi="宋体" w:eastAsia="仿宋_GB2312"/>
                <w:b/>
                <w:color w:val="000000" w:themeColor="text1"/>
                <w:sz w:val="32"/>
                <w:szCs w:val="32"/>
                <w:lang w:val="en-US" w:eastAsia="zh-CN"/>
                <w14:textFill>
                  <w14:solidFill>
                    <w14:schemeClr w14:val="tx1"/>
                  </w14:solidFill>
                </w14:textFill>
              </w:rPr>
              <w:t>院级部门</w:t>
            </w:r>
            <w:r>
              <w:rPr>
                <w:rFonts w:hint="eastAsia" w:ascii="仿宋_GB2312" w:hAnsi="宋体" w:eastAsia="仿宋_GB2312"/>
                <w:b/>
                <w:color w:val="000000" w:themeColor="text1"/>
                <w:sz w:val="32"/>
                <w:szCs w:val="32"/>
                <w14:textFill>
                  <w14:solidFill>
                    <w14:schemeClr w14:val="tx1"/>
                  </w14:solidFill>
                </w14:textFill>
              </w:rPr>
              <w:t>卫生间卫生用品（卷纸、擦手纸、洗手液及洗手液给液器、垃圾袋、洁具除臭易耗品、蚊香、喷香剂）（</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w:t>
            </w:r>
          </w:p>
        </w:tc>
        <w:tc>
          <w:tcPr>
            <w:tcW w:w="700" w:type="dxa"/>
            <w:vAlign w:val="center"/>
          </w:tcPr>
          <w:p w14:paraId="6E9C487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603" w:type="dxa"/>
            <w:vAlign w:val="center"/>
          </w:tcPr>
          <w:p w14:paraId="4F2D455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78F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EC81F6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2.6</w:t>
            </w:r>
          </w:p>
        </w:tc>
        <w:tc>
          <w:tcPr>
            <w:tcW w:w="636" w:type="dxa"/>
            <w:vAlign w:val="center"/>
          </w:tcPr>
          <w:p w14:paraId="59339DB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03CBB1A4">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安保服务方案：各大门门卫、综合楼门岗、作核所门卫管理和院区巡逻，包括来访人员管理、车辆进出管理、装运或携带物品进出管理、门岗周边范围秩序维护、院区可疑情况查问报告处置、岗位要求、文明执勤等（打分范围：0，0.5，1分）；院区交通秩序维护（打分范围：0，0.5，1分）；消控室值班、消防设施设备和微型消防站运行保障（打分范围：0，0.5，1分）：监控室值班、技防设施设备运行保障（打分范围：0，0.5，1分）；提供安防人员必须的通讯、交通、服装等设备（打分范围：0，0.5，1分）；日常和大型活动有合理的工作计划，安保方案、突发事件演练方案</w:t>
            </w:r>
            <w:r>
              <w:rPr>
                <w:rFonts w:hint="default" w:ascii="仿宋_GB2312" w:hAnsi="宋体" w:eastAsia="仿宋_GB2312"/>
                <w:b/>
                <w:color w:val="000000" w:themeColor="text1"/>
                <w:sz w:val="32"/>
                <w:szCs w:val="32"/>
                <w:vertAlign w:val="baseline"/>
                <w:lang w:eastAsia="zh-CN"/>
                <w14:textFill>
                  <w14:solidFill>
                    <w14:schemeClr w14:val="tx1"/>
                  </w14:solidFill>
                </w14:textFill>
                <w:woUserID w:val="1"/>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（打分范围：0，0.5，1分）</w:t>
            </w:r>
            <w:r>
              <w:rPr>
                <w:rFonts w:hint="eastAsia" w:ascii="仿宋_GB2312" w:hAnsi="宋体" w:eastAsia="仿宋_GB2312"/>
                <w:b/>
                <w:color w:val="000000" w:themeColor="text1"/>
                <w:sz w:val="32"/>
                <w:szCs w:val="32"/>
                <w14:textFill>
                  <w14:solidFill>
                    <w14:schemeClr w14:val="tx1"/>
                  </w14:solidFill>
                </w14:textFill>
              </w:rPr>
              <w:t>。</w:t>
            </w:r>
          </w:p>
        </w:tc>
        <w:tc>
          <w:tcPr>
            <w:tcW w:w="700" w:type="dxa"/>
            <w:vAlign w:val="center"/>
          </w:tcPr>
          <w:p w14:paraId="22B27E4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603" w:type="dxa"/>
            <w:vAlign w:val="center"/>
          </w:tcPr>
          <w:p w14:paraId="6DD6FDB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B8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B3CF85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2.7</w:t>
            </w:r>
          </w:p>
        </w:tc>
        <w:tc>
          <w:tcPr>
            <w:tcW w:w="636" w:type="dxa"/>
            <w:vAlign w:val="center"/>
          </w:tcPr>
          <w:p w14:paraId="205A760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26CF25E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7）工程设施维修服务方案:负责本项目的设施设备的安全运行维护，其中包括：日常综合维修服务，</w:t>
            </w:r>
            <w:r>
              <w:rPr>
                <w:rFonts w:hint="eastAsia" w:ascii="仿宋_GB2312" w:hAnsi="宋体" w:eastAsia="仿宋_GB2312"/>
                <w:b/>
                <w:color w:val="000000" w:themeColor="text1"/>
                <w:sz w:val="32"/>
                <w:szCs w:val="32"/>
                <w14:textFill>
                  <w14:solidFill>
                    <w14:schemeClr w14:val="tx1"/>
                  </w14:solidFill>
                </w14:textFill>
              </w:rPr>
              <w:t>公共设施设备的日常巡查（</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公共设施设备的日常巡查</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与</w:t>
            </w:r>
            <w:r>
              <w:rPr>
                <w:rFonts w:hint="eastAsia" w:ascii="仿宋_GB2312" w:hAnsi="宋体" w:eastAsia="仿宋_GB2312"/>
                <w:b/>
                <w:color w:val="000000" w:themeColor="text1"/>
                <w:sz w:val="32"/>
                <w:szCs w:val="32"/>
                <w:vertAlign w:val="baseline"/>
                <w:lang w:eastAsia="zh-CN"/>
                <w14:textFill>
                  <w14:solidFill>
                    <w14:schemeClr w14:val="tx1"/>
                  </w14:solidFill>
                </w14:textFill>
              </w:rPr>
              <w:t>维修维护工作</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；空调系统</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和</w:t>
            </w:r>
            <w:r>
              <w:rPr>
                <w:rFonts w:hint="eastAsia" w:ascii="仿宋_GB2312" w:hAnsi="宋体" w:eastAsia="仿宋_GB2312"/>
                <w:b/>
                <w:color w:val="000000" w:themeColor="text1"/>
                <w:sz w:val="32"/>
                <w:szCs w:val="32"/>
                <w:vertAlign w:val="baseline"/>
                <w:lang w:eastAsia="zh-CN"/>
                <w14:textFill>
                  <w14:solidFill>
                    <w14:schemeClr w14:val="tx1"/>
                  </w14:solidFill>
                </w14:textFill>
              </w:rPr>
              <w:t>电梯</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等专业设备</w:t>
            </w:r>
            <w:r>
              <w:rPr>
                <w:rFonts w:hint="eastAsia" w:ascii="仿宋_GB2312" w:hAnsi="宋体" w:eastAsia="仿宋_GB2312"/>
                <w:b/>
                <w:color w:val="000000" w:themeColor="text1"/>
                <w:sz w:val="32"/>
                <w:szCs w:val="32"/>
                <w:vertAlign w:val="baseline"/>
                <w:lang w:eastAsia="zh-CN"/>
                <w14:textFill>
                  <w14:solidFill>
                    <w14:schemeClr w14:val="tx1"/>
                  </w14:solidFill>
                </w14:textFill>
              </w:rPr>
              <w:t>日常运行和维护</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高低压配电房设施设备的维修管理工作（</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；消防设施设备的巡查、维修维护等（</w:t>
            </w:r>
            <w:r>
              <w:rPr>
                <w:rFonts w:hint="eastAsia" w:ascii="仿宋_GB2312" w:hAnsi="宋体" w:eastAsia="仿宋_GB2312"/>
                <w:b/>
                <w:color w:val="000000" w:themeColor="text1"/>
                <w:sz w:val="32"/>
                <w:szCs w:val="32"/>
                <w:lang w:val="en-US" w:eastAsia="zh-CN"/>
                <w14:textFill>
                  <w14:solidFill>
                    <w14:schemeClr w14:val="tx1"/>
                  </w14:solidFill>
                </w14:textFill>
              </w:rPr>
              <w:t>打分范围：0，0.5，1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14:textFill>
                  <w14:solidFill>
                    <w14:schemeClr w14:val="tx1"/>
                  </w14:solidFill>
                </w14:textFill>
              </w:rPr>
              <w:t>协助做好对文物保护建筑</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全福桥</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的管理</w:t>
            </w:r>
            <w:r>
              <w:rPr>
                <w:rFonts w:hint="default" w:ascii="仿宋_GB2312" w:hAnsi="宋体" w:eastAsia="仿宋_GB2312"/>
                <w:b/>
                <w:color w:val="000000" w:themeColor="text1"/>
                <w:sz w:val="32"/>
                <w:szCs w:val="32"/>
                <w14:textFill>
                  <w14:solidFill>
                    <w14:schemeClr w14:val="tx1"/>
                  </w14:solidFill>
                </w14:textFill>
                <w:woUserID w:val="1"/>
              </w:rPr>
              <w:t>。</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 0.5分）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4B72761E">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5.5</w:t>
            </w:r>
          </w:p>
        </w:tc>
        <w:tc>
          <w:tcPr>
            <w:tcW w:w="603" w:type="dxa"/>
            <w:vAlign w:val="center"/>
          </w:tcPr>
          <w:p w14:paraId="2961993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677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8FFBE7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2.8</w:t>
            </w:r>
          </w:p>
        </w:tc>
        <w:tc>
          <w:tcPr>
            <w:tcW w:w="636" w:type="dxa"/>
            <w:vAlign w:val="center"/>
          </w:tcPr>
          <w:p w14:paraId="049E71D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406B1E0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8）会务接待服务方案：负责院级会议室的会务服务，包括会议接待、会议室布置，会议室多媒体管理、会议期间服务和会后清洁等工作、</w:t>
            </w:r>
            <w:r>
              <w:rPr>
                <w:rFonts w:hint="eastAsia" w:ascii="仿宋_GB2312" w:hAnsi="宋体" w:eastAsia="仿宋_GB2312"/>
                <w:b/>
                <w:color w:val="000000" w:themeColor="text1"/>
                <w:sz w:val="32"/>
                <w:szCs w:val="32"/>
                <w14:textFill>
                  <w14:solidFill>
                    <w14:schemeClr w14:val="tx1"/>
                  </w14:solidFill>
                </w14:textFill>
              </w:rPr>
              <w:t>配合做好各类展会活动</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打分范围：0，0.5，1，1.5，2，2.5，3</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3.5，4</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340F701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603" w:type="dxa"/>
            <w:vAlign w:val="center"/>
          </w:tcPr>
          <w:p w14:paraId="49DEBE4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0C1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E82C63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2.9</w:t>
            </w:r>
          </w:p>
        </w:tc>
        <w:tc>
          <w:tcPr>
            <w:tcW w:w="636" w:type="dxa"/>
            <w:vAlign w:val="center"/>
          </w:tcPr>
          <w:p w14:paraId="5BA0696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048BBCCE">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绿化服务方案：公共绿地的施肥、浇水养护、病虫害防治、灾害预防措施；重大活动及节假日绿化租摆管理等。投标单位需具备绿化美化、设计、改造工程能力，要求有较强的绿化支撑保障能力，团队素质高（</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打分范围：0，0.5，1，1.5，2，2.5，3</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3.5，4，4.5，5，5.5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0D3AC741">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5.5</w:t>
            </w:r>
          </w:p>
        </w:tc>
        <w:tc>
          <w:tcPr>
            <w:tcW w:w="603" w:type="dxa"/>
            <w:vAlign w:val="center"/>
          </w:tcPr>
          <w:p w14:paraId="476ADFE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20E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33A02F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2.10</w:t>
            </w:r>
          </w:p>
        </w:tc>
        <w:tc>
          <w:tcPr>
            <w:tcW w:w="636" w:type="dxa"/>
            <w:vAlign w:val="center"/>
          </w:tcPr>
          <w:p w14:paraId="604EED6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287020B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10）提供满足本项目需求的电动观光车、大功率吹尘机、升降梯（12-16米）、电动清洁扫地车、大理石晶面机、洗地机、大型静音吸尘器、高压水枪、割草机、树枝粉碎机、</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总质量16吨以上的洒水车</w:t>
            </w: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，提供设备清单及图片，每一项得0.5分，最高得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2AD80A7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603" w:type="dxa"/>
            <w:vAlign w:val="center"/>
          </w:tcPr>
          <w:p w14:paraId="694693C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5CE6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4236BC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2.11</w:t>
            </w:r>
          </w:p>
        </w:tc>
        <w:tc>
          <w:tcPr>
            <w:tcW w:w="636" w:type="dxa"/>
            <w:vAlign w:val="center"/>
          </w:tcPr>
          <w:p w14:paraId="3377A22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55BE5D07">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11）内部管理制度</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和质量控制标准情况</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，是否具有完善规章制度和保障措施（</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打分范围：0，0.5，1，1.5，2，2.5，3</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4B6B101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03" w:type="dxa"/>
            <w:vAlign w:val="center"/>
          </w:tcPr>
          <w:p w14:paraId="0066283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23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A3E9B9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2.12</w:t>
            </w:r>
          </w:p>
        </w:tc>
        <w:tc>
          <w:tcPr>
            <w:tcW w:w="636" w:type="dxa"/>
            <w:vAlign w:val="center"/>
          </w:tcPr>
          <w:p w14:paraId="7C988B9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53326CC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12）实行信息化管理等情况：提供符合本项目的方案（</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0DAEDEF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03" w:type="dxa"/>
            <w:vAlign w:val="center"/>
          </w:tcPr>
          <w:p w14:paraId="57392CC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77D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324ECB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2.13</w:t>
            </w:r>
          </w:p>
        </w:tc>
        <w:tc>
          <w:tcPr>
            <w:tcW w:w="636" w:type="dxa"/>
            <w:vAlign w:val="center"/>
          </w:tcPr>
          <w:p w14:paraId="0C233EC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技术</w:t>
            </w:r>
          </w:p>
        </w:tc>
        <w:tc>
          <w:tcPr>
            <w:tcW w:w="5728" w:type="dxa"/>
            <w:shd w:val="clear" w:color="auto" w:fill="auto"/>
            <w:vAlign w:val="center"/>
          </w:tcPr>
          <w:p w14:paraId="48731121">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Times New Roman"/>
                <w:b/>
                <w:color w:val="000000" w:themeColor="text1"/>
                <w:sz w:val="32"/>
                <w:szCs w:val="32"/>
                <w:lang w:val="en-US" w:eastAsia="zh-CN"/>
                <w14:textFill>
                  <w14:solidFill>
                    <w14:schemeClr w14:val="tx1"/>
                  </w14:solidFill>
                </w14:textFill>
              </w:rPr>
              <w:t>13）</w:t>
            </w:r>
            <w:r>
              <w:rPr>
                <w:rFonts w:hint="eastAsia" w:ascii="仿宋_GB2312" w:hAnsi="宋体" w:eastAsia="仿宋_GB2312" w:cs="Times New Roman"/>
                <w:b/>
                <w:color w:val="000000" w:themeColor="text1"/>
                <w:sz w:val="32"/>
                <w:szCs w:val="32"/>
                <w14:textFill>
                  <w14:solidFill>
                    <w14:schemeClr w14:val="tx1"/>
                  </w14:solidFill>
                </w14:textFill>
              </w:rPr>
              <w:t>根据各岗位培训计划的详细程度及培训方案的全面性、针对性及可行性进行综合评分</w:t>
            </w:r>
            <w:r>
              <w:rPr>
                <w:rFonts w:hint="eastAsia" w:ascii="仿宋_GB2312" w:hAnsi="宋体" w:eastAsia="仿宋_GB2312" w:cs="Times New Roman"/>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打分范围：0,0.5，1，1.5，2分</w:t>
            </w:r>
            <w:r>
              <w:rPr>
                <w:rFonts w:hint="eastAsia" w:ascii="仿宋_GB2312" w:hAnsi="宋体" w:eastAsia="仿宋_GB2312" w:cs="Times New Roman"/>
                <w:b/>
                <w:color w:val="000000" w:themeColor="text1"/>
                <w:sz w:val="32"/>
                <w:szCs w:val="32"/>
                <w:lang w:eastAsia="zh-CN"/>
                <w14:textFill>
                  <w14:solidFill>
                    <w14:schemeClr w14:val="tx1"/>
                  </w14:solidFill>
                </w14:textFill>
              </w:rPr>
              <w:t>）</w:t>
            </w:r>
            <w:r>
              <w:rPr>
                <w:rFonts w:hint="eastAsia" w:ascii="仿宋_GB2312" w:hAnsi="宋体" w:eastAsia="仿宋_GB2312" w:cs="Times New Roman"/>
                <w:b/>
                <w:color w:val="000000" w:themeColor="text1"/>
                <w:sz w:val="32"/>
                <w:szCs w:val="32"/>
                <w14:textFill>
                  <w14:solidFill>
                    <w14:schemeClr w14:val="tx1"/>
                  </w14:solidFill>
                </w14:textFill>
              </w:rPr>
              <w:t>。</w:t>
            </w:r>
          </w:p>
        </w:tc>
        <w:tc>
          <w:tcPr>
            <w:tcW w:w="700" w:type="dxa"/>
            <w:shd w:val="clear" w:color="auto" w:fill="auto"/>
            <w:vAlign w:val="center"/>
          </w:tcPr>
          <w:p w14:paraId="1273987A">
            <w:pPr>
              <w:spacing w:before="156" w:beforeLines="50" w:after="156" w:afterLines="50" w:line="340" w:lineRule="exact"/>
              <w:jc w:val="center"/>
              <w:rPr>
                <w:rFonts w:hint="eastAsia" w:ascii="仿宋_GB2312" w:hAnsi="宋体" w:eastAsia="仿宋_GB2312" w:cs="Times New Roman"/>
                <w:b/>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603" w:type="dxa"/>
            <w:shd w:val="clear" w:color="auto" w:fill="auto"/>
            <w:vAlign w:val="center"/>
          </w:tcPr>
          <w:p w14:paraId="76606C37">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6690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D95AF0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2.14</w:t>
            </w:r>
          </w:p>
        </w:tc>
        <w:tc>
          <w:tcPr>
            <w:tcW w:w="636" w:type="dxa"/>
            <w:vAlign w:val="center"/>
          </w:tcPr>
          <w:p w14:paraId="5A7F659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技术</w:t>
            </w:r>
          </w:p>
        </w:tc>
        <w:tc>
          <w:tcPr>
            <w:tcW w:w="5728" w:type="dxa"/>
            <w:vAlign w:val="center"/>
          </w:tcPr>
          <w:p w14:paraId="6B1F3A8F">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lang w:val="en-US" w:eastAsia="zh-CN"/>
                <w14:textFill>
                  <w14:solidFill>
                    <w14:schemeClr w14:val="tx1"/>
                  </w14:solidFill>
                </w14:textFill>
              </w:rPr>
              <w:t>14）</w:t>
            </w:r>
            <w:r>
              <w:rPr>
                <w:rFonts w:hint="eastAsia" w:ascii="仿宋_GB2312" w:hAnsi="宋体" w:eastAsia="仿宋_GB2312" w:cs="Times New Roman"/>
                <w:b/>
                <w:color w:val="000000" w:themeColor="text1"/>
                <w:sz w:val="32"/>
                <w:szCs w:val="32"/>
                <w14:textFill>
                  <w14:solidFill>
                    <w14:schemeClr w14:val="tx1"/>
                  </w14:solidFill>
                </w14:textFill>
              </w:rPr>
              <w:t>物业档案</w:t>
            </w:r>
            <w:r>
              <w:rPr>
                <w:rFonts w:hint="eastAsia" w:ascii="仿宋_GB2312" w:hAnsi="宋体" w:eastAsia="仿宋_GB2312" w:cs="Times New Roman"/>
                <w:b/>
                <w:color w:val="000000" w:themeColor="text1"/>
                <w:sz w:val="32"/>
                <w:szCs w:val="32"/>
                <w:lang w:val="en-US" w:eastAsia="zh-CN"/>
                <w14:textFill>
                  <w14:solidFill>
                    <w14:schemeClr w14:val="tx1"/>
                  </w14:solidFill>
                </w14:textFill>
              </w:rPr>
              <w:t>管理方案、可行性和举措（纸质档案与电子档案并重）（打分范围：0,0.5，1，1.5，2分）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19C924A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2</w:t>
            </w:r>
          </w:p>
        </w:tc>
        <w:tc>
          <w:tcPr>
            <w:tcW w:w="603" w:type="dxa"/>
            <w:vAlign w:val="center"/>
          </w:tcPr>
          <w:p w14:paraId="4118FB6A">
            <w:pPr>
              <w:spacing w:before="156" w:beforeLines="50" w:after="156" w:afterLines="50" w:line="340" w:lineRule="exact"/>
              <w:jc w:val="both"/>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主</w:t>
            </w:r>
            <w:r>
              <w:rPr>
                <w:rFonts w:hint="eastAsia" w:ascii="仿宋_GB2312" w:hAnsi="宋体" w:eastAsia="仿宋_GB2312"/>
                <w:b/>
                <w:color w:val="000000" w:themeColor="text1"/>
                <w:sz w:val="32"/>
                <w:szCs w:val="32"/>
                <w14:textFill>
                  <w14:solidFill>
                    <w14:schemeClr w14:val="tx1"/>
                  </w14:solidFill>
                </w14:textFill>
              </w:rPr>
              <w:t>观分</w:t>
            </w:r>
          </w:p>
        </w:tc>
      </w:tr>
      <w:tr w14:paraId="5C5E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AFE6ACB">
            <w:pPr>
              <w:spacing w:before="156" w:beforeLines="50" w:after="156" w:afterLines="50" w:line="340" w:lineRule="exact"/>
              <w:jc w:val="both"/>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2.15</w:t>
            </w:r>
          </w:p>
        </w:tc>
        <w:tc>
          <w:tcPr>
            <w:tcW w:w="636" w:type="dxa"/>
            <w:shd w:val="clear" w:color="auto" w:fill="auto"/>
            <w:vAlign w:val="center"/>
          </w:tcPr>
          <w:p w14:paraId="126FB97F">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5728" w:type="dxa"/>
            <w:shd w:val="clear" w:color="auto" w:fill="auto"/>
            <w:vAlign w:val="center"/>
          </w:tcPr>
          <w:p w14:paraId="56C9C826">
            <w:pPr>
              <w:spacing w:before="156" w:beforeLines="50" w:after="156" w:afterLines="50" w:line="340" w:lineRule="exact"/>
              <w:jc w:val="both"/>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15）</w:t>
            </w:r>
            <w:r>
              <w:rPr>
                <w:rFonts w:hint="eastAsia" w:ascii="仿宋_GB2312" w:hAnsi="宋体" w:eastAsia="仿宋_GB2312"/>
                <w:b/>
                <w:color w:val="000000" w:themeColor="text1"/>
                <w:sz w:val="32"/>
                <w:szCs w:val="32"/>
                <w14:textFill>
                  <w14:solidFill>
                    <w14:schemeClr w14:val="tx1"/>
                  </w14:solidFill>
                </w14:textFill>
              </w:rPr>
              <w:t>根据投标人服务承诺和有利措施进行综合评分：</w:t>
            </w:r>
          </w:p>
          <w:p w14:paraId="28E1E502">
            <w:pPr>
              <w:spacing w:before="156" w:beforeLines="50" w:after="156" w:afterLines="50" w:line="340" w:lineRule="exact"/>
              <w:jc w:val="both"/>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1.做好筹备进场管理工作的交接（</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）、项目管理（</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）、质量保证（</w:t>
            </w:r>
            <w:r>
              <w:rPr>
                <w:rFonts w:hint="eastAsia" w:ascii="仿宋_GB2312" w:hAnsi="宋体" w:eastAsia="仿宋_GB2312"/>
                <w:b/>
                <w:color w:val="000000" w:themeColor="text1"/>
                <w:sz w:val="32"/>
                <w:szCs w:val="32"/>
                <w:lang w:val="en-US" w:eastAsia="zh-CN"/>
                <w14:textFill>
                  <w14:solidFill>
                    <w14:schemeClr w14:val="tx1"/>
                  </w14:solidFill>
                </w14:textFill>
              </w:rPr>
              <w:t>打分范围：0, 0.5 ，1分</w:t>
            </w:r>
            <w:r>
              <w:rPr>
                <w:rFonts w:hint="eastAsia" w:ascii="仿宋_GB2312" w:hAnsi="宋体" w:eastAsia="仿宋_GB2312"/>
                <w:b/>
                <w:color w:val="000000" w:themeColor="text1"/>
                <w:sz w:val="32"/>
                <w:szCs w:val="32"/>
                <w14:textFill>
                  <w14:solidFill>
                    <w14:schemeClr w14:val="tx1"/>
                  </w14:solidFill>
                </w14:textFill>
              </w:rPr>
              <w:t>）所做的</w:t>
            </w:r>
            <w:r>
              <w:rPr>
                <w:rFonts w:hint="eastAsia" w:ascii="仿宋_GB2312" w:hAnsi="宋体" w:eastAsia="仿宋_GB2312"/>
                <w:b/>
                <w:color w:val="000000" w:themeColor="text1"/>
                <w:sz w:val="32"/>
                <w:szCs w:val="32"/>
                <w:lang w:val="en-US" w:eastAsia="zh-CN"/>
                <w14:textFill>
                  <w14:solidFill>
                    <w14:schemeClr w14:val="tx1"/>
                  </w14:solidFill>
                </w14:textFill>
              </w:rPr>
              <w:t>可行性方案</w:t>
            </w:r>
            <w:r>
              <w:rPr>
                <w:rFonts w:hint="eastAsia" w:ascii="仿宋_GB2312" w:hAnsi="宋体" w:eastAsia="仿宋_GB2312"/>
                <w:b/>
                <w:color w:val="000000" w:themeColor="text1"/>
                <w:sz w:val="32"/>
                <w:szCs w:val="32"/>
                <w14:textFill>
                  <w14:solidFill>
                    <w14:schemeClr w14:val="tx1"/>
                  </w14:solidFill>
                </w14:textFill>
              </w:rPr>
              <w:t>及保证措施等，</w:t>
            </w:r>
            <w:r>
              <w:rPr>
                <w:rFonts w:hint="eastAsia" w:ascii="仿宋_GB2312" w:hAnsi="宋体" w:eastAsia="仿宋_GB2312"/>
                <w:b/>
                <w:color w:val="000000" w:themeColor="text1"/>
                <w:sz w:val="32"/>
                <w:szCs w:val="32"/>
                <w:lang w:val="en-US" w:eastAsia="zh-CN"/>
                <w14:textFill>
                  <w14:solidFill>
                    <w14:schemeClr w14:val="tx1"/>
                  </w14:solidFill>
                </w14:textFill>
              </w:rPr>
              <w:t>共</w:t>
            </w:r>
            <w:r>
              <w:rPr>
                <w:rFonts w:hint="eastAsia" w:ascii="仿宋_GB2312" w:hAnsi="宋体" w:eastAsia="仿宋_GB2312"/>
                <w:b/>
                <w:color w:val="000000" w:themeColor="text1"/>
                <w:sz w:val="32"/>
                <w:szCs w:val="32"/>
                <w14:textFill>
                  <w14:solidFill>
                    <w14:schemeClr w14:val="tx1"/>
                  </w14:solidFill>
                </w14:textFill>
              </w:rPr>
              <w:t>3分。</w:t>
            </w:r>
          </w:p>
          <w:p w14:paraId="5FD81734">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2.对本项目的合理化建议及有利措施，</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打分范围：0, 1，2分</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w:t>
            </w:r>
          </w:p>
        </w:tc>
        <w:tc>
          <w:tcPr>
            <w:tcW w:w="700" w:type="dxa"/>
            <w:shd w:val="clear" w:color="auto" w:fill="auto"/>
            <w:vAlign w:val="center"/>
          </w:tcPr>
          <w:p w14:paraId="71591BD7">
            <w:pPr>
              <w:spacing w:before="156" w:beforeLines="50" w:after="156" w:afterLines="50" w:line="340" w:lineRule="exact"/>
              <w:jc w:val="center"/>
              <w:rPr>
                <w:rFonts w:hint="eastAsia" w:ascii="仿宋_GB2312" w:hAnsi="宋体" w:eastAsia="仿宋_GB2312" w:cs="Times New Roman"/>
                <w:b/>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603" w:type="dxa"/>
            <w:shd w:val="clear" w:color="auto" w:fill="auto"/>
            <w:vAlign w:val="center"/>
          </w:tcPr>
          <w:p w14:paraId="700CCE9B">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284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0A97A8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36" w:type="dxa"/>
            <w:vAlign w:val="center"/>
          </w:tcPr>
          <w:p w14:paraId="7C4ECC1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56612A6F">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服务质量承诺（10分）</w:t>
            </w:r>
          </w:p>
        </w:tc>
        <w:tc>
          <w:tcPr>
            <w:tcW w:w="700" w:type="dxa"/>
            <w:vAlign w:val="center"/>
          </w:tcPr>
          <w:p w14:paraId="414E3FC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03" w:type="dxa"/>
            <w:vAlign w:val="center"/>
          </w:tcPr>
          <w:p w14:paraId="5F3738E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74C9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E5CDCB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3.1</w:t>
            </w:r>
          </w:p>
        </w:tc>
        <w:tc>
          <w:tcPr>
            <w:tcW w:w="636" w:type="dxa"/>
            <w:vAlign w:val="center"/>
          </w:tcPr>
          <w:p w14:paraId="45E8C2D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321F0BA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1）物业服务综合测评满意率达90%以上（</w:t>
            </w:r>
            <w:r>
              <w:rPr>
                <w:rFonts w:hint="eastAsia" w:ascii="仿宋_GB2312" w:hAnsi="宋体" w:eastAsia="仿宋_GB2312"/>
                <w:b/>
                <w:color w:val="000000" w:themeColor="text1"/>
                <w:sz w:val="32"/>
                <w:szCs w:val="32"/>
                <w:lang w:val="en-US" w:eastAsia="zh-CN"/>
                <w14:textFill>
                  <w14:solidFill>
                    <w14:schemeClr w14:val="tx1"/>
                  </w14:solidFill>
                </w14:textFill>
              </w:rPr>
              <w:t>打分范围：0，0.5，1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投标人服务实行日常服务反馈机制，固定对接人员，提升响应时效（工作日普通问题2小时内响应，紧急问题30分钟内响应），实施物业网格化服务响应模式，建立服务人员快速精准服务与点位巡查、跟踪管理机制，实现闭环管理（</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2分）；项目管理、质量保证和其他方面等所做的承诺及保证措施等（</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tc>
        <w:tc>
          <w:tcPr>
            <w:tcW w:w="700" w:type="dxa"/>
            <w:vAlign w:val="center"/>
          </w:tcPr>
          <w:p w14:paraId="14537D6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03" w:type="dxa"/>
            <w:vAlign w:val="center"/>
          </w:tcPr>
          <w:p w14:paraId="396F0E2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888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F953FA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3.2</w:t>
            </w:r>
          </w:p>
        </w:tc>
        <w:tc>
          <w:tcPr>
            <w:tcW w:w="636" w:type="dxa"/>
            <w:vAlign w:val="center"/>
          </w:tcPr>
          <w:p w14:paraId="79D60F3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5EBE4C04">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2）安保服务承诺：安保人员均经过专业培训并熟悉服务单位情况，具备与任务相适应的职业素质和专业技能，提供全天候、全方位安保服务（</w:t>
            </w:r>
            <w:r>
              <w:rPr>
                <w:rFonts w:hint="eastAsia" w:ascii="仿宋_GB2312" w:hAnsi="宋体" w:eastAsia="仿宋_GB2312"/>
                <w:b/>
                <w:color w:val="000000" w:themeColor="text1"/>
                <w:sz w:val="32"/>
                <w:szCs w:val="32"/>
                <w:lang w:val="en-US" w:eastAsia="zh-CN"/>
                <w14:textFill>
                  <w14:solidFill>
                    <w14:schemeClr w14:val="tx1"/>
                  </w14:solidFill>
                </w14:textFill>
              </w:rPr>
              <w:t>打分范围：0，0.5，1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分）；具备与服务单位消防设备和技防设备相匹配的管理服务能力，提供上述设备检查维护、升级改造等有效方案或意见（</w:t>
            </w:r>
            <w:r>
              <w:rPr>
                <w:rFonts w:hint="eastAsia" w:ascii="仿宋_GB2312" w:hAnsi="宋体" w:eastAsia="仿宋_GB2312"/>
                <w:b/>
                <w:color w:val="000000" w:themeColor="text1"/>
                <w:sz w:val="32"/>
                <w:szCs w:val="32"/>
                <w:lang w:val="en-US" w:eastAsia="zh-CN"/>
                <w14:textFill>
                  <w14:solidFill>
                    <w14:schemeClr w14:val="tx1"/>
                  </w14:solidFill>
                </w14:textFill>
              </w:rPr>
              <w:t>打分范围：0，0.5，1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分）；发生突发事件时，能够迅速启动应急预案，在5分钟内到达现场开展有效合理的处置（</w:t>
            </w:r>
            <w:r>
              <w:rPr>
                <w:rFonts w:hint="eastAsia" w:ascii="仿宋_GB2312" w:hAnsi="宋体" w:eastAsia="仿宋_GB2312"/>
                <w:b/>
                <w:color w:val="000000" w:themeColor="text1"/>
                <w:sz w:val="32"/>
                <w:szCs w:val="32"/>
                <w:lang w:val="en-US" w:eastAsia="zh-CN"/>
                <w14:textFill>
                  <w14:solidFill>
                    <w14:schemeClr w14:val="tx1"/>
                  </w14:solidFill>
                </w14:textFill>
              </w:rPr>
              <w:t>打分范围：0，0.5，1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分）；定期开展安保服务意见征求和不足改进，有效处置服务质量投诉，杜绝同类事件重复发生（不可抗力或非投标方原因除外），并保护服务单位信息和数据，防止泄露或滥用（</w:t>
            </w:r>
            <w:r>
              <w:rPr>
                <w:rFonts w:hint="eastAsia" w:ascii="仿宋_GB2312" w:hAnsi="宋体" w:eastAsia="仿宋_GB2312"/>
                <w:b/>
                <w:color w:val="000000" w:themeColor="text1"/>
                <w:sz w:val="32"/>
                <w:szCs w:val="32"/>
                <w:lang w:val="en-US" w:eastAsia="zh-CN"/>
                <w14:textFill>
                  <w14:solidFill>
                    <w14:schemeClr w14:val="tx1"/>
                  </w14:solidFill>
                </w14:textFill>
              </w:rPr>
              <w:t>打分范围：0，0.5，1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分）。（4分）。</w:t>
            </w:r>
          </w:p>
        </w:tc>
        <w:tc>
          <w:tcPr>
            <w:tcW w:w="700" w:type="dxa"/>
            <w:vAlign w:val="center"/>
          </w:tcPr>
          <w:p w14:paraId="14DDC49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03" w:type="dxa"/>
            <w:vAlign w:val="center"/>
          </w:tcPr>
          <w:p w14:paraId="03CC079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749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426A3D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3.3</w:t>
            </w:r>
          </w:p>
        </w:tc>
        <w:tc>
          <w:tcPr>
            <w:tcW w:w="636" w:type="dxa"/>
            <w:vAlign w:val="center"/>
          </w:tcPr>
          <w:p w14:paraId="66E788B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231C21F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3）便民服务措施：如快递堆放、投递和领取秩序等建议方案（</w:t>
            </w:r>
            <w:r>
              <w:rPr>
                <w:rFonts w:hint="eastAsia" w:ascii="仿宋_GB2312" w:hAnsi="宋体" w:eastAsia="仿宋_GB2312"/>
                <w:b/>
                <w:color w:val="000000" w:themeColor="text1"/>
                <w:sz w:val="32"/>
                <w:szCs w:val="32"/>
                <w:lang w:val="en-US" w:eastAsia="zh-CN"/>
                <w14:textFill>
                  <w14:solidFill>
                    <w14:schemeClr w14:val="tx1"/>
                  </w14:solidFill>
                </w14:textFill>
              </w:rPr>
              <w:t>打分范围：0，0.5，1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57D93D5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03" w:type="dxa"/>
            <w:vAlign w:val="center"/>
          </w:tcPr>
          <w:p w14:paraId="6AD990F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1E1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B3401C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36" w:type="dxa"/>
            <w:vAlign w:val="center"/>
          </w:tcPr>
          <w:p w14:paraId="108DBC8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22139BBA">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项目管理团队（10分）</w:t>
            </w:r>
          </w:p>
        </w:tc>
        <w:tc>
          <w:tcPr>
            <w:tcW w:w="700" w:type="dxa"/>
            <w:vAlign w:val="center"/>
          </w:tcPr>
          <w:p w14:paraId="3679956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03" w:type="dxa"/>
            <w:vAlign w:val="center"/>
          </w:tcPr>
          <w:p w14:paraId="5309060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473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C4ADCB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4.1</w:t>
            </w:r>
          </w:p>
        </w:tc>
        <w:tc>
          <w:tcPr>
            <w:tcW w:w="636" w:type="dxa"/>
            <w:vAlign w:val="center"/>
          </w:tcPr>
          <w:p w14:paraId="57C2522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7986B18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1）明确本项目的项目经理、主管等管理团队人员构成【须提供人员清单，相关</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承诺</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（详见需求中的六、人员配置与素质要求）及近</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半年来任意一个月</w:t>
            </w:r>
            <w:r>
              <w:rPr>
                <w:rFonts w:hint="eastAsia" w:ascii="仿宋_GB2312" w:hAnsi="宋体" w:eastAsia="仿宋_GB2312"/>
                <w:b/>
                <w:color w:val="000000" w:themeColor="text1"/>
                <w:sz w:val="32"/>
                <w:szCs w:val="32"/>
                <w:vertAlign w:val="baseline"/>
                <w:lang w:eastAsia="zh-CN"/>
                <w14:textFill>
                  <w14:solidFill>
                    <w14:schemeClr w14:val="tx1"/>
                  </w14:solidFill>
                </w14:textFill>
              </w:rPr>
              <w:t>的社保证明】，人员服务素质、能力、资格、经验等</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均</w:t>
            </w:r>
            <w:r>
              <w:rPr>
                <w:rFonts w:hint="eastAsia" w:ascii="仿宋_GB2312" w:hAnsi="宋体" w:eastAsia="仿宋_GB2312"/>
                <w:b/>
                <w:color w:val="000000" w:themeColor="text1"/>
                <w:sz w:val="32"/>
                <w:szCs w:val="32"/>
                <w:vertAlign w:val="baseline"/>
                <w:lang w:eastAsia="zh-CN"/>
                <w14:textFill>
                  <w14:solidFill>
                    <w14:schemeClr w14:val="tx1"/>
                  </w14:solidFill>
                </w14:textFill>
              </w:rPr>
              <w:t>符合招标文件人员要求情况，</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每满足一个管理岗位得1分，最高得5分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0639B18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03" w:type="dxa"/>
            <w:vAlign w:val="center"/>
          </w:tcPr>
          <w:p w14:paraId="46F125C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887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6517BB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4.2</w:t>
            </w:r>
          </w:p>
        </w:tc>
        <w:tc>
          <w:tcPr>
            <w:tcW w:w="636" w:type="dxa"/>
            <w:vAlign w:val="center"/>
          </w:tcPr>
          <w:p w14:paraId="0147579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728" w:type="dxa"/>
            <w:vAlign w:val="center"/>
          </w:tcPr>
          <w:p w14:paraId="5964A1A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2）明确本项目核心技术人员，包括专业音控师（必配）、弱电技师、电梯安全员、院消监控室值班、保洁技工，提供人员清单，相关</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承诺</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（详见需求中的六、人员配置与素质要求）或从业经验符合招标文件要求情况，</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每满足一个岗位得1分，最高得5分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7A0AE5E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03" w:type="dxa"/>
            <w:vAlign w:val="center"/>
          </w:tcPr>
          <w:p w14:paraId="3D1BB33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F48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27D795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36" w:type="dxa"/>
            <w:vAlign w:val="center"/>
          </w:tcPr>
          <w:p w14:paraId="3EA9B44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728" w:type="dxa"/>
            <w:vAlign w:val="center"/>
          </w:tcPr>
          <w:p w14:paraId="3C4A598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投标人资质和信誉（</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083EDE6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603" w:type="dxa"/>
            <w:vAlign w:val="center"/>
          </w:tcPr>
          <w:p w14:paraId="2DD5F5D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3FB5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FB9B8B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5.1</w:t>
            </w:r>
          </w:p>
        </w:tc>
        <w:tc>
          <w:tcPr>
            <w:tcW w:w="636" w:type="dxa"/>
            <w:vAlign w:val="center"/>
          </w:tcPr>
          <w:p w14:paraId="2D9D884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728" w:type="dxa"/>
            <w:vAlign w:val="center"/>
          </w:tcPr>
          <w:p w14:paraId="6B8E3FF5">
            <w:pPr>
              <w:spacing w:before="156" w:beforeLines="50" w:after="156" w:afterLines="50" w:line="340" w:lineRule="exact"/>
              <w:jc w:val="both"/>
              <w:rPr>
                <w:rFonts w:hint="eastAsia" w:ascii="仿宋_GB2312" w:hAnsi="宋体" w:eastAsia="仿宋_GB2312"/>
                <w:b/>
                <w:strike/>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bCs w:val="0"/>
                <w:color w:val="000000" w:themeColor="text1"/>
                <w:sz w:val="32"/>
                <w:szCs w:val="32"/>
                <w:lang w:val="en-US" w:eastAsia="zh-CN"/>
                <w14:textFill>
                  <w14:solidFill>
                    <w14:schemeClr w14:val="tx1"/>
                  </w14:solidFill>
                </w14:textFill>
              </w:rPr>
              <w:t>1)</w:t>
            </w:r>
            <w:r>
              <w:rPr>
                <w:rFonts w:hint="eastAsia" w:ascii="仿宋_GB2312" w:hAnsi="宋体" w:eastAsia="仿宋_GB2312" w:cs="Times New Roman"/>
                <w:b/>
                <w:bCs w:val="0"/>
                <w:color w:val="000000" w:themeColor="text1"/>
                <w:kern w:val="2"/>
                <w:sz w:val="32"/>
                <w:szCs w:val="32"/>
                <w:lang w:val="en-US" w:eastAsia="zh-CN"/>
                <w14:textFill>
                  <w14:solidFill>
                    <w14:schemeClr w14:val="tx1"/>
                  </w14:solidFill>
                </w14:textFill>
              </w:rPr>
              <w:t>科学的管理体系与管理目标</w:t>
            </w:r>
            <w:r>
              <w:rPr>
                <w:rFonts w:hint="eastAsia" w:ascii="仿宋_GB2312" w:hAnsi="宋体" w:eastAsia="仿宋_GB2312" w:cs="Times New Roman"/>
                <w:b/>
                <w:bCs w:val="0"/>
                <w:color w:val="000000" w:themeColor="text1"/>
                <w:kern w:val="2"/>
                <w:sz w:val="32"/>
                <w:szCs w:val="32"/>
                <w14:textFill>
                  <w14:solidFill>
                    <w14:schemeClr w14:val="tx1"/>
                  </w14:solidFill>
                </w14:textFill>
              </w:rPr>
              <w:t>：投标人</w:t>
            </w:r>
            <w:r>
              <w:rPr>
                <w:rFonts w:hint="eastAsia" w:ascii="仿宋_GB2312" w:hAnsi="宋体" w:eastAsia="仿宋_GB2312" w:cs="Times New Roman"/>
                <w:b/>
                <w:bCs w:val="0"/>
                <w:color w:val="000000" w:themeColor="text1"/>
                <w:kern w:val="2"/>
                <w:sz w:val="32"/>
                <w:szCs w:val="32"/>
                <w:lang w:val="en-US" w:eastAsia="zh-CN"/>
                <w14:textFill>
                  <w14:solidFill>
                    <w14:schemeClr w14:val="tx1"/>
                  </w14:solidFill>
                </w14:textFill>
              </w:rPr>
              <w:t>拥有科学、合理的管理体系和组织架构；管理目标明确（</w:t>
            </w:r>
            <w:r>
              <w:rPr>
                <w:rFonts w:hint="eastAsia" w:ascii="仿宋_GB2312" w:hAnsi="宋体" w:eastAsia="仿宋_GB2312"/>
                <w:b/>
                <w:color w:val="000000" w:themeColor="text1"/>
                <w:sz w:val="32"/>
                <w:szCs w:val="32"/>
                <w:lang w:val="en-US" w:eastAsia="zh-CN"/>
                <w14:textFill>
                  <w14:solidFill>
                    <w14:schemeClr w14:val="tx1"/>
                  </w14:solidFill>
                </w14:textFill>
              </w:rPr>
              <w:t>打分范围：0，0.5，1，1.5，2</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r>
              <w:rPr>
                <w:rFonts w:hint="eastAsia" w:ascii="仿宋_GB2312" w:hAnsi="宋体" w:eastAsia="仿宋_GB2312" w:cs="Times New Roman"/>
                <w:b/>
                <w:bCs w:val="0"/>
                <w:color w:val="000000" w:themeColor="text1"/>
                <w:kern w:val="2"/>
                <w:sz w:val="32"/>
                <w:szCs w:val="32"/>
                <w:lang w:eastAsia="zh-CN"/>
                <w14:textFill>
                  <w14:solidFill>
                    <w14:schemeClr w14:val="tx1"/>
                  </w14:solidFill>
                </w14:textFill>
              </w:rPr>
              <w:t>）</w:t>
            </w:r>
            <w:r>
              <w:rPr>
                <w:rFonts w:hint="eastAsia" w:ascii="仿宋_GB2312" w:hAnsi="宋体" w:eastAsia="仿宋_GB2312" w:cs="Times New Roman"/>
                <w:b/>
                <w:bCs w:val="0"/>
                <w:color w:val="000000" w:themeColor="text1"/>
                <w:kern w:val="2"/>
                <w:sz w:val="32"/>
                <w:szCs w:val="32"/>
                <w14:textFill>
                  <w14:solidFill>
                    <w14:schemeClr w14:val="tx1"/>
                  </w14:solidFill>
                </w14:textFill>
              </w:rPr>
              <w:t>。</w:t>
            </w:r>
          </w:p>
        </w:tc>
        <w:tc>
          <w:tcPr>
            <w:tcW w:w="700" w:type="dxa"/>
            <w:vAlign w:val="center"/>
          </w:tcPr>
          <w:p w14:paraId="780D9D3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03" w:type="dxa"/>
            <w:vAlign w:val="center"/>
          </w:tcPr>
          <w:p w14:paraId="27C8612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785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9F7AD1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5.2</w:t>
            </w:r>
          </w:p>
        </w:tc>
        <w:tc>
          <w:tcPr>
            <w:tcW w:w="636" w:type="dxa"/>
            <w:vAlign w:val="center"/>
          </w:tcPr>
          <w:p w14:paraId="33F5960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728" w:type="dxa"/>
            <w:vAlign w:val="center"/>
          </w:tcPr>
          <w:p w14:paraId="5A216CB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2）管理体系：投标人通过</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ISO9001</w:t>
            </w:r>
            <w:r>
              <w:rPr>
                <w:rFonts w:hint="eastAsia" w:ascii="仿宋_GB2312" w:hAnsi="宋体" w:eastAsia="仿宋_GB2312"/>
                <w:b/>
                <w:color w:val="000000" w:themeColor="text1"/>
                <w:sz w:val="32"/>
                <w:szCs w:val="32"/>
                <w:vertAlign w:val="baseline"/>
                <w:lang w:eastAsia="zh-CN"/>
                <w14:textFill>
                  <w14:solidFill>
                    <w14:schemeClr w14:val="tx1"/>
                  </w14:solidFill>
                </w14:textFill>
              </w:rPr>
              <w:t>质量管理体系、</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ISO14001</w:t>
            </w:r>
            <w:r>
              <w:rPr>
                <w:rFonts w:hint="eastAsia" w:ascii="仿宋_GB2312" w:hAnsi="宋体" w:eastAsia="仿宋_GB2312"/>
                <w:b/>
                <w:color w:val="000000" w:themeColor="text1"/>
                <w:sz w:val="32"/>
                <w:szCs w:val="32"/>
                <w:vertAlign w:val="baseline"/>
                <w:lang w:eastAsia="zh-CN"/>
                <w14:textFill>
                  <w14:solidFill>
                    <w14:schemeClr w14:val="tx1"/>
                  </w14:solidFill>
                </w14:textFill>
              </w:rPr>
              <w:t>环境管理体系、</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ISO45001</w:t>
            </w:r>
            <w:r>
              <w:rPr>
                <w:rFonts w:hint="eastAsia" w:ascii="仿宋_GB2312" w:hAnsi="宋体" w:eastAsia="仿宋_GB2312"/>
                <w:b/>
                <w:color w:val="000000" w:themeColor="text1"/>
                <w:sz w:val="32"/>
                <w:szCs w:val="32"/>
                <w:vertAlign w:val="baseline"/>
                <w:lang w:eastAsia="zh-CN"/>
                <w14:textFill>
                  <w14:solidFill>
                    <w14:schemeClr w14:val="tx1"/>
                  </w14:solidFill>
                </w14:textFill>
              </w:rPr>
              <w:t>职业健康安全管理体系</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、ISO50001能源管理体系、ISO27001信息安全管理体系、GB/T39604社会责任管理体系、GB/T20647.9-2006物业服务认证、GB/T38221-2019环境服务认证</w:t>
            </w:r>
            <w:r>
              <w:rPr>
                <w:rFonts w:hint="eastAsia" w:ascii="仿宋_GB2312" w:hAnsi="宋体" w:eastAsia="仿宋_GB2312"/>
                <w:b/>
                <w:color w:val="000000" w:themeColor="text1"/>
                <w:sz w:val="32"/>
                <w:szCs w:val="32"/>
                <w:vertAlign w:val="baseline"/>
                <w:lang w:eastAsia="zh-CN"/>
                <w14:textFill>
                  <w14:solidFill>
                    <w14:schemeClr w14:val="tx1"/>
                  </w14:solidFill>
                </w14:textFill>
              </w:rPr>
              <w:t>并获得证书且在有效期内的，每提供1个得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0.5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分，最高得3分。</w:t>
            </w:r>
          </w:p>
        </w:tc>
        <w:tc>
          <w:tcPr>
            <w:tcW w:w="700" w:type="dxa"/>
            <w:vAlign w:val="center"/>
          </w:tcPr>
          <w:p w14:paraId="279A3BA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03" w:type="dxa"/>
            <w:vAlign w:val="center"/>
          </w:tcPr>
          <w:p w14:paraId="043E853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5389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D0F743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5.3</w:t>
            </w:r>
          </w:p>
        </w:tc>
        <w:tc>
          <w:tcPr>
            <w:tcW w:w="636" w:type="dxa"/>
            <w:vAlign w:val="center"/>
          </w:tcPr>
          <w:p w14:paraId="29D8FC0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728" w:type="dxa"/>
            <w:vAlign w:val="center"/>
          </w:tcPr>
          <w:p w14:paraId="1582AF3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3）投标人取得行政职能部门颁发的物业管理相关的荣誉，每提供1个得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0.5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分，最高得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700" w:type="dxa"/>
            <w:vAlign w:val="center"/>
          </w:tcPr>
          <w:p w14:paraId="31C1648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603" w:type="dxa"/>
            <w:vAlign w:val="center"/>
          </w:tcPr>
          <w:p w14:paraId="50C0B5A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5441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DFFDB5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636" w:type="dxa"/>
            <w:vAlign w:val="center"/>
          </w:tcPr>
          <w:p w14:paraId="4951AC6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728" w:type="dxa"/>
            <w:vAlign w:val="center"/>
          </w:tcPr>
          <w:p w14:paraId="4A73248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业绩和经验（1分）</w:t>
            </w:r>
          </w:p>
        </w:tc>
        <w:tc>
          <w:tcPr>
            <w:tcW w:w="700" w:type="dxa"/>
            <w:vAlign w:val="center"/>
          </w:tcPr>
          <w:p w14:paraId="6C8CF5B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03" w:type="dxa"/>
            <w:vAlign w:val="center"/>
          </w:tcPr>
          <w:p w14:paraId="0045499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37CD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608736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6.1</w:t>
            </w:r>
          </w:p>
        </w:tc>
        <w:tc>
          <w:tcPr>
            <w:tcW w:w="636" w:type="dxa"/>
            <w:vAlign w:val="center"/>
          </w:tcPr>
          <w:p w14:paraId="18FA0DD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728" w:type="dxa"/>
            <w:vAlign w:val="center"/>
          </w:tcPr>
          <w:p w14:paraId="56B09A8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1）投标人需提供2022年1月1日以来的非住宅物业项目成功案例的合同、中标通知书复印件（两者缺一不可），一个项目计</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0.5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最高得1分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700" w:type="dxa"/>
            <w:vAlign w:val="center"/>
          </w:tcPr>
          <w:p w14:paraId="55D43A5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603" w:type="dxa"/>
            <w:vAlign w:val="center"/>
          </w:tcPr>
          <w:p w14:paraId="1F1BDBE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5D22AFAF">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8"/>
    </w:p>
    <w:p w14:paraId="22C55990">
      <w:pPr>
        <w:rPr>
          <w:rFonts w:hint="eastAsia" w:hAnsi="宋体"/>
          <w:b/>
          <w:color w:val="000000" w:themeColor="text1"/>
          <w:sz w:val="36"/>
          <w:szCs w:val="36"/>
          <w14:textFill>
            <w14:solidFill>
              <w14:schemeClr w14:val="tx1"/>
            </w14:solidFill>
          </w14:textFill>
        </w:rPr>
      </w:pPr>
      <w:bookmarkStart w:id="29" w:name="_Toc24960"/>
      <w:r>
        <w:rPr>
          <w:rFonts w:hint="eastAsia" w:hAnsi="宋体"/>
          <w:b/>
          <w:color w:val="000000" w:themeColor="text1"/>
          <w:sz w:val="36"/>
          <w:szCs w:val="36"/>
          <w14:textFill>
            <w14:solidFill>
              <w14:schemeClr w14:val="tx1"/>
            </w14:solidFill>
          </w14:textFill>
        </w:rPr>
        <w:br w:type="page"/>
      </w:r>
    </w:p>
    <w:p w14:paraId="0CF25A23">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5"/>
      <w:bookmarkEnd w:id="29"/>
    </w:p>
    <w:p w14:paraId="2CF8A783">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2D13579E">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49A66D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44BBB1A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2E8A2956">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50685734">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0D11FA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57B4403B">
      <w:pPr>
        <w:pStyle w:val="32"/>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0" w:name="_Toc496796639"/>
    </w:p>
    <w:p w14:paraId="2FFFC65F">
      <w:pPr>
        <w:pStyle w:val="32"/>
        <w:spacing w:before="156" w:after="156" w:line="360" w:lineRule="auto"/>
        <w:rPr>
          <w:rFonts w:hint="eastAsia" w:hAnsi="宋体"/>
          <w:b/>
          <w:color w:val="000000" w:themeColor="text1"/>
          <w:sz w:val="36"/>
          <w:szCs w:val="36"/>
          <w:lang w:eastAsia="zh-CN"/>
          <w14:textFill>
            <w14:solidFill>
              <w14:schemeClr w14:val="tx1"/>
            </w14:solidFill>
          </w14:textFill>
        </w:rPr>
      </w:pPr>
      <w:bookmarkStart w:id="31" w:name="PO_416_PM050"/>
      <w:r>
        <w:rPr>
          <w:rFonts w:hint="eastAsia" w:hAnsi="宋体"/>
          <w:b/>
          <w:color w:val="000000" w:themeColor="text1"/>
          <w:sz w:val="36"/>
          <w:szCs w:val="36"/>
          <w:lang w:eastAsia="zh-CN"/>
          <w14:textFill>
            <w14:solidFill>
              <w14:schemeClr w14:val="tx1"/>
            </w14:solidFill>
          </w14:textFill>
        </w:rPr>
        <w:t xml:space="preserve"> </w:t>
      </w:r>
      <w:bookmarkEnd w:id="31"/>
      <w:bookmarkStart w:id="32" w:name="PO_TDCUS_ITEM_PB_REQ_TITLE_0_0"/>
    </w:p>
    <w:p w14:paraId="70338512">
      <w:pPr>
        <w:rPr>
          <w:rFonts w:hint="eastAsia" w:hAnsi="宋体"/>
          <w:b/>
          <w:color w:val="000000" w:themeColor="text1"/>
          <w:sz w:val="36"/>
          <w:szCs w:val="36"/>
          <w:lang w:eastAsia="zh-CN"/>
          <w14:textFill>
            <w14:solidFill>
              <w14:schemeClr w14:val="tx1"/>
            </w14:solidFill>
          </w14:textFill>
        </w:rPr>
      </w:pPr>
      <w:r>
        <w:rPr>
          <w:rFonts w:hint="eastAsia" w:hAnsi="宋体"/>
          <w:b/>
          <w:color w:val="000000" w:themeColor="text1"/>
          <w:sz w:val="36"/>
          <w:szCs w:val="36"/>
          <w:lang w:eastAsia="zh-CN"/>
          <w14:textFill>
            <w14:solidFill>
              <w14:schemeClr w14:val="tx1"/>
            </w14:solidFill>
          </w14:textFill>
        </w:rPr>
        <w:br w:type="page"/>
      </w:r>
    </w:p>
    <w:bookmarkEnd w:id="32"/>
    <w:p w14:paraId="502ECF7D">
      <w:pPr>
        <w:snapToGrid/>
        <w:spacing w:beforeAutospacing="0" w:afterAutospacing="0" w:line="560" w:lineRule="exact"/>
        <w:ind w:right="0" w:rightChars="0"/>
        <w:jc w:val="center"/>
        <w:rPr>
          <w:rFonts w:hint="eastAsia" w:ascii="仿宋" w:hAnsi="仿宋" w:eastAsia="仿宋" w:cs="仿宋"/>
          <w:b/>
          <w:sz w:val="36"/>
          <w:szCs w:val="48"/>
        </w:rPr>
      </w:pPr>
      <w:bookmarkStart w:id="33" w:name="PO_TDCUS_ITEM_PB_REQ_TABLE_1_1_0"/>
      <w:bookmarkEnd w:id="33"/>
      <w:bookmarkStart w:id="34" w:name="PO_TDCUS_ITEM_PB_REQ_PR_1_1_0"/>
      <w:r>
        <w:rPr>
          <w:rFonts w:hint="eastAsia" w:ascii="仿宋" w:hAnsi="仿宋" w:eastAsia="仿宋" w:cs="仿宋"/>
          <w:b/>
          <w:sz w:val="36"/>
          <w:szCs w:val="48"/>
        </w:rPr>
        <w:t>浙江省农业科学院物业管理服务项目的需求文档:</w:t>
      </w:r>
      <w:bookmarkEnd w:id="34"/>
    </w:p>
    <w:p w14:paraId="7CF4A19E">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bookmarkStart w:id="35" w:name="_Toc31220"/>
      <w:bookmarkStart w:id="36" w:name="_Toc2088"/>
      <w:bookmarkStart w:id="37" w:name="_Toc26659"/>
      <w:bookmarkStart w:id="38" w:name="_Toc18367"/>
      <w:r>
        <w:rPr>
          <w:rFonts w:hint="eastAsia" w:ascii="仿宋" w:hAnsi="仿宋" w:eastAsia="仿宋" w:cs="仿宋"/>
          <w:b w:val="0"/>
          <w:sz w:val="32"/>
          <w:szCs w:val="32"/>
        </w:rPr>
        <w:t>一、采购项目内容、数量及预算</w:t>
      </w:r>
      <w:bookmarkEnd w:id="35"/>
      <w:bookmarkEnd w:id="36"/>
      <w:bookmarkEnd w:id="37"/>
      <w:bookmarkEnd w:id="38"/>
    </w:p>
    <w:p w14:paraId="6291161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浙江省农业科学院本部第</w:t>
      </w:r>
      <w:r>
        <w:rPr>
          <w:rFonts w:hint="eastAsia" w:ascii="仿宋" w:hAnsi="仿宋" w:eastAsia="仿宋" w:cs="仿宋"/>
          <w:sz w:val="28"/>
          <w:szCs w:val="28"/>
          <w:lang w:eastAsia="zh-CN"/>
        </w:rPr>
        <w:t>五</w:t>
      </w:r>
      <w:r>
        <w:rPr>
          <w:rFonts w:hint="eastAsia" w:ascii="仿宋" w:hAnsi="仿宋" w:eastAsia="仿宋" w:cs="仿宋"/>
          <w:sz w:val="28"/>
          <w:szCs w:val="28"/>
        </w:rPr>
        <w:t>期物业服务项目，服务期限为</w:t>
      </w:r>
      <w:r>
        <w:rPr>
          <w:rFonts w:hint="eastAsia" w:ascii="仿宋" w:hAnsi="仿宋" w:eastAsia="仿宋" w:cs="仿宋"/>
          <w:sz w:val="28"/>
          <w:szCs w:val="28"/>
          <w:lang w:val="en-US" w:eastAsia="zh-CN"/>
        </w:rPr>
        <w:t>36</w:t>
      </w:r>
      <w:r>
        <w:rPr>
          <w:rFonts w:hint="eastAsia" w:ascii="仿宋" w:hAnsi="仿宋" w:eastAsia="仿宋" w:cs="仿宋"/>
          <w:sz w:val="28"/>
          <w:szCs w:val="28"/>
        </w:rPr>
        <w:t>个月（202</w:t>
      </w:r>
      <w:r>
        <w:rPr>
          <w:rFonts w:hint="eastAsia" w:ascii="仿宋" w:hAnsi="仿宋" w:eastAsia="仿宋" w:cs="仿宋"/>
          <w:sz w:val="28"/>
          <w:szCs w:val="28"/>
          <w:lang w:val="en-US" w:eastAsia="zh-CN"/>
        </w:rPr>
        <w:t>5</w:t>
      </w:r>
      <w:r>
        <w:rPr>
          <w:rFonts w:hint="eastAsia" w:ascii="仿宋" w:hAnsi="仿宋" w:eastAsia="仿宋" w:cs="仿宋"/>
          <w:sz w:val="28"/>
          <w:szCs w:val="28"/>
        </w:rPr>
        <w:t>年9月1日至202</w:t>
      </w:r>
      <w:r>
        <w:rPr>
          <w:rFonts w:hint="eastAsia" w:ascii="仿宋" w:hAnsi="仿宋" w:eastAsia="仿宋" w:cs="仿宋"/>
          <w:sz w:val="28"/>
          <w:szCs w:val="28"/>
          <w:lang w:val="en-US" w:eastAsia="zh-CN"/>
        </w:rPr>
        <w:t>8</w:t>
      </w:r>
      <w:r>
        <w:rPr>
          <w:rFonts w:hint="eastAsia" w:ascii="仿宋" w:hAnsi="仿宋" w:eastAsia="仿宋" w:cs="仿宋"/>
          <w:sz w:val="28"/>
          <w:szCs w:val="28"/>
        </w:rPr>
        <w:t>年8月31日），预算金额</w:t>
      </w:r>
      <w:r>
        <w:rPr>
          <w:rFonts w:hint="eastAsia" w:ascii="仿宋" w:hAnsi="仿宋" w:eastAsia="仿宋" w:cs="仿宋"/>
          <w:color w:val="0000FF"/>
          <w:sz w:val="28"/>
          <w:szCs w:val="28"/>
          <w:lang w:val="en-US" w:eastAsia="zh-CN"/>
        </w:rPr>
        <w:t>1995</w:t>
      </w:r>
      <w:r>
        <w:rPr>
          <w:rFonts w:hint="eastAsia" w:ascii="仿宋" w:hAnsi="仿宋" w:eastAsia="仿宋" w:cs="仿宋"/>
          <w:sz w:val="28"/>
          <w:szCs w:val="28"/>
        </w:rPr>
        <w:t>万元。</w:t>
      </w:r>
    </w:p>
    <w:p w14:paraId="6B4678CB">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bookmarkStart w:id="39" w:name="_Toc31508"/>
      <w:bookmarkStart w:id="40" w:name="_Toc935"/>
      <w:bookmarkStart w:id="41" w:name="_Toc4651"/>
      <w:bookmarkStart w:id="42" w:name="_Toc21677"/>
      <w:r>
        <w:rPr>
          <w:rFonts w:hint="eastAsia" w:ascii="仿宋" w:hAnsi="仿宋" w:eastAsia="仿宋" w:cs="仿宋"/>
          <w:b w:val="0"/>
          <w:sz w:val="32"/>
          <w:szCs w:val="32"/>
        </w:rPr>
        <w:t>二、项目简介</w:t>
      </w:r>
      <w:bookmarkEnd w:id="39"/>
      <w:bookmarkEnd w:id="40"/>
      <w:bookmarkEnd w:id="41"/>
      <w:bookmarkEnd w:id="42"/>
    </w:p>
    <w:p w14:paraId="2DFC2114">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浙江省农业科学院是浙江省人民政府直属的综合性农业科研机构，创办于1908年，是国内最早的农业科研机构之一。全院占地面积</w:t>
      </w:r>
      <w:r>
        <w:rPr>
          <w:rFonts w:hint="eastAsia" w:ascii="仿宋" w:hAnsi="仿宋" w:eastAsia="仿宋" w:cs="仿宋"/>
          <w:sz w:val="28"/>
          <w:szCs w:val="28"/>
          <w:lang w:val="en-US" w:eastAsia="zh-CN"/>
        </w:rPr>
        <w:t>600</w:t>
      </w:r>
      <w:r>
        <w:rPr>
          <w:rFonts w:hint="eastAsia" w:ascii="仿宋" w:hAnsi="仿宋" w:eastAsia="仿宋" w:cs="仿宋"/>
          <w:sz w:val="28"/>
          <w:szCs w:val="28"/>
        </w:rPr>
        <w:t>千平方米，</w:t>
      </w:r>
      <w:r>
        <w:rPr>
          <w:rFonts w:hint="eastAsia" w:ascii="仿宋" w:hAnsi="仿宋" w:eastAsia="仿宋" w:cs="仿宋"/>
          <w:sz w:val="28"/>
          <w:szCs w:val="28"/>
          <w:lang w:eastAsia="zh-CN"/>
        </w:rPr>
        <w:t>其中</w:t>
      </w:r>
      <w:r>
        <w:rPr>
          <w:rFonts w:hint="eastAsia" w:ascii="仿宋" w:hAnsi="仿宋" w:eastAsia="仿宋" w:cs="仿宋"/>
          <w:sz w:val="28"/>
          <w:szCs w:val="28"/>
        </w:rPr>
        <w:t>绿化面积约</w:t>
      </w:r>
      <w:r>
        <w:rPr>
          <w:rFonts w:hint="eastAsia" w:ascii="仿宋" w:hAnsi="仿宋" w:eastAsia="仿宋" w:cs="仿宋"/>
          <w:sz w:val="28"/>
          <w:szCs w:val="28"/>
          <w:lang w:val="en-US" w:eastAsia="zh-CN"/>
        </w:rPr>
        <w:t>149197</w:t>
      </w:r>
      <w:r>
        <w:rPr>
          <w:rFonts w:hint="eastAsia" w:ascii="仿宋" w:hAnsi="仿宋" w:eastAsia="仿宋" w:cs="仿宋"/>
          <w:sz w:val="28"/>
          <w:szCs w:val="28"/>
        </w:rPr>
        <w:t>平方米</w:t>
      </w:r>
      <w:r>
        <w:rPr>
          <w:rFonts w:hint="eastAsia" w:ascii="仿宋" w:hAnsi="仿宋" w:eastAsia="仿宋" w:cs="仿宋"/>
          <w:sz w:val="28"/>
          <w:szCs w:val="28"/>
          <w:lang w:eastAsia="zh-CN"/>
        </w:rPr>
        <w:t>；</w:t>
      </w:r>
      <w:r>
        <w:rPr>
          <w:rFonts w:hint="eastAsia" w:ascii="仿宋" w:hAnsi="仿宋" w:eastAsia="仿宋" w:cs="仿宋"/>
          <w:sz w:val="28"/>
          <w:szCs w:val="28"/>
        </w:rPr>
        <w:t>院舍建筑面积208628平方米，其中科研用房126379平方米，职工住房61309平方米，生活附属用房15143平方米，行政办公用房6546平方米，主配电房3个，分配电房</w:t>
      </w:r>
      <w:r>
        <w:rPr>
          <w:rFonts w:hint="eastAsia" w:ascii="仿宋" w:hAnsi="仿宋" w:eastAsia="仿宋" w:cs="仿宋"/>
          <w:sz w:val="28"/>
          <w:szCs w:val="28"/>
          <w:lang w:val="en-US" w:eastAsia="zh-CN"/>
        </w:rPr>
        <w:t>11</w:t>
      </w:r>
      <w:r>
        <w:rPr>
          <w:rFonts w:hint="eastAsia" w:ascii="仿宋" w:hAnsi="仿宋" w:eastAsia="仿宋" w:cs="仿宋"/>
          <w:sz w:val="28"/>
          <w:szCs w:val="28"/>
        </w:rPr>
        <w:t>个。为确保各项工作的顺利开展，浙江省农业科学院坚持以科技人员为本，立足实际，深化后勤保障改革，增强服务功能，加强规范管理，降低运行成本，着力推进后勤保障工作专业化、制度化和规范化，为我院现代</w:t>
      </w:r>
      <w:r>
        <w:rPr>
          <w:rFonts w:hint="eastAsia" w:ascii="仿宋" w:hAnsi="仿宋" w:eastAsia="仿宋" w:cs="仿宋"/>
          <w:sz w:val="28"/>
          <w:szCs w:val="28"/>
          <w:lang w:eastAsia="zh-CN"/>
        </w:rPr>
        <w:t>一流</w:t>
      </w:r>
      <w:r>
        <w:rPr>
          <w:rFonts w:hint="eastAsia" w:ascii="仿宋" w:hAnsi="仿宋" w:eastAsia="仿宋" w:cs="仿宋"/>
          <w:sz w:val="28"/>
          <w:szCs w:val="28"/>
        </w:rPr>
        <w:t>科研院所建设提供优质高效的保障服务。</w:t>
      </w:r>
    </w:p>
    <w:p w14:paraId="073093CB">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bookmarkStart w:id="43" w:name="_Toc7441"/>
      <w:bookmarkStart w:id="44" w:name="_Toc1364"/>
      <w:bookmarkStart w:id="45" w:name="_Toc13603"/>
      <w:bookmarkStart w:id="46" w:name="_Toc15588"/>
      <w:r>
        <w:rPr>
          <w:rFonts w:hint="eastAsia" w:ascii="仿宋" w:hAnsi="仿宋" w:eastAsia="仿宋" w:cs="仿宋"/>
          <w:b w:val="0"/>
          <w:sz w:val="32"/>
          <w:szCs w:val="32"/>
        </w:rPr>
        <w:t>三、物业服务范围</w:t>
      </w:r>
      <w:bookmarkEnd w:id="43"/>
      <w:bookmarkEnd w:id="44"/>
      <w:bookmarkEnd w:id="45"/>
      <w:bookmarkEnd w:id="46"/>
    </w:p>
    <w:p w14:paraId="78021B8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主要包括院植物科学研究区、动物科学研究区、院老区（浙江省农业科创园区块除外）</w:t>
      </w:r>
      <w:r>
        <w:rPr>
          <w:rFonts w:hint="eastAsia" w:ascii="仿宋" w:hAnsi="仿宋" w:eastAsia="仿宋" w:cs="仿宋"/>
          <w:sz w:val="28"/>
          <w:szCs w:val="28"/>
          <w:lang w:eastAsia="zh-CN"/>
        </w:rPr>
        <w:t>、档案楼、</w:t>
      </w:r>
      <w:r>
        <w:rPr>
          <w:rFonts w:hint="eastAsia" w:ascii="仿宋" w:hAnsi="仿宋" w:eastAsia="仿宋" w:cs="仿宋"/>
          <w:sz w:val="28"/>
          <w:szCs w:val="28"/>
        </w:rPr>
        <w:t>作核所区、青年公寓、研究生公寓</w:t>
      </w:r>
      <w:r>
        <w:rPr>
          <w:rFonts w:hint="eastAsia" w:ascii="仿宋" w:hAnsi="仿宋" w:eastAsia="仿宋" w:cs="仿宋"/>
          <w:sz w:val="28"/>
          <w:szCs w:val="28"/>
          <w:lang w:eastAsia="zh-CN"/>
        </w:rPr>
        <w:t>、</w:t>
      </w:r>
      <w:r>
        <w:rPr>
          <w:rFonts w:hint="eastAsia" w:ascii="仿宋" w:hAnsi="仿宋" w:eastAsia="仿宋" w:cs="仿宋"/>
          <w:sz w:val="28"/>
          <w:szCs w:val="28"/>
        </w:rPr>
        <w:t>幼儿园</w:t>
      </w:r>
      <w:r>
        <w:rPr>
          <w:rFonts w:hint="eastAsia" w:ascii="仿宋" w:hAnsi="仿宋" w:eastAsia="仿宋" w:cs="仿宋"/>
          <w:sz w:val="28"/>
          <w:szCs w:val="28"/>
          <w:lang w:eastAsia="zh-CN"/>
        </w:rPr>
        <w:t>和温室（</w:t>
      </w:r>
      <w:r>
        <w:rPr>
          <w:rFonts w:hint="eastAsia" w:ascii="仿宋" w:hAnsi="仿宋" w:eastAsia="仿宋" w:cs="仿宋"/>
          <w:sz w:val="28"/>
          <w:szCs w:val="28"/>
          <w:lang w:val="en-US" w:eastAsia="zh-CN"/>
        </w:rPr>
        <w:t>5幢房屋）</w:t>
      </w:r>
      <w:r>
        <w:rPr>
          <w:rFonts w:hint="eastAsia" w:ascii="仿宋" w:hAnsi="仿宋" w:eastAsia="仿宋" w:cs="仿宋"/>
          <w:sz w:val="28"/>
          <w:szCs w:val="28"/>
        </w:rPr>
        <w:t>。</w:t>
      </w:r>
    </w:p>
    <w:p w14:paraId="2BBA5817">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8"/>
          <w:szCs w:val="28"/>
        </w:rPr>
        <w:t>各研究所自行管理的实验室、会议室和办公室等不纳入物业管理范围。</w:t>
      </w:r>
    </w:p>
    <w:p w14:paraId="6E8818A7">
      <w:pPr>
        <w:snapToGrid/>
        <w:spacing w:beforeAutospacing="0" w:afterAutospacing="0" w:line="560" w:lineRule="exact"/>
        <w:ind w:left="0" w:leftChars="0" w:right="0" w:rightChars="0" w:firstLine="482" w:firstLineChars="0"/>
        <w:jc w:val="left"/>
        <w:rPr>
          <w:rFonts w:ascii="仿宋" w:hAnsi="仿宋" w:eastAsia="仿宋" w:cs="仿宋"/>
          <w:b/>
          <w:bCs/>
          <w:sz w:val="24"/>
          <w:szCs w:val="28"/>
        </w:rPr>
      </w:pPr>
      <w:r>
        <w:rPr>
          <w:rFonts w:hint="eastAsia" w:ascii="仿宋" w:hAnsi="仿宋" w:eastAsia="仿宋" w:cs="仿宋"/>
          <w:b/>
          <w:bCs/>
          <w:sz w:val="24"/>
          <w:szCs w:val="28"/>
        </w:rPr>
        <w:t>1、植物科学研究区</w:t>
      </w:r>
    </w:p>
    <w:p w14:paraId="35E0F9EA">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植物科学研究区共有四栋大楼，均采用石材立面，其中1、2、4号楼为五层大楼，3号楼为八层大楼并附会议中心，建筑面积共92748平方米（地上建筑面积约68956平方米），绿地面积约为</w:t>
      </w:r>
      <w:r>
        <w:rPr>
          <w:rFonts w:hint="eastAsia" w:ascii="仿宋" w:hAnsi="仿宋" w:eastAsia="仿宋" w:cs="仿宋"/>
          <w:sz w:val="28"/>
          <w:szCs w:val="28"/>
          <w:lang w:val="en-US" w:eastAsia="zh-CN"/>
        </w:rPr>
        <w:t>77131</w:t>
      </w:r>
      <w:r>
        <w:rPr>
          <w:rFonts w:hint="eastAsia" w:ascii="仿宋" w:hAnsi="仿宋" w:eastAsia="仿宋" w:cs="仿宋"/>
          <w:sz w:val="28"/>
          <w:szCs w:val="28"/>
        </w:rPr>
        <w:t>平方米，地下停车位约600个，主配电房1个，分配电房3个。现有</w:t>
      </w:r>
      <w:r>
        <w:rPr>
          <w:rFonts w:hint="eastAsia" w:ascii="仿宋" w:hAnsi="仿宋" w:eastAsia="仿宋" w:cs="仿宋"/>
          <w:sz w:val="28"/>
          <w:szCs w:val="28"/>
          <w:lang w:eastAsia="zh-CN"/>
        </w:rPr>
        <w:t>全重</w:t>
      </w:r>
      <w:r>
        <w:rPr>
          <w:rFonts w:hint="eastAsia" w:ascii="仿宋" w:hAnsi="仿宋" w:eastAsia="仿宋" w:cs="仿宋"/>
          <w:sz w:val="28"/>
          <w:szCs w:val="28"/>
        </w:rPr>
        <w:t>室（院公共实验室）、生物所、植微所、质量</w:t>
      </w:r>
      <w:r>
        <w:rPr>
          <w:rFonts w:hint="eastAsia" w:ascii="仿宋" w:hAnsi="仿宋" w:eastAsia="仿宋" w:cs="仿宋"/>
          <w:sz w:val="28"/>
          <w:szCs w:val="28"/>
          <w:lang w:eastAsia="zh-CN"/>
        </w:rPr>
        <w:t>营养</w:t>
      </w:r>
      <w:r>
        <w:rPr>
          <w:rFonts w:hint="eastAsia" w:ascii="仿宋" w:hAnsi="仿宋" w:eastAsia="仿宋" w:cs="仿宋"/>
          <w:sz w:val="28"/>
          <w:szCs w:val="28"/>
        </w:rPr>
        <w:t>所、蔬菜所、蚕</w:t>
      </w:r>
      <w:r>
        <w:rPr>
          <w:rFonts w:hint="eastAsia" w:ascii="仿宋" w:hAnsi="仿宋" w:eastAsia="仿宋" w:cs="仿宋"/>
          <w:sz w:val="28"/>
          <w:szCs w:val="28"/>
          <w:lang w:eastAsia="zh-CN"/>
        </w:rPr>
        <w:t>茶</w:t>
      </w:r>
      <w:r>
        <w:rPr>
          <w:rFonts w:hint="eastAsia" w:ascii="仿宋" w:hAnsi="仿宋" w:eastAsia="仿宋" w:cs="仿宋"/>
          <w:sz w:val="28"/>
          <w:szCs w:val="28"/>
        </w:rPr>
        <w:t>所、环土所、农</w:t>
      </w:r>
      <w:r>
        <w:rPr>
          <w:rFonts w:hint="eastAsia" w:ascii="仿宋" w:hAnsi="仿宋" w:eastAsia="仿宋" w:cs="仿宋"/>
          <w:sz w:val="28"/>
          <w:szCs w:val="28"/>
          <w:lang w:eastAsia="zh-CN"/>
        </w:rPr>
        <w:t>发</w:t>
      </w:r>
      <w:r>
        <w:rPr>
          <w:rFonts w:hint="eastAsia" w:ascii="仿宋" w:hAnsi="仿宋" w:eastAsia="仿宋" w:cs="仿宋"/>
          <w:sz w:val="28"/>
          <w:szCs w:val="28"/>
        </w:rPr>
        <w:t>所、数农所、财务服务中心和科技保障中心等单位入驻，科研和管理服务人员约580人。设有可容纳400多人的大型学术报告厅1个和80多人的中型学术报告厅2个。</w:t>
      </w:r>
    </w:p>
    <w:p w14:paraId="32C0AF6B">
      <w:pPr>
        <w:snapToGrid/>
        <w:spacing w:beforeAutospacing="0" w:afterAutospacing="0" w:line="560" w:lineRule="exact"/>
        <w:ind w:left="0" w:leftChars="0" w:right="0" w:rightChars="0" w:firstLine="482" w:firstLineChars="0"/>
        <w:jc w:val="left"/>
        <w:rPr>
          <w:rFonts w:hint="eastAsia" w:ascii="仿宋" w:hAnsi="仿宋" w:eastAsia="仿宋" w:cs="仿宋"/>
          <w:sz w:val="24"/>
          <w:szCs w:val="32"/>
        </w:rPr>
      </w:pPr>
      <w:r>
        <w:rPr>
          <w:rFonts w:hint="eastAsia" w:ascii="仿宋" w:hAnsi="仿宋" w:eastAsia="仿宋" w:cs="仿宋"/>
          <w:b/>
          <w:bCs/>
          <w:sz w:val="24"/>
          <w:szCs w:val="32"/>
        </w:rPr>
        <w:t>2、动物科学研究区</w:t>
      </w:r>
    </w:p>
    <w:p w14:paraId="2D990B64">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动物科学研究区共有两栋大楼（5、6号楼），均采用石材立面，建筑面积共33631平方米（地上建筑面积约25489平方米），绿地面积约为</w:t>
      </w:r>
      <w:r>
        <w:rPr>
          <w:rFonts w:hint="eastAsia" w:ascii="仿宋" w:hAnsi="仿宋" w:eastAsia="仿宋" w:cs="仿宋"/>
          <w:sz w:val="28"/>
          <w:szCs w:val="28"/>
          <w:lang w:val="en-US" w:eastAsia="zh-CN"/>
        </w:rPr>
        <w:t>39991</w:t>
      </w:r>
      <w:r>
        <w:rPr>
          <w:rFonts w:hint="eastAsia" w:ascii="仿宋" w:hAnsi="仿宋" w:eastAsia="仿宋" w:cs="仿宋"/>
          <w:sz w:val="28"/>
          <w:szCs w:val="28"/>
        </w:rPr>
        <w:t>平方米，地下停车位约300个，分配电房2个。现有园艺所、食品所、牧医所等单位入驻，科研和管理服务人员约约300人。设有可容纳120人的视频会议室1个。</w:t>
      </w:r>
    </w:p>
    <w:p w14:paraId="44969896">
      <w:pPr>
        <w:snapToGrid/>
        <w:spacing w:beforeAutospacing="0" w:afterAutospacing="0" w:line="560" w:lineRule="exact"/>
        <w:ind w:left="0" w:leftChars="0" w:right="0" w:rightChars="0" w:firstLine="482" w:firstLineChars="0"/>
        <w:jc w:val="left"/>
        <w:rPr>
          <w:rFonts w:hint="eastAsia" w:ascii="仿宋" w:hAnsi="仿宋" w:eastAsia="仿宋" w:cs="仿宋"/>
          <w:b/>
          <w:bCs/>
          <w:sz w:val="24"/>
          <w:szCs w:val="32"/>
        </w:rPr>
      </w:pPr>
      <w:r>
        <w:rPr>
          <w:rFonts w:hint="eastAsia" w:ascii="仿宋" w:hAnsi="仿宋" w:eastAsia="仿宋" w:cs="仿宋"/>
          <w:b/>
          <w:bCs/>
          <w:sz w:val="24"/>
          <w:szCs w:val="32"/>
        </w:rPr>
        <w:t>3、院老区</w:t>
      </w:r>
    </w:p>
    <w:p w14:paraId="077F3B90">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院综合楼（5层楼），建筑面积4200㎡</w:t>
      </w:r>
      <w:r>
        <w:rPr>
          <w:rFonts w:hint="eastAsia" w:ascii="仿宋" w:hAnsi="仿宋" w:eastAsia="仿宋" w:cs="仿宋"/>
          <w:sz w:val="28"/>
          <w:szCs w:val="28"/>
          <w:lang w:eastAsia="zh-CN"/>
        </w:rPr>
        <w:t>；</w:t>
      </w:r>
      <w:r>
        <w:rPr>
          <w:rFonts w:hint="eastAsia" w:ascii="仿宋" w:hAnsi="仿宋" w:eastAsia="仿宋" w:cs="仿宋"/>
          <w:sz w:val="28"/>
          <w:szCs w:val="28"/>
        </w:rPr>
        <w:t>档案楼（</w:t>
      </w:r>
      <w:r>
        <w:rPr>
          <w:rFonts w:hint="eastAsia" w:ascii="仿宋" w:hAnsi="仿宋" w:eastAsia="仿宋" w:cs="仿宋"/>
          <w:sz w:val="28"/>
          <w:szCs w:val="28"/>
          <w:lang w:val="en-US" w:eastAsia="zh-CN"/>
        </w:rPr>
        <w:t>5层楼）</w:t>
      </w:r>
      <w:r>
        <w:rPr>
          <w:rFonts w:hint="eastAsia" w:ascii="仿宋" w:hAnsi="仿宋" w:eastAsia="仿宋" w:cs="仿宋"/>
          <w:sz w:val="28"/>
          <w:szCs w:val="28"/>
        </w:rPr>
        <w:t>位于农创园内</w:t>
      </w:r>
      <w:r>
        <w:rPr>
          <w:rFonts w:hint="eastAsia" w:ascii="仿宋" w:hAnsi="仿宋" w:eastAsia="仿宋" w:cs="仿宋"/>
          <w:sz w:val="28"/>
          <w:szCs w:val="28"/>
          <w:lang w:eastAsia="zh-CN"/>
        </w:rPr>
        <w:t>，建筑面积约</w:t>
      </w:r>
      <w:r>
        <w:rPr>
          <w:rFonts w:hint="eastAsia" w:ascii="仿宋" w:hAnsi="仿宋" w:eastAsia="仿宋" w:cs="仿宋"/>
          <w:sz w:val="28"/>
          <w:szCs w:val="28"/>
          <w:lang w:val="en-US" w:eastAsia="zh-CN"/>
        </w:rPr>
        <w:t>1500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无地下停车位，办公人员100多人，大楼周边建有停车场，绿化面积约</w:t>
      </w:r>
      <w:r>
        <w:rPr>
          <w:rFonts w:hint="eastAsia" w:ascii="仿宋" w:hAnsi="仿宋" w:eastAsia="仿宋" w:cs="仿宋"/>
          <w:sz w:val="28"/>
          <w:szCs w:val="28"/>
          <w:lang w:val="en-US" w:eastAsia="zh-CN"/>
        </w:rPr>
        <w:t>28275</w:t>
      </w:r>
      <w:r>
        <w:rPr>
          <w:rFonts w:hint="eastAsia" w:ascii="仿宋" w:hAnsi="仿宋" w:eastAsia="仿宋" w:cs="仿宋"/>
          <w:sz w:val="28"/>
          <w:szCs w:val="28"/>
        </w:rPr>
        <w:t>平方米</w:t>
      </w:r>
      <w:r>
        <w:rPr>
          <w:rFonts w:hint="eastAsia" w:ascii="仿宋" w:hAnsi="仿宋" w:eastAsia="仿宋" w:cs="仿宋"/>
          <w:sz w:val="28"/>
          <w:szCs w:val="28"/>
          <w:lang w:eastAsia="zh-CN"/>
        </w:rPr>
        <w:t>，</w:t>
      </w:r>
      <w:r>
        <w:rPr>
          <w:rFonts w:hint="eastAsia" w:ascii="仿宋" w:hAnsi="仿宋" w:eastAsia="仿宋" w:cs="仿宋"/>
          <w:sz w:val="28"/>
          <w:szCs w:val="28"/>
        </w:rPr>
        <w:t>主配电房1个。</w:t>
      </w:r>
    </w:p>
    <w:p w14:paraId="43A7DAF2">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卫生所、原蚕桑所大院及位于院社区的研究生公寓、青年公寓</w:t>
      </w:r>
      <w:r>
        <w:rPr>
          <w:rFonts w:hint="eastAsia" w:ascii="仿宋" w:hAnsi="仿宋" w:eastAsia="仿宋" w:cs="仿宋"/>
          <w:sz w:val="28"/>
          <w:szCs w:val="28"/>
          <w:lang w:eastAsia="zh-CN"/>
        </w:rPr>
        <w:t>、温室</w:t>
      </w:r>
      <w:r>
        <w:rPr>
          <w:rFonts w:hint="eastAsia" w:ascii="仿宋" w:hAnsi="仿宋" w:eastAsia="仿宋" w:cs="仿宋"/>
          <w:sz w:val="28"/>
          <w:szCs w:val="28"/>
        </w:rPr>
        <w:t>等区域仅限于</w:t>
      </w:r>
      <w:r>
        <w:rPr>
          <w:rFonts w:hint="eastAsia" w:ascii="仿宋" w:hAnsi="仿宋" w:eastAsia="仿宋" w:cs="仿宋"/>
          <w:sz w:val="28"/>
          <w:szCs w:val="28"/>
          <w:lang w:eastAsia="zh-CN"/>
        </w:rPr>
        <w:t>公共区域的</w:t>
      </w:r>
      <w:r>
        <w:rPr>
          <w:rFonts w:hint="eastAsia" w:ascii="仿宋" w:hAnsi="仿宋" w:eastAsia="仿宋" w:cs="仿宋"/>
          <w:sz w:val="28"/>
          <w:szCs w:val="28"/>
        </w:rPr>
        <w:t>安全保卫、卫生保洁、绿化养护工作，院幼儿园仅限于绿化养护</w:t>
      </w:r>
      <w:r>
        <w:rPr>
          <w:rFonts w:hint="eastAsia" w:ascii="仿宋" w:hAnsi="仿宋" w:eastAsia="仿宋" w:cs="仿宋"/>
          <w:sz w:val="28"/>
          <w:szCs w:val="28"/>
          <w:lang w:eastAsia="zh-CN"/>
        </w:rPr>
        <w:t>和固定时间巡逻</w:t>
      </w:r>
      <w:r>
        <w:rPr>
          <w:rFonts w:hint="eastAsia" w:ascii="仿宋" w:hAnsi="仿宋" w:eastAsia="仿宋" w:cs="仿宋"/>
          <w:sz w:val="28"/>
          <w:szCs w:val="28"/>
        </w:rPr>
        <w:t xml:space="preserve">工作。 </w:t>
      </w:r>
    </w:p>
    <w:p w14:paraId="5A3A8B20">
      <w:pPr>
        <w:snapToGrid/>
        <w:spacing w:beforeAutospacing="0" w:afterAutospacing="0" w:line="560" w:lineRule="exact"/>
        <w:ind w:left="0" w:leftChars="0" w:right="0" w:rightChars="0" w:firstLine="482" w:firstLineChars="0"/>
        <w:jc w:val="left"/>
        <w:rPr>
          <w:rFonts w:hint="eastAsia" w:ascii="仿宋" w:hAnsi="仿宋" w:eastAsia="仿宋" w:cs="仿宋"/>
          <w:sz w:val="24"/>
          <w:szCs w:val="28"/>
          <w:lang w:eastAsia="zh-CN"/>
        </w:rPr>
      </w:pPr>
      <w:r>
        <w:rPr>
          <w:rFonts w:hint="eastAsia" w:ascii="仿宋" w:hAnsi="仿宋" w:eastAsia="仿宋" w:cs="仿宋"/>
          <w:b/>
          <w:bCs/>
          <w:sz w:val="24"/>
          <w:szCs w:val="28"/>
        </w:rPr>
        <w:t>4、作核所</w:t>
      </w:r>
      <w:r>
        <w:rPr>
          <w:rFonts w:hint="eastAsia" w:ascii="仿宋" w:hAnsi="仿宋" w:eastAsia="仿宋" w:cs="仿宋"/>
          <w:b/>
          <w:bCs/>
          <w:sz w:val="24"/>
          <w:szCs w:val="28"/>
          <w:lang w:eastAsia="zh-CN"/>
        </w:rPr>
        <w:t>区</w:t>
      </w:r>
    </w:p>
    <w:p w14:paraId="7B761260">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eastAsia="zh-CN"/>
        </w:rPr>
      </w:pPr>
      <w:r>
        <w:rPr>
          <w:rFonts w:hint="eastAsia" w:ascii="仿宋" w:hAnsi="仿宋" w:eastAsia="仿宋" w:cs="仿宋"/>
          <w:sz w:val="28"/>
          <w:szCs w:val="28"/>
        </w:rPr>
        <w:t>作核所</w:t>
      </w:r>
      <w:r>
        <w:rPr>
          <w:rFonts w:hint="eastAsia" w:ascii="仿宋" w:hAnsi="仿宋" w:eastAsia="仿宋" w:cs="仿宋"/>
          <w:sz w:val="28"/>
          <w:szCs w:val="28"/>
          <w:lang w:eastAsia="zh-CN"/>
        </w:rPr>
        <w:t>区</w:t>
      </w:r>
      <w:r>
        <w:rPr>
          <w:rFonts w:hint="eastAsia" w:ascii="仿宋" w:hAnsi="仿宋" w:eastAsia="仿宋" w:cs="仿宋"/>
          <w:sz w:val="28"/>
          <w:szCs w:val="28"/>
        </w:rPr>
        <w:t>建筑面积约8600平方米，公共道路3600平方，办公人员100多人，绿化面积3800平方米。仅限于所区安全保卫、所内1-4号楼及其周边</w:t>
      </w:r>
      <w:r>
        <w:rPr>
          <w:rFonts w:hint="eastAsia" w:ascii="仿宋" w:hAnsi="仿宋" w:eastAsia="仿宋" w:cs="仿宋"/>
          <w:sz w:val="28"/>
          <w:szCs w:val="28"/>
          <w:lang w:eastAsia="zh-CN"/>
        </w:rPr>
        <w:t>的</w:t>
      </w:r>
      <w:r>
        <w:rPr>
          <w:rFonts w:hint="eastAsia" w:ascii="仿宋" w:hAnsi="仿宋" w:eastAsia="仿宋" w:cs="仿宋"/>
          <w:sz w:val="28"/>
          <w:szCs w:val="28"/>
        </w:rPr>
        <w:t>绿化</w:t>
      </w:r>
      <w:r>
        <w:rPr>
          <w:rFonts w:hint="eastAsia" w:ascii="仿宋" w:hAnsi="仿宋" w:eastAsia="仿宋" w:cs="仿宋"/>
          <w:sz w:val="28"/>
          <w:szCs w:val="28"/>
          <w:lang w:eastAsia="zh-CN"/>
        </w:rPr>
        <w:t>和</w:t>
      </w:r>
      <w:r>
        <w:rPr>
          <w:rFonts w:hint="eastAsia" w:ascii="仿宋" w:hAnsi="仿宋" w:eastAsia="仿宋" w:cs="仿宋"/>
          <w:sz w:val="28"/>
          <w:szCs w:val="28"/>
        </w:rPr>
        <w:t>保洁工作</w:t>
      </w:r>
      <w:r>
        <w:rPr>
          <w:rFonts w:hint="eastAsia" w:ascii="仿宋" w:hAnsi="仿宋" w:eastAsia="仿宋" w:cs="仿宋"/>
          <w:sz w:val="28"/>
          <w:szCs w:val="28"/>
          <w:lang w:eastAsia="zh-CN"/>
        </w:rPr>
        <w:t>。</w:t>
      </w:r>
    </w:p>
    <w:p w14:paraId="709E9AA6">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bookmarkStart w:id="47" w:name="_Toc14030"/>
      <w:bookmarkStart w:id="48" w:name="_Toc28446"/>
      <w:bookmarkStart w:id="49" w:name="_Toc20097"/>
      <w:bookmarkStart w:id="50" w:name="_Toc12463"/>
      <w:r>
        <w:rPr>
          <w:rFonts w:hint="eastAsia" w:ascii="仿宋" w:hAnsi="仿宋" w:eastAsia="仿宋" w:cs="仿宋"/>
          <w:b w:val="0"/>
          <w:sz w:val="32"/>
          <w:szCs w:val="32"/>
        </w:rPr>
        <w:t>四、物业服务内容</w:t>
      </w:r>
      <w:bookmarkEnd w:id="47"/>
      <w:bookmarkEnd w:id="48"/>
      <w:bookmarkEnd w:id="49"/>
      <w:bookmarkEnd w:id="50"/>
    </w:p>
    <w:p w14:paraId="1D4187E5">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主要包括公共场所的安保、保洁</w:t>
      </w:r>
      <w:r>
        <w:rPr>
          <w:rFonts w:hint="eastAsia" w:ascii="仿宋" w:hAnsi="仿宋" w:eastAsia="仿宋" w:cs="仿宋"/>
          <w:sz w:val="28"/>
          <w:szCs w:val="28"/>
          <w:lang w:eastAsia="zh-CN"/>
        </w:rPr>
        <w:t>、</w:t>
      </w:r>
      <w:r>
        <w:rPr>
          <w:rFonts w:hint="eastAsia" w:ascii="仿宋" w:hAnsi="仿宋" w:eastAsia="仿宋" w:cs="仿宋"/>
          <w:sz w:val="28"/>
          <w:szCs w:val="28"/>
        </w:rPr>
        <w:t>绿化</w:t>
      </w:r>
      <w:r>
        <w:rPr>
          <w:rFonts w:hint="eastAsia" w:ascii="仿宋" w:hAnsi="仿宋" w:eastAsia="仿宋" w:cs="仿宋"/>
          <w:sz w:val="28"/>
          <w:szCs w:val="28"/>
          <w:lang w:eastAsia="zh-CN"/>
        </w:rPr>
        <w:t>、会务、工程</w:t>
      </w:r>
      <w:r>
        <w:rPr>
          <w:rFonts w:hint="eastAsia" w:ascii="仿宋" w:hAnsi="仿宋" w:eastAsia="仿宋" w:cs="仿宋"/>
          <w:sz w:val="28"/>
          <w:szCs w:val="28"/>
        </w:rPr>
        <w:t>及其他服务。</w:t>
      </w:r>
    </w:p>
    <w:p w14:paraId="5C76E3AB">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（一）安保服务：负责院区</w:t>
      </w:r>
      <w:r>
        <w:rPr>
          <w:rFonts w:hint="eastAsia" w:ascii="仿宋" w:hAnsi="仿宋" w:eastAsia="仿宋" w:cs="仿宋"/>
          <w:sz w:val="28"/>
          <w:szCs w:val="28"/>
          <w:lang w:eastAsia="zh-CN"/>
        </w:rPr>
        <w:t>南门、西门和中门</w:t>
      </w:r>
      <w:r>
        <w:rPr>
          <w:rFonts w:hint="eastAsia" w:ascii="仿宋" w:hAnsi="仿宋" w:eastAsia="仿宋" w:cs="仿宋"/>
          <w:sz w:val="28"/>
          <w:szCs w:val="28"/>
        </w:rPr>
        <w:t>各大门门卫、综合楼门岗、作核所门卫值班；院消监控室值班；院区</w:t>
      </w:r>
      <w:r>
        <w:rPr>
          <w:rFonts w:hint="eastAsia" w:ascii="仿宋" w:hAnsi="仿宋" w:eastAsia="仿宋" w:cs="仿宋"/>
          <w:sz w:val="28"/>
          <w:szCs w:val="28"/>
          <w:lang w:eastAsia="zh-CN"/>
        </w:rPr>
        <w:t>（包括钱家河区）和</w:t>
      </w:r>
      <w:r>
        <w:rPr>
          <w:rFonts w:hint="eastAsia" w:ascii="仿宋" w:hAnsi="仿宋" w:eastAsia="仿宋" w:cs="仿宋"/>
          <w:sz w:val="28"/>
          <w:szCs w:val="28"/>
        </w:rPr>
        <w:t>地下车库的巡逻和交通秩序维护；院微型消防站正常运行保障。</w:t>
      </w:r>
    </w:p>
    <w:p w14:paraId="5F7089D4">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（二）保洁服务：负责服务区域范围内的广场、道路、地下车库和室外垃圾桶、</w:t>
      </w:r>
      <w:r>
        <w:rPr>
          <w:rFonts w:hint="eastAsia" w:ascii="仿宋" w:hAnsi="仿宋" w:eastAsia="仿宋" w:cs="仿宋"/>
          <w:sz w:val="28"/>
          <w:szCs w:val="28"/>
          <w:lang w:eastAsia="zh-CN"/>
        </w:rPr>
        <w:t>休闲桌椅、</w:t>
      </w:r>
      <w:r>
        <w:rPr>
          <w:rFonts w:hint="eastAsia" w:ascii="仿宋" w:hAnsi="仿宋" w:eastAsia="仿宋" w:cs="仿宋"/>
          <w:sz w:val="28"/>
          <w:szCs w:val="28"/>
        </w:rPr>
        <w:t>标牌等室外公共部位的卫生保洁，各大楼大厅、通道、天花板、楼台、楼梯、电梯、地下室、机房和厕所等室内公共部位的卫生保洁，院统一管理的3号楼</w:t>
      </w:r>
      <w:r>
        <w:rPr>
          <w:rFonts w:hint="eastAsia" w:ascii="仿宋" w:hAnsi="仿宋" w:eastAsia="仿宋" w:cs="仿宋"/>
          <w:sz w:val="28"/>
          <w:szCs w:val="28"/>
          <w:lang w:eastAsia="zh-CN"/>
        </w:rPr>
        <w:t>大小</w:t>
      </w:r>
      <w:r>
        <w:rPr>
          <w:rFonts w:hint="eastAsia" w:ascii="仿宋" w:hAnsi="仿宋" w:eastAsia="仿宋" w:cs="仿宋"/>
          <w:sz w:val="28"/>
          <w:szCs w:val="28"/>
        </w:rPr>
        <w:t>报告厅、接待室和三楼会议室、综合楼的会议室、6号楼二楼会议室的卫生保洁，老蚕桑所</w:t>
      </w:r>
      <w:r>
        <w:rPr>
          <w:rFonts w:hint="eastAsia" w:ascii="仿宋" w:hAnsi="仿宋" w:eastAsia="仿宋" w:cs="仿宋"/>
          <w:sz w:val="28"/>
          <w:szCs w:val="28"/>
          <w:lang w:val="en-US" w:eastAsia="zh-CN"/>
        </w:rPr>
        <w:t>区域</w:t>
      </w:r>
      <w:r>
        <w:rPr>
          <w:rFonts w:hint="eastAsia" w:ascii="仿宋" w:hAnsi="仿宋" w:eastAsia="仿宋" w:cs="仿宋"/>
          <w:sz w:val="28"/>
          <w:szCs w:val="28"/>
        </w:rPr>
        <w:t>仅限室外区域的卫生保洁。</w:t>
      </w:r>
    </w:p>
    <w:p w14:paraId="7CB6EDEF">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（三）绿化服务：负责院植物科学研究区、动物科学研究区、院老区（农创园除外）、院幼儿园、研究生公寓、青年公寓、</w:t>
      </w:r>
      <w:r>
        <w:rPr>
          <w:rFonts w:hint="eastAsia" w:ascii="仿宋" w:hAnsi="仿宋" w:eastAsia="仿宋" w:cs="仿宋"/>
          <w:sz w:val="28"/>
          <w:szCs w:val="28"/>
          <w:lang w:eastAsia="zh-CN"/>
        </w:rPr>
        <w:t>温室、</w:t>
      </w:r>
      <w:r>
        <w:rPr>
          <w:rFonts w:hint="eastAsia" w:ascii="仿宋" w:hAnsi="仿宋" w:eastAsia="仿宋" w:cs="仿宋"/>
          <w:sz w:val="28"/>
          <w:szCs w:val="28"/>
        </w:rPr>
        <w:t>作核所</w:t>
      </w:r>
      <w:r>
        <w:rPr>
          <w:rFonts w:hint="eastAsia" w:ascii="仿宋" w:hAnsi="仿宋" w:eastAsia="仿宋" w:cs="仿宋"/>
          <w:sz w:val="28"/>
          <w:szCs w:val="28"/>
          <w:lang w:eastAsia="zh-CN"/>
        </w:rPr>
        <w:t>、备塘河周边</w:t>
      </w:r>
      <w:r>
        <w:rPr>
          <w:rFonts w:hint="eastAsia" w:ascii="仿宋" w:hAnsi="仿宋" w:eastAsia="仿宋" w:cs="仿宋"/>
          <w:sz w:val="28"/>
          <w:szCs w:val="28"/>
        </w:rPr>
        <w:t>等区域树木花草栽植、修剪、病虫害防治、浇水、施肥等维护工作；负责院区内花坛草花的定期更换维护。</w:t>
      </w:r>
    </w:p>
    <w:p w14:paraId="6BE00F1D">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会务</w:t>
      </w:r>
      <w:r>
        <w:rPr>
          <w:rFonts w:hint="eastAsia" w:ascii="仿宋" w:hAnsi="仿宋" w:eastAsia="仿宋" w:cs="仿宋"/>
          <w:sz w:val="28"/>
          <w:szCs w:val="28"/>
        </w:rPr>
        <w:t>服务：负责院管理的3号楼</w:t>
      </w:r>
      <w:r>
        <w:rPr>
          <w:rFonts w:hint="eastAsia" w:ascii="仿宋" w:hAnsi="仿宋" w:eastAsia="仿宋" w:cs="仿宋"/>
          <w:sz w:val="28"/>
          <w:szCs w:val="28"/>
          <w:lang w:eastAsia="zh-CN"/>
        </w:rPr>
        <w:t>大小</w:t>
      </w:r>
      <w:r>
        <w:rPr>
          <w:rFonts w:hint="eastAsia" w:ascii="仿宋" w:hAnsi="仿宋" w:eastAsia="仿宋" w:cs="仿宋"/>
          <w:sz w:val="28"/>
          <w:szCs w:val="28"/>
        </w:rPr>
        <w:t>报告厅和接待室及三楼会议室的会务服务、综合楼大中会议室和接待室、6号楼二楼会议室和接待室，包括会议室布置、会议设施安装及维护、会议服务等工作。</w:t>
      </w:r>
    </w:p>
    <w:p w14:paraId="11E1F4E2">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eastAsia="zh-CN"/>
        </w:rPr>
        <w:t>工程服务</w:t>
      </w:r>
      <w:r>
        <w:rPr>
          <w:rFonts w:hint="eastAsia" w:ascii="仿宋" w:hAnsi="仿宋" w:eastAsia="仿宋" w:cs="仿宋"/>
          <w:sz w:val="28"/>
          <w:szCs w:val="28"/>
        </w:rPr>
        <w:t>：</w:t>
      </w:r>
    </w:p>
    <w:p w14:paraId="163438F9">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公共设施维保</w:t>
      </w:r>
      <w:r>
        <w:rPr>
          <w:rFonts w:hint="eastAsia" w:ascii="仿宋" w:hAnsi="仿宋" w:eastAsia="仿宋" w:cs="仿宋"/>
          <w:sz w:val="28"/>
          <w:szCs w:val="28"/>
          <w:lang w:val="en-US" w:eastAsia="zh-CN"/>
        </w:rPr>
        <w:t>年度计划编制：</w:t>
      </w:r>
      <w:r>
        <w:rPr>
          <w:rFonts w:hint="eastAsia" w:ascii="仿宋" w:hAnsi="仿宋" w:eastAsia="仿宋" w:cs="仿宋"/>
          <w:sz w:val="28"/>
          <w:szCs w:val="28"/>
        </w:rPr>
        <w:t>负责编制项目年度工程设施设备的维修、保养计划，确保设施设备的维护工作有计划、有条理地开展。</w:t>
      </w:r>
    </w:p>
    <w:p w14:paraId="6C0E8FB3">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2.公共设施维护：维护公共设施设备的正常运行，保障项目内各类设施设备能够正常使用，为使用者提供良好的环境。</w:t>
      </w:r>
    </w:p>
    <w:p w14:paraId="130C44D5">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3.日常综合维修服务：</w:t>
      </w:r>
      <w:r>
        <w:rPr>
          <w:rFonts w:hint="eastAsia" w:ascii="仿宋" w:hAnsi="仿宋" w:eastAsia="仿宋" w:cs="仿宋"/>
          <w:sz w:val="28"/>
          <w:szCs w:val="28"/>
        </w:rPr>
        <w:t>提供物业项目的日常综合维修服务，及时处理各类突发的维修需求，确保设施设备的正常使用。</w:t>
      </w:r>
    </w:p>
    <w:p w14:paraId="4DE569CF">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4.日常巡查：对公共设施设备进行日常巡查，及时发现并处理潜在问题，避免设备故障的发生。</w:t>
      </w:r>
    </w:p>
    <w:p w14:paraId="00319611">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5.弱电系统维护：</w:t>
      </w:r>
      <w:r>
        <w:rPr>
          <w:rFonts w:hint="eastAsia" w:ascii="仿宋" w:hAnsi="仿宋" w:eastAsia="仿宋" w:cs="仿宋"/>
          <w:sz w:val="28"/>
          <w:szCs w:val="28"/>
        </w:rPr>
        <w:t>负责会议室音控、灯控、投影及综合布线和技防系统（监控、门禁、道闸、红外报警、人脸识别等弱电系统）的运行及维护，保障弱电系统的正常运行，确保安全和会议等功能的正常使用。</w:t>
      </w:r>
    </w:p>
    <w:p w14:paraId="248DC45B">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消防设施设备维护</w:t>
      </w:r>
      <w:r>
        <w:rPr>
          <w:rFonts w:hint="eastAsia" w:ascii="仿宋" w:hAnsi="仿宋" w:eastAsia="仿宋" w:cs="仿宋"/>
          <w:sz w:val="28"/>
          <w:szCs w:val="28"/>
          <w:lang w:eastAsia="zh-CN"/>
        </w:rPr>
        <w:t>：</w:t>
      </w:r>
      <w:r>
        <w:rPr>
          <w:rFonts w:hint="eastAsia" w:ascii="仿宋" w:hAnsi="仿宋" w:eastAsia="仿宋" w:cs="仿宋"/>
          <w:sz w:val="28"/>
          <w:szCs w:val="28"/>
        </w:rPr>
        <w:t>对消防设施设备（消防供配电设施、水源和供水设施、报警及联动设施、自动喷淋系统、气体灭火系统、防烟排烟系统、应急照明疏散和广播、防火分隔、消火栓和灭火器配置等）进行巡查、维修、维护，确保消防设施设备能够在紧急情况下正常使用，保障人员和财产安全。</w:t>
      </w:r>
    </w:p>
    <w:p w14:paraId="6D4386CA">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7.供（配）电系统维护：</w:t>
      </w:r>
      <w:r>
        <w:rPr>
          <w:rFonts w:hint="eastAsia" w:ascii="仿宋" w:hAnsi="仿宋" w:eastAsia="仿宋" w:cs="仿宋"/>
          <w:sz w:val="28"/>
          <w:szCs w:val="28"/>
        </w:rPr>
        <w:t>负责供（配）电系统的值班、巡查、维修，保障电力供应的稳定和安全，避免停电事故的发生。</w:t>
      </w:r>
    </w:p>
    <w:p w14:paraId="4B96A30D">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8.给排水系统维护：对给排水系统进行巡查、维修、维护，确保供水和排水的正常运行，避免漏水、积水等问题。</w:t>
      </w:r>
    </w:p>
    <w:p w14:paraId="410B1442">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9.空调系统维护：</w:t>
      </w:r>
      <w:r>
        <w:rPr>
          <w:rFonts w:hint="eastAsia" w:ascii="仿宋" w:hAnsi="仿宋" w:eastAsia="仿宋" w:cs="仿宋"/>
          <w:sz w:val="28"/>
          <w:szCs w:val="28"/>
        </w:rPr>
        <w:t>负责空调系统的日常运行、维保及常规问题的处理，保障空调系统的正常运行，为使用者提供舒适的环境。</w:t>
      </w:r>
    </w:p>
    <w:p w14:paraId="11348E82">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10.电梯维护：进行服务区域内电梯日常运行安全检查，监督维保单位做好电梯保养、年检工作，确保电梯的安全运行。</w:t>
      </w:r>
    </w:p>
    <w:p w14:paraId="5AA93C78">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11.纯水处理设备维护：</w:t>
      </w:r>
      <w:r>
        <w:rPr>
          <w:rFonts w:hint="eastAsia" w:ascii="仿宋" w:hAnsi="仿宋" w:eastAsia="仿宋" w:cs="仿宋"/>
          <w:sz w:val="28"/>
          <w:szCs w:val="28"/>
        </w:rPr>
        <w:t>负责纯水处理设备的日常运行、维护、保养，保障纯水设备的正常运行，提供符合要求的纯水。</w:t>
      </w:r>
    </w:p>
    <w:p w14:paraId="30E626DF">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12.污水零直排工作：负责污水零直排日常工作，确保污水的处理和排放符合环保要求，避免污染环境。</w:t>
      </w:r>
    </w:p>
    <w:p w14:paraId="2F2A23E8">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13.节能减排与绿色低碳工作：</w:t>
      </w:r>
      <w:r>
        <w:rPr>
          <w:rFonts w:hint="eastAsia" w:ascii="仿宋" w:hAnsi="仿宋" w:eastAsia="仿宋" w:cs="仿宋"/>
          <w:sz w:val="28"/>
          <w:szCs w:val="28"/>
        </w:rPr>
        <w:t>配合院职能部门做好节能减排工作和绿色低碳工作，推动项目的可持续发展，降低能源消耗和环境污染。</w:t>
      </w:r>
    </w:p>
    <w:p w14:paraId="5ADB1603">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高配间管理：负责值班、巡视、维护工作，包括一级主高配房6个：新区1号楼高配房、原郡富酒店高配房、老区高配房、二号桥高配房，汽配城高配房、本部基地高配房；二级高配房8个：原牧医所、作核所、水生所、生物所组培中心、新区2号楼、3号楼、5号楼、6号楼。</w:t>
      </w:r>
    </w:p>
    <w:p w14:paraId="384C8DA1">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15.单项或单件的维修耗材(材料成本)2000元以下的维修，都由投标人承担维修服务，进行派单维修，2000元以上的经甲方单位审核后，纳入小额维修工程进行维修。</w:t>
      </w:r>
    </w:p>
    <w:p w14:paraId="7F796796">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）其他服务：包括</w:t>
      </w:r>
      <w:r>
        <w:rPr>
          <w:rFonts w:hint="eastAsia" w:ascii="仿宋" w:hAnsi="仿宋" w:eastAsia="仿宋" w:cs="仿宋"/>
          <w:sz w:val="28"/>
          <w:szCs w:val="28"/>
          <w:lang w:eastAsia="zh-CN"/>
        </w:rPr>
        <w:t>服务区域内</w:t>
      </w:r>
      <w:r>
        <w:rPr>
          <w:rFonts w:hint="eastAsia" w:ascii="仿宋" w:hAnsi="仿宋" w:eastAsia="仿宋" w:cs="仿宋"/>
          <w:sz w:val="28"/>
          <w:szCs w:val="28"/>
        </w:rPr>
        <w:t>的日常垃圾清运、建筑外墙清洗、水箱清洗、化粪池清掏，院综合楼和3号楼</w:t>
      </w:r>
      <w:r>
        <w:rPr>
          <w:rFonts w:hint="eastAsia" w:ascii="仿宋" w:hAnsi="仿宋" w:eastAsia="仿宋" w:cs="仿宋"/>
          <w:sz w:val="28"/>
          <w:szCs w:val="28"/>
          <w:lang w:eastAsia="zh-CN"/>
        </w:rPr>
        <w:t>一至</w:t>
      </w:r>
      <w:r>
        <w:rPr>
          <w:rFonts w:hint="eastAsia" w:ascii="仿宋" w:hAnsi="仿宋" w:eastAsia="仿宋" w:cs="仿宋"/>
          <w:sz w:val="28"/>
          <w:szCs w:val="28"/>
        </w:rPr>
        <w:t>三楼的卫生间厕纸、洗手液、擦手纸等日常易耗品，及物业服务区域的绿化农资等提供。</w:t>
      </w:r>
    </w:p>
    <w:p w14:paraId="58D91909">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bookmarkStart w:id="51" w:name="_Toc17372"/>
      <w:bookmarkStart w:id="52" w:name="_Toc23123"/>
      <w:bookmarkStart w:id="53" w:name="_Toc31244"/>
      <w:bookmarkStart w:id="54" w:name="_Toc5401"/>
      <w:r>
        <w:rPr>
          <w:rFonts w:hint="eastAsia" w:ascii="仿宋" w:hAnsi="仿宋" w:eastAsia="仿宋" w:cs="仿宋"/>
          <w:b w:val="0"/>
          <w:sz w:val="32"/>
          <w:szCs w:val="32"/>
        </w:rPr>
        <w:t>五、服务质量</w:t>
      </w:r>
      <w:bookmarkEnd w:id="51"/>
      <w:bookmarkEnd w:id="52"/>
      <w:bookmarkEnd w:id="53"/>
      <w:bookmarkEnd w:id="54"/>
    </w:p>
    <w:p w14:paraId="4EFC8B4C">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（一）安保服务：做好院南门双人双岗24小时执勤，作核所单人单岗24小时执勤，西门单人单岗24小时执勤，中门单人单岗16小时执勤，综合楼单人单岗</w:t>
      </w:r>
      <w:r>
        <w:rPr>
          <w:rFonts w:hint="eastAsia" w:ascii="仿宋" w:hAnsi="仿宋" w:eastAsia="仿宋" w:cs="仿宋"/>
          <w:sz w:val="28"/>
          <w:szCs w:val="28"/>
          <w:lang w:val="en-US" w:eastAsia="zh-CN"/>
        </w:rPr>
        <w:t>12</w:t>
      </w:r>
      <w:r>
        <w:rPr>
          <w:rFonts w:hint="eastAsia" w:ascii="仿宋" w:hAnsi="仿宋" w:eastAsia="仿宋" w:cs="仿宋"/>
          <w:sz w:val="28"/>
          <w:szCs w:val="28"/>
        </w:rPr>
        <w:t>小时执勤；做好各大楼内、外公共区域和地下停车库24小时双人双岗巡逻工作；保证院内部交通顺畅、环境有序、治安防范力量到位；做好院微型消防站日常检查、训练和消防应急处置工作，做好消防建筑设施设备检查维护并每月报备；做好24小时接处警工作，消监控中心24小时单人单岗监控管理和消控管理工作，确保实时查看、及时发现隐患，并做出正确应对处置；做好院现有技防系统的检查维护和每月报备工作，保证监控设施设备运转正常；每月向消防部门报备相关信息，每月向院报备发案、纠纷、接处警情况和机动车管理情况。</w:t>
      </w:r>
    </w:p>
    <w:p w14:paraId="548D8474">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（二）绿化服务：</w:t>
      </w:r>
      <w:r>
        <w:rPr>
          <w:rFonts w:hint="eastAsia" w:ascii="仿宋" w:hAnsi="仿宋" w:eastAsia="仿宋" w:cs="仿宋"/>
          <w:b/>
          <w:bCs/>
          <w:sz w:val="28"/>
          <w:szCs w:val="28"/>
          <w:lang w:val="en-US" w:eastAsia="zh-CN"/>
        </w:rPr>
        <w:t>养护计划，</w:t>
      </w:r>
      <w:r>
        <w:rPr>
          <w:rFonts w:hint="eastAsia" w:ascii="仿宋" w:hAnsi="仿宋" w:eastAsia="仿宋" w:cs="仿宋"/>
          <w:sz w:val="28"/>
          <w:szCs w:val="28"/>
        </w:rPr>
        <w:t>编制绿化养护年度计划</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植物养护</w:t>
      </w:r>
      <w:r>
        <w:rPr>
          <w:rFonts w:hint="eastAsia" w:ascii="仿宋" w:hAnsi="仿宋" w:eastAsia="仿宋" w:cs="仿宋"/>
          <w:sz w:val="28"/>
          <w:szCs w:val="28"/>
          <w:lang w:val="en-US" w:eastAsia="zh-CN"/>
        </w:rPr>
        <w:t>，</w:t>
      </w:r>
      <w:r>
        <w:rPr>
          <w:rFonts w:hint="eastAsia" w:ascii="仿宋" w:hAnsi="仿宋" w:eastAsia="仿宋" w:cs="仿宋"/>
          <w:sz w:val="28"/>
          <w:szCs w:val="28"/>
        </w:rPr>
        <w:t>乔木、灌木适时修剪，生长良好；球、篱、地被植物枝叶紧密、圆整；草坪平整美观，无杂草和空缺；花坛四季有花</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病虫害防治，</w:t>
      </w:r>
      <w:r>
        <w:rPr>
          <w:rFonts w:hint="eastAsia" w:ascii="仿宋" w:hAnsi="仿宋" w:eastAsia="仿宋" w:cs="仿宋"/>
          <w:sz w:val="28"/>
          <w:szCs w:val="28"/>
        </w:rPr>
        <w:t>及时做好病虫害防治，控制病虫害发生低于5%</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其他工作，</w:t>
      </w:r>
      <w:r>
        <w:rPr>
          <w:rFonts w:hint="eastAsia" w:ascii="仿宋" w:hAnsi="仿宋" w:eastAsia="仿宋" w:cs="仿宋"/>
          <w:sz w:val="28"/>
          <w:szCs w:val="28"/>
        </w:rPr>
        <w:t>中耕除草、抗旱浇水、施肥</w:t>
      </w:r>
      <w:r>
        <w:rPr>
          <w:rFonts w:hint="eastAsia" w:ascii="仿宋" w:hAnsi="仿宋" w:eastAsia="仿宋" w:cs="仿宋"/>
          <w:sz w:val="28"/>
          <w:szCs w:val="28"/>
          <w:lang w:eastAsia="zh-CN"/>
        </w:rPr>
        <w:t>，</w:t>
      </w:r>
      <w:r>
        <w:rPr>
          <w:rFonts w:hint="eastAsia" w:ascii="仿宋" w:hAnsi="仿宋" w:eastAsia="仿宋" w:cs="仿宋"/>
          <w:sz w:val="28"/>
          <w:szCs w:val="28"/>
        </w:rPr>
        <w:t>做好年度苗木补种工作，按院要求适当调整绿化布置或重新布局。</w:t>
      </w:r>
    </w:p>
    <w:p w14:paraId="7D32FBA3">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（三）保洁服务：</w:t>
      </w:r>
      <w:r>
        <w:rPr>
          <w:rFonts w:hint="eastAsia" w:ascii="仿宋" w:hAnsi="仿宋" w:eastAsia="仿宋" w:cs="仿宋"/>
          <w:b/>
          <w:bCs/>
          <w:sz w:val="28"/>
          <w:szCs w:val="28"/>
          <w:lang w:val="en-US" w:eastAsia="zh-CN"/>
        </w:rPr>
        <w:t>公共区域，</w:t>
      </w:r>
      <w:r>
        <w:rPr>
          <w:rFonts w:hint="eastAsia" w:ascii="仿宋" w:hAnsi="仿宋" w:eastAsia="仿宋" w:cs="仿宋"/>
          <w:sz w:val="28"/>
          <w:szCs w:val="28"/>
        </w:rPr>
        <w:t>要求公共道路、建筑内公共部位（地面、墙面、天花板、门窗、镜面等）无明显污渍、灰尘和垃圾。</w:t>
      </w:r>
      <w:r>
        <w:rPr>
          <w:rFonts w:hint="eastAsia" w:ascii="仿宋" w:hAnsi="仿宋" w:eastAsia="仿宋" w:cs="仿宋"/>
          <w:b/>
          <w:bCs/>
          <w:sz w:val="28"/>
          <w:szCs w:val="28"/>
          <w:lang w:val="en-US" w:eastAsia="zh-CN"/>
        </w:rPr>
        <w:t>技术保洁，</w:t>
      </w:r>
      <w:r>
        <w:rPr>
          <w:rFonts w:hint="eastAsia" w:ascii="仿宋" w:hAnsi="仿宋" w:eastAsia="仿宋" w:cs="仿宋"/>
          <w:sz w:val="28"/>
          <w:szCs w:val="28"/>
        </w:rPr>
        <w:t>定期对大厅大理石地面、墙面进行抛光。</w:t>
      </w:r>
    </w:p>
    <w:p w14:paraId="50AA5771">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eastAsia="zh-CN"/>
        </w:rPr>
      </w:pPr>
      <w:r>
        <w:rPr>
          <w:rFonts w:hint="eastAsia" w:ascii="仿宋" w:hAnsi="仿宋" w:eastAsia="仿宋" w:cs="仿宋"/>
          <w:sz w:val="28"/>
          <w:szCs w:val="28"/>
        </w:rPr>
        <w:t>（四）</w:t>
      </w:r>
      <w:r>
        <w:rPr>
          <w:rFonts w:hint="eastAsia" w:ascii="仿宋" w:hAnsi="仿宋" w:eastAsia="仿宋" w:cs="仿宋"/>
          <w:sz w:val="28"/>
          <w:szCs w:val="28"/>
          <w:lang w:eastAsia="zh-CN"/>
        </w:rPr>
        <w:t>工程服务：</w:t>
      </w:r>
    </w:p>
    <w:p w14:paraId="6E2AFC0A">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高压配电房管理：</w:t>
      </w:r>
      <w:r>
        <w:rPr>
          <w:rFonts w:hint="eastAsia" w:ascii="仿宋" w:hAnsi="仿宋" w:eastAsia="仿宋" w:cs="仿宋"/>
          <w:b/>
          <w:bCs/>
          <w:sz w:val="28"/>
          <w:szCs w:val="28"/>
          <w:lang w:val="en-US" w:eastAsia="zh-CN"/>
        </w:rPr>
        <w:t>值班监控，</w:t>
      </w:r>
      <w:r>
        <w:rPr>
          <w:rFonts w:hint="eastAsia" w:ascii="仿宋" w:hAnsi="仿宋" w:eastAsia="仿宋" w:cs="仿宋"/>
          <w:sz w:val="28"/>
          <w:szCs w:val="28"/>
        </w:rPr>
        <w:t>配电房管理（包括高压和低压配电房管理）要求24小时</w:t>
      </w:r>
      <w:r>
        <w:rPr>
          <w:rFonts w:hint="eastAsia" w:ascii="仿宋" w:hAnsi="仿宋" w:eastAsia="仿宋" w:cs="仿宋"/>
          <w:sz w:val="28"/>
          <w:szCs w:val="28"/>
          <w:lang w:eastAsia="zh-CN"/>
        </w:rPr>
        <w:t>双人</w:t>
      </w:r>
      <w:r>
        <w:rPr>
          <w:rFonts w:hint="eastAsia" w:ascii="仿宋" w:hAnsi="仿宋" w:eastAsia="仿宋" w:cs="仿宋"/>
          <w:sz w:val="28"/>
          <w:szCs w:val="28"/>
        </w:rPr>
        <w:t>值班监控，每日巡查，每月保养，保持各项设施正常运行</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应急处理，</w:t>
      </w:r>
      <w:r>
        <w:rPr>
          <w:rFonts w:hint="eastAsia" w:ascii="仿宋" w:hAnsi="仿宋" w:eastAsia="仿宋" w:cs="仿宋"/>
          <w:sz w:val="28"/>
          <w:szCs w:val="28"/>
        </w:rPr>
        <w:t>出现停电、配电设施损坏等情况20分钟内到现场及时处置。</w:t>
      </w:r>
    </w:p>
    <w:p w14:paraId="25050D8D">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公共设施维保：</w:t>
      </w:r>
      <w:r>
        <w:rPr>
          <w:rFonts w:hint="eastAsia" w:ascii="仿宋" w:hAnsi="仿宋" w:eastAsia="仿宋" w:cs="仿宋"/>
          <w:b/>
          <w:bCs/>
          <w:sz w:val="28"/>
          <w:szCs w:val="28"/>
        </w:rPr>
        <w:t>设施运行</w:t>
      </w:r>
      <w:r>
        <w:rPr>
          <w:rFonts w:hint="eastAsia" w:ascii="仿宋" w:hAnsi="仿宋" w:eastAsia="仿宋" w:cs="仿宋"/>
          <w:b/>
          <w:bCs/>
          <w:sz w:val="28"/>
          <w:szCs w:val="28"/>
          <w:lang w:eastAsia="zh-CN"/>
        </w:rPr>
        <w:t>，</w:t>
      </w:r>
      <w:r>
        <w:rPr>
          <w:rFonts w:hint="eastAsia" w:ascii="仿宋" w:hAnsi="仿宋" w:eastAsia="仿宋" w:cs="仿宋"/>
          <w:sz w:val="28"/>
          <w:szCs w:val="28"/>
        </w:rPr>
        <w:t>要求给排水设施、暖通系统、强弱电设施、公共照明系统、消防及技防设施、电梯及空调等各项设施运行正常。</w:t>
      </w:r>
      <w:r>
        <w:rPr>
          <w:rFonts w:hint="eastAsia" w:ascii="仿宋" w:hAnsi="仿宋" w:eastAsia="仿宋" w:cs="仿宋"/>
          <w:b/>
          <w:bCs/>
          <w:sz w:val="28"/>
          <w:szCs w:val="28"/>
        </w:rPr>
        <w:t>管理与报备</w:t>
      </w:r>
      <w:r>
        <w:rPr>
          <w:rFonts w:hint="eastAsia" w:ascii="仿宋" w:hAnsi="仿宋" w:eastAsia="仿宋" w:cs="仿宋"/>
          <w:b/>
          <w:bCs/>
          <w:sz w:val="28"/>
          <w:szCs w:val="28"/>
          <w:lang w:eastAsia="zh-CN"/>
        </w:rPr>
        <w:t>，</w:t>
      </w:r>
      <w:r>
        <w:rPr>
          <w:rFonts w:hint="eastAsia" w:ascii="仿宋" w:hAnsi="仿宋" w:eastAsia="仿宋" w:cs="仿宋"/>
          <w:sz w:val="28"/>
          <w:szCs w:val="28"/>
        </w:rPr>
        <w:t>确定管理人，每日、每周或每月定期巡查，明确维修责任人。按照规定格式每月报备技防系统和消防设施设备运行正常的书面报告。</w:t>
      </w:r>
      <w:r>
        <w:rPr>
          <w:rFonts w:hint="eastAsia" w:ascii="仿宋" w:hAnsi="仿宋" w:eastAsia="仿宋" w:cs="仿宋"/>
          <w:b/>
          <w:bCs/>
          <w:sz w:val="28"/>
          <w:szCs w:val="28"/>
        </w:rPr>
        <w:t>维修处理</w:t>
      </w:r>
      <w:r>
        <w:rPr>
          <w:rFonts w:hint="eastAsia" w:ascii="仿宋" w:hAnsi="仿宋" w:eastAsia="仿宋" w:cs="仿宋"/>
          <w:sz w:val="28"/>
          <w:szCs w:val="28"/>
          <w:lang w:eastAsia="zh-CN"/>
        </w:rPr>
        <w:t>，</w:t>
      </w:r>
      <w:r>
        <w:rPr>
          <w:rFonts w:hint="eastAsia" w:ascii="仿宋" w:hAnsi="仿宋" w:eastAsia="仿宋" w:cs="仿宋"/>
          <w:sz w:val="28"/>
          <w:szCs w:val="28"/>
        </w:rPr>
        <w:t>维保期内发生故障或损坏</w:t>
      </w:r>
      <w:r>
        <w:rPr>
          <w:rFonts w:hint="eastAsia" w:ascii="仿宋" w:hAnsi="仿宋" w:eastAsia="仿宋" w:cs="仿宋"/>
          <w:sz w:val="28"/>
          <w:szCs w:val="28"/>
          <w:lang w:val="en-US" w:eastAsia="zh-CN"/>
        </w:rPr>
        <w:t>30分钟内</w:t>
      </w:r>
      <w:r>
        <w:rPr>
          <w:rFonts w:hint="eastAsia" w:ascii="仿宋" w:hAnsi="仿宋" w:eastAsia="仿宋" w:cs="仿宋"/>
          <w:sz w:val="28"/>
          <w:szCs w:val="28"/>
        </w:rPr>
        <w:t>及时联系施工单位维修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2小时内提出维修方案</w:t>
      </w:r>
      <w:r>
        <w:rPr>
          <w:rFonts w:hint="eastAsia" w:ascii="仿宋" w:hAnsi="仿宋" w:eastAsia="仿宋" w:cs="仿宋"/>
          <w:sz w:val="28"/>
          <w:szCs w:val="28"/>
        </w:rPr>
        <w:t>。维保期满后零星维修第一时间尽快处理，大型维修及时报科保中心。</w:t>
      </w:r>
    </w:p>
    <w:p w14:paraId="2B187D5F">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w:t>
      </w:r>
      <w:r>
        <w:rPr>
          <w:rFonts w:hint="eastAsia" w:ascii="仿宋" w:hAnsi="仿宋" w:eastAsia="仿宋" w:cs="仿宋"/>
          <w:sz w:val="28"/>
          <w:szCs w:val="28"/>
          <w:lang w:eastAsia="zh-CN"/>
        </w:rPr>
        <w:t>会务</w:t>
      </w:r>
      <w:r>
        <w:rPr>
          <w:rFonts w:hint="eastAsia" w:ascii="仿宋" w:hAnsi="仿宋" w:eastAsia="仿宋" w:cs="仿宋"/>
          <w:sz w:val="28"/>
          <w:szCs w:val="28"/>
        </w:rPr>
        <w:t>服务：要求做到会前按要求布置到位，会间有专人服务，会后清理整洁。</w:t>
      </w:r>
    </w:p>
    <w:p w14:paraId="16A2AC08">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其他服务：日常垃圾清运；建筑外墙每年一次清洗；水箱每年2次清洗；化粪池每年2次清掏（满溢要及时清掏）；厕纸、擦手纸、洗手液等低值易耗品每天检查，保证及时提供；绿化农资及时供应，适时使用。工程部要编制年度设施设备的维修、保养计划，维护公共设施设备的正常运行；做好所有内容的归档并建立电子档案。</w:t>
      </w:r>
    </w:p>
    <w:p w14:paraId="36DCAFE6">
      <w:pPr>
        <w:snapToGrid/>
        <w:spacing w:beforeAutospacing="0" w:afterAutospacing="0" w:line="560" w:lineRule="exact"/>
        <w:ind w:left="0" w:leftChars="0" w:right="0" w:rightChars="0" w:firstLine="482" w:firstLineChars="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具体物业服务质量标准和要求详见合同附件。</w:t>
      </w:r>
    </w:p>
    <w:p w14:paraId="2BB2D37B">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bookmarkStart w:id="55" w:name="_Toc864"/>
      <w:bookmarkStart w:id="56" w:name="_Toc31803"/>
      <w:bookmarkStart w:id="57" w:name="_Toc15227"/>
      <w:bookmarkStart w:id="58" w:name="_Toc29882"/>
      <w:r>
        <w:rPr>
          <w:rFonts w:hint="eastAsia" w:ascii="仿宋" w:hAnsi="仿宋" w:eastAsia="仿宋" w:cs="仿宋"/>
          <w:b w:val="0"/>
          <w:sz w:val="32"/>
          <w:szCs w:val="32"/>
        </w:rPr>
        <w:t>六、人员配置及素质要求</w:t>
      </w:r>
      <w:bookmarkEnd w:id="55"/>
      <w:bookmarkEnd w:id="56"/>
      <w:bookmarkEnd w:id="57"/>
      <w:bookmarkEnd w:id="58"/>
    </w:p>
    <w:p w14:paraId="046E636A">
      <w:pPr>
        <w:snapToGrid/>
        <w:spacing w:beforeAutospacing="0" w:afterAutospacing="0" w:line="560" w:lineRule="exact"/>
        <w:ind w:left="0" w:leftChars="0" w:right="0" w:rightChars="0" w:firstLine="482" w:firstLineChars="0"/>
        <w:jc w:val="both"/>
        <w:rPr>
          <w:rFonts w:hint="eastAsia" w:ascii="仿宋" w:hAnsi="仿宋" w:eastAsia="仿宋" w:cs="仿宋"/>
          <w:color w:val="FF0000"/>
          <w:sz w:val="28"/>
          <w:szCs w:val="28"/>
        </w:rPr>
      </w:pPr>
      <w:r>
        <w:rPr>
          <w:rFonts w:hint="eastAsia" w:ascii="仿宋" w:hAnsi="仿宋" w:eastAsia="仿宋" w:cs="仿宋"/>
          <w:color w:val="FF0000"/>
          <w:sz w:val="28"/>
          <w:szCs w:val="28"/>
        </w:rPr>
        <w:t>1、 院老区及植物科学研究区、动物科学研究区、作核所</w:t>
      </w:r>
      <w:r>
        <w:rPr>
          <w:rFonts w:hint="eastAsia" w:ascii="仿宋" w:hAnsi="仿宋" w:eastAsia="仿宋" w:cs="仿宋"/>
          <w:color w:val="FF0000"/>
          <w:sz w:val="28"/>
          <w:szCs w:val="28"/>
          <w:lang w:eastAsia="zh-CN"/>
        </w:rPr>
        <w:t>区</w:t>
      </w:r>
      <w:r>
        <w:rPr>
          <w:rFonts w:hint="eastAsia" w:ascii="仿宋" w:hAnsi="仿宋" w:eastAsia="仿宋" w:cs="仿宋"/>
          <w:color w:val="FF0000"/>
          <w:sz w:val="28"/>
          <w:szCs w:val="28"/>
        </w:rPr>
        <w:t>物业服务人员数量要求：人员配备总人数不少于</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5人：</w:t>
      </w:r>
      <w:r>
        <w:rPr>
          <w:rFonts w:hint="eastAsia" w:ascii="仿宋" w:hAnsi="仿宋" w:eastAsia="仿宋" w:cs="仿宋"/>
          <w:color w:val="FF0000"/>
          <w:sz w:val="28"/>
          <w:szCs w:val="28"/>
          <w:lang w:eastAsia="zh-CN"/>
        </w:rPr>
        <w:t>其中关键岗位：</w:t>
      </w:r>
      <w:r>
        <w:rPr>
          <w:rFonts w:hint="eastAsia" w:ascii="仿宋" w:hAnsi="仿宋" w:eastAsia="仿宋" w:cs="仿宋"/>
          <w:color w:val="FF0000"/>
          <w:sz w:val="28"/>
          <w:szCs w:val="28"/>
        </w:rPr>
        <w:t>项目经理1人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会</w:t>
      </w:r>
      <w:r>
        <w:rPr>
          <w:rFonts w:hint="eastAsia" w:ascii="仿宋" w:hAnsi="仿宋" w:eastAsia="仿宋" w:cs="仿宋"/>
          <w:color w:val="FF0000"/>
          <w:sz w:val="28"/>
          <w:szCs w:val="28"/>
          <w:lang w:eastAsia="zh-CN"/>
        </w:rPr>
        <w:t>务主管</w:t>
      </w:r>
      <w:r>
        <w:rPr>
          <w:rFonts w:hint="eastAsia" w:ascii="仿宋" w:hAnsi="仿宋" w:eastAsia="仿宋" w:cs="仿宋"/>
          <w:color w:val="FF0000"/>
          <w:sz w:val="28"/>
          <w:szCs w:val="28"/>
          <w:lang w:val="en-US" w:eastAsia="zh-CN"/>
        </w:rPr>
        <w:t>1人、</w:t>
      </w:r>
      <w:r>
        <w:rPr>
          <w:rFonts w:hint="eastAsia" w:ascii="仿宋" w:hAnsi="仿宋" w:eastAsia="仿宋" w:cs="仿宋"/>
          <w:color w:val="FF0000"/>
          <w:sz w:val="28"/>
          <w:szCs w:val="28"/>
        </w:rPr>
        <w:t>秩序主管1人，</w:t>
      </w:r>
      <w:r>
        <w:rPr>
          <w:rFonts w:hint="eastAsia" w:ascii="仿宋" w:hAnsi="仿宋" w:eastAsia="仿宋" w:cs="仿宋"/>
          <w:sz w:val="28"/>
          <w:szCs w:val="28"/>
        </w:rPr>
        <w:t>消防、技防技术主管</w:t>
      </w:r>
      <w:r>
        <w:rPr>
          <w:rFonts w:hint="eastAsia" w:ascii="仿宋" w:hAnsi="仿宋" w:eastAsia="仿宋" w:cs="仿宋"/>
          <w:sz w:val="28"/>
          <w:szCs w:val="28"/>
          <w:lang w:val="en-US" w:eastAsia="zh-CN"/>
        </w:rPr>
        <w:t>1人、</w:t>
      </w:r>
      <w:r>
        <w:rPr>
          <w:rFonts w:hint="eastAsia" w:ascii="仿宋" w:hAnsi="仿宋" w:eastAsia="仿宋" w:cs="仿宋"/>
          <w:color w:val="FF0000"/>
          <w:sz w:val="28"/>
          <w:szCs w:val="28"/>
        </w:rPr>
        <w:t>保洁主管1人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技术保洁1人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绿化主管1人</w:t>
      </w:r>
      <w:r>
        <w:rPr>
          <w:rFonts w:hint="eastAsia" w:ascii="仿宋" w:hAnsi="仿宋" w:eastAsia="仿宋" w:cs="仿宋"/>
          <w:color w:val="FF0000"/>
          <w:sz w:val="28"/>
          <w:szCs w:val="28"/>
          <w:lang w:eastAsia="zh-CN"/>
        </w:rPr>
        <w:t>、专业园艺师</w:t>
      </w:r>
      <w:r>
        <w:rPr>
          <w:rFonts w:hint="eastAsia" w:ascii="仿宋" w:hAnsi="仿宋" w:eastAsia="仿宋" w:cs="仿宋"/>
          <w:color w:val="FF0000"/>
          <w:sz w:val="28"/>
          <w:szCs w:val="28"/>
          <w:lang w:val="en-US" w:eastAsia="zh-CN"/>
        </w:rPr>
        <w:t>1人、</w:t>
      </w:r>
      <w:r>
        <w:rPr>
          <w:rFonts w:hint="eastAsia" w:ascii="仿宋" w:hAnsi="仿宋" w:eastAsia="仿宋" w:cs="仿宋"/>
          <w:color w:val="FF0000"/>
          <w:sz w:val="28"/>
          <w:szCs w:val="28"/>
        </w:rPr>
        <w:t>工程主管1人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专业音控师1人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弱电技师1人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水处理操作员1人。</w:t>
      </w:r>
    </w:p>
    <w:p w14:paraId="2469ECF5">
      <w:pPr>
        <w:snapToGrid/>
        <w:spacing w:beforeAutospacing="0" w:afterAutospacing="0" w:line="560" w:lineRule="exact"/>
        <w:ind w:left="0" w:leftChars="0" w:right="0" w:rightChars="0" w:firstLine="482" w:firstLineChars="0"/>
        <w:jc w:val="left"/>
        <w:rPr>
          <w:rFonts w:hint="eastAsia" w:ascii="仿宋" w:hAnsi="仿宋" w:eastAsia="仿宋" w:cs="仿宋"/>
          <w:b/>
          <w:bCs/>
          <w:sz w:val="24"/>
          <w:szCs w:val="32"/>
        </w:rPr>
      </w:pPr>
      <w:r>
        <w:rPr>
          <w:rFonts w:hint="eastAsia" w:ascii="仿宋" w:hAnsi="仿宋" w:eastAsia="仿宋" w:cs="仿宋"/>
          <w:b/>
          <w:bCs/>
          <w:sz w:val="24"/>
          <w:szCs w:val="32"/>
        </w:rPr>
        <w:t>人员配置表</w:t>
      </w:r>
      <w:r>
        <w:rPr>
          <w:rFonts w:hint="eastAsia" w:ascii="仿宋" w:hAnsi="仿宋" w:eastAsia="仿宋" w:cs="仿宋"/>
          <w:b/>
          <w:sz w:val="24"/>
          <w:szCs w:val="28"/>
        </w:rPr>
        <w:t>▲（黑三角仅针对人数，不包括学历等其他内容）</w:t>
      </w:r>
    </w:p>
    <w:tbl>
      <w:tblPr>
        <w:tblStyle w:val="59"/>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9"/>
        <w:gridCol w:w="2040"/>
        <w:gridCol w:w="3862"/>
        <w:gridCol w:w="1528"/>
      </w:tblGrid>
      <w:tr w14:paraId="7D2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shd w:val="clear" w:color="auto" w:fill="D7D7D7"/>
            <w:vAlign w:val="center"/>
          </w:tcPr>
          <w:p w14:paraId="36ADA0AC">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2040" w:type="dxa"/>
            <w:shd w:val="clear" w:color="auto" w:fill="D7D7D7"/>
            <w:vAlign w:val="center"/>
          </w:tcPr>
          <w:p w14:paraId="59F1D874">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服务内容</w:t>
            </w:r>
          </w:p>
        </w:tc>
        <w:tc>
          <w:tcPr>
            <w:tcW w:w="3862" w:type="dxa"/>
            <w:shd w:val="clear" w:color="auto" w:fill="D7D7D7"/>
            <w:vAlign w:val="center"/>
          </w:tcPr>
          <w:p w14:paraId="778882F2">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岗位</w:t>
            </w:r>
          </w:p>
        </w:tc>
        <w:tc>
          <w:tcPr>
            <w:tcW w:w="1528" w:type="dxa"/>
            <w:shd w:val="clear" w:color="auto" w:fill="D7D7D7"/>
            <w:vAlign w:val="center"/>
          </w:tcPr>
          <w:p w14:paraId="4E091327">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人数</w:t>
            </w:r>
          </w:p>
        </w:tc>
      </w:tr>
      <w:tr w14:paraId="3D2C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909" w:type="dxa"/>
            <w:shd w:val="clear" w:color="auto" w:fill="D7D7D7"/>
            <w:vAlign w:val="center"/>
          </w:tcPr>
          <w:p w14:paraId="7E3949BC">
            <w:pPr>
              <w:spacing w:line="56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w:t>
            </w:r>
          </w:p>
        </w:tc>
        <w:tc>
          <w:tcPr>
            <w:tcW w:w="2040" w:type="dxa"/>
            <w:shd w:val="clear" w:color="auto" w:fill="D7D7D7"/>
            <w:vAlign w:val="center"/>
          </w:tcPr>
          <w:p w14:paraId="4C9FA182">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物业管理</w:t>
            </w:r>
          </w:p>
        </w:tc>
        <w:tc>
          <w:tcPr>
            <w:tcW w:w="3862" w:type="dxa"/>
            <w:shd w:val="clear" w:color="auto" w:fill="D7D7D7"/>
            <w:vAlign w:val="center"/>
          </w:tcPr>
          <w:p w14:paraId="632EC459">
            <w:pPr>
              <w:spacing w:line="560" w:lineRule="exact"/>
              <w:jc w:val="center"/>
              <w:rPr>
                <w:rFonts w:hint="eastAsia" w:ascii="仿宋" w:hAnsi="仿宋" w:eastAsia="仿宋" w:cs="仿宋"/>
                <w:b/>
                <w:bCs/>
                <w:sz w:val="28"/>
                <w:szCs w:val="28"/>
              </w:rPr>
            </w:pPr>
            <w:r>
              <w:rPr>
                <w:rFonts w:hint="eastAsia" w:ascii="仿宋" w:hAnsi="仿宋" w:eastAsia="仿宋" w:cs="仿宋"/>
                <w:sz w:val="28"/>
                <w:szCs w:val="28"/>
              </w:rPr>
              <w:t>项目经理</w:t>
            </w:r>
          </w:p>
        </w:tc>
        <w:tc>
          <w:tcPr>
            <w:tcW w:w="1528" w:type="dxa"/>
            <w:shd w:val="clear" w:color="auto" w:fill="D7D7D7"/>
            <w:vAlign w:val="center"/>
          </w:tcPr>
          <w:p w14:paraId="4E65DBCA">
            <w:pPr>
              <w:spacing w:line="56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w:t>
            </w:r>
          </w:p>
        </w:tc>
      </w:tr>
      <w:tr w14:paraId="21D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restart"/>
            <w:vAlign w:val="center"/>
          </w:tcPr>
          <w:p w14:paraId="6EED987D">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2040" w:type="dxa"/>
            <w:vMerge w:val="restart"/>
            <w:vAlign w:val="center"/>
          </w:tcPr>
          <w:p w14:paraId="5603F148">
            <w:pPr>
              <w:spacing w:line="560" w:lineRule="exact"/>
              <w:jc w:val="center"/>
              <w:rPr>
                <w:rFonts w:hint="eastAsia" w:ascii="仿宋" w:hAnsi="仿宋" w:eastAsia="仿宋" w:cs="仿宋"/>
                <w:sz w:val="28"/>
                <w:szCs w:val="28"/>
              </w:rPr>
            </w:pPr>
            <w:r>
              <w:rPr>
                <w:rFonts w:hint="eastAsia" w:ascii="仿宋" w:hAnsi="仿宋" w:eastAsia="仿宋" w:cs="仿宋"/>
                <w:sz w:val="28"/>
                <w:szCs w:val="28"/>
                <w:lang w:eastAsia="zh-CN"/>
              </w:rPr>
              <w:t>会务</w:t>
            </w:r>
            <w:r>
              <w:rPr>
                <w:rFonts w:hint="eastAsia" w:ascii="仿宋" w:hAnsi="仿宋" w:eastAsia="仿宋" w:cs="仿宋"/>
                <w:sz w:val="28"/>
                <w:szCs w:val="28"/>
              </w:rPr>
              <w:t>服务</w:t>
            </w:r>
          </w:p>
          <w:p w14:paraId="0E2B3C83">
            <w:pPr>
              <w:spacing w:line="560" w:lineRule="exact"/>
              <w:jc w:val="center"/>
              <w:rPr>
                <w:rFonts w:hint="eastAsia" w:ascii="仿宋" w:hAnsi="仿宋" w:eastAsia="仿宋" w:cs="仿宋"/>
                <w:sz w:val="28"/>
                <w:szCs w:val="28"/>
              </w:rPr>
            </w:pPr>
          </w:p>
        </w:tc>
        <w:tc>
          <w:tcPr>
            <w:tcW w:w="3862" w:type="dxa"/>
            <w:vAlign w:val="center"/>
          </w:tcPr>
          <w:p w14:paraId="1A23C333">
            <w:pPr>
              <w:spacing w:line="560" w:lineRule="exact"/>
              <w:jc w:val="center"/>
              <w:rPr>
                <w:rFonts w:hint="eastAsia" w:ascii="仿宋" w:hAnsi="仿宋" w:eastAsia="仿宋" w:cs="仿宋"/>
                <w:sz w:val="28"/>
                <w:szCs w:val="28"/>
              </w:rPr>
            </w:pPr>
            <w:r>
              <w:rPr>
                <w:rFonts w:hint="eastAsia" w:ascii="仿宋" w:hAnsi="仿宋" w:eastAsia="仿宋" w:cs="仿宋"/>
                <w:sz w:val="28"/>
                <w:szCs w:val="28"/>
                <w:lang w:eastAsia="zh-CN"/>
              </w:rPr>
              <w:t>会务</w:t>
            </w:r>
            <w:r>
              <w:rPr>
                <w:rFonts w:hint="eastAsia" w:ascii="仿宋" w:hAnsi="仿宋" w:eastAsia="仿宋" w:cs="仿宋"/>
                <w:sz w:val="28"/>
                <w:szCs w:val="28"/>
              </w:rPr>
              <w:t>主管</w:t>
            </w:r>
          </w:p>
        </w:tc>
        <w:tc>
          <w:tcPr>
            <w:tcW w:w="1528" w:type="dxa"/>
            <w:vAlign w:val="center"/>
          </w:tcPr>
          <w:p w14:paraId="7165F271">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43D5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3A82119B">
            <w:pPr>
              <w:spacing w:line="560" w:lineRule="exact"/>
              <w:jc w:val="center"/>
              <w:rPr>
                <w:rFonts w:hint="eastAsia" w:ascii="仿宋" w:hAnsi="仿宋" w:eastAsia="仿宋" w:cs="仿宋"/>
                <w:sz w:val="28"/>
                <w:szCs w:val="28"/>
              </w:rPr>
            </w:pPr>
          </w:p>
        </w:tc>
        <w:tc>
          <w:tcPr>
            <w:tcW w:w="2040" w:type="dxa"/>
            <w:vMerge w:val="continue"/>
            <w:vAlign w:val="center"/>
          </w:tcPr>
          <w:p w14:paraId="0AE3DD63">
            <w:pPr>
              <w:spacing w:line="560" w:lineRule="exact"/>
              <w:jc w:val="center"/>
              <w:rPr>
                <w:rFonts w:hint="eastAsia" w:ascii="仿宋" w:hAnsi="仿宋" w:eastAsia="仿宋" w:cs="仿宋"/>
                <w:sz w:val="28"/>
                <w:szCs w:val="28"/>
              </w:rPr>
            </w:pPr>
          </w:p>
        </w:tc>
        <w:tc>
          <w:tcPr>
            <w:tcW w:w="3862" w:type="dxa"/>
            <w:vAlign w:val="center"/>
          </w:tcPr>
          <w:p w14:paraId="02CBAED8">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会务</w:t>
            </w:r>
            <w:r>
              <w:rPr>
                <w:rFonts w:hint="eastAsia" w:ascii="仿宋" w:hAnsi="仿宋" w:eastAsia="仿宋" w:cs="仿宋"/>
                <w:sz w:val="28"/>
                <w:szCs w:val="28"/>
                <w:lang w:eastAsia="zh-CN"/>
              </w:rPr>
              <w:t>服务</w:t>
            </w:r>
          </w:p>
        </w:tc>
        <w:tc>
          <w:tcPr>
            <w:tcW w:w="1528" w:type="dxa"/>
            <w:vAlign w:val="center"/>
          </w:tcPr>
          <w:p w14:paraId="443D31CB">
            <w:pPr>
              <w:spacing w:line="560" w:lineRule="exact"/>
              <w:jc w:val="center"/>
              <w:rPr>
                <w:rFonts w:hint="eastAsia" w:ascii="仿宋" w:hAnsi="仿宋" w:eastAsia="仿宋" w:cs="仿宋"/>
                <w:sz w:val="28"/>
                <w:szCs w:val="28"/>
                <w:lang w:eastAsia="zh-CN"/>
              </w:rPr>
            </w:pPr>
          </w:p>
        </w:tc>
      </w:tr>
      <w:tr w14:paraId="542D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restart"/>
            <w:vAlign w:val="center"/>
          </w:tcPr>
          <w:p w14:paraId="6742A66F">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2040" w:type="dxa"/>
            <w:vMerge w:val="restart"/>
            <w:vAlign w:val="center"/>
          </w:tcPr>
          <w:p w14:paraId="75D1F197">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安全保卫</w:t>
            </w:r>
          </w:p>
          <w:p w14:paraId="4B0D4A36">
            <w:pPr>
              <w:spacing w:line="560" w:lineRule="exact"/>
              <w:jc w:val="center"/>
              <w:rPr>
                <w:rFonts w:hint="eastAsia" w:ascii="仿宋" w:hAnsi="仿宋" w:eastAsia="仿宋" w:cs="仿宋"/>
                <w:sz w:val="28"/>
                <w:szCs w:val="28"/>
              </w:rPr>
            </w:pPr>
          </w:p>
        </w:tc>
        <w:tc>
          <w:tcPr>
            <w:tcW w:w="3862" w:type="dxa"/>
            <w:vAlign w:val="center"/>
          </w:tcPr>
          <w:p w14:paraId="3A6D818A">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rPr>
              <w:t>秩序</w:t>
            </w:r>
            <w:r>
              <w:rPr>
                <w:rFonts w:hint="eastAsia" w:ascii="仿宋" w:hAnsi="仿宋" w:eastAsia="仿宋" w:cs="仿宋"/>
                <w:sz w:val="28"/>
                <w:szCs w:val="28"/>
                <w:lang w:eastAsia="zh-CN"/>
              </w:rPr>
              <w:t>主管</w:t>
            </w:r>
          </w:p>
        </w:tc>
        <w:tc>
          <w:tcPr>
            <w:tcW w:w="1528" w:type="dxa"/>
            <w:vAlign w:val="center"/>
          </w:tcPr>
          <w:p w14:paraId="54ACE0D7">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1CFE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7F5148E8">
            <w:pPr>
              <w:spacing w:line="560" w:lineRule="exact"/>
              <w:jc w:val="center"/>
              <w:rPr>
                <w:rFonts w:hint="eastAsia" w:ascii="仿宋" w:hAnsi="仿宋" w:eastAsia="仿宋" w:cs="仿宋"/>
                <w:sz w:val="28"/>
                <w:szCs w:val="28"/>
              </w:rPr>
            </w:pPr>
          </w:p>
        </w:tc>
        <w:tc>
          <w:tcPr>
            <w:tcW w:w="2040" w:type="dxa"/>
            <w:vMerge w:val="continue"/>
            <w:vAlign w:val="center"/>
          </w:tcPr>
          <w:p w14:paraId="026B654F">
            <w:pPr>
              <w:spacing w:line="560" w:lineRule="exact"/>
              <w:jc w:val="center"/>
              <w:rPr>
                <w:rFonts w:hint="eastAsia" w:ascii="仿宋" w:hAnsi="仿宋" w:eastAsia="仿宋" w:cs="仿宋"/>
                <w:sz w:val="28"/>
                <w:szCs w:val="28"/>
              </w:rPr>
            </w:pPr>
          </w:p>
        </w:tc>
        <w:tc>
          <w:tcPr>
            <w:tcW w:w="3862" w:type="dxa"/>
            <w:vAlign w:val="center"/>
          </w:tcPr>
          <w:p w14:paraId="0386B932">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消防、技防技术主管</w:t>
            </w:r>
          </w:p>
        </w:tc>
        <w:tc>
          <w:tcPr>
            <w:tcW w:w="1528" w:type="dxa"/>
            <w:vAlign w:val="center"/>
          </w:tcPr>
          <w:p w14:paraId="6F26CD34">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316D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796AAC88">
            <w:pPr>
              <w:spacing w:line="560" w:lineRule="exact"/>
              <w:jc w:val="center"/>
              <w:rPr>
                <w:rFonts w:hint="eastAsia" w:ascii="仿宋" w:hAnsi="仿宋" w:eastAsia="仿宋" w:cs="仿宋"/>
                <w:sz w:val="28"/>
                <w:szCs w:val="28"/>
              </w:rPr>
            </w:pPr>
          </w:p>
        </w:tc>
        <w:tc>
          <w:tcPr>
            <w:tcW w:w="2040" w:type="dxa"/>
            <w:vMerge w:val="continue"/>
            <w:vAlign w:val="center"/>
          </w:tcPr>
          <w:p w14:paraId="7E3E2211">
            <w:pPr>
              <w:spacing w:line="560" w:lineRule="exact"/>
              <w:jc w:val="center"/>
              <w:rPr>
                <w:rFonts w:hint="eastAsia" w:ascii="仿宋" w:hAnsi="仿宋" w:eastAsia="仿宋" w:cs="仿宋"/>
                <w:sz w:val="28"/>
                <w:szCs w:val="28"/>
              </w:rPr>
            </w:pPr>
          </w:p>
        </w:tc>
        <w:tc>
          <w:tcPr>
            <w:tcW w:w="3862" w:type="dxa"/>
            <w:vAlign w:val="center"/>
          </w:tcPr>
          <w:p w14:paraId="6916188C">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巡逻</w:t>
            </w:r>
          </w:p>
        </w:tc>
        <w:tc>
          <w:tcPr>
            <w:tcW w:w="1528" w:type="dxa"/>
            <w:vAlign w:val="center"/>
          </w:tcPr>
          <w:p w14:paraId="5EF40CF6">
            <w:pPr>
              <w:spacing w:line="560" w:lineRule="exact"/>
              <w:jc w:val="center"/>
              <w:rPr>
                <w:rFonts w:hint="eastAsia" w:ascii="仿宋" w:hAnsi="仿宋" w:eastAsia="仿宋" w:cs="仿宋"/>
                <w:sz w:val="28"/>
                <w:szCs w:val="28"/>
              </w:rPr>
            </w:pPr>
          </w:p>
        </w:tc>
      </w:tr>
      <w:tr w14:paraId="2663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7CEDC720">
            <w:pPr>
              <w:spacing w:line="560" w:lineRule="exact"/>
              <w:jc w:val="center"/>
              <w:rPr>
                <w:rFonts w:hint="eastAsia" w:ascii="仿宋" w:hAnsi="仿宋" w:eastAsia="仿宋" w:cs="仿宋"/>
                <w:sz w:val="28"/>
                <w:szCs w:val="28"/>
              </w:rPr>
            </w:pPr>
          </w:p>
        </w:tc>
        <w:tc>
          <w:tcPr>
            <w:tcW w:w="2040" w:type="dxa"/>
            <w:vMerge w:val="continue"/>
            <w:vAlign w:val="center"/>
          </w:tcPr>
          <w:p w14:paraId="33C655A8">
            <w:pPr>
              <w:spacing w:line="560" w:lineRule="exact"/>
              <w:jc w:val="center"/>
              <w:rPr>
                <w:rFonts w:hint="eastAsia" w:ascii="仿宋" w:hAnsi="仿宋" w:eastAsia="仿宋" w:cs="仿宋"/>
                <w:sz w:val="28"/>
                <w:szCs w:val="28"/>
              </w:rPr>
            </w:pPr>
          </w:p>
        </w:tc>
        <w:tc>
          <w:tcPr>
            <w:tcW w:w="3862" w:type="dxa"/>
            <w:vAlign w:val="center"/>
          </w:tcPr>
          <w:p w14:paraId="4A36D399">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门岗</w:t>
            </w:r>
          </w:p>
        </w:tc>
        <w:tc>
          <w:tcPr>
            <w:tcW w:w="1528" w:type="dxa"/>
            <w:vAlign w:val="center"/>
          </w:tcPr>
          <w:p w14:paraId="1E1B7ADD">
            <w:pPr>
              <w:spacing w:line="560" w:lineRule="exact"/>
              <w:jc w:val="center"/>
              <w:rPr>
                <w:rFonts w:hint="eastAsia" w:ascii="仿宋" w:hAnsi="仿宋" w:eastAsia="仿宋" w:cs="仿宋"/>
                <w:sz w:val="28"/>
                <w:szCs w:val="28"/>
              </w:rPr>
            </w:pPr>
          </w:p>
        </w:tc>
      </w:tr>
      <w:tr w14:paraId="15B9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05467541">
            <w:pPr>
              <w:spacing w:line="560" w:lineRule="exact"/>
              <w:jc w:val="center"/>
              <w:rPr>
                <w:rFonts w:hint="eastAsia" w:ascii="仿宋" w:hAnsi="仿宋" w:eastAsia="仿宋" w:cs="仿宋"/>
                <w:sz w:val="28"/>
                <w:szCs w:val="28"/>
              </w:rPr>
            </w:pPr>
          </w:p>
        </w:tc>
        <w:tc>
          <w:tcPr>
            <w:tcW w:w="2040" w:type="dxa"/>
            <w:vMerge w:val="continue"/>
            <w:vAlign w:val="center"/>
          </w:tcPr>
          <w:p w14:paraId="4B3495A7">
            <w:pPr>
              <w:spacing w:line="560" w:lineRule="exact"/>
              <w:jc w:val="center"/>
              <w:rPr>
                <w:rFonts w:hint="eastAsia" w:ascii="仿宋" w:hAnsi="仿宋" w:eastAsia="仿宋" w:cs="仿宋"/>
                <w:sz w:val="28"/>
                <w:szCs w:val="28"/>
              </w:rPr>
            </w:pPr>
          </w:p>
        </w:tc>
        <w:tc>
          <w:tcPr>
            <w:tcW w:w="3862" w:type="dxa"/>
            <w:vAlign w:val="center"/>
          </w:tcPr>
          <w:p w14:paraId="2342989A">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消监控</w:t>
            </w:r>
          </w:p>
        </w:tc>
        <w:tc>
          <w:tcPr>
            <w:tcW w:w="1528" w:type="dxa"/>
            <w:vAlign w:val="center"/>
          </w:tcPr>
          <w:p w14:paraId="784576AC">
            <w:pPr>
              <w:spacing w:line="560" w:lineRule="exact"/>
              <w:jc w:val="center"/>
              <w:rPr>
                <w:rFonts w:hint="eastAsia" w:ascii="仿宋" w:hAnsi="仿宋" w:eastAsia="仿宋" w:cs="仿宋"/>
                <w:sz w:val="28"/>
                <w:szCs w:val="28"/>
              </w:rPr>
            </w:pPr>
          </w:p>
        </w:tc>
      </w:tr>
      <w:tr w14:paraId="4613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restart"/>
            <w:vAlign w:val="center"/>
          </w:tcPr>
          <w:p w14:paraId="6B80E8E4">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2040" w:type="dxa"/>
            <w:vMerge w:val="restart"/>
            <w:vAlign w:val="center"/>
          </w:tcPr>
          <w:p w14:paraId="05E3DB1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环境保洁</w:t>
            </w:r>
          </w:p>
          <w:p w14:paraId="6251A878">
            <w:pPr>
              <w:spacing w:line="560" w:lineRule="exact"/>
              <w:jc w:val="center"/>
              <w:rPr>
                <w:rFonts w:hint="eastAsia" w:ascii="仿宋" w:hAnsi="仿宋" w:eastAsia="仿宋" w:cs="仿宋"/>
                <w:sz w:val="28"/>
                <w:szCs w:val="28"/>
              </w:rPr>
            </w:pPr>
          </w:p>
        </w:tc>
        <w:tc>
          <w:tcPr>
            <w:tcW w:w="3862" w:type="dxa"/>
            <w:vAlign w:val="center"/>
          </w:tcPr>
          <w:p w14:paraId="07C28FB6">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保洁主管</w:t>
            </w:r>
          </w:p>
        </w:tc>
        <w:tc>
          <w:tcPr>
            <w:tcW w:w="1528" w:type="dxa"/>
            <w:vAlign w:val="center"/>
          </w:tcPr>
          <w:p w14:paraId="656A0239">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6F68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506FA29C">
            <w:pPr>
              <w:spacing w:line="560" w:lineRule="exact"/>
              <w:jc w:val="center"/>
              <w:rPr>
                <w:rFonts w:hint="eastAsia" w:ascii="仿宋" w:hAnsi="仿宋" w:eastAsia="仿宋" w:cs="仿宋"/>
                <w:sz w:val="28"/>
                <w:szCs w:val="28"/>
              </w:rPr>
            </w:pPr>
          </w:p>
        </w:tc>
        <w:tc>
          <w:tcPr>
            <w:tcW w:w="2040" w:type="dxa"/>
            <w:vMerge w:val="continue"/>
            <w:vAlign w:val="center"/>
          </w:tcPr>
          <w:p w14:paraId="331D555F">
            <w:pPr>
              <w:spacing w:line="560" w:lineRule="exact"/>
              <w:jc w:val="center"/>
              <w:rPr>
                <w:rFonts w:hint="eastAsia" w:ascii="仿宋" w:hAnsi="仿宋" w:eastAsia="仿宋" w:cs="仿宋"/>
                <w:sz w:val="28"/>
                <w:szCs w:val="28"/>
              </w:rPr>
            </w:pPr>
          </w:p>
        </w:tc>
        <w:tc>
          <w:tcPr>
            <w:tcW w:w="3862" w:type="dxa"/>
            <w:vAlign w:val="center"/>
          </w:tcPr>
          <w:p w14:paraId="2122B141">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技术保洁</w:t>
            </w:r>
          </w:p>
        </w:tc>
        <w:tc>
          <w:tcPr>
            <w:tcW w:w="1528" w:type="dxa"/>
            <w:vAlign w:val="center"/>
          </w:tcPr>
          <w:p w14:paraId="689DBE61">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3DDE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575E411D">
            <w:pPr>
              <w:spacing w:line="560" w:lineRule="exact"/>
              <w:jc w:val="center"/>
              <w:rPr>
                <w:rFonts w:hint="eastAsia" w:ascii="仿宋" w:hAnsi="仿宋" w:eastAsia="仿宋" w:cs="仿宋"/>
                <w:sz w:val="28"/>
                <w:szCs w:val="28"/>
              </w:rPr>
            </w:pPr>
          </w:p>
        </w:tc>
        <w:tc>
          <w:tcPr>
            <w:tcW w:w="2040" w:type="dxa"/>
            <w:vMerge w:val="continue"/>
            <w:vAlign w:val="center"/>
          </w:tcPr>
          <w:p w14:paraId="1219BDD9">
            <w:pPr>
              <w:spacing w:line="560" w:lineRule="exact"/>
              <w:jc w:val="center"/>
              <w:rPr>
                <w:rFonts w:hint="eastAsia" w:ascii="仿宋" w:hAnsi="仿宋" w:eastAsia="仿宋" w:cs="仿宋"/>
                <w:sz w:val="28"/>
                <w:szCs w:val="28"/>
              </w:rPr>
            </w:pPr>
          </w:p>
        </w:tc>
        <w:tc>
          <w:tcPr>
            <w:tcW w:w="3862" w:type="dxa"/>
            <w:vAlign w:val="center"/>
          </w:tcPr>
          <w:p w14:paraId="7C1DDCC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保洁员</w:t>
            </w:r>
          </w:p>
        </w:tc>
        <w:tc>
          <w:tcPr>
            <w:tcW w:w="1528" w:type="dxa"/>
            <w:vAlign w:val="center"/>
          </w:tcPr>
          <w:p w14:paraId="340FF780">
            <w:pPr>
              <w:spacing w:line="560" w:lineRule="exact"/>
              <w:jc w:val="center"/>
              <w:rPr>
                <w:rFonts w:hint="eastAsia" w:ascii="仿宋" w:hAnsi="仿宋" w:eastAsia="仿宋" w:cs="仿宋"/>
                <w:sz w:val="28"/>
                <w:szCs w:val="28"/>
              </w:rPr>
            </w:pPr>
          </w:p>
        </w:tc>
      </w:tr>
      <w:tr w14:paraId="109A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restart"/>
            <w:vAlign w:val="center"/>
          </w:tcPr>
          <w:p w14:paraId="2C5AF0D5">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040" w:type="dxa"/>
            <w:vMerge w:val="restart"/>
            <w:vAlign w:val="center"/>
          </w:tcPr>
          <w:p w14:paraId="7CA6DA2C">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绿化服务</w:t>
            </w:r>
          </w:p>
          <w:p w14:paraId="5B367918">
            <w:pPr>
              <w:spacing w:line="560" w:lineRule="exact"/>
              <w:jc w:val="center"/>
              <w:rPr>
                <w:rFonts w:hint="eastAsia" w:ascii="仿宋" w:hAnsi="仿宋" w:eastAsia="仿宋" w:cs="仿宋"/>
                <w:sz w:val="28"/>
                <w:szCs w:val="28"/>
                <w:lang w:eastAsia="zh-CN"/>
              </w:rPr>
            </w:pPr>
          </w:p>
        </w:tc>
        <w:tc>
          <w:tcPr>
            <w:tcW w:w="3862" w:type="dxa"/>
            <w:vAlign w:val="center"/>
          </w:tcPr>
          <w:p w14:paraId="062B5149">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绿化主管</w:t>
            </w:r>
          </w:p>
        </w:tc>
        <w:tc>
          <w:tcPr>
            <w:tcW w:w="1528" w:type="dxa"/>
            <w:vAlign w:val="center"/>
          </w:tcPr>
          <w:p w14:paraId="66DAD1A2">
            <w:pPr>
              <w:spacing w:line="560" w:lineRule="exact"/>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r>
      <w:tr w14:paraId="17C3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3B1F1A4D">
            <w:pPr>
              <w:spacing w:line="560" w:lineRule="exact"/>
              <w:jc w:val="center"/>
              <w:rPr>
                <w:rFonts w:hint="eastAsia" w:ascii="仿宋" w:hAnsi="仿宋" w:eastAsia="仿宋" w:cs="仿宋"/>
                <w:sz w:val="28"/>
                <w:szCs w:val="28"/>
                <w:lang w:val="en-US" w:eastAsia="zh-CN"/>
              </w:rPr>
            </w:pPr>
          </w:p>
        </w:tc>
        <w:tc>
          <w:tcPr>
            <w:tcW w:w="2040" w:type="dxa"/>
            <w:vMerge w:val="continue"/>
            <w:vAlign w:val="center"/>
          </w:tcPr>
          <w:p w14:paraId="56A69EEC">
            <w:pPr>
              <w:spacing w:line="560" w:lineRule="exact"/>
              <w:jc w:val="center"/>
              <w:rPr>
                <w:rFonts w:hint="eastAsia" w:ascii="仿宋" w:hAnsi="仿宋" w:eastAsia="仿宋" w:cs="仿宋"/>
                <w:sz w:val="28"/>
                <w:szCs w:val="28"/>
                <w:lang w:eastAsia="zh-CN"/>
              </w:rPr>
            </w:pPr>
          </w:p>
        </w:tc>
        <w:tc>
          <w:tcPr>
            <w:tcW w:w="3862" w:type="dxa"/>
            <w:vAlign w:val="center"/>
          </w:tcPr>
          <w:p w14:paraId="1F287606">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专业园艺师</w:t>
            </w:r>
          </w:p>
        </w:tc>
        <w:tc>
          <w:tcPr>
            <w:tcW w:w="1528" w:type="dxa"/>
            <w:vAlign w:val="center"/>
          </w:tcPr>
          <w:p w14:paraId="4CA16DFF">
            <w:pPr>
              <w:spacing w:line="560" w:lineRule="exact"/>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r>
      <w:tr w14:paraId="462D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2051F7EC">
            <w:pPr>
              <w:spacing w:line="560" w:lineRule="exact"/>
              <w:jc w:val="center"/>
              <w:rPr>
                <w:rFonts w:hint="eastAsia" w:ascii="仿宋" w:hAnsi="仿宋" w:eastAsia="仿宋" w:cs="仿宋"/>
                <w:sz w:val="28"/>
                <w:szCs w:val="28"/>
              </w:rPr>
            </w:pPr>
          </w:p>
        </w:tc>
        <w:tc>
          <w:tcPr>
            <w:tcW w:w="2040" w:type="dxa"/>
            <w:vMerge w:val="continue"/>
            <w:vAlign w:val="center"/>
          </w:tcPr>
          <w:p w14:paraId="476B8CDA">
            <w:pPr>
              <w:spacing w:line="560" w:lineRule="exact"/>
              <w:jc w:val="center"/>
              <w:rPr>
                <w:rFonts w:hint="eastAsia" w:ascii="仿宋" w:hAnsi="仿宋" w:eastAsia="仿宋" w:cs="仿宋"/>
                <w:sz w:val="28"/>
                <w:szCs w:val="28"/>
                <w:lang w:eastAsia="zh-CN"/>
              </w:rPr>
            </w:pPr>
          </w:p>
        </w:tc>
        <w:tc>
          <w:tcPr>
            <w:tcW w:w="3862" w:type="dxa"/>
            <w:vAlign w:val="center"/>
          </w:tcPr>
          <w:p w14:paraId="732B8E6E">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绿化工</w:t>
            </w:r>
          </w:p>
        </w:tc>
        <w:tc>
          <w:tcPr>
            <w:tcW w:w="1528" w:type="dxa"/>
            <w:vAlign w:val="center"/>
          </w:tcPr>
          <w:p w14:paraId="22279630">
            <w:pPr>
              <w:spacing w:line="560" w:lineRule="exact"/>
              <w:jc w:val="center"/>
              <w:rPr>
                <w:rFonts w:hint="eastAsia" w:ascii="仿宋" w:hAnsi="仿宋" w:eastAsia="仿宋" w:cs="仿宋"/>
                <w:kern w:val="2"/>
                <w:sz w:val="28"/>
                <w:szCs w:val="28"/>
                <w:lang w:val="en-US" w:eastAsia="zh-CN" w:bidi="ar-SA"/>
              </w:rPr>
            </w:pPr>
          </w:p>
        </w:tc>
      </w:tr>
      <w:tr w14:paraId="07D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restart"/>
            <w:vAlign w:val="center"/>
          </w:tcPr>
          <w:p w14:paraId="5A1CEE80">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2040" w:type="dxa"/>
            <w:vMerge w:val="restart"/>
            <w:vAlign w:val="center"/>
          </w:tcPr>
          <w:p w14:paraId="6864453B">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rPr>
              <w:t>工程</w:t>
            </w:r>
            <w:r>
              <w:rPr>
                <w:rFonts w:hint="eastAsia" w:ascii="仿宋" w:hAnsi="仿宋" w:eastAsia="仿宋" w:cs="仿宋"/>
                <w:sz w:val="28"/>
                <w:szCs w:val="28"/>
                <w:lang w:eastAsia="zh-CN"/>
              </w:rPr>
              <w:t>服务</w:t>
            </w:r>
          </w:p>
          <w:p w14:paraId="4440F940">
            <w:pPr>
              <w:spacing w:line="560" w:lineRule="exact"/>
              <w:jc w:val="center"/>
              <w:rPr>
                <w:rFonts w:hint="eastAsia" w:ascii="仿宋" w:hAnsi="仿宋" w:eastAsia="仿宋" w:cs="仿宋"/>
                <w:sz w:val="28"/>
                <w:szCs w:val="28"/>
              </w:rPr>
            </w:pPr>
          </w:p>
        </w:tc>
        <w:tc>
          <w:tcPr>
            <w:tcW w:w="3862" w:type="dxa"/>
            <w:vAlign w:val="center"/>
          </w:tcPr>
          <w:p w14:paraId="245828CB">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工程主管</w:t>
            </w:r>
          </w:p>
        </w:tc>
        <w:tc>
          <w:tcPr>
            <w:tcW w:w="1528" w:type="dxa"/>
            <w:vAlign w:val="center"/>
          </w:tcPr>
          <w:p w14:paraId="0625CD6F">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3974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5039F98D">
            <w:pPr>
              <w:spacing w:line="560" w:lineRule="exact"/>
              <w:jc w:val="center"/>
              <w:rPr>
                <w:rFonts w:hint="eastAsia" w:ascii="仿宋" w:hAnsi="仿宋" w:eastAsia="仿宋" w:cs="仿宋"/>
                <w:sz w:val="28"/>
                <w:szCs w:val="28"/>
              </w:rPr>
            </w:pPr>
          </w:p>
        </w:tc>
        <w:tc>
          <w:tcPr>
            <w:tcW w:w="2040" w:type="dxa"/>
            <w:vMerge w:val="continue"/>
            <w:vAlign w:val="center"/>
          </w:tcPr>
          <w:p w14:paraId="3F6E81F2">
            <w:pPr>
              <w:spacing w:line="560" w:lineRule="exact"/>
              <w:jc w:val="center"/>
              <w:rPr>
                <w:rFonts w:hint="eastAsia" w:ascii="仿宋" w:hAnsi="仿宋" w:eastAsia="仿宋" w:cs="仿宋"/>
                <w:sz w:val="28"/>
                <w:szCs w:val="28"/>
              </w:rPr>
            </w:pPr>
          </w:p>
        </w:tc>
        <w:tc>
          <w:tcPr>
            <w:tcW w:w="3862" w:type="dxa"/>
            <w:vAlign w:val="center"/>
          </w:tcPr>
          <w:p w14:paraId="6AE174E9">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水处理操作员</w:t>
            </w:r>
          </w:p>
        </w:tc>
        <w:tc>
          <w:tcPr>
            <w:tcW w:w="1528" w:type="dxa"/>
            <w:vAlign w:val="center"/>
          </w:tcPr>
          <w:p w14:paraId="7A6BAD5A">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3FB1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6A9404AD">
            <w:pPr>
              <w:spacing w:line="560" w:lineRule="exact"/>
              <w:jc w:val="center"/>
              <w:rPr>
                <w:rFonts w:hint="eastAsia" w:ascii="仿宋" w:hAnsi="仿宋" w:eastAsia="仿宋" w:cs="仿宋"/>
                <w:sz w:val="28"/>
                <w:szCs w:val="28"/>
              </w:rPr>
            </w:pPr>
          </w:p>
        </w:tc>
        <w:tc>
          <w:tcPr>
            <w:tcW w:w="2040" w:type="dxa"/>
            <w:vMerge w:val="continue"/>
            <w:vAlign w:val="center"/>
          </w:tcPr>
          <w:p w14:paraId="25E9D5F3">
            <w:pPr>
              <w:spacing w:line="560" w:lineRule="exact"/>
              <w:jc w:val="center"/>
              <w:rPr>
                <w:rFonts w:hint="eastAsia" w:ascii="仿宋" w:hAnsi="仿宋" w:eastAsia="仿宋" w:cs="仿宋"/>
                <w:sz w:val="28"/>
                <w:szCs w:val="28"/>
              </w:rPr>
            </w:pPr>
          </w:p>
        </w:tc>
        <w:tc>
          <w:tcPr>
            <w:tcW w:w="3862" w:type="dxa"/>
            <w:vAlign w:val="center"/>
          </w:tcPr>
          <w:p w14:paraId="4692CB1D">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弱电技师、专业音控师</w:t>
            </w:r>
          </w:p>
        </w:tc>
        <w:tc>
          <w:tcPr>
            <w:tcW w:w="1528" w:type="dxa"/>
            <w:vAlign w:val="center"/>
          </w:tcPr>
          <w:p w14:paraId="4F28E5D2">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2（各1名）</w:t>
            </w:r>
          </w:p>
        </w:tc>
      </w:tr>
      <w:tr w14:paraId="230E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48AE4184">
            <w:pPr>
              <w:spacing w:line="560" w:lineRule="exact"/>
              <w:jc w:val="center"/>
              <w:rPr>
                <w:rFonts w:hint="eastAsia" w:ascii="仿宋" w:hAnsi="仿宋" w:eastAsia="仿宋" w:cs="仿宋"/>
                <w:sz w:val="28"/>
                <w:szCs w:val="28"/>
              </w:rPr>
            </w:pPr>
          </w:p>
        </w:tc>
        <w:tc>
          <w:tcPr>
            <w:tcW w:w="2040" w:type="dxa"/>
            <w:vMerge w:val="continue"/>
            <w:vAlign w:val="center"/>
          </w:tcPr>
          <w:p w14:paraId="505FA8AC">
            <w:pPr>
              <w:spacing w:line="560" w:lineRule="exact"/>
              <w:jc w:val="center"/>
              <w:rPr>
                <w:rFonts w:hint="eastAsia" w:ascii="仿宋" w:hAnsi="仿宋" w:eastAsia="仿宋" w:cs="仿宋"/>
                <w:sz w:val="28"/>
                <w:szCs w:val="28"/>
              </w:rPr>
            </w:pPr>
          </w:p>
        </w:tc>
        <w:tc>
          <w:tcPr>
            <w:tcW w:w="3862" w:type="dxa"/>
            <w:vAlign w:val="center"/>
          </w:tcPr>
          <w:p w14:paraId="1077F0C9">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空调、电梯安全员</w:t>
            </w:r>
          </w:p>
        </w:tc>
        <w:tc>
          <w:tcPr>
            <w:tcW w:w="1528" w:type="dxa"/>
            <w:vAlign w:val="center"/>
          </w:tcPr>
          <w:p w14:paraId="441A551C">
            <w:pPr>
              <w:spacing w:line="560" w:lineRule="exact"/>
              <w:jc w:val="center"/>
              <w:rPr>
                <w:rFonts w:hint="eastAsia" w:ascii="仿宋" w:hAnsi="仿宋" w:eastAsia="仿宋" w:cs="仿宋"/>
                <w:sz w:val="28"/>
                <w:szCs w:val="28"/>
              </w:rPr>
            </w:pPr>
          </w:p>
        </w:tc>
      </w:tr>
      <w:tr w14:paraId="3F8E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176A0A55">
            <w:pPr>
              <w:spacing w:line="560" w:lineRule="exact"/>
              <w:jc w:val="center"/>
              <w:rPr>
                <w:rFonts w:hint="eastAsia" w:ascii="仿宋" w:hAnsi="仿宋" w:eastAsia="仿宋" w:cs="仿宋"/>
                <w:sz w:val="28"/>
                <w:szCs w:val="28"/>
              </w:rPr>
            </w:pPr>
          </w:p>
        </w:tc>
        <w:tc>
          <w:tcPr>
            <w:tcW w:w="2040" w:type="dxa"/>
            <w:vMerge w:val="continue"/>
            <w:vAlign w:val="center"/>
          </w:tcPr>
          <w:p w14:paraId="06CFD015">
            <w:pPr>
              <w:spacing w:line="560" w:lineRule="exact"/>
              <w:jc w:val="center"/>
              <w:rPr>
                <w:rFonts w:hint="eastAsia" w:ascii="仿宋" w:hAnsi="仿宋" w:eastAsia="仿宋" w:cs="仿宋"/>
                <w:sz w:val="28"/>
                <w:szCs w:val="28"/>
              </w:rPr>
            </w:pPr>
          </w:p>
        </w:tc>
        <w:tc>
          <w:tcPr>
            <w:tcW w:w="3862" w:type="dxa"/>
            <w:vAlign w:val="center"/>
          </w:tcPr>
          <w:p w14:paraId="47A014C7">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综合维修（电工、泥工）</w:t>
            </w:r>
          </w:p>
        </w:tc>
        <w:tc>
          <w:tcPr>
            <w:tcW w:w="1528" w:type="dxa"/>
            <w:vAlign w:val="center"/>
          </w:tcPr>
          <w:p w14:paraId="4EE86744">
            <w:pPr>
              <w:spacing w:line="560" w:lineRule="exact"/>
              <w:jc w:val="center"/>
              <w:rPr>
                <w:rFonts w:hint="eastAsia" w:ascii="仿宋" w:hAnsi="仿宋" w:eastAsia="仿宋" w:cs="仿宋"/>
                <w:sz w:val="28"/>
                <w:szCs w:val="28"/>
              </w:rPr>
            </w:pPr>
          </w:p>
        </w:tc>
      </w:tr>
      <w:tr w14:paraId="0A57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909" w:type="dxa"/>
            <w:vMerge w:val="continue"/>
            <w:vAlign w:val="center"/>
          </w:tcPr>
          <w:p w14:paraId="3F43E694">
            <w:pPr>
              <w:spacing w:line="560" w:lineRule="exact"/>
              <w:jc w:val="center"/>
              <w:rPr>
                <w:rFonts w:hint="eastAsia" w:ascii="仿宋" w:hAnsi="仿宋" w:eastAsia="仿宋" w:cs="仿宋"/>
                <w:sz w:val="28"/>
                <w:szCs w:val="28"/>
              </w:rPr>
            </w:pPr>
          </w:p>
        </w:tc>
        <w:tc>
          <w:tcPr>
            <w:tcW w:w="2040" w:type="dxa"/>
            <w:vMerge w:val="continue"/>
            <w:vAlign w:val="center"/>
          </w:tcPr>
          <w:p w14:paraId="1DE28B74">
            <w:pPr>
              <w:spacing w:line="560" w:lineRule="exact"/>
              <w:jc w:val="center"/>
              <w:rPr>
                <w:rFonts w:hint="eastAsia" w:ascii="仿宋" w:hAnsi="仿宋" w:eastAsia="仿宋" w:cs="仿宋"/>
                <w:sz w:val="28"/>
                <w:szCs w:val="28"/>
              </w:rPr>
            </w:pPr>
          </w:p>
        </w:tc>
        <w:tc>
          <w:tcPr>
            <w:tcW w:w="3862" w:type="dxa"/>
            <w:vAlign w:val="center"/>
          </w:tcPr>
          <w:p w14:paraId="496C402C">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高配工</w:t>
            </w:r>
          </w:p>
        </w:tc>
        <w:tc>
          <w:tcPr>
            <w:tcW w:w="1528" w:type="dxa"/>
            <w:vAlign w:val="center"/>
          </w:tcPr>
          <w:p w14:paraId="21AB97A9">
            <w:pPr>
              <w:spacing w:line="560" w:lineRule="exact"/>
              <w:jc w:val="center"/>
              <w:rPr>
                <w:rFonts w:hint="eastAsia" w:ascii="仿宋" w:hAnsi="仿宋" w:eastAsia="仿宋" w:cs="仿宋"/>
                <w:sz w:val="28"/>
                <w:szCs w:val="28"/>
              </w:rPr>
            </w:pPr>
          </w:p>
        </w:tc>
      </w:tr>
      <w:tr w14:paraId="6D7E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2949" w:type="dxa"/>
            <w:gridSpan w:val="2"/>
            <w:shd w:val="clear" w:color="auto" w:fill="D7D7D7"/>
            <w:vAlign w:val="center"/>
          </w:tcPr>
          <w:p w14:paraId="1769E5D4">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小计</w:t>
            </w:r>
          </w:p>
        </w:tc>
        <w:tc>
          <w:tcPr>
            <w:tcW w:w="3862" w:type="dxa"/>
            <w:shd w:val="clear" w:color="auto" w:fill="D7D7D7"/>
            <w:vAlign w:val="center"/>
          </w:tcPr>
          <w:p w14:paraId="392D45D4">
            <w:pPr>
              <w:spacing w:line="560" w:lineRule="exact"/>
              <w:jc w:val="center"/>
              <w:rPr>
                <w:rFonts w:hint="eastAsia" w:ascii="仿宋" w:hAnsi="仿宋" w:eastAsia="仿宋" w:cs="仿宋"/>
                <w:sz w:val="28"/>
                <w:szCs w:val="28"/>
              </w:rPr>
            </w:pPr>
          </w:p>
        </w:tc>
        <w:tc>
          <w:tcPr>
            <w:tcW w:w="1528" w:type="dxa"/>
            <w:shd w:val="clear" w:color="auto" w:fill="D7D7D7"/>
            <w:vAlign w:val="center"/>
          </w:tcPr>
          <w:p w14:paraId="394057E0">
            <w:pPr>
              <w:spacing w:line="560" w:lineRule="exact"/>
              <w:jc w:val="center"/>
              <w:rPr>
                <w:rFonts w:hint="eastAsia" w:ascii="仿宋" w:hAnsi="仿宋" w:eastAsia="仿宋" w:cs="仿宋"/>
                <w:sz w:val="28"/>
                <w:szCs w:val="28"/>
              </w:rPr>
            </w:pPr>
          </w:p>
        </w:tc>
      </w:tr>
    </w:tbl>
    <w:p w14:paraId="07335D57">
      <w:pPr>
        <w:snapToGrid/>
        <w:spacing w:beforeAutospacing="0" w:after="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color w:val="FF0000"/>
          <w:sz w:val="28"/>
          <w:szCs w:val="28"/>
          <w:lang w:eastAsia="zh-CN"/>
        </w:rPr>
        <w:t>注：投标人根据采购人需求自行配置人员清单表</w:t>
      </w:r>
    </w:p>
    <w:p w14:paraId="054D084F">
      <w:pPr>
        <w:numPr>
          <w:ilvl w:val="255"/>
          <w:numId w:val="0"/>
        </w:num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sz w:val="28"/>
          <w:szCs w:val="28"/>
        </w:rPr>
        <w:t>管理团队要求：</w:t>
      </w:r>
    </w:p>
    <w:p w14:paraId="03B61C1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（1）项目经理：年龄50岁及以下，本科及以上学历，有</w:t>
      </w:r>
      <w:r>
        <w:rPr>
          <w:rFonts w:hint="eastAsia" w:ascii="仿宋" w:hAnsi="仿宋" w:eastAsia="仿宋" w:cs="仿宋"/>
          <w:sz w:val="28"/>
          <w:szCs w:val="28"/>
          <w:lang w:val="en-US" w:eastAsia="zh-CN"/>
        </w:rPr>
        <w:t>五</w:t>
      </w:r>
      <w:r>
        <w:rPr>
          <w:rFonts w:hint="eastAsia" w:ascii="仿宋" w:hAnsi="仿宋" w:eastAsia="仿宋" w:cs="仿宋"/>
          <w:sz w:val="28"/>
          <w:szCs w:val="28"/>
        </w:rPr>
        <w:t>年及以上非住宅类综合物业管理工作经验，工作认真负责，具有一定的组织能力。</w:t>
      </w:r>
    </w:p>
    <w:p w14:paraId="6CD1898A">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会务主管：</w:t>
      </w:r>
      <w:r>
        <w:rPr>
          <w:rFonts w:hint="eastAsia" w:ascii="楷体" w:hAnsi="楷体" w:eastAsia="楷体"/>
          <w:sz w:val="32"/>
          <w:szCs w:val="32"/>
          <w:lang w:val="en-US" w:eastAsia="zh-CN"/>
        </w:rPr>
        <w:t>40</w:t>
      </w:r>
      <w:r>
        <w:rPr>
          <w:rFonts w:hint="eastAsia" w:ascii="楷体" w:hAnsi="楷体" w:eastAsia="楷体"/>
          <w:sz w:val="32"/>
          <w:szCs w:val="32"/>
        </w:rPr>
        <w:t>岁及以下，大专及以上</w:t>
      </w:r>
      <w:r>
        <w:rPr>
          <w:rFonts w:hint="eastAsia" w:ascii="楷体" w:hAnsi="楷体" w:eastAsia="楷体"/>
          <w:sz w:val="32"/>
          <w:szCs w:val="32"/>
          <w:lang w:eastAsia="zh-CN"/>
        </w:rPr>
        <w:t>学历</w:t>
      </w:r>
      <w:r>
        <w:rPr>
          <w:rFonts w:hint="eastAsia" w:ascii="楷体" w:hAnsi="楷体" w:eastAsia="楷体"/>
          <w:sz w:val="32"/>
          <w:szCs w:val="32"/>
        </w:rPr>
        <w:t>，形象好，服务意识强，接受过服务培训</w:t>
      </w:r>
      <w:r>
        <w:rPr>
          <w:rFonts w:hint="eastAsia" w:ascii="楷体" w:hAnsi="楷体" w:eastAsia="楷体"/>
          <w:sz w:val="32"/>
          <w:szCs w:val="32"/>
          <w:lang w:eastAsia="zh-CN"/>
        </w:rPr>
        <w:t>，</w:t>
      </w:r>
      <w:r>
        <w:rPr>
          <w:rFonts w:hint="eastAsia" w:ascii="仿宋" w:hAnsi="仿宋" w:eastAsia="仿宋" w:cs="仿宋"/>
          <w:sz w:val="28"/>
          <w:szCs w:val="28"/>
        </w:rPr>
        <w:t>具有</w:t>
      </w:r>
      <w:r>
        <w:rPr>
          <w:rFonts w:hint="eastAsia" w:ascii="仿宋" w:hAnsi="仿宋" w:eastAsia="仿宋" w:cs="仿宋"/>
          <w:sz w:val="28"/>
          <w:szCs w:val="28"/>
          <w:lang w:val="en-US" w:eastAsia="zh-CN"/>
        </w:rPr>
        <w:t>3年及以上会务</w:t>
      </w:r>
      <w:r>
        <w:rPr>
          <w:rFonts w:hint="eastAsia" w:ascii="仿宋" w:hAnsi="仿宋" w:eastAsia="仿宋" w:cs="仿宋"/>
          <w:sz w:val="28"/>
          <w:szCs w:val="28"/>
        </w:rPr>
        <w:t>管理服务经验。</w:t>
      </w:r>
    </w:p>
    <w:p w14:paraId="468AC16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工程主管：55岁及以下，</w:t>
      </w:r>
      <w:r>
        <w:rPr>
          <w:rFonts w:hint="eastAsia" w:ascii="仿宋" w:hAnsi="仿宋" w:eastAsia="仿宋" w:cs="仿宋"/>
          <w:sz w:val="28"/>
          <w:szCs w:val="28"/>
          <w:lang w:val="en-US" w:eastAsia="zh-CN"/>
        </w:rPr>
        <w:t>大专及以上学历，三级及以上</w:t>
      </w:r>
      <w:r>
        <w:rPr>
          <w:rFonts w:hint="eastAsia" w:ascii="仿宋" w:hAnsi="仿宋" w:eastAsia="仿宋" w:cs="仿宋"/>
          <w:sz w:val="28"/>
          <w:szCs w:val="28"/>
        </w:rPr>
        <w:t>电工证，具有</w:t>
      </w:r>
      <w:r>
        <w:rPr>
          <w:rFonts w:hint="eastAsia" w:ascii="仿宋" w:hAnsi="仿宋" w:eastAsia="仿宋" w:cs="仿宋"/>
          <w:sz w:val="28"/>
          <w:szCs w:val="28"/>
          <w:lang w:val="en-US" w:eastAsia="zh-CN"/>
        </w:rPr>
        <w:t>3年及以上</w:t>
      </w:r>
      <w:r>
        <w:rPr>
          <w:rFonts w:hint="eastAsia" w:ascii="仿宋" w:hAnsi="仿宋" w:eastAsia="仿宋" w:cs="仿宋"/>
          <w:sz w:val="28"/>
          <w:szCs w:val="28"/>
        </w:rPr>
        <w:t>工程管理服务经验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并承诺上岗时</w:t>
      </w:r>
      <w:r>
        <w:rPr>
          <w:rFonts w:hint="eastAsia" w:ascii="仿宋" w:hAnsi="仿宋" w:eastAsia="仿宋" w:cs="仿宋"/>
          <w:sz w:val="28"/>
          <w:szCs w:val="28"/>
        </w:rPr>
        <w:t>持有应急管理部门颁发的高压作业证、</w:t>
      </w:r>
      <w:r>
        <w:rPr>
          <w:rFonts w:hint="eastAsia" w:ascii="仿宋" w:hAnsi="仿宋" w:eastAsia="仿宋" w:cs="仿宋"/>
          <w:sz w:val="28"/>
          <w:szCs w:val="28"/>
          <w:lang w:val="en-US" w:eastAsia="zh-CN"/>
        </w:rPr>
        <w:t>低压作业证</w:t>
      </w:r>
      <w:r>
        <w:rPr>
          <w:rFonts w:hint="eastAsia" w:ascii="仿宋" w:hAnsi="仿宋" w:eastAsia="仿宋" w:cs="仿宋"/>
          <w:sz w:val="28"/>
          <w:szCs w:val="28"/>
        </w:rPr>
        <w:t>。</w:t>
      </w:r>
    </w:p>
    <w:p w14:paraId="228F829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）保洁主管：50岁及以下，</w:t>
      </w:r>
      <w:r>
        <w:rPr>
          <w:rFonts w:hint="eastAsia" w:ascii="仿宋" w:hAnsi="仿宋" w:eastAsia="仿宋" w:cs="仿宋"/>
          <w:sz w:val="28"/>
          <w:szCs w:val="28"/>
          <w:lang w:val="en-US" w:eastAsia="zh-CN"/>
        </w:rPr>
        <w:t>大专</w:t>
      </w:r>
      <w:r>
        <w:rPr>
          <w:rFonts w:hint="eastAsia" w:ascii="仿宋" w:hAnsi="仿宋" w:eastAsia="仿宋" w:cs="仿宋"/>
          <w:sz w:val="28"/>
          <w:szCs w:val="28"/>
        </w:rPr>
        <w:t>及以上学历，具有</w:t>
      </w:r>
      <w:r>
        <w:rPr>
          <w:rFonts w:hint="eastAsia" w:ascii="仿宋" w:hAnsi="仿宋" w:eastAsia="仿宋" w:cs="仿宋"/>
          <w:sz w:val="28"/>
          <w:szCs w:val="28"/>
          <w:lang w:val="en-US" w:eastAsia="zh-CN"/>
        </w:rPr>
        <w:t>3年及以上卫生</w:t>
      </w:r>
      <w:r>
        <w:rPr>
          <w:rFonts w:hint="eastAsia" w:ascii="仿宋" w:hAnsi="仿宋" w:eastAsia="仿宋" w:cs="仿宋"/>
          <w:sz w:val="28"/>
          <w:szCs w:val="28"/>
          <w:lang w:eastAsia="zh-CN"/>
        </w:rPr>
        <w:t>保洁</w:t>
      </w:r>
      <w:r>
        <w:rPr>
          <w:rFonts w:hint="eastAsia" w:ascii="仿宋" w:hAnsi="仿宋" w:eastAsia="仿宋" w:cs="仿宋"/>
          <w:sz w:val="28"/>
          <w:szCs w:val="28"/>
        </w:rPr>
        <w:t>管理服务经验。</w:t>
      </w:r>
    </w:p>
    <w:p w14:paraId="393A38B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）秩序主管：50岁及以下，</w:t>
      </w:r>
      <w:r>
        <w:rPr>
          <w:rFonts w:hint="eastAsia" w:ascii="仿宋" w:hAnsi="仿宋" w:eastAsia="仿宋" w:cs="仿宋"/>
          <w:sz w:val="28"/>
          <w:szCs w:val="28"/>
          <w:lang w:val="en-US" w:eastAsia="zh-CN"/>
        </w:rPr>
        <w:t>大专</w:t>
      </w:r>
      <w:r>
        <w:rPr>
          <w:rFonts w:hint="eastAsia" w:ascii="仿宋" w:hAnsi="仿宋" w:eastAsia="仿宋" w:cs="仿宋"/>
          <w:sz w:val="28"/>
          <w:szCs w:val="28"/>
        </w:rPr>
        <w:t>及以上学历</w:t>
      </w:r>
      <w:r>
        <w:rPr>
          <w:rFonts w:hint="eastAsia" w:ascii="楷体" w:hAnsi="楷体" w:eastAsia="楷体"/>
          <w:sz w:val="32"/>
          <w:szCs w:val="32"/>
        </w:rPr>
        <w:t>，</w:t>
      </w:r>
      <w:r>
        <w:rPr>
          <w:rFonts w:hint="eastAsia" w:ascii="仿宋" w:hAnsi="仿宋" w:eastAsia="仿宋" w:cs="仿宋"/>
          <w:sz w:val="28"/>
          <w:szCs w:val="28"/>
        </w:rPr>
        <w:t>具有</w:t>
      </w:r>
      <w:r>
        <w:rPr>
          <w:rFonts w:hint="eastAsia" w:ascii="仿宋" w:hAnsi="仿宋" w:eastAsia="仿宋" w:cs="仿宋"/>
          <w:sz w:val="28"/>
          <w:szCs w:val="28"/>
          <w:lang w:val="en-US" w:eastAsia="zh-CN"/>
        </w:rPr>
        <w:t>3年及以上</w:t>
      </w:r>
      <w:r>
        <w:rPr>
          <w:rFonts w:hint="eastAsia" w:ascii="楷体" w:hAnsi="楷体" w:eastAsia="楷体"/>
          <w:sz w:val="32"/>
          <w:szCs w:val="32"/>
        </w:rPr>
        <w:t>安保管理服务经验</w:t>
      </w:r>
      <w:r>
        <w:rPr>
          <w:rFonts w:hint="eastAsia" w:ascii="仿宋" w:hAnsi="仿宋" w:eastAsia="仿宋" w:cs="仿宋"/>
          <w:sz w:val="28"/>
          <w:szCs w:val="28"/>
        </w:rPr>
        <w:t>，</w:t>
      </w:r>
      <w:r>
        <w:rPr>
          <w:rFonts w:hint="eastAsia" w:ascii="仿宋" w:hAnsi="仿宋" w:eastAsia="仿宋" w:cs="仿宋"/>
          <w:sz w:val="28"/>
          <w:szCs w:val="28"/>
          <w:lang w:val="en-US" w:eastAsia="zh-CN"/>
        </w:rPr>
        <w:t>并承诺上岗时</w:t>
      </w:r>
      <w:r>
        <w:rPr>
          <w:rFonts w:hint="eastAsia" w:ascii="仿宋" w:hAnsi="仿宋" w:eastAsia="仿宋" w:cs="仿宋"/>
          <w:sz w:val="28"/>
          <w:szCs w:val="28"/>
        </w:rPr>
        <w:t>持有</w:t>
      </w:r>
      <w:r>
        <w:rPr>
          <w:rFonts w:hint="eastAsia" w:ascii="楷体" w:hAnsi="楷体" w:eastAsia="楷体"/>
          <w:sz w:val="32"/>
          <w:szCs w:val="32"/>
        </w:rPr>
        <w:t>公安机关颁发的保安上岗证及保安二级资格证书。</w:t>
      </w:r>
    </w:p>
    <w:p w14:paraId="1814C34D">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）消防技防技术主管：</w:t>
      </w:r>
      <w:r>
        <w:rPr>
          <w:rFonts w:hint="eastAsia" w:ascii="仿宋" w:hAnsi="仿宋" w:eastAsia="仿宋" w:cs="仿宋"/>
          <w:sz w:val="28"/>
          <w:szCs w:val="28"/>
          <w:lang w:val="en-US" w:eastAsia="zh-CN"/>
        </w:rPr>
        <w:t>5</w:t>
      </w:r>
      <w:r>
        <w:rPr>
          <w:rFonts w:hint="eastAsia" w:ascii="仿宋" w:hAnsi="仿宋" w:eastAsia="仿宋" w:cs="仿宋"/>
          <w:sz w:val="28"/>
          <w:szCs w:val="28"/>
        </w:rPr>
        <w:t>５岁及以下，大专及以上学历，有相关专业背景，从事消防和技防管理5年及以上，具有同型项目消防系统和技防系统日常管理、检查、维护和系统升级改造的设计与预决算能力。</w:t>
      </w:r>
    </w:p>
    <w:p w14:paraId="2AE6FA92">
      <w:pPr>
        <w:snapToGrid/>
        <w:spacing w:beforeAutospacing="0" w:afterAutospacing="0" w:line="56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）绿化主管：50岁及以下，大专及以上学历，</w:t>
      </w:r>
      <w:r>
        <w:rPr>
          <w:rFonts w:hint="eastAsia" w:ascii="仿宋" w:hAnsi="仿宋" w:eastAsia="仿宋" w:cs="仿宋"/>
          <w:sz w:val="28"/>
          <w:szCs w:val="28"/>
          <w:lang w:val="en-US" w:eastAsia="zh-CN"/>
        </w:rPr>
        <w:t>持有园林绿化工程师证书</w:t>
      </w:r>
      <w:r>
        <w:rPr>
          <w:rFonts w:hint="eastAsia" w:ascii="仿宋" w:hAnsi="仿宋" w:eastAsia="仿宋" w:cs="仿宋"/>
          <w:sz w:val="28"/>
          <w:szCs w:val="28"/>
        </w:rPr>
        <w:t>，从事绿化管理5年及以上（同型项目经验），具有独立设计小型绿化景观的能力以及独立完成小型绿化改造项目预决算的能力。</w:t>
      </w:r>
    </w:p>
    <w:p w14:paraId="1E6A63F5">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3、其他相关人员要求</w:t>
      </w:r>
    </w:p>
    <w:p w14:paraId="149F5F25">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安保</w:t>
      </w:r>
      <w:r>
        <w:rPr>
          <w:rFonts w:hint="eastAsia" w:ascii="仿宋" w:hAnsi="仿宋" w:eastAsia="仿宋" w:cs="仿宋"/>
          <w:sz w:val="28"/>
          <w:szCs w:val="28"/>
        </w:rPr>
        <w:t>：男性5</w:t>
      </w:r>
      <w:r>
        <w:rPr>
          <w:rFonts w:hint="eastAsia" w:ascii="仿宋" w:hAnsi="仿宋" w:eastAsia="仿宋" w:cs="仿宋"/>
          <w:sz w:val="28"/>
          <w:szCs w:val="28"/>
          <w:lang w:val="en-US" w:eastAsia="zh-CN"/>
        </w:rPr>
        <w:t>5</w:t>
      </w:r>
      <w:r>
        <w:rPr>
          <w:rFonts w:hint="eastAsia" w:ascii="仿宋" w:hAnsi="仿宋" w:eastAsia="仿宋" w:cs="仿宋"/>
          <w:sz w:val="28"/>
          <w:szCs w:val="28"/>
        </w:rPr>
        <w:t>周岁及以下，女性45周岁及以下。人员身体健康，仪表端庄，无违法犯罪记录、无不良嗜好，工作认真负责并定期接受培训；所有秩序维护人员上岗均需具有保安证，能处理和应对招标人公共秩序维护工作；</w:t>
      </w:r>
      <w:r>
        <w:rPr>
          <w:rFonts w:hint="eastAsia" w:ascii="仿宋" w:hAnsi="仿宋" w:eastAsia="仿宋" w:cs="仿宋"/>
          <w:b/>
          <w:bCs/>
          <w:sz w:val="28"/>
          <w:szCs w:val="28"/>
        </w:rPr>
        <w:t>监控值班人员需</w:t>
      </w:r>
      <w:r>
        <w:rPr>
          <w:rFonts w:hint="eastAsia" w:ascii="仿宋" w:hAnsi="仿宋" w:eastAsia="仿宋" w:cs="仿宋"/>
          <w:b/>
          <w:bCs/>
          <w:sz w:val="28"/>
          <w:szCs w:val="28"/>
          <w:lang w:val="en-US" w:eastAsia="zh-CN"/>
        </w:rPr>
        <w:t>承诺</w:t>
      </w:r>
      <w:r>
        <w:rPr>
          <w:rFonts w:hint="eastAsia" w:ascii="仿宋" w:hAnsi="仿宋" w:eastAsia="仿宋" w:cs="仿宋"/>
          <w:b/>
          <w:bCs/>
          <w:sz w:val="28"/>
          <w:szCs w:val="28"/>
        </w:rPr>
        <w:t>持消控证上岗</w:t>
      </w:r>
      <w:r>
        <w:rPr>
          <w:rFonts w:hint="eastAsia" w:ascii="仿宋" w:hAnsi="仿宋" w:eastAsia="仿宋" w:cs="仿宋"/>
          <w:sz w:val="28"/>
          <w:szCs w:val="28"/>
        </w:rPr>
        <w:t>（公安部消防局、消防行业职业技能鉴定中心、人力资源与社会保障部门颁发）。供应商不得将安保服务分包给其他单位，所有安保人员必须无条件配合招标方相关工作。</w:t>
      </w:r>
    </w:p>
    <w:p w14:paraId="6008FBE7">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（2）保洁：保洁人员应做到男女合理配比，人员年龄要求为：女性不得超过55周岁，男性不得超过60周岁，身体健康。上岗时佩戴统一标志，穿戴统一制服（按季节配发相应制服），仪容仪表规范整齐。</w:t>
      </w:r>
    </w:p>
    <w:p w14:paraId="1A007B00">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（3）保洁技工：45岁及以下，熟悉各类保洁设备及保洁药剂的使用，具备专业石材护理技能。</w:t>
      </w:r>
    </w:p>
    <w:p w14:paraId="5FE2286D">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（4）主管</w:t>
      </w:r>
      <w:r>
        <w:rPr>
          <w:rFonts w:hint="eastAsia" w:ascii="仿宋" w:hAnsi="仿宋" w:eastAsia="仿宋" w:cs="仿宋"/>
          <w:sz w:val="28"/>
          <w:szCs w:val="28"/>
          <w:lang w:eastAsia="zh-CN"/>
        </w:rPr>
        <w:t>级别以下</w:t>
      </w:r>
      <w:r>
        <w:rPr>
          <w:rFonts w:hint="eastAsia" w:ascii="仿宋" w:hAnsi="仿宋" w:eastAsia="仿宋" w:cs="仿宋"/>
          <w:sz w:val="28"/>
          <w:szCs w:val="28"/>
        </w:rPr>
        <w:t>会议服务人员：</w:t>
      </w:r>
      <w:r>
        <w:rPr>
          <w:rFonts w:hint="eastAsia" w:ascii="仿宋" w:hAnsi="仿宋" w:eastAsia="仿宋" w:cs="仿宋"/>
          <w:sz w:val="28"/>
          <w:szCs w:val="28"/>
          <w:lang w:val="en-US" w:eastAsia="zh-CN"/>
        </w:rPr>
        <w:t>40</w:t>
      </w:r>
      <w:r>
        <w:rPr>
          <w:rFonts w:hint="eastAsia" w:ascii="仿宋" w:hAnsi="仿宋" w:eastAsia="仿宋" w:cs="仿宋"/>
          <w:sz w:val="28"/>
          <w:szCs w:val="28"/>
        </w:rPr>
        <w:t>岁及以下，学历大专及以上，年纪轻，形象好，服务意识强，接受过服务培训。</w:t>
      </w:r>
    </w:p>
    <w:p w14:paraId="762D3714">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（5）弱电技师、专业音控师：40岁及以下，学历大专及以上，具有相关职业技能培训和</w:t>
      </w:r>
      <w:r>
        <w:rPr>
          <w:rFonts w:hint="eastAsia" w:ascii="仿宋" w:hAnsi="仿宋" w:eastAsia="仿宋" w:cs="仿宋"/>
          <w:sz w:val="28"/>
          <w:szCs w:val="28"/>
          <w:lang w:val="en-US" w:eastAsia="zh-CN"/>
        </w:rPr>
        <w:t>3</w:t>
      </w:r>
      <w:r>
        <w:rPr>
          <w:rFonts w:hint="eastAsia" w:ascii="仿宋" w:hAnsi="仿宋" w:eastAsia="仿宋" w:cs="仿宋"/>
          <w:sz w:val="28"/>
          <w:szCs w:val="28"/>
        </w:rPr>
        <w:t>年以上工作经验。</w:t>
      </w:r>
    </w:p>
    <w:p w14:paraId="068144D2">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（6）水处理操作员：50岁及以下，具备相关技能培训和相关污水零直排管理工作经验，且提供从业人员健康证明。</w:t>
      </w:r>
    </w:p>
    <w:p w14:paraId="10CCA726">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（7）空调、电梯安全员：45岁及以下，</w:t>
      </w:r>
      <w:r>
        <w:rPr>
          <w:rFonts w:hint="eastAsia" w:ascii="仿宋" w:hAnsi="仿宋" w:eastAsia="仿宋" w:cs="仿宋"/>
          <w:sz w:val="28"/>
          <w:szCs w:val="28"/>
          <w:lang w:val="en-US" w:eastAsia="zh-CN"/>
        </w:rPr>
        <w:t>承诺上岗时</w:t>
      </w:r>
      <w:r>
        <w:rPr>
          <w:rFonts w:hint="eastAsia" w:ascii="仿宋" w:hAnsi="仿宋" w:eastAsia="仿宋" w:cs="仿宋"/>
          <w:sz w:val="28"/>
          <w:szCs w:val="28"/>
        </w:rPr>
        <w:t>持有质量技术监督部门颁发的特种设备安全管理和作业人员证。</w:t>
      </w:r>
    </w:p>
    <w:p w14:paraId="2D0A756A">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为提高物业服务水平，所有物业人员还需进行宾馆礼仪的培训。部分岗位除供应商对服务人员的培训外，需接受院对服务人员的卫生、安全及大楼规章制度的相关培训。</w:t>
      </w:r>
    </w:p>
    <w:p w14:paraId="2DB412D8">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bookmarkStart w:id="59" w:name="_Toc8429"/>
      <w:bookmarkStart w:id="60" w:name="_Toc2706"/>
      <w:bookmarkStart w:id="61" w:name="_Toc11912"/>
      <w:bookmarkStart w:id="62" w:name="_Toc7927"/>
      <w:r>
        <w:rPr>
          <w:rFonts w:hint="eastAsia" w:ascii="仿宋" w:hAnsi="仿宋" w:eastAsia="仿宋" w:cs="仿宋"/>
          <w:b w:val="0"/>
          <w:sz w:val="32"/>
          <w:szCs w:val="32"/>
        </w:rPr>
        <w:t>七、其他</w:t>
      </w:r>
      <w:bookmarkEnd w:id="59"/>
      <w:bookmarkEnd w:id="60"/>
      <w:bookmarkEnd w:id="61"/>
      <w:bookmarkEnd w:id="62"/>
    </w:p>
    <w:p w14:paraId="4EA24804">
      <w:pPr>
        <w:pStyle w:val="32"/>
        <w:spacing w:before="156" w:after="156"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投标报价采用固定价格（包括人员工资、加班费、各种社会保险、劳保、食宿、维护、交通、设备、利润、税金等为完成承包期内服务需要发生的全部费用</w:t>
      </w:r>
      <w:r>
        <w:rPr>
          <w:rFonts w:hint="eastAsia" w:ascii="仿宋" w:hAnsi="仿宋" w:eastAsia="仿宋" w:cs="仿宋"/>
          <w:spacing w:val="0"/>
          <w:sz w:val="28"/>
          <w:szCs w:val="28"/>
        </w:rPr>
        <w:t>及</w:t>
      </w:r>
      <w:r>
        <w:rPr>
          <w:rFonts w:hint="eastAsia" w:ascii="仿宋" w:hAnsi="仿宋" w:eastAsia="仿宋" w:cs="仿宋"/>
          <w:spacing w:val="0"/>
          <w:sz w:val="28"/>
          <w:szCs w:val="28"/>
          <w:shd w:val="clear"/>
          <w:lang w:val="en-US" w:eastAsia="zh-CN"/>
        </w:rPr>
        <w:t>10</w:t>
      </w:r>
      <w:r>
        <w:rPr>
          <w:rFonts w:hint="eastAsia" w:ascii="仿宋" w:hAnsi="仿宋" w:eastAsia="仿宋" w:cs="仿宋"/>
          <w:spacing w:val="0"/>
          <w:sz w:val="28"/>
          <w:szCs w:val="28"/>
          <w:shd w:val="clear"/>
        </w:rPr>
        <w:t>万</w:t>
      </w:r>
      <w:r>
        <w:rPr>
          <w:rFonts w:hint="eastAsia" w:ascii="仿宋" w:hAnsi="仿宋" w:eastAsia="仿宋" w:cs="仿宋"/>
          <w:spacing w:val="0"/>
          <w:sz w:val="28"/>
          <w:szCs w:val="28"/>
        </w:rPr>
        <w:t>元/年额度的零星维</w:t>
      </w:r>
      <w:r>
        <w:rPr>
          <w:rFonts w:hint="eastAsia" w:ascii="仿宋" w:hAnsi="仿宋" w:eastAsia="仿宋" w:cs="仿宋"/>
          <w:sz w:val="28"/>
          <w:szCs w:val="28"/>
        </w:rPr>
        <w:t>修材料费用</w:t>
      </w:r>
      <w:r>
        <w:rPr>
          <w:rFonts w:hint="eastAsia" w:ascii="仿宋" w:hAnsi="仿宋" w:eastAsia="仿宋" w:cs="仿宋"/>
          <w:sz w:val="28"/>
          <w:szCs w:val="28"/>
          <w:lang w:eastAsia="zh-CN"/>
        </w:rPr>
        <w:t>，</w:t>
      </w:r>
      <w:r>
        <w:rPr>
          <w:rFonts w:hint="eastAsia" w:ascii="仿宋" w:hAnsi="仿宋" w:eastAsia="仿宋" w:cs="仿宋"/>
          <w:spacing w:val="0"/>
          <w:sz w:val="28"/>
          <w:szCs w:val="28"/>
        </w:rPr>
        <w:t>零星维修材料(年度超出</w:t>
      </w:r>
      <w:r>
        <w:rPr>
          <w:rFonts w:hint="eastAsia" w:ascii="仿宋" w:hAnsi="仿宋" w:eastAsia="仿宋" w:cs="仿宋"/>
          <w:spacing w:val="0"/>
          <w:sz w:val="28"/>
          <w:szCs w:val="28"/>
          <w:shd w:val="clear"/>
          <w:lang w:val="en-US" w:eastAsia="zh-CN"/>
        </w:rPr>
        <w:t>10万</w:t>
      </w:r>
      <w:r>
        <w:rPr>
          <w:rFonts w:hint="eastAsia" w:ascii="仿宋" w:hAnsi="仿宋" w:eastAsia="仿宋" w:cs="仿宋"/>
          <w:spacing w:val="0"/>
          <w:sz w:val="28"/>
          <w:szCs w:val="28"/>
        </w:rPr>
        <w:t>元额度时，超出部分由</w:t>
      </w:r>
      <w:r>
        <w:rPr>
          <w:rFonts w:hint="eastAsia" w:ascii="仿宋" w:hAnsi="仿宋" w:eastAsia="仿宋" w:cs="仿宋"/>
          <w:spacing w:val="0"/>
          <w:sz w:val="28"/>
          <w:szCs w:val="28"/>
          <w:lang w:val="en-US" w:eastAsia="zh-CN"/>
        </w:rPr>
        <w:t>甲方单位</w:t>
      </w:r>
      <w:r>
        <w:rPr>
          <w:rFonts w:hint="eastAsia" w:ascii="仿宋" w:hAnsi="仿宋" w:eastAsia="仿宋" w:cs="仿宋"/>
          <w:spacing w:val="0"/>
          <w:sz w:val="28"/>
          <w:szCs w:val="28"/>
        </w:rPr>
        <w:t>承担</w:t>
      </w:r>
      <w:r>
        <w:rPr>
          <w:rFonts w:hint="eastAsia" w:ascii="仿宋" w:hAnsi="仿宋" w:eastAsia="仿宋" w:cs="仿宋"/>
          <w:sz w:val="28"/>
          <w:szCs w:val="28"/>
        </w:rPr>
        <w:t>）。投标人的中标价格在合同执行期间一次包干，其他市场价格波动因素自行考虑，合同总价不再作调整，除非甲方提出的服务变更。采购方除以上服务费用之外不再承担其它任何费用，人员的薪金、福利、休假日补贴、医疗费用等均由中标单位负责，与采购方无关。</w:t>
      </w:r>
    </w:p>
    <w:p w14:paraId="32C790F7">
      <w:pPr>
        <w:rPr>
          <w:rFonts w:hint="eastAsia" w:ascii="仿宋" w:hAnsi="仿宋" w:eastAsia="仿宋" w:cs="仿宋"/>
          <w:sz w:val="28"/>
          <w:szCs w:val="28"/>
        </w:rPr>
      </w:pPr>
      <w:r>
        <w:rPr>
          <w:rFonts w:hint="eastAsia" w:ascii="仿宋" w:hAnsi="仿宋" w:eastAsia="仿宋" w:cs="仿宋"/>
          <w:sz w:val="28"/>
          <w:szCs w:val="28"/>
        </w:rPr>
        <w:br w:type="page"/>
      </w:r>
    </w:p>
    <w:p w14:paraId="736E2A21">
      <w:pPr>
        <w:snapToGrid/>
        <w:spacing w:beforeAutospacing="0" w:afterAutospacing="0" w:line="560" w:lineRule="exact"/>
        <w:ind w:right="0" w:rightChars="0"/>
        <w:jc w:val="both"/>
        <w:rPr>
          <w:rFonts w:hint="eastAsia" w:ascii="仿宋" w:hAnsi="仿宋" w:eastAsia="仿宋" w:cs="仿宋"/>
          <w:sz w:val="28"/>
          <w:szCs w:val="28"/>
        </w:rPr>
      </w:pPr>
      <w:r>
        <w:rPr>
          <w:rFonts w:hint="eastAsia" w:ascii="仿宋" w:hAnsi="仿宋" w:eastAsia="仿宋" w:cs="仿宋"/>
          <w:sz w:val="28"/>
          <w:szCs w:val="28"/>
        </w:rPr>
        <w:t>商务要求表</w:t>
      </w:r>
    </w:p>
    <w:tbl>
      <w:tblPr>
        <w:tblStyle w:val="59"/>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500"/>
        <w:gridCol w:w="6322"/>
      </w:tblGrid>
      <w:tr w14:paraId="3D45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11" w:type="dxa"/>
            <w:gridSpan w:val="2"/>
            <w:tcBorders>
              <w:top w:val="single" w:color="auto" w:sz="4" w:space="0"/>
              <w:left w:val="single" w:color="auto" w:sz="4" w:space="0"/>
              <w:bottom w:val="single" w:color="auto" w:sz="4" w:space="0"/>
              <w:right w:val="single" w:color="auto" w:sz="4" w:space="0"/>
            </w:tcBorders>
            <w:vAlign w:val="center"/>
          </w:tcPr>
          <w:p w14:paraId="59E0C571">
            <w:pPr>
              <w:snapToGrid w:val="0"/>
              <w:jc w:val="left"/>
              <w:rPr>
                <w:rFonts w:hint="eastAsia" w:ascii="仿宋" w:hAnsi="仿宋" w:eastAsia="仿宋" w:cs="仿宋"/>
                <w:b/>
                <w:sz w:val="24"/>
                <w:szCs w:val="24"/>
              </w:rPr>
            </w:pPr>
            <w:r>
              <w:rPr>
                <w:rFonts w:hint="eastAsia" w:ascii="仿宋" w:hAnsi="仿宋" w:eastAsia="仿宋" w:cs="仿宋"/>
                <w:b/>
                <w:sz w:val="24"/>
                <w:szCs w:val="24"/>
              </w:rPr>
              <w:t>▲项目工期（交货期）及地点</w:t>
            </w:r>
          </w:p>
        </w:tc>
        <w:tc>
          <w:tcPr>
            <w:tcW w:w="6322" w:type="dxa"/>
            <w:tcBorders>
              <w:top w:val="single" w:color="auto" w:sz="4" w:space="0"/>
              <w:left w:val="single" w:color="auto" w:sz="4" w:space="0"/>
              <w:bottom w:val="single" w:color="auto" w:sz="4" w:space="0"/>
              <w:right w:val="single" w:color="auto" w:sz="4" w:space="0"/>
            </w:tcBorders>
            <w:vAlign w:val="center"/>
          </w:tcPr>
          <w:p w14:paraId="00FA5ADC">
            <w:pPr>
              <w:ind w:left="843" w:hanging="723" w:hangingChars="300"/>
              <w:rPr>
                <w:rFonts w:hint="eastAsia" w:ascii="仿宋" w:hAnsi="仿宋" w:eastAsia="仿宋" w:cs="仿宋"/>
                <w:b/>
                <w:sz w:val="24"/>
                <w:szCs w:val="24"/>
              </w:rPr>
            </w:pPr>
            <w:r>
              <w:rPr>
                <w:rFonts w:hint="eastAsia" w:ascii="仿宋" w:hAnsi="仿宋" w:eastAsia="仿宋" w:cs="仿宋"/>
                <w:b/>
                <w:sz w:val="24"/>
                <w:szCs w:val="24"/>
              </w:rPr>
              <w:t>工期：服务期限为</w:t>
            </w:r>
            <w:r>
              <w:rPr>
                <w:rFonts w:hint="eastAsia" w:ascii="仿宋" w:hAnsi="仿宋" w:eastAsia="仿宋" w:cs="仿宋"/>
                <w:b/>
                <w:sz w:val="24"/>
                <w:szCs w:val="24"/>
                <w:lang w:eastAsia="zh-CN"/>
              </w:rPr>
              <w:t>三</w:t>
            </w:r>
            <w:r>
              <w:rPr>
                <w:rFonts w:hint="eastAsia" w:ascii="仿宋" w:hAnsi="仿宋" w:eastAsia="仿宋" w:cs="仿宋"/>
                <w:b/>
                <w:sz w:val="24"/>
                <w:szCs w:val="24"/>
              </w:rPr>
              <w:t>年，即自202</w:t>
            </w:r>
            <w:r>
              <w:rPr>
                <w:rFonts w:hint="eastAsia" w:ascii="仿宋" w:hAnsi="仿宋" w:eastAsia="仿宋" w:cs="仿宋"/>
                <w:b/>
                <w:sz w:val="24"/>
                <w:szCs w:val="24"/>
                <w:lang w:val="en-US" w:eastAsia="zh-CN"/>
              </w:rPr>
              <w:t>5</w:t>
            </w:r>
            <w:r>
              <w:rPr>
                <w:rFonts w:hint="eastAsia" w:ascii="仿宋" w:hAnsi="仿宋" w:eastAsia="仿宋" w:cs="仿宋"/>
                <w:b/>
                <w:sz w:val="24"/>
                <w:szCs w:val="24"/>
              </w:rPr>
              <w:t>年9月1日至202</w:t>
            </w:r>
            <w:r>
              <w:rPr>
                <w:rFonts w:hint="eastAsia" w:ascii="仿宋" w:hAnsi="仿宋" w:eastAsia="仿宋" w:cs="仿宋"/>
                <w:b/>
                <w:sz w:val="24"/>
                <w:szCs w:val="24"/>
                <w:lang w:val="en-US" w:eastAsia="zh-CN"/>
              </w:rPr>
              <w:t>8</w:t>
            </w:r>
            <w:r>
              <w:rPr>
                <w:rFonts w:hint="eastAsia" w:ascii="仿宋" w:hAnsi="仿宋" w:eastAsia="仿宋" w:cs="仿宋"/>
                <w:b/>
                <w:sz w:val="24"/>
                <w:szCs w:val="24"/>
              </w:rPr>
              <w:t>年8月31日。</w:t>
            </w:r>
          </w:p>
          <w:p w14:paraId="6E54E4FE">
            <w:pPr>
              <w:rPr>
                <w:rFonts w:hint="eastAsia" w:ascii="仿宋" w:hAnsi="仿宋" w:eastAsia="仿宋" w:cs="仿宋"/>
                <w:b/>
                <w:sz w:val="24"/>
                <w:szCs w:val="24"/>
              </w:rPr>
            </w:pPr>
            <w:r>
              <w:rPr>
                <w:rFonts w:hint="eastAsia" w:ascii="仿宋" w:hAnsi="仿宋" w:eastAsia="仿宋" w:cs="仿宋"/>
                <w:b/>
                <w:sz w:val="24"/>
                <w:szCs w:val="24"/>
              </w:rPr>
              <w:t>地点：采购人指定地点</w:t>
            </w:r>
          </w:p>
        </w:tc>
      </w:tr>
      <w:tr w14:paraId="79BE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11" w:type="dxa"/>
            <w:gridSpan w:val="2"/>
            <w:tcBorders>
              <w:top w:val="single" w:color="auto" w:sz="4" w:space="0"/>
              <w:left w:val="single" w:color="auto" w:sz="4" w:space="0"/>
              <w:bottom w:val="single" w:color="auto" w:sz="4" w:space="0"/>
              <w:right w:val="single" w:color="auto" w:sz="4" w:space="0"/>
            </w:tcBorders>
            <w:vAlign w:val="center"/>
          </w:tcPr>
          <w:p w14:paraId="7ED77561">
            <w:pPr>
              <w:snapToGrid w:val="0"/>
              <w:jc w:val="left"/>
              <w:rPr>
                <w:rFonts w:hint="eastAsia" w:ascii="仿宋" w:hAnsi="仿宋" w:eastAsia="仿宋" w:cs="仿宋"/>
                <w:b/>
                <w:sz w:val="24"/>
                <w:szCs w:val="24"/>
              </w:rPr>
            </w:pPr>
            <w:r>
              <w:rPr>
                <w:rFonts w:hint="eastAsia" w:ascii="仿宋" w:hAnsi="仿宋" w:eastAsia="仿宋" w:cs="仿宋"/>
                <w:b/>
                <w:sz w:val="24"/>
                <w:szCs w:val="24"/>
              </w:rPr>
              <w:t>▲付款条件（明确是否需要履约保证金）</w:t>
            </w:r>
          </w:p>
        </w:tc>
        <w:tc>
          <w:tcPr>
            <w:tcW w:w="6322" w:type="dxa"/>
            <w:tcBorders>
              <w:top w:val="single" w:color="auto" w:sz="4" w:space="0"/>
              <w:left w:val="single" w:color="auto" w:sz="4" w:space="0"/>
              <w:bottom w:val="single" w:color="auto" w:sz="4" w:space="0"/>
              <w:right w:val="single" w:color="auto" w:sz="4" w:space="0"/>
            </w:tcBorders>
            <w:vAlign w:val="center"/>
          </w:tcPr>
          <w:p w14:paraId="607E0C77">
            <w:pPr>
              <w:rPr>
                <w:rFonts w:hint="eastAsia" w:ascii="仿宋" w:hAnsi="仿宋" w:eastAsia="仿宋" w:cs="仿宋"/>
                <w:b/>
                <w:sz w:val="24"/>
                <w:szCs w:val="24"/>
              </w:rPr>
            </w:pPr>
            <w:r>
              <w:rPr>
                <w:rFonts w:hint="eastAsia" w:ascii="仿宋" w:hAnsi="仿宋" w:eastAsia="仿宋" w:cs="仿宋"/>
                <w:b/>
                <w:sz w:val="24"/>
                <w:szCs w:val="24"/>
              </w:rPr>
              <w:t>付款方式：每季度乙方服务工作完成并经甲方考核后，甲方凭乙方开具的正规发票和甲方认可的各项记录复印件，以转账支票的形式支付。</w:t>
            </w:r>
          </w:p>
          <w:p w14:paraId="25A384B5">
            <w:pPr>
              <w:rPr>
                <w:rFonts w:hint="eastAsia" w:ascii="仿宋" w:hAnsi="仿宋" w:eastAsia="仿宋" w:cs="仿宋"/>
                <w:b/>
                <w:sz w:val="24"/>
                <w:szCs w:val="24"/>
              </w:rPr>
            </w:pPr>
            <w:r>
              <w:rPr>
                <w:rFonts w:hint="eastAsia" w:ascii="仿宋" w:hAnsi="仿宋" w:eastAsia="仿宋" w:cs="仿宋"/>
                <w:b/>
                <w:sz w:val="24"/>
                <w:szCs w:val="24"/>
              </w:rPr>
              <w:t>履约保证金：合同签订后，采购人首次付款前，中标单位向采购人提交年合同金额1%的</w:t>
            </w:r>
            <w:r>
              <w:rPr>
                <w:rFonts w:hint="eastAsia" w:ascii="仿宋" w:hAnsi="仿宋" w:eastAsia="仿宋" w:cs="仿宋"/>
                <w:b/>
                <w:sz w:val="24"/>
                <w:szCs w:val="24"/>
                <w:lang w:val="en-US" w:eastAsia="zh-CN"/>
              </w:rPr>
              <w:t>履约</w:t>
            </w:r>
            <w:r>
              <w:rPr>
                <w:rFonts w:hint="eastAsia" w:ascii="仿宋" w:hAnsi="仿宋" w:eastAsia="仿宋" w:cs="仿宋"/>
                <w:b/>
                <w:sz w:val="24"/>
                <w:szCs w:val="24"/>
              </w:rPr>
              <w:t>保证金（该保证金在合同履行完毕后，如对服务质量无异议，无息返回；如有异议，则酌情扣除）。</w:t>
            </w:r>
          </w:p>
        </w:tc>
      </w:tr>
      <w:tr w14:paraId="2EE7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11" w:type="dxa"/>
            <w:gridSpan w:val="2"/>
            <w:tcBorders>
              <w:top w:val="single" w:color="auto" w:sz="4" w:space="0"/>
              <w:left w:val="single" w:color="auto" w:sz="4" w:space="0"/>
              <w:bottom w:val="single" w:color="auto" w:sz="4" w:space="0"/>
              <w:right w:val="single" w:color="auto" w:sz="4" w:space="0"/>
            </w:tcBorders>
            <w:vAlign w:val="center"/>
          </w:tcPr>
          <w:p w14:paraId="4A3A5926">
            <w:pPr>
              <w:snapToGrid w:val="0"/>
              <w:jc w:val="left"/>
              <w:rPr>
                <w:rFonts w:hint="eastAsia" w:ascii="仿宋" w:hAnsi="仿宋" w:eastAsia="仿宋" w:cs="仿宋"/>
                <w:b/>
                <w:sz w:val="24"/>
                <w:szCs w:val="24"/>
              </w:rPr>
            </w:pPr>
            <w:r>
              <w:rPr>
                <w:rFonts w:hint="eastAsia" w:ascii="仿宋" w:hAnsi="仿宋" w:eastAsia="仿宋" w:cs="仿宋"/>
                <w:b/>
                <w:sz w:val="24"/>
                <w:szCs w:val="24"/>
              </w:rPr>
              <w:t>违约责任及争议解决方式</w:t>
            </w:r>
          </w:p>
        </w:tc>
        <w:tc>
          <w:tcPr>
            <w:tcW w:w="6322" w:type="dxa"/>
            <w:tcBorders>
              <w:top w:val="single" w:color="auto" w:sz="4" w:space="0"/>
              <w:left w:val="single" w:color="auto" w:sz="4" w:space="0"/>
              <w:bottom w:val="single" w:color="auto" w:sz="4" w:space="0"/>
              <w:right w:val="single" w:color="auto" w:sz="4" w:space="0"/>
            </w:tcBorders>
            <w:vAlign w:val="center"/>
          </w:tcPr>
          <w:p w14:paraId="322F2EB8">
            <w:pPr>
              <w:rPr>
                <w:rFonts w:hint="eastAsia" w:ascii="仿宋" w:hAnsi="仿宋" w:eastAsia="仿宋" w:cs="仿宋"/>
                <w:b/>
                <w:sz w:val="24"/>
                <w:szCs w:val="24"/>
              </w:rPr>
            </w:pPr>
            <w:r>
              <w:rPr>
                <w:rFonts w:hint="eastAsia" w:ascii="仿宋" w:hAnsi="仿宋" w:eastAsia="仿宋" w:cs="仿宋"/>
                <w:b/>
                <w:sz w:val="24"/>
                <w:szCs w:val="24"/>
              </w:rPr>
              <w:t>无特别说明，按“第五章  浙江省政府采购合同主要条款指引”相关违约责任及争议解决方式内容。</w:t>
            </w:r>
          </w:p>
        </w:tc>
      </w:tr>
      <w:tr w14:paraId="7B0D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02CF2AEA">
            <w:pPr>
              <w:snapToGrid w:val="0"/>
              <w:jc w:val="left"/>
              <w:rPr>
                <w:rFonts w:hint="eastAsia" w:ascii="仿宋" w:hAnsi="仿宋" w:eastAsia="仿宋" w:cs="仿宋"/>
                <w:b/>
                <w:sz w:val="24"/>
                <w:szCs w:val="24"/>
              </w:rPr>
            </w:pPr>
            <w:r>
              <w:rPr>
                <w:rFonts w:hint="eastAsia" w:ascii="仿宋" w:hAnsi="仿宋" w:eastAsia="仿宋" w:cs="仿宋"/>
                <w:b/>
                <w:sz w:val="24"/>
                <w:szCs w:val="24"/>
              </w:rPr>
              <w:t>售</w:t>
            </w:r>
          </w:p>
          <w:p w14:paraId="5AB79719">
            <w:pPr>
              <w:snapToGrid w:val="0"/>
              <w:jc w:val="left"/>
              <w:rPr>
                <w:rFonts w:hint="eastAsia" w:ascii="仿宋" w:hAnsi="仿宋" w:eastAsia="仿宋" w:cs="仿宋"/>
                <w:b/>
                <w:sz w:val="24"/>
                <w:szCs w:val="24"/>
              </w:rPr>
            </w:pPr>
            <w:r>
              <w:rPr>
                <w:rFonts w:hint="eastAsia" w:ascii="仿宋" w:hAnsi="仿宋" w:eastAsia="仿宋" w:cs="仿宋"/>
                <w:b/>
                <w:sz w:val="24"/>
                <w:szCs w:val="24"/>
              </w:rPr>
              <w:t>后</w:t>
            </w:r>
          </w:p>
          <w:p w14:paraId="41B4A174">
            <w:pPr>
              <w:snapToGrid w:val="0"/>
              <w:jc w:val="left"/>
              <w:rPr>
                <w:rFonts w:hint="eastAsia" w:ascii="仿宋" w:hAnsi="仿宋" w:eastAsia="仿宋" w:cs="仿宋"/>
                <w:b/>
                <w:sz w:val="24"/>
                <w:szCs w:val="24"/>
              </w:rPr>
            </w:pPr>
            <w:r>
              <w:rPr>
                <w:rFonts w:hint="eastAsia" w:ascii="仿宋" w:hAnsi="仿宋" w:eastAsia="仿宋" w:cs="仿宋"/>
                <w:b/>
                <w:sz w:val="24"/>
                <w:szCs w:val="24"/>
              </w:rPr>
              <w:t>服</w:t>
            </w:r>
          </w:p>
          <w:p w14:paraId="42EBFD94">
            <w:pPr>
              <w:snapToGrid w:val="0"/>
              <w:jc w:val="left"/>
              <w:rPr>
                <w:rFonts w:hint="eastAsia" w:ascii="仿宋" w:hAnsi="仿宋" w:eastAsia="仿宋" w:cs="仿宋"/>
                <w:b/>
                <w:sz w:val="24"/>
                <w:szCs w:val="24"/>
              </w:rPr>
            </w:pPr>
            <w:r>
              <w:rPr>
                <w:rFonts w:hint="eastAsia" w:ascii="仿宋" w:hAnsi="仿宋" w:eastAsia="仿宋" w:cs="仿宋"/>
                <w:b/>
                <w:sz w:val="24"/>
                <w:szCs w:val="24"/>
              </w:rPr>
              <w:t>务</w:t>
            </w:r>
          </w:p>
        </w:tc>
        <w:tc>
          <w:tcPr>
            <w:tcW w:w="1500" w:type="dxa"/>
            <w:tcBorders>
              <w:top w:val="single" w:color="auto" w:sz="4" w:space="0"/>
              <w:left w:val="single" w:color="auto" w:sz="4" w:space="0"/>
              <w:bottom w:val="single" w:color="auto" w:sz="4" w:space="0"/>
              <w:right w:val="single" w:color="auto" w:sz="4" w:space="0"/>
            </w:tcBorders>
            <w:vAlign w:val="center"/>
          </w:tcPr>
          <w:p w14:paraId="301A3855">
            <w:pPr>
              <w:snapToGrid w:val="0"/>
              <w:jc w:val="left"/>
              <w:rPr>
                <w:rFonts w:hint="eastAsia" w:ascii="仿宋" w:hAnsi="仿宋" w:eastAsia="仿宋" w:cs="仿宋"/>
                <w:b/>
                <w:sz w:val="24"/>
                <w:szCs w:val="24"/>
              </w:rPr>
            </w:pPr>
            <w:r>
              <w:rPr>
                <w:rFonts w:hint="eastAsia" w:ascii="仿宋" w:hAnsi="仿宋" w:eastAsia="仿宋" w:cs="仿宋"/>
                <w:b/>
                <w:sz w:val="24"/>
                <w:szCs w:val="24"/>
              </w:rPr>
              <w:t>项目维护计划</w:t>
            </w:r>
          </w:p>
        </w:tc>
        <w:tc>
          <w:tcPr>
            <w:tcW w:w="6322" w:type="dxa"/>
            <w:tcBorders>
              <w:top w:val="single" w:color="auto" w:sz="4" w:space="0"/>
              <w:left w:val="single" w:color="auto" w:sz="4" w:space="0"/>
              <w:bottom w:val="single" w:color="auto" w:sz="4" w:space="0"/>
              <w:right w:val="single" w:color="auto" w:sz="4" w:space="0"/>
            </w:tcBorders>
            <w:vAlign w:val="center"/>
          </w:tcPr>
          <w:p w14:paraId="1903FAA0">
            <w:pPr>
              <w:spacing w:line="560" w:lineRule="exact"/>
              <w:rPr>
                <w:rFonts w:hint="eastAsia" w:ascii="仿宋" w:hAnsi="仿宋" w:eastAsia="仿宋" w:cs="仿宋"/>
                <w:b/>
                <w:sz w:val="24"/>
                <w:szCs w:val="24"/>
              </w:rPr>
            </w:pPr>
            <w:r>
              <w:rPr>
                <w:rFonts w:hint="eastAsia" w:ascii="仿宋" w:hAnsi="仿宋" w:eastAsia="仿宋" w:cs="仿宋"/>
                <w:b/>
                <w:sz w:val="24"/>
                <w:szCs w:val="24"/>
              </w:rPr>
              <w:t>无</w:t>
            </w:r>
          </w:p>
        </w:tc>
      </w:tr>
      <w:tr w14:paraId="6F9D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F95CB69">
            <w:pPr>
              <w:widowControl/>
              <w:jc w:val="left"/>
              <w:rPr>
                <w:rFonts w:hint="eastAsia" w:ascii="仿宋" w:hAnsi="仿宋" w:eastAsia="仿宋" w:cs="仿宋"/>
                <w:b/>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328ACE9">
            <w:pPr>
              <w:snapToGrid w:val="0"/>
              <w:jc w:val="left"/>
              <w:rPr>
                <w:rFonts w:hint="eastAsia" w:ascii="仿宋" w:hAnsi="仿宋" w:eastAsia="仿宋" w:cs="仿宋"/>
                <w:b/>
                <w:sz w:val="24"/>
                <w:szCs w:val="24"/>
              </w:rPr>
            </w:pPr>
            <w:r>
              <w:rPr>
                <w:rFonts w:hint="eastAsia" w:ascii="仿宋" w:hAnsi="仿宋" w:eastAsia="仿宋" w:cs="仿宋"/>
                <w:b/>
                <w:sz w:val="24"/>
                <w:szCs w:val="24"/>
              </w:rPr>
              <w:t>响应情况</w:t>
            </w:r>
          </w:p>
        </w:tc>
        <w:tc>
          <w:tcPr>
            <w:tcW w:w="6322" w:type="dxa"/>
            <w:tcBorders>
              <w:top w:val="single" w:color="auto" w:sz="4" w:space="0"/>
              <w:left w:val="single" w:color="auto" w:sz="4" w:space="0"/>
              <w:bottom w:val="single" w:color="auto" w:sz="4" w:space="0"/>
              <w:right w:val="single" w:color="auto" w:sz="4" w:space="0"/>
            </w:tcBorders>
            <w:vAlign w:val="center"/>
          </w:tcPr>
          <w:p w14:paraId="0E1719B8">
            <w:pPr>
              <w:snapToGrid/>
              <w:spacing w:beforeAutospacing="0" w:afterAutospacing="0" w:line="240" w:lineRule="auto"/>
              <w:ind w:left="0" w:leftChars="0" w:right="0" w:rightChars="0" w:firstLine="482" w:firstLineChars="200"/>
              <w:jc w:val="left"/>
              <w:rPr>
                <w:rFonts w:hint="eastAsia" w:ascii="仿宋" w:hAnsi="仿宋" w:eastAsia="仿宋" w:cs="仿宋"/>
                <w:b/>
                <w:sz w:val="24"/>
                <w:szCs w:val="24"/>
              </w:rPr>
            </w:pPr>
            <w:r>
              <w:rPr>
                <w:rFonts w:hint="eastAsia" w:ascii="仿宋" w:hAnsi="仿宋" w:eastAsia="仿宋" w:cs="仿宋"/>
                <w:b/>
                <w:bCs w:val="0"/>
                <w:sz w:val="24"/>
                <w:szCs w:val="24"/>
              </w:rPr>
              <w:t>维修处理</w:t>
            </w:r>
            <w:r>
              <w:rPr>
                <w:rFonts w:hint="eastAsia" w:ascii="仿宋" w:hAnsi="仿宋" w:eastAsia="仿宋" w:cs="仿宋"/>
                <w:b/>
                <w:sz w:val="24"/>
                <w:szCs w:val="24"/>
                <w:lang w:eastAsia="zh-CN"/>
              </w:rPr>
              <w:t>，</w:t>
            </w:r>
            <w:r>
              <w:rPr>
                <w:rFonts w:hint="eastAsia" w:ascii="仿宋" w:hAnsi="仿宋" w:eastAsia="仿宋" w:cs="仿宋"/>
                <w:b/>
                <w:sz w:val="24"/>
                <w:szCs w:val="24"/>
              </w:rPr>
              <w:t>维保期内发生故障或损坏</w:t>
            </w:r>
            <w:r>
              <w:rPr>
                <w:rFonts w:hint="eastAsia" w:ascii="仿宋" w:hAnsi="仿宋" w:eastAsia="仿宋" w:cs="仿宋"/>
                <w:b/>
                <w:sz w:val="24"/>
                <w:szCs w:val="24"/>
                <w:lang w:val="en-US" w:eastAsia="zh-CN"/>
              </w:rPr>
              <w:t>30分钟内</w:t>
            </w:r>
            <w:r>
              <w:rPr>
                <w:rFonts w:hint="eastAsia" w:ascii="仿宋" w:hAnsi="仿宋" w:eastAsia="仿宋" w:cs="仿宋"/>
                <w:b/>
                <w:sz w:val="24"/>
                <w:szCs w:val="24"/>
              </w:rPr>
              <w:t>及时联系施工单位维修</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2小时内提出维修方案</w:t>
            </w:r>
            <w:r>
              <w:rPr>
                <w:rFonts w:hint="eastAsia" w:ascii="仿宋" w:hAnsi="仿宋" w:eastAsia="仿宋" w:cs="仿宋"/>
                <w:b/>
                <w:sz w:val="24"/>
                <w:szCs w:val="24"/>
              </w:rPr>
              <w:t>。维保期满后零星维修第一时间尽快处理，大型维修及时报科保中心。</w:t>
            </w:r>
          </w:p>
          <w:p w14:paraId="63F8B5EB">
            <w:pPr>
              <w:ind w:firstLine="482" w:firstLineChars="200"/>
              <w:rPr>
                <w:rFonts w:hint="eastAsia" w:ascii="仿宋" w:hAnsi="仿宋" w:eastAsia="仿宋" w:cs="仿宋"/>
                <w:b/>
                <w:sz w:val="24"/>
                <w:szCs w:val="24"/>
              </w:rPr>
            </w:pPr>
            <w:r>
              <w:rPr>
                <w:rFonts w:hint="eastAsia" w:ascii="仿宋" w:hAnsi="仿宋" w:eastAsia="仿宋" w:cs="仿宋"/>
                <w:b/>
                <w:sz w:val="24"/>
                <w:szCs w:val="24"/>
              </w:rPr>
              <w:t>配电房管理指高压和低压配电房管理。要求24小时值班监控，每日巡查，每月保养，保持各项设施正常运行；出现停电、配电设施损坏等情况20分钟内到现场处置。</w:t>
            </w:r>
          </w:p>
        </w:tc>
      </w:tr>
      <w:tr w14:paraId="73B1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8371288">
            <w:pPr>
              <w:widowControl/>
              <w:jc w:val="left"/>
              <w:rPr>
                <w:rFonts w:hint="eastAsia" w:ascii="仿宋" w:hAnsi="仿宋" w:eastAsia="仿宋" w:cs="仿宋"/>
                <w:b/>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11FAC56B">
            <w:pPr>
              <w:snapToGrid w:val="0"/>
              <w:jc w:val="left"/>
              <w:rPr>
                <w:rFonts w:hint="eastAsia" w:ascii="仿宋" w:hAnsi="仿宋" w:eastAsia="仿宋" w:cs="仿宋"/>
                <w:b/>
                <w:sz w:val="24"/>
                <w:szCs w:val="24"/>
              </w:rPr>
            </w:pPr>
            <w:r>
              <w:rPr>
                <w:rFonts w:hint="eastAsia" w:ascii="仿宋" w:hAnsi="仿宋" w:eastAsia="仿宋" w:cs="仿宋"/>
                <w:b/>
                <w:sz w:val="24"/>
                <w:szCs w:val="24"/>
              </w:rPr>
              <w:t>技术培训</w:t>
            </w:r>
          </w:p>
        </w:tc>
        <w:tc>
          <w:tcPr>
            <w:tcW w:w="6322" w:type="dxa"/>
            <w:tcBorders>
              <w:top w:val="single" w:color="auto" w:sz="4" w:space="0"/>
              <w:left w:val="single" w:color="auto" w:sz="4" w:space="0"/>
              <w:bottom w:val="single" w:color="auto" w:sz="4" w:space="0"/>
              <w:right w:val="single" w:color="auto" w:sz="4" w:space="0"/>
            </w:tcBorders>
            <w:vAlign w:val="center"/>
          </w:tcPr>
          <w:p w14:paraId="43512236">
            <w:pPr>
              <w:rPr>
                <w:rFonts w:hint="eastAsia" w:ascii="仿宋" w:hAnsi="仿宋" w:eastAsia="仿宋" w:cs="仿宋"/>
                <w:b/>
                <w:sz w:val="24"/>
                <w:szCs w:val="24"/>
              </w:rPr>
            </w:pPr>
            <w:r>
              <w:rPr>
                <w:rFonts w:hint="eastAsia" w:ascii="仿宋" w:hAnsi="仿宋" w:eastAsia="仿宋" w:cs="仿宋"/>
                <w:b/>
                <w:sz w:val="24"/>
                <w:szCs w:val="24"/>
              </w:rPr>
              <w:t>企业员工培训计划、招标人消防安全方面等培训</w:t>
            </w:r>
          </w:p>
        </w:tc>
      </w:tr>
      <w:tr w14:paraId="655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11" w:type="dxa"/>
            <w:vMerge w:val="restart"/>
            <w:tcBorders>
              <w:top w:val="single" w:color="auto" w:sz="4" w:space="0"/>
              <w:left w:val="single" w:color="auto" w:sz="4" w:space="0"/>
              <w:right w:val="single" w:color="auto" w:sz="4" w:space="0"/>
            </w:tcBorders>
            <w:vAlign w:val="center"/>
          </w:tcPr>
          <w:p w14:paraId="09F4CBAA">
            <w:pPr>
              <w:snapToGrid w:val="0"/>
              <w:jc w:val="left"/>
              <w:rPr>
                <w:rFonts w:hint="eastAsia" w:ascii="仿宋" w:hAnsi="仿宋" w:eastAsia="仿宋" w:cs="仿宋"/>
                <w:b/>
                <w:sz w:val="24"/>
                <w:szCs w:val="24"/>
              </w:rPr>
            </w:pPr>
            <w:r>
              <w:rPr>
                <w:rFonts w:hint="eastAsia" w:ascii="仿宋" w:hAnsi="仿宋" w:eastAsia="仿宋" w:cs="仿宋"/>
                <w:b/>
                <w:sz w:val="24"/>
                <w:szCs w:val="24"/>
              </w:rPr>
              <w:t>履</w:t>
            </w:r>
          </w:p>
          <w:p w14:paraId="524717A0">
            <w:pPr>
              <w:snapToGrid w:val="0"/>
              <w:jc w:val="left"/>
              <w:rPr>
                <w:rFonts w:hint="eastAsia" w:ascii="仿宋" w:hAnsi="仿宋" w:eastAsia="仿宋" w:cs="仿宋"/>
                <w:b/>
                <w:sz w:val="24"/>
                <w:szCs w:val="24"/>
              </w:rPr>
            </w:pPr>
            <w:r>
              <w:rPr>
                <w:rFonts w:hint="eastAsia" w:ascii="仿宋" w:hAnsi="仿宋" w:eastAsia="仿宋" w:cs="仿宋"/>
                <w:b/>
                <w:sz w:val="24"/>
                <w:szCs w:val="24"/>
              </w:rPr>
              <w:t>约</w:t>
            </w:r>
          </w:p>
          <w:p w14:paraId="695F6E52">
            <w:pPr>
              <w:snapToGrid w:val="0"/>
              <w:jc w:val="left"/>
              <w:rPr>
                <w:rFonts w:hint="eastAsia" w:ascii="仿宋" w:hAnsi="仿宋" w:eastAsia="仿宋" w:cs="仿宋"/>
                <w:b/>
                <w:sz w:val="24"/>
                <w:szCs w:val="24"/>
              </w:rPr>
            </w:pPr>
            <w:r>
              <w:rPr>
                <w:rFonts w:hint="eastAsia" w:ascii="仿宋" w:hAnsi="仿宋" w:eastAsia="仿宋" w:cs="仿宋"/>
                <w:b/>
                <w:sz w:val="24"/>
                <w:szCs w:val="24"/>
              </w:rPr>
              <w:t>能</w:t>
            </w:r>
          </w:p>
          <w:p w14:paraId="1651C49E">
            <w:pPr>
              <w:snapToGrid w:val="0"/>
              <w:jc w:val="left"/>
              <w:rPr>
                <w:rFonts w:hint="eastAsia" w:ascii="仿宋" w:hAnsi="仿宋" w:eastAsia="仿宋" w:cs="仿宋"/>
                <w:b/>
                <w:sz w:val="24"/>
                <w:szCs w:val="24"/>
              </w:rPr>
            </w:pPr>
            <w:r>
              <w:rPr>
                <w:rFonts w:hint="eastAsia" w:ascii="仿宋" w:hAnsi="仿宋" w:eastAsia="仿宋" w:cs="仿宋"/>
                <w:b/>
                <w:sz w:val="24"/>
                <w:szCs w:val="24"/>
              </w:rPr>
              <w:t>力</w:t>
            </w:r>
          </w:p>
        </w:tc>
        <w:tc>
          <w:tcPr>
            <w:tcW w:w="1500" w:type="dxa"/>
            <w:tcBorders>
              <w:top w:val="single" w:color="auto" w:sz="4" w:space="0"/>
              <w:left w:val="single" w:color="auto" w:sz="4" w:space="0"/>
              <w:bottom w:val="single" w:color="auto" w:sz="4" w:space="0"/>
              <w:right w:val="single" w:color="auto" w:sz="4" w:space="0"/>
            </w:tcBorders>
            <w:vAlign w:val="center"/>
          </w:tcPr>
          <w:p w14:paraId="5A63D560">
            <w:pPr>
              <w:snapToGrid w:val="0"/>
              <w:jc w:val="left"/>
              <w:rPr>
                <w:rFonts w:hint="eastAsia" w:ascii="仿宋" w:hAnsi="仿宋" w:eastAsia="仿宋" w:cs="仿宋"/>
                <w:b/>
                <w:sz w:val="24"/>
                <w:szCs w:val="24"/>
              </w:rPr>
            </w:pPr>
            <w:r>
              <w:rPr>
                <w:rFonts w:hint="eastAsia" w:ascii="仿宋" w:hAnsi="仿宋" w:eastAsia="仿宋" w:cs="仿宋"/>
                <w:b/>
                <w:sz w:val="24"/>
                <w:szCs w:val="24"/>
              </w:rPr>
              <w:t>投标人技术力量情况</w:t>
            </w:r>
          </w:p>
        </w:tc>
        <w:tc>
          <w:tcPr>
            <w:tcW w:w="6322" w:type="dxa"/>
            <w:tcBorders>
              <w:top w:val="single" w:color="auto" w:sz="4" w:space="0"/>
              <w:left w:val="single" w:color="auto" w:sz="4" w:space="0"/>
              <w:bottom w:val="single" w:color="auto" w:sz="4" w:space="0"/>
              <w:right w:val="single" w:color="auto" w:sz="4" w:space="0"/>
            </w:tcBorders>
            <w:vAlign w:val="center"/>
          </w:tcPr>
          <w:p w14:paraId="5F710467">
            <w:pPr>
              <w:rPr>
                <w:rFonts w:hint="eastAsia" w:ascii="仿宋" w:hAnsi="仿宋" w:eastAsia="仿宋" w:cs="仿宋"/>
                <w:b/>
                <w:kern w:val="2"/>
                <w:sz w:val="24"/>
                <w:szCs w:val="24"/>
              </w:rPr>
            </w:pPr>
            <w:r>
              <w:rPr>
                <w:rFonts w:hint="eastAsia" w:ascii="仿宋" w:hAnsi="仿宋" w:eastAsia="仿宋" w:cs="仿宋"/>
                <w:b/>
                <w:kern w:val="2"/>
                <w:sz w:val="24"/>
                <w:szCs w:val="24"/>
              </w:rPr>
              <w:t>管理体系：投标人通过ISO9001质量管理体系、ISO14001环境管理体系、ISO45001职业健康安全管理体系、ISO50001能源管理体系、ISO27001信息安全管理体系、GB/T39604社会责任管理体系、GB/T20647.9-2006物业服务认证、GB/T38221-2019环境服务认证并获得证书且在有效期内的，每提供1个得0.5分，最高得3分。</w:t>
            </w:r>
          </w:p>
        </w:tc>
      </w:tr>
      <w:tr w14:paraId="5E5E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11" w:type="dxa"/>
            <w:vMerge w:val="continue"/>
            <w:tcBorders>
              <w:left w:val="single" w:color="auto" w:sz="4" w:space="0"/>
              <w:right w:val="single" w:color="auto" w:sz="4" w:space="0"/>
            </w:tcBorders>
            <w:vAlign w:val="center"/>
          </w:tcPr>
          <w:p w14:paraId="28AA2FF3">
            <w:pPr>
              <w:widowControl/>
              <w:jc w:val="left"/>
              <w:rPr>
                <w:rFonts w:hint="eastAsia" w:ascii="仿宋" w:hAnsi="仿宋" w:eastAsia="仿宋" w:cs="仿宋"/>
                <w:b/>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CE723CC">
            <w:pPr>
              <w:snapToGrid w:val="0"/>
              <w:jc w:val="left"/>
              <w:rPr>
                <w:rFonts w:hint="eastAsia" w:ascii="仿宋" w:hAnsi="仿宋" w:eastAsia="仿宋" w:cs="仿宋"/>
                <w:b/>
                <w:sz w:val="24"/>
                <w:szCs w:val="24"/>
              </w:rPr>
            </w:pPr>
            <w:r>
              <w:rPr>
                <w:rFonts w:hint="eastAsia" w:ascii="仿宋" w:hAnsi="仿宋" w:eastAsia="仿宋" w:cs="仿宋"/>
                <w:b/>
                <w:sz w:val="24"/>
                <w:szCs w:val="24"/>
              </w:rPr>
              <w:t>经验或业绩要求</w:t>
            </w:r>
          </w:p>
        </w:tc>
        <w:tc>
          <w:tcPr>
            <w:tcW w:w="6322" w:type="dxa"/>
            <w:tcBorders>
              <w:top w:val="single" w:color="auto" w:sz="4" w:space="0"/>
              <w:left w:val="single" w:color="auto" w:sz="4" w:space="0"/>
              <w:bottom w:val="single" w:color="auto" w:sz="4" w:space="0"/>
              <w:right w:val="single" w:color="auto" w:sz="4" w:space="0"/>
            </w:tcBorders>
            <w:vAlign w:val="center"/>
          </w:tcPr>
          <w:p w14:paraId="7086A614">
            <w:pPr>
              <w:rPr>
                <w:rFonts w:hint="eastAsia" w:ascii="仿宋" w:hAnsi="仿宋" w:eastAsia="仿宋" w:cs="仿宋"/>
                <w:b/>
                <w:sz w:val="24"/>
                <w:szCs w:val="24"/>
              </w:rPr>
            </w:pPr>
            <w:r>
              <w:rPr>
                <w:rFonts w:hint="eastAsia" w:ascii="仿宋" w:hAnsi="仿宋" w:eastAsia="仿宋" w:cs="仿宋"/>
                <w:b/>
                <w:sz w:val="24"/>
                <w:szCs w:val="24"/>
              </w:rPr>
              <w:t>投标人需提供2022年1月1日以来的非住宅物业项目成功案例的合同、中标通知书复印件（两者缺一不可），一个项目计0.5分，最高得1分。</w:t>
            </w:r>
          </w:p>
        </w:tc>
      </w:tr>
      <w:tr w14:paraId="6AAD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11" w:type="dxa"/>
            <w:vMerge w:val="continue"/>
            <w:tcBorders>
              <w:left w:val="single" w:color="auto" w:sz="4" w:space="0"/>
              <w:bottom w:val="single" w:color="auto" w:sz="4" w:space="0"/>
              <w:right w:val="single" w:color="auto" w:sz="4" w:space="0"/>
            </w:tcBorders>
            <w:vAlign w:val="center"/>
          </w:tcPr>
          <w:p w14:paraId="0FB3C51D">
            <w:pPr>
              <w:widowControl/>
              <w:jc w:val="left"/>
              <w:rPr>
                <w:rFonts w:hint="eastAsia" w:ascii="仿宋" w:hAnsi="仿宋" w:eastAsia="仿宋" w:cs="仿宋"/>
                <w:b/>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26B085C5">
            <w:pPr>
              <w:spacing w:before="0" w:beforeLines="-2147483648" w:after="0" w:afterLines="-2147483648" w:line="240" w:lineRule="auto"/>
              <w:jc w:val="left"/>
              <w:rPr>
                <w:rFonts w:hint="eastAsia" w:ascii="仿宋" w:hAnsi="仿宋" w:eastAsia="仿宋" w:cs="仿宋"/>
                <w:b/>
                <w:sz w:val="24"/>
                <w:szCs w:val="24"/>
                <w:woUserID w:val="0"/>
              </w:rPr>
            </w:pPr>
            <w:r>
              <w:rPr>
                <w:rFonts w:hint="eastAsia" w:ascii="仿宋" w:hAnsi="仿宋" w:eastAsia="仿宋" w:cs="仿宋"/>
                <w:b/>
                <w:color w:val="auto"/>
                <w:sz w:val="24"/>
                <w:szCs w:val="24"/>
                <w:vertAlign w:val="baseline"/>
                <w:lang w:eastAsia="zh-CN"/>
                <w:woUserID w:val="0"/>
              </w:rPr>
              <w:t>商务资信要求</w:t>
            </w:r>
          </w:p>
        </w:tc>
        <w:tc>
          <w:tcPr>
            <w:tcW w:w="6322" w:type="dxa"/>
            <w:tcBorders>
              <w:top w:val="single" w:color="auto" w:sz="4" w:space="0"/>
              <w:left w:val="single" w:color="auto" w:sz="4" w:space="0"/>
              <w:bottom w:val="single" w:color="auto" w:sz="4" w:space="0"/>
              <w:right w:val="single" w:color="auto" w:sz="4" w:space="0"/>
            </w:tcBorders>
            <w:vAlign w:val="center"/>
          </w:tcPr>
          <w:p w14:paraId="45A3787B">
            <w:pPr>
              <w:spacing w:before="0" w:beforeLines="-2147483648" w:after="0" w:afterLines="-2147483648" w:line="240" w:lineRule="auto"/>
              <w:jc w:val="left"/>
              <w:rPr>
                <w:rFonts w:hint="eastAsia" w:ascii="仿宋" w:hAnsi="仿宋" w:eastAsia="仿宋" w:cs="仿宋"/>
                <w:b/>
                <w:sz w:val="24"/>
                <w:szCs w:val="24"/>
              </w:rPr>
            </w:pPr>
            <w:r>
              <w:rPr>
                <w:rFonts w:hint="eastAsia" w:ascii="仿宋" w:hAnsi="仿宋" w:eastAsia="仿宋" w:cs="仿宋"/>
                <w:b/>
                <w:color w:val="auto"/>
                <w:sz w:val="24"/>
                <w:szCs w:val="24"/>
                <w:vertAlign w:val="baseline"/>
                <w:lang w:eastAsia="zh-CN"/>
              </w:rPr>
              <w:t>投标人取得行政职能部门颁发的物业管理相关的荣誉，每提供1个得</w:t>
            </w:r>
            <w:r>
              <w:rPr>
                <w:rFonts w:hint="eastAsia" w:ascii="仿宋" w:hAnsi="仿宋" w:eastAsia="仿宋" w:cs="仿宋"/>
                <w:b/>
                <w:color w:val="auto"/>
                <w:sz w:val="24"/>
                <w:szCs w:val="24"/>
                <w:vertAlign w:val="baseline"/>
                <w:lang w:val="en-US" w:eastAsia="zh-CN"/>
              </w:rPr>
              <w:t>0.5</w:t>
            </w:r>
            <w:r>
              <w:rPr>
                <w:rFonts w:hint="eastAsia" w:ascii="仿宋" w:hAnsi="仿宋" w:eastAsia="仿宋" w:cs="仿宋"/>
                <w:b/>
                <w:color w:val="auto"/>
                <w:sz w:val="24"/>
                <w:szCs w:val="24"/>
                <w:vertAlign w:val="baseline"/>
                <w:lang w:eastAsia="zh-CN"/>
              </w:rPr>
              <w:t>分，最高得</w:t>
            </w:r>
            <w:r>
              <w:rPr>
                <w:rFonts w:hint="eastAsia" w:ascii="仿宋" w:hAnsi="仿宋" w:eastAsia="仿宋" w:cs="仿宋"/>
                <w:b/>
                <w:color w:val="auto"/>
                <w:sz w:val="24"/>
                <w:szCs w:val="24"/>
                <w:vertAlign w:val="baseline"/>
                <w:lang w:val="en-US" w:eastAsia="zh-CN"/>
              </w:rPr>
              <w:t>1</w:t>
            </w:r>
            <w:r>
              <w:rPr>
                <w:rFonts w:hint="eastAsia" w:ascii="仿宋" w:hAnsi="仿宋" w:eastAsia="仿宋" w:cs="仿宋"/>
                <w:b/>
                <w:color w:val="auto"/>
                <w:sz w:val="24"/>
                <w:szCs w:val="24"/>
                <w:vertAlign w:val="baseline"/>
                <w:lang w:eastAsia="zh-CN"/>
              </w:rPr>
              <w:t>分。</w:t>
            </w:r>
          </w:p>
        </w:tc>
      </w:tr>
    </w:tbl>
    <w:p w14:paraId="165445CB">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383C61E5">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63" w:name="_Toc26308"/>
      <w:r>
        <w:rPr>
          <w:rFonts w:hint="eastAsia" w:hAnsi="宋体"/>
          <w:b/>
          <w:color w:val="000000" w:themeColor="text1"/>
          <w:sz w:val="36"/>
          <w:szCs w:val="36"/>
          <w14:textFill>
            <w14:solidFill>
              <w14:schemeClr w14:val="tx1"/>
            </w14:solidFill>
          </w14:textFill>
        </w:rPr>
        <w:t>第五章浙江省政府采购合同主要条款指引</w:t>
      </w:r>
      <w:bookmarkEnd w:id="30"/>
      <w:bookmarkEnd w:id="63"/>
    </w:p>
    <w:p w14:paraId="21BB9A23">
      <w:pPr>
        <w:rPr>
          <w:color w:val="000000" w:themeColor="text1"/>
          <w14:textFill>
            <w14:solidFill>
              <w14:schemeClr w14:val="tx1"/>
            </w14:solidFill>
          </w14:textFill>
        </w:rPr>
      </w:pPr>
    </w:p>
    <w:p w14:paraId="74267B0A">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175BCC50">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55338D6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FF31723">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347EAF3A">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6FDE105C">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0024FEA">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C1A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28797F31">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07C4CD03">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9AFBF7F">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000EC2F">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5FA1D3B">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D7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604354F8">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5E6E626A">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A012A9C">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3456A59">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199D27E3">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02AC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720E8A4A">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029C354F">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5CB66070">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484A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7F9A46B9">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9ADCCE2">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2C879778">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1A75903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B828C6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C3F36F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BB99E9">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514EA6C6">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6A1D8DBD">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48F697E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1D8FB0A5">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0DA81A6B">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0D4F5465">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030204B8">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19C6F13D">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E98F7AE">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67FE93A9">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14E8211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1CB1C249">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35BC044D">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3DB37BA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72B994F">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7BA861C2">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7170105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21BD4AE">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417F77A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065B04C9">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11B9105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36DEE87">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F91930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230B2E1">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AC8B7BA">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296067D">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0593186D">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6CAD7EB">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3C4B686">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469F17D">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2DD1A85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1C03C80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38678A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2F0A3D1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38508F1">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1CA31AD0">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E5A5C0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6513C73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3888930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73F7BA1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2DF0604">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DA8AD74">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A628B2A">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041CE7E9">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71D22900">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5F02C5C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B5660B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302AF10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56EEE4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E51417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9E41D4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48C178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70CF958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39787FA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20B5B35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51AA519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B65846E">
      <w:pPr>
        <w:rPr>
          <w:color w:val="000000" w:themeColor="text1"/>
          <w:szCs w:val="30"/>
          <w14:textFill>
            <w14:solidFill>
              <w14:schemeClr w14:val="tx1"/>
            </w14:solidFill>
          </w14:textFill>
        </w:rPr>
      </w:pPr>
    </w:p>
    <w:p w14:paraId="0A7565A9">
      <w:pPr>
        <w:rPr>
          <w:rFonts w:hint="eastAsia" w:ascii="仿宋" w:hAnsi="仿宋" w:eastAsia="仿宋" w:cs="仿宋"/>
          <w:b/>
          <w:color w:val="auto"/>
          <w:sz w:val="24"/>
          <w:szCs w:val="28"/>
        </w:rPr>
      </w:pPr>
      <w:r>
        <w:rPr>
          <w:rFonts w:hint="eastAsia" w:ascii="仿宋" w:hAnsi="仿宋" w:eastAsia="仿宋" w:cs="仿宋"/>
          <w:b/>
          <w:color w:val="auto"/>
          <w:sz w:val="24"/>
          <w:szCs w:val="28"/>
        </w:rPr>
        <w:br w:type="page"/>
      </w:r>
    </w:p>
    <w:p w14:paraId="1E7F166E">
      <w:pPr>
        <w:snapToGrid/>
        <w:spacing w:beforeAutospacing="0" w:afterAutospacing="0" w:line="560" w:lineRule="exact"/>
        <w:ind w:left="0" w:leftChars="0" w:right="0" w:rightChars="0" w:firstLine="482" w:firstLineChars="0"/>
        <w:jc w:val="left"/>
        <w:rPr>
          <w:rFonts w:ascii="仿宋" w:hAnsi="仿宋" w:eastAsia="仿宋" w:cs="仿宋"/>
          <w:b/>
          <w:color w:val="auto"/>
          <w:sz w:val="24"/>
          <w:szCs w:val="28"/>
        </w:rPr>
      </w:pPr>
      <w:r>
        <w:rPr>
          <w:rFonts w:hint="eastAsia" w:ascii="仿宋" w:hAnsi="仿宋" w:eastAsia="仿宋" w:cs="仿宋"/>
          <w:b/>
          <w:color w:val="auto"/>
          <w:sz w:val="24"/>
          <w:szCs w:val="28"/>
        </w:rPr>
        <w:t>合同附件：</w:t>
      </w:r>
    </w:p>
    <w:p w14:paraId="45708026">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1：</w:t>
      </w:r>
      <w:r>
        <w:rPr>
          <w:rFonts w:hint="eastAsia" w:ascii="仿宋" w:hAnsi="仿宋" w:eastAsia="仿宋" w:cs="仿宋"/>
          <w:b/>
          <w:bCs/>
          <w:color w:val="auto"/>
          <w:sz w:val="24"/>
          <w:szCs w:val="28"/>
        </w:rPr>
        <w:t>物业服务范围</w:t>
      </w:r>
    </w:p>
    <w:p w14:paraId="08695BD2">
      <w:pPr>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szCs w:val="28"/>
        </w:rPr>
      </w:pPr>
      <w:r>
        <w:rPr>
          <w:rFonts w:hint="eastAsia" w:ascii="仿宋" w:hAnsi="仿宋" w:eastAsia="仿宋" w:cs="仿宋"/>
          <w:color w:val="auto"/>
          <w:sz w:val="24"/>
          <w:szCs w:val="28"/>
        </w:rPr>
        <w:t>2：</w:t>
      </w:r>
      <w:r>
        <w:rPr>
          <w:rFonts w:hint="eastAsia" w:ascii="仿宋" w:hAnsi="仿宋" w:eastAsia="仿宋" w:cs="仿宋"/>
          <w:b/>
          <w:bCs/>
          <w:color w:val="auto"/>
          <w:sz w:val="24"/>
          <w:szCs w:val="28"/>
        </w:rPr>
        <w:t>物业服务内容</w:t>
      </w:r>
    </w:p>
    <w:p w14:paraId="7D775810">
      <w:pPr>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szCs w:val="28"/>
        </w:rPr>
      </w:pPr>
      <w:r>
        <w:rPr>
          <w:rFonts w:hint="eastAsia" w:ascii="仿宋" w:hAnsi="仿宋" w:eastAsia="仿宋" w:cs="仿宋"/>
          <w:color w:val="auto"/>
          <w:sz w:val="24"/>
          <w:szCs w:val="28"/>
        </w:rPr>
        <w:t>3：</w:t>
      </w:r>
      <w:r>
        <w:rPr>
          <w:rFonts w:hint="eastAsia" w:ascii="仿宋" w:hAnsi="仿宋" w:eastAsia="仿宋" w:cs="仿宋"/>
          <w:b/>
          <w:bCs/>
          <w:color w:val="auto"/>
          <w:sz w:val="24"/>
          <w:szCs w:val="28"/>
        </w:rPr>
        <w:t>物业服务质量标准和要求</w:t>
      </w:r>
    </w:p>
    <w:p w14:paraId="70928BCD">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val="0"/>
          <w:sz w:val="32"/>
          <w:szCs w:val="32"/>
        </w:rPr>
      </w:pPr>
      <w:r>
        <w:rPr>
          <w:rFonts w:hint="eastAsia" w:ascii="仿宋" w:hAnsi="仿宋" w:eastAsia="仿宋" w:cs="仿宋"/>
          <w:b/>
          <w:bCs/>
          <w:color w:val="auto"/>
          <w:sz w:val="24"/>
          <w:szCs w:val="28"/>
        </w:rPr>
        <w:t>附件1：</w:t>
      </w:r>
      <w:r>
        <w:rPr>
          <w:rFonts w:hint="eastAsia" w:ascii="仿宋" w:hAnsi="仿宋" w:eastAsia="仿宋" w:cs="仿宋"/>
          <w:b w:val="0"/>
          <w:sz w:val="32"/>
          <w:szCs w:val="32"/>
        </w:rPr>
        <w:t>物业服务范围</w:t>
      </w:r>
    </w:p>
    <w:p w14:paraId="0E389DA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主要包括院植物科学研究区、动物科学研究区、院老区（浙江省农业科创园区块除外）</w:t>
      </w:r>
      <w:r>
        <w:rPr>
          <w:rFonts w:hint="eastAsia" w:ascii="仿宋" w:hAnsi="仿宋" w:eastAsia="仿宋" w:cs="仿宋"/>
          <w:sz w:val="28"/>
          <w:szCs w:val="28"/>
          <w:lang w:eastAsia="zh-CN"/>
        </w:rPr>
        <w:t>、档案楼、</w:t>
      </w:r>
      <w:r>
        <w:rPr>
          <w:rFonts w:hint="eastAsia" w:ascii="仿宋" w:hAnsi="仿宋" w:eastAsia="仿宋" w:cs="仿宋"/>
          <w:sz w:val="28"/>
          <w:szCs w:val="28"/>
        </w:rPr>
        <w:t>作核所区、青年公寓、研究生公寓</w:t>
      </w:r>
      <w:r>
        <w:rPr>
          <w:rFonts w:hint="eastAsia" w:ascii="仿宋" w:hAnsi="仿宋" w:eastAsia="仿宋" w:cs="仿宋"/>
          <w:sz w:val="28"/>
          <w:szCs w:val="28"/>
          <w:lang w:eastAsia="zh-CN"/>
        </w:rPr>
        <w:t>、</w:t>
      </w:r>
      <w:r>
        <w:rPr>
          <w:rFonts w:hint="eastAsia" w:ascii="仿宋" w:hAnsi="仿宋" w:eastAsia="仿宋" w:cs="仿宋"/>
          <w:sz w:val="28"/>
          <w:szCs w:val="28"/>
        </w:rPr>
        <w:t>幼儿园</w:t>
      </w:r>
      <w:r>
        <w:rPr>
          <w:rFonts w:hint="eastAsia" w:ascii="仿宋" w:hAnsi="仿宋" w:eastAsia="仿宋" w:cs="仿宋"/>
          <w:sz w:val="28"/>
          <w:szCs w:val="28"/>
          <w:lang w:eastAsia="zh-CN"/>
        </w:rPr>
        <w:t>和温室（</w:t>
      </w:r>
      <w:r>
        <w:rPr>
          <w:rFonts w:hint="eastAsia" w:ascii="仿宋" w:hAnsi="仿宋" w:eastAsia="仿宋" w:cs="仿宋"/>
          <w:sz w:val="28"/>
          <w:szCs w:val="28"/>
          <w:lang w:val="en-US" w:eastAsia="zh-CN"/>
        </w:rPr>
        <w:t>5幢房屋）</w:t>
      </w:r>
      <w:r>
        <w:rPr>
          <w:rFonts w:hint="eastAsia" w:ascii="仿宋" w:hAnsi="仿宋" w:eastAsia="仿宋" w:cs="仿宋"/>
          <w:sz w:val="28"/>
          <w:szCs w:val="28"/>
        </w:rPr>
        <w:t>。</w:t>
      </w:r>
    </w:p>
    <w:p w14:paraId="182D1D34">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8"/>
          <w:szCs w:val="28"/>
        </w:rPr>
        <w:t>各研究所自行管理的实验室、会议室和办公室等不纳入物业管理范围。</w:t>
      </w:r>
    </w:p>
    <w:p w14:paraId="6DC7AECE">
      <w:pPr>
        <w:snapToGrid/>
        <w:spacing w:beforeAutospacing="0" w:afterAutospacing="0" w:line="560" w:lineRule="exact"/>
        <w:ind w:left="0" w:leftChars="0" w:right="0" w:rightChars="0" w:firstLine="482" w:firstLineChars="0"/>
        <w:jc w:val="left"/>
        <w:rPr>
          <w:rFonts w:ascii="仿宋" w:hAnsi="仿宋" w:eastAsia="仿宋" w:cs="仿宋"/>
          <w:b/>
          <w:bCs/>
          <w:sz w:val="24"/>
          <w:szCs w:val="28"/>
        </w:rPr>
      </w:pPr>
      <w:r>
        <w:rPr>
          <w:rFonts w:hint="eastAsia" w:ascii="仿宋" w:hAnsi="仿宋" w:eastAsia="仿宋" w:cs="仿宋"/>
          <w:b/>
          <w:bCs/>
          <w:sz w:val="24"/>
          <w:szCs w:val="28"/>
        </w:rPr>
        <w:t>1、植物科学研究区</w:t>
      </w:r>
    </w:p>
    <w:p w14:paraId="1303493E">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植物科学研究区共有四栋大楼，均采用石材立面，其中1、2、4号楼为五层大楼，3号楼为八层大楼并附会议中心，建筑面积共92748平方米（地上建筑面积约68956平方米），绿地面积约为</w:t>
      </w:r>
      <w:r>
        <w:rPr>
          <w:rFonts w:hint="eastAsia" w:ascii="仿宋" w:hAnsi="仿宋" w:eastAsia="仿宋" w:cs="仿宋"/>
          <w:sz w:val="28"/>
          <w:szCs w:val="28"/>
          <w:lang w:val="en-US" w:eastAsia="zh-CN"/>
        </w:rPr>
        <w:t>77131</w:t>
      </w:r>
      <w:r>
        <w:rPr>
          <w:rFonts w:hint="eastAsia" w:ascii="仿宋" w:hAnsi="仿宋" w:eastAsia="仿宋" w:cs="仿宋"/>
          <w:sz w:val="28"/>
          <w:szCs w:val="28"/>
        </w:rPr>
        <w:t>平方米，地下停车位约600个，主配电房1个，分配电房3个。现有</w:t>
      </w:r>
      <w:r>
        <w:rPr>
          <w:rFonts w:hint="eastAsia" w:ascii="仿宋" w:hAnsi="仿宋" w:eastAsia="仿宋" w:cs="仿宋"/>
          <w:sz w:val="28"/>
          <w:szCs w:val="28"/>
          <w:lang w:eastAsia="zh-CN"/>
        </w:rPr>
        <w:t>全重</w:t>
      </w:r>
      <w:r>
        <w:rPr>
          <w:rFonts w:hint="eastAsia" w:ascii="仿宋" w:hAnsi="仿宋" w:eastAsia="仿宋" w:cs="仿宋"/>
          <w:sz w:val="28"/>
          <w:szCs w:val="28"/>
        </w:rPr>
        <w:t>室（院公共实验室）、生物所、植微所、质量</w:t>
      </w:r>
      <w:r>
        <w:rPr>
          <w:rFonts w:hint="eastAsia" w:ascii="仿宋" w:hAnsi="仿宋" w:eastAsia="仿宋" w:cs="仿宋"/>
          <w:sz w:val="28"/>
          <w:szCs w:val="28"/>
          <w:lang w:eastAsia="zh-CN"/>
        </w:rPr>
        <w:t>营养</w:t>
      </w:r>
      <w:r>
        <w:rPr>
          <w:rFonts w:hint="eastAsia" w:ascii="仿宋" w:hAnsi="仿宋" w:eastAsia="仿宋" w:cs="仿宋"/>
          <w:sz w:val="28"/>
          <w:szCs w:val="28"/>
        </w:rPr>
        <w:t>所、蔬菜所、蚕</w:t>
      </w:r>
      <w:r>
        <w:rPr>
          <w:rFonts w:hint="eastAsia" w:ascii="仿宋" w:hAnsi="仿宋" w:eastAsia="仿宋" w:cs="仿宋"/>
          <w:sz w:val="28"/>
          <w:szCs w:val="28"/>
          <w:lang w:eastAsia="zh-CN"/>
        </w:rPr>
        <w:t>茶</w:t>
      </w:r>
      <w:r>
        <w:rPr>
          <w:rFonts w:hint="eastAsia" w:ascii="仿宋" w:hAnsi="仿宋" w:eastAsia="仿宋" w:cs="仿宋"/>
          <w:sz w:val="28"/>
          <w:szCs w:val="28"/>
        </w:rPr>
        <w:t>所、环土所、农</w:t>
      </w:r>
      <w:r>
        <w:rPr>
          <w:rFonts w:hint="eastAsia" w:ascii="仿宋" w:hAnsi="仿宋" w:eastAsia="仿宋" w:cs="仿宋"/>
          <w:sz w:val="28"/>
          <w:szCs w:val="28"/>
          <w:lang w:eastAsia="zh-CN"/>
        </w:rPr>
        <w:t>发</w:t>
      </w:r>
      <w:r>
        <w:rPr>
          <w:rFonts w:hint="eastAsia" w:ascii="仿宋" w:hAnsi="仿宋" w:eastAsia="仿宋" w:cs="仿宋"/>
          <w:sz w:val="28"/>
          <w:szCs w:val="28"/>
        </w:rPr>
        <w:t>所、数农所、财务服务中心和科技保障中心等单位入驻，科研和管理服务人员约580人。设有可容纳400多人的大型学术报告厅1个和80多人的中型学术报告厅2个。</w:t>
      </w:r>
    </w:p>
    <w:p w14:paraId="61B7C17F">
      <w:pPr>
        <w:snapToGrid/>
        <w:spacing w:beforeAutospacing="0" w:afterAutospacing="0" w:line="560" w:lineRule="exact"/>
        <w:ind w:left="0" w:leftChars="0" w:right="0" w:rightChars="0" w:firstLine="482" w:firstLineChars="0"/>
        <w:jc w:val="left"/>
        <w:rPr>
          <w:rFonts w:hint="eastAsia" w:ascii="仿宋" w:hAnsi="仿宋" w:eastAsia="仿宋" w:cs="仿宋"/>
          <w:sz w:val="24"/>
          <w:szCs w:val="32"/>
        </w:rPr>
      </w:pPr>
      <w:r>
        <w:rPr>
          <w:rFonts w:hint="eastAsia" w:ascii="仿宋" w:hAnsi="仿宋" w:eastAsia="仿宋" w:cs="仿宋"/>
          <w:b/>
          <w:bCs/>
          <w:sz w:val="24"/>
          <w:szCs w:val="32"/>
        </w:rPr>
        <w:t>2、动物科学研究区</w:t>
      </w:r>
    </w:p>
    <w:p w14:paraId="2556CD4F">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动物科学研究区共有两栋大楼（5、6号楼），均采用石材立面，建筑面积共33631平方米（地上建筑面积约25489平方米），绿地面积约为</w:t>
      </w:r>
      <w:r>
        <w:rPr>
          <w:rFonts w:hint="eastAsia" w:ascii="仿宋" w:hAnsi="仿宋" w:eastAsia="仿宋" w:cs="仿宋"/>
          <w:sz w:val="28"/>
          <w:szCs w:val="28"/>
          <w:lang w:val="en-US" w:eastAsia="zh-CN"/>
        </w:rPr>
        <w:t>39991</w:t>
      </w:r>
      <w:r>
        <w:rPr>
          <w:rFonts w:hint="eastAsia" w:ascii="仿宋" w:hAnsi="仿宋" w:eastAsia="仿宋" w:cs="仿宋"/>
          <w:sz w:val="28"/>
          <w:szCs w:val="28"/>
        </w:rPr>
        <w:t>平方米，地下停车位约300个，分配电房2个。现有园艺所、食品所、牧医所等单位入驻，科研和管理服务人员约约300人。设有可容纳120人的视频会议室1个。</w:t>
      </w:r>
    </w:p>
    <w:p w14:paraId="5FE2EC35">
      <w:pPr>
        <w:snapToGrid/>
        <w:spacing w:beforeAutospacing="0" w:afterAutospacing="0" w:line="560" w:lineRule="exact"/>
        <w:ind w:left="0" w:leftChars="0" w:right="0" w:rightChars="0" w:firstLine="482" w:firstLineChars="0"/>
        <w:jc w:val="left"/>
        <w:rPr>
          <w:rFonts w:hint="eastAsia" w:ascii="仿宋" w:hAnsi="仿宋" w:eastAsia="仿宋" w:cs="仿宋"/>
          <w:b/>
          <w:bCs/>
          <w:sz w:val="24"/>
          <w:szCs w:val="32"/>
        </w:rPr>
      </w:pPr>
      <w:r>
        <w:rPr>
          <w:rFonts w:hint="eastAsia" w:ascii="仿宋" w:hAnsi="仿宋" w:eastAsia="仿宋" w:cs="仿宋"/>
          <w:b/>
          <w:bCs/>
          <w:sz w:val="24"/>
          <w:szCs w:val="32"/>
        </w:rPr>
        <w:t>3、院老区</w:t>
      </w:r>
    </w:p>
    <w:p w14:paraId="76FD5C5D">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院综合楼（5层楼），建筑面积4200㎡</w:t>
      </w:r>
      <w:r>
        <w:rPr>
          <w:rFonts w:hint="eastAsia" w:ascii="仿宋" w:hAnsi="仿宋" w:eastAsia="仿宋" w:cs="仿宋"/>
          <w:sz w:val="28"/>
          <w:szCs w:val="28"/>
          <w:lang w:eastAsia="zh-CN"/>
        </w:rPr>
        <w:t>；</w:t>
      </w:r>
      <w:r>
        <w:rPr>
          <w:rFonts w:hint="eastAsia" w:ascii="仿宋" w:hAnsi="仿宋" w:eastAsia="仿宋" w:cs="仿宋"/>
          <w:sz w:val="28"/>
          <w:szCs w:val="28"/>
        </w:rPr>
        <w:t>档案楼（</w:t>
      </w:r>
      <w:r>
        <w:rPr>
          <w:rFonts w:hint="eastAsia" w:ascii="仿宋" w:hAnsi="仿宋" w:eastAsia="仿宋" w:cs="仿宋"/>
          <w:sz w:val="28"/>
          <w:szCs w:val="28"/>
          <w:lang w:val="en-US" w:eastAsia="zh-CN"/>
        </w:rPr>
        <w:t>5层楼）</w:t>
      </w:r>
      <w:r>
        <w:rPr>
          <w:rFonts w:hint="eastAsia" w:ascii="仿宋" w:hAnsi="仿宋" w:eastAsia="仿宋" w:cs="仿宋"/>
          <w:sz w:val="28"/>
          <w:szCs w:val="28"/>
        </w:rPr>
        <w:t>位于农创园内</w:t>
      </w:r>
      <w:r>
        <w:rPr>
          <w:rFonts w:hint="eastAsia" w:ascii="仿宋" w:hAnsi="仿宋" w:eastAsia="仿宋" w:cs="仿宋"/>
          <w:sz w:val="28"/>
          <w:szCs w:val="28"/>
          <w:lang w:eastAsia="zh-CN"/>
        </w:rPr>
        <w:t>，建筑面积约</w:t>
      </w:r>
      <w:r>
        <w:rPr>
          <w:rFonts w:hint="eastAsia" w:ascii="仿宋" w:hAnsi="仿宋" w:eastAsia="仿宋" w:cs="仿宋"/>
          <w:sz w:val="28"/>
          <w:szCs w:val="28"/>
          <w:lang w:val="en-US" w:eastAsia="zh-CN"/>
        </w:rPr>
        <w:t>1500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无地下停车位，办公人员100多人，大楼周边建有停车场，绿化面积约</w:t>
      </w:r>
      <w:r>
        <w:rPr>
          <w:rFonts w:hint="eastAsia" w:ascii="仿宋" w:hAnsi="仿宋" w:eastAsia="仿宋" w:cs="仿宋"/>
          <w:sz w:val="28"/>
          <w:szCs w:val="28"/>
          <w:lang w:val="en-US" w:eastAsia="zh-CN"/>
        </w:rPr>
        <w:t>28275</w:t>
      </w:r>
      <w:r>
        <w:rPr>
          <w:rFonts w:hint="eastAsia" w:ascii="仿宋" w:hAnsi="仿宋" w:eastAsia="仿宋" w:cs="仿宋"/>
          <w:sz w:val="28"/>
          <w:szCs w:val="28"/>
        </w:rPr>
        <w:t>平方米</w:t>
      </w:r>
      <w:r>
        <w:rPr>
          <w:rFonts w:hint="eastAsia" w:ascii="仿宋" w:hAnsi="仿宋" w:eastAsia="仿宋" w:cs="仿宋"/>
          <w:sz w:val="28"/>
          <w:szCs w:val="28"/>
          <w:lang w:eastAsia="zh-CN"/>
        </w:rPr>
        <w:t>，</w:t>
      </w:r>
      <w:r>
        <w:rPr>
          <w:rFonts w:hint="eastAsia" w:ascii="仿宋" w:hAnsi="仿宋" w:eastAsia="仿宋" w:cs="仿宋"/>
          <w:sz w:val="28"/>
          <w:szCs w:val="28"/>
        </w:rPr>
        <w:t>主配电房1个。</w:t>
      </w:r>
    </w:p>
    <w:p w14:paraId="5B416AFF">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rPr>
      </w:pPr>
      <w:r>
        <w:rPr>
          <w:rFonts w:hint="eastAsia" w:ascii="仿宋" w:hAnsi="仿宋" w:eastAsia="仿宋" w:cs="仿宋"/>
          <w:sz w:val="28"/>
          <w:szCs w:val="28"/>
        </w:rPr>
        <w:t>卫生所、原蚕桑所大院及位于院社区的研究生公寓、青年公寓</w:t>
      </w:r>
      <w:r>
        <w:rPr>
          <w:rFonts w:hint="eastAsia" w:ascii="仿宋" w:hAnsi="仿宋" w:eastAsia="仿宋" w:cs="仿宋"/>
          <w:sz w:val="28"/>
          <w:szCs w:val="28"/>
          <w:lang w:eastAsia="zh-CN"/>
        </w:rPr>
        <w:t>、温室</w:t>
      </w:r>
      <w:r>
        <w:rPr>
          <w:rFonts w:hint="eastAsia" w:ascii="仿宋" w:hAnsi="仿宋" w:eastAsia="仿宋" w:cs="仿宋"/>
          <w:sz w:val="28"/>
          <w:szCs w:val="28"/>
        </w:rPr>
        <w:t>等区域仅限于</w:t>
      </w:r>
      <w:r>
        <w:rPr>
          <w:rFonts w:hint="eastAsia" w:ascii="仿宋" w:hAnsi="仿宋" w:eastAsia="仿宋" w:cs="仿宋"/>
          <w:sz w:val="28"/>
          <w:szCs w:val="28"/>
          <w:lang w:eastAsia="zh-CN"/>
        </w:rPr>
        <w:t>公共区域的</w:t>
      </w:r>
      <w:r>
        <w:rPr>
          <w:rFonts w:hint="eastAsia" w:ascii="仿宋" w:hAnsi="仿宋" w:eastAsia="仿宋" w:cs="仿宋"/>
          <w:sz w:val="28"/>
          <w:szCs w:val="28"/>
        </w:rPr>
        <w:t>安全保卫、卫生保洁、绿化养护工作，院幼儿园仅限于绿化养护</w:t>
      </w:r>
      <w:r>
        <w:rPr>
          <w:rFonts w:hint="eastAsia" w:ascii="仿宋" w:hAnsi="仿宋" w:eastAsia="仿宋" w:cs="仿宋"/>
          <w:sz w:val="28"/>
          <w:szCs w:val="28"/>
          <w:lang w:eastAsia="zh-CN"/>
        </w:rPr>
        <w:t>和固定时间巡逻</w:t>
      </w:r>
      <w:r>
        <w:rPr>
          <w:rFonts w:hint="eastAsia" w:ascii="仿宋" w:hAnsi="仿宋" w:eastAsia="仿宋" w:cs="仿宋"/>
          <w:sz w:val="28"/>
          <w:szCs w:val="28"/>
        </w:rPr>
        <w:t xml:space="preserve">工作。 </w:t>
      </w:r>
    </w:p>
    <w:p w14:paraId="2E036473">
      <w:pPr>
        <w:snapToGrid/>
        <w:spacing w:beforeAutospacing="0" w:afterAutospacing="0" w:line="560" w:lineRule="exact"/>
        <w:ind w:left="0" w:leftChars="0" w:right="0" w:rightChars="0" w:firstLine="482" w:firstLineChars="0"/>
        <w:jc w:val="left"/>
        <w:rPr>
          <w:rFonts w:hint="eastAsia" w:ascii="仿宋" w:hAnsi="仿宋" w:eastAsia="仿宋" w:cs="仿宋"/>
          <w:sz w:val="24"/>
          <w:szCs w:val="28"/>
          <w:lang w:eastAsia="zh-CN"/>
        </w:rPr>
      </w:pPr>
      <w:r>
        <w:rPr>
          <w:rFonts w:hint="eastAsia" w:ascii="仿宋" w:hAnsi="仿宋" w:eastAsia="仿宋" w:cs="仿宋"/>
          <w:b/>
          <w:bCs/>
          <w:sz w:val="24"/>
          <w:szCs w:val="28"/>
        </w:rPr>
        <w:t>4、作核所</w:t>
      </w:r>
      <w:r>
        <w:rPr>
          <w:rFonts w:hint="eastAsia" w:ascii="仿宋" w:hAnsi="仿宋" w:eastAsia="仿宋" w:cs="仿宋"/>
          <w:b/>
          <w:bCs/>
          <w:sz w:val="24"/>
          <w:szCs w:val="28"/>
          <w:lang w:eastAsia="zh-CN"/>
        </w:rPr>
        <w:t>区</w:t>
      </w:r>
    </w:p>
    <w:p w14:paraId="52FB17A9">
      <w:pPr>
        <w:snapToGrid/>
        <w:spacing w:beforeAutospacing="0" w:afterAutospacing="0" w:line="560" w:lineRule="exact"/>
        <w:ind w:left="0" w:leftChars="0" w:right="0" w:rightChars="0" w:firstLine="482" w:firstLineChars="0"/>
        <w:jc w:val="both"/>
        <w:rPr>
          <w:rFonts w:hint="eastAsia" w:ascii="仿宋" w:hAnsi="仿宋" w:eastAsia="仿宋" w:cs="仿宋"/>
          <w:sz w:val="28"/>
          <w:szCs w:val="28"/>
          <w:lang w:eastAsia="zh-CN"/>
        </w:rPr>
      </w:pPr>
      <w:r>
        <w:rPr>
          <w:rFonts w:hint="eastAsia" w:ascii="仿宋" w:hAnsi="仿宋" w:eastAsia="仿宋" w:cs="仿宋"/>
          <w:sz w:val="28"/>
          <w:szCs w:val="28"/>
        </w:rPr>
        <w:t>作核所</w:t>
      </w:r>
      <w:r>
        <w:rPr>
          <w:rFonts w:hint="eastAsia" w:ascii="仿宋" w:hAnsi="仿宋" w:eastAsia="仿宋" w:cs="仿宋"/>
          <w:sz w:val="28"/>
          <w:szCs w:val="28"/>
          <w:lang w:eastAsia="zh-CN"/>
        </w:rPr>
        <w:t>区</w:t>
      </w:r>
      <w:r>
        <w:rPr>
          <w:rFonts w:hint="eastAsia" w:ascii="仿宋" w:hAnsi="仿宋" w:eastAsia="仿宋" w:cs="仿宋"/>
          <w:sz w:val="28"/>
          <w:szCs w:val="28"/>
        </w:rPr>
        <w:t>建筑面积约8600平方米，公共道路3600平方，办公人员100多人，绿化面积3800平方米。仅限于所区安全保卫、所内1-4号楼及其周边</w:t>
      </w:r>
      <w:r>
        <w:rPr>
          <w:rFonts w:hint="eastAsia" w:ascii="仿宋" w:hAnsi="仿宋" w:eastAsia="仿宋" w:cs="仿宋"/>
          <w:sz w:val="28"/>
          <w:szCs w:val="28"/>
          <w:lang w:eastAsia="zh-CN"/>
        </w:rPr>
        <w:t>的</w:t>
      </w:r>
      <w:r>
        <w:rPr>
          <w:rFonts w:hint="eastAsia" w:ascii="仿宋" w:hAnsi="仿宋" w:eastAsia="仿宋" w:cs="仿宋"/>
          <w:sz w:val="28"/>
          <w:szCs w:val="28"/>
        </w:rPr>
        <w:t>绿化</w:t>
      </w:r>
      <w:r>
        <w:rPr>
          <w:rFonts w:hint="eastAsia" w:ascii="仿宋" w:hAnsi="仿宋" w:eastAsia="仿宋" w:cs="仿宋"/>
          <w:sz w:val="28"/>
          <w:szCs w:val="28"/>
          <w:lang w:eastAsia="zh-CN"/>
        </w:rPr>
        <w:t>和</w:t>
      </w:r>
      <w:r>
        <w:rPr>
          <w:rFonts w:hint="eastAsia" w:ascii="仿宋" w:hAnsi="仿宋" w:eastAsia="仿宋" w:cs="仿宋"/>
          <w:sz w:val="28"/>
          <w:szCs w:val="28"/>
        </w:rPr>
        <w:t>保洁工作</w:t>
      </w:r>
      <w:r>
        <w:rPr>
          <w:rFonts w:hint="eastAsia" w:ascii="仿宋" w:hAnsi="仿宋" w:eastAsia="仿宋" w:cs="仿宋"/>
          <w:sz w:val="28"/>
          <w:szCs w:val="28"/>
          <w:lang w:eastAsia="zh-CN"/>
        </w:rPr>
        <w:t>。</w:t>
      </w:r>
    </w:p>
    <w:p w14:paraId="10F36806">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p>
    <w:p w14:paraId="7F94E2EB">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b/>
          <w:bCs/>
          <w:color w:val="auto"/>
          <w:sz w:val="24"/>
          <w:szCs w:val="28"/>
        </w:rPr>
        <w:t>附件2</w:t>
      </w:r>
      <w:r>
        <w:rPr>
          <w:rFonts w:hint="eastAsia" w:ascii="仿宋" w:hAnsi="仿宋" w:eastAsia="仿宋" w:cs="仿宋"/>
          <w:color w:val="auto"/>
          <w:sz w:val="24"/>
          <w:szCs w:val="32"/>
        </w:rPr>
        <w:t>：物业服务内容</w:t>
      </w:r>
    </w:p>
    <w:p w14:paraId="3F9C0400">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主要包括公共场所的安全保卫、环境绿化和保洁、设施设备管理和维保维修、公用会议室的管理和服务，及其他服务等。</w:t>
      </w:r>
    </w:p>
    <w:p w14:paraId="7E4E90C1">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（一）安保服务：负责院区</w:t>
      </w:r>
      <w:r>
        <w:rPr>
          <w:rFonts w:hint="eastAsia" w:ascii="仿宋" w:hAnsi="仿宋" w:eastAsia="仿宋" w:cs="仿宋"/>
          <w:sz w:val="28"/>
          <w:szCs w:val="28"/>
          <w:lang w:eastAsia="zh-CN"/>
        </w:rPr>
        <w:t>南门、西门和中门</w:t>
      </w:r>
      <w:r>
        <w:rPr>
          <w:rFonts w:hint="eastAsia" w:ascii="仿宋" w:hAnsi="仿宋" w:eastAsia="仿宋" w:cs="仿宋"/>
          <w:color w:val="auto"/>
          <w:sz w:val="24"/>
          <w:szCs w:val="32"/>
        </w:rPr>
        <w:t>各大门门卫、综合楼门岗、作核所门卫值班；院消监控室值班；院区、地下车库的巡逻和交通秩序维护；院微型消防站正常运行保障。</w:t>
      </w:r>
    </w:p>
    <w:p w14:paraId="7C3FB595">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（二）保洁服务：负责服务区域范围内的广场、道路、地下车库和室外垃圾桶、标牌</w:t>
      </w:r>
      <w:r>
        <w:rPr>
          <w:rFonts w:hint="eastAsia" w:ascii="仿宋" w:hAnsi="仿宋" w:eastAsia="仿宋" w:cs="仿宋"/>
          <w:color w:val="auto"/>
          <w:sz w:val="24"/>
          <w:szCs w:val="32"/>
          <w:lang w:eastAsia="zh-CN"/>
        </w:rPr>
        <w:t>、休闲桌椅</w:t>
      </w:r>
      <w:r>
        <w:rPr>
          <w:rFonts w:hint="eastAsia" w:ascii="仿宋" w:hAnsi="仿宋" w:eastAsia="仿宋" w:cs="仿宋"/>
          <w:color w:val="auto"/>
          <w:sz w:val="24"/>
          <w:szCs w:val="32"/>
        </w:rPr>
        <w:t>等室外公共部位的卫生保洁，各大楼大厅、通道、天花板、楼台、楼梯、电梯、地下室、机房和厕所等室内公共部位的卫生保洁，院统一管理的3号楼</w:t>
      </w:r>
      <w:r>
        <w:rPr>
          <w:rFonts w:hint="eastAsia" w:ascii="仿宋" w:hAnsi="仿宋" w:eastAsia="仿宋" w:cs="仿宋"/>
          <w:color w:val="auto"/>
          <w:sz w:val="24"/>
          <w:szCs w:val="32"/>
          <w:lang w:eastAsia="zh-CN"/>
        </w:rPr>
        <w:t>大小</w:t>
      </w:r>
      <w:r>
        <w:rPr>
          <w:rFonts w:hint="eastAsia" w:ascii="仿宋" w:hAnsi="仿宋" w:eastAsia="仿宋" w:cs="仿宋"/>
          <w:color w:val="auto"/>
          <w:sz w:val="24"/>
          <w:szCs w:val="32"/>
        </w:rPr>
        <w:t>报告厅、接待室和三楼会议室、综合楼的会议室、6号楼的二楼会议室的卫生保洁，老蚕桑所仅限室外区域的卫生保洁。</w:t>
      </w:r>
    </w:p>
    <w:p w14:paraId="648B557E">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（三）绿化服务：负责院植物科学研究区、动物科学研究区、院老区（农创园除外）、院幼儿园、研究生公寓、青年公寓、作核所</w:t>
      </w:r>
      <w:r>
        <w:rPr>
          <w:rFonts w:hint="eastAsia" w:ascii="仿宋" w:hAnsi="仿宋" w:eastAsia="仿宋" w:cs="仿宋"/>
          <w:color w:val="auto"/>
          <w:sz w:val="24"/>
          <w:szCs w:val="32"/>
          <w:lang w:eastAsia="zh-CN"/>
        </w:rPr>
        <w:t>、温室、备塘河周边</w:t>
      </w:r>
      <w:r>
        <w:rPr>
          <w:rFonts w:hint="eastAsia" w:ascii="仿宋" w:hAnsi="仿宋" w:eastAsia="仿宋" w:cs="仿宋"/>
          <w:color w:val="auto"/>
          <w:sz w:val="24"/>
          <w:szCs w:val="32"/>
        </w:rPr>
        <w:t>等区域树木花草栽植、修剪、病虫害防治、浇水、施肥等维护工作；负责院区内花坛草花的定期更换维护。</w:t>
      </w:r>
    </w:p>
    <w:p w14:paraId="0913181F">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（四）公共会议服务：负责院管理的3号楼报告厅和接待室及三楼会议室的会务服务、综合楼大中会议室和接待室、6号楼二楼会议室和接待室，包括会议室布置、会议设施安装及维护、会议服务等工作。</w:t>
      </w:r>
    </w:p>
    <w:p w14:paraId="7D1D560C">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五）公共设施维保：负责编制项目年度工程设施设备的维修、保养计划，维护公共设施设备的正常运行；物业项目的日常综合维修服务，公共设施设备的日常巡查；弱电系统的维修维护工作，包含会议室音控、灯控、投影及综合布线和技防系统（监控、门禁、道闸、红外报警、人脸识别等弱电系统）的运行及维护；消防设施设备（消防供配电设施、水源和供水设施、报警及联动设施、自动喷淋系统、气体灭火系统、防烟排烟系统、应急照明疏散和广播、防火分隔、消火栓和灭火器配置等）的巡查、维修、维护；供（配）电系统值班、巡查、维修；给排水系统的巡查、维修、维护；空调系统的日常运行、维保及常规问题的处理；电梯日常运行安全检查，监督维保单位做好电梯保养、年检工作；纯水处理设备的日常运行、维护、保养，污水零直排日常工作；配合院职能部门做好节能减排工作，绿色低碳工作。</w:t>
      </w:r>
    </w:p>
    <w:p w14:paraId="39C17D8F">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六）高配间管理：负责值班、巡视、维护工作，包括一级主高配房6个：新区1号楼高配房、原郡富酒店高配房、老区高配房、二号桥高配房，汽配城高配房、本部基地高配房；二级高配房8个：原牧医所、作核所、水生所、生物所组培中心、新区2号楼、3号楼、5号楼、6号楼。</w:t>
      </w:r>
    </w:p>
    <w:p w14:paraId="0CE6CBCD">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七）其他服务：包括院植物科学研究区及动物科学研究区的日常垃圾清运、建筑外墙清洗、水箱清洗、化粪池清掏，院综合楼和3号楼三楼的卫生间厕纸、洗手液、擦手纸等日常易耗品，及物业服务区域的绿化农资等提供。</w:t>
      </w:r>
    </w:p>
    <w:p w14:paraId="149269D4">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附件3：服务质量标准与要求</w:t>
      </w:r>
    </w:p>
    <w:p w14:paraId="7F68D474">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（一）安保服务：做好院南门双人双岗24小时执勤，作核所单人单岗24小时执勤，西门单人单岗24小时执勤，中门单人单岗16小时执勤，综合楼单人单岗</w:t>
      </w:r>
      <w:r>
        <w:rPr>
          <w:rFonts w:hint="eastAsia" w:ascii="仿宋" w:hAnsi="仿宋" w:eastAsia="仿宋" w:cs="仿宋"/>
          <w:color w:val="auto"/>
          <w:sz w:val="24"/>
          <w:szCs w:val="32"/>
          <w:lang w:val="en-US" w:eastAsia="zh-CN"/>
        </w:rPr>
        <w:t>12</w:t>
      </w:r>
      <w:r>
        <w:rPr>
          <w:rFonts w:hint="eastAsia" w:ascii="仿宋" w:hAnsi="仿宋" w:eastAsia="仿宋" w:cs="仿宋"/>
          <w:color w:val="auto"/>
          <w:sz w:val="24"/>
          <w:szCs w:val="32"/>
        </w:rPr>
        <w:t>小时执勤；做好各大楼内、外公共区域和地下停车库24小时双人双岗巡逻工作；保证院内部交通顺畅、环境有序、治安防范力量到位；做好院微型消防站日常检查、训练和消防应急处置工作，做好消防建筑设施设备检查维护并每月报备；做好24小时接处警工作，消监控中心24小时单人单岗监控管理和消控管理工作，确保实时查看、及时发现隐患，并做出正确应对处置；做好院现有技防系统的检查维护和每月报备工作，保证监控设施设备运转正常；每月向消防部门报备相关信息，每月向院报备发案、纠纷、接处警情况和机动车管理情况。（工作要求详见相关安保制度）</w:t>
      </w:r>
    </w:p>
    <w:p w14:paraId="56EB3FD5">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二）绿化服务：编制绿化养护年度计划；做到服务范围内乔木、灌木适时修剪，生长良好，树冠完整，基本做到无枯枝、萌蘖枝；球、篱、地被植物生长良好，做到枝叶紧密、圆整，基本无枯枝、无缺档；草坪适时修剪，保持平整美观，无明显杂草和空缺，花坛及时布置，生长正常，四季有花；及时做好病虫害防治，控制病虫害发生低于5%；适时中耕除草、抗旱浇水、施肥；做好年度苗木补种工作，按院要求适当调整绿化布置或重新布局。（工作要求详见绿化操作规程）</w:t>
      </w:r>
    </w:p>
    <w:p w14:paraId="4005AC4F">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（三）保洁服务：要求公共道路目视无垃圾，建筑内公共部位的地面、墙面、天花板、门窗、镜面等无明显污渍，确保干净整洁，目视无灰尘、无垃圾。定期做好技术保洁工作，大厅等大理石地面、墙面的抛光。</w:t>
      </w:r>
    </w:p>
    <w:p w14:paraId="062F3079">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1、电梯：保持电梯整洁干净、光洁、无积尘、污迹、斑点、无乱堆放物品。</w:t>
      </w:r>
    </w:p>
    <w:p w14:paraId="1E726901">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2、楼梯、楼道：楼梯、扶手、楼道每天上班时清扫，平时用干净扫帚随时清扫楼梯、楼梯走廊保持无杂物、无蜘蛛网、无污垢、无乱堆放物品，楼梯（含踢脚）干净、干爽。</w:t>
      </w:r>
    </w:p>
    <w:p w14:paraId="3D54BE9A">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3、楼梯扶手、标识牌：各楼梯扶手、标识牌每天上班擦干净，平时用干净的手帕随时擦洗，各种标语牌、画框等保持表面干净、无灰尘、水迹、污迹、斑点。</w:t>
      </w:r>
    </w:p>
    <w:p w14:paraId="6ABAF966">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4、门：每周一、四清理两次，先用清洁剂清洁，再清洁干净并擦干。目视无污迹，无灰尘，保持干净，手摸无尘。</w:t>
      </w:r>
    </w:p>
    <w:p w14:paraId="37E631CE">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5、窗户：每周三、六用半湿抹布擦拭一次窗户四周边框，每月至少擦拭一次玻璃，随时保持干净。目视无污迹，无印痕，手摸无尘。公共楼道窗户保持干净透明。</w:t>
      </w:r>
    </w:p>
    <w:p w14:paraId="7569375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6、天花顶棚：每月15日、30日至少清抹两次。无蛛丝，无印迹，墙壁无污迹。</w:t>
      </w:r>
    </w:p>
    <w:p w14:paraId="7761BE14">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7、镜面：先用水对玻璃、镜面进行清洗，再用玻璃刮刮干净，每天至少擦一次，有水迹及印痕时，及时刮净。目视镜面无水迹，无印痕，手摸无尘，镜面光亮。</w:t>
      </w:r>
    </w:p>
    <w:p w14:paraId="30C0C51D">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8、洗手盆及台面：先用洗洁精清洗，再用清水冲洗并擦干台面。每小时检查一次，发现有污迹或杂物，应及时清理干净。目视台面无水迹、无杂物、垃圾，手摸无尘；下水口处无堵塞，无异味。</w:t>
      </w:r>
    </w:p>
    <w:p w14:paraId="558F7D69">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9、墙壁瓷砖：每周清洗一次，先用洁瓷灵清洗，再用清水冲洗，并用抹布擦拭干净，随时检查，发现有污迹及时清理。目视无印痕，无污迹，手摸无尘，光亮。</w:t>
      </w:r>
    </w:p>
    <w:p w14:paraId="73C78050">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10、排气扇、风口：每周清洁一次，先用清洁剂清洁，再清洁干净并擦干。目视无污迹，无灰尘，保持干净。</w:t>
      </w:r>
    </w:p>
    <w:p w14:paraId="63EB4DF3">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11、厕门（内、外）及隔板：每天用湿抹布清抹一次并擦干，有污垢处用清洁剂擦拭并抹干净。目视无粘贴物，无痕迹，手摸无尘。</w:t>
      </w:r>
    </w:p>
    <w:p w14:paraId="17C8D99B">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12、便池：每天清洗，粪便随时冲走，便池边缘及四周地面不定期用洁瓷灵刷洗干净，日常随时用专用拖把拖干净。定期消毒，放卫生球、清新剂，保持地面干燥。目视地面无水迹，无垃圾，便池四周及池内无遗留污物，下水道无堵塞，无异味散发。</w:t>
      </w:r>
    </w:p>
    <w:p w14:paraId="0845705E">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13、洗手间内厕纸、除臭丸：每天检查厕纸、卫生丸放置情况，随时补齐，不能空盒，外壳每天清洁、抹干外壳无积尘、无污迹，厕纸用完时及时补充。</w:t>
      </w:r>
    </w:p>
    <w:p w14:paraId="16338EE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14、纸篓及垃圾桶：纸篓内厕纸达到二分之一、垃圾桶内垃圾达二分之一时应及时清倒，并换新垃圾袋，垃圾桶盖上及周围的垃圾及时清理，厕所篓、垃圾桶每天至少清倒一次，堆积多的区域增加1-2次，目视纸篓（垃圾桶）四周无垃圾，垃圾袋不松弛，垃圾篓的四边无粘物，外观干净。</w:t>
      </w:r>
    </w:p>
    <w:p w14:paraId="270E5673">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15、水龙头、冲水阀、水管：随时清洁、抹干。无积垢、无积尘、无粘物、干净干爽。</w:t>
      </w:r>
    </w:p>
    <w:p w14:paraId="2A1AB180">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16、地（毯）胶：每周至少清洗一次、晾干，铺上。无积水，无污渍。</w:t>
      </w:r>
    </w:p>
    <w:p w14:paraId="1DCEF9BC">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17、会议室：对会议桌面、椅子、电器、窗台、玻璃、烟灰缸、壁灯等每2天清洁一次，会议频繁时随时清扫无积尘、无污垢、地面无杂物、无纸屑、无痰渍、无烟头。玻璃窗（玻璃、窗柜、 窗帘、窗台）保持光洁、无积尘、污迹、斑点。</w:t>
      </w:r>
    </w:p>
    <w:p w14:paraId="465E6551">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18、灯具、烟感器、消防指示灯保洁：每两周擦抹一次要求干净、无灰尘、无污渍、有光泽、灯具内无虫、无蝇、灯盖、灯罩明亮洁净、安装牢固。</w:t>
      </w:r>
    </w:p>
    <w:p w14:paraId="38A52213">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19、公共道路：地面每月用水冲洗一次，每天早上、中午至少保洁两次，随时用地面专用扫把扫干净，道路临时存放的垃圾需及时清理。目视地面无烟蒂、纸屑、果皮等杂物，晴阴天无水迹，保持干爽、整洁。</w:t>
      </w:r>
    </w:p>
    <w:p w14:paraId="187FF3A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20、公共设施：包括各类标识标牌、路灯灯杆、灯具表面、监控杆、路边控制箱及消防栓表面、栏杆、室外各类篱笆、宣传牌、所有室外垃圾桶等，每天保洁一次，采用各种方式对以上设施设备表面做好养护（如补漆、加固等）。垃圾桶保洁要求同室内，保持干净、无异味。目视洁净、无印痕、无污渍，有光泽。</w:t>
      </w:r>
    </w:p>
    <w:p w14:paraId="00DF8F26">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（四）高压配电房管理：配电房管理（包括高压和低压配电房管理）要求24小时值班监控，每日巡查，每月保养，保持各项设施正常运行；出现停电、配电设施损坏等情况20分钟内到现场及时处置。</w:t>
      </w:r>
    </w:p>
    <w:p w14:paraId="33ED07AE">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1、班前准备：</w:t>
      </w:r>
    </w:p>
    <w:p w14:paraId="5013884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（1）白班人员和夜班人员做好工作交接，并签名确认。</w:t>
      </w:r>
    </w:p>
    <w:p w14:paraId="22B47876">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（2）白班人员应仔细查阅总配电房值班记录本各项记录。</w:t>
      </w:r>
    </w:p>
    <w:p w14:paraId="51085572">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（3）对变压器、高压配电柜的外表目测检查，对电压表、电流表指示灯，各控制开关及仪表作相应的检查（G2备用电源选择开关在“手动”或“自动”位置，目前处在“手动”位置）。</w:t>
      </w:r>
    </w:p>
    <w:p w14:paraId="46B1547D">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（4）对区域配电总开关的工作状态，电压表、电流表及各指示灯作相应的检查；</w:t>
      </w:r>
    </w:p>
    <w:p w14:paraId="49327AE9">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（5）对发电机及配套设备（电瓶、配电柜、排烟机等）作相应的检査。如没有特别情况发电机处在“自动”状态，以及电源开关处在合闸位置。</w:t>
      </w:r>
    </w:p>
    <w:p w14:paraId="42057CB7">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2、设备运行工作:</w:t>
      </w:r>
    </w:p>
    <w:p w14:paraId="50A16C5D">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（1）值班人员严格遵守上班时间，严禁擅自离开工作岗位。</w:t>
      </w:r>
    </w:p>
    <w:p w14:paraId="5930379B">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（2）非工作人员禁止进入总配电房，外访人员经上级领导同意做好来访登记方可进入，听从值班人员的安排。</w:t>
      </w:r>
    </w:p>
    <w:p w14:paraId="7F651EA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（3）每日白班值班人员对总配电房内的地面墙面进行卫生清洁工作。每周对总配电房，高压配电柜表面、低压配电柜表面及内部进行吸尘清洁工作。</w:t>
      </w:r>
    </w:p>
    <w:p w14:paraId="5C487BCF">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（4）每日对存放在发电机房的物品归类整理、摆放整齐，物品使用后，物归原处。</w:t>
      </w:r>
    </w:p>
    <w:p w14:paraId="3D058577">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（5）每周对消防器材检査及清洁维护，对配备的绝缘工具做好清洁维护工作，物品使用后，物归原处。</w:t>
      </w:r>
    </w:p>
    <w:p w14:paraId="60AC734C">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（6）对绝缘地板胶做好清洁工作，对在配电房施工的做好监护工作，施工完毕后清理现场。</w:t>
      </w:r>
    </w:p>
    <w:p w14:paraId="60B6761A">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（7）按照规定的时间对总配电房各配电设施做好运行记录：对各区域动力、照明等各运行电流如实记录。</w:t>
      </w:r>
    </w:p>
    <w:p w14:paraId="0AB499CA">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（8）对5AA、7AA、负荷总开关的额定电流做好监控工作，以防负载高峰时产生跳闸，影响变压器等设备的安全运行。</w:t>
      </w:r>
    </w:p>
    <w:p w14:paraId="37B02DC9">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（9）对各配电设施严密监控，如有异味、胶味异常声响，及时向上级汇报，并做好相应的应急维修工作。</w:t>
      </w:r>
    </w:p>
    <w:p w14:paraId="3712F69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（10）对超负荷运行的区域设备及时向主管领导通报做好減负工作。</w:t>
      </w:r>
    </w:p>
    <w:p w14:paraId="6642FA2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（11）保持总配电房空气流通，确保各设备散热良好，安全运行。</w:t>
      </w:r>
    </w:p>
    <w:p w14:paraId="4E4F6157">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12）注意检查土建工程是否有渗、漏水等，是否直接影响各配电柜及各设施的安全运行，及时向上级汇报，并做好应急防范及维修工作；每天注意查看配电房内是否有老鼠活动，仔细检查线路是否有咬伤、损伤等安全隐患。</w:t>
      </w:r>
    </w:p>
    <w:p w14:paraId="7730B229">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3、每日向当班经理汇报各项高低压设备及机组运行负载工作情况，与各班次做好交接班工作。</w:t>
      </w:r>
    </w:p>
    <w:p w14:paraId="137B4501">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（1）检查排风机、空调电源等应关闭的设备电源是否已全部关闭。</w:t>
      </w:r>
    </w:p>
    <w:p w14:paraId="49A562AD">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（2）每周四对发电机组设备、消防喷淋设备系统和应急灯等进行性能测试、检查工作。</w:t>
      </w:r>
    </w:p>
    <w:p w14:paraId="58D05573">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（3）如因特殊情况未能按时关闭的设备电源，要与值夜班工程人员作好交接工作详细记录当天工作内容设备的运行情况，维修、保养工作，下一班需跟进的工作情况。</w:t>
      </w:r>
    </w:p>
    <w:p w14:paraId="2EBADCDB">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32"/>
        </w:rPr>
        <w:t>（五）公共设施维保：</w:t>
      </w:r>
      <w:r>
        <w:rPr>
          <w:rFonts w:hint="eastAsia" w:ascii="仿宋" w:hAnsi="仿宋" w:eastAsia="仿宋" w:cs="仿宋"/>
          <w:color w:val="auto"/>
          <w:sz w:val="24"/>
          <w:szCs w:val="28"/>
        </w:rPr>
        <w:t>要求给排水设施、暖通系统、强弱电设施、公共照明系统、消防及技防设施、电梯及空调等各项设施运行正常。对每项设施确定管理人，每日、每周或每月定期巡查，明确维修责任人。按照规定格式每月报备技防系统和消防设施设备运行正常的书面报告。维保期内发生故障或损坏及时联系施工单位维修。维保期满后零星维修第一时间尽快处理，大型维修及时报科保中心。</w:t>
      </w:r>
    </w:p>
    <w:p w14:paraId="30C869FC">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1、编制项目年度工程设施设备的维修、保养计划，维护公共设施设备的正常运行。</w:t>
      </w:r>
    </w:p>
    <w:p w14:paraId="7FF721A0">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2、做好物业项目的日常综合维修服务，公共设施设备的日常巡查。</w:t>
      </w:r>
    </w:p>
    <w:p w14:paraId="5803E9CD">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3、电力设施设备无论照明、空调、电梯和配电房、泵房、配电箱、监控室、电梯机房等专业作业人员都应持证上岗，每日巡查，有详实的记录。</w:t>
      </w:r>
    </w:p>
    <w:p w14:paraId="37EDF523">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4、定期对弱电系统进行维护保养，防尘罩保持整洁、干净，各控制系统、监视系统连线接触良好。室外弱电系统的防风、防雨、防尘罩应处于密封状态，避雷针接地良好。</w:t>
      </w:r>
    </w:p>
    <w:p w14:paraId="6528D06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5、空调系统维护操作员需熟知空调设备的结构以及注意事项，严格按照设备要求进行管理和维护，认真执行日检、月检、年检工作，对于日常运行出现的常规问题能妥善处理和维护，并做好后期设备运行的跟踪工作。</w:t>
      </w:r>
    </w:p>
    <w:p w14:paraId="126AF485">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6、负责中标区域内各电梯的日常维护工作。电梯维护操作人员需熟知电梯设备的结构以及注意事项，每日对电梯设备进行巡视，做好电梯困人应急救援工作，监督并检查维保单位进行检修、故障排除、年检等工作。电梯日常维保及年检费用由乙方支付。</w:t>
      </w:r>
    </w:p>
    <w:p w14:paraId="6B77EE67">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7、全体员工都要爱护消防器材、消防设施和安全标志，工程维修人员对消防器材和消防设施的使用情况进行日常巡检，按照消防器材和消防设施的性能要求，做好每日、每月或每年的定期检查，对达不到标准的消防器材和消防设施及时上报服务中心或院办公室领导，要求及时更换或维修；</w:t>
      </w:r>
    </w:p>
    <w:p w14:paraId="082B9637">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8、纯水处理设备操作员应需熟知纯水处理设备的结构以及注意事项，操作人员严格按照操作流程进行开、关设备，每日多次进行循环检查，确保设备运行正常，保持设备整洁，发现问题及时上报；</w:t>
      </w:r>
    </w:p>
    <w:p w14:paraId="4A699B42">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9、工程维护人员定期对会议设施设备进行擦拭，做好防尘、防热、防潮等维护工作。在设备使用前一个小时，对所有设备需进行调试，确保会议正常开展。</w:t>
      </w:r>
    </w:p>
    <w:p w14:paraId="318BC8FB">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（六）大中型会议服务：要求做到会前按要求布置到位，会间有专人服务，会后清理整洁。</w:t>
      </w:r>
    </w:p>
    <w:p w14:paraId="66663463">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1、会前准备</w:t>
      </w:r>
    </w:p>
    <w:p w14:paraId="01AAD2AA">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（1）在收到甲方单位出具的会议联系单后依据会议需求，进行会前准备工作。</w:t>
      </w:r>
    </w:p>
    <w:p w14:paraId="58B4BE60">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（2）开窗通风：会前一小时开窗通风，并根据天气适当调整空调温度及室内光线，保证会议室内无异味，温度适宜。</w:t>
      </w:r>
    </w:p>
    <w:p w14:paraId="54F8F7DC">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（3）准备茶水：根据会议需要，准备好茶具，会前30分钟打好开水。</w:t>
      </w:r>
    </w:p>
    <w:p w14:paraId="49615073">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（4）整理会议室座椅，话筒等，均需摆放在一条直线上。检查会议室地面及桌面，确保地面无尘无污渍</w:t>
      </w:r>
    </w:p>
    <w:p w14:paraId="2B45E67A">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（5）会前30分钟将参会领导名牌按位置摆放整齐。</w:t>
      </w:r>
    </w:p>
    <w:p w14:paraId="015BD9F6">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（6）会前30分钟摆放好卫生间用纸及洗手液。</w:t>
      </w:r>
    </w:p>
    <w:p w14:paraId="1C259ECB">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（7）会前检查：会前60分钟再次检查会议室内需配备的物品，如灯光，话筒</w:t>
      </w:r>
    </w:p>
    <w:p w14:paraId="3298538A">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电脑,投影仪，投影幕等设施设备。使会议用设备处于准工作状态。</w:t>
      </w:r>
    </w:p>
    <w:p w14:paraId="2F16D534">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（8）会前站岗：会前30分钟左右在会议室门口守候等待迎接。</w:t>
      </w:r>
    </w:p>
    <w:p w14:paraId="3017C7F7">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2、会中服务</w:t>
      </w:r>
    </w:p>
    <w:p w14:paraId="0FB4D0D1">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（1）茶水：领导入座后，按先宾后主，先主后次的顺序进行倒水服务，每间隔15-20分钟加水一次。</w:t>
      </w:r>
    </w:p>
    <w:p w14:paraId="309F901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（2）会议过程中：要时刻关注会议室内的设施设备情况，及时对突发状况作出响应。</w:t>
      </w:r>
    </w:p>
    <w:p w14:paraId="358FE402">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（3）站岗守候：服务人员按照服务规范轮流守候在会议室外。</w:t>
      </w:r>
    </w:p>
    <w:p w14:paraId="0599E36F">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3、会后整理</w:t>
      </w:r>
    </w:p>
    <w:p w14:paraId="4371D4B2">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（1）送宾：会议结束后在门一侧，面带微笑与领导道别。</w:t>
      </w:r>
    </w:p>
    <w:p w14:paraId="281D051F">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（2）检查会议室内是否有电器设备损坏，发现损坏及时上报。</w:t>
      </w:r>
    </w:p>
    <w:p w14:paraId="7808FFD2">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（3）检查会议室内有无遗漏物品并清理会议桌上的资料、茶具、矿泉水等物品，并送到储水间进行清洗。保留好领导的名牌。</w:t>
      </w:r>
    </w:p>
    <w:p w14:paraId="4986D960">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（4）恢复座椅、话筒摆放，并做好保洁清扫工作。</w:t>
      </w:r>
    </w:p>
    <w:p w14:paraId="2BD0DB9D">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（5）离开时关闭好所有电源和门窗。</w:t>
      </w:r>
    </w:p>
    <w:p w14:paraId="43B25B79">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8"/>
        </w:rPr>
      </w:pPr>
      <w:r>
        <w:rPr>
          <w:rFonts w:hint="eastAsia" w:ascii="仿宋" w:hAnsi="仿宋" w:eastAsia="仿宋" w:cs="仿宋"/>
          <w:color w:val="auto"/>
          <w:sz w:val="24"/>
          <w:szCs w:val="28"/>
        </w:rPr>
        <w:t>（6）会议结束完成后，在会议联系单上做好服务满意度回访、意见征询工作，归档保存，确保服务质量的提升。</w:t>
      </w:r>
    </w:p>
    <w:p w14:paraId="57537D12">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32"/>
        </w:rPr>
      </w:pPr>
      <w:r>
        <w:rPr>
          <w:rFonts w:hint="eastAsia" w:ascii="仿宋" w:hAnsi="仿宋" w:eastAsia="仿宋" w:cs="仿宋"/>
          <w:color w:val="auto"/>
          <w:sz w:val="24"/>
          <w:szCs w:val="32"/>
        </w:rPr>
        <w:t>（七）其他服务：日常垃圾清运；建筑外墙每年一次清洗；水箱每年2次清洗；化粪池每年2次清掏（满溢要及时清掏）；厕纸、擦手纸、洗手液等低值易耗品每天检查，保证及时提供；绿化农资及时供应，适时使用。工程部要编制年度设施设备的维修、保养计划，维护公共设施设备的正常运行；做好所有内容的归档并建立电子档案。</w:t>
      </w:r>
    </w:p>
    <w:p w14:paraId="38D61878">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64" w:name="_Toc22013"/>
      <w:r>
        <w:rPr>
          <w:rFonts w:hint="eastAsia" w:hAnsi="宋体"/>
          <w:b/>
          <w:color w:val="000000" w:themeColor="text1"/>
          <w:sz w:val="36"/>
          <w:szCs w:val="36"/>
          <w14:textFill>
            <w14:solidFill>
              <w14:schemeClr w14:val="tx1"/>
            </w14:solidFill>
          </w14:textFill>
        </w:rPr>
        <w:t>第六章投标文件格式附件</w:t>
      </w:r>
      <w:bookmarkEnd w:id="64"/>
    </w:p>
    <w:p w14:paraId="6B9D220E">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1F085E2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1BE18D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6C4D6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D3DD3D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F0182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088E0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5333BA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5F331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02BE7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07C24D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9522A4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D65AD7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79C6AD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F008AC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DD9F8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B2E6EC1">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83870E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956EC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47D66D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CDE6A3A">
      <w:pPr>
        <w:pStyle w:val="32"/>
        <w:adjustRightInd w:val="0"/>
        <w:snapToGrid w:val="0"/>
        <w:spacing w:before="156" w:after="156" w:line="460" w:lineRule="exact"/>
        <w:jc w:val="both"/>
        <w:rPr>
          <w:rFonts w:hAnsi="宋体" w:eastAsia="仿宋_GB2312"/>
          <w:b/>
          <w:color w:val="000000" w:themeColor="text1"/>
          <w:sz w:val="36"/>
          <w:szCs w:val="36"/>
          <w14:textFill>
            <w14:solidFill>
              <w14:schemeClr w14:val="tx1"/>
            </w14:solidFill>
          </w14:textFill>
        </w:rPr>
      </w:pPr>
    </w:p>
    <w:p w14:paraId="26CF59C9">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057D68CD">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7005FCA3">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65"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浙江省农业科学院物业管理服务项目</w:t>
      </w:r>
      <w:bookmarkEnd w:id="65"/>
    </w:p>
    <w:p w14:paraId="4D7DC0CD">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6" w:name="PO_15528_PM001_2"/>
      <w:r>
        <w:rPr>
          <w:rFonts w:hint="eastAsia" w:ascii="仿宋" w:hAnsi="仿宋" w:eastAsia="仿宋"/>
          <w:color w:val="000000" w:themeColor="text1"/>
          <w:sz w:val="36"/>
          <w:szCs w:val="36"/>
          <w:lang w:eastAsia="zh-CN"/>
          <w14:textFill>
            <w14:solidFill>
              <w14:schemeClr w14:val="tx1"/>
            </w14:solidFill>
          </w14:textFill>
        </w:rPr>
        <w:t>ZZCG2025E-GK-130</w:t>
      </w:r>
      <w:bookmarkEnd w:id="66"/>
      <w:r>
        <w:rPr>
          <w:rFonts w:hint="eastAsia" w:ascii="仿宋" w:hAnsi="仿宋" w:eastAsia="仿宋"/>
          <w:color w:val="000000" w:themeColor="text1"/>
          <w:sz w:val="36"/>
          <w:szCs w:val="36"/>
          <w14:textFill>
            <w14:solidFill>
              <w14:schemeClr w14:val="tx1"/>
            </w14:solidFill>
          </w14:textFill>
        </w:rPr>
        <w:t>（标项  ）</w:t>
      </w:r>
    </w:p>
    <w:p w14:paraId="588F299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78104C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1FDCDD2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B6A6BB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1F2B4A7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0F540B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D1C4BD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07E5782">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D94A385">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E50C69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0C78AE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82F4BE8">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68ACB31C">
      <w:pPr>
        <w:snapToGrid w:val="0"/>
        <w:spacing w:before="50" w:after="50"/>
        <w:rPr>
          <w:rFonts w:ascii="仿宋" w:hAnsi="仿宋" w:eastAsia="仿宋"/>
          <w:sz w:val="30"/>
          <w:szCs w:val="30"/>
        </w:rPr>
      </w:pPr>
    </w:p>
    <w:p w14:paraId="3C920A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4745D7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785CAF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06600F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1A418E2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6EFD6F3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246A8907">
      <w:pPr>
        <w:pStyle w:val="35"/>
        <w:snapToGrid w:val="0"/>
        <w:spacing w:after="120" w:line="460" w:lineRule="exact"/>
        <w:ind w:left="5250" w:firstLine="600" w:firstLineChars="200"/>
        <w:rPr>
          <w:rFonts w:ascii="仿宋" w:hAnsi="仿宋" w:eastAsia="仿宋"/>
          <w:sz w:val="30"/>
          <w:szCs w:val="30"/>
        </w:rPr>
      </w:pPr>
    </w:p>
    <w:p w14:paraId="476B5292">
      <w:pPr>
        <w:snapToGrid w:val="0"/>
        <w:spacing w:line="460" w:lineRule="exact"/>
        <w:ind w:firstLine="588" w:firstLineChars="196"/>
        <w:jc w:val="left"/>
        <w:rPr>
          <w:rFonts w:ascii="仿宋" w:hAnsi="仿宋" w:eastAsia="仿宋"/>
          <w:sz w:val="30"/>
          <w:szCs w:val="30"/>
        </w:rPr>
      </w:pPr>
    </w:p>
    <w:p w14:paraId="668CA469">
      <w:pPr>
        <w:widowControl/>
        <w:jc w:val="left"/>
        <w:rPr>
          <w:rFonts w:ascii="仿宋" w:hAnsi="仿宋" w:eastAsia="仿宋"/>
          <w:bCs/>
          <w:sz w:val="28"/>
          <w:szCs w:val="28"/>
        </w:rPr>
      </w:pPr>
      <w:r>
        <w:rPr>
          <w:rFonts w:ascii="仿宋" w:hAnsi="仿宋" w:eastAsia="仿宋"/>
          <w:bCs/>
          <w:sz w:val="28"/>
          <w:szCs w:val="28"/>
        </w:rPr>
        <w:br w:type="page"/>
      </w:r>
    </w:p>
    <w:p w14:paraId="193865E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518E232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EC9782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0812E6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27CDA27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2A735C2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F46156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79029D3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259478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5AAE364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62D2318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76BB02A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576E7AC">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73DE40C3">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454266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0648B6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72C9FED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0852C009">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28A2288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1E9385A">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03397F85">
      <w:pPr>
        <w:pStyle w:val="32"/>
        <w:snapToGrid w:val="0"/>
        <w:spacing w:before="156" w:after="156" w:line="240" w:lineRule="auto"/>
        <w:rPr>
          <w:rFonts w:ascii="仿宋" w:hAnsi="仿宋" w:eastAsia="仿宋"/>
          <w:sz w:val="30"/>
          <w:szCs w:val="30"/>
        </w:rPr>
      </w:pPr>
    </w:p>
    <w:p w14:paraId="607F4ADA">
      <w:pPr>
        <w:pStyle w:val="32"/>
        <w:snapToGrid w:val="0"/>
        <w:spacing w:before="156" w:after="156" w:line="240" w:lineRule="auto"/>
        <w:rPr>
          <w:rFonts w:ascii="仿宋" w:hAnsi="仿宋" w:eastAsia="仿宋"/>
          <w:sz w:val="30"/>
          <w:szCs w:val="30"/>
        </w:rPr>
      </w:pPr>
    </w:p>
    <w:p w14:paraId="3ACF5C18">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1C4FC72C">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55972A0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BDD68D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67" w:name="PO_3000002632_PM002"/>
      <w:r>
        <w:rPr>
          <w:rFonts w:hint="eastAsia" w:ascii="仿宋" w:hAnsi="仿宋" w:eastAsia="仿宋"/>
          <w:b/>
          <w:sz w:val="30"/>
          <w:szCs w:val="30"/>
          <w:u w:val="single"/>
          <w:lang w:eastAsia="zh-CN"/>
        </w:rPr>
        <w:t>浙江省农业科学院物业管理服务项目</w:t>
      </w:r>
      <w:bookmarkEnd w:id="67"/>
      <w:r>
        <w:rPr>
          <w:rFonts w:hint="eastAsia" w:ascii="仿宋" w:hAnsi="仿宋" w:eastAsia="仿宋"/>
          <w:sz w:val="30"/>
          <w:szCs w:val="30"/>
          <w:u w:val="single"/>
        </w:rPr>
        <w:t>（编号为</w:t>
      </w:r>
      <w:bookmarkStart w:id="68" w:name="PO_15528_PM001_3"/>
      <w:r>
        <w:rPr>
          <w:rFonts w:hint="eastAsia" w:ascii="仿宋" w:hAnsi="仿宋" w:eastAsia="仿宋"/>
          <w:sz w:val="30"/>
          <w:szCs w:val="30"/>
          <w:u w:val="single"/>
          <w:lang w:eastAsia="zh-CN"/>
        </w:rPr>
        <w:t>ZZCG2025E-GK-130</w:t>
      </w:r>
      <w:bookmarkEnd w:id="6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EDCB9C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3A815D4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53EDABF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34998DE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F6663E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3D79D42C">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73854E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5949FF1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25EB4D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07B697D6">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2DD95F6">
      <w:pPr>
        <w:snapToGrid w:val="0"/>
        <w:spacing w:before="156" w:beforeLines="50" w:after="50" w:line="460" w:lineRule="exact"/>
        <w:ind w:right="600" w:firstLine="150" w:firstLineChars="50"/>
        <w:rPr>
          <w:rFonts w:ascii="仿宋" w:hAnsi="仿宋" w:eastAsia="仿宋"/>
          <w:sz w:val="30"/>
          <w:szCs w:val="30"/>
        </w:rPr>
      </w:pPr>
    </w:p>
    <w:p w14:paraId="6878AF2A">
      <w:pPr>
        <w:snapToGrid w:val="0"/>
        <w:spacing w:before="156" w:beforeLines="50" w:after="50" w:line="460" w:lineRule="exact"/>
        <w:ind w:right="600" w:firstLine="150" w:firstLineChars="50"/>
        <w:rPr>
          <w:rFonts w:ascii="仿宋" w:hAnsi="仿宋" w:eastAsia="仿宋"/>
          <w:sz w:val="30"/>
          <w:szCs w:val="30"/>
        </w:rPr>
      </w:pPr>
    </w:p>
    <w:p w14:paraId="56C4B675">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137CCAE">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35A17171">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8EB141C">
      <w:pPr>
        <w:snapToGrid w:val="0"/>
        <w:spacing w:before="156" w:beforeLines="50" w:after="50"/>
        <w:jc w:val="center"/>
        <w:rPr>
          <w:rFonts w:ascii="仿宋" w:hAnsi="仿宋" w:eastAsia="仿宋"/>
          <w:b/>
          <w:sz w:val="30"/>
          <w:szCs w:val="30"/>
        </w:rPr>
      </w:pPr>
    </w:p>
    <w:p w14:paraId="5DDD5638">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A2D7E85">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69" w:name="PO_3000002632_PM002_1"/>
      <w:r>
        <w:rPr>
          <w:rFonts w:hint="eastAsia" w:ascii="仿宋" w:hAnsi="仿宋" w:eastAsia="仿宋"/>
          <w:b/>
          <w:sz w:val="30"/>
          <w:szCs w:val="30"/>
          <w:u w:val="single"/>
          <w:lang w:eastAsia="zh-CN"/>
        </w:rPr>
        <w:t>浙江省农业科学院物业管理服务项目</w:t>
      </w:r>
      <w:bookmarkEnd w:id="69"/>
      <w:r>
        <w:rPr>
          <w:rFonts w:hint="eastAsia" w:ascii="仿宋" w:hAnsi="仿宋" w:eastAsia="仿宋"/>
          <w:sz w:val="30"/>
          <w:szCs w:val="30"/>
        </w:rPr>
        <w:t xml:space="preserve"> 项目编号：</w:t>
      </w:r>
      <w:bookmarkStart w:id="70" w:name="PO_3000002632_PM001"/>
      <w:r>
        <w:rPr>
          <w:rFonts w:hint="eastAsia" w:ascii="仿宋" w:hAnsi="仿宋" w:eastAsia="仿宋"/>
          <w:b/>
          <w:sz w:val="30"/>
          <w:szCs w:val="30"/>
          <w:u w:val="single"/>
          <w:lang w:eastAsia="zh-CN"/>
        </w:rPr>
        <w:t>ZZCG2025E-GK-130</w:t>
      </w:r>
      <w:bookmarkEnd w:id="7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5DD0DA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BBA453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98501A3">
      <w:pPr>
        <w:snapToGrid w:val="0"/>
        <w:spacing w:before="156" w:beforeLines="50" w:after="50" w:line="460" w:lineRule="exact"/>
        <w:ind w:firstLine="480"/>
        <w:rPr>
          <w:rFonts w:ascii="仿宋" w:hAnsi="仿宋" w:eastAsia="仿宋"/>
          <w:sz w:val="30"/>
          <w:szCs w:val="30"/>
        </w:rPr>
      </w:pPr>
    </w:p>
    <w:p w14:paraId="4D2AF26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164D56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DBCD8A5">
      <w:pPr>
        <w:snapToGrid w:val="0"/>
        <w:spacing w:before="156" w:beforeLines="50" w:after="50" w:line="460" w:lineRule="exact"/>
        <w:rPr>
          <w:rFonts w:ascii="仿宋" w:hAnsi="仿宋" w:eastAsia="仿宋"/>
          <w:sz w:val="30"/>
          <w:szCs w:val="30"/>
        </w:rPr>
      </w:pPr>
    </w:p>
    <w:p w14:paraId="658BF8DB">
      <w:pPr>
        <w:snapToGrid w:val="0"/>
        <w:spacing w:before="156" w:beforeLines="50" w:after="50" w:line="460" w:lineRule="exact"/>
        <w:rPr>
          <w:rFonts w:ascii="仿宋" w:hAnsi="仿宋" w:eastAsia="仿宋"/>
          <w:sz w:val="30"/>
          <w:szCs w:val="30"/>
        </w:rPr>
      </w:pPr>
    </w:p>
    <w:p w14:paraId="26BCB3C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178EE5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666EB248">
      <w:pPr>
        <w:snapToGrid w:val="0"/>
        <w:spacing w:before="156" w:beforeLines="50" w:after="50" w:line="460" w:lineRule="exact"/>
        <w:ind w:firstLine="6150" w:firstLineChars="2050"/>
        <w:rPr>
          <w:rFonts w:ascii="仿宋" w:hAnsi="仿宋" w:eastAsia="仿宋"/>
          <w:sz w:val="30"/>
          <w:szCs w:val="30"/>
        </w:rPr>
      </w:pPr>
    </w:p>
    <w:p w14:paraId="6AA18B6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A6930B3">
      <w:pPr>
        <w:snapToGrid w:val="0"/>
        <w:spacing w:before="156" w:beforeLines="50" w:after="50" w:line="460" w:lineRule="exact"/>
        <w:rPr>
          <w:rFonts w:ascii="仿宋" w:hAnsi="仿宋" w:eastAsia="仿宋"/>
          <w:sz w:val="30"/>
          <w:szCs w:val="30"/>
        </w:rPr>
      </w:pPr>
    </w:p>
    <w:p w14:paraId="11B1C4E3">
      <w:pPr>
        <w:snapToGrid w:val="0"/>
        <w:spacing w:before="156" w:beforeLines="50" w:after="50" w:line="460" w:lineRule="exact"/>
        <w:rPr>
          <w:rFonts w:ascii="仿宋" w:hAnsi="仿宋" w:eastAsia="仿宋"/>
          <w:sz w:val="30"/>
          <w:szCs w:val="30"/>
        </w:rPr>
      </w:pPr>
    </w:p>
    <w:p w14:paraId="062025C2">
      <w:pPr>
        <w:widowControl/>
        <w:jc w:val="left"/>
        <w:rPr>
          <w:rFonts w:ascii="仿宋" w:hAnsi="仿宋" w:eastAsia="仿宋"/>
          <w:sz w:val="30"/>
          <w:szCs w:val="30"/>
        </w:rPr>
      </w:pPr>
    </w:p>
    <w:p w14:paraId="1416753E">
      <w:pPr>
        <w:snapToGrid w:val="0"/>
        <w:spacing w:before="156" w:beforeLines="50" w:after="50" w:line="460" w:lineRule="exact"/>
        <w:rPr>
          <w:rFonts w:hint="eastAsia" w:ascii="仿宋" w:hAnsi="仿宋" w:eastAsia="仿宋"/>
          <w:sz w:val="30"/>
          <w:szCs w:val="30"/>
        </w:rPr>
      </w:pPr>
    </w:p>
    <w:p w14:paraId="45773E3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06095109">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3BA3D9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11E070C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E1D50B1">
      <w:pPr>
        <w:snapToGrid w:val="0"/>
        <w:spacing w:before="156" w:beforeLines="50" w:after="50" w:line="460" w:lineRule="exact"/>
        <w:rPr>
          <w:rFonts w:ascii="仿宋" w:hAnsi="仿宋" w:eastAsia="仿宋"/>
          <w:sz w:val="30"/>
          <w:szCs w:val="30"/>
        </w:rPr>
      </w:pPr>
    </w:p>
    <w:p w14:paraId="1A59BC3D">
      <w:pPr>
        <w:snapToGrid w:val="0"/>
        <w:spacing w:before="156" w:beforeLines="50" w:after="50" w:line="460" w:lineRule="exact"/>
        <w:rPr>
          <w:rFonts w:ascii="仿宋" w:hAnsi="仿宋" w:eastAsia="仿宋"/>
          <w:sz w:val="30"/>
          <w:szCs w:val="30"/>
        </w:rPr>
      </w:pPr>
    </w:p>
    <w:p w14:paraId="7319522B">
      <w:pPr>
        <w:snapToGrid w:val="0"/>
        <w:spacing w:before="156" w:beforeLines="50" w:after="50" w:line="460" w:lineRule="exact"/>
        <w:rPr>
          <w:rFonts w:ascii="仿宋" w:hAnsi="仿宋" w:eastAsia="仿宋"/>
          <w:sz w:val="30"/>
          <w:szCs w:val="30"/>
        </w:rPr>
      </w:pPr>
    </w:p>
    <w:p w14:paraId="7F11B7B3">
      <w:pPr>
        <w:snapToGrid w:val="0"/>
        <w:spacing w:before="156" w:beforeLines="50" w:after="50" w:line="460" w:lineRule="exact"/>
        <w:rPr>
          <w:rFonts w:ascii="仿宋" w:hAnsi="仿宋" w:eastAsia="仿宋"/>
          <w:sz w:val="30"/>
          <w:szCs w:val="30"/>
        </w:rPr>
      </w:pPr>
    </w:p>
    <w:p w14:paraId="293DFCC6">
      <w:pPr>
        <w:snapToGrid w:val="0"/>
        <w:spacing w:before="156" w:beforeLines="50" w:after="50" w:line="460" w:lineRule="exact"/>
        <w:rPr>
          <w:rFonts w:ascii="仿宋" w:hAnsi="仿宋" w:eastAsia="仿宋"/>
          <w:sz w:val="30"/>
          <w:szCs w:val="30"/>
        </w:rPr>
      </w:pPr>
    </w:p>
    <w:p w14:paraId="3C93380B">
      <w:pPr>
        <w:snapToGrid w:val="0"/>
        <w:spacing w:before="156" w:beforeLines="50" w:after="50" w:line="460" w:lineRule="exact"/>
        <w:rPr>
          <w:rFonts w:ascii="仿宋" w:hAnsi="仿宋" w:eastAsia="仿宋"/>
          <w:sz w:val="30"/>
          <w:szCs w:val="30"/>
        </w:rPr>
      </w:pPr>
    </w:p>
    <w:p w14:paraId="3962B2C2">
      <w:pPr>
        <w:snapToGrid w:val="0"/>
        <w:spacing w:before="156" w:beforeLines="50" w:after="50" w:line="460" w:lineRule="exact"/>
        <w:rPr>
          <w:rFonts w:ascii="仿宋" w:hAnsi="仿宋" w:eastAsia="仿宋"/>
          <w:sz w:val="30"/>
          <w:szCs w:val="30"/>
        </w:rPr>
      </w:pPr>
    </w:p>
    <w:p w14:paraId="6F2B0F2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3104037">
      <w:pPr>
        <w:widowControl/>
        <w:jc w:val="left"/>
        <w:rPr>
          <w:rFonts w:hAnsi="宋体" w:cs="宋体"/>
          <w:bCs/>
          <w:sz w:val="24"/>
        </w:rPr>
      </w:pPr>
    </w:p>
    <w:p w14:paraId="4CCA2B14">
      <w:pPr>
        <w:widowControl/>
        <w:jc w:val="left"/>
        <w:rPr>
          <w:rFonts w:hAnsi="宋体" w:cs="宋体"/>
          <w:bCs/>
          <w:sz w:val="24"/>
        </w:rPr>
      </w:pPr>
    </w:p>
    <w:p w14:paraId="7C0252E1">
      <w:pPr>
        <w:widowControl/>
        <w:jc w:val="left"/>
        <w:rPr>
          <w:rFonts w:hAnsi="宋体" w:cs="宋体"/>
          <w:bCs/>
          <w:sz w:val="24"/>
        </w:rPr>
      </w:pPr>
    </w:p>
    <w:p w14:paraId="76D50A53">
      <w:pPr>
        <w:snapToGrid w:val="0"/>
        <w:spacing w:before="156" w:beforeLines="50" w:after="50" w:line="460" w:lineRule="exact"/>
        <w:rPr>
          <w:rFonts w:ascii="仿宋" w:hAnsi="仿宋" w:eastAsia="仿宋"/>
          <w:sz w:val="30"/>
          <w:szCs w:val="30"/>
        </w:rPr>
      </w:pPr>
    </w:p>
    <w:p w14:paraId="1F8DE2E5">
      <w:pPr>
        <w:snapToGrid w:val="0"/>
        <w:spacing w:before="156" w:beforeLines="50" w:after="50" w:line="460" w:lineRule="exact"/>
        <w:rPr>
          <w:rFonts w:ascii="仿宋" w:hAnsi="仿宋" w:eastAsia="仿宋"/>
          <w:sz w:val="30"/>
          <w:szCs w:val="30"/>
        </w:rPr>
      </w:pPr>
    </w:p>
    <w:p w14:paraId="7717F96C">
      <w:pPr>
        <w:widowControl/>
        <w:jc w:val="left"/>
        <w:rPr>
          <w:rFonts w:hAnsi="宋体" w:cs="宋体"/>
          <w:bCs/>
          <w:sz w:val="24"/>
        </w:rPr>
      </w:pPr>
    </w:p>
    <w:p w14:paraId="30555BD2">
      <w:pPr>
        <w:widowControl/>
        <w:jc w:val="left"/>
        <w:rPr>
          <w:rFonts w:hAnsi="宋体" w:cs="宋体"/>
          <w:bCs/>
          <w:sz w:val="24"/>
        </w:rPr>
      </w:pPr>
    </w:p>
    <w:p w14:paraId="28BE8EFF">
      <w:pPr>
        <w:widowControl/>
        <w:jc w:val="left"/>
        <w:rPr>
          <w:rFonts w:hAnsi="宋体" w:cs="宋体"/>
          <w:bCs/>
          <w:sz w:val="24"/>
        </w:rPr>
      </w:pPr>
    </w:p>
    <w:p w14:paraId="65FBFF73">
      <w:pPr>
        <w:widowControl/>
        <w:jc w:val="left"/>
        <w:rPr>
          <w:rFonts w:hAnsi="宋体" w:cs="宋体"/>
          <w:bCs/>
          <w:sz w:val="24"/>
        </w:rPr>
      </w:pPr>
    </w:p>
    <w:p w14:paraId="70B246E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A1472A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2767994">
      <w:pPr>
        <w:widowControl/>
        <w:jc w:val="left"/>
        <w:rPr>
          <w:rFonts w:hAnsi="宋体" w:cs="宋体"/>
          <w:bCs/>
          <w:sz w:val="24"/>
        </w:rPr>
      </w:pPr>
    </w:p>
    <w:p w14:paraId="4E28FA9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D354C56">
      <w:pPr>
        <w:tabs>
          <w:tab w:val="left" w:pos="606"/>
        </w:tabs>
        <w:spacing w:line="360" w:lineRule="exact"/>
        <w:rPr>
          <w:rFonts w:hint="eastAsia" w:ascii="仿宋" w:hAnsi="仿宋" w:eastAsia="仿宋"/>
          <w:sz w:val="30"/>
          <w:szCs w:val="30"/>
        </w:rPr>
      </w:pPr>
    </w:p>
    <w:p w14:paraId="22E9EA6D">
      <w:pPr>
        <w:rPr>
          <w:rFonts w:hint="eastAsia" w:ascii="仿宋" w:hAnsi="仿宋" w:eastAsia="仿宋"/>
          <w:sz w:val="30"/>
          <w:szCs w:val="30"/>
        </w:rPr>
      </w:pPr>
      <w:r>
        <w:rPr>
          <w:rFonts w:hint="eastAsia" w:ascii="仿宋" w:hAnsi="仿宋" w:eastAsia="仿宋"/>
          <w:sz w:val="30"/>
          <w:szCs w:val="30"/>
        </w:rPr>
        <w:br w:type="page"/>
      </w:r>
    </w:p>
    <w:p w14:paraId="46F32DFB">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85C2673">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509B1A0">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40EC629F">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0A9709B">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182C644A">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71" w:name="PO_3000002632_PM001_1"/>
      <w:r>
        <w:rPr>
          <w:rFonts w:hint="eastAsia" w:ascii="仿宋" w:hAnsi="仿宋" w:eastAsia="仿宋"/>
          <w:b/>
          <w:sz w:val="30"/>
          <w:szCs w:val="30"/>
          <w:u w:val="single"/>
          <w:lang w:eastAsia="zh-CN"/>
        </w:rPr>
        <w:t>ZZCG2025E-GK-130</w:t>
      </w:r>
      <w:bookmarkEnd w:id="71"/>
      <w:r>
        <w:rPr>
          <w:rFonts w:hint="eastAsia" w:ascii="仿宋" w:hAnsi="仿宋" w:eastAsia="仿宋"/>
          <w:sz w:val="30"/>
          <w:szCs w:val="30"/>
        </w:rPr>
        <w:t>的招标活动联合进行投标之事宜，达成如下协议：</w:t>
      </w:r>
    </w:p>
    <w:p w14:paraId="4AC96006">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617CA756">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F6B6483">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97327A8">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2AD126AF">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0C42425">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E194802">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157657B0">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1D3A8EB6">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DC0E4C2">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2DD6A63">
        <w:tblPrEx>
          <w:tblCellMar>
            <w:top w:w="0" w:type="dxa"/>
            <w:left w:w="108" w:type="dxa"/>
            <w:bottom w:w="0" w:type="dxa"/>
            <w:right w:w="108" w:type="dxa"/>
          </w:tblCellMar>
        </w:tblPrEx>
        <w:trPr>
          <w:jc w:val="center"/>
        </w:trPr>
        <w:tc>
          <w:tcPr>
            <w:tcW w:w="4265" w:type="dxa"/>
          </w:tcPr>
          <w:p w14:paraId="132130C8">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1B27D95">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F1C5BA9">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5A99FED">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EB01873">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B3D4A04">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11F93D8">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5124D5A7">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3EA21CC4">
      <w:pPr>
        <w:pStyle w:val="19"/>
        <w:overflowPunct w:val="0"/>
        <w:spacing w:line="460" w:lineRule="exact"/>
        <w:rPr>
          <w:rFonts w:ascii="仿宋" w:hAnsi="仿宋" w:eastAsia="仿宋"/>
          <w:sz w:val="30"/>
          <w:szCs w:val="30"/>
        </w:rPr>
      </w:pPr>
    </w:p>
    <w:p w14:paraId="55CF737B">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6BF20402">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D25413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22DA792">
      <w:pPr>
        <w:pStyle w:val="19"/>
        <w:overflowPunct w:val="0"/>
        <w:spacing w:line="460" w:lineRule="exact"/>
        <w:rPr>
          <w:rFonts w:ascii="仿宋" w:hAnsi="仿宋" w:eastAsia="仿宋"/>
          <w:sz w:val="30"/>
          <w:szCs w:val="30"/>
        </w:rPr>
      </w:pPr>
    </w:p>
    <w:p w14:paraId="73029E3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6CE178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8B2E880">
      <w:pPr>
        <w:tabs>
          <w:tab w:val="left" w:pos="606"/>
        </w:tabs>
        <w:spacing w:line="460" w:lineRule="exact"/>
        <w:rPr>
          <w:rFonts w:ascii="仿宋" w:hAnsi="仿宋" w:eastAsia="仿宋"/>
          <w:spacing w:val="20"/>
          <w:sz w:val="30"/>
          <w:szCs w:val="30"/>
        </w:rPr>
      </w:pPr>
    </w:p>
    <w:p w14:paraId="0F0946F0">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72555C93">
        <w:tblPrEx>
          <w:tblCellMar>
            <w:top w:w="0" w:type="dxa"/>
            <w:left w:w="108" w:type="dxa"/>
            <w:bottom w:w="0" w:type="dxa"/>
            <w:right w:w="108" w:type="dxa"/>
          </w:tblCellMar>
        </w:tblPrEx>
        <w:trPr>
          <w:jc w:val="center"/>
        </w:trPr>
        <w:tc>
          <w:tcPr>
            <w:tcW w:w="4265" w:type="dxa"/>
          </w:tcPr>
          <w:p w14:paraId="7C29CDF2">
            <w:pPr>
              <w:pStyle w:val="19"/>
              <w:overflowPunct w:val="0"/>
              <w:spacing w:line="460" w:lineRule="exact"/>
              <w:ind w:firstLine="0"/>
              <w:rPr>
                <w:rFonts w:ascii="仿宋" w:hAnsi="仿宋" w:eastAsia="仿宋"/>
                <w:sz w:val="30"/>
                <w:szCs w:val="30"/>
              </w:rPr>
            </w:pPr>
          </w:p>
          <w:p w14:paraId="43386A0D">
            <w:pPr>
              <w:pStyle w:val="19"/>
              <w:overflowPunct w:val="0"/>
              <w:spacing w:line="460" w:lineRule="exact"/>
              <w:ind w:firstLine="0"/>
              <w:rPr>
                <w:rFonts w:ascii="仿宋" w:hAnsi="仿宋" w:eastAsia="仿宋"/>
                <w:sz w:val="30"/>
                <w:szCs w:val="30"/>
              </w:rPr>
            </w:pPr>
          </w:p>
          <w:p w14:paraId="1AE1AED0">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8DBBDFE">
            <w:pPr>
              <w:pStyle w:val="19"/>
              <w:overflowPunct w:val="0"/>
              <w:spacing w:line="460" w:lineRule="exact"/>
              <w:ind w:firstLine="0"/>
              <w:rPr>
                <w:rFonts w:ascii="仿宋" w:hAnsi="仿宋" w:eastAsia="仿宋"/>
                <w:sz w:val="30"/>
                <w:szCs w:val="30"/>
              </w:rPr>
            </w:pPr>
          </w:p>
          <w:p w14:paraId="3F01D6BC">
            <w:pPr>
              <w:pStyle w:val="19"/>
              <w:overflowPunct w:val="0"/>
              <w:spacing w:line="460" w:lineRule="exact"/>
              <w:ind w:firstLine="0"/>
              <w:rPr>
                <w:rFonts w:ascii="仿宋" w:hAnsi="仿宋" w:eastAsia="仿宋"/>
                <w:sz w:val="30"/>
                <w:szCs w:val="30"/>
              </w:rPr>
            </w:pPr>
          </w:p>
          <w:p w14:paraId="7FEA3F29">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9401BAE">
            <w:pPr>
              <w:pStyle w:val="19"/>
              <w:overflowPunct w:val="0"/>
              <w:spacing w:line="460" w:lineRule="exact"/>
              <w:ind w:firstLine="0"/>
              <w:rPr>
                <w:rFonts w:ascii="仿宋" w:hAnsi="仿宋" w:eastAsia="仿宋"/>
                <w:sz w:val="30"/>
                <w:szCs w:val="30"/>
              </w:rPr>
            </w:pPr>
          </w:p>
          <w:p w14:paraId="57A52B7F">
            <w:pPr>
              <w:pStyle w:val="19"/>
              <w:overflowPunct w:val="0"/>
              <w:spacing w:line="460" w:lineRule="exact"/>
              <w:ind w:firstLine="0"/>
              <w:rPr>
                <w:rFonts w:ascii="仿宋" w:hAnsi="仿宋" w:eastAsia="仿宋"/>
                <w:sz w:val="30"/>
                <w:szCs w:val="30"/>
              </w:rPr>
            </w:pPr>
          </w:p>
          <w:p w14:paraId="4A2045A5">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6DF8B447">
            <w:pPr>
              <w:pStyle w:val="19"/>
              <w:overflowPunct w:val="0"/>
              <w:spacing w:line="460" w:lineRule="exact"/>
              <w:ind w:firstLine="0"/>
              <w:rPr>
                <w:rFonts w:ascii="仿宋" w:hAnsi="仿宋" w:eastAsia="仿宋"/>
                <w:sz w:val="30"/>
                <w:szCs w:val="30"/>
              </w:rPr>
            </w:pPr>
          </w:p>
          <w:p w14:paraId="00F1BAB3">
            <w:pPr>
              <w:pStyle w:val="19"/>
              <w:overflowPunct w:val="0"/>
              <w:spacing w:line="460" w:lineRule="exact"/>
              <w:ind w:firstLine="0"/>
              <w:rPr>
                <w:rFonts w:ascii="仿宋" w:hAnsi="仿宋" w:eastAsia="仿宋"/>
                <w:sz w:val="30"/>
                <w:szCs w:val="30"/>
              </w:rPr>
            </w:pPr>
          </w:p>
          <w:p w14:paraId="0A55B5CC">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3935C06">
            <w:pPr>
              <w:pStyle w:val="19"/>
              <w:overflowPunct w:val="0"/>
              <w:spacing w:line="460" w:lineRule="exact"/>
              <w:ind w:firstLine="0"/>
              <w:rPr>
                <w:rFonts w:ascii="仿宋" w:hAnsi="仿宋" w:eastAsia="仿宋"/>
                <w:sz w:val="30"/>
                <w:szCs w:val="30"/>
              </w:rPr>
            </w:pPr>
          </w:p>
          <w:p w14:paraId="4F01FA02">
            <w:pPr>
              <w:pStyle w:val="19"/>
              <w:overflowPunct w:val="0"/>
              <w:spacing w:line="460" w:lineRule="exact"/>
              <w:ind w:firstLine="0"/>
              <w:rPr>
                <w:rFonts w:ascii="仿宋" w:hAnsi="仿宋" w:eastAsia="仿宋"/>
                <w:sz w:val="30"/>
                <w:szCs w:val="30"/>
              </w:rPr>
            </w:pPr>
          </w:p>
          <w:p w14:paraId="24FAFDE9">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1002C05">
            <w:pPr>
              <w:pStyle w:val="19"/>
              <w:overflowPunct w:val="0"/>
              <w:spacing w:line="460" w:lineRule="exact"/>
              <w:ind w:firstLine="0"/>
              <w:rPr>
                <w:rFonts w:ascii="仿宋" w:hAnsi="仿宋" w:eastAsia="仿宋"/>
                <w:sz w:val="30"/>
                <w:szCs w:val="30"/>
              </w:rPr>
            </w:pPr>
          </w:p>
          <w:p w14:paraId="50EF3E36">
            <w:pPr>
              <w:pStyle w:val="19"/>
              <w:overflowPunct w:val="0"/>
              <w:spacing w:line="460" w:lineRule="exact"/>
              <w:ind w:firstLine="0"/>
              <w:rPr>
                <w:rFonts w:ascii="仿宋" w:hAnsi="仿宋" w:eastAsia="仿宋"/>
                <w:sz w:val="30"/>
                <w:szCs w:val="30"/>
              </w:rPr>
            </w:pPr>
          </w:p>
          <w:p w14:paraId="5E20C6FA">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FCB3830">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F1B57E4">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BDAB79E">
      <w:pPr>
        <w:pStyle w:val="2"/>
        <w:spacing w:before="156" w:after="156" w:line="400" w:lineRule="exact"/>
      </w:pPr>
    </w:p>
    <w:p w14:paraId="2F92E5E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954F5F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50D8D53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DAD7F1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2AAB7E4A">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5FE602C">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07570B6">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5A56030">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6CBF022">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8292C0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五</w:t>
      </w:r>
      <w:r>
        <w:rPr>
          <w:rFonts w:hint="eastAsia" w:ascii="仿宋" w:hAnsi="仿宋" w:eastAsia="仿宋"/>
          <w:sz w:val="28"/>
          <w:szCs w:val="28"/>
          <w:lang w:val="zh-CN"/>
        </w:rPr>
        <w:t>、违约责任</w:t>
      </w:r>
    </w:p>
    <w:p w14:paraId="1757CF9D">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C3D6E4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六</w:t>
      </w:r>
      <w:r>
        <w:rPr>
          <w:rFonts w:hint="eastAsia" w:ascii="仿宋" w:hAnsi="仿宋" w:eastAsia="仿宋"/>
          <w:sz w:val="28"/>
          <w:szCs w:val="28"/>
          <w:lang w:val="zh-CN"/>
        </w:rPr>
        <w:t xml:space="preserve">、争议解决的办法 </w:t>
      </w:r>
    </w:p>
    <w:p w14:paraId="24D475E9">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F92BB9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七</w:t>
      </w:r>
      <w:r>
        <w:rPr>
          <w:rFonts w:hint="eastAsia" w:ascii="仿宋" w:hAnsi="仿宋" w:eastAsia="仿宋"/>
          <w:sz w:val="28"/>
          <w:szCs w:val="28"/>
          <w:lang w:val="zh-CN"/>
        </w:rPr>
        <w:t>、其他</w:t>
      </w:r>
    </w:p>
    <w:p w14:paraId="7EF2D4D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E70B78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64E8A8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3CAB5A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71F940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01AD1CDB">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A7643CF">
      <w:pPr>
        <w:snapToGrid w:val="0"/>
        <w:spacing w:before="50" w:after="50"/>
        <w:jc w:val="left"/>
        <w:rPr>
          <w:rFonts w:hint="eastAsia" w:ascii="仿宋" w:hAnsi="仿宋" w:eastAsia="仿宋"/>
          <w:sz w:val="30"/>
          <w:szCs w:val="30"/>
        </w:rPr>
      </w:pPr>
    </w:p>
    <w:p w14:paraId="56AB9DE2">
      <w:pPr>
        <w:widowControl/>
        <w:jc w:val="left"/>
        <w:rPr>
          <w:rFonts w:ascii="仿宋" w:hAnsi="仿宋" w:eastAsia="仿宋"/>
          <w:color w:val="000000" w:themeColor="text1"/>
          <w:sz w:val="30"/>
          <w:szCs w:val="30"/>
          <w14:textFill>
            <w14:solidFill>
              <w14:schemeClr w14:val="tx1"/>
            </w14:solidFill>
          </w14:textFill>
        </w:rPr>
      </w:pPr>
    </w:p>
    <w:p w14:paraId="32A8F8E2">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68791AD0">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72"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浙江省农业科学院物业管理服务项目</w:t>
      </w:r>
      <w:bookmarkEnd w:id="72"/>
    </w:p>
    <w:p w14:paraId="34DB1E93">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73" w:name="PO_15528_PM001_4"/>
      <w:r>
        <w:rPr>
          <w:rFonts w:hint="eastAsia" w:ascii="仿宋" w:hAnsi="仿宋" w:eastAsia="仿宋"/>
          <w:color w:val="000000" w:themeColor="text1"/>
          <w:sz w:val="36"/>
          <w:szCs w:val="36"/>
          <w:lang w:eastAsia="zh-CN"/>
          <w14:textFill>
            <w14:solidFill>
              <w14:schemeClr w14:val="tx1"/>
            </w14:solidFill>
          </w14:textFill>
        </w:rPr>
        <w:t>ZZCG2025E-GK-130</w:t>
      </w:r>
      <w:bookmarkEnd w:id="73"/>
      <w:r>
        <w:rPr>
          <w:rFonts w:hint="eastAsia" w:ascii="仿宋" w:hAnsi="仿宋" w:eastAsia="仿宋"/>
          <w:color w:val="000000" w:themeColor="text1"/>
          <w:sz w:val="36"/>
          <w:szCs w:val="36"/>
          <w14:textFill>
            <w14:solidFill>
              <w14:schemeClr w14:val="tx1"/>
            </w14:solidFill>
          </w14:textFill>
        </w:rPr>
        <w:t>（标项  ）</w:t>
      </w:r>
    </w:p>
    <w:p w14:paraId="2085F6F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042EC67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2581AB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3E47531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32F327D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41D37F8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2AF7DD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51F52E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1BA8438">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2B85C9D">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2D7130B">
      <w:pPr>
        <w:snapToGrid w:val="0"/>
        <w:spacing w:before="50" w:after="50"/>
        <w:rPr>
          <w:rFonts w:ascii="仿宋" w:hAnsi="仿宋" w:eastAsia="仿宋"/>
          <w:color w:val="000000" w:themeColor="text1"/>
          <w:sz w:val="30"/>
          <w:szCs w:val="30"/>
          <w14:textFill>
            <w14:solidFill>
              <w14:schemeClr w14:val="tx1"/>
            </w14:solidFill>
          </w14:textFill>
        </w:rPr>
      </w:pPr>
    </w:p>
    <w:p w14:paraId="56889E3D">
      <w:pPr>
        <w:snapToGrid w:val="0"/>
        <w:spacing w:before="50" w:after="50"/>
        <w:rPr>
          <w:rFonts w:ascii="仿宋" w:hAnsi="仿宋" w:eastAsia="仿宋"/>
          <w:color w:val="000000" w:themeColor="text1"/>
          <w:sz w:val="30"/>
          <w:szCs w:val="30"/>
          <w14:textFill>
            <w14:solidFill>
              <w14:schemeClr w14:val="tx1"/>
            </w14:solidFill>
          </w14:textFill>
        </w:rPr>
      </w:pPr>
    </w:p>
    <w:p w14:paraId="282061D9">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2A79841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2DE6BDE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7702E7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EFB613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69B1704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3E572A1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2AA90D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76992D5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391CB4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F808FD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7194AA9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0709BC7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403D4D8C">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3F5AB7C">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4A1E1EC8">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49A2741A">
      <w:pPr>
        <w:snapToGrid w:val="0"/>
        <w:spacing w:before="50"/>
        <w:jc w:val="center"/>
        <w:rPr>
          <w:rFonts w:ascii="仿宋" w:hAnsi="仿宋" w:eastAsia="仿宋"/>
          <w:b/>
          <w:color w:val="000000" w:themeColor="text1"/>
          <w:sz w:val="32"/>
          <w:szCs w:val="32"/>
          <w14:textFill>
            <w14:solidFill>
              <w14:schemeClr w14:val="tx1"/>
            </w14:solidFill>
          </w14:textFill>
        </w:rPr>
      </w:pPr>
    </w:p>
    <w:p w14:paraId="4AA2685B">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FFB9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1EF261D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525D142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364D0D0B">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20375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453D15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79DD8CA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882C7E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A94E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57A2F6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74A4D1D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40E5DC7">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64A6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C958A2B">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EF16CC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F9DA85D">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7429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DC255DD">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3C4F36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9D6579">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6767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614127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DCD8F2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6BEEC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9490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FC4CF90">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425C5A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282A6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8C2B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52DE06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6A4B0F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2809B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2942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D15BFBA">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4A7CA7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3DA20E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249B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538A2F2">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36A83C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BCEE15">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066E7A8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44FE671">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239A47A1">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C30AAED">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2F2DAA60">
      <w:pPr>
        <w:pStyle w:val="20"/>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71672AAC">
      <w:pPr>
        <w:pStyle w:val="20"/>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7485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629216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84EF0A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D75C66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9FD5CC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1E13472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FF4489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058038C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A1C2F3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637272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F3F2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958809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F38D78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28062F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226B26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8E1E40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438F51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A98967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4FB9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804D4A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612E61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D836BD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775AA9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56F874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3DDB8E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8D28EF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CCAE3AB">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53B51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87DB4C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0D1A9F8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12E1150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0B9DA8D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C1BC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8965E7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1AE0A9D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FE0238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A9BEC15">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CA2D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074242D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CAEF96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6D6B1EF">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40D4229">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6335519">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04223518">
      <w:pPr>
        <w:snapToGrid w:val="0"/>
        <w:spacing w:before="120" w:beforeLines="50"/>
        <w:rPr>
          <w:rFonts w:ascii="仿宋" w:hAnsi="仿宋" w:eastAsia="仿宋"/>
          <w:color w:val="000000" w:themeColor="text1"/>
          <w:sz w:val="30"/>
          <w:szCs w:val="30"/>
          <w14:textFill>
            <w14:solidFill>
              <w14:schemeClr w14:val="tx1"/>
            </w14:solidFill>
          </w14:textFill>
        </w:rPr>
      </w:pPr>
    </w:p>
    <w:p w14:paraId="56358EE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DE3A6BE">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798C1FC">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4047C7EA">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497B5CB8">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40F4156D">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58FE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B249256">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5FB92689">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6224ED92">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8FBD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2753C48">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FD18D3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747ECF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AD13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2751593">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5D546AC">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0309A3A">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28DC8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6E9B9AD">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05A1AE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2C5AF21">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AB58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A486168">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B00543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54E3624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9E45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C1C0B43">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640ABBEA">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197916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4A93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51663E">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23425F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3BBADA6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0CA06169">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48EC1DC6">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4FA6E5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7784C00">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8B156F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295B1899">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13C98CB1">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460E0665">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101D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12B53F26">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75AED2C">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DDE6E0D">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2FFF086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89C493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4BD7941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2F443F2">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7DB7780">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4E84891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AEC2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E5AB08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444C9A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C5EBF5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5BFFA1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CC46E5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AA59F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FA52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8F353F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9F6640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8936E0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2E795E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7A9A6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3FEE4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7DA0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4EE87C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013B1E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AABD819">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416D73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628B35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C81B3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54F6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6792D3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4342F5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9627B7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8860D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8655C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C715BA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816E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212F19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701EC3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E045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1EC7CF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740FB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54621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1191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0392F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0C49B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DA711B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0AEAB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C5E2E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5FB5A9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7EF8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D82089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458480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8EA555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775D65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CBA263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4A238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79FD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2454E6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80D83C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4C08F3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930BBE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B364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624120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CC42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C7CEDF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5F39DA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305B8D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4E0603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744A7E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392DA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031A36D4">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897A70A">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4423144">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7CE709C">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0DE16BB">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6E0C52D1">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5FE8076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7FFEC639">
      <w:pPr>
        <w:snapToGrid w:val="0"/>
        <w:spacing w:before="50"/>
        <w:jc w:val="center"/>
        <w:rPr>
          <w:rFonts w:ascii="仿宋" w:hAnsi="仿宋" w:eastAsia="仿宋"/>
          <w:b/>
          <w:color w:val="000000" w:themeColor="text1"/>
          <w:sz w:val="32"/>
          <w:szCs w:val="32"/>
          <w14:textFill>
            <w14:solidFill>
              <w14:schemeClr w14:val="tx1"/>
            </w14:solidFill>
          </w14:textFill>
        </w:rPr>
      </w:pPr>
    </w:p>
    <w:p w14:paraId="3138B7D7">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968D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B51739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3A00CFC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33FCD22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6A14741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F2E43E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4E99B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B90DB7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99E19D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4F07CA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196EE5A">
            <w:pPr>
              <w:snapToGrid w:val="0"/>
              <w:jc w:val="left"/>
              <w:rPr>
                <w:rFonts w:ascii="仿宋" w:hAnsi="仿宋" w:eastAsia="仿宋"/>
                <w:color w:val="000000" w:themeColor="text1"/>
                <w:sz w:val="28"/>
                <w:szCs w:val="28"/>
                <w14:textFill>
                  <w14:solidFill>
                    <w14:schemeClr w14:val="tx1"/>
                  </w14:solidFill>
                </w14:textFill>
              </w:rPr>
            </w:pPr>
          </w:p>
        </w:tc>
      </w:tr>
      <w:tr w14:paraId="3ADBE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5CB982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0E4131E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4A3066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A6A6091">
            <w:pPr>
              <w:snapToGrid w:val="0"/>
              <w:jc w:val="left"/>
              <w:rPr>
                <w:rFonts w:ascii="仿宋" w:hAnsi="仿宋" w:eastAsia="仿宋"/>
                <w:color w:val="000000" w:themeColor="text1"/>
                <w:sz w:val="28"/>
                <w:szCs w:val="28"/>
                <w14:textFill>
                  <w14:solidFill>
                    <w14:schemeClr w14:val="tx1"/>
                  </w14:solidFill>
                </w14:textFill>
              </w:rPr>
            </w:pPr>
          </w:p>
        </w:tc>
      </w:tr>
      <w:tr w14:paraId="5EB94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80F381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7C67845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256A64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328E3BA">
            <w:pPr>
              <w:snapToGrid w:val="0"/>
              <w:jc w:val="left"/>
              <w:rPr>
                <w:rFonts w:ascii="仿宋" w:hAnsi="仿宋" w:eastAsia="仿宋"/>
                <w:color w:val="000000" w:themeColor="text1"/>
                <w:sz w:val="28"/>
                <w:szCs w:val="28"/>
                <w14:textFill>
                  <w14:solidFill>
                    <w14:schemeClr w14:val="tx1"/>
                  </w14:solidFill>
                </w14:textFill>
              </w:rPr>
            </w:pPr>
          </w:p>
        </w:tc>
      </w:tr>
      <w:tr w14:paraId="4F4BD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9C561F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2D9E988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1F9D03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41A6C35">
            <w:pPr>
              <w:snapToGrid w:val="0"/>
              <w:jc w:val="left"/>
              <w:rPr>
                <w:rFonts w:ascii="仿宋" w:hAnsi="仿宋" w:eastAsia="仿宋"/>
                <w:color w:val="000000" w:themeColor="text1"/>
                <w:sz w:val="28"/>
                <w:szCs w:val="28"/>
                <w14:textFill>
                  <w14:solidFill>
                    <w14:schemeClr w14:val="tx1"/>
                  </w14:solidFill>
                </w14:textFill>
              </w:rPr>
            </w:pPr>
          </w:p>
        </w:tc>
      </w:tr>
      <w:tr w14:paraId="5C6A4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15BDD1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5A5B9B9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8BDAFC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5B19186">
            <w:pPr>
              <w:snapToGrid w:val="0"/>
              <w:jc w:val="left"/>
              <w:rPr>
                <w:rFonts w:ascii="仿宋" w:hAnsi="仿宋" w:eastAsia="仿宋"/>
                <w:color w:val="000000" w:themeColor="text1"/>
                <w:sz w:val="28"/>
                <w:szCs w:val="28"/>
                <w14:textFill>
                  <w14:solidFill>
                    <w14:schemeClr w14:val="tx1"/>
                  </w14:solidFill>
                </w14:textFill>
              </w:rPr>
            </w:pPr>
          </w:p>
        </w:tc>
      </w:tr>
      <w:tr w14:paraId="60B36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085A9B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30C7A88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6A4D3B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EED2737">
            <w:pPr>
              <w:snapToGrid w:val="0"/>
              <w:jc w:val="left"/>
              <w:rPr>
                <w:rFonts w:ascii="仿宋" w:hAnsi="仿宋" w:eastAsia="仿宋"/>
                <w:color w:val="000000" w:themeColor="text1"/>
                <w:sz w:val="28"/>
                <w:szCs w:val="28"/>
                <w14:textFill>
                  <w14:solidFill>
                    <w14:schemeClr w14:val="tx1"/>
                  </w14:solidFill>
                </w14:textFill>
              </w:rPr>
            </w:pPr>
          </w:p>
        </w:tc>
      </w:tr>
      <w:tr w14:paraId="1DE0B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2D3299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FF6F1A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AF4772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02B1C75">
            <w:pPr>
              <w:snapToGrid w:val="0"/>
              <w:jc w:val="left"/>
              <w:rPr>
                <w:rFonts w:ascii="仿宋" w:hAnsi="仿宋" w:eastAsia="仿宋"/>
                <w:color w:val="000000" w:themeColor="text1"/>
                <w:sz w:val="28"/>
                <w:szCs w:val="28"/>
                <w14:textFill>
                  <w14:solidFill>
                    <w14:schemeClr w14:val="tx1"/>
                  </w14:solidFill>
                </w14:textFill>
              </w:rPr>
            </w:pPr>
          </w:p>
        </w:tc>
      </w:tr>
      <w:tr w14:paraId="2FD97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423967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3B3D7F6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84F61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869C437">
            <w:pPr>
              <w:snapToGrid w:val="0"/>
              <w:jc w:val="left"/>
              <w:rPr>
                <w:rFonts w:ascii="仿宋" w:hAnsi="仿宋" w:eastAsia="仿宋"/>
                <w:color w:val="000000" w:themeColor="text1"/>
                <w:sz w:val="28"/>
                <w:szCs w:val="28"/>
                <w14:textFill>
                  <w14:solidFill>
                    <w14:schemeClr w14:val="tx1"/>
                  </w14:solidFill>
                </w14:textFill>
              </w:rPr>
            </w:pPr>
          </w:p>
        </w:tc>
      </w:tr>
      <w:tr w14:paraId="17A51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1F3D3B1">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34D00F4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4EC38E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EF134CC">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17FD02F5">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CA86C52">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3F9F7D31">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6052EE3E">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1F10F5D6">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48AE1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349EC98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7B9B99A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7E31B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E890A5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5EE2C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32222D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4032285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BAF291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40DA13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3F0B55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082E403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F2F4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5EE881AB">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1B61AEAA">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4D98EC">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A5C139">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A7EBE6C">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C51030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806328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E14C32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66FC29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4395E1B">
            <w:pPr>
              <w:widowControl/>
              <w:jc w:val="left"/>
              <w:rPr>
                <w:rFonts w:ascii="仿宋" w:hAnsi="仿宋" w:eastAsia="仿宋"/>
                <w:color w:val="000000" w:themeColor="text1"/>
                <w:sz w:val="30"/>
                <w:szCs w:val="30"/>
                <w14:textFill>
                  <w14:solidFill>
                    <w14:schemeClr w14:val="tx1"/>
                  </w14:solidFill>
                </w14:textFill>
              </w:rPr>
            </w:pPr>
          </w:p>
        </w:tc>
      </w:tr>
      <w:tr w14:paraId="73C6B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FE966F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02029F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A38DDB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DFECB0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720CB3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FE10C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F25DF7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50A9FC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3D68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2EDFDCD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0A68A4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1F7881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E334C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CAC62C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883A5E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81423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0AE77D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8B30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0D73AA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E35392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D2C19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4A7E50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5CC1F6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A6C35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7962E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1E8949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71D3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67BD9A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5927F8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B59D85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782BB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57C74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0F13D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434B69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D3A146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0941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5B2EC10">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3FB44B4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B2F188B">
      <w:pPr>
        <w:pStyle w:val="20"/>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325AA1BD">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6379CD8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08DFF5CA">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74"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浙江省农业科学院物业管理服务项目</w:t>
      </w:r>
      <w:bookmarkEnd w:id="74"/>
    </w:p>
    <w:p w14:paraId="4501B00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75" w:name="PO_1000000445_PM001"/>
      <w:r>
        <w:rPr>
          <w:rFonts w:hint="eastAsia" w:ascii="仿宋" w:hAnsi="仿宋" w:eastAsia="仿宋"/>
          <w:b/>
          <w:color w:val="000000" w:themeColor="text1"/>
          <w:sz w:val="36"/>
          <w:szCs w:val="36"/>
          <w:lang w:eastAsia="zh-CN"/>
          <w14:textFill>
            <w14:solidFill>
              <w14:schemeClr w14:val="tx1"/>
            </w14:solidFill>
          </w14:textFill>
        </w:rPr>
        <w:t>ZZCG2025E-GK-130</w:t>
      </w:r>
      <w:bookmarkEnd w:id="75"/>
      <w:r>
        <w:rPr>
          <w:rFonts w:hint="eastAsia" w:ascii="仿宋" w:hAnsi="仿宋" w:eastAsia="仿宋"/>
          <w:color w:val="000000" w:themeColor="text1"/>
          <w:sz w:val="36"/>
          <w:szCs w:val="36"/>
          <w14:textFill>
            <w14:solidFill>
              <w14:schemeClr w14:val="tx1"/>
            </w14:solidFill>
          </w14:textFill>
        </w:rPr>
        <w:t>（标项  ）</w:t>
      </w:r>
    </w:p>
    <w:p w14:paraId="5068E41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40C6A3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677FB82B">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51369841">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041F66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54CAA89">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0585B1AB">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D0FBEA6">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D08B5F2">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8D52E62">
      <w:pPr>
        <w:snapToGrid w:val="0"/>
        <w:spacing w:before="50" w:after="50"/>
        <w:rPr>
          <w:rFonts w:ascii="仿宋" w:hAnsi="仿宋" w:eastAsia="仿宋"/>
          <w:color w:val="000000" w:themeColor="text1"/>
          <w:sz w:val="30"/>
          <w:szCs w:val="30"/>
          <w14:textFill>
            <w14:solidFill>
              <w14:schemeClr w14:val="tx1"/>
            </w14:solidFill>
          </w14:textFill>
        </w:rPr>
      </w:pPr>
    </w:p>
    <w:p w14:paraId="556D1993">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5207C9BE">
      <w:pPr>
        <w:rPr>
          <w:rFonts w:ascii="仿宋" w:hAnsi="仿宋" w:eastAsia="仿宋"/>
          <w:color w:val="000000" w:themeColor="text1"/>
          <w14:textFill>
            <w14:solidFill>
              <w14:schemeClr w14:val="tx1"/>
            </w14:solidFill>
          </w14:textFill>
        </w:rPr>
      </w:pPr>
    </w:p>
    <w:p w14:paraId="44FEA331">
      <w:pPr>
        <w:pStyle w:val="35"/>
        <w:numPr>
          <w:ilvl w:val="0"/>
          <w:numId w:val="31"/>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2AA29499">
      <w:pPr>
        <w:pStyle w:val="35"/>
        <w:numPr>
          <w:ilvl w:val="0"/>
          <w:numId w:val="31"/>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中小企业声明函（若需要，格式见附件）；</w:t>
      </w:r>
    </w:p>
    <w:p w14:paraId="6B6A3659">
      <w:pPr>
        <w:pStyle w:val="35"/>
        <w:numPr>
          <w:ilvl w:val="0"/>
          <w:numId w:val="31"/>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残疾人福利企业声明函（若需要，格式见附件）；</w:t>
      </w:r>
    </w:p>
    <w:p w14:paraId="1D87E4C9">
      <w:pPr>
        <w:pStyle w:val="35"/>
        <w:numPr>
          <w:ilvl w:val="0"/>
          <w:numId w:val="31"/>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监狱企业证明文件（若需要）；</w:t>
      </w:r>
    </w:p>
    <w:p w14:paraId="7621182E">
      <w:pPr>
        <w:pStyle w:val="35"/>
        <w:numPr>
          <w:ilvl w:val="0"/>
          <w:numId w:val="31"/>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28F91060">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488F13DD">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E2A7A7F">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713A5E0">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356A23D">
      <w:pPr>
        <w:snapToGrid w:val="0"/>
        <w:rPr>
          <w:rFonts w:ascii="仿宋" w:hAnsi="仿宋" w:eastAsia="仿宋"/>
          <w:color w:val="000000" w:themeColor="text1"/>
          <w:sz w:val="28"/>
          <w:szCs w:val="28"/>
          <w14:textFill>
            <w14:solidFill>
              <w14:schemeClr w14:val="tx1"/>
            </w14:solidFill>
          </w14:textFill>
        </w:rPr>
      </w:pPr>
    </w:p>
    <w:p w14:paraId="137BCAC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A3C6E0B">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6DE5E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740603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1E365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183041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430002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141C8A9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0156164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080572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4400249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4DC10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65EFD138">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67906999">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4933428E">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101C21D4">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2E33C23E">
            <w:pPr>
              <w:widowControl/>
              <w:jc w:val="left"/>
              <w:rPr>
                <w:rFonts w:ascii="仿宋" w:hAnsi="仿宋" w:eastAsia="仿宋"/>
                <w:b/>
                <w:color w:val="000000" w:themeColor="text1"/>
                <w:sz w:val="24"/>
                <w:szCs w:val="24"/>
                <w14:textFill>
                  <w14:solidFill>
                    <w14:schemeClr w14:val="tx1"/>
                  </w14:solidFill>
                </w14:textFill>
              </w:rPr>
            </w:pPr>
          </w:p>
        </w:tc>
      </w:tr>
      <w:tr w14:paraId="0C6D4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537BB21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1CBA3A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31903FD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4FBD769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12C5A10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6A5F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1490E92">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D979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7F5E24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1F8CA05">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DC962E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14628A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9204792">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85044E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5C4B00F">
      <w:pPr>
        <w:snapToGrid w:val="0"/>
        <w:spacing w:line="360" w:lineRule="auto"/>
        <w:rPr>
          <w:rFonts w:ascii="仿宋" w:hAnsi="仿宋" w:eastAsia="仿宋"/>
          <w:color w:val="000000" w:themeColor="text1"/>
          <w:sz w:val="30"/>
          <w:szCs w:val="30"/>
          <w14:textFill>
            <w14:solidFill>
              <w14:schemeClr w14:val="tx1"/>
            </w14:solidFill>
          </w14:textFill>
        </w:rPr>
      </w:pPr>
    </w:p>
    <w:p w14:paraId="6B4FBEB2">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BCA95FC">
      <w:pPr>
        <w:snapToGrid w:val="0"/>
        <w:spacing w:line="360" w:lineRule="auto"/>
      </w:pPr>
      <w:r>
        <w:rPr>
          <w:rFonts w:hint="eastAsia" w:ascii="仿宋" w:hAnsi="仿宋" w:eastAsia="仿宋"/>
          <w:color w:val="000000" w:themeColor="text1"/>
          <w:kern w:val="0"/>
          <w:sz w:val="30"/>
          <w:szCs w:val="30"/>
          <w14:textFill>
            <w14:solidFill>
              <w14:schemeClr w14:val="tx1"/>
            </w14:solidFill>
          </w14:textFill>
        </w:rPr>
        <w:br w:type="page"/>
      </w:r>
    </w:p>
    <w:p w14:paraId="6C00FE2A">
      <w:pPr>
        <w:snapToGrid w:val="0"/>
        <w:spacing w:before="50" w:after="50"/>
        <w:jc w:val="left"/>
        <w:rPr>
          <w:rFonts w:ascii="仿宋" w:hAnsi="仿宋" w:eastAsia="仿宋"/>
          <w:b/>
          <w:sz w:val="36"/>
          <w:szCs w:val="36"/>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7808223A">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41651FD9">
      <w:pPr>
        <w:snapToGrid w:val="0"/>
        <w:spacing w:line="312" w:lineRule="auto"/>
        <w:ind w:firstLine="560" w:firstLineChars="200"/>
        <w:rPr>
          <w:rFonts w:ascii="仿宋" w:hAnsi="仿宋" w:eastAsia="仿宋"/>
          <w:sz w:val="28"/>
          <w:szCs w:val="28"/>
        </w:rPr>
      </w:pPr>
    </w:p>
    <w:p w14:paraId="0C9DE89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51174D5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40E66A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4981EEA">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4DFFBE6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293286F5">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8213662">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043DDC2">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C490AFF">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0CC68D5">
      <w:pPr>
        <w:widowControl/>
        <w:jc w:val="left"/>
        <w:rPr>
          <w:rFonts w:ascii="仿宋" w:hAnsi="仿宋" w:eastAsia="仿宋"/>
          <w:sz w:val="28"/>
          <w:szCs w:val="28"/>
        </w:rPr>
      </w:pPr>
      <w:r>
        <w:rPr>
          <w:rFonts w:ascii="仿宋" w:hAnsi="仿宋" w:eastAsia="仿宋"/>
          <w:sz w:val="28"/>
          <w:szCs w:val="28"/>
        </w:rPr>
        <w:br w:type="page"/>
      </w:r>
    </w:p>
    <w:p w14:paraId="2C149C1E">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0B4FC4FD">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18163657">
      <w:pPr>
        <w:rPr>
          <w:rFonts w:ascii="仿宋" w:hAnsi="仿宋" w:eastAsia="仿宋"/>
        </w:rPr>
      </w:pPr>
    </w:p>
    <w:p w14:paraId="706BEE9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159E395">
      <w:pPr>
        <w:spacing w:line="588" w:lineRule="exact"/>
        <w:rPr>
          <w:rFonts w:ascii="仿宋_GB2312" w:eastAsia="仿宋_GB2312"/>
          <w:b/>
          <w:spacing w:val="6"/>
          <w:sz w:val="30"/>
          <w:szCs w:val="30"/>
        </w:rPr>
      </w:pPr>
    </w:p>
    <w:p w14:paraId="1F7CAF90">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CA948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169C3B9">
      <w:pPr>
        <w:snapToGrid w:val="0"/>
        <w:spacing w:line="360" w:lineRule="auto"/>
        <w:ind w:firstLine="560" w:firstLineChars="200"/>
        <w:rPr>
          <w:rFonts w:ascii="仿宋" w:hAnsi="仿宋" w:eastAsia="仿宋"/>
          <w:sz w:val="28"/>
          <w:szCs w:val="28"/>
        </w:rPr>
      </w:pPr>
    </w:p>
    <w:p w14:paraId="617DE290">
      <w:pPr>
        <w:spacing w:line="588" w:lineRule="exact"/>
        <w:ind w:firstLine="624" w:firstLineChars="200"/>
        <w:rPr>
          <w:rFonts w:ascii="仿宋_GB2312" w:eastAsia="仿宋_GB2312"/>
          <w:spacing w:val="6"/>
          <w:sz w:val="30"/>
          <w:szCs w:val="30"/>
        </w:rPr>
      </w:pPr>
    </w:p>
    <w:p w14:paraId="0E104904">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27A13FB">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BF125F1">
      <w:pPr>
        <w:pStyle w:val="2"/>
      </w:pPr>
    </w:p>
    <w:p w14:paraId="501CFC76"/>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603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A3E73">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0A3E73">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EB7E">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3E60F4F">
    <w:pPr>
      <w:pStyle w:val="39"/>
      <w:ind w:right="720" w:firstLine="180" w:firstLineChars="100"/>
      <w:jc w:val="center"/>
    </w:pPr>
  </w:p>
  <w:p w14:paraId="063980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9"/>
      <w:framePr w:wrap="around" w:vAnchor="text" w:hAnchor="margin" w:xAlign="outside" w:y="1"/>
      <w:rPr>
        <w:rStyle w:val="66"/>
      </w:rPr>
    </w:pPr>
    <w:r>
      <w:fldChar w:fldCharType="begin"/>
    </w:r>
    <w:r>
      <w:rPr>
        <w:rStyle w:val="66"/>
      </w:rPr>
      <w:instrText xml:space="preserve">PAGE  </w:instrText>
    </w:r>
    <w:r>
      <w:fldChar w:fldCharType="end"/>
    </w:r>
  </w:p>
  <w:p w14:paraId="29A3214B">
    <w:pPr>
      <w:pStyle w:val="39"/>
      <w:ind w:right="360" w:firstLine="360"/>
    </w:pPr>
  </w:p>
  <w:p w14:paraId="743790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2"/>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27C30"/>
    <w:multiLevelType w:val="singleLevel"/>
    <w:tmpl w:val="D7E27C30"/>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8A"/>
    <w:rsid w:val="00014D8A"/>
    <w:rsid w:val="00071443"/>
    <w:rsid w:val="000869A0"/>
    <w:rsid w:val="00097B32"/>
    <w:rsid w:val="000A0C44"/>
    <w:rsid w:val="000C308D"/>
    <w:rsid w:val="000F7EE7"/>
    <w:rsid w:val="00120088"/>
    <w:rsid w:val="0012017A"/>
    <w:rsid w:val="0012623F"/>
    <w:rsid w:val="00162FF4"/>
    <w:rsid w:val="001631FC"/>
    <w:rsid w:val="00175252"/>
    <w:rsid w:val="00176C4B"/>
    <w:rsid w:val="001870B7"/>
    <w:rsid w:val="001A46E4"/>
    <w:rsid w:val="001A7EFC"/>
    <w:rsid w:val="001B1020"/>
    <w:rsid w:val="001B3980"/>
    <w:rsid w:val="001D0E9A"/>
    <w:rsid w:val="002641A2"/>
    <w:rsid w:val="002D7D55"/>
    <w:rsid w:val="00314DE4"/>
    <w:rsid w:val="003325FB"/>
    <w:rsid w:val="00360F0E"/>
    <w:rsid w:val="0036152B"/>
    <w:rsid w:val="00374773"/>
    <w:rsid w:val="003A0D7D"/>
    <w:rsid w:val="003B3ACC"/>
    <w:rsid w:val="003B58D0"/>
    <w:rsid w:val="003D1384"/>
    <w:rsid w:val="003E2398"/>
    <w:rsid w:val="00411BA0"/>
    <w:rsid w:val="004403AD"/>
    <w:rsid w:val="004561A8"/>
    <w:rsid w:val="00473394"/>
    <w:rsid w:val="004825F5"/>
    <w:rsid w:val="0049675C"/>
    <w:rsid w:val="004A290E"/>
    <w:rsid w:val="004A76BE"/>
    <w:rsid w:val="004B659A"/>
    <w:rsid w:val="004C0111"/>
    <w:rsid w:val="004C4630"/>
    <w:rsid w:val="005222ED"/>
    <w:rsid w:val="005266CB"/>
    <w:rsid w:val="00544E55"/>
    <w:rsid w:val="00560EFC"/>
    <w:rsid w:val="00584E8F"/>
    <w:rsid w:val="005855C1"/>
    <w:rsid w:val="005C254C"/>
    <w:rsid w:val="005E17E9"/>
    <w:rsid w:val="005F25FA"/>
    <w:rsid w:val="006111E0"/>
    <w:rsid w:val="0063671F"/>
    <w:rsid w:val="006435BD"/>
    <w:rsid w:val="00643C50"/>
    <w:rsid w:val="0065516D"/>
    <w:rsid w:val="00662F56"/>
    <w:rsid w:val="00663A77"/>
    <w:rsid w:val="006A75FB"/>
    <w:rsid w:val="006C49F9"/>
    <w:rsid w:val="006E1042"/>
    <w:rsid w:val="006E7F58"/>
    <w:rsid w:val="006F3E5C"/>
    <w:rsid w:val="00722DC2"/>
    <w:rsid w:val="00741CB1"/>
    <w:rsid w:val="00743F94"/>
    <w:rsid w:val="007456F9"/>
    <w:rsid w:val="0079512C"/>
    <w:rsid w:val="007B33D8"/>
    <w:rsid w:val="007B39CD"/>
    <w:rsid w:val="008010EC"/>
    <w:rsid w:val="008139C8"/>
    <w:rsid w:val="00831259"/>
    <w:rsid w:val="0084546F"/>
    <w:rsid w:val="0084567D"/>
    <w:rsid w:val="008D546B"/>
    <w:rsid w:val="0092032B"/>
    <w:rsid w:val="00926B54"/>
    <w:rsid w:val="00935B2B"/>
    <w:rsid w:val="00993FC4"/>
    <w:rsid w:val="009A098E"/>
    <w:rsid w:val="009A1F91"/>
    <w:rsid w:val="009B1142"/>
    <w:rsid w:val="009F00A7"/>
    <w:rsid w:val="00A15CE7"/>
    <w:rsid w:val="00A45A96"/>
    <w:rsid w:val="00A47429"/>
    <w:rsid w:val="00A8724B"/>
    <w:rsid w:val="00A9015D"/>
    <w:rsid w:val="00AD2CC9"/>
    <w:rsid w:val="00AD31D5"/>
    <w:rsid w:val="00AE108B"/>
    <w:rsid w:val="00AE1438"/>
    <w:rsid w:val="00AE50DB"/>
    <w:rsid w:val="00AE7939"/>
    <w:rsid w:val="00AF0810"/>
    <w:rsid w:val="00B06CDB"/>
    <w:rsid w:val="00B32EBF"/>
    <w:rsid w:val="00B81671"/>
    <w:rsid w:val="00BC2D38"/>
    <w:rsid w:val="00BE3542"/>
    <w:rsid w:val="00BE7C49"/>
    <w:rsid w:val="00BF76D9"/>
    <w:rsid w:val="00C21114"/>
    <w:rsid w:val="00C22B7F"/>
    <w:rsid w:val="00C42BF5"/>
    <w:rsid w:val="00C50CB8"/>
    <w:rsid w:val="00C8441C"/>
    <w:rsid w:val="00CA6A2D"/>
    <w:rsid w:val="00CE0BC9"/>
    <w:rsid w:val="00D05148"/>
    <w:rsid w:val="00D06379"/>
    <w:rsid w:val="00D12A3C"/>
    <w:rsid w:val="00D34D4C"/>
    <w:rsid w:val="00D4173F"/>
    <w:rsid w:val="00D5162B"/>
    <w:rsid w:val="00D60299"/>
    <w:rsid w:val="00D67996"/>
    <w:rsid w:val="00D77CA4"/>
    <w:rsid w:val="00D84C08"/>
    <w:rsid w:val="00DB219B"/>
    <w:rsid w:val="00DC0338"/>
    <w:rsid w:val="00E05EDB"/>
    <w:rsid w:val="00E201D7"/>
    <w:rsid w:val="00E46F2C"/>
    <w:rsid w:val="00E83FF0"/>
    <w:rsid w:val="00E87E2F"/>
    <w:rsid w:val="00EA67ED"/>
    <w:rsid w:val="00ED4653"/>
    <w:rsid w:val="00EF085D"/>
    <w:rsid w:val="00F65755"/>
    <w:rsid w:val="00FA1C63"/>
    <w:rsid w:val="00FC29AB"/>
    <w:rsid w:val="00FD3EEC"/>
    <w:rsid w:val="158F525C"/>
    <w:rsid w:val="18FE7F62"/>
    <w:rsid w:val="1B4D6E1B"/>
    <w:rsid w:val="23BA0DDD"/>
    <w:rsid w:val="2BAA429E"/>
    <w:rsid w:val="2C2C4A8C"/>
    <w:rsid w:val="5674612B"/>
    <w:rsid w:val="5B2B14B5"/>
    <w:rsid w:val="5D834F45"/>
    <w:rsid w:val="60AE5914"/>
    <w:rsid w:val="688E788F"/>
    <w:rsid w:val="6CC93838"/>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iPriority="61"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qFormat/>
    <w:uiPriority w:val="0"/>
  </w:style>
  <w:style w:type="table" w:default="1" w:styleId="59">
    <w:name w:val="Normal Table"/>
    <w:qFormat/>
    <w:uiPriority w:val="0"/>
    <w:tblPr>
      <w:tblCellMar>
        <w:top w:w="0" w:type="dxa"/>
        <w:left w:w="108" w:type="dxa"/>
        <w:bottom w:w="0" w:type="dxa"/>
        <w:right w:w="108" w:type="dxa"/>
      </w:tblCellMar>
    </w:tblPr>
  </w:style>
  <w:style w:type="paragraph" w:styleId="2">
    <w:name w:val="Body Text First Indent 2"/>
    <w:basedOn w:val="3"/>
    <w:link w:val="964"/>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86"/>
    <w:qFormat/>
    <w:uiPriority w:val="0"/>
    <w:pPr>
      <w:spacing w:line="200" w:lineRule="exact"/>
      <w:ind w:firstLine="301"/>
    </w:pPr>
    <w:rPr>
      <w:rFonts w:ascii="宋体" w:hAnsi="Courier New"/>
      <w:spacing w:val="-4"/>
      <w:sz w:val="18"/>
      <w:szCs w:val="20"/>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qFormat/>
    <w:uiPriority w:val="0"/>
    <w:pPr>
      <w:ind w:firstLine="420"/>
    </w:pPr>
    <w:rPr>
      <w:szCs w:val="20"/>
    </w:rPr>
  </w:style>
  <w:style w:type="paragraph" w:styleId="20">
    <w:name w:val="caption"/>
    <w:basedOn w:val="1"/>
    <w:next w:val="1"/>
    <w:link w:val="107"/>
    <w:semiHidden/>
    <w:unhideWhenUsed/>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0"/>
    <w:rPr>
      <w:rFonts w:ascii="宋体"/>
      <w:sz w:val="18"/>
      <w:szCs w:val="18"/>
    </w:rPr>
  </w:style>
  <w:style w:type="paragraph" w:styleId="23">
    <w:name w:val="annotation text"/>
    <w:basedOn w:val="1"/>
    <w:link w:val="82"/>
    <w:qFormat/>
    <w:uiPriority w:val="0"/>
    <w:pPr>
      <w:jc w:val="left"/>
    </w:pPr>
  </w:style>
  <w:style w:type="paragraph" w:styleId="24">
    <w:name w:val="Salutation"/>
    <w:basedOn w:val="1"/>
    <w:next w:val="1"/>
    <w:link w:val="83"/>
    <w:qFormat/>
    <w:uiPriority w:val="0"/>
    <w:rPr>
      <w:rFonts w:ascii="宋体" w:hAnsi="Times New Roman"/>
      <w:b/>
      <w:sz w:val="28"/>
      <w:szCs w:val="20"/>
    </w:rPr>
  </w:style>
  <w:style w:type="paragraph" w:styleId="25">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6">
    <w:name w:val="Body Text"/>
    <w:basedOn w:val="1"/>
    <w:link w:val="85"/>
    <w:qFormat/>
    <w:uiPriority w:val="0"/>
    <w:pPr>
      <w:spacing w:after="120"/>
    </w:pPr>
    <w:rPr>
      <w:sz w:val="28"/>
      <w:szCs w:val="24"/>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0"/>
    <w:rPr>
      <w:sz w:val="18"/>
      <w:szCs w:val="18"/>
    </w:rPr>
  </w:style>
  <w:style w:type="paragraph" w:styleId="39">
    <w:name w:val="footer"/>
    <w:basedOn w:val="1"/>
    <w:link w:val="819"/>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3"/>
    <w:qFormat/>
    <w:uiPriority w:val="0"/>
    <w:rPr>
      <w:b/>
      <w:bCs/>
    </w:rPr>
  </w:style>
  <w:style w:type="paragraph" w:styleId="58">
    <w:name w:val="Body Text First Indent"/>
    <w:basedOn w:val="26"/>
    <w:link w:val="102"/>
    <w:qFormat/>
    <w:uiPriority w:val="0"/>
    <w:pPr>
      <w:ind w:firstLine="420" w:firstLineChars="100"/>
    </w:pPr>
    <w:rPr>
      <w:sz w:val="21"/>
      <w:szCs w:val="22"/>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semiHidden/>
    <w:unhideWhenUsed/>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26"/>
    <w:qFormat/>
    <w:uiPriority w:val="99"/>
    <w:rPr>
      <w:rFonts w:ascii="Calibri" w:hAnsi="Calibri" w:eastAsia="宋体" w:cs="Times New Roman"/>
      <w:sz w:val="28"/>
      <w:szCs w:val="24"/>
    </w:rPr>
  </w:style>
  <w:style w:type="character" w:customStyle="1" w:styleId="86">
    <w:name w:val="正文文本缩进 字符1"/>
    <w:basedOn w:val="64"/>
    <w:link w:val="3"/>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8"/>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34"/>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6"/>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6"/>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26256</Words>
  <Characters>28028</Characters>
  <Lines>1280</Lines>
  <Paragraphs>1000</Paragraphs>
  <TotalTime>0</TotalTime>
  <ScaleCrop>false</ScaleCrop>
  <LinksUpToDate>false</LinksUpToDate>
  <CharactersWithSpaces>28295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2025-07-01T09:59:13Z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2052-12.1.0.21541</vt:lpwstr>
  </property>
  <property fmtid="{D5CDD505-2E9C-101B-9397-08002B2CF9AE}" pid="4" name="ICV">
    <vt:lpwstr>452179FAC415465793AB23B5A1907CDE_12</vt:lpwstr>
  </property>
</Properties>
</file>