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eastAsia="宋体"/>
          <w:color w:val="000000"/>
          <w:sz w:val="44"/>
          <w:szCs w:val="44"/>
          <w:lang w:eastAsia="zh-CN"/>
        </w:rPr>
      </w:pPr>
      <w:bookmarkStart w:id="0" w:name="PO_15528_PM002_1"/>
      <w:r>
        <w:rPr>
          <w:rFonts w:hint="eastAsia" w:ascii="宋体" w:hAnsi="宋体"/>
          <w:color w:val="000000"/>
          <w:sz w:val="44"/>
          <w:szCs w:val="44"/>
          <w:lang w:eastAsia="zh-CN"/>
        </w:rPr>
        <w:t>省体育彩票管理中心2024年体彩安卓终端机采购项目</w:t>
      </w:r>
      <w:bookmarkEnd w:id="0"/>
    </w:p>
    <w:p>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ZZCG2024T-GK-121</w:t>
      </w:r>
      <w:bookmarkEnd w:id="1"/>
    </w:p>
    <w:p>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w:t>
      </w:r>
      <w:r>
        <w:rPr>
          <w:rFonts w:hint="eastAsia" w:ascii="宋体" w:hAnsi="宋体"/>
          <w:color w:val="000000"/>
          <w:sz w:val="36"/>
          <w:szCs w:val="36"/>
          <w:lang w:val="en-US" w:eastAsia="zh-CN"/>
        </w:rPr>
        <w:t>浙江省</w:t>
      </w:r>
      <w:r>
        <w:rPr>
          <w:rFonts w:hint="eastAsia" w:ascii="宋体" w:hAnsi="宋体"/>
          <w:color w:val="000000"/>
          <w:sz w:val="36"/>
          <w:szCs w:val="36"/>
        </w:rPr>
        <w:t>杭州市西湖区宝石一路3号</w:t>
      </w: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253" w:firstLineChars="90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pPr>
        <w:pStyle w:val="31"/>
        <w:spacing w:before="156" w:after="156" w:line="360" w:lineRule="auto"/>
        <w:jc w:val="center"/>
        <w:rPr>
          <w:rFonts w:hAnsi="宋体" w:eastAsia="仿宋_GB2312"/>
          <w:color w:val="000000"/>
          <w:sz w:val="32"/>
          <w:szCs w:val="32"/>
        </w:rPr>
      </w:pPr>
    </w:p>
    <w:p>
      <w:pPr>
        <w:pStyle w:val="40"/>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w:t>
      </w:r>
      <w:r>
        <w:rPr>
          <w:rFonts w:hint="eastAsia" w:hAnsi="宋体"/>
          <w:szCs w:val="36"/>
          <w:lang w:val="en-US" w:eastAsia="zh-CN"/>
        </w:rPr>
        <w:t xml:space="preserve">  </w:t>
      </w:r>
      <w:r>
        <w:rPr>
          <w:rFonts w:hint="eastAsia" w:hAnsi="宋体"/>
          <w:szCs w:val="36"/>
        </w:rPr>
        <w:t>公开招标采购公告</w:t>
      </w:r>
      <w:r>
        <w:tab/>
      </w:r>
      <w:r>
        <w:fldChar w:fldCharType="begin"/>
      </w:r>
      <w:r>
        <w:instrText xml:space="preserve"> PAGEREF _Toc2371 \h </w:instrText>
      </w:r>
      <w:r>
        <w:fldChar w:fldCharType="separate"/>
      </w:r>
      <w:r>
        <w:t>3</w:t>
      </w:r>
      <w:r>
        <w:fldChar w:fldCharType="end"/>
      </w:r>
      <w:r>
        <w:fldChar w:fldCharType="end"/>
      </w:r>
    </w:p>
    <w:p>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w:t>
      </w:r>
      <w:r>
        <w:rPr>
          <w:rFonts w:hint="eastAsia" w:ascii="仿宋" w:hAnsi="仿宋"/>
          <w:szCs w:val="36"/>
          <w:lang w:val="en-US" w:eastAsia="zh-CN"/>
        </w:rPr>
        <w:t xml:space="preserve">  </w:t>
      </w:r>
      <w:r>
        <w:rPr>
          <w:rFonts w:hint="eastAsia" w:ascii="仿宋" w:hAnsi="仿宋"/>
          <w:szCs w:val="36"/>
        </w:rPr>
        <w:t>投标人须知</w:t>
      </w:r>
      <w:r>
        <w:tab/>
      </w:r>
      <w:r>
        <w:fldChar w:fldCharType="begin"/>
      </w:r>
      <w:r>
        <w:instrText xml:space="preserve"> PAGEREF _Toc29498 \h </w:instrText>
      </w:r>
      <w:r>
        <w:fldChar w:fldCharType="separate"/>
      </w:r>
      <w:r>
        <w:t>7</w:t>
      </w:r>
      <w:r>
        <w:fldChar w:fldCharType="end"/>
      </w:r>
      <w:r>
        <w:fldChar w:fldCharType="end"/>
      </w:r>
    </w:p>
    <w:p>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w:t>
      </w:r>
      <w:r>
        <w:rPr>
          <w:rFonts w:hint="eastAsia" w:hAnsi="宋体"/>
          <w:szCs w:val="36"/>
          <w:lang w:val="en-US" w:eastAsia="zh-CN"/>
        </w:rPr>
        <w:t xml:space="preserve">  </w:t>
      </w:r>
      <w:r>
        <w:rPr>
          <w:rFonts w:hint="eastAsia" w:hAnsi="宋体"/>
          <w:szCs w:val="36"/>
        </w:rPr>
        <w:t>评标办法及评分标准</w:t>
      </w:r>
      <w:r>
        <w:tab/>
      </w:r>
      <w:r>
        <w:fldChar w:fldCharType="begin"/>
      </w:r>
      <w:r>
        <w:instrText xml:space="preserve"> PAGEREF _Toc2834 \h </w:instrText>
      </w:r>
      <w:r>
        <w:fldChar w:fldCharType="separate"/>
      </w:r>
      <w:r>
        <w:t>27</w:t>
      </w:r>
      <w:r>
        <w:fldChar w:fldCharType="end"/>
      </w:r>
      <w:r>
        <w:fldChar w:fldCharType="end"/>
      </w:r>
    </w:p>
    <w:p>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w:t>
      </w:r>
      <w:r>
        <w:rPr>
          <w:rFonts w:hint="eastAsia" w:hAnsi="宋体"/>
          <w:szCs w:val="36"/>
          <w:lang w:val="en-US" w:eastAsia="zh-CN"/>
        </w:rPr>
        <w:t xml:space="preserve">  </w:t>
      </w:r>
      <w:r>
        <w:rPr>
          <w:rFonts w:hint="eastAsia" w:hAnsi="宋体"/>
          <w:szCs w:val="36"/>
        </w:rPr>
        <w:t>招标需求</w:t>
      </w:r>
      <w:r>
        <w:tab/>
      </w:r>
      <w:r>
        <w:rPr>
          <w:rFonts w:hint="eastAsia"/>
          <w:lang w:val="en-US" w:eastAsia="zh-CN"/>
        </w:rPr>
        <w:t>3</w:t>
      </w:r>
      <w:r>
        <w:fldChar w:fldCharType="end"/>
      </w:r>
      <w:r>
        <w:rPr>
          <w:rFonts w:hint="eastAsia"/>
          <w:lang w:val="en-US" w:eastAsia="zh-CN"/>
        </w:rPr>
        <w:t>0</w:t>
      </w:r>
    </w:p>
    <w:p>
      <w:pPr>
        <w:pStyle w:val="40"/>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w:t>
      </w:r>
      <w:r>
        <w:rPr>
          <w:rFonts w:hint="eastAsia" w:hAnsi="宋体"/>
          <w:szCs w:val="36"/>
          <w:lang w:val="en-US" w:eastAsia="zh-CN"/>
        </w:rPr>
        <w:t xml:space="preserve">  </w:t>
      </w:r>
      <w:r>
        <w:rPr>
          <w:rFonts w:hint="eastAsia" w:hAnsi="宋体"/>
          <w:szCs w:val="36"/>
        </w:rPr>
        <w:t>浙江省政府采购合同主要条款指引</w:t>
      </w:r>
      <w:r>
        <w:tab/>
      </w:r>
      <w:r>
        <w:rPr>
          <w:rFonts w:hint="eastAsia"/>
          <w:lang w:val="en-US" w:eastAsia="zh-CN"/>
        </w:rPr>
        <w:t>3</w:t>
      </w:r>
      <w:r>
        <w:fldChar w:fldCharType="end"/>
      </w:r>
      <w:r>
        <w:rPr>
          <w:rFonts w:hint="eastAsia"/>
          <w:lang w:val="en-US" w:eastAsia="zh-CN"/>
        </w:rPr>
        <w:t>8</w:t>
      </w:r>
    </w:p>
    <w:p>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w:t>
      </w:r>
      <w:r>
        <w:rPr>
          <w:rFonts w:hint="eastAsia" w:hAnsi="宋体"/>
          <w:szCs w:val="36"/>
          <w:lang w:val="en-US" w:eastAsia="zh-CN"/>
        </w:rPr>
        <w:t xml:space="preserve">  </w:t>
      </w:r>
      <w:r>
        <w:rPr>
          <w:rFonts w:hint="eastAsia" w:hAnsi="宋体"/>
          <w:szCs w:val="36"/>
        </w:rPr>
        <w:t>投标文件格式附件</w:t>
      </w:r>
      <w:r>
        <w:tab/>
      </w:r>
      <w:r>
        <w:rPr>
          <w:rFonts w:hint="eastAsia"/>
          <w:lang w:val="en-US" w:eastAsia="zh-CN"/>
        </w:rPr>
        <w:t>4</w:t>
      </w:r>
      <w:r>
        <w:fldChar w:fldCharType="end"/>
      </w:r>
      <w:r>
        <w:rPr>
          <w:rFonts w:hint="eastAsia"/>
          <w:lang w:val="en-US" w:eastAsia="zh-CN"/>
        </w:rPr>
        <w:t>3</w:t>
      </w:r>
    </w:p>
    <w:p>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pPr>
        <w:pStyle w:val="31"/>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pPr>
        <w:pStyle w:val="397"/>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ZZCG2024T-GK-121</w:t>
      </w:r>
      <w:bookmarkEnd w:id="3"/>
    </w:p>
    <w:p>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31"/>
        <w:gridCol w:w="884"/>
        <w:gridCol w:w="854"/>
        <w:gridCol w:w="121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2731"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884"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854"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1215"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964"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2731"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省体育彩票管理中心2024年体彩安卓终端机采购项目</w:t>
            </w:r>
          </w:p>
        </w:tc>
        <w:tc>
          <w:tcPr>
            <w:tcW w:w="884"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854"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1215"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1137.5</w:t>
            </w:r>
          </w:p>
        </w:tc>
        <w:tc>
          <w:tcPr>
            <w:tcW w:w="1964" w:type="dxa"/>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tbl>
    <w:p>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4"/>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cs="Arial"/>
          <w:b/>
          <w:bCs/>
          <w:color w:val="000000"/>
          <w:sz w:val="30"/>
          <w:szCs w:val="30"/>
          <w:lang w:eastAsia="zh-CN"/>
        </w:rPr>
      </w:pPr>
      <w:bookmarkStart w:id="5" w:name="PO_416_PM006"/>
      <w:r>
        <w:rPr>
          <w:rFonts w:hint="eastAsia" w:ascii="仿宋" w:hAnsi="仿宋" w:eastAsia="仿宋" w:cs="Arial"/>
          <w:b/>
          <w:bCs/>
          <w:color w:val="000000"/>
          <w:sz w:val="30"/>
          <w:szCs w:val="30"/>
          <w:lang w:eastAsia="zh-CN"/>
        </w:rPr>
        <w:t xml:space="preserve"> </w:t>
      </w:r>
      <w:bookmarkEnd w:id="5"/>
      <w:r>
        <w:rPr>
          <w:rFonts w:hint="eastAsia" w:ascii="仿宋" w:hAnsi="仿宋" w:eastAsia="仿宋" w:cs="Arial"/>
          <w:b/>
          <w:bCs/>
          <w:color w:val="000000"/>
          <w:sz w:val="30"/>
          <w:szCs w:val="30"/>
        </w:rPr>
        <w:t>投标人的特定条件</w:t>
      </w:r>
      <w:r>
        <w:rPr>
          <w:rFonts w:hint="eastAsia" w:ascii="仿宋" w:hAnsi="仿宋" w:eastAsia="仿宋" w:cs="Arial"/>
          <w:b/>
          <w:bCs/>
          <w:color w:val="000000"/>
          <w:sz w:val="30"/>
          <w:szCs w:val="30"/>
          <w:lang w:eastAsia="zh-CN"/>
        </w:rPr>
        <w:t>：</w:t>
      </w:r>
    </w:p>
    <w:p>
      <w:pPr>
        <w:snapToGrid w:val="0"/>
        <w:spacing w:line="500" w:lineRule="exact"/>
        <w:ind w:firstLine="602" w:firstLineChars="200"/>
        <w:rPr>
          <w:rFonts w:hint="eastAsia" w:ascii="仿宋" w:hAnsi="仿宋" w:eastAsia="仿宋" w:cs="Arial"/>
          <w:b/>
          <w:bCs/>
          <w:color w:val="FF0000"/>
          <w:sz w:val="30"/>
          <w:szCs w:val="30"/>
          <w:lang w:eastAsia="zh-CN"/>
        </w:rPr>
      </w:pPr>
      <w:r>
        <w:rPr>
          <w:rFonts w:hint="eastAsia" w:ascii="仿宋" w:hAnsi="仿宋" w:eastAsia="仿宋" w:cs="Arial"/>
          <w:b/>
          <w:bCs/>
          <w:color w:val="FF0000"/>
          <w:sz w:val="30"/>
          <w:szCs w:val="30"/>
        </w:rPr>
        <w:t>本项目专门面向中小企业采购，请单独上传《中小企业声明函》。</w:t>
      </w:r>
    </w:p>
    <w:p>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6" w:name="PO_15528_PM009"/>
      <w:r>
        <w:rPr>
          <w:rFonts w:hint="eastAsia" w:ascii="仿宋" w:hAnsi="仿宋" w:eastAsia="仿宋"/>
          <w:color w:val="000000"/>
          <w:kern w:val="0"/>
          <w:sz w:val="30"/>
          <w:szCs w:val="30"/>
          <w:lang w:eastAsia="zh-CN"/>
        </w:rPr>
        <w:t>2024-06-12 09:00:00</w:t>
      </w:r>
      <w:bookmarkEnd w:id="6"/>
      <w:r>
        <w:rPr>
          <w:rFonts w:hint="eastAsia" w:ascii="宋体" w:hAnsi="宋体"/>
          <w:color w:val="000000"/>
          <w:kern w:val="0"/>
          <w:sz w:val="28"/>
          <w:szCs w:val="28"/>
        </w:rPr>
        <w:t>。</w:t>
      </w:r>
    </w:p>
    <w:p>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pPr>
        <w:pStyle w:val="31"/>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7" w:name="PO_15528_PM015"/>
      <w:r>
        <w:rPr>
          <w:rFonts w:hint="eastAsia" w:ascii="仿宋" w:hAnsi="仿宋" w:eastAsia="仿宋" w:cs="Arial"/>
          <w:color w:val="000000"/>
          <w:sz w:val="30"/>
          <w:szCs w:val="30"/>
          <w:lang w:eastAsia="zh-CN"/>
        </w:rPr>
        <w:t>2024-06-12 09:00:00</w:t>
      </w:r>
      <w:bookmarkEnd w:id="7"/>
      <w:r>
        <w:rPr>
          <w:rFonts w:hint="eastAsia" w:hAnsi="宋体"/>
          <w:b/>
          <w:color w:val="000000"/>
          <w:kern w:val="0"/>
          <w:sz w:val="28"/>
          <w:szCs w:val="28"/>
        </w:rPr>
        <w:t>。</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56" w:after="156" w:line="500" w:lineRule="exact"/>
        <w:ind w:firstLine="562" w:firstLineChars="201"/>
        <w:rPr>
          <w:rFonts w:hint="eastAsia" w:hAnsi="宋体"/>
          <w:color w:val="000000"/>
          <w:kern w:val="0"/>
          <w:sz w:val="28"/>
          <w:szCs w:val="28"/>
        </w:rPr>
      </w:pPr>
      <w:r>
        <w:rPr>
          <w:rFonts w:hint="eastAsia" w:hAnsi="宋体"/>
          <w:color w:val="000000"/>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2" w:firstLineChars="201"/>
        <w:rPr>
          <w:rFonts w:hAnsi="宋体"/>
          <w:color w:val="C00000"/>
          <w:kern w:val="0"/>
          <w:sz w:val="28"/>
          <w:szCs w:val="28"/>
        </w:rPr>
      </w:pPr>
      <w:r>
        <w:rPr>
          <w:rFonts w:hint="eastAsia" w:hAnsi="宋体"/>
          <w:color w:val="C00000"/>
          <w:kern w:val="0"/>
          <w:sz w:val="28"/>
          <w:szCs w:val="28"/>
        </w:rPr>
        <w:t>本项目须提供演示文件，以U盘形式存储，请各投标人在投标截止时间前，通过邮寄方式，送达指定地点，逾期送达或未密封将被拒收，请合理安排好邮寄时间。演示U盘应当密封包装并在包装上标注演示U盘、项目名称、标项、供应商名称并加盖公章。未按文件要求提供演示U盘造成评审专家无法正常评审的风险由供应商自行承担。（演示U盘请单独封装）。</w:t>
      </w:r>
    </w:p>
    <w:p>
      <w:pPr>
        <w:pStyle w:val="31"/>
        <w:adjustRightInd w:val="0"/>
        <w:snapToGrid w:val="0"/>
        <w:spacing w:before="120" w:after="120" w:line="500" w:lineRule="exact"/>
        <w:ind w:firstLine="565" w:firstLineChars="201"/>
        <w:rPr>
          <w:rFonts w:hint="eastAsia" w:hAnsi="宋体"/>
          <w:color w:val="000000"/>
          <w:kern w:val="0"/>
          <w:sz w:val="28"/>
          <w:szCs w:val="28"/>
        </w:rPr>
      </w:pPr>
      <w:r>
        <w:rPr>
          <w:rFonts w:hint="eastAsia" w:hAnsi="宋体"/>
          <w:b/>
          <w:bCs/>
          <w:kern w:val="0"/>
          <w:sz w:val="28"/>
          <w:szCs w:val="28"/>
        </w:rPr>
        <w:t>本项目须提供样品，请各投标人在投标截止时间前，送达指定地点，逾期送达或未密封将被拒收，请合理安排好时间。</w:t>
      </w:r>
    </w:p>
    <w:p>
      <w:pPr>
        <w:pStyle w:val="31"/>
        <w:adjustRightInd w:val="0"/>
        <w:snapToGrid w:val="0"/>
        <w:spacing w:before="156" w:after="156" w:line="500" w:lineRule="exact"/>
        <w:ind w:firstLine="562" w:firstLineChars="201"/>
        <w:rPr>
          <w:rFonts w:hAnsi="宋体" w:cs="Times New Roman"/>
          <w:color w:val="000000"/>
          <w:kern w:val="0"/>
          <w:sz w:val="28"/>
          <w:szCs w:val="28"/>
        </w:rPr>
      </w:pPr>
      <w:r>
        <w:rPr>
          <w:rFonts w:hint="eastAsia" w:hAnsi="宋体" w:cs="Times New Roman"/>
          <w:color w:val="000000"/>
          <w:kern w:val="0"/>
          <w:sz w:val="28"/>
          <w:szCs w:val="28"/>
          <w:lang w:val="en-US" w:eastAsia="zh-CN"/>
        </w:rPr>
        <w:t>演示、样品及</w:t>
      </w:r>
      <w:r>
        <w:rPr>
          <w:rFonts w:hint="eastAsia" w:hAnsi="宋体" w:cs="Times New Roman"/>
          <w:color w:val="000000"/>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8" w:name="PO_15528_PM015_1"/>
      <w:r>
        <w:rPr>
          <w:rFonts w:hint="eastAsia" w:ascii="宋体" w:hAnsi="宋体" w:cs="Arial"/>
          <w:b/>
          <w:color w:val="000000"/>
          <w:sz w:val="28"/>
          <w:szCs w:val="28"/>
          <w:lang w:eastAsia="zh-CN"/>
        </w:rPr>
        <w:t>2024-06-12 09:00:00</w:t>
      </w:r>
      <w:bookmarkEnd w:id="8"/>
      <w:r>
        <w:rPr>
          <w:rFonts w:hint="eastAsia" w:ascii="宋体" w:hAnsi="宋体" w:cs="Arial"/>
          <w:b/>
          <w:color w:val="000000"/>
          <w:sz w:val="28"/>
          <w:szCs w:val="28"/>
        </w:rPr>
        <w:t>时整在</w:t>
      </w:r>
      <w:bookmarkStart w:id="9" w:name="PO_15528_PM016_1"/>
      <w:r>
        <w:rPr>
          <w:rFonts w:hint="eastAsia" w:ascii="宋体" w:hAnsi="宋体" w:cs="Arial"/>
          <w:b/>
          <w:color w:val="000000"/>
          <w:sz w:val="28"/>
          <w:szCs w:val="28"/>
          <w:lang w:eastAsia="zh-CN"/>
        </w:rPr>
        <w:t>西湖区浙江省杭州市西湖区宝石一路3号203开标室</w:t>
      </w:r>
      <w:bookmarkEnd w:id="9"/>
      <w:r>
        <w:rPr>
          <w:rFonts w:hint="eastAsia" w:ascii="宋体" w:hAnsi="宋体" w:cs="Arial"/>
          <w:b/>
          <w:color w:val="000000"/>
          <w:sz w:val="28"/>
          <w:szCs w:val="28"/>
        </w:rPr>
        <w:t>开标</w:t>
      </w:r>
      <w:r>
        <w:rPr>
          <w:rFonts w:hint="eastAsia" w:ascii="宋体" w:hAnsi="宋体" w:cs="Arial"/>
          <w:b/>
          <w:color w:val="000000"/>
          <w:sz w:val="28"/>
          <w:szCs w:val="28"/>
          <w:lang w:eastAsia="zh-CN"/>
        </w:rPr>
        <w:t>，</w:t>
      </w:r>
      <w:r>
        <w:rPr>
          <w:rFonts w:hint="eastAsia" w:ascii="宋体" w:hAnsi="宋体" w:cs="Arial"/>
          <w:b/>
          <w:color w:val="000000"/>
          <w:sz w:val="28"/>
          <w:szCs w:val="28"/>
          <w:lang w:val="en-US" w:eastAsia="zh-CN"/>
        </w:rPr>
        <w:t>303开标室开标</w:t>
      </w:r>
      <w:r>
        <w:rPr>
          <w:rFonts w:hint="eastAsia" w:ascii="宋体" w:hAnsi="宋体" w:cs="Arial"/>
          <w:b/>
          <w:color w:val="000000"/>
          <w:sz w:val="28"/>
          <w:szCs w:val="28"/>
        </w:rPr>
        <w:t>。</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442"/>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color w:val="000000"/>
          <w:sz w:val="28"/>
          <w:szCs w:val="28"/>
        </w:rPr>
        <w:fldChar w:fldCharType="end"/>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934"/>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502"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50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50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9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31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0" w:name="PO_15528_PM032"/>
            <w:r>
              <w:rPr>
                <w:rFonts w:hint="eastAsia" w:ascii="仿宋" w:hAnsi="仿宋" w:eastAsia="仿宋" w:cs="仿宋"/>
                <w:color w:val="000000"/>
                <w:sz w:val="28"/>
                <w:szCs w:val="28"/>
                <w:lang w:eastAsia="zh-CN"/>
              </w:rPr>
              <w:t>商</w:t>
            </w:r>
            <w:bookmarkEnd w:id="10"/>
            <w:r>
              <w:rPr>
                <w:rFonts w:hint="eastAsia" w:ascii="仿宋" w:hAnsi="仿宋" w:eastAsia="仿宋" w:cs="仿宋"/>
                <w:color w:val="000000"/>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1" w:name="PO_15528_PM033"/>
            <w:r>
              <w:rPr>
                <w:rFonts w:hint="eastAsia" w:ascii="仿宋" w:hAnsi="仿宋" w:eastAsia="仿宋" w:cs="仿宋"/>
                <w:color w:val="000000"/>
                <w:sz w:val="28"/>
                <w:szCs w:val="28"/>
                <w:lang w:eastAsia="zh-CN"/>
              </w:rPr>
              <w:t>0571-88907706</w:t>
            </w:r>
            <w:bookmarkEnd w:id="11"/>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2" w:name="PO_15528_PM034"/>
            <w:r>
              <w:rPr>
                <w:rFonts w:hint="eastAsia" w:ascii="仿宋" w:hAnsi="仿宋" w:eastAsia="仿宋" w:cs="仿宋"/>
                <w:color w:val="000000"/>
                <w:sz w:val="28"/>
                <w:szCs w:val="28"/>
                <w:lang w:eastAsia="zh-CN"/>
              </w:rPr>
              <w:t xml:space="preserve"> </w:t>
            </w:r>
            <w:bookmarkEnd w:id="12"/>
          </w:p>
        </w:tc>
        <w:tc>
          <w:tcPr>
            <w:tcW w:w="3165"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四楼</w:t>
            </w:r>
            <w:bookmarkStart w:id="13" w:name="PO_409_PM001385"/>
            <w:r>
              <w:rPr>
                <w:rFonts w:hint="eastAsia" w:ascii="仿宋" w:hAnsi="仿宋" w:eastAsia="仿宋" w:cs="仿宋"/>
                <w:color w:val="000000"/>
                <w:sz w:val="28"/>
                <w:szCs w:val="28"/>
                <w:lang w:eastAsia="zh-CN"/>
              </w:rPr>
              <w:t>办公室</w:t>
            </w:r>
            <w:bookmarkEnd w:id="13"/>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柯女士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0571-88901833</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高女士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0571-88907717</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p>
        </w:tc>
      </w:tr>
    </w:tbl>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十一、采购需求咨询</w:t>
      </w:r>
    </w:p>
    <w:p>
      <w:pPr>
        <w:snapToGrid w:val="0"/>
        <w:spacing w:line="440" w:lineRule="exact"/>
        <w:ind w:firstLine="600" w:firstLineChars="200"/>
        <w:jc w:val="center"/>
        <w:rPr>
          <w:rFonts w:hint="eastAsia" w:ascii="仿宋_GB2312" w:hAnsi="仿宋" w:eastAsia="仿宋_GB2312"/>
          <w:color w:val="000000"/>
          <w:sz w:val="30"/>
          <w:szCs w:val="30"/>
          <w:vertAlign w:val="baseline"/>
          <w:lang w:eastAsia="zh-CN"/>
        </w:rPr>
      </w:pPr>
      <w:bookmarkStart w:id="14" w:name="PO_TDCUS_ITEM_PRC_TABLE_1_1_2"/>
      <w:r>
        <w:rPr>
          <w:rFonts w:hint="eastAsia" w:ascii="仿宋_GB2312" w:hAnsi="仿宋" w:eastAsia="仿宋_GB2312"/>
          <w:color w:val="000000"/>
          <w:sz w:val="30"/>
          <w:szCs w:val="30"/>
          <w:lang w:eastAsia="zh-CN"/>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浙江省体育彩票管理中心（本级）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杭州市上城区复兴路397号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程宇旸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0571-85090591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261" w:type="dxa"/>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bookmarkEnd w:id="14"/>
    </w:tbl>
    <w:p>
      <w:pPr>
        <w:snapToGrid w:val="0"/>
        <w:spacing w:line="440" w:lineRule="exact"/>
        <w:jc w:val="both"/>
        <w:rPr>
          <w:rFonts w:ascii="仿宋" w:hAnsi="仿宋" w:eastAsia="仿宋" w:cs="Arial"/>
          <w:b/>
          <w:bCs/>
          <w:color w:val="000000"/>
          <w:sz w:val="30"/>
          <w:szCs w:val="30"/>
        </w:rPr>
      </w:pPr>
      <w:bookmarkStart w:id="45" w:name="_GoBack"/>
      <w:bookmarkEnd w:id="45"/>
      <w:r>
        <w:rPr>
          <w:rFonts w:hint="eastAsia" w:ascii="仿宋" w:hAnsi="仿宋" w:eastAsia="仿宋" w:cs="Arial"/>
          <w:b/>
          <w:bCs/>
          <w:color w:val="000000"/>
          <w:sz w:val="30"/>
          <w:szCs w:val="30"/>
        </w:rPr>
        <w:t>十二、同级政府采购监督管理部门</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pPr>
        <w:pStyle w:val="31"/>
        <w:spacing w:before="156" w:after="156" w:line="360" w:lineRule="auto"/>
        <w:ind w:firstLine="2530" w:firstLineChars="700"/>
        <w:jc w:val="both"/>
        <w:outlineLvl w:val="0"/>
        <w:rPr>
          <w:rFonts w:hAnsi="宋体"/>
          <w:b/>
          <w:color w:val="000000"/>
          <w:sz w:val="36"/>
          <w:szCs w:val="36"/>
        </w:rPr>
      </w:pPr>
      <w:bookmarkStart w:id="15" w:name="_Toc29498"/>
      <w:bookmarkStart w:id="16" w:name="_Toc496796636"/>
      <w:r>
        <w:rPr>
          <w:rFonts w:hint="eastAsia" w:ascii="仿宋" w:hAnsi="仿宋" w:eastAsia="仿宋"/>
          <w:b/>
          <w:color w:val="000000"/>
          <w:sz w:val="36"/>
          <w:szCs w:val="36"/>
        </w:rPr>
        <w:t>第二章</w:t>
      </w:r>
      <w:bookmarkStart w:id="17"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5"/>
      <w:bookmarkEnd w:id="16"/>
      <w:bookmarkEnd w:id="17"/>
    </w:p>
    <w:p>
      <w:pPr>
        <w:snapToGrid w:val="0"/>
        <w:rPr>
          <w:rFonts w:ascii="宋体" w:hAnsi="宋体"/>
          <w:color w:val="000000"/>
          <w:sz w:val="28"/>
          <w:szCs w:val="28"/>
        </w:rPr>
      </w:pPr>
      <w:r>
        <w:rPr>
          <w:rFonts w:hint="eastAsia" w:ascii="宋体" w:hAnsi="宋体"/>
          <w:color w:val="000000"/>
          <w:sz w:val="28"/>
          <w:szCs w:val="28"/>
        </w:rPr>
        <w:t>前附表</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根据《政府采购促进中小企业发展管理办法》财库〔2020〕46号文件的规定，本项目</w:t>
            </w:r>
            <w:r>
              <w:rPr>
                <w:rFonts w:hint="eastAsia" w:ascii="仿宋" w:hAnsi="仿宋" w:eastAsia="仿宋"/>
                <w:b/>
                <w:color w:val="000000"/>
                <w:sz w:val="24"/>
                <w:szCs w:val="24"/>
                <w:u w:val="single"/>
              </w:rPr>
              <w:t>是</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0"/>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项目属性（货物类）</w:t>
            </w:r>
          </w:p>
          <w:p>
            <w:pPr>
              <w:pStyle w:val="182"/>
              <w:numPr>
                <w:ilvl w:val="0"/>
                <w:numId w:val="30"/>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ind w:left="788" w:leftChars="342" w:hanging="70" w:hangingChars="29"/>
              <w:rPr>
                <w:rFonts w:hint="eastAsia" w:ascii="仿宋" w:hAnsi="仿宋" w:eastAsia="仿宋"/>
                <w:b/>
                <w:color w:val="000000"/>
                <w:sz w:val="24"/>
                <w:szCs w:val="24"/>
                <w:lang w:val="en-US" w:eastAsia="zh-CN"/>
              </w:rPr>
            </w:pPr>
            <w:r>
              <w:rPr>
                <w:rFonts w:hint="eastAsia" w:ascii="仿宋" w:hAnsi="仿宋" w:eastAsia="仿宋"/>
                <w:b/>
                <w:color w:val="000000"/>
                <w:sz w:val="24"/>
                <w:szCs w:val="24"/>
              </w:rPr>
              <w:t>采购标的：</w:t>
            </w:r>
            <w:r>
              <w:rPr>
                <w:rFonts w:hint="eastAsia" w:ascii="仿宋" w:hAnsi="仿宋" w:eastAsia="仿宋" w:cs="Times New Roman"/>
                <w:b/>
                <w:color w:val="000000"/>
                <w:kern w:val="0"/>
                <w:sz w:val="24"/>
                <w:szCs w:val="24"/>
                <w:lang w:val="en-US" w:eastAsia="zh-CN" w:bidi="ar-SA"/>
              </w:rPr>
              <w:t>详见省体育彩票管理中心2024年体彩安卓终端机采购项目附件中小企业确认函</w:t>
            </w: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工业</w:t>
            </w:r>
          </w:p>
          <w:p>
            <w:pPr>
              <w:numPr>
                <w:ilvl w:val="0"/>
                <w:numId w:val="30"/>
              </w:numPr>
              <w:snapToGrid w:val="0"/>
              <w:spacing w:line="460" w:lineRule="exact"/>
              <w:ind w:left="960" w:leftChars="0" w:hanging="360" w:firstLineChars="0"/>
              <w:rPr>
                <w:rFonts w:hint="eastAsia" w:ascii="仿宋" w:hAnsi="仿宋" w:eastAsia="仿宋"/>
                <w:b/>
                <w:color w:val="000000"/>
                <w:sz w:val="24"/>
                <w:szCs w:val="24"/>
              </w:rPr>
            </w:pPr>
            <w:r>
              <w:rPr>
                <w:rFonts w:hint="eastAsia" w:ascii="仿宋" w:hAnsi="仿宋" w:eastAsia="仿宋"/>
                <w:b/>
                <w:color w:val="000000"/>
                <w:sz w:val="24"/>
                <w:szCs w:val="24"/>
              </w:rPr>
              <w:t>根据财库〔2020〕46号、〔2022〕19号的相关规定，中小企业参加政府采购活动，应当出具本办法规定的《中小企业声明函》，否则不得享受相关中小企业扶持政策。</w:t>
            </w:r>
          </w:p>
          <w:p>
            <w:pPr>
              <w:numPr>
                <w:ilvl w:val="0"/>
                <w:numId w:val="0"/>
              </w:numPr>
              <w:snapToGrid w:val="0"/>
              <w:spacing w:line="460" w:lineRule="exact"/>
              <w:ind w:left="600" w:leftChars="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18" w:name="PO_15528_PM042"/>
            <w:r>
              <w:rPr>
                <w:rFonts w:hint="eastAsia" w:ascii="仿宋" w:hAnsi="仿宋" w:eastAsia="仿宋"/>
                <w:color w:val="000000"/>
                <w:sz w:val="24"/>
                <w:szCs w:val="24"/>
                <w:lang w:eastAsia="zh-CN"/>
              </w:rPr>
              <w:t>不允许进口产品</w:t>
            </w:r>
            <w:bookmarkEnd w:id="18"/>
            <w:r>
              <w:rPr>
                <w:rFonts w:hint="eastAsia" w:ascii="仿宋" w:hAnsi="仿宋" w:eastAsia="仿宋"/>
                <w:color w:val="000000"/>
                <w:sz w:val="24"/>
                <w:szCs w:val="24"/>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19" w:name="PO_15528_PM044"/>
            <w:r>
              <w:rPr>
                <w:rFonts w:hint="eastAsia" w:ascii="仿宋_GB2312" w:hAnsi="仿宋" w:eastAsia="仿宋_GB2312"/>
                <w:bCs/>
                <w:color w:val="000000"/>
                <w:sz w:val="24"/>
                <w:lang w:eastAsia="zh-CN"/>
              </w:rPr>
              <w:t>允许分包</w:t>
            </w:r>
            <w:bookmarkEnd w:id="19"/>
            <w:r>
              <w:rPr>
                <w:rFonts w:hint="eastAsia" w:ascii="仿宋_GB2312" w:hAnsi="仿宋" w:eastAsia="仿宋_GB2312"/>
                <w:bCs/>
                <w:color w:val="000000"/>
                <w:sz w:val="24"/>
              </w:rPr>
              <w:t>；非主体、非关键性工作允许分包。</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_GB2312" w:hAnsi="仿宋" w:eastAsia="仿宋_GB2312"/>
                <w:bCs/>
                <w:color w:val="000000"/>
                <w:sz w:val="24"/>
              </w:rPr>
            </w:pPr>
            <w:bookmarkStart w:id="20" w:name="PO_15528_PM007_1"/>
            <w:r>
              <w:rPr>
                <w:rFonts w:hint="eastAsia" w:ascii="仿宋_GB2312" w:hAnsi="仿宋" w:eastAsia="仿宋_GB2312"/>
                <w:bCs/>
                <w:color w:val="000000"/>
                <w:sz w:val="24"/>
                <w:lang w:eastAsia="zh-CN"/>
              </w:rPr>
              <w:t>允许联合体投标</w:t>
            </w:r>
            <w:bookmarkEnd w:id="20"/>
            <w:r>
              <w:rPr>
                <w:rFonts w:hint="eastAsia" w:ascii="仿宋_GB2312" w:hAnsi="仿宋" w:eastAsia="仿宋_GB2312"/>
                <w:bCs/>
                <w:color w:val="000000"/>
                <w:sz w:val="24"/>
              </w:rPr>
              <w:t>。</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1.业绩证明材料</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联合体投标的，按联合体协议约定的分工内容出具相应的业绩证明材料。承担相同工作的各方或工作内容存在部分相同的，以主办人为准。</w:t>
            </w:r>
          </w:p>
          <w:p>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2.其他证明材料</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联合体投标的，需按招标文件第三章评标标准要求提供证明文件的，以主办人为准。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1" w:name="PO_15528_PM040"/>
            <w:r>
              <w:rPr>
                <w:rFonts w:hint="eastAsia" w:ascii="仿宋" w:hAnsi="仿宋" w:eastAsia="仿宋"/>
                <w:color w:val="000000"/>
                <w:sz w:val="24"/>
                <w:szCs w:val="24"/>
                <w:lang w:eastAsia="zh-CN"/>
              </w:rPr>
              <w:t>不组织现场踏勘</w:t>
            </w:r>
            <w:bookmarkEnd w:id="21"/>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sz w:val="24"/>
                <w:szCs w:val="24"/>
              </w:rPr>
              <w:t>本项目</w:t>
            </w:r>
            <w:r>
              <w:rPr>
                <w:rFonts w:hint="eastAsia" w:ascii="微软雅黑" w:hAnsi="微软雅黑" w:eastAsia="微软雅黑"/>
                <w:color w:val="171A1D"/>
                <w:szCs w:val="21"/>
                <w:shd w:val="clear" w:color="auto" w:fill="FFFFFF"/>
              </w:rPr>
              <w:t>进</w:t>
            </w:r>
            <w:r>
              <w:rPr>
                <w:rFonts w:hint="eastAsia" w:ascii="仿宋" w:hAnsi="仿宋" w:eastAsia="仿宋"/>
                <w:sz w:val="24"/>
                <w:szCs w:val="24"/>
              </w:rPr>
              <w:t>行演示, 演示顺序原则上按投标文件“解密时间从早到晚”顺序，演示时间</w:t>
            </w:r>
            <w:r>
              <w:rPr>
                <w:rFonts w:ascii="仿宋" w:hAnsi="仿宋" w:eastAsia="仿宋"/>
                <w:sz w:val="24"/>
                <w:szCs w:val="24"/>
              </w:rPr>
              <w:t>15</w:t>
            </w:r>
            <w:r>
              <w:rPr>
                <w:rFonts w:hint="eastAsia" w:ascii="仿宋" w:hAnsi="仿宋" w:eastAsia="仿宋"/>
                <w:sz w:val="24"/>
                <w:szCs w:val="24"/>
              </w:rPr>
              <w:t>分钟内。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仿宋" w:hAnsi="仿宋" w:eastAsia="仿宋"/>
                <w:color w:val="000000"/>
                <w:sz w:val="24"/>
                <w:szCs w:val="24"/>
                <w:lang w:val="en-US" w:eastAsia="zh-CN"/>
              </w:rPr>
            </w:pPr>
            <w:bookmarkStart w:id="22" w:name="PO_1000000445_PM043"/>
            <w:r>
              <w:rPr>
                <w:rFonts w:hint="eastAsia" w:ascii="仿宋" w:hAnsi="仿宋" w:eastAsia="仿宋"/>
                <w:color w:val="000000"/>
                <w:sz w:val="24"/>
                <w:szCs w:val="24"/>
                <w:lang w:val="en-US" w:eastAsia="zh-CN"/>
              </w:rPr>
              <w:t>本项目</w:t>
            </w:r>
            <w:r>
              <w:rPr>
                <w:rFonts w:hint="eastAsia" w:ascii="仿宋" w:hAnsi="仿宋" w:eastAsia="仿宋"/>
                <w:color w:val="000000"/>
                <w:sz w:val="24"/>
                <w:szCs w:val="24"/>
                <w:lang w:eastAsia="zh-CN"/>
              </w:rPr>
              <w:t>要求提供样品</w:t>
            </w:r>
            <w:bookmarkEnd w:id="22"/>
            <w:r>
              <w:rPr>
                <w:rFonts w:hint="eastAsia" w:ascii="仿宋" w:hAnsi="仿宋" w:eastAsia="仿宋"/>
                <w:color w:val="000000"/>
                <w:sz w:val="24"/>
                <w:szCs w:val="24"/>
              </w:rPr>
              <w:t>。</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详见需求）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sz w:val="24"/>
                <w:szCs w:val="24"/>
              </w:rPr>
              <w:t>https://middle.zcygov.cn/v-settle-front/registry</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sz w:val="24"/>
                <w:szCs w:val="24"/>
              </w:rPr>
              <w:t>http://zfcg.czt.zj.gov.cn/bidClientTemplate/2019-09-24/12975.html</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sz w:val="24"/>
                <w:szCs w:val="24"/>
              </w:rPr>
              <w:t>https://edu.zcygov.cn/luban/e-biding</w:t>
            </w:r>
            <w:r>
              <w:rPr>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pPr>
        <w:snapToGrid w:val="0"/>
        <w:spacing w:line="460" w:lineRule="exact"/>
        <w:ind w:firstLine="700" w:firstLineChars="250"/>
        <w:rPr>
          <w:rFonts w:ascii="仿宋" w:hAnsi="仿宋" w:eastAsia="仿宋"/>
          <w:b/>
          <w:bCs w:val="0"/>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val="0"/>
          <w:color w:val="000000"/>
          <w:sz w:val="28"/>
          <w:szCs w:val="28"/>
        </w:rPr>
        <w:t>对采购文件需求</w:t>
      </w:r>
      <w:r>
        <w:rPr>
          <w:rFonts w:hint="eastAsia" w:ascii="仿宋" w:hAnsi="仿宋" w:eastAsia="仿宋"/>
          <w:b/>
          <w:bCs w:val="0"/>
          <w:color w:val="000000"/>
          <w:sz w:val="28"/>
          <w:szCs w:val="28"/>
          <w:lang w:val="en-US" w:eastAsia="zh-CN"/>
        </w:rPr>
        <w:t>及评分细则</w:t>
      </w:r>
      <w:r>
        <w:rPr>
          <w:rFonts w:hint="eastAsia" w:ascii="仿宋" w:hAnsi="仿宋" w:eastAsia="仿宋"/>
          <w:b/>
          <w:bCs w:val="0"/>
          <w:color w:val="000000"/>
          <w:sz w:val="28"/>
          <w:szCs w:val="28"/>
        </w:rPr>
        <w:t>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sz w:val="28"/>
          <w:szCs w:val="28"/>
        </w:rPr>
        <w:t>http://zfcg.czt.zj.gov.cn/</w:t>
      </w:r>
      <w:r>
        <w:rPr>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pPr>
        <w:pStyle w:val="31"/>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pPr>
        <w:pStyle w:val="31"/>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pPr>
        <w:pStyle w:val="31"/>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pPr>
        <w:pStyle w:val="31"/>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pPr>
        <w:pStyle w:val="31"/>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pPr>
        <w:pStyle w:val="31"/>
        <w:snapToGrid w:val="0"/>
        <w:spacing w:before="156" w:after="156" w:line="24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pPr>
        <w:pStyle w:val="31"/>
        <w:spacing w:before="156" w:after="156" w:line="240" w:lineRule="auto"/>
        <w:jc w:val="center"/>
        <w:outlineLvl w:val="0"/>
        <w:rPr>
          <w:rFonts w:hAnsi="宋体"/>
          <w:b/>
          <w:color w:val="000000"/>
          <w:sz w:val="36"/>
          <w:szCs w:val="36"/>
        </w:rPr>
      </w:pPr>
      <w:r>
        <w:rPr>
          <w:rFonts w:hint="eastAsia" w:hAnsi="宋体"/>
          <w:b/>
          <w:color w:val="000000"/>
          <w:kern w:val="0"/>
          <w:sz w:val="36"/>
          <w:szCs w:val="36"/>
        </w:rPr>
        <w:br w:type="page"/>
      </w:r>
      <w:bookmarkStart w:id="23" w:name="_Toc496796637"/>
      <w:bookmarkStart w:id="24" w:name="_Toc2834"/>
      <w:r>
        <w:rPr>
          <w:rFonts w:hint="eastAsia" w:hAnsi="宋体"/>
          <w:b/>
          <w:color w:val="000000"/>
          <w:kern w:val="0"/>
          <w:sz w:val="36"/>
          <w:szCs w:val="36"/>
          <w:lang w:val="en-US" w:eastAsia="zh-CN"/>
        </w:rPr>
        <w:t xml:space="preserve"> </w:t>
      </w:r>
      <w:r>
        <w:rPr>
          <w:rFonts w:hint="eastAsia" w:hAnsi="宋体"/>
          <w:b/>
          <w:color w:val="000000"/>
          <w:sz w:val="36"/>
          <w:szCs w:val="36"/>
        </w:rPr>
        <w:t>第三章</w:t>
      </w:r>
      <w:bookmarkStart w:id="25" w:name="评标办法及评分标准"/>
      <w:r>
        <w:rPr>
          <w:rFonts w:hint="eastAsia" w:hAnsi="宋体"/>
          <w:b/>
          <w:color w:val="000000"/>
          <w:sz w:val="36"/>
          <w:szCs w:val="36"/>
          <w:lang w:val="en-US" w:eastAsia="zh-CN"/>
        </w:rPr>
        <w:t xml:space="preserve">  </w:t>
      </w:r>
      <w:r>
        <w:rPr>
          <w:rFonts w:hint="eastAsia" w:hAnsi="宋体"/>
          <w:b/>
          <w:color w:val="000000"/>
          <w:sz w:val="36"/>
          <w:szCs w:val="36"/>
        </w:rPr>
        <w:t>评标办法及评分标准</w:t>
      </w:r>
      <w:bookmarkEnd w:id="23"/>
      <w:bookmarkEnd w:id="24"/>
      <w:bookmarkEnd w:id="25"/>
    </w:p>
    <w:p>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中标候选人数量:1家</w:t>
      </w:r>
    </w:p>
    <w:p>
      <w:pPr>
        <w:spacing w:before="156" w:beforeLines="50" w:after="156" w:afterLines="50" w:line="46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sz w:val="30"/>
          <w:szCs w:val="30"/>
        </w:rPr>
      </w:pPr>
    </w:p>
    <w:p>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pPr>
        <w:spacing w:before="156" w:beforeLines="50" w:after="156" w:afterLines="50" w:line="460" w:lineRule="exact"/>
        <w:rPr>
          <w:rFonts w:ascii="仿宋" w:hAnsi="仿宋" w:eastAsia="宋体"/>
          <w:bCs/>
          <w:color w:val="000000"/>
          <w:sz w:val="30"/>
          <w:szCs w:val="30"/>
        </w:rPr>
      </w:pPr>
    </w:p>
    <w:p>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6" w:name="_Toc496796638"/>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77"/>
        <w:gridCol w:w="6270"/>
        <w:gridCol w:w="76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序</w:t>
            </w:r>
          </w:p>
          <w:p>
            <w:pPr>
              <w:spacing w:before="156" w:beforeLines="50" w:after="156" w:afterLines="50" w:line="340" w:lineRule="exact"/>
              <w:ind w:left="640" w:hanging="640"/>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号</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评分</w:t>
            </w:r>
          </w:p>
          <w:p>
            <w:pPr>
              <w:spacing w:before="156" w:beforeLines="50" w:after="156" w:afterLines="50" w:line="340" w:lineRule="exact"/>
              <w:ind w:left="640" w:hanging="640"/>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类型</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评分标准</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分</w:t>
            </w:r>
          </w:p>
          <w:p>
            <w:pPr>
              <w:spacing w:before="156" w:beforeLines="50" w:after="156" w:afterLines="50" w:line="340" w:lineRule="exact"/>
              <w:ind w:left="640" w:hanging="640"/>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值</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打分</w:t>
            </w:r>
          </w:p>
          <w:p>
            <w:pPr>
              <w:spacing w:before="156" w:beforeLines="50" w:after="156" w:afterLines="50" w:line="340" w:lineRule="exact"/>
              <w:ind w:left="640" w:hanging="640"/>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1</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报价</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(最低报价/投标报价)*最大分值</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35</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1</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技术</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hanging="14"/>
              <w:rPr>
                <w:rFonts w:hint="eastAsia" w:ascii="仿宋" w:hAnsi="仿宋" w:eastAsia="仿宋" w:cs="仿宋"/>
                <w:kern w:val="0"/>
                <w:sz w:val="28"/>
                <w:szCs w:val="28"/>
              </w:rPr>
            </w:pPr>
            <w:r>
              <w:rPr>
                <w:rFonts w:hint="eastAsia" w:ascii="仿宋" w:hAnsi="仿宋" w:eastAsia="仿宋" w:cs="仿宋"/>
                <w:kern w:val="0"/>
                <w:sz w:val="28"/>
                <w:szCs w:val="28"/>
                <w:lang w:bidi="ar"/>
              </w:rPr>
              <w:t>符合明确指标参数得20分。对</w:t>
            </w:r>
            <w:r>
              <w:rPr>
                <w:rFonts w:hint="eastAsia" w:ascii="仿宋" w:hAnsi="仿宋" w:eastAsia="仿宋" w:cs="仿宋"/>
                <w:kern w:val="0"/>
                <w:sz w:val="28"/>
                <w:szCs w:val="28"/>
                <w:lang w:val="en-US" w:eastAsia="zh-CN" w:bidi="ar"/>
              </w:rPr>
              <w:t>所有指标的负偏离</w:t>
            </w:r>
            <w:r>
              <w:rPr>
                <w:rFonts w:hint="eastAsia" w:ascii="仿宋" w:hAnsi="仿宋" w:eastAsia="仿宋" w:cs="仿宋"/>
                <w:kern w:val="0"/>
                <w:sz w:val="28"/>
                <w:szCs w:val="28"/>
                <w:lang w:bidi="ar"/>
              </w:rPr>
              <w:t>每项扣3分（若负偏或缺漏项5个及以上的，按重大偏离处理）。</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20</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客观</w:t>
            </w:r>
          </w:p>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jc w:val="center"/>
              <w:rPr>
                <w:rFonts w:hint="eastAsia" w:ascii="仿宋" w:hAnsi="仿宋" w:eastAsia="仿宋" w:cs="仿宋"/>
                <w:bCs/>
                <w:kern w:val="0"/>
                <w:sz w:val="28"/>
                <w:szCs w:val="28"/>
              </w:rPr>
            </w:pPr>
            <w:r>
              <w:rPr>
                <w:rFonts w:hint="eastAsia" w:ascii="仿宋" w:hAnsi="仿宋" w:eastAsia="仿宋" w:cs="仿宋"/>
                <w:bCs/>
                <w:kern w:val="0"/>
                <w:sz w:val="28"/>
                <w:szCs w:val="28"/>
                <w:lang w:bidi="ar"/>
              </w:rPr>
              <w:t>2</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技术</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hanging="14"/>
              <w:rPr>
                <w:rFonts w:hint="eastAsia" w:ascii="仿宋" w:hAnsi="仿宋" w:eastAsia="仿宋" w:cs="仿宋"/>
                <w:kern w:val="0"/>
                <w:sz w:val="28"/>
                <w:szCs w:val="28"/>
              </w:rPr>
            </w:pPr>
            <w:r>
              <w:rPr>
                <w:rFonts w:hint="eastAsia" w:ascii="仿宋" w:hAnsi="仿宋" w:eastAsia="仿宋" w:cs="仿宋"/>
                <w:kern w:val="0"/>
                <w:sz w:val="28"/>
                <w:szCs w:val="28"/>
                <w:lang w:bidi="ar"/>
              </w:rPr>
              <w:t>对*性能指标、技术参数属于正偏离或高配的、先进程度的加分：</w:t>
            </w:r>
          </w:p>
          <w:p>
            <w:pPr>
              <w:numPr>
                <w:ilvl w:val="0"/>
                <w:numId w:val="31"/>
              </w:numPr>
              <w:spacing w:before="156" w:beforeLines="50" w:after="156" w:afterLines="50" w:line="340" w:lineRule="exact"/>
              <w:rPr>
                <w:rFonts w:hint="eastAsia" w:ascii="仿宋" w:hAnsi="仿宋" w:eastAsia="仿宋" w:cs="仿宋"/>
                <w:kern w:val="0"/>
                <w:sz w:val="28"/>
                <w:szCs w:val="28"/>
              </w:rPr>
            </w:pPr>
            <w:r>
              <w:rPr>
                <w:rFonts w:hint="eastAsia" w:ascii="仿宋" w:hAnsi="仿宋" w:eastAsia="仿宋" w:cs="仿宋"/>
                <w:kern w:val="0"/>
                <w:sz w:val="28"/>
                <w:szCs w:val="28"/>
                <w:lang w:bidi="ar"/>
              </w:rPr>
              <w:t>打印机头寿命≥300Km且裁纸刀寿命≥300万次得5分；</w:t>
            </w:r>
          </w:p>
          <w:p>
            <w:pPr>
              <w:spacing w:before="156" w:beforeLines="50" w:after="156" w:afterLines="50" w:line="340" w:lineRule="exact"/>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bidi="ar"/>
              </w:rPr>
              <w:t>300Km&gt;打印机头寿命≥200Km且300万次&gt;裁纸刀寿命≥200万次得3分；</w:t>
            </w:r>
          </w:p>
          <w:p>
            <w:pPr>
              <w:spacing w:before="156" w:beforeLines="50" w:after="156" w:afterLines="50" w:line="340" w:lineRule="exact"/>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lang w:bidi="ar"/>
              </w:rPr>
              <w:t>打印机头寿命&lt;200Km且裁纸刀寿命&lt;200万次得1分。</w:t>
            </w:r>
          </w:p>
          <w:p>
            <w:pPr>
              <w:spacing w:before="156" w:beforeLines="50" w:after="156" w:afterLines="50" w:line="340" w:lineRule="exact"/>
              <w:ind w:firstLine="280" w:firstLineChars="100"/>
              <w:rPr>
                <w:rFonts w:hint="eastAsia" w:ascii="仿宋" w:hAnsi="仿宋" w:eastAsia="仿宋" w:cs="仿宋"/>
                <w:b/>
                <w:kern w:val="0"/>
                <w:sz w:val="24"/>
                <w:szCs w:val="24"/>
                <w:highlight w:val="yellow"/>
              </w:rPr>
            </w:pPr>
            <w:r>
              <w:rPr>
                <w:rFonts w:hint="eastAsia" w:ascii="仿宋" w:hAnsi="仿宋" w:eastAsia="仿宋" w:cs="仿宋"/>
                <w:kern w:val="0"/>
                <w:sz w:val="28"/>
                <w:szCs w:val="28"/>
                <w:lang w:bidi="ar"/>
              </w:rPr>
              <w:t>投标文件中须提供整机通过</w:t>
            </w:r>
            <w:r>
              <w:rPr>
                <w:rFonts w:hint="eastAsia" w:ascii="仿宋" w:hAnsi="仿宋" w:eastAsia="仿宋" w:cs="仿宋"/>
                <w:kern w:val="0"/>
                <w:sz w:val="28"/>
                <w:szCs w:val="28"/>
                <w:highlight w:val="none"/>
                <w:lang w:bidi="ar"/>
              </w:rPr>
              <w:t>cnas</w:t>
            </w:r>
            <w:r>
              <w:rPr>
                <w:rFonts w:hint="eastAsia" w:ascii="仿宋" w:hAnsi="仿宋" w:eastAsia="仿宋" w:cs="仿宋"/>
                <w:kern w:val="0"/>
                <w:sz w:val="28"/>
                <w:szCs w:val="28"/>
                <w:highlight w:val="none"/>
                <w:lang w:val="en-US" w:eastAsia="zh-CN" w:bidi="ar"/>
              </w:rPr>
              <w:t>或</w:t>
            </w:r>
            <w:r>
              <w:rPr>
                <w:rFonts w:hint="eastAsia" w:ascii="仿宋" w:hAnsi="仿宋" w:eastAsia="仿宋" w:cs="仿宋"/>
                <w:kern w:val="0"/>
                <w:sz w:val="28"/>
                <w:szCs w:val="28"/>
                <w:lang w:bidi="ar"/>
              </w:rPr>
              <w:t>cma认证的检测报告扫描件，否则不得分，</w:t>
            </w:r>
            <w:r>
              <w:rPr>
                <w:rFonts w:hint="eastAsia" w:ascii="仿宋" w:hAnsi="仿宋" w:eastAsia="仿宋" w:cs="仿宋"/>
                <w:b/>
                <w:kern w:val="0"/>
                <w:sz w:val="28"/>
                <w:szCs w:val="28"/>
                <w:lang w:bidi="ar"/>
              </w:rPr>
              <w:t>此项最多得5分。</w:t>
            </w:r>
          </w:p>
          <w:p>
            <w:pPr>
              <w:numPr>
                <w:ilvl w:val="0"/>
                <w:numId w:val="31"/>
              </w:numPr>
              <w:spacing w:before="156" w:beforeLines="50" w:after="156" w:afterLines="50" w:line="340" w:lineRule="exact"/>
              <w:rPr>
                <w:rFonts w:hint="eastAsia" w:ascii="仿宋" w:hAnsi="仿宋" w:eastAsia="仿宋" w:cs="仿宋"/>
                <w:kern w:val="0"/>
                <w:sz w:val="28"/>
                <w:szCs w:val="28"/>
              </w:rPr>
            </w:pPr>
            <w:r>
              <w:rPr>
                <w:rFonts w:hint="eastAsia" w:ascii="仿宋" w:hAnsi="仿宋" w:eastAsia="仿宋" w:cs="仿宋"/>
                <w:kern w:val="0"/>
                <w:sz w:val="28"/>
                <w:szCs w:val="28"/>
                <w:lang w:bidi="ar"/>
              </w:rPr>
              <w:t>所投产品MTBF≥13万小时,得5分，</w:t>
            </w:r>
          </w:p>
          <w:p>
            <w:pPr>
              <w:spacing w:before="156" w:beforeLines="50" w:after="156" w:afterLines="50" w:line="340" w:lineRule="exact"/>
              <w:rPr>
                <w:rFonts w:hint="eastAsia" w:ascii="仿宋" w:hAnsi="仿宋" w:eastAsia="仿宋" w:cs="仿宋"/>
                <w:kern w:val="0"/>
                <w:sz w:val="28"/>
                <w:szCs w:val="28"/>
              </w:rPr>
            </w:pPr>
            <w:r>
              <w:rPr>
                <w:rFonts w:hint="eastAsia" w:ascii="仿宋" w:hAnsi="仿宋" w:eastAsia="仿宋" w:cs="仿宋"/>
                <w:kern w:val="0"/>
                <w:sz w:val="28"/>
                <w:szCs w:val="28"/>
                <w:lang w:bidi="ar"/>
              </w:rPr>
              <w:t>13万小时&gt;所投产品MTBF≥10万小时,得3分，</w:t>
            </w:r>
          </w:p>
          <w:p>
            <w:pPr>
              <w:spacing w:before="156" w:beforeLines="50" w:after="156" w:afterLines="50" w:line="340" w:lineRule="exact"/>
              <w:rPr>
                <w:rFonts w:hint="eastAsia" w:ascii="仿宋" w:hAnsi="仿宋" w:eastAsia="仿宋" w:cs="仿宋"/>
                <w:kern w:val="0"/>
                <w:sz w:val="28"/>
                <w:szCs w:val="28"/>
              </w:rPr>
            </w:pPr>
            <w:r>
              <w:rPr>
                <w:rFonts w:hint="eastAsia" w:ascii="仿宋" w:hAnsi="仿宋" w:eastAsia="仿宋" w:cs="仿宋"/>
                <w:kern w:val="0"/>
                <w:sz w:val="28"/>
                <w:szCs w:val="28"/>
                <w:lang w:bidi="ar"/>
              </w:rPr>
              <w:t>10万小时&gt;所投产品MTBF≥7万小时,得1分。</w:t>
            </w:r>
          </w:p>
          <w:p>
            <w:pPr>
              <w:spacing w:before="156" w:beforeLines="50" w:after="156" w:afterLines="50" w:line="340" w:lineRule="exact"/>
              <w:ind w:firstLine="280" w:firstLineChars="100"/>
              <w:rPr>
                <w:rFonts w:hint="eastAsia" w:ascii="仿宋" w:hAnsi="仿宋" w:eastAsia="仿宋" w:cs="仿宋"/>
                <w:b/>
                <w:kern w:val="0"/>
                <w:sz w:val="24"/>
                <w:szCs w:val="24"/>
                <w:highlight w:val="yellow"/>
              </w:rPr>
            </w:pPr>
            <w:r>
              <w:rPr>
                <w:rFonts w:hint="eastAsia" w:ascii="仿宋" w:hAnsi="仿宋" w:eastAsia="仿宋" w:cs="仿宋"/>
                <w:kern w:val="0"/>
                <w:sz w:val="28"/>
                <w:szCs w:val="28"/>
                <w:lang w:bidi="ar"/>
              </w:rPr>
              <w:t>投标文件中须提供整机通过cnas</w:t>
            </w:r>
            <w:r>
              <w:rPr>
                <w:rFonts w:hint="eastAsia" w:ascii="仿宋" w:hAnsi="仿宋" w:eastAsia="仿宋" w:cs="仿宋"/>
                <w:kern w:val="0"/>
                <w:sz w:val="28"/>
                <w:szCs w:val="28"/>
                <w:lang w:val="en-US" w:eastAsia="zh-CN" w:bidi="ar"/>
              </w:rPr>
              <w:t>或</w:t>
            </w:r>
            <w:r>
              <w:rPr>
                <w:rFonts w:hint="eastAsia" w:ascii="仿宋" w:hAnsi="仿宋" w:eastAsia="仿宋" w:cs="仿宋"/>
                <w:kern w:val="0"/>
                <w:sz w:val="28"/>
                <w:szCs w:val="28"/>
                <w:lang w:bidi="ar"/>
              </w:rPr>
              <w:t>cma认证的检测报告扫描件，否则不得分</w:t>
            </w:r>
            <w:r>
              <w:rPr>
                <w:rFonts w:hint="eastAsia" w:ascii="仿宋" w:hAnsi="仿宋" w:eastAsia="仿宋" w:cs="仿宋"/>
                <w:kern w:val="0"/>
                <w:sz w:val="28"/>
                <w:szCs w:val="28"/>
                <w:lang w:eastAsia="zh-CN" w:bidi="ar"/>
              </w:rPr>
              <w:t>。</w:t>
            </w:r>
            <w:r>
              <w:rPr>
                <w:rFonts w:hint="eastAsia" w:ascii="仿宋" w:hAnsi="仿宋" w:eastAsia="仿宋" w:cs="仿宋"/>
                <w:b/>
                <w:kern w:val="0"/>
                <w:sz w:val="28"/>
                <w:szCs w:val="28"/>
                <w:lang w:bidi="ar"/>
              </w:rPr>
              <w:t>此项最多得5分。</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10</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客观</w:t>
            </w:r>
          </w:p>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bidi="ar"/>
              </w:rPr>
              <w:t>3</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技术</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hanging="14"/>
              <w:rPr>
                <w:rFonts w:hint="eastAsia" w:ascii="仿宋" w:hAnsi="仿宋" w:eastAsia="仿宋" w:cs="仿宋"/>
                <w:kern w:val="0"/>
                <w:sz w:val="28"/>
                <w:szCs w:val="28"/>
              </w:rPr>
            </w:pPr>
            <w:r>
              <w:rPr>
                <w:rFonts w:hint="eastAsia" w:ascii="仿宋" w:hAnsi="仿宋" w:eastAsia="仿宋" w:cs="仿宋"/>
                <w:kern w:val="0"/>
                <w:sz w:val="28"/>
                <w:szCs w:val="28"/>
                <w:lang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3分, 节能产品认证证书或者证书的查询网址及截图的，得3分</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6</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客观</w:t>
            </w:r>
          </w:p>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bidi="ar"/>
              </w:rPr>
              <w:t>4</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技术</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样机及演示，详见需求</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10</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主观</w:t>
            </w:r>
          </w:p>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bidi="ar"/>
              </w:rPr>
              <w:t>5</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商务</w:t>
            </w:r>
          </w:p>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资信</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hanging="14"/>
              <w:rPr>
                <w:rFonts w:hint="eastAsia" w:ascii="仿宋" w:hAnsi="仿宋" w:eastAsia="仿宋" w:cs="仿宋"/>
                <w:kern w:val="0"/>
                <w:sz w:val="28"/>
                <w:szCs w:val="28"/>
              </w:rPr>
            </w:pPr>
            <w:r>
              <w:rPr>
                <w:rFonts w:hint="eastAsia" w:ascii="仿宋" w:hAnsi="仿宋" w:eastAsia="仿宋" w:cs="仿宋"/>
                <w:kern w:val="0"/>
                <w:sz w:val="28"/>
                <w:szCs w:val="28"/>
                <w:lang w:bidi="ar"/>
              </w:rPr>
              <w:t>项目维护计划（驻点人员安排，定期巡检等情况）的有效性等，详见商务要求表</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bidi="ar"/>
              </w:rPr>
              <w:t>5</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主观</w:t>
            </w:r>
          </w:p>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bidi="ar"/>
              </w:rPr>
              <w:t>6</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商务</w:t>
            </w:r>
          </w:p>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资信</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hanging="14"/>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售后服务的响应情况（备机备件、服务站和技术服务人员等），详见商务要求表</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5 </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主观</w:t>
            </w:r>
          </w:p>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bidi="ar"/>
              </w:rPr>
              <w:t>7</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商务</w:t>
            </w:r>
          </w:p>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资信</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hanging="14"/>
              <w:rPr>
                <w:rFonts w:hint="eastAsia" w:ascii="仿宋" w:hAnsi="仿宋" w:eastAsia="仿宋" w:cs="仿宋"/>
                <w:kern w:val="0"/>
                <w:sz w:val="28"/>
                <w:szCs w:val="28"/>
              </w:rPr>
            </w:pPr>
            <w:r>
              <w:rPr>
                <w:rFonts w:hint="eastAsia" w:ascii="仿宋" w:hAnsi="仿宋" w:eastAsia="仿宋" w:cs="仿宋"/>
                <w:kern w:val="0"/>
                <w:sz w:val="28"/>
                <w:szCs w:val="28"/>
                <w:lang w:bidi="ar"/>
              </w:rPr>
              <w:t>培训方案、计划的可行性及合理性，详见商务要求表</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bidi="ar"/>
              </w:rPr>
              <w:t>4</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主观</w:t>
            </w:r>
          </w:p>
          <w:p>
            <w:pPr>
              <w:spacing w:before="156" w:beforeLines="50" w:after="156" w:afterLines="50" w:line="340" w:lineRule="exact"/>
              <w:ind w:left="640" w:hanging="640"/>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bidi="ar"/>
              </w:rPr>
              <w:t>8</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商务</w:t>
            </w:r>
          </w:p>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资信</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公司技术力量情况等，详见商务要求表</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2</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客观</w:t>
            </w:r>
          </w:p>
          <w:p>
            <w:pPr>
              <w:spacing w:before="156" w:beforeLines="50" w:after="156" w:afterLines="50" w:line="340" w:lineRule="exact"/>
              <w:rPr>
                <w:rFonts w:hint="eastAsia" w:ascii="仿宋" w:hAnsi="仿宋" w:eastAsia="仿宋" w:cs="仿宋"/>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bidi="ar"/>
              </w:rPr>
              <w:t>9</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商务</w:t>
            </w:r>
          </w:p>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资信</w:t>
            </w:r>
          </w:p>
        </w:tc>
        <w:tc>
          <w:tcPr>
            <w:tcW w:w="62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经验及业绩，详见商务要求表</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rPr>
            </w:pPr>
            <w:r>
              <w:rPr>
                <w:rFonts w:hint="eastAsia" w:ascii="仿宋" w:hAnsi="仿宋" w:eastAsia="仿宋" w:cs="仿宋"/>
                <w:kern w:val="0"/>
                <w:sz w:val="28"/>
                <w:szCs w:val="28"/>
                <w:lang w:bidi="ar"/>
              </w:rPr>
              <w:t>3</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340" w:lineRule="exact"/>
              <w:ind w:left="640" w:hanging="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客观</w:t>
            </w:r>
          </w:p>
          <w:p>
            <w:pPr>
              <w:spacing w:before="156" w:beforeLines="50" w:after="156" w:afterLines="50" w:line="340" w:lineRule="exact"/>
              <w:rPr>
                <w:rFonts w:hint="eastAsia" w:ascii="仿宋" w:hAnsi="仿宋" w:eastAsia="仿宋" w:cs="仿宋"/>
                <w:kern w:val="0"/>
                <w:sz w:val="28"/>
                <w:szCs w:val="28"/>
              </w:rPr>
            </w:pPr>
          </w:p>
        </w:tc>
      </w:tr>
    </w:tbl>
    <w:p>
      <w:pPr>
        <w:spacing w:after="312" w:afterLines="100" w:line="340" w:lineRule="exact"/>
        <w:jc w:val="center"/>
        <w:outlineLvl w:val="0"/>
        <w:rPr>
          <w:rFonts w:hAnsi="宋体"/>
          <w:b/>
          <w:color w:val="000000"/>
          <w:sz w:val="36"/>
          <w:szCs w:val="36"/>
        </w:rPr>
      </w:pPr>
      <w:r>
        <w:rPr>
          <w:rFonts w:hint="eastAsia" w:ascii="仿宋_GB2312" w:hAnsi="宋体" w:eastAsia="仿宋_GB2312" w:cs="仿宋_GB2312"/>
          <w:b/>
          <w:sz w:val="32"/>
          <w:szCs w:val="32"/>
          <w:lang w:bidi="ar"/>
        </w:rPr>
        <w:t xml:space="preserve"> </w:t>
      </w:r>
    </w:p>
    <w:p>
      <w:pPr>
        <w:spacing w:after="312" w:afterLines="100" w:line="240" w:lineRule="auto"/>
        <w:ind w:firstLine="2530" w:firstLineChars="700"/>
        <w:jc w:val="both"/>
        <w:outlineLvl w:val="0"/>
        <w:rPr>
          <w:rFonts w:hint="eastAsia" w:hAnsi="宋体"/>
          <w:b/>
          <w:color w:val="000000"/>
          <w:sz w:val="36"/>
          <w:szCs w:val="36"/>
        </w:rPr>
      </w:pPr>
      <w:bookmarkStart w:id="27" w:name="_Toc24960"/>
    </w:p>
    <w:p>
      <w:pPr>
        <w:spacing w:after="312" w:afterLines="100" w:line="240" w:lineRule="auto"/>
        <w:ind w:firstLine="2530" w:firstLineChars="700"/>
        <w:jc w:val="both"/>
        <w:outlineLvl w:val="0"/>
        <w:rPr>
          <w:rFonts w:hint="eastAsia" w:hAnsi="宋体"/>
          <w:b/>
          <w:color w:val="000000"/>
          <w:sz w:val="36"/>
          <w:szCs w:val="36"/>
        </w:rPr>
      </w:pPr>
    </w:p>
    <w:p>
      <w:pPr>
        <w:spacing w:after="312" w:afterLines="100" w:line="240" w:lineRule="auto"/>
        <w:ind w:firstLine="2530" w:firstLineChars="700"/>
        <w:jc w:val="both"/>
        <w:outlineLvl w:val="0"/>
        <w:rPr>
          <w:rFonts w:hint="eastAsia" w:hAnsi="宋体"/>
          <w:b/>
          <w:color w:val="000000"/>
          <w:sz w:val="36"/>
          <w:szCs w:val="36"/>
        </w:rPr>
      </w:pPr>
    </w:p>
    <w:p>
      <w:pPr>
        <w:spacing w:after="312" w:afterLines="100" w:line="240" w:lineRule="auto"/>
        <w:ind w:firstLine="2530" w:firstLineChars="700"/>
        <w:jc w:val="both"/>
        <w:outlineLvl w:val="0"/>
        <w:rPr>
          <w:rFonts w:hint="eastAsia" w:hAnsi="宋体"/>
          <w:b/>
          <w:color w:val="000000"/>
          <w:sz w:val="36"/>
          <w:szCs w:val="36"/>
        </w:rPr>
      </w:pPr>
    </w:p>
    <w:p>
      <w:pPr>
        <w:spacing w:after="312" w:afterLines="100" w:line="240" w:lineRule="auto"/>
        <w:ind w:firstLine="2530" w:firstLineChars="700"/>
        <w:jc w:val="both"/>
        <w:outlineLvl w:val="0"/>
        <w:rPr>
          <w:rFonts w:hint="eastAsia" w:hAnsi="宋体"/>
          <w:b/>
          <w:color w:val="000000"/>
          <w:sz w:val="36"/>
          <w:szCs w:val="36"/>
        </w:rPr>
      </w:pPr>
    </w:p>
    <w:p>
      <w:pPr>
        <w:spacing w:after="312" w:afterLines="100" w:line="240" w:lineRule="auto"/>
        <w:ind w:firstLine="2530" w:firstLineChars="700"/>
        <w:jc w:val="both"/>
        <w:outlineLvl w:val="0"/>
        <w:rPr>
          <w:rFonts w:hint="eastAsia" w:hAnsi="宋体"/>
          <w:b/>
          <w:color w:val="000000"/>
          <w:sz w:val="36"/>
          <w:szCs w:val="36"/>
        </w:rPr>
      </w:pPr>
    </w:p>
    <w:p>
      <w:pPr>
        <w:spacing w:after="312" w:afterLines="100" w:line="240" w:lineRule="auto"/>
        <w:ind w:firstLine="2530" w:firstLineChars="700"/>
        <w:jc w:val="both"/>
        <w:outlineLvl w:val="0"/>
        <w:rPr>
          <w:rFonts w:hint="eastAsia" w:hAnsi="宋体"/>
          <w:b/>
          <w:color w:val="000000"/>
          <w:sz w:val="36"/>
          <w:szCs w:val="36"/>
        </w:rPr>
      </w:pPr>
    </w:p>
    <w:p>
      <w:pPr>
        <w:spacing w:after="312" w:afterLines="100" w:line="240" w:lineRule="auto"/>
        <w:ind w:firstLine="2530" w:firstLineChars="700"/>
        <w:jc w:val="both"/>
        <w:outlineLvl w:val="0"/>
        <w:rPr>
          <w:rFonts w:hint="eastAsia" w:hAnsi="宋体"/>
          <w:b/>
          <w:color w:val="000000"/>
          <w:sz w:val="36"/>
          <w:szCs w:val="36"/>
        </w:rPr>
      </w:pPr>
    </w:p>
    <w:p>
      <w:pPr>
        <w:spacing w:after="312" w:afterLines="100" w:line="240" w:lineRule="auto"/>
        <w:ind w:firstLine="2530" w:firstLineChars="700"/>
        <w:jc w:val="both"/>
        <w:outlineLvl w:val="0"/>
        <w:rPr>
          <w:rFonts w:ascii="宋体" w:hAnsi="宋体" w:eastAsia="宋体"/>
          <w:b/>
          <w:color w:val="000000"/>
          <w:spacing w:val="40"/>
          <w:kern w:val="0"/>
          <w:sz w:val="36"/>
          <w:szCs w:val="36"/>
        </w:rPr>
      </w:pPr>
      <w:r>
        <w:rPr>
          <w:rFonts w:hint="eastAsia" w:hAnsi="宋体"/>
          <w:b/>
          <w:color w:val="000000"/>
          <w:sz w:val="36"/>
          <w:szCs w:val="36"/>
        </w:rPr>
        <w:t>第四章</w:t>
      </w:r>
      <w:r>
        <w:rPr>
          <w:rFonts w:hint="eastAsia" w:hAnsi="宋体"/>
          <w:b/>
          <w:color w:val="000000"/>
          <w:sz w:val="36"/>
          <w:szCs w:val="36"/>
          <w:lang w:val="en-US" w:eastAsia="zh-CN"/>
        </w:rPr>
        <w:t xml:space="preserve">  </w:t>
      </w:r>
      <w:r>
        <w:rPr>
          <w:rFonts w:hint="eastAsia" w:hAnsi="宋体"/>
          <w:b/>
          <w:color w:val="000000"/>
          <w:sz w:val="36"/>
          <w:szCs w:val="36"/>
        </w:rPr>
        <w:t>招标需求</w:t>
      </w:r>
      <w:bookmarkEnd w:id="26"/>
      <w:bookmarkEnd w:id="27"/>
    </w:p>
    <w:p>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hint="eastAsia"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pPr>
        <w:pStyle w:val="53"/>
        <w:widowControl/>
        <w:shd w:val="clear" w:color="auto" w:fill="FDFAF5"/>
        <w:spacing w:before="0" w:beforeAutospacing="0" w:after="0" w:afterAutospacing="0" w:line="520" w:lineRule="atLeast"/>
        <w:ind w:left="0" w:right="0" w:firstLine="562" w:firstLineChars="200"/>
        <w:rPr>
          <w:rFonts w:hint="eastAsia" w:ascii="仿宋" w:hAnsi="仿宋" w:eastAsia="仿宋" w:cs="Times New Roman"/>
          <w:b/>
          <w:bCs w:val="0"/>
          <w:color w:val="FF0000"/>
          <w:sz w:val="28"/>
          <w:szCs w:val="28"/>
          <w:shd w:val="clear" w:color="auto" w:fill="FDFAF5"/>
          <w:lang w:val="en-US"/>
        </w:rPr>
      </w:pPr>
      <w:r>
        <w:rPr>
          <w:rFonts w:hint="eastAsia" w:ascii="仿宋" w:hAnsi="仿宋" w:eastAsia="仿宋" w:cs="仿宋"/>
          <w:b/>
          <w:bCs w:val="0"/>
          <w:color w:val="FF0000"/>
          <w:sz w:val="28"/>
          <w:szCs w:val="28"/>
          <w:shd w:val="clear" w:color="auto" w:fill="FDFAF5"/>
          <w:lang w:eastAsia="zh-CN"/>
        </w:rPr>
        <w:t>▲</w:t>
      </w:r>
      <w:r>
        <w:rPr>
          <w:rFonts w:hint="eastAsia" w:ascii="仿宋" w:hAnsi="仿宋" w:eastAsia="仿宋" w:cs="Times New Roman"/>
          <w:b/>
          <w:bCs w:val="0"/>
          <w:color w:val="FF0000"/>
          <w:sz w:val="28"/>
          <w:szCs w:val="28"/>
          <w:shd w:val="clear" w:color="auto" w:fill="FDFAF5"/>
          <w:lang w:val="en-US"/>
        </w:rPr>
        <w:t>5.</w:t>
      </w:r>
      <w:r>
        <w:rPr>
          <w:rFonts w:hint="eastAsia" w:ascii="仿宋" w:hAnsi="仿宋" w:eastAsia="仿宋" w:cs="Times New Roman"/>
          <w:b/>
          <w:bCs w:val="0"/>
          <w:color w:val="FF0000"/>
          <w:sz w:val="28"/>
          <w:szCs w:val="28"/>
          <w:shd w:val="clear" w:color="auto" w:fill="FDFAF5"/>
          <w:lang w:eastAsia="zh-CN"/>
        </w:rPr>
        <w:t>对未提供样品（包括样品数量不全、样品未在规定时间内送达）或提供样品不满足采购需求实质性条件的</w:t>
      </w:r>
      <w:r>
        <w:rPr>
          <w:rFonts w:hint="eastAsia" w:ascii="仿宋" w:hAnsi="仿宋" w:eastAsia="仿宋" w:cs="Times New Roman"/>
          <w:b/>
          <w:bCs w:val="0"/>
          <w:color w:val="FF0000"/>
          <w:sz w:val="28"/>
          <w:szCs w:val="28"/>
          <w:shd w:val="clear" w:color="auto" w:fill="FDFAF5"/>
          <w:lang w:val="en-US"/>
        </w:rPr>
        <w:t>,</w:t>
      </w:r>
      <w:r>
        <w:rPr>
          <w:rFonts w:hint="eastAsia" w:ascii="仿宋" w:hAnsi="仿宋" w:eastAsia="仿宋" w:cs="Times New Roman"/>
          <w:b/>
          <w:bCs w:val="0"/>
          <w:color w:val="FF0000"/>
          <w:sz w:val="28"/>
          <w:szCs w:val="28"/>
          <w:shd w:val="clear" w:color="auto" w:fill="FDFAF5"/>
          <w:lang w:eastAsia="zh-CN"/>
        </w:rPr>
        <w:t>所投标项作无效标处理。</w:t>
      </w:r>
    </w:p>
    <w:p>
      <w:pPr>
        <w:pStyle w:val="53"/>
        <w:widowControl/>
        <w:shd w:val="clear" w:color="auto" w:fill="FDFAF5"/>
        <w:spacing w:before="0" w:beforeAutospacing="0" w:after="0" w:afterAutospacing="0" w:line="520" w:lineRule="atLeast"/>
        <w:ind w:left="0" w:right="0" w:firstLine="562" w:firstLineChars="200"/>
        <w:rPr>
          <w:rFonts w:hint="eastAsia" w:ascii="仿宋" w:hAnsi="仿宋" w:eastAsia="仿宋" w:cs="Times New Roman"/>
          <w:b/>
          <w:bCs w:val="0"/>
          <w:color w:val="FF0000"/>
          <w:sz w:val="28"/>
          <w:szCs w:val="28"/>
          <w:shd w:val="clear" w:color="auto" w:fill="FDFAF5"/>
          <w:lang w:val="en-US"/>
        </w:rPr>
      </w:pPr>
      <w:r>
        <w:rPr>
          <w:rFonts w:hint="eastAsia" w:ascii="仿宋" w:hAnsi="仿宋" w:eastAsia="仿宋" w:cs="仿宋"/>
          <w:b/>
          <w:bCs w:val="0"/>
          <w:color w:val="FF0000"/>
          <w:sz w:val="28"/>
          <w:szCs w:val="28"/>
          <w:shd w:val="clear" w:color="auto" w:fill="FDFAF5"/>
          <w:lang w:eastAsia="zh-CN"/>
        </w:rPr>
        <w:t>▲</w:t>
      </w:r>
      <w:r>
        <w:rPr>
          <w:rFonts w:hint="eastAsia" w:ascii="仿宋" w:hAnsi="仿宋" w:eastAsia="仿宋" w:cs="Times New Roman"/>
          <w:b/>
          <w:bCs w:val="0"/>
          <w:color w:val="FF0000"/>
          <w:sz w:val="28"/>
          <w:szCs w:val="28"/>
          <w:shd w:val="clear" w:color="auto" w:fill="FDFAF5"/>
          <w:lang w:val="en-US"/>
        </w:rPr>
        <w:t>6.</w:t>
      </w:r>
      <w:r>
        <w:rPr>
          <w:rFonts w:hint="eastAsia" w:ascii="仿宋" w:hAnsi="仿宋" w:eastAsia="仿宋" w:cs="Times New Roman"/>
          <w:b/>
          <w:bCs w:val="0"/>
          <w:color w:val="FF0000"/>
          <w:sz w:val="28"/>
          <w:szCs w:val="28"/>
          <w:shd w:val="clear" w:color="auto" w:fill="FDFAF5"/>
          <w:lang w:eastAsia="zh-CN"/>
        </w:rPr>
        <w:t>单项报价超过单价最高限价的，所投标项作无效标处理。</w:t>
      </w:r>
    </w:p>
    <w:p>
      <w:pPr>
        <w:pStyle w:val="53"/>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sz w:val="28"/>
          <w:szCs w:val="28"/>
          <w:lang w:val="en-US"/>
        </w:rPr>
      </w:pPr>
    </w:p>
    <w:p>
      <w:pPr>
        <w:spacing w:line="360" w:lineRule="auto"/>
        <w:ind w:firstLine="562" w:firstLineChars="200"/>
        <w:rPr>
          <w:rFonts w:hint="eastAsia" w:ascii="仿宋" w:hAnsi="仿宋" w:eastAsia="仿宋"/>
          <w:b/>
          <w:color w:val="000000"/>
          <w:sz w:val="28"/>
          <w:szCs w:val="28"/>
        </w:rPr>
      </w:pPr>
    </w:p>
    <w:p>
      <w:pPr>
        <w:spacing w:before="312" w:beforeLines="100" w:line="360" w:lineRule="auto"/>
        <w:jc w:val="center"/>
        <w:rPr>
          <w:rFonts w:hint="eastAsia" w:ascii="仿宋" w:hAnsi="仿宋" w:eastAsia="仿宋" w:cs="仿宋"/>
          <w:b/>
          <w:bCs/>
          <w:sz w:val="36"/>
          <w:szCs w:val="36"/>
        </w:rPr>
      </w:pPr>
      <w:bookmarkStart w:id="28" w:name="PO_TDCUS_ITEM_PB_REQ_PR_1_1_0"/>
      <w:bookmarkStart w:id="29" w:name="_Toc496796639"/>
      <w:r>
        <w:rPr>
          <w:rFonts w:hint="eastAsia" w:ascii="仿宋" w:hAnsi="仿宋" w:eastAsia="仿宋" w:cs="仿宋"/>
          <w:b/>
          <w:bCs/>
          <w:color w:val="000000"/>
          <w:sz w:val="36"/>
          <w:szCs w:val="36"/>
          <w:lang w:eastAsia="zh-CN"/>
        </w:rPr>
        <w:t>省体育彩票管理中心2024年体彩安卓终端机采购项目的需求文档:</w:t>
      </w:r>
      <w:bookmarkEnd w:id="28"/>
      <w:bookmarkStart w:id="30" w:name="PO_TDCUS_ITEM_PB_REQ_FILE_1_1_0"/>
    </w:p>
    <w:p>
      <w:pPr>
        <w:spacing w:after="312" w:afterLines="100" w:line="340" w:lineRule="exact"/>
        <w:jc w:val="center"/>
        <w:outlineLvl w:val="0"/>
        <w:rPr>
          <w:rFonts w:hint="eastAsia" w:ascii="仿宋" w:hAnsi="仿宋" w:eastAsia="仿宋" w:cs="仿宋"/>
          <w:b/>
          <w:sz w:val="36"/>
          <w:szCs w:val="36"/>
        </w:rPr>
      </w:pPr>
      <w:r>
        <w:rPr>
          <w:rFonts w:hint="eastAsia" w:ascii="仿宋" w:hAnsi="仿宋" w:eastAsia="仿宋" w:cs="仿宋"/>
          <w:b/>
          <w:sz w:val="36"/>
          <w:szCs w:val="36"/>
          <w:lang w:bidi="ar"/>
        </w:rPr>
        <w:t xml:space="preserve">  </w:t>
      </w:r>
    </w:p>
    <w:p>
      <w:pPr>
        <w:snapToGrid w:val="0"/>
        <w:spacing w:line="360" w:lineRule="auto"/>
        <w:rPr>
          <w:rFonts w:hint="eastAsia" w:ascii="仿宋" w:hAnsi="仿宋" w:eastAsia="仿宋" w:cs="仿宋"/>
          <w:sz w:val="30"/>
          <w:szCs w:val="30"/>
        </w:rPr>
      </w:pPr>
      <w:r>
        <w:rPr>
          <w:rFonts w:hint="eastAsia" w:ascii="仿宋" w:hAnsi="仿宋" w:eastAsia="仿宋" w:cs="仿宋"/>
          <w:sz w:val="30"/>
          <w:szCs w:val="30"/>
        </w:rPr>
        <w:t>1、彩票销售安卓终端机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147"/>
        <w:gridCol w:w="1028"/>
        <w:gridCol w:w="1799"/>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16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bCs/>
                <w:sz w:val="28"/>
                <w:szCs w:val="28"/>
              </w:rPr>
            </w:pPr>
            <w:r>
              <w:rPr>
                <w:rFonts w:hint="eastAsia" w:ascii="仿宋" w:hAnsi="仿宋" w:eastAsia="仿宋" w:cs="仿宋"/>
                <w:bCs/>
                <w:sz w:val="28"/>
                <w:szCs w:val="28"/>
                <w:lang w:bidi="ar"/>
              </w:rPr>
              <w:t>采购内容</w:t>
            </w: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bCs/>
                <w:sz w:val="28"/>
                <w:szCs w:val="28"/>
              </w:rPr>
            </w:pPr>
            <w:r>
              <w:rPr>
                <w:rFonts w:hint="eastAsia" w:ascii="仿宋" w:hAnsi="仿宋" w:eastAsia="仿宋" w:cs="仿宋"/>
                <w:bCs/>
                <w:sz w:val="28"/>
                <w:szCs w:val="28"/>
                <w:lang w:bidi="ar"/>
              </w:rPr>
              <w:t>计量单位</w:t>
            </w: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bCs/>
                <w:sz w:val="28"/>
                <w:szCs w:val="28"/>
              </w:rPr>
            </w:pPr>
            <w:r>
              <w:rPr>
                <w:rFonts w:hint="eastAsia" w:ascii="仿宋" w:hAnsi="仿宋" w:eastAsia="仿宋" w:cs="仿宋"/>
                <w:bCs/>
                <w:sz w:val="28"/>
                <w:szCs w:val="28"/>
                <w:lang w:bidi="ar"/>
              </w:rPr>
              <w:t>数量</w:t>
            </w:r>
          </w:p>
        </w:tc>
        <w:tc>
          <w:tcPr>
            <w:tcW w:w="17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预算（万元）</w:t>
            </w:r>
          </w:p>
        </w:tc>
        <w:tc>
          <w:tcPr>
            <w:tcW w:w="230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6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bCs/>
                <w:sz w:val="28"/>
                <w:szCs w:val="28"/>
              </w:rPr>
            </w:pPr>
            <w:r>
              <w:rPr>
                <w:rFonts w:hint="eastAsia" w:ascii="仿宋" w:hAnsi="仿宋" w:eastAsia="仿宋" w:cs="仿宋"/>
                <w:bCs/>
                <w:sz w:val="28"/>
                <w:szCs w:val="28"/>
                <w:lang w:bidi="ar"/>
              </w:rPr>
              <w:t>彩票销售安卓终端机</w:t>
            </w: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bCs/>
                <w:sz w:val="28"/>
                <w:szCs w:val="28"/>
              </w:rPr>
            </w:pPr>
            <w:r>
              <w:rPr>
                <w:rFonts w:hint="eastAsia" w:ascii="仿宋" w:hAnsi="仿宋" w:eastAsia="仿宋" w:cs="仿宋"/>
                <w:bCs/>
                <w:sz w:val="28"/>
                <w:szCs w:val="28"/>
                <w:lang w:bidi="ar"/>
              </w:rPr>
              <w:t>台</w:t>
            </w: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bCs/>
                <w:sz w:val="28"/>
                <w:szCs w:val="28"/>
              </w:rPr>
            </w:pPr>
            <w:r>
              <w:rPr>
                <w:rFonts w:hint="eastAsia" w:ascii="仿宋" w:hAnsi="仿宋" w:eastAsia="仿宋" w:cs="仿宋"/>
                <w:bCs/>
                <w:sz w:val="28"/>
                <w:szCs w:val="28"/>
                <w:lang w:bidi="ar"/>
              </w:rPr>
              <w:t>一批</w:t>
            </w:r>
          </w:p>
        </w:tc>
        <w:tc>
          <w:tcPr>
            <w:tcW w:w="17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1137.5</w:t>
            </w:r>
          </w:p>
        </w:tc>
        <w:tc>
          <w:tcPr>
            <w:tcW w:w="230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4550元/台</w:t>
            </w:r>
          </w:p>
        </w:tc>
      </w:tr>
    </w:tbl>
    <w:p>
      <w:pPr>
        <w:pStyle w:val="53"/>
        <w:widowControl w:val="0"/>
        <w:spacing w:before="0" w:beforeAutospacing="0" w:after="120" w:afterAutospacing="0" w:line="480" w:lineRule="auto"/>
        <w:ind w:left="420" w:leftChars="200"/>
        <w:jc w:val="both"/>
        <w:rPr>
          <w:rFonts w:hint="eastAsia" w:ascii="仿宋" w:hAnsi="仿宋" w:eastAsia="仿宋" w:cs="仿宋"/>
          <w:color w:val="FF0000"/>
          <w:sz w:val="24"/>
          <w:szCs w:val="24"/>
        </w:rPr>
      </w:pPr>
      <w:r>
        <w:rPr>
          <w:rFonts w:hint="eastAsia" w:ascii="仿宋" w:hAnsi="仿宋" w:eastAsia="仿宋" w:cs="仿宋"/>
          <w:color w:val="FF0000"/>
          <w:sz w:val="24"/>
          <w:szCs w:val="24"/>
        </w:rPr>
        <w:t>注:本项目报价只需报单价，采购合同则根据单价测算相应的数量及总价。</w:t>
      </w:r>
    </w:p>
    <w:p>
      <w:pPr>
        <w:pStyle w:val="2"/>
        <w:widowControl/>
        <w:ind w:firstLine="240" w:firstLineChars="100"/>
        <w:jc w:val="left"/>
        <w:rPr>
          <w:rFonts w:hint="eastAsia" w:ascii="仿宋" w:hAnsi="仿宋" w:eastAsia="仿宋" w:cs="仿宋"/>
          <w:b w:val="0"/>
          <w:sz w:val="24"/>
          <w:szCs w:val="24"/>
        </w:rPr>
      </w:pPr>
    </w:p>
    <w:p>
      <w:pPr>
        <w:pStyle w:val="2"/>
        <w:widowControl/>
        <w:ind w:firstLine="300" w:firstLineChars="100"/>
        <w:jc w:val="left"/>
        <w:rPr>
          <w:rFonts w:hint="eastAsia" w:ascii="仿宋" w:hAnsi="仿宋" w:eastAsia="仿宋" w:cs="仿宋"/>
          <w:b w:val="0"/>
          <w:sz w:val="30"/>
          <w:szCs w:val="30"/>
        </w:rPr>
      </w:pPr>
      <w:r>
        <w:rPr>
          <w:rFonts w:hint="eastAsia" w:ascii="仿宋" w:hAnsi="仿宋" w:eastAsia="仿宋" w:cs="仿宋"/>
          <w:b w:val="0"/>
          <w:sz w:val="30"/>
          <w:szCs w:val="30"/>
        </w:rPr>
        <w:t>2、技术参数要求</w:t>
      </w:r>
    </w:p>
    <w:p>
      <w:pPr>
        <w:widowControl/>
        <w:spacing w:line="400" w:lineRule="exact"/>
        <w:ind w:firstLine="422" w:firstLineChars="200"/>
        <w:rPr>
          <w:rFonts w:hint="eastAsia" w:ascii="仿宋" w:hAnsi="仿宋" w:eastAsia="仿宋" w:cs="仿宋"/>
          <w:b/>
        </w:rPr>
      </w:pP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344"/>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lang w:bidi="ar"/>
              </w:rPr>
              <w:t>序号</w:t>
            </w:r>
          </w:p>
        </w:tc>
        <w:tc>
          <w:tcPr>
            <w:tcW w:w="134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kern w:val="0"/>
                <w:sz w:val="28"/>
                <w:szCs w:val="28"/>
              </w:rPr>
            </w:pPr>
            <w:r>
              <w:rPr>
                <w:rFonts w:hint="eastAsia" w:ascii="仿宋" w:hAnsi="仿宋" w:eastAsia="仿宋" w:cs="仿宋"/>
                <w:sz w:val="28"/>
                <w:szCs w:val="28"/>
                <w:lang w:bidi="ar"/>
              </w:rPr>
              <w:t>名称</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bidi="ar"/>
              </w:rPr>
              <w:t>彩票销售安卓终端机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hint="eastAsia" w:ascii="仿宋" w:hAnsi="仿宋" w:eastAsia="仿宋" w:cs="仿宋"/>
                <w:sz w:val="28"/>
                <w:szCs w:val="28"/>
              </w:rPr>
            </w:pPr>
            <w:r>
              <w:rPr>
                <w:rFonts w:hint="eastAsia" w:ascii="仿宋" w:hAnsi="仿宋" w:eastAsia="仿宋" w:cs="仿宋"/>
                <w:sz w:val="28"/>
                <w:szCs w:val="28"/>
                <w:lang w:bidi="ar"/>
              </w:rPr>
              <w:t>1</w:t>
            </w:r>
          </w:p>
        </w:tc>
        <w:tc>
          <w:tcPr>
            <w:tcW w:w="1344" w:type="dxa"/>
            <w:tcBorders>
              <w:top w:val="single" w:color="auto" w:sz="4" w:space="0"/>
              <w:left w:val="nil"/>
              <w:bottom w:val="single" w:color="auto" w:sz="4" w:space="0"/>
              <w:right w:val="single" w:color="auto" w:sz="4" w:space="0"/>
            </w:tcBorders>
            <w:noWrap w:val="0"/>
            <w:vAlign w:val="center"/>
          </w:tcPr>
          <w:p>
            <w:pPr>
              <w:spacing w:after="240"/>
              <w:jc w:val="center"/>
              <w:rPr>
                <w:rFonts w:hint="eastAsia" w:ascii="仿宋" w:hAnsi="仿宋" w:eastAsia="仿宋" w:cs="仿宋"/>
                <w:sz w:val="28"/>
                <w:szCs w:val="28"/>
              </w:rPr>
            </w:pPr>
            <w:r>
              <w:rPr>
                <w:rFonts w:hint="eastAsia" w:ascii="仿宋" w:hAnsi="仿宋" w:eastAsia="仿宋" w:cs="仿宋"/>
                <w:sz w:val="28"/>
                <w:szCs w:val="28"/>
                <w:lang w:bidi="ar"/>
              </w:rPr>
              <w:t>主板</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标准工业级主板，集成网卡和扬声器，具备音频输出接口（需标明芯片组，至少支持OGG、MPEG-1、MPEG-2、AAC解码）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2</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CPU</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中央处理器核心数量不低于2个、主频不低于2GHz，或核心数量不低于4个、主频不低于1GHz；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3</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内存</w:t>
            </w:r>
          </w:p>
        </w:tc>
        <w:tc>
          <w:tcPr>
            <w:tcW w:w="6534" w:type="dxa"/>
            <w:tcBorders>
              <w:top w:val="single" w:color="auto" w:sz="4" w:space="0"/>
              <w:left w:val="nil"/>
              <w:bottom w:val="single" w:color="auto" w:sz="4" w:space="0"/>
              <w:right w:val="single" w:color="auto" w:sz="4" w:space="0"/>
            </w:tcBorders>
            <w:noWrap w:val="0"/>
            <w:vAlign w:val="center"/>
          </w:tcPr>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内存不低于4GB；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4</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存储</w:t>
            </w:r>
          </w:p>
        </w:tc>
        <w:tc>
          <w:tcPr>
            <w:tcW w:w="6534" w:type="dxa"/>
            <w:tcBorders>
              <w:top w:val="single" w:color="auto" w:sz="4" w:space="0"/>
              <w:left w:val="nil"/>
              <w:bottom w:val="single" w:color="auto" w:sz="4" w:space="0"/>
              <w:right w:val="single" w:color="auto" w:sz="4" w:space="0"/>
            </w:tcBorders>
            <w:noWrap w:val="0"/>
            <w:vAlign w:val="center"/>
          </w:tcPr>
          <w:p>
            <w:pPr>
              <w:pStyle w:val="21"/>
              <w:widowControl/>
              <w:spacing w:line="320" w:lineRule="exact"/>
              <w:rPr>
                <w:rFonts w:hint="eastAsia" w:ascii="仿宋" w:hAnsi="仿宋" w:eastAsia="仿宋" w:cs="仿宋"/>
                <w:sz w:val="28"/>
                <w:szCs w:val="28"/>
              </w:rPr>
            </w:pPr>
            <w:r>
              <w:rPr>
                <w:rFonts w:hint="eastAsia" w:ascii="仿宋" w:hAnsi="仿宋" w:eastAsia="仿宋" w:cs="仿宋"/>
                <w:sz w:val="28"/>
                <w:szCs w:val="28"/>
              </w:rPr>
              <w:t>存储不低于64GB；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5</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显示器</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具备主屏 1 个， 副屏 1 个。</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主屏尺寸须≥10.1 英寸；</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分辨率支持 1280×800 或 1280×720 或 1366×768；</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双屏多点式电容屏，副屏支持与主屏异步、同步显示，且可通过配置进行灵活切换。</w:t>
            </w:r>
          </w:p>
          <w:p>
            <w:pPr>
              <w:pStyle w:val="21"/>
              <w:widowControl/>
              <w:spacing w:line="320" w:lineRule="exact"/>
              <w:rPr>
                <w:rFonts w:hint="eastAsia" w:ascii="仿宋" w:hAnsi="仿宋" w:eastAsia="仿宋" w:cs="仿宋"/>
                <w:sz w:val="28"/>
                <w:szCs w:val="28"/>
              </w:rPr>
            </w:pPr>
            <w:r>
              <w:rPr>
                <w:rFonts w:hint="eastAsia" w:ascii="仿宋" w:hAnsi="仿宋" w:eastAsia="仿宋" w:cs="仿宋"/>
                <w:sz w:val="28"/>
                <w:szCs w:val="28"/>
              </w:rPr>
              <w:t>副屏需支持双屏独立触控；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6</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显卡</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分辨率支持1280×800或1280×720或1366×768；</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解码支持H.264、MPEG1/2/4，720P 解码率最低30帧/秒；</w:t>
            </w:r>
          </w:p>
          <w:p>
            <w:pPr>
              <w:spacing w:line="320" w:lineRule="exact"/>
              <w:rPr>
                <w:rFonts w:hint="eastAsia" w:ascii="仿宋" w:hAnsi="仿宋" w:eastAsia="仿宋" w:cs="仿宋"/>
                <w:sz w:val="28"/>
                <w:szCs w:val="28"/>
              </w:rPr>
            </w:pPr>
            <w:r>
              <w:rPr>
                <w:rFonts w:hint="eastAsia" w:ascii="仿宋" w:hAnsi="仿宋" w:eastAsia="仿宋" w:cs="仿宋"/>
                <w:b/>
                <w:sz w:val="28"/>
                <w:szCs w:val="28"/>
                <w:lang w:bidi="ar"/>
              </w:rPr>
              <w:t>具备HDMI输出端口</w:t>
            </w:r>
            <w:r>
              <w:rPr>
                <w:rFonts w:hint="eastAsia" w:ascii="仿宋" w:hAnsi="仿宋" w:eastAsia="仿宋" w:cs="仿宋"/>
                <w:sz w:val="28"/>
                <w:szCs w:val="28"/>
                <w:lang w:bidi="ar"/>
              </w:rPr>
              <w:t>；</w:t>
            </w:r>
          </w:p>
          <w:p>
            <w:pPr>
              <w:pStyle w:val="21"/>
              <w:widowControl/>
              <w:spacing w:line="320" w:lineRule="exact"/>
              <w:rPr>
                <w:rFonts w:hint="eastAsia" w:ascii="仿宋" w:hAnsi="仿宋" w:eastAsia="仿宋" w:cs="仿宋"/>
                <w:sz w:val="28"/>
                <w:szCs w:val="28"/>
              </w:rPr>
            </w:pPr>
            <w:r>
              <w:rPr>
                <w:rFonts w:hint="eastAsia" w:ascii="仿宋" w:hAnsi="仿宋" w:eastAsia="仿宋" w:cs="仿宋"/>
                <w:sz w:val="28"/>
                <w:szCs w:val="28"/>
              </w:rPr>
              <w:t>支持OpenGL ES 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7</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接口</w:t>
            </w:r>
          </w:p>
        </w:tc>
        <w:tc>
          <w:tcPr>
            <w:tcW w:w="6534" w:type="dxa"/>
            <w:tcBorders>
              <w:top w:val="single" w:color="auto" w:sz="4" w:space="0"/>
              <w:left w:val="nil"/>
              <w:bottom w:val="single" w:color="auto" w:sz="4" w:space="0"/>
              <w:right w:val="single" w:color="auto" w:sz="4" w:space="0"/>
            </w:tcBorders>
            <w:noWrap w:val="0"/>
            <w:vAlign w:val="center"/>
          </w:tcPr>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出厂时空余USB接口数量不少于3个（其中一个用于USB Key，另外两个用于未来扩展使用）；</w:t>
            </w:r>
          </w:p>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b/>
                <w:sz w:val="28"/>
                <w:szCs w:val="28"/>
              </w:rPr>
              <w:t>禁用PS2接口</w:t>
            </w:r>
          </w:p>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RJ45以太有线网卡1个，10/100M自适应，禁止使用10/100/1000M自适应网卡</w:t>
            </w:r>
          </w:p>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无线网卡：1个，802.11b/g/n；</w:t>
            </w:r>
          </w:p>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支持定位功能；</w:t>
            </w:r>
          </w:p>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支持4G全网通通信；</w:t>
            </w:r>
          </w:p>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支持WIFI无线通讯；</w:t>
            </w:r>
          </w:p>
          <w:p>
            <w:pPr>
              <w:pStyle w:val="992"/>
              <w:widowControl/>
              <w:spacing w:line="320" w:lineRule="exact"/>
              <w:ind w:firstLine="0" w:firstLineChars="0"/>
              <w:jc w:val="left"/>
              <w:rPr>
                <w:rFonts w:hint="eastAsia" w:ascii="仿宋" w:hAnsi="仿宋" w:eastAsia="仿宋" w:cs="仿宋"/>
                <w:sz w:val="28"/>
                <w:szCs w:val="28"/>
              </w:rPr>
            </w:pPr>
            <w:r>
              <w:rPr>
                <w:rFonts w:hint="eastAsia" w:ascii="仿宋" w:hAnsi="仿宋" w:eastAsia="仿宋" w:cs="仿宋"/>
                <w:sz w:val="28"/>
                <w:szCs w:val="28"/>
              </w:rPr>
              <w:t>支持蓝牙无线通信；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noWrap w:val="0"/>
            <w:vAlign w:val="center"/>
          </w:tcPr>
          <w:p>
            <w:pPr>
              <w:spacing w:after="240"/>
              <w:jc w:val="center"/>
              <w:rPr>
                <w:rFonts w:hint="eastAsia" w:ascii="仿宋" w:hAnsi="仿宋" w:eastAsia="仿宋" w:cs="仿宋"/>
                <w:sz w:val="28"/>
                <w:szCs w:val="28"/>
              </w:rPr>
            </w:pPr>
            <w:r>
              <w:rPr>
                <w:rFonts w:hint="eastAsia" w:ascii="仿宋" w:hAnsi="仿宋" w:eastAsia="仿宋" w:cs="仿宋"/>
                <w:sz w:val="28"/>
                <w:szCs w:val="28"/>
                <w:lang w:bidi="ar"/>
              </w:rPr>
              <w:t>8</w:t>
            </w:r>
          </w:p>
        </w:tc>
        <w:tc>
          <w:tcPr>
            <w:tcW w:w="1344" w:type="dxa"/>
            <w:tcBorders>
              <w:top w:val="single" w:color="auto" w:sz="4" w:space="0"/>
              <w:left w:val="nil"/>
              <w:bottom w:val="single" w:color="auto" w:sz="4" w:space="0"/>
              <w:right w:val="single" w:color="auto" w:sz="4" w:space="0"/>
            </w:tcBorders>
            <w:noWrap w:val="0"/>
            <w:vAlign w:val="center"/>
          </w:tcPr>
          <w:p>
            <w:pPr>
              <w:spacing w:after="240"/>
              <w:jc w:val="center"/>
              <w:rPr>
                <w:rFonts w:hint="eastAsia" w:ascii="仿宋" w:hAnsi="仿宋" w:eastAsia="仿宋" w:cs="仿宋"/>
                <w:sz w:val="28"/>
                <w:szCs w:val="28"/>
              </w:rPr>
            </w:pPr>
            <w:r>
              <w:rPr>
                <w:rFonts w:hint="eastAsia" w:ascii="仿宋" w:hAnsi="仿宋" w:eastAsia="仿宋" w:cs="仿宋"/>
                <w:sz w:val="28"/>
                <w:szCs w:val="28"/>
                <w:lang w:bidi="ar"/>
              </w:rPr>
              <w:t>打印机</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打印方式:热敏；</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接口：禁用并口与串口；</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供电：稳定支持打印机工作瞬时产生的高峰值电流。</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打印模式：支持行模式、页模式；</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打印分辨率：不低于200dpi；</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打印速度：打印体育彩票速度不小于50张/分钟。</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可安装纸卷要求：</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卷宽：79.0±0.5mm；</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卷直径73.0±1.0mm；</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内径：12.0±0.5mm。</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支持条码打印：EAN、Code39、Code128、Interleaved 2 of 5、PDF417、QR。</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连续打印时间：不少于25分钟</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*打印头寿命不低于120Km</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*裁纸刀寿命不少于100万次。</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切纸方式：支持全切或半切。</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可打印对象：中文字符（支持GB 18030）、图像、LOGO，数字3和8、数字1和4在打印缺列的情况下能够明显区分。</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纸将尽检测，在纸卷长度剩余1500±300mm时能给出硬件报警。</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禁止使用读打一体机。</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支持状态检测；</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支持黑标切纸和非黑标切纸模式；</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具有故障指示灯、出现故障时有报警声；</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纸仓盖关闭状态下，上电及初始化时打印纸自动定位至工作位置；</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纸仓符合现有总局体彩中心统一印制的标准纸卷尺寸、出票口设计合理、便于出票；</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需提供第三方检测报告，否则不得分。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9</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电源</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交流供电，应能在220V±20V，50Hz±1Hz条件下正常工作。</w:t>
            </w:r>
          </w:p>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额定功率在满足目前产品正常使用外，应至少留有30%的余量以满足将来扩展外设的要求。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10</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条码阅读器</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支持Interleaved 2 of 5、EAN、Code39、Code128、PDF417、DataMatrix码、QR等。</w:t>
            </w:r>
          </w:p>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识读精度：PDF417、DataMatrix码、QR码不低于7.5mil。</w:t>
            </w:r>
          </w:p>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双码扫描：扫描头应能正确读取距离在5mm左右的2个15mil的DataMatrix码。</w:t>
            </w:r>
          </w:p>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扫描方式：扫描头应能支持自动连续扫描和手工断续扫描两种工作方式。</w:t>
            </w:r>
          </w:p>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景深：7.11cm-19cm（15mil的DataMatrix码），4.5cm-17cm（15mil的QR码）。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11</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*MTBF</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所投产品的MTBF≥30000h，投标文件中须提供整机通过第三方有权机构出具的检测报告扫描件，否则不得分。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12</w:t>
            </w:r>
          </w:p>
        </w:tc>
        <w:tc>
          <w:tcPr>
            <w:tcW w:w="134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lang w:bidi="ar"/>
              </w:rPr>
              <w:t>▲其他</w:t>
            </w:r>
          </w:p>
        </w:tc>
        <w:tc>
          <w:tcPr>
            <w:tcW w:w="6534"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使用环境： -10℃～+45℃， 20%～90% R.H.，无凝露；</w:t>
            </w:r>
          </w:p>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外壳采用防尘,防水设计；</w:t>
            </w:r>
          </w:p>
          <w:p>
            <w:pPr>
              <w:spacing w:line="320" w:lineRule="exact"/>
              <w:jc w:val="left"/>
              <w:rPr>
                <w:rFonts w:hint="eastAsia" w:ascii="仿宋" w:hAnsi="仿宋" w:eastAsia="仿宋" w:cs="仿宋"/>
                <w:sz w:val="28"/>
                <w:szCs w:val="28"/>
              </w:rPr>
            </w:pPr>
            <w:r>
              <w:rPr>
                <w:rFonts w:hint="eastAsia" w:ascii="仿宋" w:hAnsi="仿宋" w:eastAsia="仿宋" w:cs="仿宋"/>
                <w:sz w:val="28"/>
                <w:szCs w:val="28"/>
                <w:lang w:bidi="ar"/>
              </w:rPr>
              <w:t>通过国家体育总局体彩中心适配性相关测试</w:t>
            </w:r>
          </w:p>
        </w:tc>
      </w:tr>
    </w:tbl>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bidi="ar"/>
        </w:rPr>
        <w:t>*为重要指标</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3、其他相关技术要求</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（1）本次批量采购要求供应商提供成熟机型。</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（2）供应商具有成熟的售后服务经验，能及时处理终端机故障，保证用户的系统完整，在整个系统添加新购设备后，原系统与新购设备能够无缝的融合衔接，并正常工作。</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4、设备配置及供货范围</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投标人提供本系统所需的相关设备及技术支持、服务，并在投标文件中进行详细说明。</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5.根据用户要求，本项目因产品特殊、专业性强，需提供样机。</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相关要求如下：</w:t>
      </w:r>
    </w:p>
    <w:p>
      <w:pPr>
        <w:spacing w:line="360" w:lineRule="auto"/>
        <w:rPr>
          <w:rFonts w:hint="eastAsia" w:ascii="仿宋" w:hAnsi="仿宋" w:eastAsia="仿宋" w:cs="仿宋"/>
          <w:b/>
          <w:sz w:val="30"/>
          <w:szCs w:val="30"/>
        </w:rPr>
      </w:pPr>
      <w:r>
        <w:rPr>
          <w:rFonts w:hint="eastAsia" w:ascii="仿宋" w:hAnsi="仿宋" w:eastAsia="仿宋" w:cs="仿宋"/>
          <w:b/>
          <w:sz w:val="30"/>
          <w:szCs w:val="30"/>
          <w:lang w:bidi="ar"/>
        </w:rPr>
        <w:t>样品及演示要求：</w:t>
      </w:r>
    </w:p>
    <w:p>
      <w:pPr>
        <w:spacing w:line="360" w:lineRule="auto"/>
        <w:rPr>
          <w:rFonts w:hint="eastAsia" w:ascii="仿宋" w:hAnsi="仿宋" w:eastAsia="仿宋" w:cs="仿宋"/>
          <w:sz w:val="30"/>
          <w:szCs w:val="30"/>
        </w:rPr>
      </w:pPr>
      <w:r>
        <w:rPr>
          <w:rFonts w:hint="eastAsia" w:ascii="仿宋" w:hAnsi="仿宋" w:eastAsia="仿宋" w:cs="仿宋"/>
          <w:sz w:val="30"/>
          <w:szCs w:val="30"/>
          <w:lang w:bidi="ar"/>
        </w:rPr>
        <w:t>样机送达及安装时间：开标当天8:30-9:00， 逾期不予接收。</w:t>
      </w:r>
    </w:p>
    <w:p>
      <w:pPr>
        <w:spacing w:line="360" w:lineRule="auto"/>
        <w:rPr>
          <w:rFonts w:hint="eastAsia" w:ascii="仿宋" w:hAnsi="仿宋" w:eastAsia="仿宋" w:cs="仿宋"/>
          <w:sz w:val="30"/>
          <w:szCs w:val="30"/>
        </w:rPr>
      </w:pPr>
      <w:r>
        <w:rPr>
          <w:rFonts w:hint="eastAsia" w:ascii="仿宋" w:hAnsi="仿宋" w:eastAsia="仿宋" w:cs="仿宋"/>
          <w:sz w:val="30"/>
          <w:szCs w:val="30"/>
          <w:lang w:bidi="ar"/>
        </w:rPr>
        <w:t>样机送达地点：浙江省杭州市西湖区宝石一路3号</w:t>
      </w:r>
    </w:p>
    <w:p>
      <w:pPr>
        <w:spacing w:line="360" w:lineRule="auto"/>
        <w:rPr>
          <w:rFonts w:hint="eastAsia" w:ascii="仿宋" w:hAnsi="仿宋" w:eastAsia="仿宋" w:cs="仿宋"/>
          <w:sz w:val="30"/>
          <w:szCs w:val="30"/>
        </w:rPr>
      </w:pPr>
      <w:r>
        <w:rPr>
          <w:rFonts w:hint="eastAsia" w:ascii="仿宋" w:hAnsi="仿宋" w:eastAsia="仿宋" w:cs="仿宋"/>
          <w:sz w:val="30"/>
          <w:szCs w:val="30"/>
          <w:lang w:bidi="ar"/>
        </w:rPr>
        <w:t xml:space="preserve">联系人：陶老师 </w:t>
      </w:r>
    </w:p>
    <w:p>
      <w:pPr>
        <w:spacing w:line="360" w:lineRule="auto"/>
        <w:rPr>
          <w:rFonts w:hint="eastAsia" w:ascii="仿宋" w:hAnsi="仿宋" w:eastAsia="仿宋" w:cs="仿宋"/>
          <w:sz w:val="30"/>
          <w:szCs w:val="30"/>
        </w:rPr>
      </w:pPr>
      <w:r>
        <w:rPr>
          <w:rFonts w:hint="eastAsia" w:ascii="仿宋" w:hAnsi="仿宋" w:eastAsia="仿宋" w:cs="仿宋"/>
          <w:sz w:val="30"/>
          <w:szCs w:val="30"/>
          <w:lang w:bidi="ar"/>
        </w:rPr>
        <w:t>联系电话：0571-88901836</w:t>
      </w:r>
    </w:p>
    <w:p>
      <w:pPr>
        <w:pStyle w:val="53"/>
        <w:widowControl w:val="0"/>
        <w:spacing w:before="0" w:beforeAutospacing="0" w:after="120" w:afterAutospacing="0" w:line="480" w:lineRule="auto"/>
        <w:ind w:left="420" w:leftChars="200"/>
        <w:jc w:val="both"/>
        <w:rPr>
          <w:rFonts w:hint="eastAsia" w:ascii="仿宋" w:hAnsi="仿宋" w:eastAsia="仿宋" w:cs="仿宋"/>
        </w:rPr>
      </w:pP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供应商必须有专人，在规定时间内将样机送达且完成设备的连接、安装和调试，否则按无效标处理。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①参加该项目投标供应商需提供1套样机，样品应与供应商所投的设备品牌（型号）完全一致，采用台式，具备网络接口、打印接口，并符合技术参数要求。</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②在投标截止时间前，各供应商需自行组织设备连接和安装，应自带网络运行环境，安装完成后用自带盖布将设备遮挡（逾期未安装完成的所有后果由投标人承担）。</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③投标时间截止后，供应商不得私自接触所提交的样机。</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④评审结束后，未中标的样品自该项目采购结果公告发布七个工作日后，由供应商联系中标公告经办人自行带走。中标供应商的样品不予退还，由采购人保管、封存，并作为履约验收的依据。至整个项目验收合格后退还。</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bidi="ar"/>
        </w:rPr>
        <w:t>⑤样机及演示10分，按以下标准计：</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bidi="ar"/>
        </w:rPr>
        <w:t>A</w:t>
      </w:r>
      <w:r>
        <w:rPr>
          <w:rFonts w:hint="eastAsia" w:ascii="仿宋" w:hAnsi="仿宋" w:eastAsia="仿宋" w:cs="仿宋"/>
          <w:bCs/>
          <w:sz w:val="30"/>
          <w:szCs w:val="30"/>
          <w:lang w:bidi="ar"/>
        </w:rPr>
        <w:t>、产品外观及人体工程学设计，共2分：</w:t>
      </w:r>
    </w:p>
    <w:p>
      <w:pPr>
        <w:spacing w:line="360" w:lineRule="auto"/>
        <w:ind w:left="525" w:leftChars="250"/>
        <w:rPr>
          <w:rFonts w:hint="eastAsia" w:ascii="仿宋" w:hAnsi="仿宋" w:eastAsia="仿宋" w:cs="仿宋"/>
          <w:bCs/>
          <w:sz w:val="30"/>
          <w:szCs w:val="30"/>
        </w:rPr>
      </w:pPr>
      <w:r>
        <w:rPr>
          <w:rFonts w:hint="eastAsia" w:ascii="仿宋" w:hAnsi="仿宋" w:eastAsia="仿宋" w:cs="仿宋"/>
          <w:bCs/>
          <w:sz w:val="30"/>
          <w:szCs w:val="30"/>
          <w:lang w:bidi="ar"/>
        </w:rPr>
        <w:t>产品设计使用材料、装配工艺是否精密，设计美观实用得1分；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操作友好，利于销售员及购彩者操作，得1分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bidi="ar"/>
        </w:rPr>
        <w:t>B</w:t>
      </w:r>
      <w:r>
        <w:rPr>
          <w:rFonts w:hint="eastAsia" w:ascii="仿宋" w:hAnsi="仿宋" w:eastAsia="仿宋" w:cs="仿宋"/>
          <w:bCs/>
          <w:sz w:val="30"/>
          <w:szCs w:val="30"/>
          <w:lang w:bidi="ar"/>
        </w:rPr>
        <w:t>、产品接口方便实用，维护便捷，共4分：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产品接口在实际应用过程中方便使用得2分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各种易损部件维护更换便捷得2分</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lang w:val="en-US" w:eastAsia="zh-CN" w:bidi="ar"/>
        </w:rPr>
        <w:t>C</w:t>
      </w:r>
      <w:r>
        <w:rPr>
          <w:rFonts w:hint="eastAsia" w:ascii="仿宋" w:hAnsi="仿宋" w:eastAsia="仿宋" w:cs="仿宋"/>
          <w:b/>
          <w:sz w:val="30"/>
          <w:szCs w:val="30"/>
          <w:lang w:bidi="ar"/>
        </w:rPr>
        <w:t>、现场演示连续打印30张彩票，条码枪识读，共4分：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现场演示打印不间断得2分；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打印票面清晰无误得1分，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条码枪识读无误得1分。</w:t>
      </w:r>
    </w:p>
    <w:p>
      <w:pPr>
        <w:spacing w:line="360" w:lineRule="auto"/>
        <w:ind w:firstLine="600" w:firstLineChars="200"/>
        <w:rPr>
          <w:rFonts w:hint="eastAsia" w:ascii="仿宋" w:hAnsi="仿宋" w:eastAsia="仿宋" w:cs="仿宋"/>
          <w:bCs/>
          <w:sz w:val="30"/>
          <w:szCs w:val="30"/>
        </w:rPr>
      </w:pP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二、验收标准：</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1、对提交的货物依据招标文件上的技术规格要求和国家有关质量标准进行现场验收。货到齐后，采购人需在十个工作日内验收。</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2、 中标商交货前应对产品作出全面检查和对验收文件进行整理，并列出清单，作为采购人收货验收和使用的技术条件依据，检验的结果应随货物交采购人。</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3、 采购人对中标商提供的货物在使用前进行调试时，中标商需负责安装并培训采购人甲方的使用操作人员，并协助采购人一起调试，直到符合技术要求，采购人才做最终验收。</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4、 对技术复杂的货物，采购人应请国家认可的专业检测机构参与验收，并由其出具质量检测报告。</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lang w:bidi="ar"/>
        </w:rPr>
        <w:t>5、 验收时中标商在现场，验收完毕后作出验收结果报告；验收费用由中标商负责。</w:t>
      </w:r>
    </w:p>
    <w:p>
      <w:pPr>
        <w:spacing w:line="360" w:lineRule="auto"/>
        <w:ind w:firstLine="562" w:firstLineChars="200"/>
        <w:rPr>
          <w:rFonts w:hint="eastAsia" w:ascii="仿宋" w:hAnsi="仿宋" w:eastAsia="仿宋" w:cs="仿宋"/>
          <w:b/>
          <w:sz w:val="28"/>
          <w:szCs w:val="28"/>
        </w:rPr>
      </w:pPr>
    </w:p>
    <w:p>
      <w:pPr>
        <w:pStyle w:val="53"/>
        <w:widowControl w:val="0"/>
        <w:spacing w:before="0" w:beforeAutospacing="0" w:after="120" w:afterAutospacing="0" w:line="480" w:lineRule="auto"/>
        <w:ind w:left="420" w:leftChars="200"/>
        <w:jc w:val="both"/>
        <w:rPr>
          <w:rFonts w:hint="eastAsia" w:ascii="仿宋" w:hAnsi="仿宋" w:eastAsia="仿宋" w:cs="仿宋"/>
        </w:rPr>
      </w:pPr>
    </w:p>
    <w:p>
      <w:pPr>
        <w:pStyle w:val="53"/>
        <w:widowControl w:val="0"/>
        <w:spacing w:before="0" w:beforeAutospacing="0" w:after="120" w:afterAutospacing="0" w:line="480" w:lineRule="auto"/>
        <w:ind w:left="420" w:leftChars="200"/>
        <w:jc w:val="both"/>
        <w:rPr>
          <w:rFonts w:hint="eastAsia" w:ascii="仿宋" w:hAnsi="仿宋" w:eastAsia="仿宋" w:cs="仿宋"/>
        </w:rPr>
      </w:pPr>
    </w:p>
    <w:p>
      <w:pPr>
        <w:spacing w:line="360" w:lineRule="auto"/>
        <w:jc w:val="left"/>
        <w:rPr>
          <w:rFonts w:hint="eastAsia" w:ascii="仿宋" w:hAnsi="仿宋" w:eastAsia="仿宋" w:cs="仿宋"/>
          <w:b/>
          <w:sz w:val="30"/>
          <w:szCs w:val="30"/>
        </w:rPr>
      </w:pPr>
      <w:r>
        <w:rPr>
          <w:rFonts w:hint="eastAsia" w:ascii="仿宋" w:hAnsi="仿宋" w:eastAsia="仿宋" w:cs="仿宋"/>
          <w:b/>
          <w:sz w:val="30"/>
          <w:szCs w:val="30"/>
          <w:lang w:bidi="ar"/>
        </w:rPr>
        <w:t>商务要求表</w:t>
      </w:r>
    </w:p>
    <w:tbl>
      <w:tblPr>
        <w:tblStyle w:val="59"/>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
        <w:gridCol w:w="165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s="仿宋"/>
                <w:b/>
                <w:sz w:val="28"/>
                <w:szCs w:val="28"/>
              </w:rPr>
            </w:pPr>
            <w:r>
              <w:rPr>
                <w:rFonts w:hint="eastAsia" w:ascii="仿宋" w:hAnsi="仿宋" w:eastAsia="仿宋" w:cs="仿宋"/>
                <w:b/>
                <w:sz w:val="28"/>
                <w:szCs w:val="28"/>
                <w:lang w:bidi="ar"/>
              </w:rPr>
              <w:t>交货及完成安装调试时间▲</w:t>
            </w:r>
          </w:p>
        </w:tc>
        <w:tc>
          <w:tcPr>
            <w:tcW w:w="6599"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需在合同签订后的20个工作日内交货，并均须完成安装调试。</w:t>
            </w:r>
          </w:p>
          <w:p>
            <w:pPr>
              <w:spacing w:line="320" w:lineRule="exact"/>
              <w:rPr>
                <w:rFonts w:hint="eastAsia" w:ascii="仿宋" w:hAnsi="仿宋" w:eastAsia="仿宋" w:cs="仿宋"/>
              </w:rPr>
            </w:pPr>
            <w:r>
              <w:rPr>
                <w:rFonts w:hint="eastAsia" w:ascii="仿宋" w:hAnsi="仿宋" w:eastAsia="仿宋" w:cs="仿宋"/>
                <w:sz w:val="28"/>
                <w:szCs w:val="28"/>
                <w:lang w:bidi="ar"/>
              </w:rPr>
              <w:t>地点为用户指定地点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s="仿宋"/>
                <w:b/>
                <w:sz w:val="28"/>
                <w:szCs w:val="28"/>
              </w:rPr>
            </w:pPr>
            <w:r>
              <w:rPr>
                <w:rFonts w:hint="eastAsia" w:ascii="仿宋" w:hAnsi="仿宋" w:eastAsia="仿宋" w:cs="仿宋"/>
                <w:b/>
                <w:sz w:val="28"/>
                <w:szCs w:val="28"/>
                <w:lang w:bidi="ar"/>
              </w:rPr>
              <w:t>付款条件</w:t>
            </w:r>
          </w:p>
        </w:tc>
        <w:tc>
          <w:tcPr>
            <w:tcW w:w="6599"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履约保证金比例为合同金额1%，签合同时交至采购人处。</w:t>
            </w:r>
          </w:p>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合同签订后7个工作日内支付50%，经采购人验收合格并全部交付使用后7个工作日内支付合同金额剩余的50%。（以上付款时间是指采购人完成向财政部门申报支付手续的时间，财政部门审查及实际支付可能造成的时间延误不视为采购人违约。每次合同款项支付，中标人需提供同等金额的正规发票（应符合采购人财务管理要求）给采购人，采购人收到发票后按规定向财政部门申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s="仿宋"/>
                <w:b/>
                <w:sz w:val="28"/>
                <w:szCs w:val="28"/>
              </w:rPr>
            </w:pPr>
            <w:r>
              <w:rPr>
                <w:rFonts w:hint="eastAsia" w:ascii="仿宋" w:hAnsi="仿宋" w:eastAsia="仿宋" w:cs="仿宋"/>
                <w:b/>
                <w:sz w:val="28"/>
                <w:szCs w:val="28"/>
                <w:lang w:bidi="ar"/>
              </w:rPr>
              <w:t>违约责任及争议解决方式</w:t>
            </w:r>
          </w:p>
        </w:tc>
        <w:tc>
          <w:tcPr>
            <w:tcW w:w="6599"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lang w:bidi="ar"/>
              </w:rPr>
              <w:t>如无特别说明，按“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95" w:type="dxa"/>
            <w:gridSpan w:val="2"/>
            <w:vMerge w:val="restart"/>
            <w:tcBorders>
              <w:top w:val="nil"/>
              <w:left w:val="single" w:color="auto" w:sz="4" w:space="0"/>
              <w:bottom w:val="single" w:color="auto" w:sz="4" w:space="0"/>
              <w:right w:val="single" w:color="auto" w:sz="4" w:space="0"/>
            </w:tcBorders>
            <w:noWrap w:val="0"/>
            <w:vAlign w:val="center"/>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bidi="ar"/>
              </w:rPr>
              <w:t>售</w:t>
            </w:r>
          </w:p>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bidi="ar"/>
              </w:rPr>
              <w:t>后</w:t>
            </w:r>
          </w:p>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bidi="ar"/>
              </w:rPr>
              <w:t>服务</w:t>
            </w:r>
          </w:p>
        </w:tc>
        <w:tc>
          <w:tcPr>
            <w:tcW w:w="1651"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bidi="ar"/>
              </w:rPr>
              <w:t>▲项目维护计划</w:t>
            </w:r>
          </w:p>
        </w:tc>
        <w:tc>
          <w:tcPr>
            <w:tcW w:w="6599"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 w:hAnsi="仿宋" w:eastAsia="仿宋" w:cs="仿宋"/>
                <w:sz w:val="28"/>
                <w:szCs w:val="28"/>
              </w:rPr>
            </w:pPr>
            <w:r>
              <w:rPr>
                <w:rFonts w:hint="eastAsia" w:ascii="仿宋" w:hAnsi="仿宋" w:eastAsia="仿宋" w:cs="仿宋"/>
                <w:sz w:val="28"/>
                <w:szCs w:val="28"/>
                <w:lang w:bidi="ar"/>
              </w:rPr>
              <w:t>1、设备必须提供六年的保修，保修期从项目验收结束之后开始计算。保修期内，供应商对其提供的设备进行每年一次巡检，不收取任何费用。保修时间及服务内容必须写在投标书中。（费用含在总价内）</w:t>
            </w:r>
          </w:p>
          <w:p>
            <w:pPr>
              <w:spacing w:line="360" w:lineRule="exact"/>
              <w:rPr>
                <w:rFonts w:hint="eastAsia" w:ascii="仿宋" w:hAnsi="仿宋" w:eastAsia="仿宋" w:cs="仿宋"/>
                <w:sz w:val="28"/>
                <w:szCs w:val="28"/>
              </w:rPr>
            </w:pPr>
            <w:r>
              <w:rPr>
                <w:rFonts w:hint="eastAsia" w:ascii="仿宋" w:hAnsi="仿宋" w:eastAsia="仿宋" w:cs="仿宋"/>
                <w:sz w:val="28"/>
                <w:szCs w:val="28"/>
                <w:lang w:bidi="ar"/>
              </w:rPr>
              <w:t>2、供应商应对所提供的软硬件系统提供满意的热线服务，随时解决所发生的问题。如发生紧急故障，在得到用户通知后，应作出实质性响应，一小时内提供电话支持，八小时内提供现场服务，一天内提供维护所需的各种备件、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1651"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 w:hAnsi="仿宋" w:eastAsia="仿宋" w:cs="仿宋"/>
                <w:b/>
                <w:sz w:val="28"/>
                <w:szCs w:val="28"/>
              </w:rPr>
            </w:pPr>
            <w:r>
              <w:rPr>
                <w:rFonts w:hint="eastAsia" w:ascii="仿宋" w:hAnsi="仿宋" w:eastAsia="仿宋" w:cs="仿宋"/>
                <w:b/>
                <w:sz w:val="28"/>
                <w:szCs w:val="28"/>
                <w:lang w:bidi="ar"/>
              </w:rPr>
              <w:t>响应情况</w:t>
            </w:r>
          </w:p>
        </w:tc>
        <w:tc>
          <w:tcPr>
            <w:tcW w:w="6599" w:type="dxa"/>
            <w:tcBorders>
              <w:top w:val="single" w:color="auto" w:sz="4" w:space="0"/>
              <w:left w:val="nil"/>
              <w:bottom w:val="single" w:color="auto" w:sz="4" w:space="0"/>
              <w:right w:val="single" w:color="auto" w:sz="4" w:space="0"/>
            </w:tcBorders>
            <w:noWrap w:val="0"/>
            <w:vAlign w:val="center"/>
          </w:tcPr>
          <w:p>
            <w:pPr>
              <w:keepNext/>
              <w:keepLines/>
              <w:spacing w:before="260" w:after="260" w:line="360" w:lineRule="exact"/>
              <w:outlineLvl w:val="1"/>
              <w:rPr>
                <w:rFonts w:hint="eastAsia" w:ascii="仿宋" w:hAnsi="仿宋" w:eastAsia="仿宋" w:cs="仿宋"/>
                <w:sz w:val="28"/>
                <w:szCs w:val="28"/>
              </w:rPr>
            </w:pPr>
            <w:r>
              <w:rPr>
                <w:rFonts w:hint="eastAsia" w:ascii="仿宋" w:hAnsi="仿宋" w:eastAsia="仿宋" w:cs="仿宋"/>
                <w:sz w:val="28"/>
                <w:szCs w:val="28"/>
                <w:lang w:bidi="ar"/>
              </w:rPr>
              <w:t>供应商需在省中心设立维修备件库，库存备件价值总额不得低于中标合同总金额的10%，其中整机备品不少于5%，项目验收合格后由采购人提供备件清单。</w:t>
            </w:r>
          </w:p>
          <w:p>
            <w:pPr>
              <w:keepNext/>
              <w:keepLines/>
              <w:spacing w:before="260" w:after="260" w:line="360" w:lineRule="exact"/>
              <w:outlineLvl w:val="1"/>
              <w:rPr>
                <w:rFonts w:hint="eastAsia" w:ascii="仿宋" w:hAnsi="仿宋" w:eastAsia="仿宋" w:cs="仿宋"/>
                <w:sz w:val="28"/>
                <w:szCs w:val="28"/>
              </w:rPr>
            </w:pPr>
            <w:r>
              <w:rPr>
                <w:rFonts w:hint="eastAsia" w:ascii="仿宋" w:hAnsi="仿宋" w:eastAsia="仿宋" w:cs="仿宋"/>
                <w:sz w:val="28"/>
                <w:szCs w:val="28"/>
                <w:lang w:bidi="ar"/>
              </w:rPr>
              <w:t>已设立省中心备件库，技术维护人员2人及以上得5分，1人得3分；须提供常驻技术维护人员社保证明。否则不得分。</w:t>
            </w:r>
          </w:p>
          <w:p>
            <w:pPr>
              <w:keepNext/>
              <w:keepLines/>
              <w:spacing w:before="260" w:after="260" w:line="360" w:lineRule="exact"/>
              <w:outlineLvl w:val="1"/>
              <w:rPr>
                <w:rFonts w:hint="eastAsia" w:ascii="仿宋" w:hAnsi="仿宋" w:eastAsia="仿宋" w:cs="仿宋"/>
                <w:sz w:val="28"/>
                <w:szCs w:val="28"/>
                <w:lang w:bidi="ar"/>
              </w:rPr>
            </w:pPr>
            <w:r>
              <w:rPr>
                <w:rFonts w:hint="eastAsia" w:ascii="仿宋" w:hAnsi="仿宋" w:eastAsia="仿宋" w:cs="仿宋"/>
                <w:sz w:val="28"/>
                <w:szCs w:val="28"/>
                <w:lang w:bidi="ar"/>
              </w:rPr>
              <w:t>未设立省中心备件库的承诺供货前设立并配备常驻技术维护人员的得1分（无须提供人员社保证明），否则不得分。</w:t>
            </w:r>
          </w:p>
          <w:p>
            <w:pPr>
              <w:keepNext/>
              <w:keepLines/>
              <w:spacing w:before="260" w:after="260" w:line="360" w:lineRule="exact"/>
              <w:outlineLvl w:val="1"/>
              <w:rPr>
                <w:rFonts w:hint="eastAsia" w:ascii="仿宋" w:hAnsi="仿宋" w:eastAsia="仿宋" w:cs="仿宋"/>
                <w:sz w:val="28"/>
                <w:szCs w:val="28"/>
                <w:lang w:bidi="ar"/>
              </w:rPr>
            </w:pPr>
            <w:r>
              <w:rPr>
                <w:rFonts w:hint="eastAsia" w:ascii="仿宋" w:hAnsi="仿宋" w:eastAsia="仿宋" w:cs="仿宋"/>
                <w:sz w:val="28"/>
                <w:szCs w:val="28"/>
                <w:lang w:bidi="ar"/>
              </w:rPr>
              <w:t>（此项最高得5分）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5"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1651"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bidi="ar"/>
              </w:rPr>
              <w:t>技术培训</w:t>
            </w:r>
          </w:p>
        </w:tc>
        <w:tc>
          <w:tcPr>
            <w:tcW w:w="6599"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 w:hAnsi="仿宋" w:eastAsia="仿宋" w:cs="仿宋"/>
                <w:sz w:val="28"/>
                <w:szCs w:val="28"/>
              </w:rPr>
            </w:pPr>
            <w:r>
              <w:rPr>
                <w:rFonts w:hint="eastAsia" w:ascii="仿宋" w:hAnsi="仿宋" w:eastAsia="仿宋" w:cs="仿宋"/>
                <w:sz w:val="28"/>
                <w:szCs w:val="28"/>
                <w:lang w:bidi="ar"/>
              </w:rPr>
              <w:t>供应商需提供每年2次的产品技术培训。以现有地级市（含义乌市）为服务点进行技术培训，以便使用方技术人员能独立操作、维护设备。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95" w:type="dxa"/>
            <w:gridSpan w:val="2"/>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rPr>
            </w:pPr>
          </w:p>
        </w:tc>
        <w:tc>
          <w:tcPr>
            <w:tcW w:w="1651"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bidi="ar"/>
              </w:rPr>
              <w:t>投标人技术力量情况</w:t>
            </w:r>
          </w:p>
        </w:tc>
        <w:tc>
          <w:tcPr>
            <w:tcW w:w="6599"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仿宋" w:hAnsi="仿宋" w:eastAsia="仿宋" w:cs="仿宋"/>
                <w:b/>
                <w:sz w:val="28"/>
                <w:szCs w:val="28"/>
              </w:rPr>
            </w:pPr>
            <w:r>
              <w:rPr>
                <w:rFonts w:hint="eastAsia" w:ascii="仿宋" w:hAnsi="仿宋" w:eastAsia="仿宋" w:cs="仿宋"/>
                <w:sz w:val="28"/>
                <w:szCs w:val="28"/>
                <w:lang w:bidi="ar"/>
              </w:rPr>
              <w:t>提供ISO9001质量管理体系认证，ISO14001环境管理体系认证、ISO27001信息安全管理体系认证，三项齐全得2分,否则不得分。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89" w:type="dxa"/>
            <w:tcBorders>
              <w:top w:val="nil"/>
              <w:left w:val="single" w:color="auto" w:sz="4" w:space="0"/>
              <w:bottom w:val="single" w:color="auto" w:sz="4" w:space="0"/>
              <w:right w:val="single" w:color="auto" w:sz="4" w:space="0"/>
            </w:tcBorders>
            <w:noWrap w:val="0"/>
            <w:vAlign w:val="center"/>
          </w:tcPr>
          <w:p>
            <w:pPr>
              <w:snapToGrid w:val="0"/>
              <w:spacing w:line="360" w:lineRule="exact"/>
              <w:rPr>
                <w:rFonts w:hint="eastAsia" w:ascii="仿宋" w:hAnsi="仿宋" w:eastAsia="仿宋" w:cs="仿宋"/>
                <w:b/>
                <w:color w:val="C00000"/>
                <w:sz w:val="28"/>
                <w:szCs w:val="28"/>
              </w:rPr>
            </w:pPr>
          </w:p>
        </w:tc>
        <w:tc>
          <w:tcPr>
            <w:tcW w:w="1657" w:type="dxa"/>
            <w:gridSpan w:val="2"/>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仿宋" w:hAnsi="仿宋" w:eastAsia="仿宋" w:cs="仿宋"/>
                <w:b/>
                <w:color w:val="C00000"/>
                <w:sz w:val="28"/>
                <w:szCs w:val="28"/>
              </w:rPr>
            </w:pPr>
            <w:r>
              <w:rPr>
                <w:rFonts w:hint="eastAsia" w:ascii="仿宋" w:hAnsi="仿宋" w:eastAsia="仿宋" w:cs="仿宋"/>
                <w:b/>
                <w:sz w:val="28"/>
                <w:szCs w:val="28"/>
                <w:lang w:bidi="ar"/>
              </w:rPr>
              <w:t>经验及业绩要求</w:t>
            </w:r>
          </w:p>
        </w:tc>
        <w:tc>
          <w:tcPr>
            <w:tcW w:w="6599"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仿宋" w:hAnsi="仿宋" w:eastAsia="仿宋" w:cs="仿宋"/>
                <w:sz w:val="28"/>
                <w:szCs w:val="28"/>
              </w:rPr>
            </w:pPr>
            <w:r>
              <w:rPr>
                <w:rFonts w:hint="eastAsia" w:ascii="仿宋" w:hAnsi="仿宋" w:eastAsia="仿宋" w:cs="仿宋"/>
                <w:sz w:val="28"/>
                <w:szCs w:val="28"/>
                <w:lang w:bidi="ar"/>
              </w:rPr>
              <w:t>提供三年内（</w:t>
            </w:r>
            <w:r>
              <w:rPr>
                <w:rFonts w:hint="eastAsia" w:ascii="仿宋" w:hAnsi="仿宋" w:eastAsia="仿宋" w:cs="仿宋"/>
                <w:kern w:val="0"/>
                <w:sz w:val="28"/>
                <w:szCs w:val="28"/>
                <w:lang w:bidi="ar"/>
              </w:rPr>
              <w:t>2021年1月1日至2023年12月31日</w:t>
            </w:r>
            <w:r>
              <w:rPr>
                <w:rFonts w:hint="eastAsia" w:ascii="仿宋" w:hAnsi="仿宋" w:eastAsia="仿宋" w:cs="仿宋"/>
                <w:sz w:val="28"/>
                <w:szCs w:val="28"/>
                <w:lang w:bidi="ar"/>
              </w:rPr>
              <w:t>）同类项目合同复印件，每提供1个得0.5分，最高3分。（金额、保修及配置都清晰可见，追加合同不计入统计，同一省份合同只计算一次）</w:t>
            </w:r>
          </w:p>
        </w:tc>
      </w:tr>
    </w:tbl>
    <w:p>
      <w:pPr>
        <w:spacing w:after="312" w:afterLines="100" w:line="340" w:lineRule="exact"/>
        <w:rPr>
          <w:rFonts w:hAnsi="宋体"/>
          <w:b/>
          <w:sz w:val="36"/>
          <w:szCs w:val="36"/>
        </w:rPr>
      </w:pPr>
    </w:p>
    <w:p>
      <w:pPr>
        <w:spacing w:after="312" w:afterLines="100" w:line="340" w:lineRule="exact"/>
        <w:rPr>
          <w:rFonts w:hAnsi="宋体"/>
          <w:b/>
          <w:sz w:val="36"/>
          <w:szCs w:val="36"/>
        </w:rPr>
      </w:pPr>
      <w:r>
        <w:rPr>
          <w:rFonts w:hAnsi="宋体"/>
          <w:b/>
          <w:sz w:val="36"/>
          <w:szCs w:val="36"/>
          <w:lang w:bidi="ar"/>
        </w:rPr>
        <w:t xml:space="preserve"> </w:t>
      </w:r>
    </w:p>
    <w:bookmarkEnd w:id="30"/>
    <w:p>
      <w:pPr>
        <w:pStyle w:val="31"/>
        <w:spacing w:before="156" w:after="156" w:line="360" w:lineRule="auto"/>
        <w:rPr>
          <w:rFonts w:hint="eastAsia" w:hAnsi="宋体" w:eastAsia="宋体"/>
          <w:b/>
          <w:color w:val="000000"/>
          <w:sz w:val="36"/>
          <w:szCs w:val="36"/>
          <w:lang w:eastAsia="zh-CN"/>
        </w:rPr>
      </w:pPr>
      <w:bookmarkStart w:id="31" w:name="PO_TDCUS_ITEM_PB_REQ_TABLE_1_1_0"/>
      <w:bookmarkEnd w:id="31"/>
    </w:p>
    <w:p>
      <w:pPr>
        <w:pStyle w:val="31"/>
        <w:spacing w:before="156" w:after="156" w:line="360" w:lineRule="auto"/>
        <w:rPr>
          <w:rFonts w:ascii="仿宋" w:hAnsi="仿宋" w:eastAsia="仿宋" w:cs="Arial"/>
          <w:b/>
          <w:color w:val="000000"/>
          <w:sz w:val="28"/>
          <w:szCs w:val="28"/>
        </w:rPr>
      </w:pPr>
    </w:p>
    <w:p>
      <w:pPr>
        <w:pStyle w:val="31"/>
        <w:spacing w:before="156" w:after="156" w:line="360" w:lineRule="auto"/>
        <w:ind w:firstLine="723" w:firstLineChars="200"/>
        <w:jc w:val="both"/>
        <w:outlineLvl w:val="0"/>
        <w:rPr>
          <w:rFonts w:hint="eastAsia" w:hAnsi="宋体"/>
          <w:b/>
          <w:color w:val="000000"/>
          <w:sz w:val="36"/>
          <w:szCs w:val="36"/>
        </w:rPr>
      </w:pPr>
      <w:bookmarkStart w:id="32" w:name="_Toc26308"/>
    </w:p>
    <w:p>
      <w:pPr>
        <w:pStyle w:val="31"/>
        <w:spacing w:before="156" w:after="156" w:line="360" w:lineRule="auto"/>
        <w:ind w:firstLine="723" w:firstLineChars="200"/>
        <w:jc w:val="both"/>
        <w:outlineLvl w:val="0"/>
        <w:rPr>
          <w:rFonts w:hAnsi="宋体"/>
          <w:b/>
          <w:color w:val="000000"/>
          <w:sz w:val="36"/>
          <w:szCs w:val="36"/>
        </w:rPr>
      </w:pPr>
      <w:r>
        <w:rPr>
          <w:rFonts w:hint="eastAsia" w:hAnsi="宋体"/>
          <w:b/>
          <w:color w:val="000000"/>
          <w:sz w:val="36"/>
          <w:szCs w:val="36"/>
        </w:rPr>
        <w:t>第五章</w:t>
      </w:r>
      <w:r>
        <w:rPr>
          <w:rFonts w:hint="eastAsia" w:hAnsi="宋体"/>
          <w:b/>
          <w:color w:val="000000"/>
          <w:sz w:val="36"/>
          <w:szCs w:val="36"/>
          <w:lang w:val="en-US" w:eastAsia="zh-CN"/>
        </w:rPr>
        <w:t xml:space="preserve">  </w:t>
      </w:r>
      <w:r>
        <w:rPr>
          <w:rFonts w:hint="eastAsia" w:hAnsi="宋体"/>
          <w:b/>
          <w:color w:val="000000"/>
          <w:sz w:val="36"/>
          <w:szCs w:val="36"/>
        </w:rPr>
        <w:t>浙江省政府采购合同主要条款指引</w:t>
      </w:r>
      <w:bookmarkEnd w:id="29"/>
      <w:bookmarkEnd w:id="32"/>
    </w:p>
    <w:p>
      <w:pPr>
        <w:rPr>
          <w:color w:val="000000"/>
        </w:rPr>
      </w:pPr>
    </w:p>
    <w:p>
      <w:pPr>
        <w:pStyle w:val="31"/>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pPr>
        <w:pStyle w:val="31"/>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pPr>
        <w:pStyle w:val="31"/>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pPr>
        <w:pStyle w:val="31"/>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pPr>
        <w:pStyle w:val="31"/>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left="1890"/>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pPr>
        <w:pStyle w:val="31"/>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pPr>
        <w:pStyle w:val="31"/>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pPr>
        <w:pStyle w:val="31"/>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pPr>
        <w:pStyle w:val="31"/>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pPr>
        <w:pStyle w:val="31"/>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pPr>
        <w:spacing w:line="360" w:lineRule="auto"/>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w:t>
      </w:r>
    </w:p>
    <w:p>
      <w:pPr>
        <w:spacing w:line="320" w:lineRule="exact"/>
        <w:ind w:firstLine="560" w:firstLineChars="200"/>
        <w:rPr>
          <w:rFonts w:ascii="宋体" w:hAnsi="宋体" w:cs="宋体"/>
          <w:sz w:val="28"/>
          <w:szCs w:val="28"/>
        </w:rPr>
      </w:pPr>
      <w:r>
        <w:rPr>
          <w:rFonts w:hint="eastAsia" w:ascii="宋体" w:hAnsi="宋体" w:cs="宋体"/>
          <w:sz w:val="28"/>
          <w:szCs w:val="28"/>
          <w:lang w:val="en-US" w:eastAsia="zh-CN" w:bidi="ar"/>
        </w:rPr>
        <w:t>1.</w:t>
      </w:r>
      <w:r>
        <w:rPr>
          <w:rFonts w:hint="eastAsia" w:ascii="宋体" w:hAnsi="宋体" w:cs="宋体"/>
          <w:sz w:val="28"/>
          <w:szCs w:val="28"/>
          <w:lang w:bidi="ar"/>
        </w:rPr>
        <w:t>履约保证金比例为合同金额1%，签合同时交至采购人处。</w:t>
      </w:r>
    </w:p>
    <w:p>
      <w:pPr>
        <w:spacing w:line="360" w:lineRule="auto"/>
        <w:ind w:firstLine="560" w:firstLineChars="200"/>
        <w:rPr>
          <w:rFonts w:hint="eastAsia" w:ascii="仿宋" w:hAnsi="仿宋" w:eastAsia="仿宋"/>
          <w:bCs/>
          <w:snapToGrid w:val="0"/>
          <w:color w:val="000000"/>
          <w:sz w:val="30"/>
          <w:szCs w:val="30"/>
        </w:rPr>
      </w:pPr>
      <w:r>
        <w:rPr>
          <w:rFonts w:hint="eastAsia" w:ascii="宋体" w:hAnsi="宋体" w:cs="宋体"/>
          <w:sz w:val="28"/>
          <w:szCs w:val="28"/>
          <w:lang w:val="en-US" w:eastAsia="zh-CN" w:bidi="ar"/>
        </w:rPr>
        <w:t>2.</w:t>
      </w:r>
      <w:r>
        <w:rPr>
          <w:rFonts w:hint="eastAsia" w:ascii="宋体" w:hAnsi="宋体" w:cs="宋体"/>
          <w:sz w:val="28"/>
          <w:szCs w:val="28"/>
          <w:lang w:bidi="ar"/>
        </w:rPr>
        <w:t>合同签订后7个工作日内支付50%，经采购人验收合格并全部交付使用后7个工作日内支付合同金额剩余的50%。（以上付款时间是指采购人完成向财政部门申报支付手续的时间，财政部门审查及实际支付可能造成的时间延误不视为采购人违约。每次合同款项支付，中标人需提供同等金额的正规发票（应符合采购人财务管理要求）给采购人，采购人收到发票后按规定向财政部门申请支付。）</w:t>
      </w:r>
    </w:p>
    <w:p>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pPr>
        <w:pStyle w:val="31"/>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pPr>
        <w:pStyle w:val="31"/>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pPr>
        <w:pStyle w:val="31"/>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pPr>
        <w:pStyle w:val="31"/>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pPr>
        <w:pStyle w:val="31"/>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rPr>
          <w:color w:val="000000"/>
          <w:szCs w:val="30"/>
        </w:rPr>
      </w:pPr>
    </w:p>
    <w:p>
      <w:pPr>
        <w:pStyle w:val="31"/>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33"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33"/>
    </w:p>
    <w:p>
      <w:pPr>
        <w:pStyle w:val="31"/>
        <w:spacing w:before="156" w:after="156" w:line="360" w:lineRule="auto"/>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pPr>
        <w:spacing w:before="312" w:beforeLines="100" w:line="240" w:lineRule="atLeast"/>
        <w:jc w:val="center"/>
        <w:rPr>
          <w:rFonts w:hint="eastAsia" w:ascii="仿宋" w:hAnsi="仿宋" w:eastAsia="仿宋"/>
          <w:color w:val="000000"/>
          <w:sz w:val="36"/>
          <w:szCs w:val="36"/>
          <w:lang w:eastAsia="zh-CN"/>
        </w:rPr>
      </w:pPr>
      <w:bookmarkStart w:id="34" w:name="PO_1000000445_PM002_2"/>
      <w:r>
        <w:rPr>
          <w:rFonts w:hint="eastAsia" w:ascii="仿宋" w:hAnsi="仿宋" w:eastAsia="仿宋"/>
          <w:b/>
          <w:color w:val="000000"/>
          <w:spacing w:val="40"/>
          <w:sz w:val="52"/>
          <w:szCs w:val="52"/>
          <w:lang w:eastAsia="zh-CN"/>
        </w:rPr>
        <w:t>省体育彩票管理中心2024年体彩安卓终端机采购项目</w:t>
      </w:r>
      <w:bookmarkEnd w:id="34"/>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5" w:name="PO_15528_PM001_2"/>
      <w:r>
        <w:rPr>
          <w:rFonts w:hint="eastAsia" w:ascii="仿宋" w:hAnsi="仿宋" w:eastAsia="仿宋"/>
          <w:color w:val="000000"/>
          <w:sz w:val="36"/>
          <w:szCs w:val="36"/>
          <w:lang w:eastAsia="zh-CN"/>
        </w:rPr>
        <w:t>ZZCG2024T-GK-121</w:t>
      </w:r>
      <w:bookmarkEnd w:id="35"/>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600" w:firstLineChars="200"/>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）中小企业声明函（若需要，格式见附件7）；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）残疾人福利企业声明函（若需要，格式见附件8）；</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
          <w:bCs/>
          <w:sz w:val="30"/>
          <w:szCs w:val="30"/>
        </w:rPr>
      </w:pPr>
      <w:r>
        <w:rPr>
          <w:rFonts w:ascii="仿宋" w:hAnsi="仿宋" w:eastAsia="仿宋"/>
          <w:bCs/>
          <w:sz w:val="28"/>
          <w:szCs w:val="28"/>
        </w:rPr>
        <w:br w:type="page"/>
      </w: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1"/>
        <w:snapToGrid w:val="0"/>
        <w:spacing w:before="156" w:after="156" w:line="240" w:lineRule="auto"/>
        <w:rPr>
          <w:rFonts w:ascii="仿宋" w:hAnsi="仿宋" w:eastAsia="仿宋"/>
          <w:sz w:val="30"/>
          <w:szCs w:val="30"/>
        </w:rPr>
      </w:pPr>
    </w:p>
    <w:p>
      <w:pPr>
        <w:pStyle w:val="31"/>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b/>
          <w:sz w:val="24"/>
          <w:szCs w:val="24"/>
        </w:rPr>
      </w:pPr>
      <w:r>
        <w:rPr>
          <w:rFonts w:hint="eastAsia" w:ascii="仿宋" w:hAnsi="仿宋" w:eastAsia="仿宋"/>
          <w:kern w:val="0"/>
          <w:sz w:val="30"/>
          <w:szCs w:val="30"/>
        </w:rPr>
        <w:br w:type="page"/>
      </w:r>
      <w:r>
        <w:rPr>
          <w:rFonts w:hint="eastAsia" w:ascii="仿宋" w:hAnsi="仿宋" w:eastAsia="仿宋"/>
          <w:sz w:val="30"/>
          <w:szCs w:val="30"/>
        </w:rPr>
        <w:t>附件2：</w:t>
      </w:r>
      <w:r>
        <w:rPr>
          <w:rFonts w:hint="eastAsia" w:ascii="仿宋" w:hAnsi="仿宋" w:eastAsia="仿宋"/>
          <w:sz w:val="30"/>
          <w:szCs w:val="30"/>
          <w:lang w:val="en-US" w:eastAsia="zh-CN"/>
        </w:rPr>
        <w:t xml:space="preserve">             </w:t>
      </w:r>
      <w:r>
        <w:rPr>
          <w:rFonts w:hint="eastAsia" w:ascii="仿宋" w:hAnsi="仿宋" w:eastAsia="仿宋"/>
          <w:sz w:val="24"/>
          <w:szCs w:val="24"/>
          <w:lang w:val="en-US" w:eastAsia="zh-CN"/>
        </w:rPr>
        <w:t xml:space="preserve">  </w:t>
      </w:r>
      <w:r>
        <w:rPr>
          <w:rFonts w:hint="eastAsia" w:ascii="仿宋" w:hAnsi="仿宋" w:eastAsia="仿宋"/>
          <w:b/>
          <w:sz w:val="24"/>
          <w:szCs w:val="24"/>
        </w:rPr>
        <w:t>声 明 书</w:t>
      </w:r>
    </w:p>
    <w:p>
      <w:pPr>
        <w:snapToGrid w:val="0"/>
        <w:spacing w:before="156" w:beforeLines="50" w:after="50" w:line="460" w:lineRule="exact"/>
        <w:rPr>
          <w:rFonts w:ascii="仿宋" w:hAnsi="仿宋" w:eastAsia="仿宋"/>
          <w:sz w:val="24"/>
          <w:szCs w:val="24"/>
        </w:rPr>
      </w:pPr>
      <w:r>
        <w:rPr>
          <w:rFonts w:hint="eastAsia" w:ascii="仿宋" w:hAnsi="仿宋" w:eastAsia="仿宋"/>
          <w:sz w:val="24"/>
          <w:szCs w:val="24"/>
        </w:rPr>
        <w:t>致浙江省政府采购中心：</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我方愿意参加贵方组织的</w:t>
      </w:r>
      <w:bookmarkStart w:id="36" w:name="PO_3000002632_PM002"/>
      <w:r>
        <w:rPr>
          <w:rFonts w:hint="eastAsia" w:ascii="仿宋" w:hAnsi="仿宋" w:eastAsia="仿宋"/>
          <w:b/>
          <w:sz w:val="24"/>
          <w:szCs w:val="24"/>
          <w:u w:val="single"/>
          <w:lang w:eastAsia="zh-CN"/>
        </w:rPr>
        <w:t>省体育彩票管理中心2024年体彩安卓终端机采购项目</w:t>
      </w:r>
      <w:bookmarkEnd w:id="36"/>
      <w:r>
        <w:rPr>
          <w:rFonts w:hint="eastAsia" w:ascii="仿宋" w:hAnsi="仿宋" w:eastAsia="仿宋"/>
          <w:sz w:val="24"/>
          <w:szCs w:val="24"/>
          <w:u w:val="single"/>
        </w:rPr>
        <w:t>（编号为</w:t>
      </w:r>
      <w:bookmarkStart w:id="37" w:name="PO_15528_PM001_3"/>
      <w:r>
        <w:rPr>
          <w:rFonts w:hint="eastAsia" w:ascii="仿宋" w:hAnsi="仿宋" w:eastAsia="仿宋"/>
          <w:sz w:val="24"/>
          <w:szCs w:val="24"/>
          <w:u w:val="single"/>
          <w:lang w:eastAsia="zh-CN"/>
        </w:rPr>
        <w:t>ZZCG2024T-GK-121</w:t>
      </w:r>
      <w:bookmarkEnd w:id="37"/>
      <w:r>
        <w:rPr>
          <w:rFonts w:hint="eastAsia" w:ascii="仿宋" w:hAnsi="仿宋" w:eastAsia="仿宋"/>
          <w:sz w:val="24"/>
          <w:szCs w:val="24"/>
          <w:u w:val="single"/>
        </w:rPr>
        <w:t>）</w:t>
      </w:r>
      <w:r>
        <w:rPr>
          <w:rFonts w:hint="eastAsia" w:ascii="仿宋" w:hAnsi="仿宋" w:eastAsia="仿宋"/>
          <w:sz w:val="24"/>
          <w:szCs w:val="24"/>
        </w:rPr>
        <w:t>的投标，为此，我方就本次投标有关事项郑重声明如下：</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1.我方已详细审查全部招标文件，同意招标文件的各项要求。</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2.我方向贵方提交的所有投标文件、资料都是准确的和真实的。</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3.若中标，我方将按招标文件规定履行合同责任和义务。</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5.投标文件自开标日起有效期为90天。</w:t>
      </w:r>
    </w:p>
    <w:p>
      <w:pPr>
        <w:snapToGrid w:val="0"/>
        <w:spacing w:line="460" w:lineRule="exact"/>
        <w:ind w:firstLine="472" w:firstLineChars="196"/>
        <w:jc w:val="left"/>
        <w:rPr>
          <w:rFonts w:ascii="仿宋" w:hAnsi="仿宋" w:eastAsia="仿宋"/>
          <w:b/>
          <w:sz w:val="24"/>
          <w:szCs w:val="24"/>
        </w:rPr>
      </w:pPr>
      <w:r>
        <w:rPr>
          <w:rFonts w:hint="eastAsia" w:ascii="仿宋" w:hAnsi="仿宋" w:eastAsia="仿宋"/>
          <w:b/>
          <w:sz w:val="24"/>
          <w:szCs w:val="24"/>
        </w:rPr>
        <w:t>6.我方承诺已经具备参与政府采购活动的资格条件；</w:t>
      </w:r>
      <w:r>
        <w:rPr>
          <w:rFonts w:ascii="仿宋" w:hAnsi="仿宋" w:eastAsia="仿宋"/>
          <w:b/>
          <w:sz w:val="24"/>
          <w:szCs w:val="24"/>
        </w:rPr>
        <w:t>具有良好的商业信誉和健全的财务会计制度</w:t>
      </w:r>
      <w:r>
        <w:rPr>
          <w:rFonts w:hint="eastAsia" w:ascii="仿宋" w:hAnsi="仿宋" w:eastAsia="仿宋"/>
          <w:b/>
          <w:sz w:val="24"/>
          <w:szCs w:val="24"/>
        </w:rPr>
        <w:t>；</w:t>
      </w:r>
      <w:r>
        <w:rPr>
          <w:rFonts w:ascii="仿宋" w:hAnsi="仿宋" w:eastAsia="仿宋"/>
          <w:b/>
          <w:sz w:val="24"/>
          <w:szCs w:val="24"/>
        </w:rPr>
        <w:t>有依法缴纳税收和社会保障资金的良好记录；参加政府采购活动前三年内，在经营活动中没有重大违法记录</w:t>
      </w:r>
      <w:r>
        <w:rPr>
          <w:rFonts w:hint="eastAsia" w:ascii="仿宋" w:hAnsi="仿宋" w:eastAsia="仿宋"/>
          <w:b/>
          <w:sz w:val="24"/>
          <w:szCs w:val="24"/>
        </w:rPr>
        <w:t>。</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我方不存在</w:t>
      </w:r>
      <w:r>
        <w:rPr>
          <w:rFonts w:ascii="仿宋" w:hAnsi="仿宋" w:eastAsia="仿宋"/>
          <w:sz w:val="24"/>
          <w:szCs w:val="24"/>
        </w:rPr>
        <w:t>单位负责人为同一人或者存在直接控股、管理关系的不同供应商， 参加同一合同项下的政府采购活动</w:t>
      </w:r>
      <w:r>
        <w:rPr>
          <w:rFonts w:hint="eastAsia" w:ascii="仿宋" w:hAnsi="仿宋" w:eastAsia="仿宋"/>
          <w:sz w:val="24"/>
          <w:szCs w:val="24"/>
        </w:rPr>
        <w:t>的情况</w:t>
      </w:r>
      <w:r>
        <w:rPr>
          <w:rFonts w:ascii="仿宋" w:hAnsi="仿宋" w:eastAsia="仿宋"/>
          <w:sz w:val="24"/>
          <w:szCs w:val="24"/>
        </w:rPr>
        <w:t>。</w:t>
      </w:r>
    </w:p>
    <w:p>
      <w:pPr>
        <w:snapToGrid w:val="0"/>
        <w:spacing w:before="156" w:beforeLines="50" w:after="50" w:line="46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我方不存在</w:t>
      </w:r>
      <w:r>
        <w:rPr>
          <w:rFonts w:ascii="仿宋" w:hAnsi="仿宋" w:eastAsia="仿宋"/>
          <w:sz w:val="24"/>
          <w:szCs w:val="24"/>
        </w:rPr>
        <w:t>为采购项目提供整体设计、规范编制或者项目管理、监理、检测等服务</w:t>
      </w:r>
      <w:r>
        <w:rPr>
          <w:rFonts w:hint="eastAsia" w:ascii="仿宋" w:hAnsi="仿宋" w:eastAsia="仿宋"/>
          <w:sz w:val="24"/>
          <w:szCs w:val="24"/>
        </w:rPr>
        <w:t>后</w:t>
      </w:r>
      <w:r>
        <w:rPr>
          <w:rFonts w:ascii="仿宋" w:hAnsi="仿宋" w:eastAsia="仿宋"/>
          <w:sz w:val="24"/>
          <w:szCs w:val="24"/>
        </w:rPr>
        <w:t>再参加该采购项目的其他采购活动</w:t>
      </w:r>
      <w:r>
        <w:rPr>
          <w:rFonts w:hint="eastAsia" w:ascii="仿宋" w:hAnsi="仿宋" w:eastAsia="仿宋"/>
          <w:sz w:val="24"/>
          <w:szCs w:val="24"/>
        </w:rPr>
        <w:t>的情况</w:t>
      </w:r>
      <w:r>
        <w:rPr>
          <w:rFonts w:ascii="仿宋" w:hAnsi="仿宋" w:eastAsia="仿宋"/>
          <w:sz w:val="24"/>
          <w:szCs w:val="24"/>
        </w:rPr>
        <w:t>。</w:t>
      </w:r>
    </w:p>
    <w:p>
      <w:pPr>
        <w:snapToGrid w:val="0"/>
        <w:spacing w:before="156" w:beforeLines="50" w:after="50" w:line="460" w:lineRule="exact"/>
        <w:ind w:firstLine="480" w:firstLineChars="200"/>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.以上事项如有虚假或隐瞒，我方愿意承担一切后果，并不再寻求任何旨在减轻或免除法律责任的辩解。</w:t>
      </w:r>
    </w:p>
    <w:p>
      <w:pPr>
        <w:snapToGrid w:val="0"/>
        <w:spacing w:before="156" w:beforeLines="50" w:after="50" w:line="460" w:lineRule="exact"/>
        <w:ind w:right="600" w:firstLine="120" w:firstLineChars="50"/>
        <w:rPr>
          <w:rFonts w:ascii="仿宋" w:hAnsi="仿宋" w:eastAsia="仿宋"/>
          <w:sz w:val="24"/>
          <w:szCs w:val="24"/>
        </w:rPr>
      </w:pPr>
    </w:p>
    <w:p>
      <w:pPr>
        <w:snapToGrid w:val="0"/>
        <w:spacing w:before="156" w:beforeLines="50" w:after="50" w:line="460" w:lineRule="exact"/>
        <w:ind w:right="600"/>
        <w:rPr>
          <w:rFonts w:ascii="仿宋" w:hAnsi="仿宋" w:eastAsia="仿宋"/>
          <w:sz w:val="24"/>
          <w:szCs w:val="24"/>
          <w:u w:val="single"/>
        </w:rPr>
      </w:pPr>
      <w:r>
        <w:rPr>
          <w:rFonts w:hint="eastAsia" w:ascii="仿宋" w:hAnsi="仿宋" w:eastAsia="仿宋"/>
          <w:sz w:val="24"/>
          <w:szCs w:val="24"/>
        </w:rPr>
        <w:t>投标人全称（公章）：</w:t>
      </w:r>
      <w:r>
        <w:rPr>
          <w:rFonts w:hint="eastAsia" w:ascii="仿宋" w:hAnsi="仿宋" w:eastAsia="仿宋"/>
          <w:sz w:val="24"/>
          <w:szCs w:val="24"/>
          <w:u w:val="single"/>
        </w:rPr>
        <w:t xml:space="preserve">          </w:t>
      </w:r>
      <w:r>
        <w:rPr>
          <w:rFonts w:hint="eastAsia" w:ascii="仿宋" w:hAnsi="仿宋" w:eastAsia="仿宋"/>
          <w:sz w:val="24"/>
          <w:szCs w:val="24"/>
        </w:rPr>
        <w:t>日 期：</w:t>
      </w:r>
      <w:r>
        <w:rPr>
          <w:rFonts w:hint="eastAsia" w:ascii="仿宋" w:hAnsi="仿宋" w:eastAsia="仿宋"/>
          <w:sz w:val="24"/>
          <w:szCs w:val="24"/>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28"/>
          <w:szCs w:val="28"/>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8" w:name="PO_3000002632_PM002_1"/>
      <w:r>
        <w:rPr>
          <w:rFonts w:hint="eastAsia" w:ascii="仿宋" w:hAnsi="仿宋" w:eastAsia="仿宋"/>
          <w:b/>
          <w:sz w:val="30"/>
          <w:szCs w:val="30"/>
          <w:u w:val="single"/>
          <w:lang w:eastAsia="zh-CN"/>
        </w:rPr>
        <w:t>省体育彩票管理中心2024年体彩安卓终端机采购项目</w:t>
      </w:r>
      <w:bookmarkEnd w:id="38"/>
      <w:r>
        <w:rPr>
          <w:rFonts w:hint="eastAsia" w:ascii="仿宋" w:hAnsi="仿宋" w:eastAsia="仿宋"/>
          <w:sz w:val="30"/>
          <w:szCs w:val="30"/>
        </w:rPr>
        <w:t xml:space="preserve"> 项目编号：</w:t>
      </w:r>
      <w:bookmarkStart w:id="39" w:name="PO_3000002632_PM001"/>
      <w:r>
        <w:rPr>
          <w:rFonts w:hint="eastAsia" w:ascii="仿宋" w:hAnsi="仿宋" w:eastAsia="仿宋"/>
          <w:b/>
          <w:sz w:val="30"/>
          <w:szCs w:val="30"/>
          <w:u w:val="single"/>
          <w:lang w:eastAsia="zh-CN"/>
        </w:rPr>
        <w:t>ZZCG2024T-GK-121</w:t>
      </w:r>
      <w:bookmarkEnd w:id="39"/>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b/>
          <w:spacing w:val="40"/>
          <w:kern w:val="0"/>
          <w:sz w:val="30"/>
          <w:szCs w:val="30"/>
        </w:rPr>
      </w:pPr>
      <w:r>
        <w:rPr>
          <w:rFonts w:hint="eastAsia" w:ascii="仿宋" w:hAnsi="仿宋" w:eastAsia="仿宋"/>
          <w:sz w:val="30"/>
          <w:szCs w:val="30"/>
        </w:rPr>
        <w:t>附件4：</w:t>
      </w:r>
      <w:r>
        <w:rPr>
          <w:rFonts w:hint="eastAsia" w:ascii="仿宋" w:hAnsi="仿宋" w:eastAsia="仿宋"/>
          <w:sz w:val="30"/>
          <w:szCs w:val="30"/>
          <w:lang w:val="en-US" w:eastAsia="zh-CN"/>
        </w:rPr>
        <w:t xml:space="preserve">          </w:t>
      </w: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0" w:name="PO_3000002632_PM001_1"/>
      <w:r>
        <w:rPr>
          <w:rFonts w:hint="eastAsia" w:ascii="仿宋" w:hAnsi="仿宋" w:eastAsia="仿宋"/>
          <w:b/>
          <w:sz w:val="30"/>
          <w:szCs w:val="30"/>
          <w:u w:val="single"/>
          <w:lang w:eastAsia="zh-CN"/>
        </w:rPr>
        <w:t>ZZCG2024T-GK-121</w:t>
      </w:r>
      <w:bookmarkEnd w:id="40"/>
      <w:r>
        <w:rPr>
          <w:rFonts w:hint="eastAsia" w:ascii="仿宋" w:hAnsi="仿宋" w:eastAsia="仿宋"/>
          <w:sz w:val="30"/>
          <w:szCs w:val="30"/>
        </w:rPr>
        <w:t>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0" w:type="auto"/>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7"/>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0" w:type="auto"/>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w:t>
      </w:r>
      <w:r>
        <w:rPr>
          <w:rFonts w:hint="eastAsia" w:ascii="仿宋" w:hAnsi="仿宋" w:eastAsia="仿宋"/>
          <w:sz w:val="28"/>
          <w:szCs w:val="28"/>
          <w:u w:val="single"/>
          <w:lang w:eastAsia="zh-CN"/>
        </w:rPr>
        <w:t>安卓终端机采购</w:t>
      </w:r>
      <w:r>
        <w:rPr>
          <w:rFonts w:hint="eastAsia" w:ascii="仿宋" w:hAnsi="仿宋" w:eastAsia="仿宋"/>
          <w:sz w:val="28"/>
          <w:szCs w:val="28"/>
          <w:u w:val="single"/>
        </w:rPr>
        <w:t>）</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r>
        <w:rPr>
          <w:rFonts w:hint="eastAsia" w:ascii="仿宋" w:hAnsi="仿宋" w:eastAsia="仿宋"/>
          <w:b/>
          <w:kern w:val="0"/>
          <w:sz w:val="36"/>
          <w:szCs w:val="36"/>
          <w:lang w:val="en-US" w:eastAsia="zh-CN"/>
        </w:rPr>
        <w:t xml:space="preserve">        </w:t>
      </w: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sectPr>
          <w:pgSz w:w="11906" w:h="16838"/>
          <w:pgMar w:top="1440" w:right="1800" w:bottom="1440" w:left="1800" w:header="851" w:footer="992" w:gutter="0"/>
          <w:cols w:space="720" w:num="1"/>
          <w:docGrid w:type="lines" w:linePitch="312" w:charSpace="0"/>
        </w:sect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sz w:val="28"/>
          <w:szCs w:val="28"/>
          <w:u w:val="single"/>
        </w:rPr>
      </w:pPr>
    </w:p>
    <w:p>
      <w:pPr>
        <w:rPr>
          <w:color w:val="000000"/>
        </w:rPr>
      </w:pPr>
    </w:p>
    <w:p>
      <w:pPr>
        <w:rPr>
          <w:color w:val="000000"/>
        </w:rPr>
      </w:pPr>
    </w:p>
    <w:p>
      <w:pPr>
        <w:widowControl/>
        <w:jc w:val="left"/>
        <w:rPr>
          <w:rFonts w:ascii="仿宋" w:hAnsi="仿宋" w:eastAsia="仿宋"/>
          <w:color w:val="000000"/>
          <w:sz w:val="30"/>
          <w:szCs w:val="30"/>
        </w:rPr>
      </w:pPr>
    </w:p>
    <w:p>
      <w:pPr>
        <w:widowControl/>
        <w:jc w:val="left"/>
        <w:rPr>
          <w:rFonts w:ascii="仿宋" w:hAnsi="仿宋" w:eastAsia="仿宋"/>
          <w:b/>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52"/>
          <w:szCs w:val="52"/>
          <w:lang w:eastAsia="zh-CN"/>
        </w:rPr>
      </w:pPr>
      <w:bookmarkStart w:id="41" w:name="PO_1000000445_PM002"/>
      <w:r>
        <w:rPr>
          <w:rFonts w:hint="eastAsia" w:ascii="仿宋" w:hAnsi="仿宋" w:eastAsia="仿宋"/>
          <w:b/>
          <w:color w:val="000000"/>
          <w:spacing w:val="40"/>
          <w:sz w:val="52"/>
          <w:szCs w:val="52"/>
          <w:lang w:eastAsia="zh-CN"/>
        </w:rPr>
        <w:t>省体育彩票管理中心2024年体彩安卓终端机采购项目</w:t>
      </w:r>
      <w:bookmarkEnd w:id="41"/>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2" w:name="PO_15528_PM001_4"/>
      <w:r>
        <w:rPr>
          <w:rFonts w:hint="eastAsia" w:ascii="仿宋" w:hAnsi="仿宋" w:eastAsia="仿宋"/>
          <w:color w:val="000000"/>
          <w:sz w:val="36"/>
          <w:szCs w:val="36"/>
          <w:lang w:eastAsia="zh-CN"/>
        </w:rPr>
        <w:t>ZZCG2024T-GK-121</w:t>
      </w:r>
      <w:bookmarkEnd w:id="42"/>
      <w:r>
        <w:rPr>
          <w:rFonts w:hint="eastAsia" w:ascii="仿宋" w:hAnsi="仿宋" w:eastAsia="仿宋"/>
          <w:color w:val="000000"/>
          <w:sz w:val="36"/>
          <w:szCs w:val="36"/>
        </w:rPr>
        <w:t>（标项  ）</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snapToGrid w:val="0"/>
        <w:spacing w:before="50" w:after="50"/>
        <w:rPr>
          <w:rFonts w:ascii="仿宋" w:hAnsi="仿宋" w:eastAsia="仿宋"/>
          <w:color w:val="000000"/>
          <w:sz w:val="30"/>
          <w:szCs w:val="30"/>
        </w:rPr>
      </w:pPr>
    </w:p>
    <w:p>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pPr>
        <w:snapToGrid w:val="0"/>
        <w:spacing w:before="50" w:after="120" w:afterLines="50"/>
        <w:jc w:val="lef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rPr>
          <w:rFonts w:ascii="仿宋" w:hAnsi="仿宋" w:eastAsia="仿宋"/>
          <w:b/>
          <w:color w:val="000000"/>
          <w:spacing w:val="40"/>
          <w:kern w:val="0"/>
          <w:sz w:val="36"/>
          <w:szCs w:val="36"/>
        </w:rPr>
      </w:pPr>
    </w:p>
    <w:p>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nil"/>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bl>
    <w:p>
      <w:pPr>
        <w:pStyle w:val="23"/>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rPr>
          <w:rFonts w:ascii="仿宋" w:hAnsi="仿宋" w:eastAsia="仿宋"/>
          <w:b/>
          <w:color w:val="000000"/>
          <w:sz w:val="30"/>
          <w:szCs w:val="30"/>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52"/>
          <w:szCs w:val="52"/>
          <w:lang w:eastAsia="zh-CN"/>
        </w:rPr>
      </w:pPr>
      <w:bookmarkStart w:id="43" w:name="PO_1000000445_PM002_1"/>
      <w:r>
        <w:rPr>
          <w:rFonts w:hint="eastAsia" w:ascii="仿宋" w:hAnsi="仿宋" w:eastAsia="仿宋"/>
          <w:b/>
          <w:color w:val="000000"/>
          <w:spacing w:val="40"/>
          <w:sz w:val="52"/>
          <w:szCs w:val="52"/>
          <w:lang w:eastAsia="zh-CN"/>
        </w:rPr>
        <w:t>省体育彩票管理中心2024年体彩安卓终端机采购项目</w:t>
      </w:r>
      <w:bookmarkEnd w:id="43"/>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4" w:name="PO_1000000445_PM001"/>
      <w:r>
        <w:rPr>
          <w:rFonts w:hint="eastAsia" w:ascii="仿宋" w:hAnsi="仿宋" w:eastAsia="仿宋"/>
          <w:b/>
          <w:color w:val="000000"/>
          <w:sz w:val="36"/>
          <w:szCs w:val="36"/>
          <w:lang w:eastAsia="zh-CN"/>
        </w:rPr>
        <w:t>ZZCG2024T-GK-121</w:t>
      </w:r>
      <w:bookmarkEnd w:id="44"/>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jc w:val="center"/>
        <w:rPr>
          <w:rFonts w:ascii="仿宋" w:hAnsi="仿宋" w:eastAsia="仿宋"/>
          <w:color w:val="000000"/>
          <w:sz w:val="36"/>
          <w:szCs w:val="36"/>
        </w:rPr>
      </w:pPr>
    </w:p>
    <w:p>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pStyle w:val="34"/>
        <w:snapToGrid w:val="0"/>
        <w:spacing w:after="120"/>
        <w:ind w:left="0" w:leftChars="0"/>
        <w:rPr>
          <w:rFonts w:ascii="仿宋" w:hAnsi="仿宋" w:eastAsia="仿宋"/>
          <w:b/>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rPr>
          <w:rFonts w:ascii="仿宋" w:hAnsi="仿宋" w:eastAsia="仿宋"/>
          <w:color w:val="000000"/>
        </w:rPr>
      </w:pP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kern w:val="2"/>
          <w:sz w:val="30"/>
          <w:szCs w:val="30"/>
          <w:lang w:val="en-US" w:eastAsia="zh-CN" w:bidi="ar"/>
        </w:rPr>
      </w:pP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sz w:val="36"/>
          <w:szCs w:val="36"/>
          <w:lang w:val="en-US"/>
        </w:rPr>
      </w:pPr>
      <w:r>
        <w:rPr>
          <w:rFonts w:hint="eastAsia" w:ascii="仿宋" w:hAnsi="仿宋" w:eastAsia="仿宋" w:cs="仿宋"/>
          <w:kern w:val="2"/>
          <w:sz w:val="30"/>
          <w:szCs w:val="30"/>
          <w:lang w:val="en-US" w:eastAsia="zh-CN" w:bidi="ar"/>
        </w:rPr>
        <w:t>附件17：</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sz w:val="36"/>
          <w:szCs w:val="36"/>
          <w:lang w:val="en-US"/>
        </w:rPr>
      </w:pPr>
      <w:r>
        <w:rPr>
          <w:rFonts w:hint="eastAsia" w:ascii="宋体" w:hAnsi="宋体" w:eastAsia="宋体" w:cs="Times New Roman"/>
          <w:b/>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投标人全称（公章）：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8"/>
          <w:szCs w:val="28"/>
          <w:u w:val="single"/>
          <w:lang w:val="en-US"/>
        </w:rPr>
      </w:pPr>
      <w:r>
        <w:rPr>
          <w:rFonts w:hint="eastAsia" w:ascii="仿宋" w:hAnsi="仿宋" w:eastAsia="仿宋" w:cs="仿宋"/>
          <w:kern w:val="2"/>
          <w:sz w:val="28"/>
          <w:szCs w:val="28"/>
          <w:lang w:val="en-US" w:eastAsia="zh-CN" w:bidi="ar"/>
        </w:rPr>
        <w:t>招标编号及标项：</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sz w:val="24"/>
          <w:szCs w:val="24"/>
          <w:u w:val="single"/>
          <w:lang w:val="en-US"/>
        </w:rPr>
      </w:pPr>
    </w:p>
    <w:tbl>
      <w:tblPr>
        <w:tblStyle w:val="59"/>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1"/>
        <w:gridCol w:w="707"/>
        <w:gridCol w:w="849"/>
        <w:gridCol w:w="990"/>
        <w:gridCol w:w="990"/>
        <w:gridCol w:w="849"/>
        <w:gridCol w:w="1133"/>
        <w:gridCol w:w="1273"/>
        <w:gridCol w:w="706"/>
        <w:gridCol w:w="113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7" w:hRule="atLeast"/>
        </w:trPr>
        <w:tc>
          <w:tcPr>
            <w:tcW w:w="916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 w:hRule="atLeast"/>
        </w:trPr>
        <w:tc>
          <w:tcPr>
            <w:tcW w:w="1238" w:type="dxa"/>
            <w:gridSpan w:val="2"/>
            <w:vMerge w:val="restart"/>
            <w:tcBorders>
              <w:top w:val="nil"/>
              <w:left w:val="single" w:color="auto" w:sz="4" w:space="0"/>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名称</w:t>
            </w:r>
          </w:p>
        </w:tc>
        <w:tc>
          <w:tcPr>
            <w:tcW w:w="849" w:type="dxa"/>
            <w:vMerge w:val="restart"/>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品牌</w:t>
            </w:r>
          </w:p>
        </w:tc>
        <w:tc>
          <w:tcPr>
            <w:tcW w:w="990" w:type="dxa"/>
            <w:vMerge w:val="restart"/>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产地</w:t>
            </w:r>
          </w:p>
        </w:tc>
        <w:tc>
          <w:tcPr>
            <w:tcW w:w="990" w:type="dxa"/>
            <w:vMerge w:val="restart"/>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型号</w:t>
            </w:r>
          </w:p>
        </w:tc>
        <w:tc>
          <w:tcPr>
            <w:tcW w:w="849" w:type="dxa"/>
            <w:vMerge w:val="restart"/>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数量</w:t>
            </w:r>
          </w:p>
        </w:tc>
        <w:tc>
          <w:tcPr>
            <w:tcW w:w="1133" w:type="dxa"/>
            <w:vMerge w:val="restart"/>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color w:val="FF0000"/>
                <w:sz w:val="24"/>
                <w:szCs w:val="24"/>
                <w:lang w:val="en-US"/>
              </w:rPr>
            </w:pPr>
            <w:r>
              <w:rPr>
                <w:rFonts w:hint="eastAsia" w:ascii="仿宋" w:hAnsi="仿宋" w:eastAsia="仿宋" w:cs="仿宋"/>
                <w:b/>
                <w:bCs w:val="0"/>
                <w:color w:val="FF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color w:val="FF0000"/>
                <w:kern w:val="2"/>
                <w:sz w:val="24"/>
                <w:szCs w:val="24"/>
                <w:lang w:val="en-US" w:eastAsia="zh-CN" w:bidi="ar"/>
              </w:rPr>
              <w:t>（元）</w:t>
            </w:r>
          </w:p>
        </w:tc>
        <w:tc>
          <w:tcPr>
            <w:tcW w:w="311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7" w:hRule="atLeast"/>
        </w:trPr>
        <w:tc>
          <w:tcPr>
            <w:tcW w:w="1238" w:type="dxa"/>
            <w:gridSpan w:val="2"/>
            <w:vMerge w:val="continue"/>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49" w:type="dxa"/>
            <w:vMerge w:val="continue"/>
            <w:tcBorders>
              <w:top w:val="single" w:color="auto" w:sz="4" w:space="0"/>
              <w:left w:val="nil"/>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0" w:type="dxa"/>
            <w:vMerge w:val="continue"/>
            <w:tcBorders>
              <w:top w:val="single" w:color="auto" w:sz="4" w:space="0"/>
              <w:left w:val="nil"/>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990" w:type="dxa"/>
            <w:vMerge w:val="continue"/>
            <w:tcBorders>
              <w:top w:val="single" w:color="auto" w:sz="4" w:space="0"/>
              <w:left w:val="nil"/>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849" w:type="dxa"/>
            <w:vMerge w:val="continue"/>
            <w:tcBorders>
              <w:top w:val="single" w:color="auto" w:sz="4" w:space="0"/>
              <w:left w:val="nil"/>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133" w:type="dxa"/>
            <w:vMerge w:val="continue"/>
            <w:tcBorders>
              <w:top w:val="single" w:color="auto" w:sz="4" w:space="0"/>
              <w:left w:val="nil"/>
              <w:bottom w:val="nil"/>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3" w:type="dxa"/>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1"/>
                <w:szCs w:val="21"/>
                <w:lang w:val="en-US" w:eastAsia="zh-CN" w:bidi="ar"/>
              </w:rPr>
              <w:t>是否中小企业</w:t>
            </w:r>
          </w:p>
        </w:tc>
        <w:tc>
          <w:tcPr>
            <w:tcW w:w="706" w:type="dxa"/>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企业全称</w:t>
            </w:r>
          </w:p>
        </w:tc>
        <w:tc>
          <w:tcPr>
            <w:tcW w:w="1133" w:type="dxa"/>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lang w:val="en-US"/>
              </w:rPr>
            </w:pPr>
            <w:r>
              <w:rPr>
                <w:rFonts w:hint="eastAsia" w:ascii="仿宋" w:hAnsi="仿宋" w:eastAsia="仿宋" w:cs="仿宋"/>
                <w:b/>
                <w:bCs w:val="0"/>
                <w:kern w:val="2"/>
                <w:sz w:val="21"/>
                <w:szCs w:val="21"/>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2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7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c>
          <w:tcPr>
            <w:tcW w:w="11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bCs w:val="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1" w:hRule="atLeast"/>
        </w:trPr>
        <w:tc>
          <w:tcPr>
            <w:tcW w:w="9161"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bCs w:val="0"/>
                <w:sz w:val="24"/>
                <w:szCs w:val="24"/>
                <w:lang w:val="en-US"/>
              </w:rPr>
            </w:pPr>
            <w:r>
              <w:rPr>
                <w:rFonts w:hint="eastAsia" w:ascii="仿宋" w:hAnsi="仿宋" w:eastAsia="仿宋" w:cs="仿宋"/>
                <w:b/>
                <w:bCs w:val="0"/>
                <w:color w:val="FF0000"/>
                <w:kern w:val="2"/>
                <w:sz w:val="24"/>
                <w:szCs w:val="24"/>
                <w:lang w:val="en-US" w:eastAsia="zh-CN" w:bidi="ar"/>
              </w:rPr>
              <w:t xml:space="preserve">投标单价金额大写： </w:t>
            </w:r>
            <w:r>
              <w:rPr>
                <w:rFonts w:hint="eastAsia" w:ascii="仿宋" w:hAnsi="仿宋" w:eastAsia="仿宋" w:cs="仿宋"/>
                <w:b/>
                <w:bCs w:val="0"/>
                <w:kern w:val="2"/>
                <w:sz w:val="24"/>
                <w:szCs w:val="24"/>
                <w:lang w:val="en-US" w:eastAsia="zh-CN" w:bidi="ar"/>
              </w:rPr>
              <w:t xml:space="preserve">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备注</w:t>
            </w:r>
          </w:p>
        </w:tc>
        <w:tc>
          <w:tcPr>
            <w:tcW w:w="8630"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3.报价中不允许出现报价优惠等字样,投标总价合计金额应与明细报价汇总相等。</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kern w:val="2"/>
                <w:sz w:val="24"/>
                <w:szCs w:val="24"/>
                <w:lang w:val="en-US" w:eastAsia="zh-CN" w:bidi="ar"/>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bCs w:val="0"/>
                <w:color w:val="FF0000"/>
                <w:sz w:val="24"/>
                <w:szCs w:val="24"/>
                <w:lang w:val="en-US"/>
              </w:rPr>
            </w:pPr>
            <w:r>
              <w:rPr>
                <w:rFonts w:hint="eastAsia" w:ascii="仿宋" w:hAnsi="仿宋" w:eastAsia="仿宋" w:cs="仿宋"/>
                <w:b/>
                <w:bCs w:val="0"/>
                <w:color w:val="FF0000"/>
                <w:kern w:val="2"/>
                <w:sz w:val="24"/>
                <w:szCs w:val="24"/>
                <w:lang w:val="en-US" w:eastAsia="zh-CN" w:bidi="ar"/>
              </w:rPr>
              <w:t>6.本项目报价只需报单价，采购合同则根据单价测算相应的数量及总价。</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授权代表签名：</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ascii="仿宋" w:hAnsi="仿宋" w:eastAsia="仿宋"/>
          <w:color w:val="000000"/>
          <w:sz w:val="30"/>
          <w:szCs w:val="30"/>
        </w:rPr>
      </w:pPr>
    </w:p>
    <w:p>
      <w:pPr>
        <w:keepNext w:val="0"/>
        <w:keepLines w:val="0"/>
        <w:widowControl w:val="0"/>
        <w:suppressLineNumbers w:val="0"/>
        <w:snapToGrid w:val="0"/>
        <w:spacing w:before="0" w:beforeAutospacing="0" w:after="0" w:afterAutospacing="0" w:line="360" w:lineRule="auto"/>
        <w:ind w:left="0" w:right="0"/>
        <w:jc w:val="both"/>
        <w:rPr>
          <w:rFonts w:ascii="仿宋" w:hAnsi="仿宋" w:eastAsia="仿宋"/>
          <w:color w:val="000000"/>
          <w:sz w:val="30"/>
          <w:szCs w:val="30"/>
        </w:rPr>
      </w:pPr>
    </w:p>
    <w:p>
      <w:pPr>
        <w:keepNext w:val="0"/>
        <w:keepLines w:val="0"/>
        <w:widowControl w:val="0"/>
        <w:suppressLineNumbers w:val="0"/>
        <w:snapToGrid w:val="0"/>
        <w:spacing w:before="0" w:beforeAutospacing="0" w:after="0" w:afterAutospacing="0" w:line="360" w:lineRule="auto"/>
        <w:ind w:left="0" w:right="0"/>
        <w:jc w:val="both"/>
        <w:rPr>
          <w:rFonts w:ascii="仿宋" w:hAnsi="仿宋" w:eastAsia="仿宋"/>
          <w:color w:val="000000"/>
          <w:sz w:val="30"/>
          <w:szCs w:val="30"/>
        </w:rPr>
      </w:pPr>
    </w:p>
    <w:p>
      <w:pPr>
        <w:keepNext w:val="0"/>
        <w:keepLines w:val="0"/>
        <w:widowControl w:val="0"/>
        <w:suppressLineNumbers w:val="0"/>
        <w:snapToGrid w:val="0"/>
        <w:spacing w:before="0" w:beforeAutospacing="0" w:after="0" w:afterAutospacing="0" w:line="360" w:lineRule="auto"/>
        <w:ind w:left="0" w:right="0"/>
        <w:jc w:val="both"/>
        <w:rPr>
          <w:rFonts w:ascii="仿宋" w:hAnsi="仿宋" w:eastAsia="仿宋"/>
          <w:color w:val="000000"/>
          <w:sz w:val="30"/>
          <w:szCs w:val="30"/>
        </w:rPr>
      </w:pPr>
    </w:p>
    <w:p>
      <w:pPr>
        <w:keepNext w:val="0"/>
        <w:keepLines w:val="0"/>
        <w:widowControl w:val="0"/>
        <w:suppressLineNumbers w:val="0"/>
        <w:snapToGrid w:val="0"/>
        <w:spacing w:before="0" w:beforeAutospacing="0" w:after="0" w:afterAutospacing="0" w:line="360" w:lineRule="auto"/>
        <w:ind w:left="0" w:right="0"/>
        <w:jc w:val="both"/>
        <w:rPr>
          <w:rFonts w:ascii="仿宋" w:hAnsi="仿宋" w:eastAsia="仿宋"/>
          <w:color w:val="000000"/>
          <w:sz w:val="30"/>
          <w:szCs w:val="30"/>
        </w:rPr>
      </w:pPr>
    </w:p>
    <w:p>
      <w:pPr>
        <w:keepNext w:val="0"/>
        <w:keepLines w:val="0"/>
        <w:widowControl w:val="0"/>
        <w:suppressLineNumbers w:val="0"/>
        <w:snapToGrid w:val="0"/>
        <w:spacing w:before="0" w:beforeAutospacing="0" w:after="0" w:afterAutospacing="0" w:line="360" w:lineRule="auto"/>
        <w:ind w:left="0" w:right="0"/>
        <w:jc w:val="both"/>
        <w:rPr>
          <w:rFonts w:ascii="仿宋" w:hAnsi="仿宋" w:eastAsia="仿宋"/>
          <w:color w:val="000000"/>
          <w:sz w:val="30"/>
          <w:szCs w:val="30"/>
        </w:rPr>
      </w:pPr>
    </w:p>
    <w:p>
      <w:pPr>
        <w:keepNext w:val="0"/>
        <w:keepLines w:val="0"/>
        <w:widowControl w:val="0"/>
        <w:suppressLineNumbers w:val="0"/>
        <w:snapToGrid w:val="0"/>
        <w:spacing w:before="0" w:beforeAutospacing="0" w:after="0" w:afterAutospacing="0" w:line="360" w:lineRule="auto"/>
        <w:ind w:left="0" w:right="0"/>
        <w:jc w:val="both"/>
        <w:rPr>
          <w:rFonts w:ascii="仿宋" w:hAnsi="仿宋" w:eastAsia="仿宋"/>
          <w:color w:val="000000"/>
          <w:sz w:val="30"/>
          <w:szCs w:val="30"/>
        </w:rPr>
      </w:pPr>
    </w:p>
    <w:p>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p>
    <w:tbl>
      <w:tblPr>
        <w:tblStyle w:val="5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rPr>
          <w:rFonts w:hint="default"/>
          <w:lang w:val="en-US" w:eastAsia="zh-CN"/>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65</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7ED5EE7"/>
    <w:multiLevelType w:val="multilevel"/>
    <w:tmpl w:val="37ED5EE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5"/>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29"/>
  </w:num>
  <w:num w:numId="25">
    <w:abstractNumId w:val="3"/>
  </w:num>
  <w:num w:numId="26">
    <w:abstractNumId w:val="26"/>
  </w:num>
  <w:num w:numId="27">
    <w:abstractNumId w:val="21"/>
  </w:num>
  <w:num w:numId="28">
    <w:abstractNumId w:val="10"/>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67996"/>
    <w:rsid w:val="00DB219B"/>
    <w:rsid w:val="00E05EDB"/>
    <w:rsid w:val="00E201D7"/>
    <w:rsid w:val="00EA67ED"/>
    <w:rsid w:val="00ED4653"/>
    <w:rsid w:val="00EF085D"/>
    <w:rsid w:val="00F65755"/>
    <w:rsid w:val="00FC29AB"/>
    <w:rsid w:val="00FD3EEC"/>
    <w:rsid w:val="038D189B"/>
    <w:rsid w:val="077943D1"/>
    <w:rsid w:val="24902498"/>
    <w:rsid w:val="25D17B9A"/>
    <w:rsid w:val="273A716C"/>
    <w:rsid w:val="6139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qFormat="1"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3"/>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autoRedefine/>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autoRedefine/>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autoRedefine/>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autoRedefine/>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unhideWhenUsed/>
    <w:uiPriority w:val="1"/>
  </w:style>
  <w:style w:type="table" w:default="1" w:styleId="59">
    <w:name w:val="Normal Table"/>
    <w:autoRedefine/>
    <w:semiHidden/>
    <w:unhideWhenUsed/>
    <w:uiPriority w:val="99"/>
    <w:tblPr>
      <w:tblCellMar>
        <w:top w:w="0" w:type="dxa"/>
        <w:left w:w="108" w:type="dxa"/>
        <w:bottom w:w="0" w:type="dxa"/>
        <w:right w:w="108" w:type="dxa"/>
      </w:tblCellMar>
    </w:tblPr>
  </w:style>
  <w:style w:type="paragraph" w:styleId="11">
    <w:name w:val="List 3"/>
    <w:basedOn w:val="1"/>
    <w:autoRedefine/>
    <w:semiHidden/>
    <w:unhideWhenUsed/>
    <w:uiPriority w:val="99"/>
    <w:pPr>
      <w:ind w:left="100" w:leftChars="400" w:hanging="200" w:hangingChars="200"/>
    </w:pPr>
    <w:rPr>
      <w:rFonts w:ascii="Times New Roman" w:hAnsi="Times New Roman"/>
      <w:szCs w:val="20"/>
    </w:rPr>
  </w:style>
  <w:style w:type="paragraph" w:styleId="12">
    <w:name w:val="toc 7"/>
    <w:basedOn w:val="1"/>
    <w:next w:val="1"/>
    <w:autoRedefine/>
    <w:semiHidden/>
    <w:unhideWhenUsed/>
    <w:uiPriority w:val="39"/>
    <w:pPr>
      <w:ind w:left="1260"/>
      <w:jc w:val="left"/>
    </w:pPr>
    <w:rPr>
      <w:rFonts w:ascii="Times New Roman" w:hAnsi="Times New Roman"/>
      <w:sz w:val="18"/>
      <w:szCs w:val="18"/>
    </w:rPr>
  </w:style>
  <w:style w:type="paragraph" w:styleId="13">
    <w:name w:val="List Number 2"/>
    <w:basedOn w:val="1"/>
    <w:autoRedefine/>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semiHidden/>
    <w:unhideWhenUsed/>
    <w:uiPriority w:val="99"/>
    <w:pPr>
      <w:numPr>
        <w:ilvl w:val="0"/>
        <w:numId w:val="1"/>
      </w:numPr>
      <w:ind w:left="200" w:leftChars="200"/>
    </w:pPr>
    <w:rPr>
      <w:rFonts w:ascii="Times New Roman" w:hAnsi="Times New Roman"/>
      <w:sz w:val="18"/>
      <w:szCs w:val="24"/>
    </w:rPr>
  </w:style>
  <w:style w:type="paragraph" w:styleId="15">
    <w:name w:val="List Bullet 4"/>
    <w:basedOn w:val="1"/>
    <w:autoRedefine/>
    <w:semiHidden/>
    <w:unhideWhenUsed/>
    <w:qFormat/>
    <w:uiPriority w:val="99"/>
    <w:pPr>
      <w:numPr>
        <w:ilvl w:val="0"/>
        <w:numId w:val="2"/>
      </w:numPr>
    </w:pPr>
    <w:rPr>
      <w:rFonts w:ascii="Times New Roman" w:hAnsi="Times New Roman"/>
      <w:szCs w:val="24"/>
    </w:rPr>
  </w:style>
  <w:style w:type="paragraph" w:styleId="16">
    <w:name w:val="List Number"/>
    <w:basedOn w:val="1"/>
    <w:autoRedefine/>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autoRedefine/>
    <w:unhideWhenUsed/>
    <w:qFormat/>
    <w:uiPriority w:val="99"/>
    <w:pPr>
      <w:ind w:firstLine="420"/>
    </w:pPr>
    <w:rPr>
      <w:szCs w:val="20"/>
    </w:rPr>
  </w:style>
  <w:style w:type="paragraph" w:styleId="18">
    <w:name w:val="caption"/>
    <w:basedOn w:val="1"/>
    <w:next w:val="1"/>
    <w:link w:val="107"/>
    <w:autoRedefine/>
    <w:semiHidden/>
    <w:unhideWhenUsed/>
    <w:qFormat/>
    <w:uiPriority w:val="35"/>
    <w:pPr>
      <w:spacing w:before="152" w:after="160"/>
    </w:pPr>
    <w:rPr>
      <w:rFonts w:ascii="Arial" w:hAnsi="Arial" w:eastAsia="黑体"/>
      <w:sz w:val="20"/>
      <w:szCs w:val="20"/>
    </w:rPr>
  </w:style>
  <w:style w:type="paragraph" w:styleId="19">
    <w:name w:val="List Bullet"/>
    <w:basedOn w:val="1"/>
    <w:autoRedefine/>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autoRedefine/>
    <w:semiHidden/>
    <w:unhideWhenUsed/>
    <w:qFormat/>
    <w:uiPriority w:val="99"/>
    <w:rPr>
      <w:rFonts w:ascii="宋体"/>
      <w:sz w:val="18"/>
      <w:szCs w:val="18"/>
    </w:rPr>
  </w:style>
  <w:style w:type="paragraph" w:styleId="21">
    <w:name w:val="annotation text"/>
    <w:basedOn w:val="1"/>
    <w:link w:val="82"/>
    <w:autoRedefine/>
    <w:qFormat/>
    <w:uiPriority w:val="0"/>
    <w:pPr>
      <w:jc w:val="left"/>
    </w:pPr>
  </w:style>
  <w:style w:type="paragraph" w:styleId="22">
    <w:name w:val="Salutation"/>
    <w:basedOn w:val="1"/>
    <w:next w:val="1"/>
    <w:link w:val="83"/>
    <w:autoRedefine/>
    <w:semiHidden/>
    <w:unhideWhenUsed/>
    <w:uiPriority w:val="99"/>
    <w:rPr>
      <w:rFonts w:ascii="宋体" w:hAnsi="Times New Roman"/>
      <w:b/>
      <w:sz w:val="28"/>
      <w:szCs w:val="20"/>
    </w:rPr>
  </w:style>
  <w:style w:type="paragraph" w:styleId="23">
    <w:name w:val="Body Text 3"/>
    <w:basedOn w:val="1"/>
    <w:link w:val="84"/>
    <w:autoRedefine/>
    <w:semiHidden/>
    <w:unhideWhenUsed/>
    <w:uiPriority w:val="99"/>
    <w:pPr>
      <w:snapToGrid w:val="0"/>
      <w:spacing w:before="50" w:after="50"/>
    </w:pPr>
    <w:rPr>
      <w:rFonts w:ascii="Times New Roman" w:hAnsi="宋体" w:eastAsia="仿宋_GB2312"/>
      <w:b/>
      <w:bCs/>
      <w:sz w:val="24"/>
      <w:szCs w:val="20"/>
    </w:rPr>
  </w:style>
  <w:style w:type="paragraph" w:styleId="24">
    <w:name w:val="Body Text"/>
    <w:basedOn w:val="1"/>
    <w:link w:val="85"/>
    <w:autoRedefine/>
    <w:semiHidden/>
    <w:unhideWhenUsed/>
    <w:uiPriority w:val="99"/>
    <w:pPr>
      <w:spacing w:after="120"/>
    </w:pPr>
    <w:rPr>
      <w:sz w:val="28"/>
      <w:szCs w:val="24"/>
    </w:rPr>
  </w:style>
  <w:style w:type="paragraph" w:styleId="25">
    <w:name w:val="Body Text Indent"/>
    <w:basedOn w:val="1"/>
    <w:link w:val="86"/>
    <w:autoRedefine/>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autoRedefine/>
    <w:semiHidden/>
    <w:unhideWhenUsed/>
    <w:uiPriority w:val="99"/>
    <w:pPr>
      <w:numPr>
        <w:ilvl w:val="0"/>
        <w:numId w:val="3"/>
      </w:numPr>
    </w:pPr>
    <w:rPr>
      <w:rFonts w:ascii="Times New Roman" w:hAnsi="Times New Roman"/>
      <w:szCs w:val="24"/>
    </w:rPr>
  </w:style>
  <w:style w:type="paragraph" w:styleId="27">
    <w:name w:val="List 2"/>
    <w:basedOn w:val="1"/>
    <w:autoRedefine/>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autoRedefine/>
    <w:semiHidden/>
    <w:unhideWhenUsed/>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autoRedefine/>
    <w:semiHidden/>
    <w:unhideWhenUsed/>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autoRedefine/>
    <w:semiHidden/>
    <w:unhideWhenUsed/>
    <w:qFormat/>
    <w:uiPriority w:val="39"/>
    <w:pPr>
      <w:ind w:left="840" w:leftChars="400"/>
    </w:pPr>
  </w:style>
  <w:style w:type="paragraph" w:styleId="31">
    <w:name w:val="Plain Text"/>
    <w:basedOn w:val="1"/>
    <w:link w:val="87"/>
    <w:autoRedefine/>
    <w:semiHidden/>
    <w:unhideWhenUsed/>
    <w:uiPriority w:val="99"/>
    <w:pPr>
      <w:spacing w:beforeLines="50" w:afterLines="50" w:line="400" w:lineRule="exact"/>
    </w:pPr>
    <w:rPr>
      <w:rFonts w:ascii="宋体" w:hAnsi="Courier New"/>
      <w:sz w:val="24"/>
      <w:szCs w:val="24"/>
    </w:rPr>
  </w:style>
  <w:style w:type="paragraph" w:styleId="32">
    <w:name w:val="List Bullet 5"/>
    <w:basedOn w:val="1"/>
    <w:autoRedefine/>
    <w:semiHidden/>
    <w:unhideWhenUsed/>
    <w:uiPriority w:val="99"/>
    <w:pPr>
      <w:numPr>
        <w:ilvl w:val="0"/>
        <w:numId w:val="4"/>
      </w:numPr>
    </w:pPr>
    <w:rPr>
      <w:rFonts w:ascii="Times New Roman" w:hAnsi="Times New Roman"/>
      <w:szCs w:val="24"/>
    </w:rPr>
  </w:style>
  <w:style w:type="paragraph" w:styleId="33">
    <w:name w:val="toc 8"/>
    <w:basedOn w:val="1"/>
    <w:next w:val="1"/>
    <w:autoRedefine/>
    <w:semiHidden/>
    <w:unhideWhenUsed/>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autoRedefine/>
    <w:semiHidden/>
    <w:unhideWhenUsed/>
    <w:uiPriority w:val="99"/>
    <w:pPr>
      <w:ind w:left="2500" w:leftChars="2500"/>
    </w:pPr>
    <w:rPr>
      <w:rFonts w:eastAsia="楷体_GB2312"/>
      <w:sz w:val="32"/>
      <w:szCs w:val="20"/>
    </w:rPr>
  </w:style>
  <w:style w:type="paragraph" w:styleId="35">
    <w:name w:val="Body Text Indent 2"/>
    <w:basedOn w:val="1"/>
    <w:link w:val="89"/>
    <w:autoRedefine/>
    <w:semiHidden/>
    <w:unhideWhenUsed/>
    <w:uiPriority w:val="99"/>
    <w:pPr>
      <w:snapToGrid w:val="0"/>
      <w:ind w:firstLine="542" w:firstLineChars="225"/>
    </w:pPr>
    <w:rPr>
      <w:rFonts w:ascii="仿宋_GB2312" w:hAnsi="宋体"/>
      <w:b/>
      <w:bCs/>
      <w:color w:val="000000"/>
      <w:sz w:val="24"/>
      <w:szCs w:val="24"/>
    </w:rPr>
  </w:style>
  <w:style w:type="paragraph" w:styleId="36">
    <w:name w:val="endnote text"/>
    <w:basedOn w:val="1"/>
    <w:link w:val="90"/>
    <w:autoRedefine/>
    <w:semiHidden/>
    <w:unhideWhenUsed/>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autoRedefine/>
    <w:semiHidden/>
    <w:unhideWhenUsed/>
    <w:uiPriority w:val="99"/>
    <w:rPr>
      <w:sz w:val="18"/>
      <w:szCs w:val="18"/>
    </w:rPr>
  </w:style>
  <w:style w:type="paragraph" w:styleId="38">
    <w:name w:val="footer"/>
    <w:basedOn w:val="1"/>
    <w:link w:val="819"/>
    <w:autoRedefine/>
    <w:unhideWhenUsed/>
    <w:qFormat/>
    <w:uiPriority w:val="99"/>
    <w:pPr>
      <w:tabs>
        <w:tab w:val="center" w:pos="4153"/>
        <w:tab w:val="right" w:pos="8306"/>
      </w:tabs>
      <w:snapToGrid w:val="0"/>
      <w:jc w:val="left"/>
    </w:pPr>
    <w:rPr>
      <w:sz w:val="18"/>
      <w:szCs w:val="18"/>
    </w:rPr>
  </w:style>
  <w:style w:type="paragraph" w:styleId="39">
    <w:name w:val="header"/>
    <w:basedOn w:val="1"/>
    <w:link w:val="379"/>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semiHidden/>
    <w:unhideWhenUsed/>
    <w:uiPriority w:val="39"/>
    <w:pPr>
      <w:spacing w:before="240" w:after="240"/>
    </w:pPr>
    <w:rPr>
      <w:rFonts w:ascii="Times New Roman" w:hAnsi="Times New Roman" w:eastAsia="仿宋"/>
      <w:sz w:val="36"/>
      <w:szCs w:val="24"/>
    </w:rPr>
  </w:style>
  <w:style w:type="paragraph" w:styleId="41">
    <w:name w:val="toc 4"/>
    <w:basedOn w:val="1"/>
    <w:next w:val="1"/>
    <w:autoRedefine/>
    <w:semiHidden/>
    <w:unhideWhenUsed/>
    <w:uiPriority w:val="39"/>
    <w:pPr>
      <w:ind w:left="1260" w:leftChars="600"/>
    </w:pPr>
  </w:style>
  <w:style w:type="paragraph" w:styleId="42">
    <w:name w:val="Subtitle"/>
    <w:basedOn w:val="1"/>
    <w:link w:val="94"/>
    <w:autoRedefine/>
    <w:qFormat/>
    <w:uiPriority w:val="11"/>
    <w:pPr>
      <w:spacing w:afterLines="50"/>
      <w:jc w:val="center"/>
    </w:pPr>
    <w:rPr>
      <w:rFonts w:ascii="Times New Roman" w:hAnsi="Times New Roman" w:eastAsia="Times New Roman"/>
      <w:sz w:val="18"/>
      <w:szCs w:val="18"/>
    </w:rPr>
  </w:style>
  <w:style w:type="paragraph" w:styleId="43">
    <w:name w:val="List"/>
    <w:basedOn w:val="1"/>
    <w:autoRedefine/>
    <w:semiHidden/>
    <w:unhideWhenUsed/>
    <w:uiPriority w:val="99"/>
    <w:pPr>
      <w:ind w:left="200" w:hanging="200" w:hangingChars="200"/>
    </w:pPr>
    <w:rPr>
      <w:rFonts w:ascii="Times New Roman" w:hAnsi="Times New Roman"/>
      <w:sz w:val="28"/>
      <w:szCs w:val="24"/>
    </w:rPr>
  </w:style>
  <w:style w:type="paragraph" w:styleId="44">
    <w:name w:val="footnote text"/>
    <w:basedOn w:val="1"/>
    <w:link w:val="95"/>
    <w:autoRedefine/>
    <w:semiHidden/>
    <w:unhideWhenUsed/>
    <w:uiPriority w:val="99"/>
    <w:pPr>
      <w:snapToGrid w:val="0"/>
      <w:jc w:val="left"/>
    </w:pPr>
    <w:rPr>
      <w:sz w:val="18"/>
      <w:szCs w:val="18"/>
    </w:rPr>
  </w:style>
  <w:style w:type="paragraph" w:styleId="45">
    <w:name w:val="toc 6"/>
    <w:basedOn w:val="1"/>
    <w:next w:val="1"/>
    <w:autoRedefine/>
    <w:semiHidden/>
    <w:unhideWhenUsed/>
    <w:uiPriority w:val="39"/>
    <w:pPr>
      <w:ind w:left="1050"/>
      <w:jc w:val="left"/>
    </w:pPr>
    <w:rPr>
      <w:rFonts w:ascii="Times New Roman" w:hAnsi="Times New Roman"/>
      <w:sz w:val="18"/>
      <w:szCs w:val="18"/>
    </w:rPr>
  </w:style>
  <w:style w:type="paragraph" w:styleId="46">
    <w:name w:val="Body Text Indent 3"/>
    <w:basedOn w:val="1"/>
    <w:link w:val="96"/>
    <w:autoRedefine/>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autoRedefine/>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autoRedefine/>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autoRedefine/>
    <w:semiHidden/>
    <w:unhideWhenUsed/>
    <w:uiPriority w:val="39"/>
    <w:pPr>
      <w:ind w:left="1680"/>
      <w:jc w:val="left"/>
    </w:pPr>
    <w:rPr>
      <w:rFonts w:ascii="Times New Roman" w:hAnsi="Times New Roman"/>
      <w:sz w:val="18"/>
      <w:szCs w:val="18"/>
    </w:rPr>
  </w:style>
  <w:style w:type="paragraph" w:styleId="50">
    <w:name w:val="Body Text 2"/>
    <w:basedOn w:val="1"/>
    <w:link w:val="97"/>
    <w:autoRedefine/>
    <w:semiHidden/>
    <w:unhideWhenUsed/>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autoRedefine/>
    <w:semiHidden/>
    <w:unhideWhenUsed/>
    <w:uiPriority w:val="99"/>
    <w:rPr>
      <w:rFonts w:ascii="Courier New" w:hAnsi="Courier New"/>
      <w:sz w:val="20"/>
      <w:szCs w:val="20"/>
    </w:rPr>
  </w:style>
  <w:style w:type="paragraph" w:styleId="5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autoRedefine/>
    <w:semiHidden/>
    <w:unhideWhenUsed/>
    <w:uiPriority w:val="99"/>
    <w:rPr>
      <w:rFonts w:ascii="Times New Roman" w:hAnsi="Times New Roman"/>
      <w:szCs w:val="20"/>
    </w:rPr>
  </w:style>
  <w:style w:type="paragraph" w:styleId="55">
    <w:name w:val="Title"/>
    <w:basedOn w:val="1"/>
    <w:link w:val="99"/>
    <w:autoRedefine/>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autoRedefine/>
    <w:semiHidden/>
    <w:unhideWhenUsed/>
    <w:qFormat/>
    <w:uiPriority w:val="99"/>
    <w:rPr>
      <w:b/>
      <w:bCs/>
    </w:rPr>
  </w:style>
  <w:style w:type="paragraph" w:styleId="57">
    <w:name w:val="Body Text First Indent"/>
    <w:basedOn w:val="24"/>
    <w:link w:val="102"/>
    <w:autoRedefine/>
    <w:semiHidden/>
    <w:unhideWhenUsed/>
    <w:qFormat/>
    <w:uiPriority w:val="99"/>
    <w:pPr>
      <w:ind w:firstLine="420" w:firstLineChars="100"/>
    </w:pPr>
    <w:rPr>
      <w:sz w:val="21"/>
      <w:szCs w:val="22"/>
    </w:rPr>
  </w:style>
  <w:style w:type="paragraph" w:styleId="58">
    <w:name w:val="Body Text First Indent 2"/>
    <w:basedOn w:val="25"/>
    <w:link w:val="964"/>
    <w:autoRedefine/>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autoRedefine/>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autoRedefine/>
    <w:qFormat/>
    <w:uiPriority w:val="22"/>
    <w:rPr>
      <w:b/>
      <w:bCs/>
    </w:rPr>
  </w:style>
  <w:style w:type="character" w:styleId="66">
    <w:name w:val="page number"/>
    <w:basedOn w:val="64"/>
    <w:autoRedefine/>
    <w:semiHidden/>
    <w:unhideWhenUsed/>
    <w:qFormat/>
    <w:uiPriority w:val="99"/>
  </w:style>
  <w:style w:type="character" w:styleId="67">
    <w:name w:val="FollowedHyperlink"/>
    <w:autoRedefine/>
    <w:semiHidden/>
    <w:unhideWhenUsed/>
    <w:qFormat/>
    <w:uiPriority w:val="99"/>
    <w:rPr>
      <w:color w:val="800080"/>
      <w:u w:val="single"/>
    </w:rPr>
  </w:style>
  <w:style w:type="character" w:styleId="68">
    <w:name w:val="Emphasis"/>
    <w:autoRedefine/>
    <w:qFormat/>
    <w:uiPriority w:val="20"/>
    <w:rPr>
      <w:color w:val="CC0033"/>
    </w:rPr>
  </w:style>
  <w:style w:type="character" w:styleId="69">
    <w:name w:val="Hyperlink"/>
    <w:autoRedefine/>
    <w:semiHidden/>
    <w:unhideWhenUsed/>
    <w:qFormat/>
    <w:uiPriority w:val="99"/>
    <w:rPr>
      <w:color w:val="0000FF"/>
      <w:u w:val="single"/>
    </w:rPr>
  </w:style>
  <w:style w:type="character" w:styleId="70">
    <w:name w:val="annotation reference"/>
    <w:autoRedefine/>
    <w:semiHidden/>
    <w:unhideWhenUsed/>
    <w:qFormat/>
    <w:uiPriority w:val="99"/>
    <w:rPr>
      <w:sz w:val="21"/>
      <w:szCs w:val="21"/>
    </w:rPr>
  </w:style>
  <w:style w:type="character" w:styleId="71">
    <w:name w:val="footnote reference"/>
    <w:autoRedefine/>
    <w:semiHidden/>
    <w:unhideWhenUsed/>
    <w:qFormat/>
    <w:uiPriority w:val="99"/>
    <w:rPr>
      <w:vertAlign w:val="superscript"/>
    </w:rPr>
  </w:style>
  <w:style w:type="character" w:customStyle="1" w:styleId="72">
    <w:name w:val="标题 1 字符"/>
    <w:basedOn w:val="64"/>
    <w:link w:val="2"/>
    <w:autoRedefine/>
    <w:qFormat/>
    <w:uiPriority w:val="0"/>
    <w:rPr>
      <w:rFonts w:ascii="Calibri" w:hAnsi="Calibri" w:eastAsia="隶书" w:cs="Times New Roman"/>
      <w:b/>
      <w:bCs/>
      <w:kern w:val="0"/>
      <w:sz w:val="36"/>
      <w:szCs w:val="36"/>
    </w:rPr>
  </w:style>
  <w:style w:type="character" w:customStyle="1" w:styleId="73">
    <w:name w:val="标题 2 Char"/>
    <w:basedOn w:val="64"/>
    <w:autoRedefine/>
    <w:qFormat/>
    <w:uiPriority w:val="0"/>
    <w:rPr>
      <w:rFonts w:asciiTheme="majorHAnsi" w:hAnsiTheme="majorHAnsi" w:eastAsiaTheme="majorEastAsia" w:cstheme="majorBidi"/>
      <w:b/>
      <w:bCs/>
      <w:sz w:val="32"/>
      <w:szCs w:val="32"/>
    </w:rPr>
  </w:style>
  <w:style w:type="character" w:customStyle="1" w:styleId="74">
    <w:name w:val="标题 3 字符"/>
    <w:basedOn w:val="64"/>
    <w:link w:val="4"/>
    <w:autoRedefine/>
    <w:qFormat/>
    <w:uiPriority w:val="9"/>
    <w:rPr>
      <w:rFonts w:ascii="Calibri" w:hAnsi="Calibri" w:eastAsia="宋体" w:cs="Times New Roman"/>
      <w:b/>
      <w:bCs/>
      <w:sz w:val="32"/>
      <w:szCs w:val="32"/>
    </w:rPr>
  </w:style>
  <w:style w:type="character" w:customStyle="1" w:styleId="75">
    <w:name w:val="标题 4 字符"/>
    <w:basedOn w:val="64"/>
    <w:link w:val="5"/>
    <w:autoRedefine/>
    <w:qFormat/>
    <w:uiPriority w:val="0"/>
    <w:rPr>
      <w:rFonts w:ascii="Arial" w:hAnsi="Arial" w:eastAsia="黑体" w:cs="Times New Roman"/>
      <w:b/>
      <w:bCs/>
      <w:sz w:val="28"/>
      <w:szCs w:val="28"/>
    </w:rPr>
  </w:style>
  <w:style w:type="character" w:customStyle="1" w:styleId="76">
    <w:name w:val="标题 5 字符"/>
    <w:basedOn w:val="64"/>
    <w:link w:val="6"/>
    <w:autoRedefine/>
    <w:qFormat/>
    <w:uiPriority w:val="0"/>
    <w:rPr>
      <w:rFonts w:ascii="Calibri" w:hAnsi="Calibri" w:eastAsia="宋体" w:cs="Times New Roman"/>
      <w:b/>
      <w:bCs/>
      <w:sz w:val="28"/>
      <w:szCs w:val="28"/>
    </w:rPr>
  </w:style>
  <w:style w:type="character" w:customStyle="1" w:styleId="77">
    <w:name w:val="标题 6 字符"/>
    <w:basedOn w:val="64"/>
    <w:link w:val="7"/>
    <w:autoRedefine/>
    <w:qFormat/>
    <w:uiPriority w:val="0"/>
    <w:rPr>
      <w:rFonts w:ascii="Arial" w:hAnsi="Arial" w:eastAsia="黑体" w:cs="Times New Roman"/>
      <w:b/>
      <w:bCs/>
      <w:sz w:val="24"/>
      <w:szCs w:val="24"/>
    </w:rPr>
  </w:style>
  <w:style w:type="character" w:customStyle="1" w:styleId="78">
    <w:name w:val="标题 7 字符"/>
    <w:basedOn w:val="64"/>
    <w:link w:val="8"/>
    <w:autoRedefine/>
    <w:qFormat/>
    <w:uiPriority w:val="99"/>
    <w:rPr>
      <w:rFonts w:ascii="Calibri" w:hAnsi="Calibri" w:eastAsia="宋体" w:cs="Times New Roman"/>
      <w:b/>
      <w:bCs/>
      <w:sz w:val="24"/>
      <w:szCs w:val="24"/>
    </w:rPr>
  </w:style>
  <w:style w:type="character" w:customStyle="1" w:styleId="79">
    <w:name w:val="标题 8 字符"/>
    <w:basedOn w:val="64"/>
    <w:link w:val="9"/>
    <w:autoRedefine/>
    <w:qFormat/>
    <w:uiPriority w:val="99"/>
    <w:rPr>
      <w:rFonts w:ascii="Cambria" w:hAnsi="Cambria" w:eastAsia="宋体" w:cs="Times New Roman"/>
      <w:sz w:val="24"/>
      <w:szCs w:val="24"/>
    </w:rPr>
  </w:style>
  <w:style w:type="character" w:customStyle="1" w:styleId="80">
    <w:name w:val="标题 9 字符"/>
    <w:basedOn w:val="64"/>
    <w:link w:val="10"/>
    <w:autoRedefine/>
    <w:qFormat/>
    <w:uiPriority w:val="99"/>
    <w:rPr>
      <w:rFonts w:ascii="Cambria" w:hAnsi="Cambria" w:eastAsia="宋体" w:cs="Times New Roman"/>
      <w:szCs w:val="21"/>
    </w:rPr>
  </w:style>
  <w:style w:type="character" w:customStyle="1" w:styleId="81">
    <w:name w:val="文档结构图 字符"/>
    <w:basedOn w:val="64"/>
    <w:link w:val="20"/>
    <w:autoRedefine/>
    <w:qFormat/>
    <w:uiPriority w:val="99"/>
    <w:rPr>
      <w:rFonts w:ascii="宋体" w:hAnsi="Calibri" w:eastAsia="宋体" w:cs="Times New Roman"/>
      <w:sz w:val="18"/>
      <w:szCs w:val="18"/>
    </w:rPr>
  </w:style>
  <w:style w:type="character" w:customStyle="1" w:styleId="82">
    <w:name w:val="批注文字 字符1"/>
    <w:basedOn w:val="64"/>
    <w:link w:val="21"/>
    <w:autoRedefine/>
    <w:qFormat/>
    <w:uiPriority w:val="99"/>
    <w:rPr>
      <w:rFonts w:ascii="Calibri" w:hAnsi="Calibri" w:eastAsia="宋体" w:cs="Times New Roman"/>
    </w:rPr>
  </w:style>
  <w:style w:type="character" w:customStyle="1" w:styleId="83">
    <w:name w:val="称呼 字符"/>
    <w:basedOn w:val="64"/>
    <w:link w:val="22"/>
    <w:autoRedefine/>
    <w:qFormat/>
    <w:uiPriority w:val="99"/>
    <w:rPr>
      <w:rFonts w:ascii="宋体" w:hAnsi="Times New Roman" w:eastAsia="宋体" w:cs="Times New Roman"/>
      <w:b/>
      <w:sz w:val="28"/>
      <w:szCs w:val="20"/>
    </w:rPr>
  </w:style>
  <w:style w:type="character" w:customStyle="1" w:styleId="84">
    <w:name w:val="正文文本 3 字符"/>
    <w:basedOn w:val="64"/>
    <w:link w:val="23"/>
    <w:autoRedefine/>
    <w:qFormat/>
    <w:uiPriority w:val="99"/>
    <w:rPr>
      <w:rFonts w:ascii="Times New Roman" w:hAnsi="宋体" w:eastAsia="仿宋_GB2312" w:cs="Times New Roman"/>
      <w:b/>
      <w:bCs/>
      <w:sz w:val="24"/>
      <w:szCs w:val="20"/>
    </w:rPr>
  </w:style>
  <w:style w:type="character" w:customStyle="1" w:styleId="85">
    <w:name w:val="正文文本 字符1"/>
    <w:basedOn w:val="64"/>
    <w:link w:val="24"/>
    <w:autoRedefine/>
    <w:qFormat/>
    <w:uiPriority w:val="99"/>
    <w:rPr>
      <w:rFonts w:ascii="Calibri" w:hAnsi="Calibri" w:eastAsia="宋体" w:cs="Times New Roman"/>
      <w:sz w:val="28"/>
      <w:szCs w:val="24"/>
    </w:rPr>
  </w:style>
  <w:style w:type="character" w:customStyle="1" w:styleId="86">
    <w:name w:val="正文文本缩进 字符1"/>
    <w:basedOn w:val="64"/>
    <w:link w:val="25"/>
    <w:autoRedefine/>
    <w:qFormat/>
    <w:uiPriority w:val="99"/>
    <w:rPr>
      <w:rFonts w:ascii="宋体" w:hAnsi="Courier New" w:eastAsia="宋体" w:cs="Times New Roman"/>
      <w:spacing w:val="-4"/>
      <w:sz w:val="18"/>
      <w:szCs w:val="20"/>
    </w:rPr>
  </w:style>
  <w:style w:type="character" w:customStyle="1" w:styleId="87">
    <w:name w:val="纯文本 字符"/>
    <w:basedOn w:val="64"/>
    <w:link w:val="31"/>
    <w:autoRedefine/>
    <w:qFormat/>
    <w:uiPriority w:val="99"/>
    <w:rPr>
      <w:rFonts w:ascii="宋体" w:hAnsi="Courier New" w:eastAsia="宋体" w:cs="Times New Roman"/>
      <w:sz w:val="24"/>
      <w:szCs w:val="24"/>
    </w:rPr>
  </w:style>
  <w:style w:type="character" w:customStyle="1" w:styleId="88">
    <w:name w:val="日期 字符"/>
    <w:basedOn w:val="64"/>
    <w:link w:val="34"/>
    <w:autoRedefine/>
    <w:qFormat/>
    <w:uiPriority w:val="0"/>
    <w:rPr>
      <w:rFonts w:ascii="Calibri" w:hAnsi="Calibri" w:eastAsia="楷体_GB2312" w:cs="Times New Roman"/>
      <w:sz w:val="32"/>
      <w:szCs w:val="20"/>
    </w:rPr>
  </w:style>
  <w:style w:type="character" w:customStyle="1" w:styleId="89">
    <w:name w:val="正文文本缩进 2 字符"/>
    <w:basedOn w:val="64"/>
    <w:link w:val="35"/>
    <w:autoRedefine/>
    <w:qFormat/>
    <w:uiPriority w:val="99"/>
    <w:rPr>
      <w:rFonts w:ascii="仿宋_GB2312" w:hAnsi="宋体" w:eastAsia="宋体" w:cs="Times New Roman"/>
      <w:b/>
      <w:bCs/>
      <w:color w:val="000000"/>
      <w:sz w:val="24"/>
      <w:szCs w:val="24"/>
    </w:rPr>
  </w:style>
  <w:style w:type="character" w:customStyle="1" w:styleId="90">
    <w:name w:val="尾注文本 字符"/>
    <w:basedOn w:val="64"/>
    <w:link w:val="36"/>
    <w:autoRedefine/>
    <w:qFormat/>
    <w:uiPriority w:val="99"/>
    <w:rPr>
      <w:rFonts w:ascii="宋体" w:hAnsi="Calibri" w:eastAsia="宋体" w:cs="Times New Roman"/>
      <w:snapToGrid w:val="0"/>
      <w:kern w:val="0"/>
      <w:szCs w:val="20"/>
    </w:rPr>
  </w:style>
  <w:style w:type="character" w:customStyle="1" w:styleId="91">
    <w:name w:val="批注框文本 字符"/>
    <w:basedOn w:val="64"/>
    <w:link w:val="37"/>
    <w:autoRedefine/>
    <w:qFormat/>
    <w:uiPriority w:val="99"/>
    <w:rPr>
      <w:rFonts w:ascii="Calibri" w:hAnsi="Calibri" w:eastAsia="宋体" w:cs="Times New Roman"/>
      <w:sz w:val="18"/>
      <w:szCs w:val="18"/>
    </w:rPr>
  </w:style>
  <w:style w:type="character" w:customStyle="1" w:styleId="92">
    <w:name w:val="页脚 Char"/>
    <w:basedOn w:val="64"/>
    <w:autoRedefine/>
    <w:qFormat/>
    <w:uiPriority w:val="0"/>
    <w:rPr>
      <w:rFonts w:ascii="Calibri" w:hAnsi="Calibri" w:eastAsia="宋体" w:cs="Times New Roman"/>
      <w:sz w:val="18"/>
      <w:szCs w:val="18"/>
    </w:rPr>
  </w:style>
  <w:style w:type="character" w:customStyle="1" w:styleId="93">
    <w:name w:val="页眉 Char"/>
    <w:basedOn w:val="64"/>
    <w:autoRedefine/>
    <w:qFormat/>
    <w:uiPriority w:val="0"/>
    <w:rPr>
      <w:rFonts w:ascii="Calibri" w:hAnsi="Calibri" w:eastAsia="宋体" w:cs="Times New Roman"/>
      <w:sz w:val="18"/>
      <w:szCs w:val="18"/>
    </w:rPr>
  </w:style>
  <w:style w:type="character" w:customStyle="1" w:styleId="94">
    <w:name w:val="副标题 字符"/>
    <w:basedOn w:val="64"/>
    <w:link w:val="42"/>
    <w:autoRedefine/>
    <w:qFormat/>
    <w:uiPriority w:val="11"/>
    <w:rPr>
      <w:rFonts w:ascii="Times New Roman" w:hAnsi="Times New Roman" w:eastAsia="Times New Roman" w:cs="Times New Roman"/>
      <w:sz w:val="18"/>
      <w:szCs w:val="18"/>
    </w:rPr>
  </w:style>
  <w:style w:type="character" w:customStyle="1" w:styleId="95">
    <w:name w:val="脚注文本 字符"/>
    <w:basedOn w:val="64"/>
    <w:link w:val="44"/>
    <w:autoRedefine/>
    <w:qFormat/>
    <w:uiPriority w:val="99"/>
    <w:rPr>
      <w:rFonts w:ascii="Calibri" w:hAnsi="Calibri" w:eastAsia="宋体" w:cs="Times New Roman"/>
      <w:sz w:val="18"/>
      <w:szCs w:val="18"/>
    </w:rPr>
  </w:style>
  <w:style w:type="character" w:customStyle="1" w:styleId="96">
    <w:name w:val="正文文本缩进 3 字符"/>
    <w:basedOn w:val="64"/>
    <w:link w:val="46"/>
    <w:autoRedefine/>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autoRedefine/>
    <w:qFormat/>
    <w:uiPriority w:val="0"/>
    <w:rPr>
      <w:rFonts w:ascii="宋体" w:hAnsi="宋体" w:eastAsia="宋体" w:cs="Times New Roman"/>
      <w:color w:val="000000"/>
      <w:sz w:val="24"/>
      <w:szCs w:val="24"/>
    </w:rPr>
  </w:style>
  <w:style w:type="character" w:customStyle="1" w:styleId="98">
    <w:name w:val="HTML 预设格式 字符"/>
    <w:basedOn w:val="64"/>
    <w:link w:val="52"/>
    <w:autoRedefine/>
    <w:qFormat/>
    <w:uiPriority w:val="99"/>
    <w:rPr>
      <w:rFonts w:ascii="Courier New" w:hAnsi="Courier New" w:eastAsia="宋体" w:cs="Times New Roman"/>
      <w:sz w:val="20"/>
      <w:szCs w:val="20"/>
    </w:rPr>
  </w:style>
  <w:style w:type="character" w:customStyle="1" w:styleId="99">
    <w:name w:val="标题 字符"/>
    <w:basedOn w:val="64"/>
    <w:link w:val="55"/>
    <w:autoRedefine/>
    <w:qFormat/>
    <w:uiPriority w:val="99"/>
    <w:rPr>
      <w:rFonts w:ascii="Arial" w:hAnsi="Arial" w:eastAsia="宋体" w:cs="Times New Roman"/>
      <w:b/>
      <w:bCs/>
      <w:sz w:val="32"/>
      <w:szCs w:val="32"/>
    </w:rPr>
  </w:style>
  <w:style w:type="character" w:customStyle="1" w:styleId="100">
    <w:name w:val="批注主题 Char"/>
    <w:basedOn w:val="82"/>
    <w:link w:val="101"/>
    <w:autoRedefine/>
    <w:qFormat/>
    <w:uiPriority w:val="99"/>
    <w:rPr>
      <w:rFonts w:ascii="Calibri" w:hAnsi="Calibri" w:eastAsia="宋体" w:cs="Times New Roman"/>
      <w:b/>
      <w:bCs/>
    </w:rPr>
  </w:style>
  <w:style w:type="paragraph" w:customStyle="1" w:styleId="101">
    <w:name w:val="批注主题1"/>
    <w:basedOn w:val="21"/>
    <w:next w:val="21"/>
    <w:link w:val="100"/>
    <w:autoRedefine/>
    <w:qFormat/>
    <w:uiPriority w:val="99"/>
    <w:rPr>
      <w:b/>
      <w:bCs/>
    </w:rPr>
  </w:style>
  <w:style w:type="character" w:customStyle="1" w:styleId="102">
    <w:name w:val="正文首行缩进 字符"/>
    <w:basedOn w:val="85"/>
    <w:link w:val="57"/>
    <w:autoRedefine/>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autoRedefine/>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autoRedefine/>
    <w:qFormat/>
    <w:uiPriority w:val="99"/>
    <w:pPr>
      <w:spacing w:after="120"/>
      <w:ind w:left="420" w:leftChars="200"/>
    </w:pPr>
    <w:rPr>
      <w:rFonts w:cs="黑体"/>
    </w:rPr>
  </w:style>
  <w:style w:type="character" w:customStyle="1" w:styleId="106">
    <w:name w:val="ca-8"/>
    <w:basedOn w:val="64"/>
    <w:autoRedefine/>
    <w:qFormat/>
    <w:uiPriority w:val="0"/>
  </w:style>
  <w:style w:type="character" w:customStyle="1" w:styleId="107">
    <w:name w:val="题注 字符"/>
    <w:link w:val="18"/>
    <w:autoRedefine/>
    <w:qFormat/>
    <w:uiPriority w:val="0"/>
    <w:rPr>
      <w:rFonts w:ascii="Arial" w:hAnsi="Arial" w:eastAsia="黑体" w:cs="Times New Roman"/>
      <w:sz w:val="20"/>
      <w:szCs w:val="20"/>
    </w:rPr>
  </w:style>
  <w:style w:type="character" w:customStyle="1" w:styleId="108">
    <w:name w:val="正文2 Char Char"/>
    <w:link w:val="109"/>
    <w:autoRedefine/>
    <w:qFormat/>
    <w:uiPriority w:val="0"/>
    <w:rPr>
      <w:rFonts w:ascii="Times New Roman" w:hAnsi="Times New Roman"/>
      <w:sz w:val="24"/>
    </w:rPr>
  </w:style>
  <w:style w:type="paragraph" w:customStyle="1" w:styleId="109">
    <w:name w:val="正文2"/>
    <w:basedOn w:val="1"/>
    <w:link w:val="108"/>
    <w:autoRedefine/>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autoRedefine/>
    <w:qFormat/>
    <w:uiPriority w:val="0"/>
    <w:rPr>
      <w:rFonts w:ascii="Times New Roman" w:hAnsi="宋体"/>
      <w:sz w:val="24"/>
      <w:szCs w:val="24"/>
    </w:rPr>
  </w:style>
  <w:style w:type="paragraph" w:customStyle="1" w:styleId="111">
    <w:name w:val="新昌正文"/>
    <w:basedOn w:val="1"/>
    <w:link w:val="110"/>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autoRedefine/>
    <w:qFormat/>
    <w:uiPriority w:val="0"/>
    <w:rPr>
      <w:rFonts w:eastAsia="宋体" w:cs="宋体"/>
      <w:kern w:val="2"/>
      <w:sz w:val="24"/>
      <w:lang w:val="en-US" w:eastAsia="zh-CN" w:bidi="ar-SA"/>
    </w:rPr>
  </w:style>
  <w:style w:type="character" w:customStyle="1" w:styleId="113">
    <w:name w:val="表正文 Char1"/>
    <w:autoRedefine/>
    <w:qFormat/>
    <w:uiPriority w:val="0"/>
    <w:rPr>
      <w:rFonts w:eastAsia="宋体"/>
      <w:kern w:val="2"/>
      <w:sz w:val="24"/>
      <w:lang w:val="en-US" w:eastAsia="zh-CN"/>
    </w:rPr>
  </w:style>
  <w:style w:type="character" w:customStyle="1" w:styleId="114">
    <w:name w:val="A C"/>
    <w:autoRedefine/>
    <w:qFormat/>
    <w:uiPriority w:val="0"/>
    <w:rPr>
      <w:rFonts w:ascii="仿宋_GB2312"/>
      <w:bCs/>
      <w:iCs/>
      <w:sz w:val="24"/>
    </w:rPr>
  </w:style>
  <w:style w:type="character" w:customStyle="1" w:styleId="115">
    <w:name w:val="大汉方案正文 Char1"/>
    <w:link w:val="116"/>
    <w:autoRedefine/>
    <w:qFormat/>
    <w:uiPriority w:val="0"/>
    <w:rPr>
      <w:rFonts w:ascii="Arial" w:hAnsi="Arial" w:eastAsia="宋体"/>
      <w:sz w:val="24"/>
      <w:szCs w:val="24"/>
    </w:rPr>
  </w:style>
  <w:style w:type="paragraph" w:customStyle="1" w:styleId="116">
    <w:name w:val="大汉方案正文"/>
    <w:basedOn w:val="1"/>
    <w:link w:val="115"/>
    <w:autoRedefine/>
    <w:qFormat/>
    <w:uiPriority w:val="0"/>
    <w:pPr>
      <w:spacing w:line="360" w:lineRule="auto"/>
      <w:ind w:firstLine="200" w:firstLineChars="200"/>
    </w:pPr>
    <w:rPr>
      <w:rFonts w:ascii="Arial" w:hAnsi="Arial" w:cstheme="minorBidi"/>
      <w:sz w:val="24"/>
      <w:szCs w:val="24"/>
    </w:rPr>
  </w:style>
  <w:style w:type="character" w:customStyle="1" w:styleId="117">
    <w:name w:val="正 文 1 Char Char"/>
    <w:autoRedefine/>
    <w:qFormat/>
    <w:uiPriority w:val="0"/>
    <w:rPr>
      <w:rFonts w:ascii="宋体" w:hAnsi="Courier New" w:eastAsia="宋体"/>
      <w:kern w:val="2"/>
      <w:sz w:val="21"/>
      <w:lang w:val="en-US" w:eastAsia="zh-CN" w:bidi="ar-SA"/>
    </w:rPr>
  </w:style>
  <w:style w:type="character" w:customStyle="1" w:styleId="118">
    <w:name w:val="Char Char6"/>
    <w:autoRedefine/>
    <w:qFormat/>
    <w:uiPriority w:val="0"/>
    <w:rPr>
      <w:rFonts w:ascii="Calibri" w:hAnsi="Calibri" w:eastAsia="宋体"/>
      <w:b/>
      <w:bCs/>
      <w:kern w:val="2"/>
      <w:sz w:val="28"/>
      <w:szCs w:val="28"/>
      <w:lang w:bidi="ar-SA"/>
    </w:rPr>
  </w:style>
  <w:style w:type="character" w:customStyle="1" w:styleId="119">
    <w:name w:val="标题 1 Char1"/>
    <w:autoRedefine/>
    <w:qFormat/>
    <w:uiPriority w:val="0"/>
    <w:rPr>
      <w:rFonts w:cs="Times New Roman"/>
      <w:b/>
      <w:bCs/>
      <w:kern w:val="44"/>
      <w:sz w:val="44"/>
      <w:szCs w:val="44"/>
    </w:rPr>
  </w:style>
  <w:style w:type="character" w:customStyle="1" w:styleId="120">
    <w:name w:val="仙居正文 Char"/>
    <w:link w:val="121"/>
    <w:autoRedefine/>
    <w:qFormat/>
    <w:uiPriority w:val="0"/>
    <w:rPr>
      <w:rFonts w:ascii="宋体" w:hAnsi="宋体"/>
      <w:sz w:val="24"/>
      <w:szCs w:val="24"/>
    </w:rPr>
  </w:style>
  <w:style w:type="paragraph" w:customStyle="1" w:styleId="121">
    <w:name w:val="仙居正文"/>
    <w:basedOn w:val="1"/>
    <w:link w:val="120"/>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autoRedefine/>
    <w:qFormat/>
    <w:uiPriority w:val="0"/>
    <w:rPr>
      <w:rFonts w:ascii="Courier New" w:hAnsi="Courier New"/>
      <w:color w:val="008080"/>
    </w:rPr>
  </w:style>
  <w:style w:type="character" w:customStyle="1" w:styleId="123">
    <w:name w:val="unnamed1"/>
    <w:basedOn w:val="64"/>
    <w:autoRedefine/>
    <w:qFormat/>
    <w:uiPriority w:val="0"/>
  </w:style>
  <w:style w:type="character" w:customStyle="1" w:styleId="124">
    <w:name w:val="样式(-) Char"/>
    <w:link w:val="125"/>
    <w:autoRedefine/>
    <w:qFormat/>
    <w:locked/>
    <w:uiPriority w:val="0"/>
    <w:rPr>
      <w:rFonts w:ascii="Calibri" w:hAnsi="Calibri" w:eastAsia="仿宋"/>
      <w:b/>
      <w:sz w:val="28"/>
      <w:szCs w:val="21"/>
    </w:rPr>
  </w:style>
  <w:style w:type="paragraph" w:customStyle="1" w:styleId="125">
    <w:name w:val="样式(-)"/>
    <w:basedOn w:val="126"/>
    <w:link w:val="124"/>
    <w:autoRedefine/>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autoRedefine/>
    <w:qFormat/>
    <w:uiPriority w:val="0"/>
    <w:pPr>
      <w:ind w:firstLine="420" w:firstLineChars="200"/>
    </w:pPr>
    <w:rPr>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表格中文字 Char Char"/>
    <w:autoRedefine/>
    <w:qFormat/>
    <w:uiPriority w:val="0"/>
    <w:rPr>
      <w:rFonts w:ascii="新宋体" w:hAnsi="新宋体" w:eastAsia="新宋体"/>
      <w:sz w:val="24"/>
      <w:szCs w:val="24"/>
      <w:lang w:bidi="ar-SA"/>
    </w:rPr>
  </w:style>
  <w:style w:type="character" w:customStyle="1" w:styleId="129">
    <w:name w:val="ca-7"/>
    <w:basedOn w:val="64"/>
    <w:autoRedefine/>
    <w:qFormat/>
    <w:uiPriority w:val="0"/>
  </w:style>
  <w:style w:type="character" w:customStyle="1" w:styleId="130">
    <w:name w:val="公司一级标题"/>
    <w:autoRedefine/>
    <w:qFormat/>
    <w:uiPriority w:val="0"/>
    <w:rPr>
      <w:rFonts w:ascii="黑体" w:hAnsi="黑体" w:eastAsia="黑体"/>
      <w:color w:val="333300"/>
      <w:sz w:val="30"/>
    </w:rPr>
  </w:style>
  <w:style w:type="character" w:customStyle="1" w:styleId="131">
    <w:name w:val="a Char"/>
    <w:link w:val="132"/>
    <w:autoRedefine/>
    <w:qFormat/>
    <w:uiPriority w:val="0"/>
    <w:rPr>
      <w:rFonts w:ascii="宋体" w:hAnsi="宋体" w:eastAsia="仿宋_GB2312"/>
      <w:sz w:val="24"/>
    </w:rPr>
  </w:style>
  <w:style w:type="paragraph" w:customStyle="1" w:styleId="132">
    <w:name w:val="a"/>
    <w:basedOn w:val="1"/>
    <w:link w:val="131"/>
    <w:autoRedefine/>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autoRedefine/>
    <w:qFormat/>
    <w:uiPriority w:val="0"/>
  </w:style>
  <w:style w:type="character" w:customStyle="1" w:styleId="134">
    <w:name w:val="tw4winTerm"/>
    <w:autoRedefine/>
    <w:qFormat/>
    <w:uiPriority w:val="0"/>
    <w:rPr>
      <w:color w:val="0000FF"/>
    </w:rPr>
  </w:style>
  <w:style w:type="character" w:customStyle="1" w:styleId="135">
    <w:name w:val="正文样式_首行缩进2字符 Char"/>
    <w:link w:val="136"/>
    <w:autoRedefine/>
    <w:qFormat/>
    <w:uiPriority w:val="0"/>
    <w:rPr>
      <w:sz w:val="24"/>
      <w:szCs w:val="24"/>
    </w:rPr>
  </w:style>
  <w:style w:type="paragraph" w:customStyle="1" w:styleId="136">
    <w:name w:val="正文样式_首行缩进2字符"/>
    <w:basedOn w:val="1"/>
    <w:link w:val="135"/>
    <w:autoRedefine/>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autoRedefine/>
    <w:qFormat/>
    <w:uiPriority w:val="0"/>
    <w:rPr>
      <w:rFonts w:ascii="Calibri" w:hAnsi="Calibri" w:eastAsia="宋体"/>
      <w:kern w:val="2"/>
      <w:sz w:val="24"/>
      <w:szCs w:val="24"/>
      <w:lang w:bidi="ar-SA"/>
    </w:rPr>
  </w:style>
  <w:style w:type="character" w:customStyle="1" w:styleId="138">
    <w:name w:val="BodyText 2 Char Char"/>
    <w:link w:val="139"/>
    <w:autoRedefine/>
    <w:qFormat/>
    <w:uiPriority w:val="0"/>
    <w:rPr>
      <w:snapToGrid w:val="0"/>
      <w:sz w:val="24"/>
    </w:rPr>
  </w:style>
  <w:style w:type="paragraph" w:customStyle="1" w:styleId="139">
    <w:name w:val="BodyText 2"/>
    <w:basedOn w:val="1"/>
    <w:link w:val="138"/>
    <w:autoRedefine/>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autoRedefine/>
    <w:qFormat/>
    <w:uiPriority w:val="0"/>
    <w:rPr>
      <w:rFonts w:ascii="Courier New" w:hAnsi="Courier New"/>
      <w:color w:val="FF0000"/>
    </w:rPr>
  </w:style>
  <w:style w:type="character" w:customStyle="1" w:styleId="141">
    <w:name w:val="Z图表 Char"/>
    <w:link w:val="142"/>
    <w:autoRedefine/>
    <w:qFormat/>
    <w:uiPriority w:val="0"/>
    <w:rPr>
      <w:rFonts w:ascii="Times New Roman" w:hAnsi="Times New Roman" w:eastAsia="黑体"/>
      <w:sz w:val="24"/>
      <w:szCs w:val="24"/>
    </w:rPr>
  </w:style>
  <w:style w:type="paragraph" w:customStyle="1" w:styleId="142">
    <w:name w:val="Z图表"/>
    <w:basedOn w:val="18"/>
    <w:link w:val="141"/>
    <w:autoRedefine/>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autoRedefine/>
    <w:qFormat/>
    <w:uiPriority w:val="0"/>
    <w:rPr>
      <w:rFonts w:ascii="Cambria" w:hAnsi="Cambria" w:eastAsia="宋体"/>
      <w:b/>
      <w:bCs/>
      <w:color w:val="000000"/>
      <w:szCs w:val="21"/>
    </w:rPr>
  </w:style>
  <w:style w:type="paragraph" w:customStyle="1" w:styleId="144">
    <w:name w:val="标题4-dyf"/>
    <w:basedOn w:val="5"/>
    <w:link w:val="143"/>
    <w:autoRedefine/>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autoRedefine/>
    <w:qFormat/>
    <w:uiPriority w:val="0"/>
    <w:rPr>
      <w:rFonts w:ascii="Times New Roman" w:hAnsi="Times New Roman" w:eastAsia="Times New Roman"/>
      <w:sz w:val="22"/>
    </w:rPr>
  </w:style>
  <w:style w:type="paragraph" w:customStyle="1" w:styleId="146">
    <w:name w:val="无间隔1"/>
    <w:link w:val="145"/>
    <w:autoRedefine/>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autoRedefine/>
    <w:qFormat/>
    <w:uiPriority w:val="0"/>
    <w:rPr>
      <w:rFonts w:ascii="Times New Roman" w:hAnsi="Times New Roman" w:eastAsia="黑体"/>
      <w:color w:val="000000"/>
      <w:sz w:val="24"/>
      <w:szCs w:val="24"/>
    </w:rPr>
  </w:style>
  <w:style w:type="paragraph" w:customStyle="1" w:styleId="148">
    <w:name w:val="ZJGIS图表"/>
    <w:basedOn w:val="1"/>
    <w:link w:val="147"/>
    <w:autoRedefine/>
    <w:qFormat/>
    <w:uiPriority w:val="0"/>
    <w:pPr>
      <w:jc w:val="center"/>
    </w:pPr>
    <w:rPr>
      <w:rFonts w:ascii="Times New Roman" w:hAnsi="Times New Roman" w:eastAsia="黑体" w:cstheme="minorBidi"/>
      <w:color w:val="000000"/>
      <w:sz w:val="24"/>
      <w:szCs w:val="24"/>
    </w:rPr>
  </w:style>
  <w:style w:type="character" w:customStyle="1" w:styleId="149">
    <w:name w:val="H1 Char2"/>
    <w:autoRedefine/>
    <w:qFormat/>
    <w:uiPriority w:val="0"/>
    <w:rPr>
      <w:rFonts w:eastAsia="隶书"/>
      <w:b/>
      <w:bCs/>
      <w:sz w:val="36"/>
      <w:szCs w:val="36"/>
      <w:lang w:val="en-US" w:eastAsia="zh-CN" w:bidi="ar-SA"/>
    </w:rPr>
  </w:style>
  <w:style w:type="character" w:customStyle="1" w:styleId="150">
    <w:name w:val="info4"/>
    <w:basedOn w:val="64"/>
    <w:autoRedefine/>
    <w:qFormat/>
    <w:uiPriority w:val="0"/>
  </w:style>
  <w:style w:type="character" w:customStyle="1" w:styleId="151">
    <w:name w:val="content"/>
    <w:basedOn w:val="64"/>
    <w:autoRedefine/>
    <w:qFormat/>
    <w:uiPriority w:val="0"/>
  </w:style>
  <w:style w:type="character" w:customStyle="1" w:styleId="152">
    <w:name w:val="普通文字 Char Char2"/>
    <w:autoRedefine/>
    <w:qFormat/>
    <w:uiPriority w:val="0"/>
    <w:rPr>
      <w:rFonts w:ascii="宋体" w:hAnsi="Courier New" w:eastAsia="宋体"/>
      <w:sz w:val="21"/>
      <w:lang w:val="en-US" w:eastAsia="zh-CN" w:bidi="ar-SA"/>
    </w:rPr>
  </w:style>
  <w:style w:type="character" w:customStyle="1" w:styleId="153">
    <w:name w:val="列表1 Char Char"/>
    <w:link w:val="154"/>
    <w:autoRedefine/>
    <w:qFormat/>
    <w:uiPriority w:val="0"/>
    <w:rPr>
      <w:rFonts w:ascii="Century" w:hAnsi="Century"/>
      <w:szCs w:val="21"/>
    </w:rPr>
  </w:style>
  <w:style w:type="paragraph" w:customStyle="1" w:styleId="154">
    <w:name w:val="列表111"/>
    <w:basedOn w:val="1"/>
    <w:link w:val="153"/>
    <w:autoRedefine/>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autoRedefine/>
    <w:qFormat/>
    <w:uiPriority w:val="0"/>
    <w:rPr>
      <w:rFonts w:ascii="仿宋_GB2312"/>
      <w:bCs/>
      <w:iCs/>
      <w:sz w:val="24"/>
    </w:rPr>
  </w:style>
  <w:style w:type="character" w:customStyle="1" w:styleId="156">
    <w:name w:val="ZJ正文 Char"/>
    <w:link w:val="157"/>
    <w:autoRedefine/>
    <w:qFormat/>
    <w:uiPriority w:val="0"/>
    <w:rPr>
      <w:rFonts w:ascii="Times New Roman" w:hAnsi="Times New Roman"/>
      <w:sz w:val="24"/>
      <w:szCs w:val="24"/>
    </w:rPr>
  </w:style>
  <w:style w:type="paragraph" w:customStyle="1" w:styleId="157">
    <w:name w:val="ZJ正文"/>
    <w:basedOn w:val="1"/>
    <w:link w:val="156"/>
    <w:autoRedefine/>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autoRedefine/>
    <w:qFormat/>
    <w:uiPriority w:val="0"/>
  </w:style>
  <w:style w:type="character" w:customStyle="1" w:styleId="159">
    <w:name w:val="p71"/>
    <w:autoRedefine/>
    <w:qFormat/>
    <w:uiPriority w:val="0"/>
    <w:rPr>
      <w:sz w:val="21"/>
    </w:rPr>
  </w:style>
  <w:style w:type="character" w:customStyle="1" w:styleId="160">
    <w:name w:val="文档结构图 Char1"/>
    <w:autoRedefine/>
    <w:qFormat/>
    <w:uiPriority w:val="0"/>
    <w:rPr>
      <w:rFonts w:ascii="宋体" w:hAnsi="Courier New" w:eastAsia="宋体"/>
      <w:sz w:val="21"/>
      <w:lang w:val="en-US" w:eastAsia="zh-CN" w:bidi="ar-SA"/>
    </w:rPr>
  </w:style>
  <w:style w:type="character" w:customStyle="1" w:styleId="161">
    <w:name w:val="样式 小四"/>
    <w:autoRedefine/>
    <w:qFormat/>
    <w:uiPriority w:val="0"/>
    <w:rPr>
      <w:sz w:val="21"/>
    </w:rPr>
  </w:style>
  <w:style w:type="character" w:customStyle="1" w:styleId="162">
    <w:name w:val="页眉 Char Char"/>
    <w:autoRedefine/>
    <w:qFormat/>
    <w:uiPriority w:val="0"/>
    <w:rPr>
      <w:kern w:val="2"/>
      <w:sz w:val="18"/>
      <w:szCs w:val="18"/>
      <w:lang w:bidi="ar-SA"/>
    </w:rPr>
  </w:style>
  <w:style w:type="character" w:customStyle="1" w:styleId="163">
    <w:name w:val="font9_black_line14"/>
    <w:basedOn w:val="64"/>
    <w:autoRedefine/>
    <w:qFormat/>
    <w:uiPriority w:val="0"/>
  </w:style>
  <w:style w:type="character" w:customStyle="1" w:styleId="164">
    <w:name w:val="粘贴正文 Char"/>
    <w:link w:val="165"/>
    <w:autoRedefine/>
    <w:qFormat/>
    <w:uiPriority w:val="0"/>
    <w:rPr>
      <w:rFonts w:ascii="Times New Roman" w:hAnsi="Times New Roman"/>
      <w:sz w:val="24"/>
      <w:szCs w:val="21"/>
    </w:rPr>
  </w:style>
  <w:style w:type="paragraph" w:customStyle="1" w:styleId="165">
    <w:name w:val="粘贴正文"/>
    <w:link w:val="164"/>
    <w:autoRedefine/>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autoRedefine/>
    <w:qFormat/>
    <w:uiPriority w:val="0"/>
    <w:rPr>
      <w:sz w:val="20"/>
      <w:szCs w:val="20"/>
    </w:rPr>
  </w:style>
  <w:style w:type="character" w:customStyle="1" w:styleId="167">
    <w:name w:val="Char Char7"/>
    <w:autoRedefine/>
    <w:qFormat/>
    <w:uiPriority w:val="0"/>
    <w:rPr>
      <w:rFonts w:eastAsia="宋体"/>
      <w:b/>
      <w:kern w:val="2"/>
      <w:sz w:val="32"/>
      <w:lang w:bidi="ar-SA"/>
    </w:rPr>
  </w:style>
  <w:style w:type="character" w:customStyle="1" w:styleId="168">
    <w:name w:val="Heading 2 Char"/>
    <w:autoRedefine/>
    <w:qFormat/>
    <w:uiPriority w:val="0"/>
    <w:rPr>
      <w:rFonts w:ascii="Cambria" w:hAnsi="Cambria" w:eastAsia="宋体" w:cs="Cambria"/>
      <w:b/>
      <w:bCs/>
      <w:sz w:val="32"/>
      <w:szCs w:val="32"/>
      <w:lang w:val="en-US" w:eastAsia="zh-CN" w:bidi="ar-SA"/>
    </w:rPr>
  </w:style>
  <w:style w:type="character" w:customStyle="1" w:styleId="169">
    <w:name w:val="maywed421"/>
    <w:autoRedefine/>
    <w:qFormat/>
    <w:uiPriority w:val="0"/>
    <w:rPr>
      <w:color w:val="366FB6"/>
      <w:u w:val="none"/>
    </w:rPr>
  </w:style>
  <w:style w:type="character" w:customStyle="1" w:styleId="170">
    <w:name w:val="表格抬头 Char"/>
    <w:link w:val="171"/>
    <w:autoRedefine/>
    <w:qFormat/>
    <w:locked/>
    <w:uiPriority w:val="0"/>
    <w:rPr>
      <w:rFonts w:ascii="黑体" w:eastAsia="黑体"/>
      <w:b/>
    </w:rPr>
  </w:style>
  <w:style w:type="paragraph" w:customStyle="1" w:styleId="171">
    <w:name w:val="表格抬头"/>
    <w:basedOn w:val="1"/>
    <w:link w:val="170"/>
    <w:autoRedefine/>
    <w:qFormat/>
    <w:uiPriority w:val="0"/>
    <w:pPr>
      <w:jc w:val="center"/>
    </w:pPr>
    <w:rPr>
      <w:rFonts w:ascii="黑体" w:eastAsia="黑体" w:hAnsiTheme="minorHAnsi" w:cstheme="minorBidi"/>
      <w:b/>
    </w:rPr>
  </w:style>
  <w:style w:type="character" w:customStyle="1" w:styleId="172">
    <w:name w:val="greyfont1"/>
    <w:autoRedefine/>
    <w:qFormat/>
    <w:uiPriority w:val="0"/>
    <w:rPr>
      <w:b/>
      <w:bCs/>
      <w:color w:val="666666"/>
    </w:rPr>
  </w:style>
  <w:style w:type="character" w:customStyle="1" w:styleId="173">
    <w:name w:val="pt91"/>
    <w:autoRedefine/>
    <w:qFormat/>
    <w:uiPriority w:val="0"/>
    <w:rPr>
      <w:rFonts w:hint="default"/>
      <w:spacing w:val="240"/>
      <w:sz w:val="18"/>
      <w:szCs w:val="18"/>
    </w:rPr>
  </w:style>
  <w:style w:type="character" w:customStyle="1" w:styleId="174">
    <w:name w:val="title14"/>
    <w:basedOn w:val="64"/>
    <w:autoRedefine/>
    <w:qFormat/>
    <w:uiPriority w:val="0"/>
  </w:style>
  <w:style w:type="character" w:customStyle="1" w:styleId="175">
    <w:name w:val="样式41"/>
    <w:autoRedefine/>
    <w:qFormat/>
    <w:uiPriority w:val="0"/>
    <w:rPr>
      <w:color w:val="3366CC"/>
      <w:sz w:val="21"/>
      <w:szCs w:val="21"/>
    </w:rPr>
  </w:style>
  <w:style w:type="character" w:customStyle="1" w:styleId="176">
    <w:name w:val="正文s Char"/>
    <w:link w:val="177"/>
    <w:autoRedefine/>
    <w:qFormat/>
    <w:uiPriority w:val="0"/>
    <w:rPr>
      <w:rFonts w:ascii="Arial" w:hAnsi="Arial"/>
    </w:rPr>
  </w:style>
  <w:style w:type="paragraph" w:customStyle="1" w:styleId="177">
    <w:name w:val="正文s"/>
    <w:basedOn w:val="1"/>
    <w:link w:val="176"/>
    <w:autoRedefine/>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autoRedefine/>
    <w:qFormat/>
    <w:uiPriority w:val="0"/>
    <w:rPr>
      <w:rFonts w:ascii="Calibri" w:hAnsi="Calibri" w:eastAsia="宋体" w:cs="Times New Roman"/>
      <w:szCs w:val="24"/>
    </w:rPr>
  </w:style>
  <w:style w:type="character" w:customStyle="1" w:styleId="179">
    <w:name w:val="b11_01b Char"/>
    <w:link w:val="180"/>
    <w:autoRedefine/>
    <w:qFormat/>
    <w:uiPriority w:val="0"/>
    <w:rPr>
      <w:rFonts w:ascii="Verdana" w:hAnsi="Verdana" w:eastAsia="宋体"/>
      <w:b/>
      <w:bCs/>
      <w:color w:val="4A82CA"/>
      <w:sz w:val="17"/>
      <w:szCs w:val="17"/>
    </w:rPr>
  </w:style>
  <w:style w:type="paragraph" w:customStyle="1" w:styleId="180">
    <w:name w:val="b11_01b"/>
    <w:basedOn w:val="1"/>
    <w:next w:val="1"/>
    <w:link w:val="179"/>
    <w:autoRedefine/>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autoRedefine/>
    <w:qFormat/>
    <w:uiPriority w:val="0"/>
  </w:style>
  <w:style w:type="paragraph" w:styleId="182">
    <w:name w:val="List Paragraph"/>
    <w:basedOn w:val="1"/>
    <w:link w:val="181"/>
    <w:autoRedefine/>
    <w:qFormat/>
    <w:uiPriority w:val="0"/>
    <w:pPr>
      <w:ind w:firstLine="420" w:firstLineChars="200"/>
    </w:pPr>
    <w:rPr>
      <w:rFonts w:asciiTheme="minorHAnsi" w:hAnsiTheme="minorHAnsi" w:eastAsiaTheme="minorEastAsia" w:cstheme="minorBidi"/>
    </w:rPr>
  </w:style>
  <w:style w:type="character" w:customStyle="1" w:styleId="183">
    <w:name w:val="para"/>
    <w:basedOn w:val="64"/>
    <w:autoRedefine/>
    <w:qFormat/>
    <w:uiPriority w:val="0"/>
  </w:style>
  <w:style w:type="character" w:customStyle="1" w:styleId="184">
    <w:name w:val="文档正文1 Char Char"/>
    <w:autoRedefine/>
    <w:qFormat/>
    <w:uiPriority w:val="0"/>
    <w:rPr>
      <w:rFonts w:ascii="仿宋_GB2312" w:hAnsi="仿宋" w:eastAsia="仿宋_GB2312"/>
      <w:kern w:val="2"/>
      <w:sz w:val="30"/>
      <w:szCs w:val="30"/>
      <w:lang w:bidi="ar-SA"/>
    </w:rPr>
  </w:style>
  <w:style w:type="character" w:customStyle="1" w:styleId="185">
    <w:name w:val="加重文字 Char"/>
    <w:link w:val="186"/>
    <w:autoRedefine/>
    <w:qFormat/>
    <w:locked/>
    <w:uiPriority w:val="0"/>
    <w:rPr>
      <w:b/>
      <w:bCs/>
      <w:sz w:val="24"/>
      <w:szCs w:val="24"/>
      <w:u w:val="thick"/>
    </w:rPr>
  </w:style>
  <w:style w:type="paragraph" w:customStyle="1" w:styleId="186">
    <w:name w:val="加重文字"/>
    <w:basedOn w:val="187"/>
    <w:link w:val="185"/>
    <w:autoRedefine/>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autoRedefine/>
    <w:qFormat/>
    <w:uiPriority w:val="0"/>
    <w:pPr>
      <w:spacing w:line="360" w:lineRule="auto"/>
      <w:ind w:firstLine="480" w:firstLineChars="200"/>
    </w:pPr>
    <w:rPr>
      <w:sz w:val="24"/>
      <w:szCs w:val="24"/>
    </w:rPr>
  </w:style>
  <w:style w:type="character" w:customStyle="1" w:styleId="188">
    <w:name w:val="H1 Char3"/>
    <w:autoRedefine/>
    <w:qFormat/>
    <w:uiPriority w:val="0"/>
    <w:rPr>
      <w:rFonts w:eastAsia="隶书"/>
      <w:b/>
      <w:bCs/>
      <w:sz w:val="36"/>
      <w:szCs w:val="36"/>
      <w:lang w:val="en-US" w:eastAsia="zh-CN" w:bidi="ar-SA"/>
    </w:rPr>
  </w:style>
  <w:style w:type="character" w:customStyle="1" w:styleId="189">
    <w:name w:val="style181"/>
    <w:autoRedefine/>
    <w:qFormat/>
    <w:uiPriority w:val="0"/>
    <w:rPr>
      <w:rFonts w:hint="default" w:ascii="Arial" w:hAnsi="Arial" w:cs="Arial"/>
      <w:color w:val="000000"/>
      <w:sz w:val="18"/>
      <w:szCs w:val="18"/>
    </w:rPr>
  </w:style>
  <w:style w:type="character" w:customStyle="1" w:styleId="190">
    <w:name w:val="吉奥正文 Char2"/>
    <w:link w:val="191"/>
    <w:autoRedefine/>
    <w:qFormat/>
    <w:uiPriority w:val="0"/>
    <w:rPr>
      <w:rFonts w:ascii="Times New Roman" w:hAnsi="Times New Roman" w:eastAsia="仿宋_GB2312"/>
      <w:sz w:val="24"/>
    </w:rPr>
  </w:style>
  <w:style w:type="paragraph" w:customStyle="1" w:styleId="191">
    <w:name w:val="吉奥正文"/>
    <w:basedOn w:val="1"/>
    <w:link w:val="190"/>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autoRedefine/>
    <w:qFormat/>
    <w:uiPriority w:val="0"/>
  </w:style>
  <w:style w:type="character" w:customStyle="1" w:styleId="193">
    <w:name w:val="header odd Char Char1"/>
    <w:autoRedefine/>
    <w:qFormat/>
    <w:uiPriority w:val="0"/>
    <w:rPr>
      <w:rFonts w:eastAsia="宋体"/>
      <w:kern w:val="2"/>
      <w:sz w:val="18"/>
      <w:szCs w:val="18"/>
      <w:lang w:val="en-US" w:eastAsia="zh-CN" w:bidi="ar-SA"/>
    </w:rPr>
  </w:style>
  <w:style w:type="character" w:customStyle="1" w:styleId="194">
    <w:name w:val="一级标题 Char Char"/>
    <w:autoRedefine/>
    <w:qFormat/>
    <w:uiPriority w:val="0"/>
    <w:rPr>
      <w:rFonts w:eastAsia="仿宋"/>
      <w:b/>
      <w:kern w:val="44"/>
      <w:sz w:val="28"/>
      <w:lang w:val="en-US" w:eastAsia="zh-CN" w:bidi="ar-SA"/>
    </w:rPr>
  </w:style>
  <w:style w:type="character" w:customStyle="1" w:styleId="195">
    <w:name w:val="Char Char12"/>
    <w:autoRedefine/>
    <w:qFormat/>
    <w:uiPriority w:val="0"/>
    <w:rPr>
      <w:rFonts w:ascii="宋体" w:hAnsi="Courier New" w:eastAsia="宋体" w:cs="Times New Roman"/>
      <w:spacing w:val="-4"/>
      <w:sz w:val="18"/>
      <w:szCs w:val="20"/>
    </w:rPr>
  </w:style>
  <w:style w:type="character" w:customStyle="1" w:styleId="196">
    <w:name w:val="huide001"/>
    <w:autoRedefine/>
    <w:qFormat/>
    <w:uiPriority w:val="0"/>
    <w:rPr>
      <w:rFonts w:hint="default" w:ascii="Arial" w:hAnsi="Arial" w:cs="Arial"/>
      <w:color w:val="666666"/>
      <w:sz w:val="18"/>
      <w:szCs w:val="18"/>
    </w:rPr>
  </w:style>
  <w:style w:type="character" w:customStyle="1" w:styleId="197">
    <w:name w:val="Title Char"/>
    <w:autoRedefine/>
    <w:qFormat/>
    <w:uiPriority w:val="0"/>
    <w:rPr>
      <w:rFonts w:ascii="Cambria" w:hAnsi="Cambria" w:eastAsia="宋体" w:cs="Cambria"/>
      <w:b/>
      <w:bCs/>
      <w:sz w:val="32"/>
      <w:szCs w:val="32"/>
      <w:lang w:val="en-US" w:eastAsia="zh-CN" w:bidi="ar-SA"/>
    </w:rPr>
  </w:style>
  <w:style w:type="character" w:customStyle="1" w:styleId="198">
    <w:name w:val="text_show1"/>
    <w:autoRedefine/>
    <w:qFormat/>
    <w:uiPriority w:val="0"/>
    <w:rPr>
      <w:color w:val="000000"/>
      <w:sz w:val="21"/>
      <w:szCs w:val="21"/>
      <w:u w:val="none"/>
    </w:rPr>
  </w:style>
  <w:style w:type="character" w:customStyle="1" w:styleId="199">
    <w:name w:val="标准文本 Char"/>
    <w:link w:val="187"/>
    <w:autoRedefine/>
    <w:qFormat/>
    <w:locked/>
    <w:uiPriority w:val="0"/>
    <w:rPr>
      <w:rFonts w:ascii="Calibri" w:hAnsi="Calibri" w:eastAsia="宋体" w:cs="Times New Roman"/>
      <w:sz w:val="24"/>
      <w:szCs w:val="24"/>
    </w:rPr>
  </w:style>
  <w:style w:type="character" w:customStyle="1" w:styleId="200">
    <w:name w:val="Char Char4"/>
    <w:autoRedefine/>
    <w:qFormat/>
    <w:uiPriority w:val="0"/>
    <w:rPr>
      <w:rFonts w:ascii="Calibri" w:hAnsi="Calibri" w:eastAsia="宋体"/>
      <w:sz w:val="18"/>
      <w:szCs w:val="18"/>
      <w:lang w:bidi="ar-SA"/>
    </w:rPr>
  </w:style>
  <w:style w:type="character" w:customStyle="1" w:styleId="201">
    <w:name w:val="Char Char141"/>
    <w:autoRedefine/>
    <w:qFormat/>
    <w:uiPriority w:val="0"/>
    <w:rPr>
      <w:rFonts w:ascii="楷体_GB2312" w:eastAsia="楷体_GB2312"/>
      <w:kern w:val="2"/>
      <w:sz w:val="32"/>
      <w:lang w:val="en-US" w:eastAsia="zh-CN" w:bidi="ar-SA"/>
    </w:rPr>
  </w:style>
  <w:style w:type="character" w:customStyle="1" w:styleId="202">
    <w:name w:val="Header Char"/>
    <w:autoRedefine/>
    <w:semiHidden/>
    <w:qFormat/>
    <w:locked/>
    <w:uiPriority w:val="0"/>
    <w:rPr>
      <w:rFonts w:ascii="Times New Roman" w:hAnsi="Times New Roman" w:eastAsia="宋体" w:cs="Times New Roman"/>
      <w:sz w:val="18"/>
      <w:szCs w:val="18"/>
    </w:rPr>
  </w:style>
  <w:style w:type="character" w:customStyle="1" w:styleId="203">
    <w:name w:val="p21"/>
    <w:autoRedefine/>
    <w:qFormat/>
    <w:uiPriority w:val="0"/>
    <w:rPr>
      <w:rFonts w:hint="default" w:ascii="Arial" w:hAnsi="Arial"/>
      <w:color w:val="333333"/>
      <w:sz w:val="18"/>
      <w:u w:val="none"/>
    </w:rPr>
  </w:style>
  <w:style w:type="character" w:customStyle="1" w:styleId="204">
    <w:name w:val="Footer Char"/>
    <w:autoRedefine/>
    <w:qFormat/>
    <w:locked/>
    <w:uiPriority w:val="0"/>
    <w:rPr>
      <w:rFonts w:ascii="Times New Roman" w:hAnsi="Times New Roman" w:eastAsia="宋体" w:cs="Times New Roman"/>
      <w:sz w:val="18"/>
      <w:szCs w:val="18"/>
    </w:rPr>
  </w:style>
  <w:style w:type="character" w:customStyle="1" w:styleId="205">
    <w:name w:val="Normal Indent Char Char"/>
    <w:autoRedefine/>
    <w:qFormat/>
    <w:uiPriority w:val="0"/>
    <w:rPr>
      <w:rFonts w:eastAsia="宋体"/>
      <w:kern w:val="2"/>
      <w:sz w:val="21"/>
      <w:szCs w:val="24"/>
      <w:lang w:val="en-US" w:eastAsia="zh-CN" w:bidi="ar-SA"/>
    </w:rPr>
  </w:style>
  <w:style w:type="character" w:customStyle="1" w:styleId="206">
    <w:name w:val="Char Char8"/>
    <w:autoRedefine/>
    <w:qFormat/>
    <w:uiPriority w:val="0"/>
    <w:rPr>
      <w:rFonts w:ascii="Arial" w:hAnsi="Arial" w:eastAsia="黑体"/>
      <w:b/>
      <w:bCs/>
      <w:kern w:val="2"/>
      <w:sz w:val="32"/>
      <w:szCs w:val="32"/>
      <w:lang w:val="en-US" w:eastAsia="zh-CN" w:bidi="ar-SA"/>
    </w:rPr>
  </w:style>
  <w:style w:type="character" w:customStyle="1" w:styleId="207">
    <w:name w:val="List Paragraph Char"/>
    <w:link w:val="208"/>
    <w:autoRedefine/>
    <w:qFormat/>
    <w:locked/>
    <w:uiPriority w:val="34"/>
    <w:rPr>
      <w:rFonts w:ascii="Times New Roman" w:hAnsi="Times New Roman"/>
      <w:szCs w:val="24"/>
    </w:rPr>
  </w:style>
  <w:style w:type="paragraph" w:customStyle="1" w:styleId="208">
    <w:name w:val="列出段落1"/>
    <w:basedOn w:val="1"/>
    <w:link w:val="207"/>
    <w:autoRedefine/>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autoRedefine/>
    <w:semiHidden/>
    <w:qFormat/>
    <w:locked/>
    <w:uiPriority w:val="0"/>
    <w:rPr>
      <w:rFonts w:ascii="Times New Roman" w:hAnsi="Times New Roman" w:eastAsia="宋体" w:cs="Times New Roman"/>
      <w:sz w:val="18"/>
      <w:szCs w:val="18"/>
    </w:rPr>
  </w:style>
  <w:style w:type="character" w:customStyle="1" w:styleId="210">
    <w:name w:val="书籍标题1"/>
    <w:autoRedefine/>
    <w:qFormat/>
    <w:uiPriority w:val="33"/>
    <w:rPr>
      <w:b/>
      <w:bCs/>
      <w:smallCaps/>
      <w:spacing w:val="5"/>
    </w:rPr>
  </w:style>
  <w:style w:type="character" w:customStyle="1" w:styleId="211">
    <w:name w:val="tw4winMark"/>
    <w:autoRedefine/>
    <w:qFormat/>
    <w:uiPriority w:val="0"/>
    <w:rPr>
      <w:rFonts w:ascii="Courier New" w:hAnsi="Courier New"/>
      <w:vanish/>
      <w:color w:val="800080"/>
      <w:vertAlign w:val="subscript"/>
    </w:rPr>
  </w:style>
  <w:style w:type="character" w:customStyle="1" w:styleId="212">
    <w:name w:val="Item List in Table Char Char"/>
    <w:link w:val="213"/>
    <w:autoRedefine/>
    <w:qFormat/>
    <w:locked/>
    <w:uiPriority w:val="99"/>
    <w:rPr>
      <w:rFonts w:ascii="Arial" w:hAnsi="Arial"/>
      <w:sz w:val="18"/>
      <w:szCs w:val="18"/>
    </w:rPr>
  </w:style>
  <w:style w:type="paragraph" w:customStyle="1" w:styleId="213">
    <w:name w:val="Item List in Table"/>
    <w:link w:val="212"/>
    <w:autoRedefine/>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autoRedefine/>
    <w:qFormat/>
    <w:uiPriority w:val="0"/>
    <w:rPr>
      <w:rFonts w:ascii="宋体" w:hAnsi="Courier New" w:eastAsia="宋体"/>
      <w:sz w:val="21"/>
      <w:lang w:val="en-US" w:eastAsia="zh-CN" w:bidi="ar-SA"/>
    </w:rPr>
  </w:style>
  <w:style w:type="character" w:customStyle="1" w:styleId="215">
    <w:name w:val="paragraph1 Char Char"/>
    <w:autoRedefine/>
    <w:qFormat/>
    <w:uiPriority w:val="0"/>
    <w:rPr>
      <w:rFonts w:eastAsia="楷体_GB2312"/>
      <w:kern w:val="2"/>
      <w:sz w:val="24"/>
      <w:lang w:val="en-US" w:eastAsia="zh-CN" w:bidi="ar-SA"/>
    </w:rPr>
  </w:style>
  <w:style w:type="character" w:customStyle="1" w:styleId="216">
    <w:name w:val="grame"/>
    <w:basedOn w:val="64"/>
    <w:autoRedefine/>
    <w:qFormat/>
    <w:uiPriority w:val="0"/>
  </w:style>
  <w:style w:type="character" w:customStyle="1" w:styleId="217">
    <w:name w:val="Char Char5"/>
    <w:autoRedefine/>
    <w:qFormat/>
    <w:uiPriority w:val="0"/>
    <w:rPr>
      <w:rFonts w:ascii="Calibri" w:hAnsi="Calibri" w:eastAsia="宋体"/>
      <w:sz w:val="18"/>
      <w:szCs w:val="18"/>
      <w:lang w:bidi="ar-SA"/>
    </w:rPr>
  </w:style>
  <w:style w:type="character" w:customStyle="1" w:styleId="218">
    <w:name w:val="fontdz1"/>
    <w:autoRedefine/>
    <w:qFormat/>
    <w:uiPriority w:val="0"/>
    <w:rPr>
      <w:sz w:val="18"/>
      <w:szCs w:val="18"/>
    </w:rPr>
  </w:style>
  <w:style w:type="character" w:customStyle="1" w:styleId="219">
    <w:name w:val="自定义正文 Char"/>
    <w:link w:val="220"/>
    <w:autoRedefine/>
    <w:qFormat/>
    <w:uiPriority w:val="0"/>
    <w:rPr>
      <w:rFonts w:ascii="仿宋_GB2312" w:eastAsia="仿宋_GB2312"/>
      <w:sz w:val="28"/>
      <w:szCs w:val="24"/>
    </w:rPr>
  </w:style>
  <w:style w:type="paragraph" w:customStyle="1" w:styleId="220">
    <w:name w:val="自定义正文"/>
    <w:basedOn w:val="1"/>
    <w:link w:val="219"/>
    <w:autoRedefine/>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autoRedefine/>
    <w:qFormat/>
    <w:uiPriority w:val="0"/>
    <w:rPr>
      <w:rFonts w:ascii="仿宋_GB2312" w:eastAsia="仿宋_GB2312"/>
      <w:sz w:val="24"/>
      <w:szCs w:val="24"/>
    </w:rPr>
  </w:style>
  <w:style w:type="paragraph" w:customStyle="1" w:styleId="222">
    <w:name w:val="公文正文"/>
    <w:basedOn w:val="1"/>
    <w:link w:val="221"/>
    <w:autoRedefine/>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autoRedefine/>
    <w:qFormat/>
    <w:uiPriority w:val="0"/>
    <w:rPr>
      <w:rFonts w:ascii="Calibri" w:hAnsi="Calibri" w:eastAsia="宋体" w:cs="Times New Roman"/>
      <w:b/>
      <w:bCs/>
      <w:sz w:val="28"/>
      <w:szCs w:val="28"/>
    </w:rPr>
  </w:style>
  <w:style w:type="character" w:customStyle="1" w:styleId="224">
    <w:name w:val="列表1、 Char Char"/>
    <w:autoRedefine/>
    <w:qFormat/>
    <w:uiPriority w:val="0"/>
    <w:rPr>
      <w:rFonts w:ascii="仿宋" w:hAnsi="仿宋" w:eastAsia="仿宋"/>
      <w:kern w:val="2"/>
      <w:sz w:val="28"/>
      <w:szCs w:val="21"/>
      <w:lang w:bidi="ar-SA"/>
    </w:rPr>
  </w:style>
  <w:style w:type="character" w:customStyle="1" w:styleId="225">
    <w:name w:val="表名 Char"/>
    <w:autoRedefine/>
    <w:qFormat/>
    <w:uiPriority w:val="0"/>
    <w:rPr>
      <w:rFonts w:ascii="Arial" w:hAnsi="Arial" w:eastAsia="黑体"/>
      <w:sz w:val="24"/>
      <w:szCs w:val="24"/>
    </w:rPr>
  </w:style>
  <w:style w:type="character" w:customStyle="1" w:styleId="226">
    <w:name w:val="ZJ图表 Char"/>
    <w:link w:val="227"/>
    <w:autoRedefine/>
    <w:qFormat/>
    <w:uiPriority w:val="0"/>
    <w:rPr>
      <w:rFonts w:ascii="Times New Roman" w:hAnsi="Times New Roman" w:eastAsia="黑体"/>
      <w:color w:val="000000"/>
      <w:sz w:val="24"/>
      <w:szCs w:val="24"/>
    </w:rPr>
  </w:style>
  <w:style w:type="paragraph" w:customStyle="1" w:styleId="227">
    <w:name w:val="ZJ图表"/>
    <w:basedOn w:val="8"/>
    <w:link w:val="226"/>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autoRedefine/>
    <w:qFormat/>
    <w:uiPriority w:val="0"/>
    <w:rPr>
      <w:rFonts w:ascii="Calibri" w:hAnsi="Calibri" w:eastAsia="宋体" w:cs="Times New Roman"/>
      <w:sz w:val="18"/>
      <w:szCs w:val="18"/>
    </w:rPr>
  </w:style>
  <w:style w:type="character" w:customStyle="1" w:styleId="229">
    <w:name w:val="标题 2 字符"/>
    <w:link w:val="3"/>
    <w:autoRedefine/>
    <w:qFormat/>
    <w:uiPriority w:val="0"/>
    <w:rPr>
      <w:rFonts w:ascii="Arial" w:hAnsi="Arial" w:eastAsia="黑体" w:cs="Times New Roman"/>
      <w:b/>
      <w:bCs/>
      <w:sz w:val="32"/>
      <w:szCs w:val="32"/>
    </w:rPr>
  </w:style>
  <w:style w:type="character" w:customStyle="1" w:styleId="230">
    <w:name w:val="z-窗体底端 字符"/>
    <w:link w:val="231"/>
    <w:autoRedefine/>
    <w:qFormat/>
    <w:uiPriority w:val="0"/>
    <w:rPr>
      <w:rFonts w:ascii="Arial" w:hAnsi="Arial" w:cs="Arial"/>
      <w:vanish/>
      <w:sz w:val="16"/>
      <w:szCs w:val="16"/>
    </w:rPr>
  </w:style>
  <w:style w:type="paragraph" w:customStyle="1" w:styleId="231">
    <w:name w:val="z-窗体底端1"/>
    <w:basedOn w:val="1"/>
    <w:next w:val="1"/>
    <w:link w:val="230"/>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autoRedefine/>
    <w:qFormat/>
    <w:uiPriority w:val="0"/>
    <w:rPr>
      <w:rFonts w:hint="default" w:ascii="Arial" w:hAnsi="Arial"/>
      <w:b/>
      <w:color w:val="16344F"/>
      <w:spacing w:val="15"/>
      <w:sz w:val="18"/>
      <w:u w:val="none"/>
    </w:rPr>
  </w:style>
  <w:style w:type="character" w:customStyle="1" w:styleId="233">
    <w:name w:val="二级标题 Char Char"/>
    <w:autoRedefine/>
    <w:qFormat/>
    <w:uiPriority w:val="0"/>
    <w:rPr>
      <w:rFonts w:eastAsia="仿宋"/>
      <w:b/>
      <w:sz w:val="28"/>
      <w:lang w:val="en-US" w:eastAsia="zh-CN" w:bidi="ar-SA"/>
    </w:rPr>
  </w:style>
  <w:style w:type="character" w:customStyle="1" w:styleId="234">
    <w:name w:val="明显参考1"/>
    <w:autoRedefine/>
    <w:qFormat/>
    <w:uiPriority w:val="0"/>
    <w:rPr>
      <w:b/>
      <w:sz w:val="24"/>
      <w:u w:val="single"/>
    </w:rPr>
  </w:style>
  <w:style w:type="character" w:customStyle="1" w:styleId="235">
    <w:name w:val="中等深浅网格 11"/>
    <w:autoRedefine/>
    <w:semiHidden/>
    <w:qFormat/>
    <w:uiPriority w:val="0"/>
    <w:rPr>
      <w:color w:val="808080"/>
    </w:rPr>
  </w:style>
  <w:style w:type="character" w:customStyle="1" w:styleId="236">
    <w:name w:val="Char Char9"/>
    <w:autoRedefine/>
    <w:qFormat/>
    <w:uiPriority w:val="0"/>
    <w:rPr>
      <w:rFonts w:eastAsia="宋体"/>
      <w:b/>
      <w:kern w:val="44"/>
      <w:sz w:val="44"/>
      <w:lang w:bidi="ar-SA"/>
    </w:rPr>
  </w:style>
  <w:style w:type="character" w:customStyle="1" w:styleId="237">
    <w:name w:val="正文文本缩进 Char1"/>
    <w:autoRedefine/>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39">
    <w:name w:val="大标题 Char"/>
    <w:link w:val="240"/>
    <w:autoRedefine/>
    <w:qFormat/>
    <w:uiPriority w:val="0"/>
    <w:rPr>
      <w:b/>
      <w:sz w:val="28"/>
    </w:rPr>
  </w:style>
  <w:style w:type="paragraph" w:customStyle="1" w:styleId="240">
    <w:name w:val="大标题"/>
    <w:next w:val="1"/>
    <w:link w:val="239"/>
    <w:autoRedefine/>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autoRedefine/>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autoRedefine/>
    <w:qFormat/>
    <w:uiPriority w:val="0"/>
    <w:rPr>
      <w:szCs w:val="21"/>
    </w:rPr>
  </w:style>
  <w:style w:type="paragraph" w:customStyle="1" w:styleId="243">
    <w:name w:val="正文（首行缩进2字符）"/>
    <w:basedOn w:val="1"/>
    <w:link w:val="242"/>
    <w:autoRedefine/>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autoRedefine/>
    <w:qFormat/>
    <w:uiPriority w:val="0"/>
    <w:rPr>
      <w:rFonts w:ascii="Courier New" w:hAnsi="Courier New"/>
      <w:color w:val="008000"/>
    </w:rPr>
  </w:style>
  <w:style w:type="character" w:customStyle="1" w:styleId="245">
    <w:name w:val="页脚 字符1"/>
    <w:link w:val="38"/>
    <w:autoRedefine/>
    <w:qFormat/>
    <w:uiPriority w:val="99"/>
    <w:rPr>
      <w:rFonts w:ascii="Calibri" w:hAnsi="Calibri" w:eastAsia="宋体" w:cs="Times New Roman"/>
      <w:sz w:val="18"/>
      <w:szCs w:val="18"/>
    </w:rPr>
  </w:style>
  <w:style w:type="character" w:customStyle="1" w:styleId="246">
    <w:name w:val="浅色网格 - 强调文字颜色 3 Char"/>
    <w:autoRedefine/>
    <w:qFormat/>
    <w:locked/>
    <w:uiPriority w:val="0"/>
    <w:rPr>
      <w:rFonts w:ascii="Calibri" w:hAnsi="Calibri" w:eastAsia="宋体" w:cs="Times New Roman"/>
    </w:rPr>
  </w:style>
  <w:style w:type="character" w:customStyle="1" w:styleId="247">
    <w:name w:val="Char Char21"/>
    <w:autoRedefine/>
    <w:qFormat/>
    <w:uiPriority w:val="0"/>
    <w:rPr>
      <w:rFonts w:ascii="宋体" w:hAnsi="Courier New" w:eastAsia="宋体"/>
      <w:sz w:val="21"/>
      <w:lang w:val="en-US" w:eastAsia="zh-CN" w:bidi="ar-SA"/>
    </w:rPr>
  </w:style>
  <w:style w:type="character" w:customStyle="1" w:styleId="248">
    <w:name w:val="H2 Char3"/>
    <w:autoRedefine/>
    <w:qFormat/>
    <w:uiPriority w:val="0"/>
    <w:rPr>
      <w:rFonts w:ascii="Arial" w:hAnsi="Arial" w:eastAsia="黑体"/>
      <w:b/>
      <w:bCs/>
      <w:kern w:val="2"/>
      <w:sz w:val="32"/>
      <w:szCs w:val="32"/>
      <w:lang w:val="en-US" w:eastAsia="zh-CN" w:bidi="ar-SA"/>
    </w:rPr>
  </w:style>
  <w:style w:type="character" w:customStyle="1" w:styleId="249">
    <w:name w:val="新昌图表 Char"/>
    <w:link w:val="250"/>
    <w:autoRedefine/>
    <w:qFormat/>
    <w:uiPriority w:val="0"/>
    <w:rPr>
      <w:rFonts w:ascii="Times New Roman" w:hAnsi="Times New Roman" w:eastAsia="黑体"/>
      <w:color w:val="000000"/>
      <w:sz w:val="24"/>
      <w:szCs w:val="24"/>
    </w:rPr>
  </w:style>
  <w:style w:type="paragraph" w:customStyle="1" w:styleId="250">
    <w:name w:val="新昌图表"/>
    <w:basedOn w:val="1"/>
    <w:link w:val="249"/>
    <w:autoRedefine/>
    <w:qFormat/>
    <w:uiPriority w:val="0"/>
    <w:pPr>
      <w:jc w:val="center"/>
    </w:pPr>
    <w:rPr>
      <w:rFonts w:ascii="Times New Roman" w:hAnsi="Times New Roman" w:eastAsia="黑体" w:cstheme="minorBidi"/>
      <w:color w:val="000000"/>
      <w:sz w:val="24"/>
      <w:szCs w:val="24"/>
    </w:rPr>
  </w:style>
  <w:style w:type="character" w:customStyle="1" w:styleId="251">
    <w:name w:val="Char Char1421"/>
    <w:autoRedefine/>
    <w:qFormat/>
    <w:locked/>
    <w:uiPriority w:val="0"/>
    <w:rPr>
      <w:rFonts w:ascii="楷体_GB2312" w:eastAsia="楷体_GB2312"/>
      <w:kern w:val="2"/>
      <w:sz w:val="32"/>
      <w:lang w:val="en-US" w:eastAsia="zh-CN" w:bidi="ar-SA"/>
    </w:rPr>
  </w:style>
  <w:style w:type="character" w:customStyle="1" w:styleId="252">
    <w:name w:val="tw4winError"/>
    <w:autoRedefine/>
    <w:qFormat/>
    <w:uiPriority w:val="0"/>
    <w:rPr>
      <w:rFonts w:ascii="Courier New" w:hAnsi="Courier New"/>
      <w:color w:val="00FF00"/>
      <w:sz w:val="40"/>
    </w:rPr>
  </w:style>
  <w:style w:type="character" w:customStyle="1" w:styleId="253">
    <w:name w:val="正文4 Char"/>
    <w:link w:val="254"/>
    <w:autoRedefine/>
    <w:qFormat/>
    <w:uiPriority w:val="99"/>
    <w:rPr>
      <w:rFonts w:ascii="Calibri" w:hAnsi="Calibri"/>
      <w:sz w:val="24"/>
      <w:szCs w:val="24"/>
    </w:rPr>
  </w:style>
  <w:style w:type="paragraph" w:customStyle="1" w:styleId="254">
    <w:name w:val="正文4"/>
    <w:basedOn w:val="1"/>
    <w:link w:val="253"/>
    <w:autoRedefine/>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autoRedefine/>
    <w:qFormat/>
    <w:uiPriority w:val="0"/>
    <w:rPr>
      <w:rFonts w:ascii="Arial" w:hAnsi="Arial" w:cs="Arial"/>
      <w:vanish/>
      <w:sz w:val="16"/>
      <w:szCs w:val="16"/>
    </w:rPr>
  </w:style>
  <w:style w:type="paragraph" w:customStyle="1" w:styleId="256">
    <w:name w:val="z-窗体顶端1"/>
    <w:basedOn w:val="1"/>
    <w:next w:val="1"/>
    <w:link w:val="255"/>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autoRedefine/>
    <w:qFormat/>
    <w:uiPriority w:val="0"/>
    <w:rPr>
      <w:rFonts w:ascii="Times New Roman" w:hAnsi="宋体"/>
      <w:sz w:val="24"/>
      <w:szCs w:val="24"/>
    </w:rPr>
  </w:style>
  <w:style w:type="paragraph" w:customStyle="1" w:styleId="258">
    <w:name w:val="衢州正文"/>
    <w:basedOn w:val="1"/>
    <w:link w:val="257"/>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autoRedefine/>
    <w:qFormat/>
    <w:uiPriority w:val="0"/>
    <w:rPr>
      <w:rFonts w:ascii="仿宋_GB2312" w:eastAsia="仿宋_GB2312"/>
      <w:kern w:val="2"/>
      <w:sz w:val="24"/>
      <w:szCs w:val="24"/>
      <w:lang w:val="en-US" w:eastAsia="zh-CN" w:bidi="ar-SA"/>
    </w:rPr>
  </w:style>
  <w:style w:type="character" w:customStyle="1" w:styleId="260">
    <w:name w:val="css21"/>
    <w:autoRedefine/>
    <w:qFormat/>
    <w:uiPriority w:val="0"/>
    <w:rPr>
      <w:sz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列表1、 Char"/>
    <w:link w:val="263"/>
    <w:autoRedefine/>
    <w:qFormat/>
    <w:locked/>
    <w:uiPriority w:val="99"/>
    <w:rPr>
      <w:rFonts w:ascii="仿宋" w:hAnsi="仿宋" w:eastAsia="仿宋"/>
      <w:sz w:val="28"/>
      <w:szCs w:val="21"/>
    </w:rPr>
  </w:style>
  <w:style w:type="paragraph" w:customStyle="1" w:styleId="263">
    <w:name w:val="列表1、"/>
    <w:basedOn w:val="126"/>
    <w:link w:val="262"/>
    <w:autoRedefine/>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autoRedefine/>
    <w:qFormat/>
    <w:uiPriority w:val="0"/>
    <w:rPr>
      <w:rFonts w:eastAsia="宋体"/>
      <w:kern w:val="2"/>
      <w:sz w:val="28"/>
      <w:szCs w:val="24"/>
      <w:lang w:val="en-US" w:eastAsia="zh-CN" w:bidi="ar-SA"/>
    </w:rPr>
  </w:style>
  <w:style w:type="character" w:customStyle="1" w:styleId="265">
    <w:name w:val="news1"/>
    <w:autoRedefine/>
    <w:qFormat/>
    <w:uiPriority w:val="0"/>
    <w:rPr>
      <w:rFonts w:hint="default" w:ascii="Times New Roman" w:hAnsi="Times New Roman" w:cs="Times New Roman"/>
      <w:sz w:val="21"/>
      <w:szCs w:val="21"/>
    </w:rPr>
  </w:style>
  <w:style w:type="character" w:customStyle="1" w:styleId="266">
    <w:name w:val="Char Char511"/>
    <w:autoRedefine/>
    <w:qFormat/>
    <w:uiPriority w:val="0"/>
    <w:rPr>
      <w:rFonts w:ascii="Calibri" w:hAnsi="Calibri" w:eastAsia="宋体"/>
      <w:sz w:val="18"/>
      <w:szCs w:val="18"/>
      <w:lang w:bidi="ar-SA"/>
    </w:rPr>
  </w:style>
  <w:style w:type="character" w:customStyle="1" w:styleId="267">
    <w:name w:val="正文文字 Char"/>
    <w:autoRedefine/>
    <w:qFormat/>
    <w:uiPriority w:val="0"/>
    <w:rPr>
      <w:rFonts w:ascii="Arial" w:hAnsi="Arial" w:eastAsia="宋体"/>
      <w:kern w:val="2"/>
      <w:sz w:val="24"/>
      <w:lang w:val="en-US" w:eastAsia="zh-CN"/>
    </w:rPr>
  </w:style>
  <w:style w:type="character" w:customStyle="1" w:styleId="268">
    <w:name w:val="大标题 Char Char"/>
    <w:autoRedefine/>
    <w:qFormat/>
    <w:uiPriority w:val="0"/>
    <w:rPr>
      <w:b/>
      <w:sz w:val="28"/>
      <w:lang w:val="en-US" w:eastAsia="zh-CN" w:bidi="ar-SA"/>
    </w:rPr>
  </w:style>
  <w:style w:type="character" w:customStyle="1" w:styleId="269">
    <w:name w:val="华电 正文 Char"/>
    <w:link w:val="270"/>
    <w:autoRedefine/>
    <w:qFormat/>
    <w:uiPriority w:val="0"/>
    <w:rPr>
      <w:rFonts w:ascii="宋体" w:hAnsi="宋体" w:eastAsia="宋体"/>
      <w:sz w:val="22"/>
    </w:rPr>
  </w:style>
  <w:style w:type="paragraph" w:customStyle="1" w:styleId="270">
    <w:name w:val="华电 正文"/>
    <w:basedOn w:val="1"/>
    <w:link w:val="269"/>
    <w:autoRedefine/>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autoRedefine/>
    <w:qFormat/>
    <w:uiPriority w:val="0"/>
    <w:rPr>
      <w:rFonts w:ascii="宋体" w:eastAsia="仿宋_GB2312" w:cs="宋体"/>
      <w:color w:val="000000"/>
      <w:sz w:val="24"/>
    </w:rPr>
  </w:style>
  <w:style w:type="paragraph" w:customStyle="1" w:styleId="272">
    <w:name w:val="标准正文格式"/>
    <w:basedOn w:val="1"/>
    <w:link w:val="271"/>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autoRedefine/>
    <w:qFormat/>
    <w:uiPriority w:val="0"/>
    <w:rPr>
      <w:rFonts w:ascii="Calibri" w:hAnsi="Calibri" w:eastAsia="宋体"/>
      <w:b/>
      <w:bCs/>
      <w:kern w:val="2"/>
      <w:sz w:val="32"/>
      <w:szCs w:val="32"/>
      <w:lang w:val="en-US" w:eastAsia="zh-CN" w:bidi="ar-SA"/>
    </w:rPr>
  </w:style>
  <w:style w:type="character" w:customStyle="1" w:styleId="274">
    <w:name w:val="Indent Normal Char"/>
    <w:link w:val="275"/>
    <w:autoRedefine/>
    <w:qFormat/>
    <w:uiPriority w:val="0"/>
  </w:style>
  <w:style w:type="paragraph" w:customStyle="1" w:styleId="275">
    <w:name w:val="Indent Normal"/>
    <w:basedOn w:val="1"/>
    <w:link w:val="274"/>
    <w:autoRedefine/>
    <w:qFormat/>
    <w:uiPriority w:val="0"/>
    <w:pPr>
      <w:ind w:firstLine="420"/>
    </w:pPr>
    <w:rPr>
      <w:rFonts w:asciiTheme="minorHAnsi" w:hAnsiTheme="minorHAnsi" w:eastAsiaTheme="minorEastAsia" w:cstheme="minorBidi"/>
    </w:rPr>
  </w:style>
  <w:style w:type="character" w:customStyle="1" w:styleId="276">
    <w:name w:val="line1"/>
    <w:autoRedefine/>
    <w:qFormat/>
    <w:uiPriority w:val="0"/>
    <w:rPr>
      <w:spacing w:val="360"/>
      <w:u w:val="none"/>
    </w:rPr>
  </w:style>
  <w:style w:type="character" w:customStyle="1" w:styleId="277">
    <w:name w:val="point_normal1"/>
    <w:autoRedefine/>
    <w:qFormat/>
    <w:uiPriority w:val="0"/>
    <w:rPr>
      <w:rFonts w:hint="default" w:ascii="Arial" w:hAnsi="Arial" w:cs="Arial"/>
      <w:sz w:val="18"/>
      <w:szCs w:val="18"/>
    </w:rPr>
  </w:style>
  <w:style w:type="character" w:customStyle="1" w:styleId="278">
    <w:name w:val="unnamed11"/>
    <w:autoRedefine/>
    <w:qFormat/>
    <w:uiPriority w:val="0"/>
    <w:rPr>
      <w:color w:val="000000"/>
      <w:sz w:val="20"/>
      <w:szCs w:val="20"/>
    </w:rPr>
  </w:style>
  <w:style w:type="character" w:customStyle="1" w:styleId="279">
    <w:name w:val="模板正文 Char"/>
    <w:link w:val="280"/>
    <w:autoRedefine/>
    <w:qFormat/>
    <w:uiPriority w:val="0"/>
    <w:rPr>
      <w:rFonts w:ascii="Arial" w:hAnsi="Arial"/>
      <w:szCs w:val="21"/>
    </w:rPr>
  </w:style>
  <w:style w:type="paragraph" w:customStyle="1" w:styleId="280">
    <w:name w:val="模板正文"/>
    <w:basedOn w:val="1"/>
    <w:link w:val="279"/>
    <w:autoRedefine/>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autoRedefine/>
    <w:qFormat/>
    <w:uiPriority w:val="0"/>
    <w:rPr>
      <w:rFonts w:ascii="Futura Lt" w:hAnsi="Futura Lt" w:cs="Futura Lt"/>
      <w:szCs w:val="21"/>
      <w:lang w:eastAsia="en-US"/>
    </w:rPr>
  </w:style>
  <w:style w:type="paragraph" w:customStyle="1" w:styleId="282">
    <w:name w:val="*Body Text"/>
    <w:link w:val="281"/>
    <w:autoRedefine/>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autoRedefine/>
    <w:qFormat/>
    <w:uiPriority w:val="0"/>
    <w:rPr>
      <w:color w:val="000000"/>
      <w:sz w:val="21"/>
    </w:rPr>
  </w:style>
  <w:style w:type="character" w:customStyle="1" w:styleId="284">
    <w:name w:val="样式 小四1"/>
    <w:autoRedefine/>
    <w:qFormat/>
    <w:uiPriority w:val="0"/>
    <w:rPr>
      <w:rFonts w:ascii="Tahoma" w:hAnsi="Tahoma" w:eastAsia="仿宋_GB2312"/>
      <w:kern w:val="2"/>
      <w:sz w:val="24"/>
      <w:lang w:val="en-US" w:eastAsia="zh-CN" w:bidi="ar-SA"/>
    </w:rPr>
  </w:style>
  <w:style w:type="character" w:customStyle="1" w:styleId="285">
    <w:name w:val="Char Char3"/>
    <w:autoRedefine/>
    <w:qFormat/>
    <w:uiPriority w:val="0"/>
    <w:rPr>
      <w:rFonts w:ascii="Arial" w:hAnsi="Arial" w:eastAsia="黑体"/>
      <w:b/>
      <w:kern w:val="2"/>
      <w:sz w:val="32"/>
      <w:lang w:val="en-US" w:eastAsia="zh-CN" w:bidi="ar-SA"/>
    </w:rPr>
  </w:style>
  <w:style w:type="character" w:customStyle="1" w:styleId="286">
    <w:name w:val="style51"/>
    <w:autoRedefine/>
    <w:qFormat/>
    <w:uiPriority w:val="0"/>
    <w:rPr>
      <w:rFonts w:hint="eastAsia" w:ascii="宋体" w:hAnsi="宋体" w:eastAsia="宋体"/>
      <w:color w:val="333333"/>
      <w:sz w:val="23"/>
      <w:szCs w:val="23"/>
      <w:u w:val="none"/>
    </w:rPr>
  </w:style>
  <w:style w:type="character" w:customStyle="1" w:styleId="287">
    <w:name w:val="font3"/>
    <w:basedOn w:val="64"/>
    <w:autoRedefine/>
    <w:qFormat/>
    <w:uiPriority w:val="0"/>
  </w:style>
  <w:style w:type="character" w:customStyle="1" w:styleId="288">
    <w:name w:val="样式4 Char"/>
    <w:link w:val="289"/>
    <w:autoRedefine/>
    <w:qFormat/>
    <w:uiPriority w:val="0"/>
    <w:rPr>
      <w:rFonts w:ascii="Calibri" w:hAnsi="Calibri" w:eastAsia="宋体"/>
      <w:sz w:val="24"/>
    </w:rPr>
  </w:style>
  <w:style w:type="paragraph" w:customStyle="1" w:styleId="289">
    <w:name w:val="样式4"/>
    <w:basedOn w:val="1"/>
    <w:link w:val="288"/>
    <w:autoRedefine/>
    <w:qFormat/>
    <w:uiPriority w:val="0"/>
    <w:pPr>
      <w:spacing w:line="360" w:lineRule="auto"/>
    </w:pPr>
    <w:rPr>
      <w:rFonts w:cstheme="minorBidi"/>
      <w:sz w:val="24"/>
    </w:rPr>
  </w:style>
  <w:style w:type="character" w:customStyle="1" w:styleId="290">
    <w:name w:val="样式 正文缩进 + 首行缩进:  2 字符 Char"/>
    <w:link w:val="291"/>
    <w:autoRedefine/>
    <w:qFormat/>
    <w:uiPriority w:val="0"/>
    <w:rPr>
      <w:rFonts w:ascii="Times New Roman" w:hAnsi="Times New Roman"/>
      <w:sz w:val="24"/>
    </w:rPr>
  </w:style>
  <w:style w:type="paragraph" w:customStyle="1" w:styleId="291">
    <w:name w:val="样式 正文缩进 + 首行缩进:  2 字符"/>
    <w:basedOn w:val="17"/>
    <w:link w:val="290"/>
    <w:autoRedefine/>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autoRedefine/>
    <w:qFormat/>
    <w:uiPriority w:val="0"/>
    <w:rPr>
      <w:rFonts w:hint="eastAsia" w:ascii="宋体" w:hAnsi="宋体" w:eastAsia="宋体"/>
      <w:color w:val="000000"/>
      <w:sz w:val="20"/>
      <w:szCs w:val="20"/>
    </w:rPr>
  </w:style>
  <w:style w:type="character" w:customStyle="1" w:styleId="293">
    <w:name w:val="h3 Char"/>
    <w:autoRedefine/>
    <w:qFormat/>
    <w:uiPriority w:val="0"/>
    <w:rPr>
      <w:rFonts w:ascii="Times New Roman" w:hAnsi="Times New Roman"/>
      <w:b/>
      <w:bCs/>
      <w:kern w:val="2"/>
      <w:sz w:val="32"/>
      <w:szCs w:val="32"/>
    </w:rPr>
  </w:style>
  <w:style w:type="character" w:customStyle="1" w:styleId="294">
    <w:name w:val="apple-style-span"/>
    <w:basedOn w:val="64"/>
    <w:autoRedefine/>
    <w:qFormat/>
    <w:uiPriority w:val="0"/>
  </w:style>
  <w:style w:type="character" w:customStyle="1" w:styleId="295">
    <w:name w:val="样式 首行缩进:  0.85 厘米 Char"/>
    <w:link w:val="296"/>
    <w:autoRedefine/>
    <w:qFormat/>
    <w:uiPriority w:val="0"/>
    <w:rPr>
      <w:rFonts w:eastAsia="宋体" w:cs="宋体"/>
      <w:sz w:val="24"/>
    </w:rPr>
  </w:style>
  <w:style w:type="paragraph" w:customStyle="1" w:styleId="296">
    <w:name w:val="样式 首行缩进:  0.85 厘米"/>
    <w:basedOn w:val="1"/>
    <w:link w:val="295"/>
    <w:autoRedefine/>
    <w:qFormat/>
    <w:uiPriority w:val="0"/>
    <w:pPr>
      <w:spacing w:line="360" w:lineRule="auto"/>
      <w:ind w:firstLine="480"/>
    </w:pPr>
    <w:rPr>
      <w:rFonts w:cs="宋体" w:asciiTheme="minorHAnsi" w:hAnsiTheme="minorHAnsi"/>
      <w:sz w:val="24"/>
    </w:rPr>
  </w:style>
  <w:style w:type="character" w:customStyle="1" w:styleId="297">
    <w:name w:val="style31"/>
    <w:autoRedefine/>
    <w:qFormat/>
    <w:uiPriority w:val="0"/>
    <w:rPr>
      <w:color w:val="666666"/>
    </w:rPr>
  </w:style>
  <w:style w:type="character" w:customStyle="1" w:styleId="298">
    <w:name w:val="_正文段落 Char"/>
    <w:link w:val="299"/>
    <w:autoRedefine/>
    <w:qFormat/>
    <w:uiPriority w:val="0"/>
    <w:rPr>
      <w:rFonts w:ascii="Times New Roman" w:hAnsi="Times New Roman"/>
      <w:szCs w:val="24"/>
    </w:rPr>
  </w:style>
  <w:style w:type="paragraph" w:customStyle="1" w:styleId="299">
    <w:name w:val="_正文段落"/>
    <w:basedOn w:val="1"/>
    <w:link w:val="298"/>
    <w:autoRedefine/>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autoRedefine/>
    <w:qFormat/>
    <w:uiPriority w:val="0"/>
  </w:style>
  <w:style w:type="character" w:customStyle="1" w:styleId="301">
    <w:name w:val="Char Char611"/>
    <w:autoRedefine/>
    <w:qFormat/>
    <w:uiPriority w:val="0"/>
    <w:rPr>
      <w:rFonts w:ascii="Calibri" w:hAnsi="Calibri" w:eastAsia="宋体"/>
      <w:b/>
      <w:bCs/>
      <w:kern w:val="2"/>
      <w:sz w:val="28"/>
      <w:szCs w:val="28"/>
      <w:lang w:bidi="ar-SA"/>
    </w:rPr>
  </w:style>
  <w:style w:type="character" w:customStyle="1" w:styleId="302">
    <w:name w:val="数据小节格式"/>
    <w:autoRedefine/>
    <w:qFormat/>
    <w:uiPriority w:val="0"/>
    <w:rPr>
      <w:rFonts w:ascii="新宋体" w:hAnsi="新宋体" w:eastAsia="华文中宋"/>
      <w:b/>
      <w:bCs/>
      <w:sz w:val="27"/>
      <w:szCs w:val="26"/>
      <w:shd w:val="clear" w:color="auto" w:fill="auto"/>
    </w:rPr>
  </w:style>
  <w:style w:type="character" w:customStyle="1" w:styleId="303">
    <w:name w:val="自定义正文 Char Char"/>
    <w:autoRedefine/>
    <w:qFormat/>
    <w:uiPriority w:val="0"/>
    <w:rPr>
      <w:rFonts w:eastAsia="宋体"/>
      <w:kern w:val="2"/>
      <w:sz w:val="24"/>
      <w:szCs w:val="24"/>
      <w:lang w:val="en-US" w:eastAsia="zh-CN" w:bidi="ar-SA"/>
    </w:rPr>
  </w:style>
  <w:style w:type="character" w:customStyle="1" w:styleId="304">
    <w:name w:val="apple-converted-space"/>
    <w:autoRedefine/>
    <w:qFormat/>
    <w:uiPriority w:val="0"/>
  </w:style>
  <w:style w:type="character" w:customStyle="1" w:styleId="305">
    <w:name w:val="表格文字 Char"/>
    <w:link w:val="306"/>
    <w:autoRedefine/>
    <w:qFormat/>
    <w:uiPriority w:val="0"/>
    <w:rPr>
      <w:rFonts w:ascii="Times New Roman" w:hAnsi="Times New Roman"/>
      <w:sz w:val="18"/>
      <w:szCs w:val="24"/>
    </w:rPr>
  </w:style>
  <w:style w:type="paragraph" w:customStyle="1" w:styleId="306">
    <w:name w:val="表格文字"/>
    <w:basedOn w:val="1"/>
    <w:link w:val="305"/>
    <w:autoRedefine/>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autoRedefine/>
    <w:qFormat/>
    <w:uiPriority w:val="0"/>
    <w:rPr>
      <w:rFonts w:eastAsia="仿宋_GB2312" w:cs="宋体"/>
      <w:sz w:val="24"/>
    </w:rPr>
  </w:style>
  <w:style w:type="paragraph" w:customStyle="1" w:styleId="308">
    <w:name w:val="我的正文"/>
    <w:basedOn w:val="1"/>
    <w:link w:val="307"/>
    <w:autoRedefine/>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autoRedefine/>
    <w:qFormat/>
    <w:uiPriority w:val="0"/>
    <w:rPr>
      <w:rFonts w:ascii="宋体" w:hAnsi="宋体" w:eastAsia="宋体"/>
      <w:sz w:val="24"/>
      <w:szCs w:val="24"/>
    </w:rPr>
  </w:style>
  <w:style w:type="paragraph" w:customStyle="1" w:styleId="310">
    <w:name w:val="7.表小四"/>
    <w:basedOn w:val="1"/>
    <w:link w:val="309"/>
    <w:autoRedefine/>
    <w:qFormat/>
    <w:uiPriority w:val="0"/>
    <w:pPr>
      <w:spacing w:beforeLines="50" w:afterLines="50"/>
    </w:pPr>
    <w:rPr>
      <w:rFonts w:ascii="宋体" w:hAnsi="宋体" w:cstheme="minorBidi"/>
      <w:sz w:val="24"/>
      <w:szCs w:val="24"/>
    </w:rPr>
  </w:style>
  <w:style w:type="character" w:customStyle="1" w:styleId="311">
    <w:name w:val="标题 1 Char Char"/>
    <w:autoRedefine/>
    <w:qFormat/>
    <w:uiPriority w:val="0"/>
    <w:rPr>
      <w:rFonts w:eastAsia="宋体"/>
      <w:b/>
      <w:spacing w:val="-2"/>
      <w:sz w:val="24"/>
      <w:lang w:val="en-US" w:eastAsia="zh-CN" w:bidi="ar-SA"/>
    </w:rPr>
  </w:style>
  <w:style w:type="character" w:customStyle="1" w:styleId="312">
    <w:name w:val="b11_01b Char Char"/>
    <w:autoRedefine/>
    <w:qFormat/>
    <w:uiPriority w:val="0"/>
    <w:rPr>
      <w:rFonts w:ascii="Verdana" w:hAnsi="Verdana" w:eastAsia="宋体"/>
      <w:b/>
      <w:bCs/>
      <w:color w:val="4A82CA"/>
      <w:sz w:val="17"/>
      <w:szCs w:val="17"/>
      <w:lang w:val="en-US" w:eastAsia="zh-CN" w:bidi="ar-SA"/>
    </w:rPr>
  </w:style>
  <w:style w:type="character" w:customStyle="1" w:styleId="313">
    <w:name w:val="方案正文 Char"/>
    <w:link w:val="314"/>
    <w:autoRedefine/>
    <w:qFormat/>
    <w:uiPriority w:val="0"/>
    <w:rPr>
      <w:rFonts w:ascii="Calibri" w:hAnsi="Calibri" w:eastAsia="仿宋_GB2312"/>
      <w:sz w:val="32"/>
      <w:szCs w:val="24"/>
    </w:rPr>
  </w:style>
  <w:style w:type="paragraph" w:customStyle="1" w:styleId="314">
    <w:name w:val="方案正文"/>
    <w:basedOn w:val="1"/>
    <w:link w:val="313"/>
    <w:autoRedefine/>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autoRedefine/>
    <w:qFormat/>
    <w:uiPriority w:val="0"/>
    <w:rPr>
      <w:rFonts w:ascii="Arial" w:hAnsi="Arial" w:eastAsia="黑体"/>
      <w:b/>
      <w:bCs/>
      <w:kern w:val="2"/>
      <w:sz w:val="32"/>
      <w:szCs w:val="32"/>
      <w:lang w:val="en-US" w:eastAsia="zh-CN" w:bidi="ar-SA"/>
    </w:rPr>
  </w:style>
  <w:style w:type="character" w:customStyle="1" w:styleId="316">
    <w:name w:val="标准正文格式 Char Char"/>
    <w:autoRedefine/>
    <w:qFormat/>
    <w:uiPriority w:val="0"/>
    <w:rPr>
      <w:rFonts w:ascii="宋体" w:eastAsia="仿宋_GB2312" w:cs="宋体"/>
      <w:color w:val="000000"/>
      <w:sz w:val="24"/>
      <w:lang w:val="en-US" w:eastAsia="zh-CN" w:bidi="ar-SA"/>
    </w:rPr>
  </w:style>
  <w:style w:type="character" w:customStyle="1" w:styleId="317">
    <w:name w:val="页脚 Char Char"/>
    <w:autoRedefine/>
    <w:qFormat/>
    <w:uiPriority w:val="0"/>
    <w:rPr>
      <w:kern w:val="2"/>
      <w:sz w:val="18"/>
      <w:szCs w:val="18"/>
      <w:lang w:bidi="ar-SA"/>
    </w:rPr>
  </w:style>
  <w:style w:type="character" w:customStyle="1" w:styleId="318">
    <w:name w:val="Char Char221"/>
    <w:autoRedefine/>
    <w:qFormat/>
    <w:uiPriority w:val="0"/>
    <w:rPr>
      <w:rFonts w:ascii="宋体" w:hAnsi="Courier New" w:eastAsia="宋体"/>
      <w:sz w:val="21"/>
      <w:lang w:val="en-US" w:eastAsia="zh-CN" w:bidi="ar-SA"/>
    </w:rPr>
  </w:style>
  <w:style w:type="character" w:customStyle="1" w:styleId="319">
    <w:name w:val="投标正文 Char"/>
    <w:link w:val="320"/>
    <w:autoRedefine/>
    <w:qFormat/>
    <w:uiPriority w:val="0"/>
    <w:rPr>
      <w:rFonts w:ascii="宋体" w:hAnsi="宋体" w:eastAsia="宋体"/>
      <w:sz w:val="24"/>
      <w:szCs w:val="24"/>
    </w:rPr>
  </w:style>
  <w:style w:type="paragraph" w:customStyle="1" w:styleId="320">
    <w:name w:val="投标正文"/>
    <w:basedOn w:val="1"/>
    <w:link w:val="319"/>
    <w:autoRedefine/>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autoRedefine/>
    <w:qFormat/>
    <w:uiPriority w:val="0"/>
    <w:rPr>
      <w:rFonts w:eastAsia="楷体_GB2312"/>
      <w:kern w:val="2"/>
      <w:sz w:val="32"/>
      <w:lang w:val="en-US" w:eastAsia="zh-CN" w:bidi="ar-SA"/>
    </w:rPr>
  </w:style>
  <w:style w:type="character" w:customStyle="1" w:styleId="322">
    <w:name w:val="正文0缩进 Char"/>
    <w:link w:val="323"/>
    <w:autoRedefine/>
    <w:qFormat/>
    <w:uiPriority w:val="0"/>
    <w:rPr>
      <w:rFonts w:ascii="宋体" w:hAnsi="宋体"/>
      <w:sz w:val="24"/>
      <w:szCs w:val="24"/>
    </w:rPr>
  </w:style>
  <w:style w:type="paragraph" w:customStyle="1" w:styleId="323">
    <w:name w:val="正文0缩进"/>
    <w:basedOn w:val="1"/>
    <w:link w:val="322"/>
    <w:autoRedefine/>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autoRedefine/>
    <w:qFormat/>
    <w:uiPriority w:val="0"/>
    <w:rPr>
      <w:rFonts w:ascii="新宋体" w:hAnsi="新宋体" w:eastAsia="新宋体"/>
      <w:sz w:val="24"/>
      <w:szCs w:val="24"/>
    </w:rPr>
  </w:style>
  <w:style w:type="paragraph" w:customStyle="1" w:styleId="325">
    <w:name w:val="表格中文字"/>
    <w:basedOn w:val="1"/>
    <w:link w:val="324"/>
    <w:autoRedefine/>
    <w:qFormat/>
    <w:uiPriority w:val="0"/>
    <w:pPr>
      <w:spacing w:line="288" w:lineRule="auto"/>
    </w:pPr>
    <w:rPr>
      <w:rFonts w:ascii="新宋体" w:hAnsi="新宋体" w:eastAsia="新宋体" w:cstheme="minorBidi"/>
      <w:sz w:val="24"/>
      <w:szCs w:val="24"/>
    </w:rPr>
  </w:style>
  <w:style w:type="character" w:styleId="326">
    <w:name w:val="Placeholder Text"/>
    <w:autoRedefine/>
    <w:qFormat/>
    <w:uiPriority w:val="99"/>
    <w:rPr>
      <w:color w:val="808080"/>
    </w:rPr>
  </w:style>
  <w:style w:type="character" w:customStyle="1" w:styleId="3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autoRedefine/>
    <w:qFormat/>
    <w:uiPriority w:val="0"/>
    <w:rPr>
      <w:rFonts w:ascii="Calibri" w:hAnsi="Calibri" w:eastAsia="楷体_GB2312"/>
      <w:kern w:val="2"/>
      <w:sz w:val="32"/>
      <w:lang w:val="en-US" w:eastAsia="zh-CN" w:bidi="ar-SA"/>
    </w:rPr>
  </w:style>
  <w:style w:type="character" w:customStyle="1" w:styleId="329">
    <w:name w:val="viewdoctitle"/>
    <w:basedOn w:val="64"/>
    <w:autoRedefine/>
    <w:qFormat/>
    <w:uiPriority w:val="0"/>
  </w:style>
  <w:style w:type="character" w:customStyle="1" w:styleId="330">
    <w:name w:val="black10"/>
    <w:basedOn w:val="64"/>
    <w:autoRedefine/>
    <w:qFormat/>
    <w:uiPriority w:val="0"/>
  </w:style>
  <w:style w:type="character" w:customStyle="1" w:styleId="331">
    <w:name w:val="Char Char1211"/>
    <w:autoRedefine/>
    <w:qFormat/>
    <w:uiPriority w:val="0"/>
    <w:rPr>
      <w:rFonts w:ascii="宋体" w:hAnsi="Courier New" w:eastAsia="宋体" w:cs="Times New Roman"/>
      <w:spacing w:val="-4"/>
      <w:sz w:val="18"/>
      <w:szCs w:val="20"/>
    </w:rPr>
  </w:style>
  <w:style w:type="character" w:customStyle="1" w:styleId="332">
    <w:name w:val="段 Char Char"/>
    <w:link w:val="333"/>
    <w:autoRedefine/>
    <w:qFormat/>
    <w:uiPriority w:val="0"/>
    <w:rPr>
      <w:rFonts w:ascii="宋体" w:hAnsi="Times New Roman"/>
    </w:rPr>
  </w:style>
  <w:style w:type="paragraph" w:customStyle="1" w:styleId="333">
    <w:name w:val="段"/>
    <w:link w:val="332"/>
    <w:autoRedefine/>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autoRedefine/>
    <w:qFormat/>
    <w:uiPriority w:val="0"/>
  </w:style>
  <w:style w:type="character" w:customStyle="1" w:styleId="335">
    <w:name w:val="ZJGIS-四级标题 Char"/>
    <w:link w:val="336"/>
    <w:autoRedefine/>
    <w:qFormat/>
    <w:uiPriority w:val="99"/>
    <w:rPr>
      <w:rFonts w:ascii="Arial" w:hAnsi="Arial" w:eastAsia="仿宋_GB2312"/>
      <w:b/>
      <w:bCs/>
      <w:sz w:val="28"/>
      <w:szCs w:val="28"/>
    </w:rPr>
  </w:style>
  <w:style w:type="paragraph" w:customStyle="1" w:styleId="336">
    <w:name w:val="ZJGIS-四级标题"/>
    <w:basedOn w:val="5"/>
    <w:link w:val="335"/>
    <w:autoRedefine/>
    <w:qFormat/>
    <w:uiPriority w:val="99"/>
    <w:pPr>
      <w:numPr>
        <w:ilvl w:val="3"/>
        <w:numId w:val="10"/>
      </w:numPr>
      <w:spacing w:before="120" w:after="120" w:line="240" w:lineRule="auto"/>
    </w:pPr>
    <w:rPr>
      <w:rFonts w:eastAsia="仿宋_GB2312" w:cstheme="minorBidi"/>
    </w:rPr>
  </w:style>
  <w:style w:type="character" w:customStyle="1" w:styleId="337">
    <w:name w:val="不明显参考1"/>
    <w:autoRedefine/>
    <w:qFormat/>
    <w:uiPriority w:val="31"/>
    <w:rPr>
      <w:smallCaps/>
      <w:color w:val="C0504D"/>
      <w:u w:val="single"/>
    </w:rPr>
  </w:style>
  <w:style w:type="character" w:customStyle="1" w:styleId="338">
    <w:name w:val="样式 样式 正文首行缩进 + 首行缩进:  2 字符 + 首行缩进:  2 字符 Char"/>
    <w:link w:val="339"/>
    <w:autoRedefine/>
    <w:qFormat/>
    <w:uiPriority w:val="0"/>
    <w:rPr>
      <w:rFonts w:cs="宋体"/>
      <w:sz w:val="24"/>
    </w:rPr>
  </w:style>
  <w:style w:type="paragraph" w:customStyle="1" w:styleId="339">
    <w:name w:val="样式 样式 正文首行缩进 + 首行缩进:  2 字符 + 首行缩进:  2 字符"/>
    <w:basedOn w:val="1"/>
    <w:link w:val="338"/>
    <w:autoRedefine/>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autoRedefine/>
    <w:qFormat/>
    <w:uiPriority w:val="0"/>
    <w:rPr>
      <w:rFonts w:ascii="Arial" w:hAnsi="Arial" w:eastAsia="黑体"/>
      <w:b/>
      <w:kern w:val="2"/>
      <w:sz w:val="32"/>
      <w:lang w:val="en-US" w:eastAsia="zh-CN" w:bidi="ar-SA"/>
    </w:rPr>
  </w:style>
  <w:style w:type="character" w:customStyle="1" w:styleId="341">
    <w:name w:val="b titlename wangputoptitle"/>
    <w:basedOn w:val="64"/>
    <w:autoRedefine/>
    <w:qFormat/>
    <w:uiPriority w:val="0"/>
  </w:style>
  <w:style w:type="character" w:customStyle="1" w:styleId="342">
    <w:name w:val="tw4winExternal"/>
    <w:autoRedefine/>
    <w:qFormat/>
    <w:uiPriority w:val="0"/>
    <w:rPr>
      <w:rFonts w:ascii="Courier New" w:hAnsi="Courier New"/>
      <w:color w:val="808080"/>
    </w:rPr>
  </w:style>
  <w:style w:type="character" w:customStyle="1" w:styleId="343">
    <w:name w:val="glossaryitem"/>
    <w:autoRedefine/>
    <w:qFormat/>
    <w:uiPriority w:val="0"/>
    <w:rPr>
      <w:u w:val="none"/>
    </w:rPr>
  </w:style>
  <w:style w:type="character" w:customStyle="1" w:styleId="344">
    <w:name w:val="title_emph1"/>
    <w:autoRedefine/>
    <w:qFormat/>
    <w:uiPriority w:val="0"/>
    <w:rPr>
      <w:rFonts w:hint="default" w:ascii="Arial" w:hAnsi="Arial" w:cs="Arial"/>
      <w:b/>
      <w:bCs/>
      <w:sz w:val="18"/>
      <w:szCs w:val="18"/>
    </w:rPr>
  </w:style>
  <w:style w:type="character" w:customStyle="1" w:styleId="345">
    <w:name w:val="Char Char1"/>
    <w:autoRedefine/>
    <w:qFormat/>
    <w:uiPriority w:val="0"/>
    <w:rPr>
      <w:kern w:val="2"/>
      <w:sz w:val="18"/>
      <w:szCs w:val="18"/>
    </w:rPr>
  </w:style>
  <w:style w:type="character" w:customStyle="1" w:styleId="346">
    <w:name w:val="正文段落 Char"/>
    <w:link w:val="347"/>
    <w:autoRedefine/>
    <w:qFormat/>
    <w:uiPriority w:val="0"/>
    <w:rPr>
      <w:rFonts w:ascii="Times New Roman" w:hAnsi="Times New Roman"/>
      <w:sz w:val="24"/>
    </w:rPr>
  </w:style>
  <w:style w:type="paragraph" w:customStyle="1" w:styleId="347">
    <w:name w:val="正文段落"/>
    <w:basedOn w:val="1"/>
    <w:link w:val="346"/>
    <w:autoRedefine/>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autoRedefine/>
    <w:qFormat/>
    <w:uiPriority w:val="0"/>
  </w:style>
  <w:style w:type="character" w:customStyle="1" w:styleId="349">
    <w:name w:val="样式 首行缩进:  2 字符 Char"/>
    <w:link w:val="350"/>
    <w:autoRedefine/>
    <w:qFormat/>
    <w:uiPriority w:val="99"/>
    <w:rPr>
      <w:rFonts w:ascii="宋体" w:hAnsi="宋体"/>
      <w:bCs/>
      <w:color w:val="000000"/>
      <w:sz w:val="24"/>
      <w:szCs w:val="24"/>
    </w:rPr>
  </w:style>
  <w:style w:type="paragraph" w:customStyle="1" w:styleId="350">
    <w:name w:val="样式 首行缩进:  2 字符"/>
    <w:basedOn w:val="1"/>
    <w:link w:val="349"/>
    <w:autoRedefine/>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autoRedefine/>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autoRedefine/>
    <w:qFormat/>
    <w:uiPriority w:val="0"/>
    <w:rPr>
      <w:rFonts w:ascii="Arial" w:hAnsi="Arial" w:eastAsia="宋体"/>
      <w:sz w:val="24"/>
      <w:szCs w:val="24"/>
    </w:rPr>
  </w:style>
  <w:style w:type="paragraph" w:customStyle="1" w:styleId="353">
    <w:name w:val="大汉方案正文 Char"/>
    <w:basedOn w:val="1"/>
    <w:link w:val="352"/>
    <w:autoRedefine/>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autoRedefine/>
    <w:qFormat/>
    <w:uiPriority w:val="0"/>
    <w:rPr>
      <w:rFonts w:ascii="Times New Roman" w:hAnsi="Times New Roman" w:eastAsia="仿宋_GB2312"/>
      <w:szCs w:val="21"/>
    </w:rPr>
  </w:style>
  <w:style w:type="paragraph" w:customStyle="1" w:styleId="355">
    <w:name w:val="表格正文"/>
    <w:basedOn w:val="1"/>
    <w:link w:val="354"/>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autoRedefine/>
    <w:qFormat/>
    <w:uiPriority w:val="0"/>
    <w:rPr>
      <w:rFonts w:eastAsia="宋体" w:cs="宋体"/>
      <w:sz w:val="24"/>
    </w:rPr>
  </w:style>
  <w:style w:type="paragraph" w:customStyle="1" w:styleId="357">
    <w:name w:val="正文标准样式ty"/>
    <w:basedOn w:val="1"/>
    <w:link w:val="356"/>
    <w:autoRedefine/>
    <w:qFormat/>
    <w:uiPriority w:val="0"/>
    <w:pPr>
      <w:spacing w:line="360" w:lineRule="auto"/>
      <w:ind w:firstLine="480" w:firstLineChars="200"/>
    </w:pPr>
    <w:rPr>
      <w:rFonts w:cs="宋体" w:asciiTheme="minorHAnsi" w:hAnsiTheme="minorHAnsi"/>
      <w:sz w:val="24"/>
    </w:rPr>
  </w:style>
  <w:style w:type="character" w:customStyle="1" w:styleId="358">
    <w:name w:val="Char Char13"/>
    <w:autoRedefine/>
    <w:qFormat/>
    <w:uiPriority w:val="0"/>
    <w:rPr>
      <w:rFonts w:ascii="Calibri" w:hAnsi="Calibri" w:eastAsia="宋体" w:cs="Times New Roman"/>
      <w:sz w:val="18"/>
      <w:szCs w:val="18"/>
    </w:rPr>
  </w:style>
  <w:style w:type="character" w:customStyle="1" w:styleId="359">
    <w:name w:val="Char Char711"/>
    <w:autoRedefine/>
    <w:qFormat/>
    <w:uiPriority w:val="0"/>
    <w:rPr>
      <w:rFonts w:eastAsia="宋体"/>
      <w:b/>
      <w:kern w:val="2"/>
      <w:sz w:val="32"/>
      <w:lang w:bidi="ar-SA"/>
    </w:rPr>
  </w:style>
  <w:style w:type="character" w:customStyle="1" w:styleId="360">
    <w:name w:val="Char Char911"/>
    <w:autoRedefine/>
    <w:qFormat/>
    <w:uiPriority w:val="0"/>
    <w:rPr>
      <w:rFonts w:eastAsia="宋体"/>
      <w:b/>
      <w:kern w:val="44"/>
      <w:sz w:val="44"/>
      <w:lang w:bidi="ar-SA"/>
    </w:rPr>
  </w:style>
  <w:style w:type="character" w:customStyle="1" w:styleId="361">
    <w:name w:val="吉奥表格正文 Char"/>
    <w:link w:val="362"/>
    <w:autoRedefine/>
    <w:qFormat/>
    <w:uiPriority w:val="0"/>
    <w:rPr>
      <w:rFonts w:ascii="Times New Roman" w:hAnsi="Times New Roman" w:eastAsia="仿宋_GB2312"/>
      <w:szCs w:val="21"/>
    </w:rPr>
  </w:style>
  <w:style w:type="paragraph" w:customStyle="1" w:styleId="362">
    <w:name w:val="吉奥表格正文"/>
    <w:basedOn w:val="1"/>
    <w:link w:val="361"/>
    <w:autoRedefine/>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autoRedefine/>
    <w:qFormat/>
    <w:locked/>
    <w:uiPriority w:val="0"/>
    <w:rPr>
      <w:rFonts w:ascii="宋体" w:hAnsi="宋体" w:cs="Arial"/>
      <w:lang w:eastAsia="en-US"/>
    </w:rPr>
  </w:style>
  <w:style w:type="paragraph" w:customStyle="1" w:styleId="364">
    <w:name w:val="+SymcPara"/>
    <w:link w:val="363"/>
    <w:autoRedefine/>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autoRedefine/>
    <w:qFormat/>
    <w:uiPriority w:val="0"/>
    <w:rPr>
      <w:rFonts w:ascii="宋体" w:hAnsi="宋体" w:eastAsia="仿宋_GB2312"/>
      <w:sz w:val="24"/>
      <w:lang w:val="en-US" w:eastAsia="zh-CN" w:bidi="ar-SA"/>
    </w:rPr>
  </w:style>
  <w:style w:type="character" w:customStyle="1" w:styleId="366">
    <w:name w:val="7.表小四 Char Char"/>
    <w:autoRedefine/>
    <w:qFormat/>
    <w:uiPriority w:val="0"/>
    <w:rPr>
      <w:rFonts w:ascii="宋体" w:hAnsi="宋体" w:eastAsia="宋体"/>
      <w:kern w:val="2"/>
      <w:sz w:val="24"/>
      <w:szCs w:val="24"/>
      <w:lang w:val="en-US" w:eastAsia="zh-CN" w:bidi="ar-SA"/>
    </w:rPr>
  </w:style>
  <w:style w:type="character" w:customStyle="1" w:styleId="367">
    <w:name w:val="ca-16"/>
    <w:basedOn w:val="64"/>
    <w:autoRedefine/>
    <w:qFormat/>
    <w:uiPriority w:val="0"/>
  </w:style>
  <w:style w:type="character" w:customStyle="1" w:styleId="368">
    <w:name w:val="正文（缩进） Char"/>
    <w:link w:val="369"/>
    <w:autoRedefine/>
    <w:qFormat/>
    <w:uiPriority w:val="0"/>
    <w:rPr>
      <w:sz w:val="24"/>
      <w:szCs w:val="24"/>
    </w:rPr>
  </w:style>
  <w:style w:type="paragraph" w:customStyle="1" w:styleId="369">
    <w:name w:val="正文（缩进）"/>
    <w:basedOn w:val="1"/>
    <w:link w:val="368"/>
    <w:autoRedefine/>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autoRedefine/>
    <w:qFormat/>
    <w:uiPriority w:val="0"/>
    <w:rPr>
      <w:rFonts w:ascii="仿宋_GB2312" w:hAnsi="仿宋" w:eastAsia="仿宋_GB2312"/>
      <w:sz w:val="30"/>
      <w:szCs w:val="30"/>
    </w:rPr>
  </w:style>
  <w:style w:type="paragraph" w:customStyle="1" w:styleId="371">
    <w:name w:val="文档正文1"/>
    <w:basedOn w:val="1"/>
    <w:link w:val="370"/>
    <w:autoRedefine/>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autoRedefine/>
    <w:qFormat/>
    <w:uiPriority w:val="0"/>
    <w:rPr>
      <w:rFonts w:ascii="Calibri" w:hAnsi="Calibri" w:eastAsia="宋体" w:cs="Times New Roman"/>
      <w:szCs w:val="20"/>
    </w:rPr>
  </w:style>
  <w:style w:type="character" w:customStyle="1" w:styleId="373">
    <w:name w:val="Indent Normal Char Char"/>
    <w:autoRedefine/>
    <w:qFormat/>
    <w:uiPriority w:val="0"/>
    <w:rPr>
      <w:kern w:val="2"/>
      <w:sz w:val="21"/>
      <w:lang w:bidi="ar-SA"/>
    </w:rPr>
  </w:style>
  <w:style w:type="character" w:customStyle="1" w:styleId="374">
    <w:name w:val="标题 4 Char1"/>
    <w:autoRedefine/>
    <w:qFormat/>
    <w:uiPriority w:val="0"/>
    <w:rPr>
      <w:rFonts w:ascii="Cambria" w:hAnsi="Cambria" w:eastAsia="宋体" w:cs="Times New Roman"/>
      <w:b/>
      <w:bCs/>
      <w:kern w:val="2"/>
      <w:sz w:val="28"/>
      <w:szCs w:val="28"/>
    </w:rPr>
  </w:style>
  <w:style w:type="character" w:customStyle="1" w:styleId="375">
    <w:name w:val="列出段落 Char Char"/>
    <w:autoRedefine/>
    <w:qFormat/>
    <w:uiPriority w:val="0"/>
    <w:rPr>
      <w:rFonts w:ascii="Calibri" w:hAnsi="Calibri" w:eastAsia="宋体"/>
      <w:kern w:val="2"/>
      <w:sz w:val="21"/>
      <w:szCs w:val="24"/>
      <w:lang w:val="en-US" w:eastAsia="zh-CN" w:bidi="ar-SA"/>
    </w:rPr>
  </w:style>
  <w:style w:type="character" w:customStyle="1" w:styleId="376">
    <w:name w:val="mark8"/>
    <w:autoRedefine/>
    <w:qFormat/>
    <w:uiPriority w:val="0"/>
    <w:rPr>
      <w:b/>
      <w:bCs/>
      <w:sz w:val="21"/>
      <w:szCs w:val="21"/>
    </w:rPr>
  </w:style>
  <w:style w:type="character" w:customStyle="1" w:styleId="377">
    <w:name w:val="paragraph1 Char"/>
    <w:link w:val="378"/>
    <w:autoRedefine/>
    <w:qFormat/>
    <w:uiPriority w:val="0"/>
    <w:rPr>
      <w:rFonts w:eastAsia="楷体_GB2312"/>
      <w:sz w:val="24"/>
    </w:rPr>
  </w:style>
  <w:style w:type="paragraph" w:customStyle="1" w:styleId="378">
    <w:name w:val="paragraph1"/>
    <w:basedOn w:val="1"/>
    <w:link w:val="377"/>
    <w:autoRedefine/>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autoRedefine/>
    <w:qFormat/>
    <w:uiPriority w:val="99"/>
    <w:rPr>
      <w:rFonts w:ascii="Calibri" w:hAnsi="Calibri" w:eastAsia="宋体" w:cs="Times New Roman"/>
      <w:sz w:val="18"/>
      <w:szCs w:val="18"/>
    </w:rPr>
  </w:style>
  <w:style w:type="character" w:customStyle="1" w:styleId="38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381">
    <w:name w:val="mark"/>
    <w:autoRedefine/>
    <w:qFormat/>
    <w:uiPriority w:val="0"/>
    <w:rPr>
      <w:rFonts w:cs="Times New Roman"/>
    </w:rPr>
  </w:style>
  <w:style w:type="character" w:customStyle="1" w:styleId="382">
    <w:name w:val="Char Char1311"/>
    <w:autoRedefine/>
    <w:qFormat/>
    <w:uiPriority w:val="0"/>
    <w:rPr>
      <w:rFonts w:ascii="Calibri" w:hAnsi="Calibri" w:eastAsia="宋体" w:cs="Times New Roman"/>
      <w:sz w:val="18"/>
      <w:szCs w:val="18"/>
    </w:rPr>
  </w:style>
  <w:style w:type="character" w:customStyle="1" w:styleId="383">
    <w:name w:val="Char2 Char"/>
    <w:autoRedefine/>
    <w:qFormat/>
    <w:uiPriority w:val="0"/>
    <w:rPr>
      <w:rFonts w:ascii="Verdana" w:hAnsi="宋体" w:eastAsia="宋体" w:cs="Times New Roman"/>
      <w:sz w:val="28"/>
      <w:szCs w:val="28"/>
    </w:rPr>
  </w:style>
  <w:style w:type="character" w:customStyle="1" w:styleId="384">
    <w:name w:val="正文 首行缩进:  2 字符 Char"/>
    <w:link w:val="385"/>
    <w:autoRedefine/>
    <w:qFormat/>
    <w:uiPriority w:val="0"/>
    <w:rPr>
      <w:rFonts w:cs="宋体"/>
      <w:sz w:val="24"/>
    </w:rPr>
  </w:style>
  <w:style w:type="paragraph" w:customStyle="1" w:styleId="385">
    <w:name w:val="正文 首行缩进:  2 字符"/>
    <w:basedOn w:val="1"/>
    <w:next w:val="1"/>
    <w:link w:val="384"/>
    <w:autoRedefine/>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autoRedefine/>
    <w:qFormat/>
    <w:uiPriority w:val="0"/>
    <w:rPr>
      <w:color w:val="999999"/>
    </w:rPr>
  </w:style>
  <w:style w:type="character" w:customStyle="1" w:styleId="387">
    <w:name w:val="Char Char411"/>
    <w:autoRedefine/>
    <w:qFormat/>
    <w:uiPriority w:val="0"/>
    <w:rPr>
      <w:rFonts w:ascii="Calibri" w:hAnsi="Calibri" w:eastAsia="宋体"/>
      <w:sz w:val="18"/>
      <w:szCs w:val="18"/>
      <w:lang w:bidi="ar-SA"/>
    </w:rPr>
  </w:style>
  <w:style w:type="character" w:customStyle="1" w:styleId="388">
    <w:name w:val="华电 正文 Char Char"/>
    <w:autoRedefine/>
    <w:qFormat/>
    <w:uiPriority w:val="0"/>
    <w:rPr>
      <w:rFonts w:ascii="宋体" w:hAnsi="宋体" w:eastAsia="宋体"/>
      <w:sz w:val="22"/>
      <w:lang w:bidi="ar-SA"/>
    </w:rPr>
  </w:style>
  <w:style w:type="character" w:customStyle="1" w:styleId="389">
    <w:name w:val="Char Char"/>
    <w:autoRedefine/>
    <w:qFormat/>
    <w:uiPriority w:val="0"/>
    <w:rPr>
      <w:rFonts w:ascii="Arial" w:hAnsi="Arial" w:eastAsia="黑体"/>
      <w:b/>
      <w:bCs/>
      <w:kern w:val="2"/>
      <w:sz w:val="28"/>
      <w:szCs w:val="28"/>
      <w:lang w:val="en-US" w:eastAsia="zh-CN" w:bidi="ar-SA"/>
    </w:rPr>
  </w:style>
  <w:style w:type="paragraph" w:customStyle="1" w:styleId="390">
    <w:name w:val="表文字"/>
    <w:autoRedefine/>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autoRedefine/>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autoRedefine/>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autoRedefine/>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autoRedefine/>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autoRedefine/>
    <w:qFormat/>
    <w:uiPriority w:val="99"/>
    <w:pPr>
      <w:ind w:firstLine="480" w:firstLineChars="200"/>
    </w:pPr>
  </w:style>
  <w:style w:type="paragraph" w:customStyle="1" w:styleId="397">
    <w:name w:val="正文段"/>
    <w:basedOn w:val="1"/>
    <w:autoRedefine/>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autoRedefine/>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autoRedefine/>
    <w:qFormat/>
    <w:uiPriority w:val="99"/>
    <w:pPr>
      <w:ind w:firstLine="420" w:firstLineChars="200"/>
    </w:pPr>
  </w:style>
  <w:style w:type="paragraph" w:customStyle="1" w:styleId="400">
    <w:name w:val="15"/>
    <w:basedOn w:val="1"/>
    <w:autoRedefine/>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autoRedefine/>
    <w:qFormat/>
    <w:uiPriority w:val="99"/>
    <w:pPr>
      <w:spacing w:line="288" w:lineRule="auto"/>
      <w:jc w:val="center"/>
    </w:pPr>
    <w:rPr>
      <w:rFonts w:ascii="新宋体" w:hAnsi="Times New Roman" w:eastAsia="新宋体"/>
      <w:sz w:val="24"/>
      <w:szCs w:val="24"/>
    </w:rPr>
  </w:style>
  <w:style w:type="paragraph" w:customStyle="1" w:styleId="402">
    <w:name w:val="xl76"/>
    <w:basedOn w:val="1"/>
    <w:autoRedefine/>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autoRedefine/>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autoRedefine/>
    <w:qFormat/>
    <w:uiPriority w:val="99"/>
    <w:pPr>
      <w:spacing w:line="360" w:lineRule="auto"/>
    </w:pPr>
    <w:rPr>
      <w:rFonts w:ascii="Times New Roman" w:hAnsi="Times New Roman"/>
      <w:b/>
      <w:i/>
      <w:sz w:val="24"/>
      <w:szCs w:val="24"/>
      <w:u w:val="single"/>
    </w:rPr>
  </w:style>
  <w:style w:type="paragraph" w:customStyle="1" w:styleId="405">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autoRedefine/>
    <w:qFormat/>
    <w:uiPriority w:val="99"/>
    <w:pPr>
      <w:spacing w:after="120"/>
    </w:pPr>
    <w:rPr>
      <w:rFonts w:ascii="Times New Roman" w:hAnsi="Times New Roman"/>
      <w:sz w:val="28"/>
      <w:szCs w:val="24"/>
    </w:rPr>
  </w:style>
  <w:style w:type="paragraph" w:customStyle="1" w:styleId="407">
    <w:name w:val="xl70"/>
    <w:basedOn w:val="1"/>
    <w:autoRedefine/>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autoRedefine/>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autoRedefine/>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autoRedefine/>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autoRedefine/>
    <w:qFormat/>
    <w:uiPriority w:val="99"/>
    <w:pPr>
      <w:spacing w:line="360" w:lineRule="auto"/>
      <w:jc w:val="center"/>
    </w:pPr>
    <w:rPr>
      <w:rFonts w:ascii="宋体" w:hAnsi="宋体"/>
      <w:b/>
      <w:sz w:val="24"/>
      <w:szCs w:val="24"/>
    </w:rPr>
  </w:style>
  <w:style w:type="paragraph" w:customStyle="1" w:styleId="412">
    <w:name w:val="Char"/>
    <w:basedOn w:val="1"/>
    <w:autoRedefine/>
    <w:qFormat/>
    <w:uiPriority w:val="99"/>
    <w:rPr>
      <w:rFonts w:ascii="仿宋_GB2312" w:hAnsi="Times New Roman" w:eastAsia="仿宋_GB2312"/>
      <w:b/>
      <w:sz w:val="32"/>
      <w:szCs w:val="32"/>
    </w:rPr>
  </w:style>
  <w:style w:type="paragraph" w:customStyle="1" w:styleId="413">
    <w:name w:val="font11"/>
    <w:basedOn w:val="1"/>
    <w:autoRedefine/>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autoRedefine/>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autoRedefine/>
    <w:qFormat/>
    <w:uiPriority w:val="99"/>
    <w:pPr>
      <w:adjustRightInd w:val="0"/>
      <w:snapToGrid w:val="0"/>
      <w:jc w:val="center"/>
    </w:pPr>
    <w:rPr>
      <w:rFonts w:ascii="宋体" w:hAnsi="宋体"/>
      <w:szCs w:val="21"/>
    </w:rPr>
  </w:style>
  <w:style w:type="paragraph" w:customStyle="1" w:styleId="416">
    <w:name w:val="正文浙江中烟安全"/>
    <w:basedOn w:val="1"/>
    <w:autoRedefine/>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autoRedefine/>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autoRedefine/>
    <w:qFormat/>
    <w:uiPriority w:val="99"/>
    <w:pPr>
      <w:ind w:firstLine="480" w:firstLineChars="200"/>
    </w:pPr>
  </w:style>
  <w:style w:type="paragraph" w:customStyle="1" w:styleId="420">
    <w:name w:val="样式 正文文本缩进 + 仿宋_GB2312 小四 首行缩进:  0 厘米 行距: 1.5 倍行距"/>
    <w:basedOn w:val="25"/>
    <w:autoRedefine/>
    <w:qFormat/>
    <w:uiPriority w:val="99"/>
    <w:pPr>
      <w:spacing w:line="360" w:lineRule="auto"/>
      <w:ind w:firstLine="0"/>
    </w:pPr>
    <w:rPr>
      <w:rFonts w:ascii="仿宋_GB2312" w:hAnsi="Times New Roman" w:eastAsia="新宋体"/>
      <w:spacing w:val="0"/>
      <w:sz w:val="24"/>
    </w:rPr>
  </w:style>
  <w:style w:type="paragraph" w:customStyle="1" w:styleId="421">
    <w:name w:val="xl86"/>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autoRedefine/>
    <w:qFormat/>
    <w:uiPriority w:val="99"/>
    <w:pPr>
      <w:ind w:firstLine="562"/>
    </w:pPr>
    <w:rPr>
      <w:rFonts w:ascii="仿宋_GB2312" w:eastAsia="仿宋_GB2312"/>
      <w:b/>
      <w:sz w:val="28"/>
      <w:szCs w:val="28"/>
    </w:rPr>
  </w:style>
  <w:style w:type="paragraph" w:customStyle="1" w:styleId="423">
    <w:name w:val="图名"/>
    <w:basedOn w:val="18"/>
    <w:autoRedefine/>
    <w:qFormat/>
    <w:uiPriority w:val="99"/>
    <w:pPr>
      <w:spacing w:beforeLines="50" w:afterLines="50"/>
      <w:jc w:val="center"/>
    </w:pPr>
    <w:rPr>
      <w:rFonts w:ascii="Times New Roman" w:hAnsi="Times New Roman"/>
      <w:kern w:val="0"/>
      <w:sz w:val="24"/>
      <w:szCs w:val="24"/>
    </w:rPr>
  </w:style>
  <w:style w:type="paragraph" w:styleId="424">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autoRedefine/>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autoRedefine/>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autoRedefine/>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autoRedefine/>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autoRedefine/>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autoRedefine/>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autoRedefine/>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autoRedefine/>
    <w:qFormat/>
    <w:uiPriority w:val="99"/>
    <w:pPr>
      <w:spacing w:beforeLines="50" w:afterLines="50"/>
      <w:jc w:val="center"/>
    </w:pPr>
    <w:rPr>
      <w:rFonts w:ascii="黑体"/>
      <w:kern w:val="0"/>
      <w:sz w:val="24"/>
      <w:szCs w:val="24"/>
    </w:rPr>
  </w:style>
  <w:style w:type="paragraph" w:customStyle="1" w:styleId="434">
    <w:name w:val="Char Char Char"/>
    <w:basedOn w:val="1"/>
    <w:autoRedefine/>
    <w:qFormat/>
    <w:uiPriority w:val="99"/>
    <w:rPr>
      <w:rFonts w:ascii="Tahoma" w:hAnsi="Tahoma"/>
      <w:sz w:val="24"/>
      <w:szCs w:val="20"/>
    </w:rPr>
  </w:style>
  <w:style w:type="paragraph" w:customStyle="1" w:styleId="435">
    <w:name w:val="样式 样式 标题 4 + 段后: 0.5 行1"/>
    <w:basedOn w:val="436"/>
    <w:next w:val="36"/>
    <w:autoRedefine/>
    <w:qFormat/>
    <w:uiPriority w:val="99"/>
    <w:pPr>
      <w:numPr>
        <w:ilvl w:val="1"/>
        <w:numId w:val="5"/>
      </w:numPr>
      <w:tabs>
        <w:tab w:val="left" w:pos="2040"/>
      </w:tabs>
      <w:spacing w:after="120"/>
      <w:ind w:left="0" w:firstLine="0"/>
    </w:pPr>
  </w:style>
  <w:style w:type="paragraph" w:customStyle="1" w:styleId="436">
    <w:name w:val="样式 标题 4 + 段后: 0.5 行"/>
    <w:basedOn w:val="5"/>
    <w:autoRedefine/>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autoRedefine/>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autoRedefine/>
    <w:qFormat/>
    <w:uiPriority w:val="99"/>
    <w:pPr>
      <w:ind w:left="1890" w:leftChars="900"/>
    </w:pPr>
    <w:rPr>
      <w:rFonts w:ascii="Times New Roman" w:hAnsi="Times New Roman"/>
      <w:sz w:val="24"/>
      <w:szCs w:val="24"/>
    </w:rPr>
  </w:style>
  <w:style w:type="paragraph" w:customStyle="1" w:styleId="440">
    <w:name w:val="linyang-正文"/>
    <w:basedOn w:val="1"/>
    <w:autoRedefine/>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autoRedefine/>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autoRedefine/>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autoRedefine/>
    <w:qFormat/>
    <w:uiPriority w:val="99"/>
    <w:pPr>
      <w:shd w:val="clear" w:color="auto" w:fill="000080"/>
    </w:pPr>
    <w:rPr>
      <w:rFonts w:ascii="Tahoma" w:hAnsi="Tahoma" w:cs="Tahoma"/>
      <w:kern w:val="0"/>
      <w:szCs w:val="24"/>
    </w:rPr>
  </w:style>
  <w:style w:type="paragraph" w:customStyle="1" w:styleId="444">
    <w:name w:val="xl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autoRedefine/>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autoRedefine/>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autoRedefine/>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autoRedefine/>
    <w:qFormat/>
    <w:uiPriority w:val="99"/>
    <w:pPr>
      <w:spacing w:after="120" w:line="360" w:lineRule="auto"/>
      <w:jc w:val="center"/>
    </w:pPr>
    <w:rPr>
      <w:rFonts w:ascii="Times New Roman" w:hAnsi="Times New Roman"/>
      <w:szCs w:val="21"/>
    </w:rPr>
  </w:style>
  <w:style w:type="paragraph" w:customStyle="1" w:styleId="452">
    <w:name w:val="P2"/>
    <w:basedOn w:val="1"/>
    <w:autoRedefine/>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autoRedefine/>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autoRedefine/>
    <w:qFormat/>
    <w:uiPriority w:val="99"/>
    <w:pPr>
      <w:spacing w:beforeLines="0" w:afterLines="0" w:line="360" w:lineRule="auto"/>
    </w:pPr>
    <w:rPr>
      <w:b/>
      <w:sz w:val="30"/>
      <w:szCs w:val="20"/>
    </w:rPr>
  </w:style>
  <w:style w:type="paragraph" w:customStyle="1" w:styleId="455">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autoRedefine/>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autoRedefine/>
    <w:qFormat/>
    <w:uiPriority w:val="99"/>
    <w:rPr>
      <w:rFonts w:ascii="Arial" w:hAnsi="Arial"/>
      <w:sz w:val="30"/>
    </w:rPr>
  </w:style>
  <w:style w:type="paragraph" w:customStyle="1" w:styleId="458">
    <w:name w:val="书籍标题3"/>
    <w:basedOn w:val="1"/>
    <w:autoRedefine/>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autoRedefine/>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autoRedefine/>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autoRedefine/>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autoRedefine/>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autoRedefine/>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autoRedefine/>
    <w:qFormat/>
    <w:uiPriority w:val="99"/>
    <w:pPr>
      <w:ind w:firstLine="420"/>
    </w:pPr>
    <w:rPr>
      <w:rFonts w:ascii="Times New Roman" w:hAnsi="Times New Roman"/>
      <w:szCs w:val="20"/>
    </w:rPr>
  </w:style>
  <w:style w:type="paragraph" w:customStyle="1" w:styleId="469">
    <w:name w:val="pa-17"/>
    <w:basedOn w:val="1"/>
    <w:autoRedefine/>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autoRedefine/>
    <w:qFormat/>
    <w:uiPriority w:val="99"/>
    <w:pPr>
      <w:spacing w:line="360" w:lineRule="auto"/>
      <w:ind w:firstLine="480" w:firstLineChars="200"/>
    </w:pPr>
    <w:rPr>
      <w:rFonts w:ascii="宋体" w:hAnsi="宋体"/>
      <w:sz w:val="24"/>
      <w:szCs w:val="24"/>
    </w:rPr>
  </w:style>
  <w:style w:type="paragraph" w:customStyle="1" w:styleId="471">
    <w:name w:val="Char9"/>
    <w:basedOn w:val="1"/>
    <w:autoRedefine/>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autoRedefine/>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autoRedefine/>
    <w:qFormat/>
    <w:uiPriority w:val="99"/>
    <w:rPr>
      <w:b/>
      <w:bCs/>
      <w:kern w:val="0"/>
      <w:sz w:val="20"/>
      <w:szCs w:val="20"/>
    </w:rPr>
  </w:style>
  <w:style w:type="paragraph" w:customStyle="1" w:styleId="474">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autoRedefine/>
    <w:qFormat/>
    <w:uiPriority w:val="99"/>
    <w:pPr>
      <w:tabs>
        <w:tab w:val="left" w:pos="1140"/>
      </w:tabs>
      <w:spacing w:after="120"/>
    </w:pPr>
    <w:rPr>
      <w:bCs/>
    </w:rPr>
  </w:style>
  <w:style w:type="paragraph" w:customStyle="1" w:styleId="476">
    <w:name w:val="样式 标题1"/>
    <w:basedOn w:val="477"/>
    <w:next w:val="478"/>
    <w:autoRedefine/>
    <w:qFormat/>
    <w:uiPriority w:val="99"/>
    <w:pPr>
      <w:tabs>
        <w:tab w:val="left" w:pos="1140"/>
      </w:tabs>
      <w:spacing w:after="50"/>
      <w:ind w:left="1140" w:hanging="720"/>
    </w:pPr>
    <w:rPr>
      <w:bCs w:val="0"/>
      <w:sz w:val="32"/>
    </w:rPr>
  </w:style>
  <w:style w:type="paragraph" w:customStyle="1" w:styleId="477">
    <w:name w:val="样式 标题 1 + 段后: 0.5 行"/>
    <w:basedOn w:val="2"/>
    <w:autoRedefine/>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autoRedefine/>
    <w:qFormat/>
    <w:uiPriority w:val="99"/>
    <w:pPr>
      <w:spacing w:after="120"/>
    </w:pPr>
  </w:style>
  <w:style w:type="paragraph" w:customStyle="1" w:styleId="479">
    <w:name w:val="样式 标题 2"/>
    <w:basedOn w:val="3"/>
    <w:next w:val="480"/>
    <w:autoRedefine/>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autoRedefine/>
    <w:qFormat/>
    <w:uiPriority w:val="0"/>
    <w:pPr>
      <w:spacing w:after="120"/>
    </w:pPr>
  </w:style>
  <w:style w:type="paragraph" w:customStyle="1" w:styleId="481">
    <w:name w:val="样式 标题 3"/>
    <w:basedOn w:val="4"/>
    <w:next w:val="482"/>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autoRedefine/>
    <w:qFormat/>
    <w:uiPriority w:val="0"/>
    <w:pPr>
      <w:tabs>
        <w:tab w:val="left" w:pos="864"/>
        <w:tab w:val="left" w:pos="2040"/>
        <w:tab w:val="left" w:pos="2100"/>
      </w:tabs>
      <w:spacing w:after="120"/>
      <w:ind w:left="0" w:firstLine="0"/>
    </w:pPr>
  </w:style>
  <w:style w:type="paragraph" w:customStyle="1" w:styleId="483">
    <w:name w:val="样式 标题 4"/>
    <w:basedOn w:val="484"/>
    <w:next w:val="485"/>
    <w:autoRedefine/>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autoRedefine/>
    <w:qFormat/>
    <w:uiPriority w:val="99"/>
    <w:pPr>
      <w:numPr>
        <w:numId w:val="0"/>
      </w:numPr>
      <w:tabs>
        <w:tab w:val="left" w:pos="864"/>
      </w:tabs>
      <w:spacing w:after="120"/>
      <w:ind w:left="864" w:hanging="864"/>
    </w:pPr>
  </w:style>
  <w:style w:type="paragraph" w:customStyle="1" w:styleId="485">
    <w:name w:val="样式 正文"/>
    <w:basedOn w:val="1"/>
    <w:next w:val="1"/>
    <w:autoRedefine/>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autoRedefine/>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autoRedefine/>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autoRedefine/>
    <w:qFormat/>
    <w:uiPriority w:val="99"/>
    <w:pPr>
      <w:spacing w:before="80" w:afterLines="50"/>
    </w:pPr>
    <w:rPr>
      <w:rFonts w:ascii="宋体" w:hAnsi="Times New Roman"/>
      <w:snapToGrid w:val="0"/>
      <w:kern w:val="0"/>
      <w:szCs w:val="20"/>
    </w:rPr>
  </w:style>
  <w:style w:type="paragraph" w:customStyle="1" w:styleId="490">
    <w:name w:val="4"/>
    <w:basedOn w:val="1"/>
    <w:autoRedefine/>
    <w:qFormat/>
    <w:uiPriority w:val="99"/>
  </w:style>
  <w:style w:type="paragraph" w:customStyle="1" w:styleId="491">
    <w:name w:val="ZJGIS-一级标题"/>
    <w:basedOn w:val="2"/>
    <w:autoRedefine/>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autoRedefine/>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autoRedefine/>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autoRedefine/>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autoRedefine/>
    <w:qFormat/>
    <w:uiPriority w:val="99"/>
    <w:pPr>
      <w:tabs>
        <w:tab w:val="left" w:pos="432"/>
      </w:tabs>
      <w:ind w:left="432" w:hanging="432"/>
    </w:pPr>
    <w:rPr>
      <w:rFonts w:ascii="Times New Roman" w:hAnsi="Times New Roman"/>
      <w:sz w:val="24"/>
      <w:szCs w:val="24"/>
    </w:rPr>
  </w:style>
  <w:style w:type="paragraph" w:customStyle="1" w:styleId="500">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autoRedefine/>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autoRedefine/>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autoRedefine/>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autoRedefine/>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autoRedefine/>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autoRedefine/>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autoRedefine/>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autoRedefine/>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autoRedefine/>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autoRedefine/>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autoRedefine/>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autoRedefine/>
    <w:qFormat/>
    <w:uiPriority w:val="99"/>
    <w:rPr>
      <w:rFonts w:ascii="仿宋_GB2312" w:hAnsi="Times New Roman" w:eastAsia="仿宋_GB2312"/>
      <w:b/>
      <w:sz w:val="32"/>
      <w:szCs w:val="32"/>
    </w:rPr>
  </w:style>
  <w:style w:type="paragraph" w:customStyle="1" w:styleId="519">
    <w:name w:val="样式6"/>
    <w:basedOn w:val="1"/>
    <w:autoRedefine/>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autoRedefine/>
    <w:qFormat/>
    <w:uiPriority w:val="99"/>
    <w:pPr>
      <w:spacing w:after="60"/>
      <w:ind w:left="420" w:firstLine="200" w:firstLineChars="200"/>
    </w:pPr>
    <w:rPr>
      <w:rFonts w:ascii="Times New Roman" w:hAnsi="Times New Roman"/>
      <w:szCs w:val="24"/>
    </w:rPr>
  </w:style>
  <w:style w:type="paragraph" w:customStyle="1" w:styleId="521">
    <w:name w:val="xl114"/>
    <w:basedOn w:val="1"/>
    <w:autoRedefine/>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autoRedefine/>
    <w:qFormat/>
    <w:uiPriority w:val="99"/>
    <w:pPr>
      <w:numPr>
        <w:ilvl w:val="0"/>
        <w:numId w:val="14"/>
      </w:numPr>
      <w:spacing w:line="400" w:lineRule="exact"/>
    </w:pPr>
    <w:rPr>
      <w:rFonts w:ascii="Arial" w:hAnsi="Arial"/>
      <w:szCs w:val="24"/>
    </w:rPr>
  </w:style>
  <w:style w:type="paragraph" w:customStyle="1" w:styleId="523">
    <w:name w:val="GP有序编号2级"/>
    <w:basedOn w:val="1"/>
    <w:autoRedefine/>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autoRedefine/>
    <w:qFormat/>
    <w:uiPriority w:val="99"/>
    <w:pPr>
      <w:spacing w:after="120"/>
    </w:pPr>
  </w:style>
  <w:style w:type="paragraph" w:customStyle="1" w:styleId="526">
    <w:name w:val="标题 3Chapter X.X.X. + 段后: 0.5 行 + 段后: 0.5 行 + 段后: 0.5 行1"/>
    <w:basedOn w:val="527"/>
    <w:autoRedefine/>
    <w:qFormat/>
    <w:uiPriority w:val="99"/>
  </w:style>
  <w:style w:type="paragraph" w:customStyle="1" w:styleId="527">
    <w:name w:val="样式 样式 标题 3Chapter X.X.X. + 段后: 0.5 行 + 段后: 0.5 行"/>
    <w:basedOn w:val="528"/>
    <w:autoRedefine/>
    <w:qFormat/>
    <w:uiPriority w:val="99"/>
  </w:style>
  <w:style w:type="paragraph" w:customStyle="1" w:styleId="528">
    <w:name w:val="样式 标题 3Chapter X.X.X. + 段后: 0.5 行"/>
    <w:basedOn w:val="4"/>
    <w:autoRedefine/>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autoRedefine/>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autoRedefine/>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autoRedefine/>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autoRedefine/>
    <w:qFormat/>
    <w:uiPriority w:val="99"/>
    <w:pPr>
      <w:tabs>
        <w:tab w:val="left" w:pos="720"/>
      </w:tabs>
      <w:ind w:hanging="720"/>
    </w:pPr>
  </w:style>
  <w:style w:type="paragraph" w:customStyle="1" w:styleId="535">
    <w:name w:val="S4-L15"/>
    <w:basedOn w:val="1"/>
    <w:autoRedefine/>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autoRedefine/>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autoRedefine/>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autoRedefine/>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autoRedefine/>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autoRedefine/>
    <w:qFormat/>
    <w:uiPriority w:val="99"/>
    <w:pPr>
      <w:tabs>
        <w:tab w:val="left" w:pos="432"/>
      </w:tabs>
      <w:ind w:left="432" w:hanging="432"/>
    </w:pPr>
    <w:rPr>
      <w:rFonts w:ascii="Tahoma" w:hAnsi="Tahoma"/>
      <w:sz w:val="24"/>
      <w:szCs w:val="20"/>
    </w:rPr>
  </w:style>
  <w:style w:type="paragraph" w:customStyle="1" w:styleId="542">
    <w:name w:val="Bullet2"/>
    <w:basedOn w:val="1"/>
    <w:autoRedefine/>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autoRedefine/>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autoRedefine/>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autoRedefine/>
    <w:qFormat/>
    <w:uiPriority w:val="99"/>
    <w:pPr>
      <w:spacing w:line="0" w:lineRule="atLeast"/>
    </w:pPr>
    <w:rPr>
      <w:rFonts w:ascii="Times New Roman" w:hAnsi="Times New Roman" w:eastAsia="仿宋_GB2312"/>
      <w:sz w:val="22"/>
      <w:szCs w:val="24"/>
    </w:rPr>
  </w:style>
  <w:style w:type="paragraph" w:customStyle="1" w:styleId="547">
    <w:name w:val="Char3"/>
    <w:basedOn w:val="1"/>
    <w:autoRedefine/>
    <w:qFormat/>
    <w:uiPriority w:val="99"/>
    <w:rPr>
      <w:rFonts w:ascii="仿宋_GB2312" w:hAnsi="Times New Roman" w:eastAsia="仿宋_GB2312"/>
      <w:b/>
      <w:sz w:val="32"/>
      <w:szCs w:val="20"/>
    </w:rPr>
  </w:style>
  <w:style w:type="paragraph" w:customStyle="1" w:styleId="548">
    <w:name w:val="此正文"/>
    <w:basedOn w:val="1"/>
    <w:autoRedefine/>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autoRedefine/>
    <w:qFormat/>
    <w:uiPriority w:val="99"/>
    <w:pPr>
      <w:tabs>
        <w:tab w:val="left" w:pos="360"/>
      </w:tabs>
      <w:ind w:firstLine="420" w:firstLineChars="150"/>
    </w:pPr>
    <w:rPr>
      <w:rFonts w:ascii="Times New Roman" w:hAnsi="Times New Roman"/>
      <w:szCs w:val="20"/>
    </w:rPr>
  </w:style>
  <w:style w:type="paragraph" w:customStyle="1" w:styleId="551">
    <w:name w:val="Bullet 2"/>
    <w:basedOn w:val="24"/>
    <w:autoRedefine/>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autoRedefine/>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autoRedefine/>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autoRedefine/>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autoRedefine/>
    <w:qFormat/>
    <w:uiPriority w:val="99"/>
    <w:rPr>
      <w:rFonts w:ascii="仿宋_GB2312" w:hAnsi="Times New Roman" w:eastAsia="仿宋_GB2312"/>
      <w:b/>
      <w:sz w:val="32"/>
      <w:szCs w:val="32"/>
    </w:rPr>
  </w:style>
  <w:style w:type="paragraph" w:customStyle="1" w:styleId="557">
    <w:name w:val="xl73"/>
    <w:basedOn w:val="1"/>
    <w:autoRedefine/>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autoRedefine/>
    <w:qFormat/>
    <w:uiPriority w:val="99"/>
    <w:rPr>
      <w:rFonts w:ascii="Tahoma" w:hAnsi="Tahoma"/>
      <w:sz w:val="24"/>
      <w:szCs w:val="20"/>
    </w:rPr>
  </w:style>
  <w:style w:type="paragraph" w:customStyle="1" w:styleId="559">
    <w:name w:val="页面边线"/>
    <w:basedOn w:val="1"/>
    <w:autoRedefine/>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autoRedefine/>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autoRedefine/>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autoRedefine/>
    <w:qFormat/>
    <w:uiPriority w:val="99"/>
  </w:style>
  <w:style w:type="paragraph" w:customStyle="1" w:styleId="564">
    <w:name w:val="标准有序列表（L1）"/>
    <w:basedOn w:val="17"/>
    <w:autoRedefine/>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autoRedefine/>
    <w:qFormat/>
    <w:uiPriority w:val="99"/>
    <w:pPr>
      <w:jc w:val="center"/>
    </w:pPr>
    <w:rPr>
      <w:rFonts w:ascii="Times New Roman" w:hAnsi="Times New Roman" w:eastAsia="幼圆" w:cs="宋体"/>
      <w:b/>
      <w:sz w:val="28"/>
      <w:szCs w:val="28"/>
    </w:rPr>
  </w:style>
  <w:style w:type="paragraph" w:customStyle="1" w:styleId="566">
    <w:name w:val="_Style 11811"/>
    <w:basedOn w:val="1"/>
    <w:autoRedefine/>
    <w:qFormat/>
    <w:uiPriority w:val="99"/>
  </w:style>
  <w:style w:type="paragraph" w:customStyle="1" w:styleId="567">
    <w:name w:val="Char Char Char Char Char Char Char Char"/>
    <w:basedOn w:val="1"/>
    <w:autoRedefine/>
    <w:qFormat/>
    <w:uiPriority w:val="99"/>
    <w:pPr>
      <w:tabs>
        <w:tab w:val="left" w:pos="360"/>
      </w:tabs>
    </w:pPr>
    <w:rPr>
      <w:rFonts w:ascii="Times New Roman" w:hAnsi="Times New Roman"/>
      <w:sz w:val="24"/>
      <w:szCs w:val="24"/>
    </w:rPr>
  </w:style>
  <w:style w:type="paragraph" w:customStyle="1" w:styleId="568">
    <w:name w:val="xl66"/>
    <w:basedOn w:val="1"/>
    <w:autoRedefine/>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autoRedefine/>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autoRedefine/>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autoRedefine/>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autoRedefine/>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autoRedefine/>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autoRedefine/>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autoRedefine/>
    <w:qFormat/>
    <w:uiPriority w:val="99"/>
    <w:pPr>
      <w:ind w:firstLine="420" w:firstLineChars="200"/>
    </w:pPr>
    <w:rPr>
      <w:szCs w:val="24"/>
    </w:rPr>
  </w:style>
  <w:style w:type="paragraph" w:customStyle="1" w:styleId="576">
    <w:name w:val="样式 标题 2 + 五号"/>
    <w:basedOn w:val="3"/>
    <w:autoRedefine/>
    <w:qFormat/>
    <w:uiPriority w:val="99"/>
    <w:pPr>
      <w:spacing w:before="0" w:after="0" w:line="240" w:lineRule="auto"/>
    </w:pPr>
    <w:rPr>
      <w:rFonts w:ascii="宋体" w:hAnsi="宋体" w:eastAsia="宋体"/>
      <w:sz w:val="21"/>
    </w:rPr>
  </w:style>
  <w:style w:type="paragraph" w:customStyle="1" w:styleId="577">
    <w:name w:val="xl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autoRedefine/>
    <w:qFormat/>
    <w:uiPriority w:val="99"/>
    <w:pPr>
      <w:spacing w:line="360" w:lineRule="auto"/>
    </w:pPr>
    <w:rPr>
      <w:sz w:val="24"/>
      <w:szCs w:val="24"/>
    </w:rPr>
  </w:style>
  <w:style w:type="paragraph" w:customStyle="1" w:styleId="579">
    <w:name w:val="Style-正文"/>
    <w:basedOn w:val="1"/>
    <w:autoRedefine/>
    <w:qFormat/>
    <w:uiPriority w:val="99"/>
    <w:pPr>
      <w:spacing w:line="360" w:lineRule="auto"/>
      <w:ind w:firstLine="420"/>
    </w:pPr>
    <w:rPr>
      <w:rFonts w:ascii="宋体" w:hAnsi="宋体"/>
      <w:sz w:val="24"/>
      <w:szCs w:val="24"/>
    </w:rPr>
  </w:style>
  <w:style w:type="paragraph" w:customStyle="1" w:styleId="580">
    <w:name w:val="金保文档标准正文 Char"/>
    <w:basedOn w:val="1"/>
    <w:autoRedefine/>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autoRedefine/>
    <w:qFormat/>
    <w:uiPriority w:val="99"/>
    <w:rPr>
      <w:rFonts w:ascii="Times New Roman" w:hAnsi="Times New Roman"/>
      <w:szCs w:val="24"/>
    </w:rPr>
  </w:style>
  <w:style w:type="paragraph" w:customStyle="1" w:styleId="583">
    <w:name w:val="样式 标题 1 + 五号"/>
    <w:basedOn w:val="2"/>
    <w:autoRedefine/>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autoRedefine/>
    <w:qFormat/>
    <w:uiPriority w:val="99"/>
    <w:rPr>
      <w:rFonts w:ascii="宋体" w:hAnsi="Courier New"/>
      <w:szCs w:val="20"/>
    </w:rPr>
  </w:style>
  <w:style w:type="paragraph" w:customStyle="1" w:styleId="586">
    <w:name w:val="S4-I-U-L15-No-dot"/>
    <w:basedOn w:val="1"/>
    <w:autoRedefine/>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autoRedefine/>
    <w:qFormat/>
    <w:uiPriority w:val="99"/>
    <w:rPr>
      <w:rFonts w:ascii="Tahoma" w:hAnsi="Tahoma"/>
      <w:sz w:val="24"/>
      <w:szCs w:val="20"/>
    </w:rPr>
  </w:style>
  <w:style w:type="paragraph" w:customStyle="1" w:styleId="590">
    <w:name w:val="样式 样式3 + 宋体 五号 Char Char Char"/>
    <w:basedOn w:val="1"/>
    <w:autoRedefine/>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autoRedefine/>
    <w:qFormat/>
    <w:uiPriority w:val="99"/>
    <w:pPr>
      <w:widowControl/>
      <w:spacing w:after="160" w:line="240" w:lineRule="exact"/>
      <w:jc w:val="left"/>
    </w:pPr>
    <w:rPr>
      <w:rFonts w:ascii="Times New Roman" w:hAnsi="Times New Roman"/>
      <w:szCs w:val="20"/>
    </w:rPr>
  </w:style>
  <w:style w:type="paragraph" w:customStyle="1" w:styleId="594">
    <w:name w:val="二级标题"/>
    <w:basedOn w:val="3"/>
    <w:autoRedefine/>
    <w:qFormat/>
    <w:uiPriority w:val="99"/>
    <w:pPr>
      <w:tabs>
        <w:tab w:val="left" w:pos="1116"/>
      </w:tabs>
      <w:ind w:left="1116" w:hanging="576"/>
    </w:pPr>
    <w:rPr>
      <w:rFonts w:ascii="黑体" w:hAnsi="Cambria"/>
      <w:kern w:val="0"/>
    </w:rPr>
  </w:style>
  <w:style w:type="paragraph" w:customStyle="1" w:styleId="595">
    <w:name w:val="文档结构图1"/>
    <w:basedOn w:val="1"/>
    <w:autoRedefine/>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basedOn w:val="64"/>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列出段落1111"/>
    <w:basedOn w:val="1"/>
    <w:qFormat/>
    <w:uiPriority w:val="0"/>
    <w:pPr>
      <w:ind w:firstLine="420" w:firstLineChars="200"/>
    </w:pPr>
    <w:rPr>
      <w:rFonts w:ascii="Times New Roman" w:hAnsi="Times New Roman"/>
      <w:szCs w:val="24"/>
    </w:rPr>
  </w:style>
  <w:style w:type="character" w:customStyle="1" w:styleId="993">
    <w:name w:val="标题 1 字符1"/>
    <w:basedOn w:val="64"/>
    <w:link w:val="2"/>
    <w:qFormat/>
    <w:uiPriority w:val="0"/>
    <w:rPr>
      <w:rFonts w:ascii="Calibri" w:hAnsi="Calibri" w:eastAsia="隶书" w:cs="Times New Roman"/>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27528</Words>
  <Characters>29393</Characters>
  <Lines>41</Lines>
  <Paragraphs>11</Paragraphs>
  <TotalTime>0</TotalTime>
  <ScaleCrop>false</ScaleCrop>
  <LinksUpToDate>false</LinksUpToDate>
  <CharactersWithSpaces>31488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2024-04-22T01:33:00Z</dcterms:created>
  <dc:creator>Ray</dc:creator>
  <cp:lastModifiedBy>Administrator</cp:lastModifiedBy>
  <cp:lastPrinted>2021-01-25T02:12:00Z</cp:lastPrinted>
  <dcterms:modified xsi:type="dcterms:W3CDTF">2024-05-22T08:42:46Z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5447A3B3D4A4414FA7B3EA194048DBF2_12</vt:lpwstr>
  </property>
</Properties>
</file>