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360" w:lineRule="auto"/>
        <w:ind w:right="-108"/>
        <w:jc w:val="center"/>
        <w:rPr>
          <w:rFonts w:ascii="宋体" w:hAnsi="宋体"/>
          <w:b/>
          <w:bCs/>
          <w:sz w:val="36"/>
          <w:szCs w:val="36"/>
        </w:rPr>
      </w:pPr>
      <w:bookmarkStart w:id="0" w:name="PO_15528_PM002_1"/>
      <w:r>
        <w:rPr>
          <w:rFonts w:hint="eastAsia" w:ascii="宋体" w:hAnsi="宋体"/>
          <w:b/>
          <w:bCs/>
          <w:sz w:val="36"/>
          <w:szCs w:val="36"/>
        </w:rPr>
        <w:t>浙江省信息化测绘创新基地物业管理服务项目</w:t>
      </w:r>
      <w:bookmarkEnd w:id="0"/>
    </w:p>
    <w:p>
      <w:pPr>
        <w:spacing w:before="240" w:beforeLines="100" w:line="360" w:lineRule="auto"/>
        <w:ind w:right="-108"/>
        <w:jc w:val="center"/>
        <w:rPr>
          <w:rFonts w:ascii="宋体" w:hAnsi="宋体"/>
          <w:b/>
          <w:spacing w:val="40"/>
          <w:sz w:val="84"/>
          <w:szCs w:val="84"/>
          <w:lang w:val="en-US"/>
        </w:rPr>
      </w:pPr>
      <w:r>
        <w:rPr>
          <w:rFonts w:hint="eastAsia" w:ascii="宋体" w:hAnsi="宋体"/>
          <w:sz w:val="36"/>
          <w:szCs w:val="36"/>
        </w:rPr>
        <w:t>项目编号：</w:t>
      </w:r>
      <w:bookmarkStart w:id="1" w:name="PO_15528_PM001"/>
      <w:r>
        <w:rPr>
          <w:rFonts w:hint="eastAsia" w:ascii="宋体" w:hAnsi="宋体"/>
          <w:sz w:val="36"/>
          <w:szCs w:val="36"/>
        </w:rPr>
        <w:t>ZZCG2022T-GK-1</w:t>
      </w:r>
      <w:bookmarkEnd w:id="1"/>
      <w:r>
        <w:rPr>
          <w:rFonts w:hint="eastAsia" w:ascii="宋体" w:hAnsi="宋体"/>
          <w:sz w:val="36"/>
          <w:szCs w:val="36"/>
          <w:lang w:val="en-US" w:eastAsia="zh-CN"/>
        </w:rPr>
        <w:t>23</w:t>
      </w:r>
    </w:p>
    <w:p>
      <w:pPr>
        <w:spacing w:before="240" w:beforeLines="10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公</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开</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 xml:space="preserve">招 </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标</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文</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件</w:t>
      </w:r>
    </w:p>
    <w:p>
      <w:pPr>
        <w:ind w:right="-110"/>
        <w:rPr>
          <w:rFonts w:ascii="宋体" w:hAnsi="宋体"/>
          <w:sz w:val="32"/>
          <w:szCs w:val="32"/>
        </w:rPr>
      </w:pPr>
    </w:p>
    <w:p>
      <w:pPr>
        <w:ind w:right="-110"/>
        <w:rPr>
          <w:rFonts w:ascii="宋体" w:hAnsi="宋体"/>
          <w:sz w:val="32"/>
          <w:szCs w:val="32"/>
        </w:rPr>
      </w:pPr>
    </w:p>
    <w:p>
      <w:pPr>
        <w:spacing w:line="500" w:lineRule="exact"/>
        <w:ind w:right="532" w:firstLine="540" w:firstLineChars="150"/>
        <w:rPr>
          <w:rFonts w:ascii="宋体" w:hAnsi="宋体"/>
          <w:sz w:val="36"/>
          <w:szCs w:val="36"/>
        </w:rPr>
      </w:pPr>
      <w:r>
        <w:rPr>
          <w:rFonts w:hint="eastAsia" w:ascii="宋体" w:hAnsi="宋体"/>
          <w:sz w:val="36"/>
          <w:szCs w:val="36"/>
        </w:rPr>
        <w:t>采购单位：浙 江 省 政 府 采 购 中 心</w:t>
      </w:r>
    </w:p>
    <w:p>
      <w:pPr>
        <w:spacing w:line="500" w:lineRule="exact"/>
        <w:ind w:right="532"/>
        <w:rPr>
          <w:rFonts w:ascii="宋体" w:hAnsi="宋体"/>
          <w:sz w:val="36"/>
          <w:szCs w:val="3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1F2F3"/>
        <w:spacing w:before="0" w:beforeAutospacing="0" w:after="0" w:afterAutospacing="0"/>
        <w:ind w:left="0" w:right="0" w:firstLine="0"/>
        <w:jc w:val="left"/>
        <w:rPr>
          <w:rFonts w:hint="eastAsia" w:ascii="宋体" w:hAnsi="宋体" w:eastAsia="宋体" w:cs="Times New Roman"/>
          <w:i w:val="0"/>
          <w:caps w:val="0"/>
          <w:spacing w:val="0"/>
          <w:sz w:val="36"/>
          <w:szCs w:val="36"/>
        </w:rPr>
      </w:pPr>
      <w:r>
        <w:rPr>
          <w:rFonts w:hint="eastAsia" w:ascii="宋体" w:hAnsi="宋体"/>
          <w:sz w:val="36"/>
          <w:szCs w:val="36"/>
          <w:lang w:val="en-US" w:eastAsia="zh-CN"/>
        </w:rPr>
        <w:t xml:space="preserve">   </w:t>
      </w:r>
      <w:r>
        <w:rPr>
          <w:rFonts w:hint="eastAsia" w:ascii="宋体" w:hAnsi="宋体"/>
          <w:sz w:val="36"/>
          <w:szCs w:val="36"/>
        </w:rPr>
        <w:t>地    址：</w:t>
      </w:r>
      <w:r>
        <w:rPr>
          <w:rFonts w:hint="eastAsia" w:ascii="宋体" w:hAnsi="宋体" w:eastAsia="宋体" w:cs="Times New Roman"/>
          <w:i w:val="0"/>
          <w:caps w:val="0"/>
          <w:spacing w:val="0"/>
          <w:kern w:val="2"/>
          <w:sz w:val="36"/>
          <w:szCs w:val="36"/>
          <w:shd w:val="clear"/>
          <w:lang w:val="en-US" w:eastAsia="zh-CN" w:bidi="ar"/>
        </w:rPr>
        <w:t>浙江省杭州市西湖区宝石一路3号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1F2F3"/>
        <w:spacing w:before="0" w:beforeAutospacing="0" w:after="0" w:afterAutospacing="0"/>
        <w:ind w:left="0" w:right="0" w:firstLine="0"/>
        <w:jc w:val="left"/>
        <w:rPr>
          <w:rFonts w:hint="eastAsia" w:ascii="微软雅黑" w:hAnsi="微软雅黑" w:eastAsia="微软雅黑" w:cs="微软雅黑"/>
          <w:i w:val="0"/>
          <w:caps w:val="0"/>
          <w:color w:val="171A1D"/>
          <w:spacing w:val="0"/>
          <w:sz w:val="21"/>
          <w:szCs w:val="21"/>
        </w:rPr>
      </w:pPr>
    </w:p>
    <w:p>
      <w:pPr>
        <w:wordWrap w:val="0"/>
        <w:spacing w:line="500" w:lineRule="exact"/>
        <w:ind w:right="-108" w:firstLine="540" w:firstLineChars="150"/>
        <w:rPr>
          <w:rFonts w:ascii="宋体" w:hAnsi="宋体"/>
          <w:sz w:val="36"/>
          <w:szCs w:val="36"/>
        </w:rPr>
      </w:pPr>
    </w:p>
    <w:p>
      <w:pPr>
        <w:spacing w:line="500" w:lineRule="exact"/>
        <w:ind w:right="-108"/>
        <w:rPr>
          <w:rFonts w:hAnsi="宋体"/>
          <w:b/>
          <w:sz w:val="36"/>
          <w:szCs w:val="36"/>
        </w:rPr>
      </w:pPr>
      <w:r>
        <w:rPr>
          <w:rFonts w:hAnsi="宋体"/>
          <w:b/>
          <w:sz w:val="44"/>
          <w:szCs w:val="44"/>
        </w:rPr>
        <w:br w:type="page"/>
      </w:r>
      <w:r>
        <w:rPr>
          <w:rFonts w:hint="eastAsia" w:hAnsi="宋体"/>
          <w:b/>
          <w:sz w:val="44"/>
          <w:szCs w:val="44"/>
        </w:rPr>
        <w:t xml:space="preserve">                  </w:t>
      </w:r>
      <w:r>
        <w:rPr>
          <w:rFonts w:hint="eastAsia" w:hAnsi="宋体"/>
          <w:b/>
          <w:sz w:val="36"/>
          <w:szCs w:val="36"/>
        </w:rPr>
        <w:t>目  录</w:t>
      </w:r>
    </w:p>
    <w:p>
      <w:pPr>
        <w:pStyle w:val="31"/>
        <w:spacing w:before="120" w:after="120" w:line="360" w:lineRule="auto"/>
        <w:jc w:val="center"/>
        <w:rPr>
          <w:rFonts w:hAnsi="宋体" w:eastAsia="仿宋_GB2312"/>
          <w:sz w:val="32"/>
          <w:szCs w:val="32"/>
        </w:rPr>
      </w:pPr>
    </w:p>
    <w:p>
      <w:pPr>
        <w:pStyle w:val="40"/>
        <w:tabs>
          <w:tab w:val="right" w:leader="dot" w:pos="8834"/>
        </w:tabs>
        <w:rPr>
          <w:rFonts w:ascii="Calibri" w:hAnsi="Calibri" w:eastAsia="宋体"/>
          <w:sz w:val="21"/>
          <w:szCs w:val="22"/>
        </w:rPr>
      </w:pPr>
      <w:r>
        <w:rPr>
          <w:rFonts w:ascii="宋体" w:hAnsi="宋体" w:eastAsia="仿宋_GB2312"/>
          <w:sz w:val="30"/>
          <w:szCs w:val="30"/>
        </w:rPr>
        <w:fldChar w:fldCharType="begin"/>
      </w:r>
      <w:r>
        <w:rPr>
          <w:rFonts w:ascii="宋体" w:hAnsi="宋体" w:eastAsia="仿宋_GB2312"/>
          <w:sz w:val="30"/>
          <w:szCs w:val="30"/>
        </w:rPr>
        <w:instrText xml:space="preserve"> TOC \o "1-1" \h \z \u </w:instrText>
      </w:r>
      <w:r>
        <w:rPr>
          <w:rFonts w:ascii="宋体" w:hAnsi="宋体" w:eastAsia="仿宋_GB2312"/>
          <w:sz w:val="30"/>
          <w:szCs w:val="30"/>
        </w:rPr>
        <w:fldChar w:fldCharType="separate"/>
      </w:r>
      <w:r>
        <w:fldChar w:fldCharType="begin"/>
      </w:r>
      <w:r>
        <w:instrText xml:space="preserve"> HYPERLINK \l "_Toc496796635" </w:instrText>
      </w:r>
      <w:r>
        <w:fldChar w:fldCharType="separate"/>
      </w:r>
      <w:r>
        <w:rPr>
          <w:rStyle w:val="70"/>
          <w:rFonts w:hint="eastAsia" w:hAnsi="宋体"/>
          <w:b/>
          <w:color w:val="auto"/>
        </w:rPr>
        <w:t>第一章  公开招标采购公告</w:t>
      </w:r>
      <w:r>
        <w:tab/>
      </w:r>
      <w:r>
        <w:fldChar w:fldCharType="begin"/>
      </w:r>
      <w:r>
        <w:instrText xml:space="preserve"> PAGEREF _Toc496796635 \h </w:instrText>
      </w:r>
      <w:r>
        <w:fldChar w:fldCharType="separate"/>
      </w:r>
      <w:r>
        <w:t>3</w:t>
      </w:r>
      <w:r>
        <w:fldChar w:fldCharType="end"/>
      </w:r>
      <w:r>
        <w:fldChar w:fldCharType="end"/>
      </w:r>
    </w:p>
    <w:p>
      <w:pPr>
        <w:pStyle w:val="40"/>
        <w:tabs>
          <w:tab w:val="right" w:leader="dot" w:pos="8834"/>
        </w:tabs>
        <w:rPr>
          <w:rFonts w:ascii="Calibri" w:hAnsi="Calibri" w:eastAsia="宋体"/>
          <w:sz w:val="21"/>
          <w:szCs w:val="22"/>
        </w:rPr>
      </w:pPr>
      <w:r>
        <w:fldChar w:fldCharType="begin"/>
      </w:r>
      <w:r>
        <w:instrText xml:space="preserve"> HYPERLINK \l "_Toc496796636" </w:instrText>
      </w:r>
      <w:r>
        <w:fldChar w:fldCharType="separate"/>
      </w:r>
      <w:r>
        <w:rPr>
          <w:rStyle w:val="70"/>
          <w:rFonts w:hint="eastAsia" w:ascii="仿宋" w:hAnsi="仿宋"/>
          <w:b/>
          <w:color w:val="auto"/>
        </w:rPr>
        <w:t>第二章  投标人须知</w:t>
      </w:r>
      <w:r>
        <w:tab/>
      </w:r>
      <w:r>
        <w:rPr>
          <w:rFonts w:hint="eastAsia"/>
        </w:rPr>
        <w:t>7</w:t>
      </w:r>
      <w:r>
        <w:rPr>
          <w:rFonts w:hint="eastAsia"/>
        </w:rPr>
        <w:fldChar w:fldCharType="end"/>
      </w:r>
    </w:p>
    <w:p>
      <w:pPr>
        <w:pStyle w:val="40"/>
        <w:tabs>
          <w:tab w:val="right" w:leader="dot" w:pos="8834"/>
        </w:tabs>
        <w:rPr>
          <w:rFonts w:ascii="Calibri" w:hAnsi="Calibri" w:eastAsia="宋体"/>
          <w:sz w:val="21"/>
          <w:szCs w:val="22"/>
        </w:rPr>
      </w:pPr>
      <w:r>
        <w:fldChar w:fldCharType="begin"/>
      </w:r>
      <w:r>
        <w:instrText xml:space="preserve"> HYPERLINK \l "_Toc496796637" </w:instrText>
      </w:r>
      <w:r>
        <w:fldChar w:fldCharType="separate"/>
      </w:r>
      <w:r>
        <w:rPr>
          <w:rStyle w:val="70"/>
          <w:rFonts w:hint="eastAsia" w:hAnsi="宋体"/>
          <w:b/>
          <w:color w:val="auto"/>
        </w:rPr>
        <w:t>第三章  评标办法及评分标准</w:t>
      </w:r>
      <w:r>
        <w:tab/>
      </w:r>
      <w:r>
        <w:fldChar w:fldCharType="begin"/>
      </w:r>
      <w:r>
        <w:instrText xml:space="preserve"> PAGEREF _Toc496796637 \h </w:instrText>
      </w:r>
      <w:r>
        <w:fldChar w:fldCharType="separate"/>
      </w:r>
      <w:r>
        <w:t>26</w:t>
      </w:r>
      <w:r>
        <w:fldChar w:fldCharType="end"/>
      </w:r>
      <w:r>
        <w:fldChar w:fldCharType="end"/>
      </w:r>
    </w:p>
    <w:p>
      <w:pPr>
        <w:pStyle w:val="40"/>
        <w:tabs>
          <w:tab w:val="right" w:leader="dot" w:pos="8834"/>
        </w:tabs>
        <w:rPr>
          <w:rFonts w:ascii="Calibri" w:hAnsi="Calibri" w:eastAsia="宋体"/>
          <w:sz w:val="21"/>
          <w:szCs w:val="22"/>
        </w:rPr>
      </w:pPr>
      <w:r>
        <w:fldChar w:fldCharType="begin"/>
      </w:r>
      <w:r>
        <w:instrText xml:space="preserve"> HYPERLINK \l "_Toc496796638" </w:instrText>
      </w:r>
      <w:r>
        <w:fldChar w:fldCharType="separate"/>
      </w:r>
      <w:r>
        <w:rPr>
          <w:rStyle w:val="70"/>
          <w:rFonts w:hint="eastAsia" w:hAnsi="宋体"/>
          <w:b/>
          <w:color w:val="auto"/>
        </w:rPr>
        <w:t>第四章  招标需求</w:t>
      </w:r>
      <w:r>
        <w:tab/>
      </w:r>
      <w:r>
        <w:rPr>
          <w:rFonts w:hint="eastAsia"/>
        </w:rPr>
        <w:t>3</w:t>
      </w:r>
      <w:r>
        <w:rPr>
          <w:rFonts w:hint="eastAsia"/>
        </w:rPr>
        <w:fldChar w:fldCharType="end"/>
      </w:r>
      <w:r>
        <w:rPr>
          <w:rFonts w:hint="eastAsia"/>
        </w:rPr>
        <w:t>0</w:t>
      </w:r>
    </w:p>
    <w:p>
      <w:pPr>
        <w:pStyle w:val="40"/>
        <w:tabs>
          <w:tab w:val="right" w:leader="dot" w:pos="8834"/>
        </w:tabs>
        <w:rPr>
          <w:rFonts w:hint="eastAsia"/>
          <w:lang w:val="en-US" w:eastAsia="zh-CN"/>
        </w:rPr>
      </w:pPr>
      <w:r>
        <w:fldChar w:fldCharType="begin"/>
      </w:r>
      <w:r>
        <w:instrText xml:space="preserve"> HYPERLINK \l "_Toc496796639" </w:instrText>
      </w:r>
      <w:r>
        <w:fldChar w:fldCharType="separate"/>
      </w:r>
      <w:r>
        <w:rPr>
          <w:rStyle w:val="70"/>
          <w:rFonts w:hint="eastAsia" w:ascii="仿宋" w:hAnsi="仿宋"/>
          <w:b/>
          <w:color w:val="auto"/>
        </w:rPr>
        <w:t>第五章  浙江省政府采购合同主要条款指引</w:t>
      </w:r>
      <w:r>
        <w:tab/>
      </w:r>
      <w:r>
        <w:rPr>
          <w:rFonts w:hint="eastAsia"/>
        </w:rPr>
        <w:t>4</w:t>
      </w:r>
      <w:r>
        <w:rPr>
          <w:rFonts w:hint="eastAsia"/>
        </w:rPr>
        <w:fldChar w:fldCharType="end"/>
      </w:r>
      <w:r>
        <w:rPr>
          <w:rFonts w:hint="eastAsia"/>
          <w:lang w:val="en-US" w:eastAsia="zh-CN"/>
        </w:rPr>
        <w:t>5</w:t>
      </w:r>
    </w:p>
    <w:p>
      <w:pPr>
        <w:pStyle w:val="40"/>
        <w:tabs>
          <w:tab w:val="right" w:leader="dot" w:pos="8834"/>
        </w:tabs>
        <w:rPr>
          <w:rFonts w:ascii="Calibri" w:hAnsi="Calibri" w:eastAsia="宋体"/>
          <w:sz w:val="21"/>
          <w:szCs w:val="22"/>
          <w:lang w:val="en-US"/>
        </w:rPr>
      </w:pPr>
      <w:r>
        <w:fldChar w:fldCharType="begin"/>
      </w:r>
      <w:r>
        <w:instrText xml:space="preserve"> HYPERLINK \l "_Toc496796640" </w:instrText>
      </w:r>
      <w:r>
        <w:fldChar w:fldCharType="separate"/>
      </w:r>
      <w:r>
        <w:rPr>
          <w:rStyle w:val="70"/>
          <w:rFonts w:hint="eastAsia" w:hAnsi="宋体"/>
          <w:b/>
          <w:color w:val="auto"/>
        </w:rPr>
        <w:t>第六章  投标文件格式附件</w:t>
      </w:r>
      <w:r>
        <w:tab/>
      </w:r>
      <w:r>
        <w:rPr>
          <w:rFonts w:hint="eastAsia"/>
          <w:lang w:val="en-US" w:eastAsia="zh-CN"/>
        </w:rPr>
        <w:t>5</w:t>
      </w:r>
      <w:r>
        <w:rPr>
          <w:rFonts w:hint="eastAsia"/>
        </w:rPr>
        <w:fldChar w:fldCharType="end"/>
      </w:r>
      <w:r>
        <w:rPr>
          <w:rFonts w:hint="eastAsia"/>
          <w:lang w:val="en-US" w:eastAsia="zh-CN"/>
        </w:rPr>
        <w:t>0</w:t>
      </w:r>
    </w:p>
    <w:p>
      <w:pPr>
        <w:spacing w:before="120" w:beforeLines="50" w:line="480" w:lineRule="exact"/>
        <w:ind w:left="165"/>
        <w:rPr>
          <w:rFonts w:ascii="宋体" w:hAnsi="宋体" w:eastAsia="仿宋_GB2312"/>
          <w:sz w:val="30"/>
          <w:szCs w:val="30"/>
        </w:rPr>
      </w:pPr>
      <w:r>
        <w:rPr>
          <w:rFonts w:ascii="宋体" w:hAnsi="宋体" w:eastAsia="仿宋_GB2312"/>
          <w:sz w:val="30"/>
          <w:szCs w:val="30"/>
        </w:rPr>
        <w:fldChar w:fldCharType="end"/>
      </w:r>
    </w:p>
    <w:p>
      <w:pPr>
        <w:pStyle w:val="31"/>
        <w:spacing w:before="120" w:after="120" w:line="360" w:lineRule="auto"/>
        <w:ind w:firstLine="640"/>
        <w:jc w:val="center"/>
        <w:outlineLvl w:val="0"/>
        <w:rPr>
          <w:rFonts w:hAnsi="宋体"/>
          <w:b/>
          <w:sz w:val="36"/>
          <w:szCs w:val="36"/>
        </w:rPr>
      </w:pPr>
      <w:r>
        <w:rPr>
          <w:rFonts w:hAnsi="宋体" w:eastAsia="仿宋_GB2312"/>
          <w:sz w:val="32"/>
          <w:szCs w:val="32"/>
        </w:rPr>
        <w:br w:type="page"/>
      </w:r>
      <w:bookmarkStart w:id="2" w:name="_Toc496796635"/>
      <w:r>
        <w:rPr>
          <w:rFonts w:hint="eastAsia" w:hAnsi="宋体"/>
          <w:b/>
          <w:sz w:val="36"/>
          <w:szCs w:val="36"/>
        </w:rPr>
        <w:t>第一章  公开招标采购公告</w:t>
      </w:r>
      <w:bookmarkEnd w:id="2"/>
    </w:p>
    <w:p>
      <w:pPr>
        <w:pStyle w:val="398"/>
        <w:widowControl w:val="0"/>
        <w:spacing w:afterLines="0" w:line="460" w:lineRule="exact"/>
        <w:ind w:firstLine="560"/>
        <w:rPr>
          <w:rFonts w:ascii="仿宋" w:hAnsi="仿宋" w:eastAsia="仿宋"/>
          <w:sz w:val="30"/>
          <w:szCs w:val="30"/>
        </w:rPr>
      </w:pPr>
      <w:r>
        <w:rPr>
          <w:rFonts w:hint="eastAsia" w:ascii="仿宋" w:hAnsi="仿宋" w:eastAsia="仿宋"/>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sz w:val="30"/>
          <w:szCs w:val="30"/>
        </w:rPr>
        <w:t>：</w:t>
      </w:r>
    </w:p>
    <w:p>
      <w:pPr>
        <w:snapToGrid w:val="0"/>
        <w:spacing w:line="460" w:lineRule="exact"/>
        <w:ind w:firstLine="600" w:firstLineChars="200"/>
        <w:rPr>
          <w:rFonts w:ascii="仿宋" w:hAnsi="仿宋" w:eastAsia="仿宋" w:cs="Arial"/>
          <w:sz w:val="30"/>
          <w:szCs w:val="30"/>
          <w:lang w:val="en-US"/>
        </w:rPr>
      </w:pPr>
      <w:r>
        <w:rPr>
          <w:rFonts w:hint="eastAsia" w:ascii="仿宋" w:hAnsi="仿宋" w:eastAsia="仿宋" w:cs="Arial"/>
          <w:sz w:val="30"/>
          <w:szCs w:val="30"/>
        </w:rPr>
        <w:t>一、</w:t>
      </w:r>
      <w:r>
        <w:rPr>
          <w:rFonts w:hint="eastAsia" w:ascii="仿宋" w:hAnsi="仿宋" w:eastAsia="仿宋" w:cs="Arial"/>
          <w:b/>
          <w:bCs/>
          <w:sz w:val="30"/>
          <w:szCs w:val="30"/>
        </w:rPr>
        <w:t>项目编号：</w:t>
      </w:r>
      <w:bookmarkStart w:id="3" w:name="PO_15528_PM001_1"/>
      <w:r>
        <w:rPr>
          <w:rFonts w:hint="eastAsia" w:ascii="仿宋" w:hAnsi="仿宋" w:eastAsia="仿宋" w:cs="Arial"/>
          <w:b/>
          <w:bCs/>
          <w:sz w:val="30"/>
          <w:szCs w:val="30"/>
        </w:rPr>
        <w:t>ZZCG2022T-GK-1</w:t>
      </w:r>
      <w:bookmarkEnd w:id="3"/>
      <w:r>
        <w:rPr>
          <w:rFonts w:hint="eastAsia" w:ascii="仿宋" w:hAnsi="仿宋" w:eastAsia="仿宋" w:cs="Arial"/>
          <w:b/>
          <w:bCs/>
          <w:sz w:val="30"/>
          <w:szCs w:val="30"/>
          <w:lang w:val="en-US" w:eastAsia="zh-CN"/>
        </w:rPr>
        <w:t>23</w:t>
      </w:r>
    </w:p>
    <w:p>
      <w:pPr>
        <w:snapToGrid w:val="0"/>
        <w:spacing w:after="120" w:afterLines="50" w:line="460" w:lineRule="exact"/>
        <w:ind w:firstLine="602" w:firstLineChars="200"/>
        <w:rPr>
          <w:rFonts w:ascii="仿宋" w:hAnsi="仿宋" w:eastAsia="仿宋" w:cs="Arial"/>
          <w:b/>
          <w:bCs/>
          <w:sz w:val="30"/>
          <w:szCs w:val="30"/>
        </w:rPr>
      </w:pPr>
      <w:r>
        <w:rPr>
          <w:rFonts w:hint="eastAsia" w:ascii="仿宋" w:hAnsi="仿宋" w:eastAsia="仿宋" w:cs="Arial"/>
          <w:b/>
          <w:sz w:val="30"/>
          <w:szCs w:val="30"/>
        </w:rPr>
        <w:t>二、</w:t>
      </w:r>
      <w:r>
        <w:rPr>
          <w:rFonts w:hint="eastAsia" w:ascii="仿宋" w:hAnsi="仿宋" w:eastAsia="仿宋" w:cs="Arial"/>
          <w:b/>
          <w:sz w:val="28"/>
          <w:szCs w:val="28"/>
        </w:rPr>
        <w:t>公告期限：5个工作日</w:t>
      </w:r>
    </w:p>
    <w:p>
      <w:pPr>
        <w:snapToGrid w:val="0"/>
        <w:spacing w:after="120" w:afterLines="50" w:line="460" w:lineRule="exact"/>
        <w:ind w:firstLine="602" w:firstLineChars="200"/>
        <w:rPr>
          <w:rFonts w:ascii="仿宋" w:hAnsi="仿宋" w:eastAsia="仿宋" w:cs="Arial"/>
          <w:b/>
          <w:sz w:val="28"/>
          <w:szCs w:val="28"/>
        </w:rPr>
      </w:pPr>
      <w:r>
        <w:rPr>
          <w:rFonts w:hint="eastAsia" w:ascii="仿宋" w:hAnsi="仿宋" w:eastAsia="仿宋" w:cs="Arial"/>
          <w:b/>
          <w:sz w:val="30"/>
          <w:szCs w:val="30"/>
        </w:rPr>
        <w:t>三、</w:t>
      </w:r>
      <w:r>
        <w:rPr>
          <w:rFonts w:hint="eastAsia" w:ascii="仿宋" w:hAnsi="仿宋" w:eastAsia="仿宋" w:cs="Arial"/>
          <w:b/>
          <w:sz w:val="28"/>
          <w:szCs w:val="28"/>
        </w:rPr>
        <w:t>采购项目内容、数量及预算</w:t>
      </w:r>
      <w:bookmarkStart w:id="4" w:name="PO_15528_PM004"/>
      <w:r>
        <w:rPr>
          <w:rFonts w:hint="eastAsia" w:ascii="仿宋" w:hAnsi="仿宋" w:eastAsia="仿宋" w:cs="Arial"/>
          <w:b/>
          <w:sz w:val="28"/>
          <w:szCs w:val="28"/>
        </w:rPr>
        <w:t xml:space="preserve"> </w:t>
      </w:r>
    </w:p>
    <w:tbl>
      <w:tblPr>
        <w:tblStyle w:val="60"/>
        <w:tblW w:w="8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2880"/>
        <w:gridCol w:w="915"/>
        <w:gridCol w:w="900"/>
        <w:gridCol w:w="1110"/>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pPr>
              <w:snapToGrid w:val="0"/>
              <w:spacing w:after="120" w:afterLines="50" w:line="460" w:lineRule="exact"/>
              <w:jc w:val="both"/>
              <w:rPr>
                <w:rFonts w:ascii="仿宋" w:hAnsi="仿宋" w:eastAsia="仿宋" w:cs="Arial"/>
                <w:b/>
                <w:sz w:val="28"/>
                <w:szCs w:val="28"/>
              </w:rPr>
            </w:pPr>
            <w:r>
              <w:rPr>
                <w:rFonts w:hint="eastAsia" w:ascii="仿宋" w:hAnsi="仿宋" w:eastAsia="仿宋" w:cs="Arial"/>
                <w:b/>
                <w:sz w:val="28"/>
                <w:szCs w:val="28"/>
              </w:rPr>
              <w:t>标项序号</w:t>
            </w:r>
          </w:p>
        </w:tc>
        <w:tc>
          <w:tcPr>
            <w:tcW w:w="2880" w:type="dxa"/>
          </w:tcPr>
          <w:p>
            <w:pPr>
              <w:snapToGrid w:val="0"/>
              <w:spacing w:after="120" w:afterLines="50" w:line="460" w:lineRule="exact"/>
              <w:jc w:val="both"/>
              <w:rPr>
                <w:rFonts w:ascii="仿宋" w:hAnsi="仿宋" w:eastAsia="仿宋" w:cs="Arial"/>
                <w:b/>
                <w:sz w:val="28"/>
                <w:szCs w:val="28"/>
              </w:rPr>
            </w:pPr>
            <w:r>
              <w:rPr>
                <w:rFonts w:hint="eastAsia" w:ascii="仿宋" w:hAnsi="仿宋" w:eastAsia="仿宋" w:cs="Arial"/>
                <w:b/>
                <w:sz w:val="28"/>
                <w:szCs w:val="28"/>
              </w:rPr>
              <w:t>标项名称</w:t>
            </w:r>
          </w:p>
        </w:tc>
        <w:tc>
          <w:tcPr>
            <w:tcW w:w="915" w:type="dxa"/>
          </w:tcPr>
          <w:p>
            <w:pPr>
              <w:snapToGrid w:val="0"/>
              <w:spacing w:after="120" w:afterLines="50" w:line="460" w:lineRule="exact"/>
              <w:jc w:val="both"/>
              <w:rPr>
                <w:rFonts w:ascii="仿宋" w:hAnsi="仿宋" w:eastAsia="仿宋" w:cs="Arial"/>
                <w:b/>
                <w:sz w:val="28"/>
                <w:szCs w:val="28"/>
              </w:rPr>
            </w:pPr>
            <w:r>
              <w:rPr>
                <w:rFonts w:hint="eastAsia" w:ascii="仿宋" w:hAnsi="仿宋" w:eastAsia="仿宋" w:cs="Arial"/>
                <w:b/>
                <w:sz w:val="28"/>
                <w:szCs w:val="28"/>
              </w:rPr>
              <w:t>数量</w:t>
            </w:r>
          </w:p>
        </w:tc>
        <w:tc>
          <w:tcPr>
            <w:tcW w:w="900" w:type="dxa"/>
          </w:tcPr>
          <w:p>
            <w:pPr>
              <w:snapToGrid w:val="0"/>
              <w:spacing w:after="120" w:afterLines="50" w:line="460" w:lineRule="exact"/>
              <w:jc w:val="both"/>
              <w:rPr>
                <w:rFonts w:ascii="仿宋" w:hAnsi="仿宋" w:eastAsia="仿宋" w:cs="Arial"/>
                <w:b/>
                <w:sz w:val="28"/>
                <w:szCs w:val="28"/>
              </w:rPr>
            </w:pPr>
            <w:r>
              <w:rPr>
                <w:rFonts w:hint="eastAsia" w:ascii="仿宋" w:hAnsi="仿宋" w:eastAsia="仿宋" w:cs="Arial"/>
                <w:b/>
                <w:sz w:val="28"/>
                <w:szCs w:val="28"/>
              </w:rPr>
              <w:t>单位</w:t>
            </w:r>
          </w:p>
        </w:tc>
        <w:tc>
          <w:tcPr>
            <w:tcW w:w="1110" w:type="dxa"/>
          </w:tcPr>
          <w:p>
            <w:pPr>
              <w:snapToGrid w:val="0"/>
              <w:spacing w:after="120" w:afterLines="50" w:line="460" w:lineRule="exact"/>
              <w:jc w:val="both"/>
              <w:rPr>
                <w:rFonts w:ascii="仿宋" w:hAnsi="仿宋" w:eastAsia="仿宋" w:cs="Arial"/>
                <w:b/>
                <w:sz w:val="28"/>
                <w:szCs w:val="28"/>
              </w:rPr>
            </w:pPr>
            <w:r>
              <w:rPr>
                <w:rFonts w:hint="eastAsia" w:ascii="仿宋" w:hAnsi="仿宋" w:eastAsia="仿宋" w:cs="Arial"/>
                <w:b/>
                <w:sz w:val="28"/>
                <w:szCs w:val="28"/>
              </w:rPr>
              <w:t>预算金额(万元)</w:t>
            </w:r>
          </w:p>
        </w:tc>
        <w:tc>
          <w:tcPr>
            <w:tcW w:w="1815" w:type="dxa"/>
          </w:tcPr>
          <w:p>
            <w:pPr>
              <w:snapToGrid w:val="0"/>
              <w:spacing w:after="120" w:afterLines="50" w:line="460" w:lineRule="exact"/>
              <w:jc w:val="both"/>
              <w:rPr>
                <w:rFonts w:ascii="仿宋" w:hAnsi="仿宋" w:eastAsia="仿宋" w:cs="Arial"/>
                <w:b/>
                <w:sz w:val="28"/>
                <w:szCs w:val="28"/>
              </w:rPr>
            </w:pPr>
            <w:r>
              <w:rPr>
                <w:rFonts w:hint="eastAsia" w:ascii="仿宋" w:hAnsi="仿宋" w:eastAsia="仿宋" w:cs="Arial"/>
                <w:b/>
                <w:sz w:val="28"/>
                <w:szCs w:val="28"/>
              </w:rPr>
              <w:t>简要规格描述或标项基本概况介绍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pPr>
              <w:snapToGrid w:val="0"/>
              <w:spacing w:after="120" w:afterLines="50" w:line="460" w:lineRule="exact"/>
              <w:jc w:val="both"/>
              <w:rPr>
                <w:rFonts w:ascii="仿宋" w:hAnsi="仿宋" w:eastAsia="仿宋" w:cs="Arial"/>
                <w:b/>
                <w:sz w:val="28"/>
                <w:szCs w:val="28"/>
              </w:rPr>
            </w:pPr>
            <w:r>
              <w:rPr>
                <w:rFonts w:hint="eastAsia" w:ascii="仿宋" w:hAnsi="仿宋" w:eastAsia="仿宋" w:cs="Arial"/>
                <w:b/>
                <w:sz w:val="28"/>
                <w:szCs w:val="28"/>
              </w:rPr>
              <w:t>1</w:t>
            </w:r>
          </w:p>
        </w:tc>
        <w:tc>
          <w:tcPr>
            <w:tcW w:w="2880" w:type="dxa"/>
          </w:tcPr>
          <w:p>
            <w:pPr>
              <w:spacing w:before="240" w:beforeLines="100" w:line="360" w:lineRule="auto"/>
              <w:ind w:right="-108"/>
              <w:jc w:val="both"/>
              <w:rPr>
                <w:rFonts w:ascii="仿宋" w:hAnsi="仿宋" w:eastAsia="仿宋" w:cs="Arial"/>
                <w:b/>
                <w:sz w:val="28"/>
                <w:szCs w:val="28"/>
              </w:rPr>
            </w:pPr>
            <w:r>
              <w:rPr>
                <w:rFonts w:hint="eastAsia" w:ascii="仿宋" w:hAnsi="仿宋" w:eastAsia="仿宋" w:cs="Arial"/>
                <w:b/>
                <w:sz w:val="28"/>
                <w:szCs w:val="28"/>
              </w:rPr>
              <w:t>浙江省信息化测绘创新基地物业管理服务项目</w:t>
            </w:r>
          </w:p>
        </w:tc>
        <w:tc>
          <w:tcPr>
            <w:tcW w:w="915" w:type="dxa"/>
          </w:tcPr>
          <w:p>
            <w:pPr>
              <w:snapToGrid w:val="0"/>
              <w:spacing w:after="120" w:afterLines="50" w:line="460" w:lineRule="exact"/>
              <w:jc w:val="both"/>
              <w:rPr>
                <w:rFonts w:ascii="仿宋" w:hAnsi="仿宋" w:eastAsia="仿宋" w:cs="Arial"/>
                <w:b/>
                <w:sz w:val="28"/>
                <w:szCs w:val="28"/>
              </w:rPr>
            </w:pPr>
            <w:r>
              <w:rPr>
                <w:rFonts w:hint="eastAsia" w:ascii="仿宋" w:hAnsi="仿宋" w:eastAsia="仿宋" w:cs="Arial"/>
                <w:b/>
                <w:sz w:val="28"/>
                <w:szCs w:val="28"/>
              </w:rPr>
              <w:t>1</w:t>
            </w:r>
          </w:p>
        </w:tc>
        <w:tc>
          <w:tcPr>
            <w:tcW w:w="900" w:type="dxa"/>
          </w:tcPr>
          <w:p>
            <w:pPr>
              <w:snapToGrid w:val="0"/>
              <w:spacing w:after="120" w:afterLines="50" w:line="460" w:lineRule="exact"/>
              <w:jc w:val="both"/>
              <w:rPr>
                <w:rFonts w:ascii="仿宋" w:hAnsi="仿宋" w:eastAsia="仿宋" w:cs="Arial"/>
                <w:b/>
                <w:sz w:val="28"/>
                <w:szCs w:val="28"/>
              </w:rPr>
            </w:pPr>
            <w:r>
              <w:rPr>
                <w:rFonts w:hint="eastAsia" w:ascii="仿宋" w:hAnsi="仿宋" w:eastAsia="仿宋" w:cs="Arial"/>
                <w:b/>
                <w:sz w:val="28"/>
                <w:szCs w:val="28"/>
              </w:rPr>
              <w:t>批</w:t>
            </w:r>
          </w:p>
        </w:tc>
        <w:tc>
          <w:tcPr>
            <w:tcW w:w="1110" w:type="dxa"/>
          </w:tcPr>
          <w:p>
            <w:pPr>
              <w:snapToGrid w:val="0"/>
              <w:spacing w:after="120" w:afterLines="50" w:line="460" w:lineRule="exact"/>
              <w:jc w:val="both"/>
              <w:rPr>
                <w:rFonts w:hint="default" w:ascii="仿宋" w:hAnsi="仿宋" w:eastAsia="仿宋" w:cs="Arial"/>
                <w:b/>
                <w:sz w:val="28"/>
                <w:szCs w:val="28"/>
                <w:lang w:val="en-US" w:eastAsia="zh-CN"/>
              </w:rPr>
            </w:pPr>
            <w:r>
              <w:rPr>
                <w:rFonts w:hint="eastAsia" w:ascii="仿宋" w:hAnsi="仿宋" w:eastAsia="仿宋" w:cs="Arial"/>
                <w:b/>
                <w:sz w:val="28"/>
                <w:szCs w:val="28"/>
                <w:lang w:val="en-US" w:eastAsia="zh-CN"/>
              </w:rPr>
              <w:t>878.3125</w:t>
            </w:r>
          </w:p>
        </w:tc>
        <w:tc>
          <w:tcPr>
            <w:tcW w:w="1815" w:type="dxa"/>
          </w:tcPr>
          <w:p>
            <w:pPr>
              <w:snapToGrid w:val="0"/>
              <w:spacing w:after="120" w:afterLines="50" w:line="460" w:lineRule="exact"/>
              <w:jc w:val="both"/>
              <w:rPr>
                <w:rFonts w:ascii="仿宋" w:hAnsi="仿宋" w:eastAsia="仿宋" w:cs="Arial"/>
                <w:b/>
                <w:sz w:val="28"/>
                <w:szCs w:val="28"/>
              </w:rPr>
            </w:pPr>
            <w:r>
              <w:rPr>
                <w:rFonts w:hint="eastAsia" w:ascii="仿宋" w:hAnsi="仿宋" w:eastAsia="仿宋" w:cs="Arial"/>
                <w:b/>
                <w:sz w:val="28"/>
                <w:szCs w:val="28"/>
              </w:rPr>
              <w:t>详见招标文件</w:t>
            </w:r>
          </w:p>
        </w:tc>
      </w:tr>
    </w:tbl>
    <w:p>
      <w:pPr>
        <w:snapToGrid w:val="0"/>
        <w:spacing w:after="120" w:afterLines="50" w:line="460" w:lineRule="exact"/>
        <w:ind w:firstLine="562" w:firstLineChars="200"/>
        <w:rPr>
          <w:rFonts w:ascii="仿宋" w:hAnsi="仿宋" w:eastAsia="仿宋" w:cs="Arial"/>
          <w:b/>
          <w:sz w:val="28"/>
          <w:szCs w:val="28"/>
        </w:rPr>
      </w:pPr>
      <w:r>
        <w:rPr>
          <w:rFonts w:hint="eastAsia" w:ascii="仿宋" w:hAnsi="仿宋" w:eastAsia="仿宋" w:cs="Arial"/>
          <w:b/>
          <w:color w:val="C00000"/>
          <w:sz w:val="28"/>
          <w:szCs w:val="28"/>
        </w:rPr>
        <w:t xml:space="preserve">注： </w:t>
      </w:r>
      <w:bookmarkEnd w:id="4"/>
      <w:r>
        <w:rPr>
          <w:rFonts w:hint="eastAsia" w:ascii="仿宋" w:hAnsi="仿宋" w:eastAsia="仿宋" w:cs="Arial"/>
          <w:b/>
          <w:color w:val="C00000"/>
          <w:sz w:val="28"/>
          <w:szCs w:val="28"/>
        </w:rPr>
        <w:t>本项目包含两家单位，其中浙江省测绘科学技术研究院承担总价的82.88%（</w:t>
      </w:r>
      <w:r>
        <w:rPr>
          <w:rFonts w:hint="eastAsia" w:ascii="仿宋" w:hAnsi="仿宋" w:eastAsia="仿宋" w:cs="Arial"/>
          <w:b/>
          <w:color w:val="C00000"/>
          <w:sz w:val="28"/>
          <w:szCs w:val="28"/>
          <w:lang w:val="en-US" w:eastAsia="zh-CN"/>
        </w:rPr>
        <w:t>727.9125</w:t>
      </w:r>
      <w:r>
        <w:rPr>
          <w:rFonts w:hint="eastAsia" w:ascii="仿宋" w:hAnsi="仿宋" w:eastAsia="仿宋" w:cs="Arial"/>
          <w:b/>
          <w:color w:val="C00000"/>
          <w:sz w:val="28"/>
          <w:szCs w:val="28"/>
        </w:rPr>
        <w:t>万元），</w:t>
      </w:r>
      <w:r>
        <w:rPr>
          <w:rFonts w:hint="eastAsia" w:ascii="仿宋" w:hAnsi="仿宋" w:eastAsia="仿宋" w:cs="Arial"/>
          <w:b/>
          <w:color w:val="C00000"/>
          <w:sz w:val="28"/>
          <w:szCs w:val="28"/>
          <w:lang w:eastAsia="zh-CN"/>
        </w:rPr>
        <w:t>浙江省国土空间规划研究院</w:t>
      </w:r>
      <w:r>
        <w:rPr>
          <w:rFonts w:hint="eastAsia" w:ascii="仿宋" w:hAnsi="仿宋" w:eastAsia="仿宋" w:cs="Arial"/>
          <w:b/>
          <w:color w:val="C00000"/>
          <w:sz w:val="28"/>
          <w:szCs w:val="28"/>
        </w:rPr>
        <w:t>承担总价的17.12%（</w:t>
      </w:r>
      <w:r>
        <w:rPr>
          <w:rFonts w:hint="eastAsia" w:ascii="仿宋" w:hAnsi="仿宋" w:eastAsia="仿宋" w:cs="Arial"/>
          <w:b/>
          <w:color w:val="C00000"/>
          <w:sz w:val="28"/>
          <w:szCs w:val="28"/>
          <w:lang w:val="en-US" w:eastAsia="zh-CN"/>
        </w:rPr>
        <w:t>150.4</w:t>
      </w:r>
      <w:r>
        <w:rPr>
          <w:rFonts w:hint="eastAsia" w:ascii="仿宋" w:hAnsi="仿宋" w:eastAsia="仿宋" w:cs="Arial"/>
          <w:b/>
          <w:color w:val="C00000"/>
          <w:sz w:val="28"/>
          <w:szCs w:val="28"/>
        </w:rPr>
        <w:t>万元）。</w:t>
      </w:r>
    </w:p>
    <w:p>
      <w:pPr>
        <w:snapToGrid w:val="0"/>
        <w:spacing w:line="46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四、合格投标人的资格要求</w:t>
      </w:r>
    </w:p>
    <w:p>
      <w:pPr>
        <w:snapToGrid w:val="0"/>
        <w:spacing w:line="460" w:lineRule="exact"/>
        <w:ind w:firstLine="560" w:firstLineChars="200"/>
        <w:rPr>
          <w:rFonts w:ascii="仿宋" w:hAnsi="仿宋" w:eastAsia="仿宋" w:cs="Arial"/>
          <w:bCs/>
          <w:sz w:val="28"/>
          <w:szCs w:val="28"/>
        </w:rPr>
      </w:pPr>
      <w:r>
        <w:rPr>
          <w:rFonts w:hint="eastAsia" w:ascii="仿宋" w:hAnsi="仿宋" w:eastAsia="仿宋" w:cs="Arial"/>
          <w:bCs/>
          <w:sz w:val="28"/>
          <w:szCs w:val="28"/>
        </w:rPr>
        <w:t>符合《中华人民共和国政府采购法》第二十二条规定,且未被</w:t>
      </w:r>
      <w:r>
        <w:rPr>
          <w:rFonts w:hint="eastAsia" w:ascii="仿宋" w:hAnsi="仿宋" w:eastAsia="仿宋"/>
          <w:sz w:val="28"/>
          <w:szCs w:val="28"/>
        </w:rPr>
        <w:t>“信用中国”（www.creditchina.gov.cn）、中国政府采购网（www.ccgp.gov.cn）列入失信被执行人、重大税收违法案件当事人名单、政府采购严重违法失信行为记录名单。</w:t>
      </w:r>
    </w:p>
    <w:p>
      <w:pPr>
        <w:snapToGrid w:val="0"/>
        <w:spacing w:line="460" w:lineRule="exact"/>
        <w:ind w:firstLine="602" w:firstLineChars="200"/>
        <w:rPr>
          <w:rFonts w:ascii="仿宋" w:hAnsi="仿宋" w:eastAsia="仿宋" w:cs="Arial"/>
          <w:b/>
          <w:bCs/>
          <w:sz w:val="30"/>
          <w:szCs w:val="30"/>
        </w:rPr>
      </w:pPr>
      <w:bookmarkStart w:id="5" w:name="PO_416_PM006"/>
      <w:r>
        <w:rPr>
          <w:rFonts w:hint="eastAsia" w:ascii="仿宋" w:hAnsi="仿宋" w:eastAsia="仿宋" w:cs="Arial"/>
          <w:b/>
          <w:bCs/>
          <w:sz w:val="30"/>
          <w:szCs w:val="30"/>
        </w:rPr>
        <w:t xml:space="preserve"> </w:t>
      </w:r>
      <w:bookmarkEnd w:id="5"/>
      <w:r>
        <w:rPr>
          <w:rFonts w:hint="eastAsia" w:ascii="仿宋" w:hAnsi="仿宋" w:eastAsia="仿宋" w:cs="Arial"/>
          <w:b/>
          <w:bCs/>
          <w:sz w:val="30"/>
          <w:szCs w:val="30"/>
        </w:rPr>
        <w:t>投标人的特定条件：无</w:t>
      </w:r>
    </w:p>
    <w:p>
      <w:pPr>
        <w:snapToGrid w:val="0"/>
        <w:spacing w:line="500" w:lineRule="exact"/>
        <w:ind w:firstLine="562" w:firstLineChars="200"/>
        <w:rPr>
          <w:rFonts w:ascii="宋体" w:hAnsi="宋体" w:cs="Arial"/>
          <w:b/>
          <w:bCs/>
          <w:sz w:val="28"/>
          <w:szCs w:val="28"/>
        </w:rPr>
      </w:pPr>
      <w:r>
        <w:rPr>
          <w:rFonts w:hint="eastAsia" w:ascii="宋体" w:hAnsi="宋体" w:cs="仿宋"/>
          <w:b/>
          <w:bCs/>
          <w:kern w:val="0"/>
          <w:sz w:val="28"/>
          <w:szCs w:val="28"/>
          <w:lang w:val="zh-CN"/>
        </w:rPr>
        <w:t>五、获取采购文件</w:t>
      </w:r>
    </w:p>
    <w:p>
      <w:pPr>
        <w:snapToGrid w:val="0"/>
        <w:spacing w:line="500" w:lineRule="exact"/>
        <w:ind w:firstLine="560" w:firstLineChars="200"/>
        <w:rPr>
          <w:rFonts w:ascii="宋体" w:hAnsi="宋体"/>
          <w:kern w:val="0"/>
          <w:sz w:val="28"/>
          <w:szCs w:val="28"/>
        </w:rPr>
      </w:pPr>
      <w:r>
        <w:rPr>
          <w:rFonts w:hint="eastAsia" w:ascii="宋体" w:hAnsi="宋体"/>
          <w:kern w:val="0"/>
          <w:sz w:val="28"/>
          <w:szCs w:val="28"/>
        </w:rPr>
        <w:t>1.获取时间：</w:t>
      </w:r>
      <w:r>
        <w:rPr>
          <w:rFonts w:ascii="仿宋" w:hAnsi="仿宋" w:eastAsia="仿宋"/>
          <w:kern w:val="0"/>
          <w:sz w:val="30"/>
          <w:szCs w:val="30"/>
        </w:rPr>
        <w:t>[项目采购-报名开始日期]</w:t>
      </w:r>
      <w:r>
        <w:rPr>
          <w:rFonts w:hint="eastAsia" w:ascii="仿宋" w:hAnsi="仿宋" w:eastAsia="仿宋"/>
          <w:kern w:val="0"/>
          <w:sz w:val="30"/>
          <w:szCs w:val="30"/>
        </w:rPr>
        <w:t xml:space="preserve"> 至 </w:t>
      </w:r>
      <w:bookmarkStart w:id="6" w:name="PO_15528_PM009"/>
      <w:r>
        <w:rPr>
          <w:rFonts w:hint="eastAsia" w:ascii="仿宋" w:hAnsi="仿宋" w:eastAsia="仿宋"/>
          <w:kern w:val="0"/>
          <w:sz w:val="30"/>
          <w:szCs w:val="30"/>
          <w:lang w:eastAsia="zh-CN"/>
        </w:rPr>
        <w:t>2022-10-12 09:00:00</w:t>
      </w:r>
      <w:bookmarkEnd w:id="6"/>
      <w:r>
        <w:rPr>
          <w:rFonts w:hint="eastAsia" w:ascii="宋体" w:hAnsi="宋体"/>
          <w:kern w:val="0"/>
          <w:sz w:val="28"/>
          <w:szCs w:val="28"/>
        </w:rPr>
        <w:t>。</w:t>
      </w:r>
    </w:p>
    <w:p>
      <w:pPr>
        <w:autoSpaceDE w:val="0"/>
        <w:autoSpaceDN w:val="0"/>
        <w:adjustRightInd w:val="0"/>
        <w:snapToGrid w:val="0"/>
        <w:spacing w:line="500" w:lineRule="exact"/>
        <w:ind w:firstLine="600"/>
        <w:rPr>
          <w:rFonts w:ascii="宋体" w:hAnsi="宋体" w:cs="仿宋"/>
          <w:kern w:val="0"/>
          <w:sz w:val="28"/>
          <w:szCs w:val="28"/>
          <w:lang w:val="zh-CN"/>
        </w:rPr>
      </w:pPr>
      <w:r>
        <w:rPr>
          <w:rFonts w:ascii="宋体" w:hAnsi="宋体" w:cs="仿宋"/>
          <w:kern w:val="0"/>
          <w:sz w:val="28"/>
          <w:szCs w:val="28"/>
          <w:lang w:val="zh-CN"/>
        </w:rPr>
        <w:t>2</w:t>
      </w:r>
      <w:r>
        <w:rPr>
          <w:rFonts w:hint="eastAsia" w:ascii="宋体" w:hAnsi="宋体" w:cs="仿宋"/>
          <w:kern w:val="0"/>
          <w:sz w:val="28"/>
          <w:szCs w:val="28"/>
          <w:lang w:val="zh-CN"/>
        </w:rPr>
        <w:t>.获取方式：本项目招标文件实行网上获取。供应商登录浙江政府采购网（</w:t>
      </w:r>
      <w:r>
        <w:fldChar w:fldCharType="begin"/>
      </w:r>
      <w:r>
        <w:instrText xml:space="preserve"> HYPERLINK "http://zfcg.czt.zj.gov.cn/" </w:instrText>
      </w:r>
      <w:r>
        <w:fldChar w:fldCharType="separate"/>
      </w:r>
      <w:r>
        <w:rPr>
          <w:rStyle w:val="70"/>
          <w:rFonts w:hint="eastAsia" w:ascii="宋体" w:hAnsi="宋体" w:cs="宋体"/>
          <w:color w:val="auto"/>
          <w:sz w:val="28"/>
          <w:szCs w:val="28"/>
        </w:rPr>
        <w:t>http://zfcg.czt.zj.gov.cn/</w:t>
      </w:r>
      <w:r>
        <w:rPr>
          <w:rStyle w:val="70"/>
          <w:rFonts w:hint="eastAsia" w:ascii="宋体" w:hAnsi="宋体" w:cs="宋体"/>
          <w:color w:val="auto"/>
          <w:sz w:val="28"/>
          <w:szCs w:val="28"/>
        </w:rPr>
        <w:fldChar w:fldCharType="end"/>
      </w:r>
      <w:r>
        <w:rPr>
          <w:rFonts w:hint="eastAsia" w:ascii="宋体" w:hAnsi="宋体" w:cs="仿宋"/>
          <w:kern w:val="0"/>
          <w:sz w:val="28"/>
          <w:szCs w:val="28"/>
          <w:lang w:val="zh-CN"/>
        </w:rPr>
        <w:t>）进入政采云系统“项目采购”模块“获取采购文件”菜单，进行网上获取招标文件。</w:t>
      </w:r>
    </w:p>
    <w:p>
      <w:pPr>
        <w:autoSpaceDE w:val="0"/>
        <w:autoSpaceDN w:val="0"/>
        <w:adjustRightInd w:val="0"/>
        <w:snapToGrid w:val="0"/>
        <w:spacing w:line="500" w:lineRule="exact"/>
        <w:ind w:firstLine="560"/>
        <w:rPr>
          <w:rFonts w:ascii="宋体" w:hAnsi="宋体" w:cs="仿宋"/>
          <w:kern w:val="0"/>
          <w:sz w:val="28"/>
          <w:szCs w:val="28"/>
          <w:lang w:val="zh-CN"/>
        </w:rPr>
      </w:pPr>
      <w:r>
        <w:rPr>
          <w:rFonts w:ascii="宋体" w:hAnsi="宋体" w:cs="仿宋"/>
          <w:kern w:val="0"/>
          <w:sz w:val="28"/>
          <w:szCs w:val="28"/>
          <w:lang w:val="zh-CN"/>
        </w:rPr>
        <w:t>3</w:t>
      </w:r>
      <w:r>
        <w:rPr>
          <w:rFonts w:hint="eastAsia" w:ascii="宋体" w:hAnsi="宋体" w:cs="仿宋"/>
          <w:kern w:val="0"/>
          <w:sz w:val="28"/>
          <w:szCs w:val="28"/>
          <w:lang w:val="zh-CN"/>
        </w:rPr>
        <w:t>.招标文件免费获取。</w:t>
      </w:r>
    </w:p>
    <w:p>
      <w:pPr>
        <w:snapToGrid w:val="0"/>
        <w:spacing w:line="500" w:lineRule="exact"/>
        <w:ind w:firstLine="562" w:firstLineChars="200"/>
        <w:rPr>
          <w:rFonts w:ascii="宋体" w:hAnsi="宋体"/>
          <w:b/>
          <w:kern w:val="0"/>
          <w:sz w:val="28"/>
          <w:szCs w:val="28"/>
        </w:rPr>
      </w:pPr>
      <w:r>
        <w:rPr>
          <w:rFonts w:hint="eastAsia" w:ascii="宋体" w:hAnsi="宋体" w:cs="Arial"/>
          <w:b/>
          <w:bCs/>
          <w:sz w:val="28"/>
          <w:szCs w:val="28"/>
        </w:rPr>
        <w:t>六、投标截止时间、地点和形式</w:t>
      </w:r>
    </w:p>
    <w:p>
      <w:pPr>
        <w:pStyle w:val="31"/>
        <w:adjustRightInd w:val="0"/>
        <w:snapToGrid w:val="0"/>
        <w:spacing w:beforeLines="0" w:afterLines="0" w:line="500" w:lineRule="exact"/>
        <w:ind w:firstLine="565" w:firstLineChars="201"/>
        <w:rPr>
          <w:rFonts w:hAnsi="宋体"/>
          <w:kern w:val="0"/>
          <w:sz w:val="28"/>
          <w:szCs w:val="28"/>
        </w:rPr>
      </w:pPr>
      <w:r>
        <w:rPr>
          <w:rFonts w:hint="eastAsia" w:hAnsi="宋体"/>
          <w:b/>
          <w:kern w:val="0"/>
          <w:sz w:val="28"/>
          <w:szCs w:val="28"/>
        </w:rPr>
        <w:t>投标截止时间：</w:t>
      </w:r>
      <w:bookmarkStart w:id="7" w:name="PO_15528_PM015"/>
      <w:r>
        <w:rPr>
          <w:rFonts w:hint="eastAsia" w:ascii="仿宋" w:hAnsi="仿宋" w:eastAsia="仿宋" w:cs="Arial"/>
          <w:color w:val="000000"/>
          <w:sz w:val="30"/>
          <w:szCs w:val="30"/>
          <w:lang w:eastAsia="zh-CN"/>
        </w:rPr>
        <w:t>2022-10-12 09:00:00</w:t>
      </w:r>
      <w:bookmarkEnd w:id="7"/>
      <w:r>
        <w:rPr>
          <w:rFonts w:hint="eastAsia" w:hAnsi="宋体"/>
          <w:b/>
          <w:kern w:val="0"/>
          <w:sz w:val="28"/>
          <w:szCs w:val="28"/>
        </w:rPr>
        <w:t>。</w:t>
      </w:r>
    </w:p>
    <w:p>
      <w:pPr>
        <w:pStyle w:val="31"/>
        <w:adjustRightInd w:val="0"/>
        <w:snapToGrid w:val="0"/>
        <w:spacing w:beforeLines="0" w:afterLines="0" w:line="500" w:lineRule="exact"/>
        <w:ind w:firstLine="562" w:firstLineChars="201"/>
        <w:rPr>
          <w:rFonts w:hAnsi="宋体"/>
          <w:kern w:val="0"/>
          <w:sz w:val="28"/>
          <w:szCs w:val="28"/>
        </w:rPr>
      </w:pPr>
      <w:r>
        <w:rPr>
          <w:rFonts w:hint="eastAsia" w:hAnsi="宋体"/>
          <w:kern w:val="0"/>
          <w:sz w:val="28"/>
          <w:szCs w:val="28"/>
        </w:rPr>
        <w:t>本项目实行电子投标。投标文件应按照本项目招标文件</w:t>
      </w:r>
      <w:r>
        <w:rPr>
          <w:rFonts w:hint="eastAsia" w:hAnsi="宋体"/>
          <w:sz w:val="28"/>
          <w:szCs w:val="28"/>
        </w:rPr>
        <w:t>和电子交易平台</w:t>
      </w:r>
      <w:r>
        <w:rPr>
          <w:rFonts w:hint="eastAsia" w:hAnsi="宋体"/>
          <w:kern w:val="0"/>
          <w:sz w:val="28"/>
          <w:szCs w:val="28"/>
        </w:rPr>
        <w:t>的要求编制、加密，并应当在投标截止时间前在规定电子交易平台完成传输递交，投标截止时间后送达的投标文件，将被电子交易平台拒收。</w:t>
      </w:r>
    </w:p>
    <w:p>
      <w:pPr>
        <w:pStyle w:val="31"/>
        <w:adjustRightInd w:val="0"/>
        <w:snapToGrid w:val="0"/>
        <w:spacing w:beforeLines="0" w:afterLines="0" w:line="500" w:lineRule="exact"/>
        <w:ind w:firstLine="562" w:firstLineChars="201"/>
        <w:rPr>
          <w:rFonts w:hAnsi="宋体"/>
          <w:kern w:val="0"/>
          <w:sz w:val="28"/>
          <w:szCs w:val="28"/>
        </w:rPr>
      </w:pPr>
      <w:r>
        <w:rPr>
          <w:rFonts w:hint="eastAsia" w:hAnsi="宋体"/>
          <w:kern w:val="0"/>
          <w:sz w:val="28"/>
          <w:szCs w:val="28"/>
        </w:rPr>
        <w:t>如认为需要，投标人可以选择递交备份投标文件，采用数据电文形式，以U盘或DVD光盘形式存储，并在投标截止时间前，通过邮寄方式，送达指定地点，逾期送达或未密封将被拒收。</w:t>
      </w:r>
    </w:p>
    <w:p>
      <w:pPr>
        <w:widowControl/>
        <w:pBdr>
          <w:top w:val="none" w:color="auto" w:sz="0" w:space="0"/>
          <w:left w:val="none" w:color="auto" w:sz="0" w:space="0"/>
          <w:bottom w:val="none" w:color="auto" w:sz="0" w:space="0"/>
          <w:right w:val="none" w:color="auto" w:sz="0" w:space="0"/>
        </w:pBdr>
        <w:shd w:val="clear" w:fill="F1F2F3"/>
        <w:ind w:firstLine="0"/>
        <w:jc w:val="left"/>
        <w:rPr>
          <w:rFonts w:hAnsi="宋体"/>
          <w:kern w:val="0"/>
          <w:sz w:val="28"/>
          <w:szCs w:val="28"/>
        </w:rPr>
      </w:pPr>
      <w:r>
        <w:rPr>
          <w:rFonts w:hint="eastAsia" w:hAnsi="宋体"/>
          <w:kern w:val="0"/>
          <w:sz w:val="28"/>
          <w:szCs w:val="28"/>
        </w:rPr>
        <w:t>投标文件收件填写人：陶老师 ，联系方式：0571-88901836，收件地址：</w:t>
      </w:r>
      <w:r>
        <w:rPr>
          <w:rFonts w:hint="eastAsia" w:ascii="Calibri" w:hAnsi="宋体" w:eastAsia="宋体" w:cs="Times New Roman"/>
          <w:i w:val="0"/>
          <w:caps w:val="0"/>
          <w:spacing w:val="0"/>
          <w:kern w:val="0"/>
          <w:sz w:val="28"/>
          <w:szCs w:val="28"/>
          <w:shd w:val="clear"/>
          <w:lang w:val="en-US" w:eastAsia="zh-CN" w:bidi="ar"/>
        </w:rPr>
        <w:t>浙江省杭州市西湖区宝石一路3号</w:t>
      </w:r>
      <w:r>
        <w:rPr>
          <w:rFonts w:hint="eastAsia" w:hAnsi="宋体"/>
          <w:kern w:val="0"/>
          <w:sz w:val="28"/>
          <w:szCs w:val="28"/>
        </w:rPr>
        <w:t>浙江省政府采购中心。（疫情期间仅接收邮寄方式递交的</w:t>
      </w:r>
      <w:r>
        <w:rPr>
          <w:rFonts w:hint="eastAsia" w:hAnsi="宋体"/>
          <w:b/>
          <w:kern w:val="0"/>
          <w:sz w:val="28"/>
          <w:szCs w:val="28"/>
        </w:rPr>
        <w:t>备份</w:t>
      </w:r>
      <w:r>
        <w:rPr>
          <w:rFonts w:hint="eastAsia" w:hAnsi="宋体"/>
          <w:kern w:val="0"/>
          <w:sz w:val="28"/>
          <w:szCs w:val="28"/>
        </w:rPr>
        <w:t>投标文件,因本大楼疫情管控，推荐使用中国邮政速递和顺丰快递。）</w:t>
      </w:r>
    </w:p>
    <w:p>
      <w:pPr>
        <w:pStyle w:val="31"/>
        <w:adjustRightInd w:val="0"/>
        <w:snapToGrid w:val="0"/>
        <w:spacing w:before="120" w:after="120" w:line="500" w:lineRule="exact"/>
        <w:ind w:firstLine="565" w:firstLineChars="201"/>
        <w:rPr>
          <w:rFonts w:hAnsi="宋体"/>
          <w:b/>
          <w:kern w:val="0"/>
          <w:sz w:val="28"/>
          <w:szCs w:val="28"/>
        </w:rPr>
      </w:pPr>
      <w:r>
        <w:rPr>
          <w:rFonts w:hint="eastAsia" w:hAnsi="宋体"/>
          <w:b/>
          <w:kern w:val="0"/>
          <w:sz w:val="28"/>
          <w:szCs w:val="28"/>
        </w:rPr>
        <w:t>本项目拒绝接受纸质投标文件。</w:t>
      </w:r>
    </w:p>
    <w:p>
      <w:pPr>
        <w:snapToGrid w:val="0"/>
        <w:spacing w:line="500" w:lineRule="exact"/>
        <w:ind w:firstLine="562" w:firstLineChars="200"/>
        <w:rPr>
          <w:rFonts w:ascii="宋体" w:hAnsi="宋体" w:cs="Arial"/>
          <w:b/>
          <w:bCs/>
          <w:sz w:val="28"/>
          <w:szCs w:val="28"/>
        </w:rPr>
      </w:pPr>
      <w:r>
        <w:rPr>
          <w:rFonts w:hint="eastAsia" w:ascii="宋体" w:hAnsi="宋体" w:cs="Arial"/>
          <w:b/>
          <w:bCs/>
          <w:sz w:val="28"/>
          <w:szCs w:val="28"/>
        </w:rPr>
        <w:t>七、开标时间及地点：</w:t>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本次招标将于</w:t>
      </w:r>
      <w:bookmarkStart w:id="8" w:name="PO_15528_PM015_1"/>
      <w:r>
        <w:rPr>
          <w:rFonts w:hint="eastAsia" w:ascii="宋体" w:hAnsi="宋体" w:cs="Arial"/>
          <w:b/>
          <w:sz w:val="28"/>
          <w:szCs w:val="28"/>
          <w:lang w:eastAsia="zh-CN"/>
        </w:rPr>
        <w:t>2022-10-12 09:00:00</w:t>
      </w:r>
      <w:bookmarkEnd w:id="8"/>
      <w:r>
        <w:rPr>
          <w:rFonts w:hint="eastAsia" w:ascii="宋体" w:hAnsi="宋体" w:cs="Arial"/>
          <w:b/>
          <w:sz w:val="28"/>
          <w:szCs w:val="28"/>
        </w:rPr>
        <w:t>时整在</w:t>
      </w:r>
      <w:bookmarkStart w:id="9" w:name="PO_15528_PM016_1"/>
      <w:r>
        <w:rPr>
          <w:rFonts w:hint="eastAsia" w:ascii="宋体" w:hAnsi="宋体" w:cs="Arial"/>
          <w:b/>
          <w:sz w:val="28"/>
          <w:szCs w:val="28"/>
          <w:lang w:eastAsia="zh-CN"/>
        </w:rPr>
        <w:t>西湖区浙江省杭州市西湖区宝石一路3号302会议室</w:t>
      </w:r>
      <w:bookmarkEnd w:id="9"/>
      <w:r>
        <w:rPr>
          <w:rFonts w:hint="eastAsia" w:ascii="宋体" w:hAnsi="宋体" w:cs="Arial"/>
          <w:b/>
          <w:sz w:val="28"/>
          <w:szCs w:val="28"/>
        </w:rPr>
        <w:t>开标。</w:t>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本项目实行“不见面开评标”，投标人无须派人员到现场出席开标会议。</w:t>
      </w:r>
    </w:p>
    <w:tbl>
      <w:tblPr>
        <w:tblStyle w:val="60"/>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1"/>
        <w:gridCol w:w="5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2781" w:type="dxa"/>
          </w:tcPr>
          <w:p>
            <w:pPr>
              <w:pStyle w:val="31"/>
              <w:adjustRightInd w:val="0"/>
              <w:snapToGrid w:val="0"/>
              <w:spacing w:beforeLines="0" w:afterLines="0" w:line="500" w:lineRule="exact"/>
              <w:rPr>
                <w:rFonts w:hint="eastAsia" w:hAnsi="宋体"/>
                <w:kern w:val="0"/>
                <w:sz w:val="28"/>
                <w:szCs w:val="28"/>
              </w:rPr>
            </w:pPr>
          </w:p>
          <w:p>
            <w:pPr>
              <w:pStyle w:val="31"/>
              <w:adjustRightInd w:val="0"/>
              <w:snapToGrid w:val="0"/>
              <w:spacing w:beforeLines="0" w:afterLines="0" w:line="500" w:lineRule="exact"/>
              <w:rPr>
                <w:rFonts w:hAnsi="宋体"/>
                <w:kern w:val="0"/>
                <w:sz w:val="28"/>
                <w:szCs w:val="28"/>
              </w:rPr>
            </w:pPr>
            <w:r>
              <w:rPr>
                <w:rFonts w:hint="eastAsia" w:hAnsi="宋体"/>
                <w:kern w:val="0"/>
                <w:sz w:val="28"/>
                <w:szCs w:val="28"/>
              </w:rPr>
              <w:t>开标现场咨询电话</w:t>
            </w:r>
          </w:p>
        </w:tc>
        <w:tc>
          <w:tcPr>
            <w:tcW w:w="5521" w:type="dxa"/>
          </w:tcPr>
          <w:p>
            <w:pPr>
              <w:pStyle w:val="31"/>
              <w:adjustRightInd w:val="0"/>
              <w:snapToGrid w:val="0"/>
              <w:spacing w:beforeLines="0" w:afterLines="0" w:line="500" w:lineRule="exact"/>
              <w:rPr>
                <w:rFonts w:hAnsi="宋体"/>
                <w:kern w:val="0"/>
                <w:sz w:val="28"/>
                <w:szCs w:val="28"/>
              </w:rPr>
            </w:pPr>
            <w:r>
              <w:rPr>
                <w:rFonts w:hint="eastAsia" w:hAnsi="宋体"/>
                <w:kern w:val="0"/>
                <w:sz w:val="28"/>
                <w:szCs w:val="28"/>
              </w:rPr>
              <w:t>0</w:t>
            </w:r>
            <w:r>
              <w:rPr>
                <w:rFonts w:hAnsi="宋体"/>
                <w:kern w:val="0"/>
                <w:sz w:val="28"/>
                <w:szCs w:val="28"/>
              </w:rPr>
              <w:t>571-</w:t>
            </w:r>
            <w:r>
              <w:rPr>
                <w:rFonts w:hint="eastAsia" w:hAnsi="宋体"/>
                <w:kern w:val="0"/>
                <w:sz w:val="28"/>
                <w:szCs w:val="28"/>
              </w:rPr>
              <w:t>8</w:t>
            </w:r>
            <w:r>
              <w:rPr>
                <w:rFonts w:hAnsi="宋体"/>
                <w:kern w:val="0"/>
                <w:sz w:val="28"/>
                <w:szCs w:val="28"/>
              </w:rPr>
              <w:t>89077</w:t>
            </w:r>
            <w:r>
              <w:rPr>
                <w:rFonts w:hint="eastAsia" w:hAnsi="宋体"/>
                <w:kern w:val="0"/>
                <w:sz w:val="28"/>
                <w:szCs w:val="28"/>
                <w:lang w:val="en-US" w:eastAsia="zh-CN"/>
              </w:rPr>
              <w:t>07</w:t>
            </w:r>
          </w:p>
          <w:p>
            <w:pPr>
              <w:pStyle w:val="31"/>
              <w:adjustRightInd w:val="0"/>
              <w:snapToGrid w:val="0"/>
              <w:spacing w:beforeLines="0" w:afterLines="0" w:line="500" w:lineRule="exact"/>
              <w:rPr>
                <w:rFonts w:hint="eastAsia" w:hAnsi="宋体"/>
                <w:kern w:val="0"/>
                <w:sz w:val="28"/>
                <w:szCs w:val="28"/>
              </w:rPr>
            </w:pPr>
            <w:r>
              <w:rPr>
                <w:rFonts w:hint="eastAsia" w:hAnsi="宋体"/>
                <w:kern w:val="0"/>
                <w:sz w:val="28"/>
                <w:szCs w:val="28"/>
              </w:rPr>
              <w:t>0</w:t>
            </w:r>
            <w:r>
              <w:rPr>
                <w:rFonts w:hAnsi="宋体"/>
                <w:kern w:val="0"/>
                <w:sz w:val="28"/>
                <w:szCs w:val="28"/>
              </w:rPr>
              <w:t>571-</w:t>
            </w:r>
            <w:r>
              <w:rPr>
                <w:rFonts w:hint="eastAsia" w:hAnsi="宋体"/>
                <w:kern w:val="0"/>
                <w:sz w:val="28"/>
                <w:szCs w:val="28"/>
              </w:rPr>
              <w:t>8</w:t>
            </w:r>
            <w:r>
              <w:rPr>
                <w:rFonts w:hAnsi="宋体"/>
                <w:kern w:val="0"/>
                <w:sz w:val="28"/>
                <w:szCs w:val="28"/>
              </w:rPr>
              <w:t>89077</w:t>
            </w:r>
            <w:r>
              <w:rPr>
                <w:rFonts w:hint="eastAsia" w:hAnsi="宋体"/>
                <w:kern w:val="0"/>
                <w:sz w:val="28"/>
                <w:szCs w:val="28"/>
                <w:lang w:val="en-US" w:eastAsia="zh-CN"/>
              </w:rPr>
              <w:t>68</w:t>
            </w:r>
          </w:p>
          <w:p>
            <w:pPr>
              <w:pStyle w:val="31"/>
              <w:adjustRightInd w:val="0"/>
              <w:snapToGrid w:val="0"/>
              <w:spacing w:beforeLines="0" w:afterLines="0" w:line="500" w:lineRule="exact"/>
              <w:rPr>
                <w:rFonts w:hAnsi="宋体"/>
                <w:kern w:val="0"/>
                <w:sz w:val="28"/>
                <w:szCs w:val="28"/>
              </w:rPr>
            </w:pPr>
            <w:r>
              <w:rPr>
                <w:rFonts w:hint="eastAsia" w:hAnsi="宋体"/>
                <w:kern w:val="0"/>
                <w:sz w:val="28"/>
                <w:szCs w:val="28"/>
              </w:rPr>
              <w:t>0</w:t>
            </w:r>
            <w:r>
              <w:rPr>
                <w:rFonts w:hAnsi="宋体"/>
                <w:kern w:val="0"/>
                <w:sz w:val="28"/>
                <w:szCs w:val="28"/>
              </w:rPr>
              <w:t>571-</w:t>
            </w:r>
            <w:r>
              <w:rPr>
                <w:rFonts w:hint="eastAsia" w:hAnsi="宋体"/>
                <w:kern w:val="0"/>
                <w:sz w:val="28"/>
                <w:szCs w:val="28"/>
              </w:rPr>
              <w:t>8</w:t>
            </w:r>
            <w:r>
              <w:rPr>
                <w:rFonts w:hAnsi="宋体"/>
                <w:kern w:val="0"/>
                <w:sz w:val="28"/>
                <w:szCs w:val="28"/>
              </w:rPr>
              <w:t>89077</w:t>
            </w:r>
            <w:r>
              <w:rPr>
                <w:rFonts w:hint="eastAsia" w:hAnsi="宋体"/>
                <w:kern w:val="0"/>
                <w:sz w:val="28"/>
                <w:szCs w:val="28"/>
                <w:lang w:val="en-US" w:eastAsia="zh-CN"/>
              </w:rPr>
              <w:t>85</w:t>
            </w:r>
          </w:p>
          <w:p>
            <w:pPr>
              <w:pStyle w:val="31"/>
              <w:adjustRightInd w:val="0"/>
              <w:snapToGrid w:val="0"/>
              <w:spacing w:beforeLines="0" w:afterLines="0" w:line="500" w:lineRule="exact"/>
              <w:rPr>
                <w:rFonts w:hAnsi="宋体"/>
                <w:kern w:val="0"/>
                <w:sz w:val="28"/>
                <w:szCs w:val="28"/>
              </w:rPr>
            </w:pPr>
          </w:p>
        </w:tc>
      </w:tr>
    </w:tbl>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八、电子交易平台的网络地址和登录方法</w:t>
      </w:r>
    </w:p>
    <w:p>
      <w:pPr>
        <w:snapToGrid w:val="0"/>
        <w:spacing w:line="500" w:lineRule="exact"/>
        <w:ind w:firstLine="562" w:firstLineChars="200"/>
        <w:rPr>
          <w:sz w:val="28"/>
          <w:szCs w:val="28"/>
        </w:rPr>
      </w:pPr>
      <w:r>
        <w:rPr>
          <w:rFonts w:hint="eastAsia" w:ascii="宋体" w:hAnsi="宋体" w:cs="Arial"/>
          <w:b/>
          <w:sz w:val="28"/>
          <w:szCs w:val="28"/>
        </w:rPr>
        <w:t>（一）网络地址：</w:t>
      </w:r>
      <w:r>
        <w:rPr>
          <w:rFonts w:hint="eastAsia" w:ascii="宋体" w:hAnsi="宋体" w:cs="仿宋"/>
          <w:sz w:val="28"/>
          <w:szCs w:val="28"/>
        </w:rPr>
        <w:t xml:space="preserve">浙江政府采购网 </w:t>
      </w:r>
      <w:r>
        <w:fldChar w:fldCharType="begin"/>
      </w:r>
      <w:r>
        <w:instrText xml:space="preserve"> HYPERLINK "http://zfcg.czt.zj.gov.cn/" </w:instrText>
      </w:r>
      <w:r>
        <w:fldChar w:fldCharType="separate"/>
      </w:r>
      <w:r>
        <w:rPr>
          <w:rStyle w:val="70"/>
          <w:rFonts w:hint="eastAsia" w:ascii="宋体" w:hAnsi="宋体" w:cs="宋体"/>
          <w:color w:val="auto"/>
          <w:sz w:val="28"/>
          <w:szCs w:val="28"/>
        </w:rPr>
        <w:t>http://zfcg.czt.zj.gov.cn/</w:t>
      </w:r>
      <w:r>
        <w:rPr>
          <w:rStyle w:val="70"/>
          <w:rFonts w:hint="eastAsia" w:ascii="宋体" w:hAnsi="宋体" w:cs="宋体"/>
          <w:color w:val="auto"/>
          <w:sz w:val="28"/>
          <w:szCs w:val="28"/>
        </w:rPr>
        <w:fldChar w:fldCharType="end"/>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（二）登录方法：</w:t>
      </w:r>
      <w:r>
        <w:rPr>
          <w:rFonts w:hint="eastAsia" w:ascii="宋体" w:hAnsi="宋体" w:cs="Arial"/>
          <w:sz w:val="28"/>
          <w:szCs w:val="28"/>
        </w:rPr>
        <w:t>投标人须先完成供应商注册并申请CA，再下载客户端编制、加密电子投标文件，最后应在浙江政府采购网政采云用户登录窗口登录，完成电子投标文件传输递交（具体详见第二章 投标人须知前附表）。</w:t>
      </w:r>
    </w:p>
    <w:p>
      <w:pPr>
        <w:snapToGrid w:val="0"/>
        <w:spacing w:line="500" w:lineRule="exact"/>
        <w:ind w:left="562"/>
        <w:rPr>
          <w:rFonts w:ascii="宋体" w:hAnsi="宋体" w:cs="Arial"/>
          <w:b/>
          <w:bCs/>
          <w:sz w:val="28"/>
          <w:szCs w:val="28"/>
        </w:rPr>
      </w:pPr>
      <w:r>
        <w:rPr>
          <w:rFonts w:hint="eastAsia" w:ascii="宋体" w:hAnsi="宋体" w:cs="Arial"/>
          <w:b/>
          <w:bCs/>
          <w:sz w:val="28"/>
          <w:szCs w:val="28"/>
        </w:rPr>
        <w:t>九、其他：</w:t>
      </w:r>
    </w:p>
    <w:p>
      <w:pPr>
        <w:snapToGrid w:val="0"/>
        <w:spacing w:line="440" w:lineRule="exact"/>
        <w:ind w:firstLine="562" w:firstLineChars="200"/>
        <w:rPr>
          <w:rFonts w:ascii="宋体" w:hAnsi="宋体" w:cs="Arial"/>
          <w:b/>
          <w:sz w:val="28"/>
          <w:szCs w:val="28"/>
        </w:rPr>
      </w:pPr>
      <w:r>
        <w:rPr>
          <w:rFonts w:hint="eastAsia" w:ascii="宋体" w:hAnsi="宋体" w:cs="Arial"/>
          <w:b/>
          <w:sz w:val="28"/>
          <w:szCs w:val="28"/>
        </w:rPr>
        <w:t>（一）本项目采用“电子交易/不见面开评标”，供应商可进入电子卖场服务中心采云学院</w:t>
      </w:r>
    </w:p>
    <w:p>
      <w:pPr>
        <w:snapToGrid w:val="0"/>
        <w:spacing w:line="440" w:lineRule="exact"/>
        <w:ind w:firstLine="562" w:firstLineChars="200"/>
        <w:rPr>
          <w:rFonts w:ascii="仿宋" w:hAnsi="仿宋" w:eastAsia="仿宋"/>
          <w:sz w:val="28"/>
          <w:szCs w:val="28"/>
        </w:rPr>
      </w:pPr>
      <w:r>
        <w:rPr>
          <w:rFonts w:hint="eastAsia" w:ascii="宋体" w:hAnsi="宋体" w:cs="Arial"/>
          <w:b/>
          <w:sz w:val="28"/>
          <w:szCs w:val="28"/>
        </w:rPr>
        <w:t>（</w:t>
      </w:r>
      <w:r>
        <w:rPr>
          <w:rFonts w:ascii="宋体" w:hAnsi="宋体" w:cs="Arial"/>
          <w:b/>
          <w:sz w:val="28"/>
          <w:szCs w:val="28"/>
        </w:rPr>
        <w:t>https://edu.zcygov.cn/live?utm=a0018.2ef5001f.0.0.1939d340e5db11ea867fb57c149ddb61</w:t>
      </w:r>
      <w:r>
        <w:rPr>
          <w:rFonts w:hint="eastAsia" w:ascii="宋体" w:hAnsi="宋体" w:cs="Arial"/>
          <w:b/>
          <w:sz w:val="28"/>
          <w:szCs w:val="28"/>
        </w:rPr>
        <w:t>）自行提前学习</w:t>
      </w:r>
      <w:r>
        <w:rPr>
          <w:rFonts w:hint="eastAsia" w:ascii="宋体" w:hAnsi="宋体" w:cs="Arial"/>
          <w:sz w:val="28"/>
          <w:szCs w:val="28"/>
        </w:rPr>
        <w:t>。</w:t>
      </w:r>
    </w:p>
    <w:p>
      <w:pPr>
        <w:snapToGrid w:val="0"/>
        <w:spacing w:line="44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十、业务咨询</w:t>
      </w:r>
    </w:p>
    <w:tbl>
      <w:tblPr>
        <w:tblStyle w:val="59"/>
        <w:tblpPr w:leftFromText="180" w:rightFromText="180" w:vertAnchor="text" w:horzAnchor="page" w:tblpX="1337" w:tblpY="223"/>
        <w:tblOverlap w:val="never"/>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14"/>
        <w:gridCol w:w="2089"/>
        <w:gridCol w:w="2066"/>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机 构</w:t>
            </w:r>
          </w:p>
        </w:tc>
        <w:tc>
          <w:tcPr>
            <w:tcW w:w="8113" w:type="dxa"/>
            <w:gridSpan w:val="4"/>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8"/>
                <w:szCs w:val="28"/>
              </w:rPr>
            </w:pPr>
            <w:r>
              <w:rPr>
                <w:rFonts w:hint="eastAsia" w:ascii="仿宋" w:hAnsi="仿宋" w:eastAsia="仿宋" w:cs="仿宋"/>
                <w:sz w:val="28"/>
                <w:szCs w:val="28"/>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地 址</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Calibri" w:hAnsi="宋体" w:eastAsia="宋体" w:cs="Times New Roman"/>
                <w:i w:val="0"/>
                <w:caps w:val="0"/>
                <w:spacing w:val="0"/>
                <w:kern w:val="0"/>
                <w:sz w:val="28"/>
                <w:szCs w:val="28"/>
                <w:shd w:val="clear"/>
                <w:lang w:val="en-US" w:eastAsia="zh-CN" w:bidi="ar"/>
              </w:rPr>
              <w:t>浙江省杭州市西湖区宝石一路3号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网 站</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浙江政府采购网</w:t>
            </w:r>
            <w:r>
              <w:rPr>
                <w:rFonts w:hint="eastAsia" w:ascii="仿宋_GB2312" w:hAnsi="Segoe UI" w:eastAsia="仿宋_GB2312" w:cs="Segoe UI"/>
                <w:sz w:val="29"/>
                <w:szCs w:val="29"/>
              </w:rPr>
              <w:t>ht</w:t>
            </w:r>
            <w:r>
              <w:rPr>
                <w:rFonts w:hint="eastAsia" w:ascii="仿宋" w:hAnsi="仿宋" w:eastAsia="仿宋" w:cs="仿宋"/>
                <w:sz w:val="28"/>
                <w:szCs w:val="28"/>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咨询事项</w:t>
            </w:r>
          </w:p>
        </w:tc>
        <w:tc>
          <w:tcPr>
            <w:tcW w:w="131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联系人</w:t>
            </w:r>
          </w:p>
        </w:tc>
        <w:tc>
          <w:tcPr>
            <w:tcW w:w="20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联系方式</w:t>
            </w:r>
          </w:p>
        </w:tc>
        <w:tc>
          <w:tcPr>
            <w:tcW w:w="206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传真</w:t>
            </w:r>
          </w:p>
        </w:tc>
        <w:tc>
          <w:tcPr>
            <w:tcW w:w="26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项目联系人</w:t>
            </w:r>
          </w:p>
          <w:p>
            <w:pPr>
              <w:spacing w:line="480" w:lineRule="exact"/>
              <w:rPr>
                <w:rFonts w:ascii="仿宋" w:hAnsi="仿宋" w:eastAsia="仿宋" w:cs="仿宋"/>
                <w:sz w:val="28"/>
                <w:szCs w:val="28"/>
              </w:rPr>
            </w:pPr>
            <w:r>
              <w:rPr>
                <w:rFonts w:hint="eastAsia" w:ascii="仿宋" w:hAnsi="仿宋" w:eastAsia="仿宋" w:cs="仿宋"/>
                <w:sz w:val="28"/>
                <w:szCs w:val="28"/>
              </w:rPr>
              <w:t>（A岗）</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bookmarkStart w:id="10" w:name="PO_15528_PM032"/>
            <w:r>
              <w:rPr>
                <w:rFonts w:hint="eastAsia" w:ascii="仿宋" w:hAnsi="仿宋" w:eastAsia="仿宋" w:cs="仿宋"/>
                <w:sz w:val="28"/>
                <w:szCs w:val="28"/>
              </w:rPr>
              <w:t>商红娟</w:t>
            </w:r>
            <w:bookmarkEnd w:id="10"/>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bookmarkStart w:id="11" w:name="PO_15528_PM033"/>
            <w:r>
              <w:rPr>
                <w:rFonts w:hint="eastAsia" w:ascii="仿宋" w:hAnsi="仿宋" w:eastAsia="仿宋" w:cs="仿宋"/>
                <w:sz w:val="28"/>
                <w:szCs w:val="28"/>
              </w:rPr>
              <w:t>0571-88907706</w:t>
            </w:r>
            <w:bookmarkEnd w:id="11"/>
          </w:p>
        </w:tc>
        <w:tc>
          <w:tcPr>
            <w:tcW w:w="2066" w:type="dxa"/>
            <w:vMerge w:val="restart"/>
            <w:tcBorders>
              <w:top w:val="single" w:color="auto" w:sz="4" w:space="0"/>
              <w:left w:val="single" w:color="auto" w:sz="4" w:space="0"/>
              <w:right w:val="single" w:color="auto" w:sz="4" w:space="0"/>
            </w:tcBorders>
            <w:vAlign w:val="center"/>
          </w:tcPr>
          <w:p>
            <w:pPr>
              <w:spacing w:line="480" w:lineRule="exact"/>
              <w:jc w:val="center"/>
              <w:rPr>
                <w:rFonts w:ascii="仿宋" w:hAnsi="仿宋" w:eastAsia="仿宋" w:cs="仿宋"/>
                <w:sz w:val="28"/>
                <w:szCs w:val="28"/>
              </w:rPr>
            </w:pPr>
            <w:bookmarkStart w:id="12" w:name="PO_15528_PM034"/>
            <w:r>
              <w:rPr>
                <w:rFonts w:hint="eastAsia" w:ascii="仿宋" w:hAnsi="仿宋" w:eastAsia="仿宋" w:cs="仿宋"/>
                <w:sz w:val="28"/>
                <w:szCs w:val="28"/>
              </w:rPr>
              <w:t xml:space="preserve">0571-88907751 </w:t>
            </w:r>
            <w:bookmarkEnd w:id="12"/>
          </w:p>
        </w:tc>
        <w:tc>
          <w:tcPr>
            <w:tcW w:w="2644" w:type="dxa"/>
            <w:vMerge w:val="restart"/>
            <w:tcBorders>
              <w:top w:val="single" w:color="auto" w:sz="4" w:space="0"/>
              <w:left w:val="single" w:color="auto" w:sz="4" w:space="0"/>
            </w:tcBorders>
          </w:tcPr>
          <w:p>
            <w:pPr>
              <w:spacing w:line="480" w:lineRule="exact"/>
              <w:rPr>
                <w:rFonts w:ascii="仿宋" w:hAnsi="仿宋" w:eastAsia="仿宋" w:cs="仿宋"/>
                <w:sz w:val="28"/>
                <w:szCs w:val="28"/>
              </w:rPr>
            </w:pPr>
            <w:r>
              <w:rPr>
                <w:rFonts w:hint="eastAsia" w:ascii="仿宋" w:hAnsi="仿宋" w:eastAsia="仿宋" w:cs="仿宋"/>
                <w:sz w:val="28"/>
                <w:szCs w:val="28"/>
              </w:rPr>
              <w:t>三楼</w:t>
            </w:r>
            <w:bookmarkStart w:id="13" w:name="PO_409_PM001385"/>
            <w:r>
              <w:rPr>
                <w:rFonts w:hint="eastAsia" w:ascii="仿宋" w:hAnsi="仿宋" w:eastAsia="仿宋" w:cs="仿宋"/>
                <w:sz w:val="28"/>
                <w:szCs w:val="28"/>
              </w:rPr>
              <w:t>办公室</w:t>
            </w:r>
            <w:bookmarkEnd w:id="13"/>
            <w:r>
              <w:rPr>
                <w:rFonts w:hint="eastAsia" w:ascii="仿宋" w:hAnsi="仿宋" w:eastAsia="仿宋" w:cs="仿宋"/>
                <w:sz w:val="28"/>
                <w:szCs w:val="28"/>
              </w:rPr>
              <w:t>（采购二部）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项目协办人</w:t>
            </w:r>
          </w:p>
          <w:p>
            <w:pPr>
              <w:spacing w:line="480" w:lineRule="exact"/>
              <w:rPr>
                <w:rFonts w:ascii="仿宋" w:hAnsi="仿宋" w:eastAsia="仿宋" w:cs="仿宋"/>
                <w:sz w:val="28"/>
                <w:szCs w:val="28"/>
              </w:rPr>
            </w:pPr>
            <w:r>
              <w:rPr>
                <w:rFonts w:hint="eastAsia" w:ascii="仿宋" w:hAnsi="仿宋" w:eastAsia="仿宋" w:cs="仿宋"/>
                <w:sz w:val="28"/>
                <w:szCs w:val="28"/>
              </w:rPr>
              <w:t>（B岗）</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柯  泓</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0571-88901833</w:t>
            </w:r>
          </w:p>
        </w:tc>
        <w:tc>
          <w:tcPr>
            <w:tcW w:w="2066" w:type="dxa"/>
            <w:vMerge w:val="continue"/>
            <w:tcBorders>
              <w:left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2644" w:type="dxa"/>
            <w:vMerge w:val="continue"/>
            <w:tcBorders>
              <w:left w:val="single" w:color="auto" w:sz="4" w:space="0"/>
            </w:tcBorders>
            <w:vAlign w:val="center"/>
          </w:tcPr>
          <w:p>
            <w:pPr>
              <w:spacing w:line="48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高媛沁</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0571-88907717</w:t>
            </w:r>
          </w:p>
        </w:tc>
        <w:tc>
          <w:tcPr>
            <w:tcW w:w="2066" w:type="dxa"/>
            <w:vMerge w:val="continue"/>
            <w:tcBorders>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2644" w:type="dxa"/>
            <w:vMerge w:val="continue"/>
            <w:tcBorders>
              <w:left w:val="single" w:color="auto" w:sz="4" w:space="0"/>
              <w:bottom w:val="single" w:color="auto" w:sz="4" w:space="0"/>
            </w:tcBorders>
            <w:vAlign w:val="center"/>
          </w:tcPr>
          <w:p>
            <w:pPr>
              <w:spacing w:line="48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吴女士</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w:t>
            </w:r>
            <w:r>
              <w:rPr>
                <w:rFonts w:ascii="仿宋" w:hAnsi="仿宋" w:eastAsia="仿宋" w:cs="仿宋"/>
                <w:sz w:val="28"/>
                <w:szCs w:val="28"/>
              </w:rPr>
              <w:t>0117</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0571-88907751</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三楼（采购监督部）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客  服</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4008817190</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注册、账号、系统操作等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2089" w:type="dxa"/>
            <w:tcBorders>
              <w:top w:val="single" w:color="auto" w:sz="4" w:space="0"/>
              <w:left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2066" w:type="dxa"/>
            <w:tcBorders>
              <w:top w:val="single" w:color="auto" w:sz="4" w:space="0"/>
              <w:left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2644" w:type="dxa"/>
            <w:tcBorders>
              <w:top w:val="single" w:color="auto" w:sz="4" w:space="0"/>
              <w:left w:val="single" w:color="auto" w:sz="4" w:space="0"/>
              <w:right w:val="single" w:color="auto" w:sz="4" w:space="0"/>
            </w:tcBorders>
            <w:vAlign w:val="center"/>
          </w:tcPr>
          <w:p>
            <w:pPr>
              <w:spacing w:line="480" w:lineRule="exact"/>
              <w:rPr>
                <w:rFonts w:ascii="仿宋" w:hAnsi="仿宋" w:eastAsia="仿宋" w:cs="仿宋"/>
                <w:sz w:val="28"/>
                <w:szCs w:val="28"/>
              </w:rPr>
            </w:pPr>
          </w:p>
        </w:tc>
      </w:tr>
    </w:tbl>
    <w:p>
      <w:pPr>
        <w:snapToGrid w:val="0"/>
        <w:spacing w:line="440" w:lineRule="exact"/>
        <w:ind w:firstLine="602" w:firstLineChars="200"/>
        <w:rPr>
          <w:rFonts w:ascii="仿宋" w:hAnsi="仿宋" w:eastAsia="仿宋" w:cs="Arial"/>
          <w:b/>
          <w:bCs/>
          <w:sz w:val="30"/>
          <w:szCs w:val="30"/>
        </w:rPr>
      </w:pPr>
      <w:bookmarkStart w:id="40" w:name="_GoBack"/>
      <w:bookmarkEnd w:id="40"/>
    </w:p>
    <w:p>
      <w:pPr>
        <w:snapToGrid w:val="0"/>
        <w:spacing w:line="440" w:lineRule="exact"/>
        <w:ind w:firstLine="602" w:firstLineChars="200"/>
        <w:rPr>
          <w:rFonts w:ascii="仿宋" w:hAnsi="仿宋" w:eastAsia="仿宋" w:cs="Arial"/>
          <w:b/>
          <w:bCs/>
          <w:sz w:val="30"/>
          <w:szCs w:val="30"/>
        </w:rPr>
      </w:pPr>
    </w:p>
    <w:p>
      <w:pPr>
        <w:snapToGrid w:val="0"/>
        <w:spacing w:line="440" w:lineRule="exact"/>
        <w:ind w:firstLine="602" w:firstLineChars="200"/>
        <w:rPr>
          <w:rFonts w:ascii="仿宋" w:hAnsi="仿宋" w:eastAsia="仿宋" w:cs="Arial"/>
          <w:b/>
          <w:bCs/>
          <w:sz w:val="30"/>
          <w:szCs w:val="30"/>
        </w:rPr>
      </w:pPr>
    </w:p>
    <w:p>
      <w:pPr>
        <w:snapToGrid w:val="0"/>
        <w:spacing w:line="440" w:lineRule="exact"/>
        <w:ind w:firstLine="602" w:firstLineChars="200"/>
        <w:rPr>
          <w:rFonts w:ascii="仿宋" w:hAnsi="仿宋" w:eastAsia="仿宋" w:cs="Arial"/>
          <w:b/>
          <w:bCs/>
          <w:sz w:val="30"/>
          <w:szCs w:val="30"/>
        </w:rPr>
      </w:pPr>
    </w:p>
    <w:p>
      <w:pPr>
        <w:snapToGrid w:val="0"/>
        <w:spacing w:line="440" w:lineRule="exact"/>
        <w:ind w:firstLine="602" w:firstLineChars="200"/>
        <w:rPr>
          <w:rFonts w:ascii="仿宋" w:hAnsi="仿宋" w:eastAsia="仿宋" w:cs="Arial"/>
          <w:b/>
          <w:bCs/>
          <w:sz w:val="30"/>
          <w:szCs w:val="30"/>
        </w:rPr>
      </w:pPr>
    </w:p>
    <w:p>
      <w:pPr>
        <w:snapToGrid w:val="0"/>
        <w:spacing w:line="440" w:lineRule="exact"/>
        <w:ind w:firstLine="602" w:firstLineChars="200"/>
        <w:rPr>
          <w:rFonts w:ascii="仿宋" w:hAnsi="仿宋" w:eastAsia="仿宋" w:cs="Arial"/>
          <w:b/>
          <w:bCs/>
          <w:sz w:val="30"/>
          <w:szCs w:val="30"/>
        </w:rPr>
      </w:pPr>
    </w:p>
    <w:p>
      <w:pPr>
        <w:snapToGrid w:val="0"/>
        <w:spacing w:line="440" w:lineRule="exact"/>
        <w:ind w:firstLine="602" w:firstLineChars="200"/>
        <w:rPr>
          <w:rFonts w:ascii="仿宋" w:hAnsi="仿宋" w:eastAsia="仿宋" w:cs="Arial"/>
          <w:b/>
          <w:bCs/>
          <w:sz w:val="30"/>
          <w:szCs w:val="30"/>
        </w:rPr>
      </w:pPr>
    </w:p>
    <w:p>
      <w:pPr>
        <w:snapToGrid w:val="0"/>
        <w:spacing w:line="440" w:lineRule="exact"/>
        <w:ind w:firstLine="602" w:firstLineChars="200"/>
        <w:rPr>
          <w:rFonts w:ascii="仿宋" w:hAnsi="仿宋" w:eastAsia="仿宋" w:cs="Arial"/>
          <w:b/>
          <w:bCs/>
          <w:sz w:val="30"/>
          <w:szCs w:val="30"/>
        </w:rPr>
      </w:pPr>
    </w:p>
    <w:p>
      <w:pPr>
        <w:snapToGrid w:val="0"/>
        <w:spacing w:line="44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十一、采购需求咨询</w:t>
      </w:r>
    </w:p>
    <w:p>
      <w:pPr>
        <w:snapToGrid w:val="0"/>
        <w:spacing w:line="440" w:lineRule="exact"/>
        <w:ind w:firstLine="600" w:firstLineChars="200"/>
        <w:jc w:val="center"/>
        <w:rPr>
          <w:rFonts w:ascii="仿宋_GB2312" w:hAnsi="仿宋" w:eastAsia="仿宋_GB2312"/>
          <w:sz w:val="30"/>
          <w:szCs w:val="30"/>
        </w:rPr>
      </w:pPr>
      <w:bookmarkStart w:id="14" w:name="PO_15528_PM001384_1"/>
      <w:r>
        <w:rPr>
          <w:rFonts w:hint="eastAsia" w:ascii="仿宋_GB2312" w:hAnsi="仿宋" w:eastAsia="仿宋_GB2312"/>
          <w:sz w:val="30"/>
          <w:szCs w:val="30"/>
        </w:rPr>
        <w:t xml:space="preserve"> </w:t>
      </w:r>
      <w:bookmarkEnd w:id="14"/>
      <w:bookmarkStart w:id="15" w:name="PO_TDCUS_ITEM_PRC_TABLE_1_1_2"/>
      <w:r>
        <w:rPr>
          <w:rFonts w:hint="eastAsia" w:ascii="仿宋_GB2312" w:hAnsi="仿宋" w:eastAsia="仿宋_GB2312"/>
          <w:sz w:val="30"/>
          <w:szCs w:val="30"/>
        </w:rPr>
        <w:t xml:space="preserve"> </w:t>
      </w:r>
    </w:p>
    <w:p>
      <w:pPr>
        <w:snapToGrid w:val="0"/>
        <w:spacing w:line="440" w:lineRule="exact"/>
        <w:ind w:firstLine="600" w:firstLineChars="200"/>
        <w:jc w:val="center"/>
        <w:rPr>
          <w:rFonts w:ascii="仿宋_GB2312" w:hAnsi="仿宋" w:eastAsia="仿宋_GB2312"/>
          <w:sz w:val="30"/>
          <w:szCs w:val="30"/>
        </w:rPr>
      </w:pPr>
      <w:r>
        <w:rPr>
          <w:rFonts w:hint="eastAsia" w:ascii="仿宋_GB2312" w:hAnsi="仿宋" w:eastAsia="仿宋_GB2312"/>
          <w:sz w:val="30"/>
          <w:szCs w:val="30"/>
        </w:rPr>
        <w:t xml:space="preserve"> </w:t>
      </w:r>
      <w:bookmarkEnd w:id="15"/>
      <w:bookmarkStart w:id="16" w:name="PO_TDCUS_ITEM_PRC_TABLE_1_2_2"/>
      <w:r>
        <w:rPr>
          <w:rFonts w:hint="eastAsia" w:ascii="仿宋_GB2312" w:hAnsi="仿宋" w:eastAsia="仿宋_GB2312"/>
          <w:sz w:val="30"/>
          <w:szCs w:val="30"/>
        </w:rPr>
        <w:t xml:space="preserve"> </w:t>
      </w:r>
    </w:p>
    <w:tbl>
      <w:tblPr>
        <w:tblStyle w:val="6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采购单位</w:t>
            </w:r>
          </w:p>
        </w:tc>
        <w:tc>
          <w:tcPr>
            <w:tcW w:w="4264" w:type="dxa"/>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浙江省信息化测绘创新基地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地址</w:t>
            </w:r>
          </w:p>
        </w:tc>
        <w:tc>
          <w:tcPr>
            <w:tcW w:w="4264" w:type="dxa"/>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杭州市余杭区地信路2号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咨询事项</w:t>
            </w:r>
          </w:p>
        </w:tc>
        <w:tc>
          <w:tcPr>
            <w:tcW w:w="4264" w:type="dxa"/>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4" w:type="dxa"/>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联系人</w:t>
            </w:r>
          </w:p>
        </w:tc>
        <w:tc>
          <w:tcPr>
            <w:tcW w:w="4264" w:type="dxa"/>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李鹤林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联系方式</w:t>
            </w:r>
          </w:p>
        </w:tc>
        <w:tc>
          <w:tcPr>
            <w:tcW w:w="4264" w:type="dxa"/>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0571-88358559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传真</w:t>
            </w:r>
          </w:p>
        </w:tc>
        <w:tc>
          <w:tcPr>
            <w:tcW w:w="4264" w:type="dxa"/>
          </w:tcPr>
          <w:p>
            <w:pPr>
              <w:snapToGrid w:val="0"/>
              <w:spacing w:line="440" w:lineRule="exact"/>
              <w:jc w:val="center"/>
              <w:rPr>
                <w:rFonts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备注</w:t>
            </w:r>
          </w:p>
        </w:tc>
        <w:tc>
          <w:tcPr>
            <w:tcW w:w="4264" w:type="dxa"/>
          </w:tcPr>
          <w:p>
            <w:pPr>
              <w:snapToGrid w:val="0"/>
              <w:spacing w:line="440" w:lineRule="exact"/>
              <w:jc w:val="center"/>
              <w:rPr>
                <w:rFonts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4" w:type="dxa"/>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采购单位</w:t>
            </w:r>
          </w:p>
        </w:tc>
        <w:tc>
          <w:tcPr>
            <w:tcW w:w="4264" w:type="dxa"/>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浙江省信息化测绘创新基地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地址</w:t>
            </w:r>
          </w:p>
        </w:tc>
        <w:tc>
          <w:tcPr>
            <w:tcW w:w="4264" w:type="dxa"/>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浙江省杭州市余杭区地信路2号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咨询事项</w:t>
            </w:r>
          </w:p>
        </w:tc>
        <w:tc>
          <w:tcPr>
            <w:tcW w:w="4264" w:type="dxa"/>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联系人</w:t>
            </w:r>
          </w:p>
        </w:tc>
        <w:tc>
          <w:tcPr>
            <w:tcW w:w="4264" w:type="dxa"/>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程敏驹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4" w:type="dxa"/>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联系方式</w:t>
            </w:r>
          </w:p>
        </w:tc>
        <w:tc>
          <w:tcPr>
            <w:tcW w:w="4264" w:type="dxa"/>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0571-56097254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传真</w:t>
            </w:r>
          </w:p>
        </w:tc>
        <w:tc>
          <w:tcPr>
            <w:tcW w:w="4264" w:type="dxa"/>
          </w:tcPr>
          <w:p>
            <w:pPr>
              <w:snapToGrid w:val="0"/>
              <w:spacing w:line="440" w:lineRule="exact"/>
              <w:jc w:val="center"/>
              <w:rPr>
                <w:rFonts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备注</w:t>
            </w:r>
          </w:p>
        </w:tc>
        <w:tc>
          <w:tcPr>
            <w:tcW w:w="4264" w:type="dxa"/>
          </w:tcPr>
          <w:p>
            <w:pPr>
              <w:snapToGrid w:val="0"/>
              <w:spacing w:line="440" w:lineRule="exact"/>
              <w:jc w:val="center"/>
              <w:rPr>
                <w:rFonts w:ascii="仿宋_GB2312" w:hAnsi="仿宋" w:eastAsia="仿宋_GB2312"/>
                <w:sz w:val="30"/>
                <w:szCs w:val="30"/>
              </w:rPr>
            </w:pPr>
          </w:p>
        </w:tc>
      </w:tr>
    </w:tbl>
    <w:p>
      <w:pPr>
        <w:snapToGrid w:val="0"/>
        <w:spacing w:line="440" w:lineRule="exact"/>
        <w:ind w:firstLine="600" w:firstLineChars="200"/>
        <w:jc w:val="center"/>
        <w:rPr>
          <w:rFonts w:ascii="仿宋_GB2312" w:hAnsi="仿宋" w:eastAsia="仿宋_GB2312"/>
          <w:sz w:val="30"/>
          <w:szCs w:val="30"/>
        </w:rPr>
      </w:pPr>
      <w:r>
        <w:rPr>
          <w:rFonts w:hint="eastAsia" w:ascii="仿宋_GB2312" w:hAnsi="仿宋" w:eastAsia="仿宋_GB2312"/>
          <w:sz w:val="30"/>
          <w:szCs w:val="30"/>
        </w:rPr>
        <w:t xml:space="preserve"> </w:t>
      </w:r>
      <w:bookmarkEnd w:id="16"/>
    </w:p>
    <w:p>
      <w:pPr>
        <w:pStyle w:val="31"/>
        <w:spacing w:before="120" w:after="120" w:line="360" w:lineRule="auto"/>
        <w:jc w:val="center"/>
        <w:outlineLvl w:val="0"/>
        <w:rPr>
          <w:rFonts w:ascii="仿宋" w:hAnsi="仿宋" w:eastAsia="仿宋"/>
          <w:b/>
          <w:sz w:val="36"/>
          <w:szCs w:val="36"/>
        </w:rPr>
      </w:pPr>
      <w:bookmarkStart w:id="17" w:name="_Toc496796636"/>
    </w:p>
    <w:p>
      <w:pPr>
        <w:pStyle w:val="31"/>
        <w:spacing w:before="120" w:after="120" w:line="360" w:lineRule="auto"/>
        <w:jc w:val="center"/>
        <w:outlineLvl w:val="0"/>
        <w:rPr>
          <w:rFonts w:ascii="仿宋" w:hAnsi="仿宋" w:eastAsia="仿宋"/>
          <w:b/>
          <w:sz w:val="36"/>
          <w:szCs w:val="36"/>
        </w:rPr>
      </w:pPr>
    </w:p>
    <w:p>
      <w:pPr>
        <w:pStyle w:val="31"/>
        <w:spacing w:before="120" w:after="120" w:line="360" w:lineRule="auto"/>
        <w:outlineLvl w:val="0"/>
        <w:rPr>
          <w:rFonts w:ascii="仿宋" w:hAnsi="仿宋" w:eastAsia="仿宋"/>
          <w:b/>
          <w:sz w:val="36"/>
          <w:szCs w:val="36"/>
        </w:rPr>
      </w:pPr>
      <w:r>
        <w:rPr>
          <w:rFonts w:hint="eastAsia" w:ascii="仿宋" w:hAnsi="仿宋" w:eastAsia="仿宋"/>
          <w:b/>
          <w:sz w:val="36"/>
          <w:szCs w:val="36"/>
        </w:rPr>
        <w:t xml:space="preserve">             </w:t>
      </w:r>
    </w:p>
    <w:p>
      <w:pPr>
        <w:pStyle w:val="31"/>
        <w:spacing w:before="120" w:after="120" w:line="360" w:lineRule="auto"/>
        <w:outlineLvl w:val="0"/>
        <w:rPr>
          <w:rFonts w:ascii="仿宋" w:hAnsi="仿宋" w:eastAsia="仿宋"/>
          <w:b/>
          <w:sz w:val="36"/>
          <w:szCs w:val="36"/>
        </w:rPr>
      </w:pPr>
    </w:p>
    <w:p>
      <w:pPr>
        <w:pStyle w:val="31"/>
        <w:spacing w:before="120" w:after="120" w:line="360" w:lineRule="auto"/>
        <w:outlineLvl w:val="0"/>
        <w:rPr>
          <w:rFonts w:ascii="仿宋" w:hAnsi="仿宋" w:eastAsia="仿宋"/>
          <w:b/>
          <w:sz w:val="36"/>
          <w:szCs w:val="36"/>
        </w:rPr>
      </w:pPr>
    </w:p>
    <w:p>
      <w:pPr>
        <w:pStyle w:val="31"/>
        <w:spacing w:before="120" w:after="120" w:line="360" w:lineRule="auto"/>
        <w:outlineLvl w:val="0"/>
        <w:rPr>
          <w:rFonts w:ascii="仿宋" w:hAnsi="仿宋" w:eastAsia="仿宋"/>
          <w:b/>
          <w:sz w:val="36"/>
          <w:szCs w:val="36"/>
        </w:rPr>
      </w:pPr>
    </w:p>
    <w:p>
      <w:pPr>
        <w:pStyle w:val="31"/>
        <w:spacing w:before="120" w:after="120" w:line="360" w:lineRule="auto"/>
        <w:outlineLvl w:val="0"/>
        <w:rPr>
          <w:rFonts w:hAnsi="宋体"/>
          <w:b/>
          <w:sz w:val="36"/>
          <w:szCs w:val="36"/>
        </w:rPr>
      </w:pPr>
      <w:r>
        <w:rPr>
          <w:rFonts w:hint="eastAsia" w:ascii="仿宋" w:hAnsi="仿宋" w:eastAsia="仿宋"/>
          <w:b/>
          <w:sz w:val="36"/>
          <w:szCs w:val="36"/>
        </w:rPr>
        <w:t xml:space="preserve">                第二章  投标人须知</w:t>
      </w:r>
      <w:bookmarkEnd w:id="17"/>
    </w:p>
    <w:p>
      <w:pPr>
        <w:snapToGrid w:val="0"/>
        <w:rPr>
          <w:rFonts w:ascii="宋体" w:hAnsi="宋体"/>
          <w:sz w:val="28"/>
          <w:szCs w:val="28"/>
        </w:rPr>
      </w:pPr>
      <w:r>
        <w:rPr>
          <w:rFonts w:hint="eastAsia" w:ascii="宋体" w:hAnsi="宋体"/>
          <w:sz w:val="28"/>
          <w:szCs w:val="28"/>
        </w:rPr>
        <w:t>前附表</w:t>
      </w:r>
    </w:p>
    <w:tbl>
      <w:tblPr>
        <w:tblStyle w:val="59"/>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9"/>
        <w:gridCol w:w="7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内  容</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详见《公开招标采购公告》三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3</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sz w:val="24"/>
                <w:szCs w:val="24"/>
              </w:rPr>
            </w:pPr>
            <w:r>
              <w:rPr>
                <w:rFonts w:hint="eastAsia" w:ascii="仿宋" w:hAnsi="仿宋" w:eastAsia="仿宋"/>
                <w:b/>
                <w:sz w:val="24"/>
                <w:szCs w:val="24"/>
              </w:rPr>
              <w:t>根据《政府采购促进中小企业发展管理办法》财库〔</w:t>
            </w:r>
            <w:r>
              <w:rPr>
                <w:rFonts w:ascii="仿宋" w:hAnsi="仿宋" w:eastAsia="仿宋"/>
                <w:b/>
                <w:sz w:val="24"/>
                <w:szCs w:val="24"/>
              </w:rPr>
              <w:t>2020〕46号</w:t>
            </w:r>
            <w:r>
              <w:rPr>
                <w:rFonts w:hint="eastAsia" w:ascii="仿宋" w:hAnsi="仿宋" w:eastAsia="仿宋"/>
                <w:b/>
                <w:sz w:val="24"/>
                <w:szCs w:val="24"/>
              </w:rPr>
              <w:t>文件的规定，本项目</w:t>
            </w:r>
            <w:r>
              <w:rPr>
                <w:rFonts w:hint="eastAsia" w:ascii="仿宋" w:hAnsi="仿宋" w:eastAsia="仿宋"/>
                <w:b/>
                <w:sz w:val="24"/>
                <w:szCs w:val="24"/>
                <w:u w:val="single"/>
              </w:rPr>
              <w:t>否</w:t>
            </w:r>
            <w:r>
              <w:rPr>
                <w:rFonts w:hint="eastAsia" w:ascii="仿宋" w:hAnsi="仿宋" w:eastAsia="仿宋"/>
                <w:b/>
                <w:sz w:val="24"/>
                <w:szCs w:val="24"/>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4</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8"/>
                <w:szCs w:val="28"/>
              </w:rPr>
            </w:pPr>
            <w:r>
              <w:rPr>
                <w:rFonts w:hint="eastAsia" w:ascii="仿宋_GB2312" w:hAnsi="仿宋" w:eastAsia="仿宋_GB2312"/>
                <w:bCs/>
                <w:sz w:val="24"/>
              </w:rP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pPr>
              <w:pStyle w:val="812"/>
              <w:numPr>
                <w:ilvl w:val="0"/>
                <w:numId w:val="30"/>
              </w:numPr>
              <w:snapToGrid w:val="0"/>
              <w:spacing w:line="460" w:lineRule="exact"/>
              <w:ind w:firstLineChars="0"/>
              <w:rPr>
                <w:rFonts w:ascii="仿宋" w:hAnsi="仿宋" w:eastAsia="仿宋"/>
                <w:b/>
                <w:sz w:val="24"/>
                <w:szCs w:val="24"/>
                <w:u w:val="single"/>
              </w:rPr>
            </w:pPr>
            <w:r>
              <w:rPr>
                <w:rFonts w:hint="eastAsia" w:ascii="仿宋" w:hAnsi="仿宋" w:eastAsia="仿宋"/>
                <w:b/>
                <w:sz w:val="24"/>
                <w:szCs w:val="24"/>
              </w:rPr>
              <w:t>项目属性（服务类）</w:t>
            </w:r>
          </w:p>
          <w:p>
            <w:pPr>
              <w:pStyle w:val="812"/>
              <w:numPr>
                <w:ilvl w:val="0"/>
                <w:numId w:val="30"/>
              </w:numPr>
              <w:snapToGrid w:val="0"/>
              <w:spacing w:line="460" w:lineRule="exact"/>
              <w:ind w:firstLineChars="0"/>
              <w:rPr>
                <w:rFonts w:ascii="仿宋" w:hAnsi="仿宋" w:eastAsia="仿宋"/>
                <w:b/>
                <w:sz w:val="24"/>
                <w:szCs w:val="24"/>
              </w:rPr>
            </w:pPr>
            <w:r>
              <w:rPr>
                <w:rFonts w:hint="eastAsia" w:ascii="仿宋" w:hAnsi="仿宋" w:eastAsia="仿宋"/>
                <w:b/>
                <w:sz w:val="24"/>
                <w:szCs w:val="24"/>
              </w:rPr>
              <w:t>中小企业划分标准所属行业（具体根据</w:t>
            </w:r>
            <w:r>
              <w:rPr>
                <w:rFonts w:ascii="仿宋" w:hAnsi="仿宋" w:eastAsia="仿宋"/>
                <w:b/>
                <w:sz w:val="24"/>
                <w:szCs w:val="24"/>
              </w:rPr>
              <w:t>《中小企业划型标准规定》</w:t>
            </w:r>
            <w:r>
              <w:rPr>
                <w:rFonts w:hint="eastAsia" w:ascii="仿宋" w:hAnsi="仿宋" w:eastAsia="仿宋"/>
                <w:b/>
                <w:sz w:val="24"/>
                <w:szCs w:val="24"/>
              </w:rPr>
              <w:t>执行）</w:t>
            </w:r>
          </w:p>
          <w:p>
            <w:pPr>
              <w:spacing w:before="240" w:beforeLines="100" w:line="360" w:lineRule="auto"/>
              <w:ind w:right="-108"/>
              <w:jc w:val="center"/>
              <w:rPr>
                <w:rFonts w:ascii="宋体" w:hAnsi="宋体"/>
                <w:b/>
                <w:bCs/>
                <w:sz w:val="36"/>
                <w:szCs w:val="36"/>
              </w:rPr>
            </w:pPr>
            <w:r>
              <w:rPr>
                <w:rFonts w:hint="eastAsia" w:ascii="仿宋" w:hAnsi="仿宋" w:eastAsia="仿宋"/>
                <w:b/>
                <w:sz w:val="24"/>
                <w:szCs w:val="24"/>
              </w:rPr>
              <w:t>采购标的：浙江省信息化测绘创新基地物业管理服务项目</w:t>
            </w:r>
          </w:p>
          <w:p>
            <w:pPr>
              <w:snapToGrid w:val="0"/>
              <w:spacing w:line="460" w:lineRule="exact"/>
              <w:ind w:left="600"/>
              <w:rPr>
                <w:rFonts w:ascii="仿宋" w:hAnsi="仿宋" w:eastAsia="仿宋"/>
                <w:b/>
                <w:sz w:val="24"/>
                <w:szCs w:val="24"/>
              </w:rPr>
            </w:pPr>
            <w:r>
              <w:rPr>
                <w:rFonts w:hint="eastAsia" w:ascii="仿宋" w:hAnsi="仿宋" w:eastAsia="仿宋"/>
                <w:b/>
                <w:sz w:val="24"/>
                <w:szCs w:val="24"/>
              </w:rPr>
              <w:t>所属行业：物业管理</w:t>
            </w:r>
          </w:p>
          <w:p>
            <w:pPr>
              <w:snapToGrid w:val="0"/>
              <w:spacing w:line="460" w:lineRule="exact"/>
              <w:ind w:firstLine="602" w:firstLineChars="250"/>
              <w:rPr>
                <w:rFonts w:ascii="仿宋" w:hAnsi="仿宋" w:eastAsia="仿宋"/>
                <w:b/>
                <w:strike/>
                <w:sz w:val="24"/>
                <w:szCs w:val="24"/>
              </w:rPr>
            </w:pPr>
            <w:r>
              <w:rPr>
                <w:rFonts w:hint="eastAsia" w:ascii="仿宋" w:hAnsi="仿宋" w:eastAsia="仿宋"/>
                <w:b/>
                <w:sz w:val="24"/>
                <w:szCs w:val="24"/>
              </w:rPr>
              <w:t>3.根据财库〔2020〕46号的相关规定，在评审时对符合本办法规定的小微企业报价给予</w:t>
            </w:r>
            <w:r>
              <w:rPr>
                <w:rFonts w:hint="eastAsia" w:ascii="仿宋" w:hAnsi="仿宋" w:eastAsia="仿宋"/>
                <w:b/>
                <w:sz w:val="24"/>
                <w:szCs w:val="24"/>
                <w:u w:val="single"/>
              </w:rPr>
              <w:t xml:space="preserve"> </w:t>
            </w:r>
            <w:r>
              <w:rPr>
                <w:rFonts w:ascii="仿宋" w:hAnsi="仿宋" w:eastAsia="仿宋"/>
                <w:b/>
                <w:sz w:val="24"/>
                <w:szCs w:val="24"/>
                <w:u w:val="single"/>
              </w:rPr>
              <w:t xml:space="preserve"> </w:t>
            </w:r>
            <w:r>
              <w:rPr>
                <w:rFonts w:hint="eastAsia" w:ascii="仿宋" w:hAnsi="仿宋" w:eastAsia="仿宋"/>
                <w:b/>
                <w:sz w:val="24"/>
                <w:szCs w:val="24"/>
                <w:u w:val="single"/>
              </w:rPr>
              <w:t>20%</w:t>
            </w:r>
            <w:r>
              <w:rPr>
                <w:rFonts w:ascii="仿宋" w:hAnsi="仿宋" w:eastAsia="仿宋"/>
                <w:b/>
                <w:sz w:val="24"/>
                <w:szCs w:val="24"/>
                <w:u w:val="single"/>
              </w:rPr>
              <w:t xml:space="preserve">  </w:t>
            </w:r>
            <w:r>
              <w:rPr>
                <w:rFonts w:hint="eastAsia" w:ascii="仿宋" w:hAnsi="仿宋" w:eastAsia="仿宋"/>
                <w:b/>
                <w:sz w:val="24"/>
                <w:szCs w:val="24"/>
              </w:rPr>
              <w:t>的扣除，取扣除后的价格作为最终投标报价（此最终投标报价仅作为价格分计算）。中小企业参加政府采购活动，应当出具本办法规定的《中小企业声明函》，否则不得享受相关中小企业扶持政策。</w:t>
            </w:r>
          </w:p>
          <w:p>
            <w:pPr>
              <w:snapToGrid w:val="0"/>
              <w:spacing w:line="460" w:lineRule="exact"/>
              <w:ind w:firstLine="602" w:firstLineChars="250"/>
              <w:rPr>
                <w:rFonts w:ascii="仿宋" w:hAnsi="仿宋" w:eastAsia="仿宋"/>
                <w:b/>
                <w:strike/>
                <w:sz w:val="24"/>
                <w:szCs w:val="24"/>
              </w:rPr>
            </w:pPr>
            <w:r>
              <w:rPr>
                <w:rFonts w:ascii="仿宋" w:hAnsi="仿宋" w:eastAsia="仿宋"/>
                <w:b/>
                <w:sz w:val="24"/>
                <w:szCs w:val="24"/>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ascii="仿宋" w:hAnsi="仿宋" w:eastAsia="仿宋"/>
                <w:b/>
                <w:sz w:val="24"/>
                <w:szCs w:val="24"/>
                <w:u w:val="single"/>
              </w:rPr>
              <w:t xml:space="preserve">  </w:t>
            </w:r>
            <w:r>
              <w:rPr>
                <w:rFonts w:hint="eastAsia" w:ascii="仿宋" w:hAnsi="仿宋" w:eastAsia="仿宋"/>
                <w:b/>
                <w:sz w:val="24"/>
                <w:szCs w:val="24"/>
                <w:u w:val="single"/>
              </w:rPr>
              <w:t>6%</w:t>
            </w:r>
            <w:r>
              <w:rPr>
                <w:rFonts w:ascii="仿宋" w:hAnsi="仿宋" w:eastAsia="仿宋"/>
                <w:b/>
                <w:sz w:val="24"/>
                <w:szCs w:val="24"/>
                <w:u w:val="single"/>
              </w:rPr>
              <w:t xml:space="preserve">  </w:t>
            </w:r>
            <w:r>
              <w:rPr>
                <w:rFonts w:ascii="仿宋" w:hAnsi="仿宋" w:eastAsia="仿宋"/>
                <w:b/>
                <w:sz w:val="24"/>
                <w:szCs w:val="24"/>
              </w:rPr>
              <w:t>的扣除，用扣除后的价格参加评审。</w:t>
            </w:r>
          </w:p>
          <w:p>
            <w:pPr>
              <w:snapToGrid w:val="0"/>
              <w:spacing w:line="460" w:lineRule="exact"/>
              <w:ind w:firstLine="602" w:firstLineChars="250"/>
              <w:rPr>
                <w:rFonts w:ascii="仿宋" w:hAnsi="仿宋" w:eastAsia="仿宋"/>
                <w:b/>
                <w:sz w:val="24"/>
                <w:szCs w:val="24"/>
              </w:rPr>
            </w:pPr>
            <w:r>
              <w:rPr>
                <w:rFonts w:ascii="仿宋" w:hAnsi="仿宋" w:eastAsia="仿宋"/>
                <w:b/>
                <w:sz w:val="24"/>
                <w:szCs w:val="24"/>
              </w:rPr>
              <w:t>组成联合体或者接受分包 的小微企业与联合体内其他企业、分包企业之间存在直接控 股、管理关系的，不享受价格扣除优惠政策。</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jc w:val="left"/>
              <w:rPr>
                <w:rFonts w:ascii="仿宋" w:hAnsi="仿宋" w:eastAsia="仿宋"/>
                <w:b/>
                <w:bCs/>
                <w:sz w:val="24"/>
                <w:szCs w:val="24"/>
              </w:rPr>
            </w:pPr>
            <w:r>
              <w:rPr>
                <w:rFonts w:hint="eastAsia" w:ascii="仿宋" w:hAnsi="仿宋" w:eastAsia="仿宋"/>
                <w:b/>
                <w:sz w:val="24"/>
                <w:szCs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5</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sz w:val="24"/>
                <w:szCs w:val="24"/>
              </w:rPr>
              <w:t>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6</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质疑</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投标人</w:t>
            </w:r>
            <w:r>
              <w:rPr>
                <w:rFonts w:ascii="仿宋" w:hAnsi="仿宋" w:eastAsia="仿宋"/>
                <w:sz w:val="24"/>
                <w:szCs w:val="24"/>
              </w:rPr>
              <w:t>认为采购文件使自己的权益受到损害的，可以自获取采购文件之日或者采购公告期限届满之日（公告期限届满后获取采购文件的，以公告期限届满之日为准）起7个工作日内，</w:t>
            </w:r>
            <w:r>
              <w:rPr>
                <w:rFonts w:hint="eastAsia" w:ascii="仿宋" w:hAnsi="仿宋" w:eastAsia="仿宋"/>
                <w:b/>
                <w:bCs/>
                <w:color w:val="000000" w:themeColor="text1"/>
                <w:sz w:val="24"/>
                <w14:textFill>
                  <w14:solidFill>
                    <w14:schemeClr w14:val="tx1"/>
                  </w14:solidFill>
                </w14:textFill>
              </w:rPr>
              <w:t>对采购文件评分细则及需求的以书面形式向采购人提出质疑</w:t>
            </w:r>
            <w:r>
              <w:rPr>
                <w:rFonts w:ascii="仿宋" w:hAnsi="仿宋" w:eastAsia="仿宋"/>
                <w:sz w:val="24"/>
                <w:szCs w:val="24"/>
              </w:rPr>
              <w:t>，对其他内容的以书面形式向采购人和</w:t>
            </w:r>
            <w:r>
              <w:rPr>
                <w:rFonts w:hint="eastAsia" w:ascii="仿宋" w:hAnsi="仿宋" w:eastAsia="仿宋"/>
                <w:sz w:val="24"/>
                <w:szCs w:val="24"/>
              </w:rPr>
              <w:t>招标方</w:t>
            </w:r>
            <w:r>
              <w:rPr>
                <w:rFonts w:ascii="仿宋" w:hAnsi="仿宋" w:eastAsia="仿宋"/>
                <w:sz w:val="24"/>
                <w:szCs w:val="24"/>
              </w:rPr>
              <w:t>提出质疑</w:t>
            </w:r>
            <w:r>
              <w:rPr>
                <w:rFonts w:hint="eastAsia" w:ascii="仿宋" w:hAnsi="仿宋" w:eastAsia="仿宋"/>
                <w:sz w:val="24"/>
                <w:szCs w:val="24"/>
              </w:rPr>
              <w:t>，格式及内容要求详见总则（五）质疑</w:t>
            </w:r>
            <w:r>
              <w:rPr>
                <w:rFonts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7</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8" w:name="PO_15528_PM042"/>
            <w:r>
              <w:rPr>
                <w:rFonts w:hint="eastAsia" w:ascii="仿宋" w:hAnsi="仿宋" w:eastAsia="仿宋"/>
                <w:sz w:val="24"/>
                <w:szCs w:val="24"/>
              </w:rPr>
              <w:t>不允许进口产品</w:t>
            </w:r>
            <w:bookmarkEnd w:id="18"/>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8</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sz w:val="24"/>
              </w:rPr>
            </w:pPr>
            <w:r>
              <w:rPr>
                <w:rFonts w:hint="eastAsia" w:ascii="仿宋_GB2312" w:hAnsi="仿宋" w:eastAsia="仿宋_GB2312"/>
                <w:bCs/>
                <w:sz w:val="24"/>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仿宋_GB2312" w:hAnsi="仿宋" w:eastAsia="仿宋_GB2312"/>
                <w:bCs/>
                <w:sz w:val="24"/>
              </w:rPr>
            </w:pPr>
            <w:r>
              <w:rPr>
                <w:rFonts w:hint="eastAsia" w:ascii="仿宋_GB2312" w:hAnsi="仿宋" w:eastAsia="仿宋_GB2312"/>
                <w:bCs/>
                <w:sz w:val="24"/>
              </w:rPr>
              <w:t>转包：否</w:t>
            </w:r>
          </w:p>
          <w:p>
            <w:pPr>
              <w:snapToGrid w:val="0"/>
              <w:spacing w:line="460" w:lineRule="exact"/>
              <w:rPr>
                <w:rFonts w:ascii="仿宋_GB2312" w:hAnsi="仿宋" w:eastAsia="仿宋_GB2312"/>
                <w:bCs/>
                <w:sz w:val="24"/>
              </w:rPr>
            </w:pPr>
            <w:r>
              <w:rPr>
                <w:rFonts w:hint="eastAsia" w:ascii="仿宋_GB2312" w:hAnsi="仿宋" w:eastAsia="仿宋_GB2312"/>
                <w:bCs/>
                <w:sz w:val="24"/>
              </w:rPr>
              <w:t>分包：</w:t>
            </w:r>
            <w:bookmarkStart w:id="19" w:name="PO_15528_PM044"/>
            <w:r>
              <w:rPr>
                <w:rFonts w:hint="eastAsia" w:ascii="仿宋_GB2312" w:hAnsi="仿宋" w:eastAsia="仿宋_GB2312"/>
                <w:bCs/>
                <w:sz w:val="24"/>
              </w:rPr>
              <w:t>允许分包</w:t>
            </w:r>
            <w:bookmarkEnd w:id="19"/>
            <w:r>
              <w:rPr>
                <w:rFonts w:hint="eastAsia" w:ascii="仿宋_GB2312" w:hAnsi="仿宋" w:eastAsia="仿宋_GB2312"/>
                <w:bCs/>
                <w:sz w:val="24"/>
              </w:rPr>
              <w:t>；非主体、非关键性工作允许分包。</w:t>
            </w:r>
          </w:p>
          <w:p>
            <w:pPr>
              <w:spacing w:line="500" w:lineRule="exact"/>
              <w:jc w:val="left"/>
              <w:rPr>
                <w:rFonts w:ascii="仿宋_GB2312" w:hAnsi="仿宋" w:eastAsia="仿宋_GB2312"/>
                <w:bCs/>
                <w:sz w:val="24"/>
              </w:rPr>
            </w:pPr>
            <w:r>
              <w:rPr>
                <w:rFonts w:hint="eastAsia" w:ascii="仿宋_GB2312" w:hAnsi="仿宋" w:eastAsia="仿宋_GB2312"/>
                <w:bCs/>
                <w:sz w:val="24"/>
              </w:rPr>
              <w:t>当分包份额占到合同总金额100%时，视为转包。此情况根据《中华人民共和国政府采购法实施条例》（国务院令第658号）文件第七十二条规定，将依照政府采购法第七十七条第一款的规定追究相应法律责任。</w:t>
            </w:r>
          </w:p>
          <w:p>
            <w:pPr>
              <w:spacing w:line="500" w:lineRule="exact"/>
              <w:jc w:val="left"/>
              <w:rPr>
                <w:rFonts w:ascii="仿宋_GB2312" w:hAnsi="仿宋" w:eastAsia="仿宋_GB2312"/>
                <w:bCs/>
                <w:sz w:val="24"/>
              </w:rPr>
            </w:pPr>
            <w:r>
              <w:rPr>
                <w:rFonts w:ascii="仿宋_GB2312" w:hAnsi="仿宋" w:eastAsia="仿宋_GB2312"/>
                <w:bCs/>
                <w:sz w:val="24"/>
              </w:rPr>
              <w:t>依据</w:t>
            </w:r>
            <w:r>
              <w:rPr>
                <w:rFonts w:hint="eastAsia" w:ascii="仿宋_GB2312" w:hAnsi="仿宋" w:eastAsia="仿宋_GB2312"/>
                <w:bCs/>
                <w:sz w:val="24"/>
              </w:rPr>
              <w:t>政府采购促进中小企业发展管理办法</w:t>
            </w:r>
            <w:r>
              <w:rPr>
                <w:rFonts w:ascii="仿宋_GB2312" w:hAnsi="仿宋" w:eastAsia="仿宋_GB2312"/>
                <w:bCs/>
                <w:sz w:val="24"/>
              </w:rPr>
              <w:t>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9</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sz w:val="24"/>
              </w:rPr>
            </w:pPr>
            <w:r>
              <w:rPr>
                <w:rFonts w:hint="eastAsia" w:ascii="仿宋_GB2312" w:hAnsi="仿宋" w:eastAsia="仿宋_GB2312"/>
                <w:bCs/>
                <w:sz w:val="24"/>
              </w:rPr>
              <w:t>联合体投标</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hAnsi="仿宋" w:eastAsia="仿宋_GB2312"/>
                <w:bCs/>
                <w:sz w:val="24"/>
              </w:rPr>
            </w:pPr>
            <w:bookmarkStart w:id="20" w:name="PO_15528_PM007_1"/>
            <w:r>
              <w:rPr>
                <w:rFonts w:hint="eastAsia" w:ascii="仿宋_GB2312" w:hAnsi="仿宋" w:eastAsia="仿宋_GB2312"/>
                <w:bCs/>
                <w:sz w:val="24"/>
              </w:rPr>
              <w:t>标项1:</w:t>
            </w:r>
            <w:r>
              <w:rPr>
                <w:rFonts w:hint="eastAsia" w:ascii="仿宋_GB2312" w:hAnsi="仿宋" w:eastAsia="仿宋_GB2312"/>
                <w:bCs/>
                <w:color w:val="000000" w:themeColor="text1"/>
                <w:sz w:val="24"/>
                <w14:textFill>
                  <w14:solidFill>
                    <w14:schemeClr w14:val="tx1"/>
                  </w14:solidFill>
                </w14:textFill>
              </w:rPr>
              <w:t>允许联合体投标</w:t>
            </w:r>
            <w:bookmarkEnd w:id="20"/>
            <w:r>
              <w:rPr>
                <w:rFonts w:hint="eastAsia" w:ascii="仿宋_GB2312" w:hAnsi="仿宋" w:eastAsia="仿宋_GB2312"/>
                <w:bCs/>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10</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21" w:name="PO_15528_PM040"/>
            <w:r>
              <w:rPr>
                <w:rFonts w:hint="eastAsia" w:ascii="仿宋" w:hAnsi="仿宋" w:eastAsia="仿宋"/>
                <w:sz w:val="24"/>
                <w:szCs w:val="24"/>
              </w:rPr>
              <w:t>不组织现场踏勘</w:t>
            </w:r>
            <w:bookmarkEnd w:id="21"/>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11</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22" w:name="PO_1000000445_PM041"/>
            <w:r>
              <w:rPr>
                <w:rFonts w:hint="eastAsia" w:ascii="仿宋" w:hAnsi="仿宋" w:eastAsia="仿宋"/>
                <w:sz w:val="24"/>
                <w:szCs w:val="24"/>
              </w:rPr>
              <w:t>不进行演示</w:t>
            </w:r>
            <w:bookmarkEnd w:id="22"/>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12</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23" w:name="PO_1000000445_PM043"/>
            <w:r>
              <w:rPr>
                <w:rFonts w:hint="eastAsia" w:ascii="仿宋" w:hAnsi="仿宋" w:eastAsia="仿宋"/>
                <w:color w:val="000000" w:themeColor="text1"/>
                <w:sz w:val="24"/>
                <w:szCs w:val="24"/>
                <w14:textFill>
                  <w14:solidFill>
                    <w14:schemeClr w14:val="tx1"/>
                  </w14:solidFill>
                </w14:textFill>
              </w:rPr>
              <w:t>不要求提供样品</w:t>
            </w:r>
            <w:bookmarkEnd w:id="23"/>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13</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投标文件均由资质文件、技术商务文件、报价文件组成。</w:t>
            </w:r>
          </w:p>
          <w:p>
            <w:pPr>
              <w:spacing w:line="500" w:lineRule="exact"/>
              <w:jc w:val="left"/>
              <w:rPr>
                <w:rFonts w:ascii="仿宋" w:hAnsi="仿宋" w:eastAsia="仿宋"/>
                <w:sz w:val="24"/>
                <w:szCs w:val="24"/>
              </w:rPr>
            </w:pPr>
            <w:r>
              <w:rPr>
                <w:rFonts w:hint="eastAsia" w:ascii="仿宋" w:hAnsi="仿宋" w:eastAsia="仿宋"/>
                <w:sz w:val="24"/>
                <w:szCs w:val="24"/>
              </w:rP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14</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b/>
                <w:sz w:val="24"/>
                <w:szCs w:val="24"/>
              </w:rPr>
            </w:pPr>
            <w:r>
              <w:rPr>
                <w:rFonts w:hint="eastAsia" w:ascii="仿宋" w:hAnsi="仿宋" w:eastAsia="仿宋"/>
                <w:b/>
                <w:sz w:val="24"/>
                <w:szCs w:val="24"/>
              </w:rPr>
              <w:t>第一步：供应商注册</w:t>
            </w:r>
          </w:p>
          <w:p>
            <w:pPr>
              <w:spacing w:line="500" w:lineRule="exact"/>
              <w:jc w:val="left"/>
              <w:rPr>
                <w:rFonts w:ascii="仿宋" w:hAnsi="仿宋" w:eastAsia="仿宋"/>
                <w:b/>
                <w:sz w:val="24"/>
                <w:szCs w:val="24"/>
              </w:rPr>
            </w:pPr>
            <w:r>
              <w:rPr>
                <w:rFonts w:hint="eastAsia" w:ascii="仿宋" w:hAnsi="仿宋" w:eastAsia="仿宋"/>
                <w:b/>
                <w:sz w:val="24"/>
                <w:szCs w:val="24"/>
              </w:rPr>
              <w:t>投标人</w:t>
            </w:r>
            <w:r>
              <w:rPr>
                <w:rFonts w:ascii="仿宋" w:hAnsi="仿宋" w:eastAsia="仿宋"/>
                <w:b/>
                <w:sz w:val="24"/>
                <w:szCs w:val="24"/>
              </w:rPr>
              <w:t>应在</w:t>
            </w:r>
            <w:r>
              <w:rPr>
                <w:rFonts w:hint="eastAsia" w:ascii="仿宋" w:hAnsi="仿宋" w:eastAsia="仿宋"/>
                <w:b/>
                <w:sz w:val="24"/>
                <w:szCs w:val="24"/>
              </w:rPr>
              <w:t>投</w:t>
            </w:r>
            <w:r>
              <w:rPr>
                <w:rFonts w:ascii="仿宋" w:hAnsi="仿宋" w:eastAsia="仿宋"/>
                <w:b/>
                <w:sz w:val="24"/>
                <w:szCs w:val="24"/>
              </w:rPr>
              <w:t>标前</w:t>
            </w:r>
            <w:r>
              <w:rPr>
                <w:rFonts w:hint="eastAsia" w:ascii="仿宋" w:hAnsi="仿宋" w:eastAsia="仿宋"/>
                <w:b/>
                <w:sz w:val="24"/>
                <w:szCs w:val="24"/>
              </w:rPr>
              <w:t>注册成为浙江政府采购网的正式供应商（注册网址：</w:t>
            </w:r>
            <w:r>
              <w:fldChar w:fldCharType="begin"/>
            </w:r>
            <w:r>
              <w:instrText xml:space="preserve"> HYPERLINK "https://middle.zcygov.cn/v-settle-front/registry" </w:instrText>
            </w:r>
            <w:r>
              <w:fldChar w:fldCharType="separate"/>
            </w:r>
            <w:r>
              <w:rPr>
                <w:rFonts w:ascii="仿宋" w:hAnsi="仿宋" w:eastAsia="仿宋"/>
                <w:b/>
                <w:sz w:val="24"/>
                <w:szCs w:val="24"/>
              </w:rPr>
              <w:t>https://middle.zcygov.cn/v-settle-front/registry</w:t>
            </w:r>
            <w:r>
              <w:rPr>
                <w:rFonts w:ascii="仿宋" w:hAnsi="仿宋" w:eastAsia="仿宋"/>
                <w:b/>
                <w:sz w:val="24"/>
                <w:szCs w:val="24"/>
              </w:rPr>
              <w:fldChar w:fldCharType="end"/>
            </w:r>
            <w:r>
              <w:rPr>
                <w:rFonts w:hint="eastAsia" w:ascii="仿宋" w:hAnsi="仿宋" w:eastAsia="仿宋"/>
                <w:b/>
                <w:sz w:val="24"/>
                <w:szCs w:val="24"/>
              </w:rPr>
              <w:t>）；</w:t>
            </w:r>
          </w:p>
          <w:p>
            <w:pPr>
              <w:spacing w:line="500" w:lineRule="exact"/>
              <w:jc w:val="left"/>
              <w:rPr>
                <w:rFonts w:ascii="仿宋" w:hAnsi="仿宋" w:eastAsia="仿宋"/>
                <w:b/>
                <w:sz w:val="24"/>
                <w:szCs w:val="24"/>
              </w:rPr>
            </w:pPr>
            <w:r>
              <w:rPr>
                <w:rFonts w:hint="eastAsia" w:ascii="仿宋" w:hAnsi="仿宋" w:eastAsia="仿宋"/>
                <w:b/>
                <w:sz w:val="24"/>
                <w:szCs w:val="24"/>
              </w:rPr>
              <w:t>第二步：申请CA</w:t>
            </w:r>
          </w:p>
          <w:p>
            <w:pPr>
              <w:spacing w:line="500" w:lineRule="exact"/>
              <w:jc w:val="left"/>
              <w:rPr>
                <w:rFonts w:ascii="仿宋" w:hAnsi="仿宋" w:eastAsia="仿宋"/>
                <w:b/>
                <w:sz w:val="24"/>
                <w:szCs w:val="24"/>
              </w:rPr>
            </w:pPr>
            <w:r>
              <w:rPr>
                <w:rFonts w:hint="eastAsia" w:ascii="仿宋" w:hAnsi="仿宋" w:eastAsia="仿宋"/>
                <w:b/>
                <w:sz w:val="24"/>
                <w:szCs w:val="24"/>
              </w:rPr>
              <w:t>投标人</w:t>
            </w:r>
            <w:r>
              <w:rPr>
                <w:rFonts w:ascii="仿宋" w:hAnsi="仿宋" w:eastAsia="仿宋"/>
                <w:b/>
                <w:sz w:val="24"/>
                <w:szCs w:val="24"/>
              </w:rPr>
              <w:t>应在</w:t>
            </w:r>
            <w:r>
              <w:rPr>
                <w:rFonts w:hint="eastAsia" w:ascii="仿宋" w:hAnsi="仿宋" w:eastAsia="仿宋"/>
                <w:b/>
                <w:sz w:val="24"/>
                <w:szCs w:val="24"/>
              </w:rPr>
              <w:t>投</w:t>
            </w:r>
            <w:r>
              <w:rPr>
                <w:rFonts w:ascii="仿宋" w:hAnsi="仿宋" w:eastAsia="仿宋"/>
                <w:b/>
                <w:sz w:val="24"/>
                <w:szCs w:val="24"/>
              </w:rPr>
              <w:t>标前完成CA数字证书办理（办理流程详见http://zfcg.czt.zj.gov.cn/bidClientTemplate/2019-05-27/12945.html）。完成CA数字证书办理</w:t>
            </w:r>
            <w:r>
              <w:rPr>
                <w:rFonts w:hint="eastAsia" w:ascii="仿宋" w:hAnsi="仿宋" w:eastAsia="仿宋"/>
                <w:b/>
                <w:sz w:val="24"/>
                <w:szCs w:val="24"/>
              </w:rPr>
              <w:t>预计一周左右，建议各投标人抓紧时间办理；</w:t>
            </w:r>
          </w:p>
          <w:p>
            <w:pPr>
              <w:spacing w:line="500" w:lineRule="exact"/>
              <w:jc w:val="left"/>
              <w:rPr>
                <w:rFonts w:ascii="仿宋" w:hAnsi="仿宋" w:eastAsia="仿宋"/>
                <w:b/>
                <w:sz w:val="24"/>
                <w:szCs w:val="24"/>
              </w:rPr>
            </w:pPr>
            <w:r>
              <w:rPr>
                <w:rFonts w:hint="eastAsia" w:ascii="仿宋" w:hAnsi="仿宋" w:eastAsia="仿宋"/>
                <w:b/>
                <w:sz w:val="24"/>
                <w:szCs w:val="24"/>
              </w:rPr>
              <w:t>第三步：下载客户端</w:t>
            </w:r>
          </w:p>
          <w:p>
            <w:pPr>
              <w:spacing w:line="500" w:lineRule="exact"/>
              <w:jc w:val="left"/>
              <w:rPr>
                <w:rFonts w:ascii="仿宋" w:hAnsi="仿宋" w:eastAsia="仿宋"/>
                <w:b/>
                <w:sz w:val="24"/>
                <w:szCs w:val="24"/>
              </w:rPr>
            </w:pPr>
            <w:r>
              <w:rPr>
                <w:rFonts w:ascii="仿宋" w:hAnsi="仿宋" w:eastAsia="仿宋"/>
                <w:b/>
                <w:sz w:val="24"/>
                <w:szCs w:val="24"/>
              </w:rPr>
              <w:t>投标人通过政采云电子交易客户端制作投标文件，请自行前往</w:t>
            </w:r>
            <w:r>
              <w:rPr>
                <w:rFonts w:hint="eastAsia" w:ascii="仿宋" w:hAnsi="仿宋" w:eastAsia="仿宋"/>
                <w:b/>
                <w:sz w:val="24"/>
                <w:szCs w:val="24"/>
              </w:rPr>
              <w:t>浙江政府采购网下载并安装（下载网址：</w:t>
            </w:r>
            <w:r>
              <w:fldChar w:fldCharType="begin"/>
            </w:r>
            <w:r>
              <w:instrText xml:space="preserve"> HYPERLINK "http://zfcg.czt.zj.gov.cn/bidClientTemplate/2019-09-24/12975.html" </w:instrText>
            </w:r>
            <w:r>
              <w:fldChar w:fldCharType="separate"/>
            </w:r>
            <w:r>
              <w:rPr>
                <w:rFonts w:ascii="仿宋" w:hAnsi="仿宋" w:eastAsia="仿宋"/>
                <w:b/>
                <w:sz w:val="24"/>
                <w:szCs w:val="24"/>
              </w:rPr>
              <w:t>http://zfcg.czt.zj.gov.cn/bidClientTemplate/2019-09-24/12975.html</w:t>
            </w:r>
            <w:r>
              <w:rPr>
                <w:rFonts w:ascii="仿宋" w:hAnsi="仿宋" w:eastAsia="仿宋"/>
                <w:b/>
                <w:sz w:val="24"/>
                <w:szCs w:val="24"/>
              </w:rPr>
              <w:fldChar w:fldCharType="end"/>
            </w:r>
            <w:r>
              <w:rPr>
                <w:rFonts w:hint="eastAsia" w:ascii="仿宋" w:hAnsi="仿宋" w:eastAsia="仿宋"/>
                <w:b/>
                <w:sz w:val="24"/>
                <w:szCs w:val="24"/>
              </w:rPr>
              <w:t>）；</w:t>
            </w:r>
          </w:p>
          <w:p>
            <w:pPr>
              <w:spacing w:line="500" w:lineRule="exact"/>
              <w:jc w:val="left"/>
              <w:rPr>
                <w:rFonts w:ascii="仿宋" w:hAnsi="仿宋" w:eastAsia="仿宋"/>
                <w:b/>
                <w:sz w:val="24"/>
                <w:szCs w:val="24"/>
              </w:rPr>
            </w:pPr>
            <w:r>
              <w:rPr>
                <w:rFonts w:hint="eastAsia" w:ascii="仿宋" w:hAnsi="仿宋" w:eastAsia="仿宋"/>
                <w:b/>
                <w:sz w:val="24"/>
                <w:szCs w:val="24"/>
              </w:rPr>
              <w:t>第四步：具体流程</w:t>
            </w:r>
          </w:p>
          <w:p>
            <w:pPr>
              <w:spacing w:line="500" w:lineRule="exact"/>
              <w:jc w:val="left"/>
              <w:rPr>
                <w:rFonts w:ascii="仿宋" w:hAnsi="仿宋" w:eastAsia="仿宋"/>
                <w:b/>
                <w:sz w:val="24"/>
                <w:szCs w:val="24"/>
              </w:rPr>
            </w:pPr>
            <w:r>
              <w:rPr>
                <w:rFonts w:ascii="仿宋" w:hAnsi="仿宋" w:eastAsia="仿宋"/>
                <w:b/>
                <w:sz w:val="24"/>
                <w:szCs w:val="24"/>
              </w:rPr>
              <w:t>详见</w:t>
            </w:r>
            <w:r>
              <w:rPr>
                <w:rFonts w:hint="eastAsia" w:ascii="仿宋" w:hAnsi="仿宋" w:eastAsia="仿宋"/>
                <w:b/>
                <w:sz w:val="24"/>
                <w:szCs w:val="24"/>
              </w:rPr>
              <w:t>浙江省“电子交易/不见面开评标”学习专题（网址</w:t>
            </w:r>
            <w:r>
              <w:fldChar w:fldCharType="begin"/>
            </w:r>
            <w:r>
              <w:instrText xml:space="preserve"> HYPERLINK "https://edu.zcygov.cn/luban/e-biding" </w:instrText>
            </w:r>
            <w:r>
              <w:fldChar w:fldCharType="separate"/>
            </w:r>
            <w:r>
              <w:rPr>
                <w:rFonts w:hint="eastAsia" w:ascii="仿宋" w:hAnsi="仿宋" w:eastAsia="仿宋"/>
                <w:b/>
                <w:sz w:val="24"/>
                <w:szCs w:val="24"/>
              </w:rPr>
              <w:t>https://edu.zcygov.cn/luban/e-biding</w:t>
            </w:r>
            <w:r>
              <w:rPr>
                <w:rFonts w:hint="eastAsia" w:ascii="仿宋" w:hAnsi="仿宋" w:eastAsia="仿宋"/>
                <w:b/>
                <w:sz w:val="24"/>
                <w:szCs w:val="24"/>
              </w:rPr>
              <w:fldChar w:fldCharType="end"/>
            </w:r>
            <w:r>
              <w:rPr>
                <w:rFonts w:hint="eastAsia" w:ascii="仿宋" w:hAnsi="仿宋" w:eastAsia="仿宋"/>
                <w:b/>
                <w:sz w:val="24"/>
                <w:szCs w:val="24"/>
              </w:rPr>
              <w:t>）</w:t>
            </w:r>
          </w:p>
          <w:p>
            <w:pPr>
              <w:spacing w:line="500" w:lineRule="exact"/>
              <w:jc w:val="left"/>
              <w:rPr>
                <w:rFonts w:ascii="仿宋" w:hAnsi="仿宋" w:eastAsia="仿宋"/>
                <w:sz w:val="24"/>
                <w:szCs w:val="24"/>
              </w:rPr>
            </w:pPr>
            <w:r>
              <w:rPr>
                <w:rFonts w:hint="eastAsia" w:ascii="仿宋" w:hAnsi="仿宋" w:eastAsia="仿宋"/>
                <w:b/>
                <w:sz w:val="24"/>
                <w:szCs w:val="24"/>
              </w:rPr>
              <w:t>提醒：请各投标人合理安排时间，尽快完成第一、二、三步骤，避免影响投标。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15</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b/>
                <w:sz w:val="24"/>
                <w:szCs w:val="24"/>
              </w:rPr>
            </w:pPr>
            <w:r>
              <w:rPr>
                <w:rFonts w:hint="eastAsia" w:ascii="仿宋" w:hAnsi="仿宋" w:eastAsia="仿宋"/>
                <w:b/>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pPr>
              <w:spacing w:line="500" w:lineRule="exact"/>
              <w:jc w:val="left"/>
              <w:rPr>
                <w:rFonts w:ascii="仿宋" w:hAnsi="仿宋" w:eastAsia="仿宋"/>
                <w:b/>
                <w:sz w:val="24"/>
                <w:szCs w:val="24"/>
              </w:rPr>
            </w:pPr>
            <w:r>
              <w:rPr>
                <w:rFonts w:hint="eastAsia" w:ascii="仿宋" w:hAnsi="仿宋" w:eastAsia="仿宋"/>
                <w:b/>
                <w:sz w:val="24"/>
                <w:szCs w:val="24"/>
              </w:rPr>
              <w:t>投标文件的接收以本项目公告要求的时间、地点和“第二章”的“投标文件的编制”等要求为准。</w:t>
            </w:r>
          </w:p>
          <w:p>
            <w:pPr>
              <w:spacing w:line="500" w:lineRule="exact"/>
              <w:jc w:val="left"/>
              <w:rPr>
                <w:rFonts w:ascii="仿宋" w:hAnsi="仿宋" w:eastAsia="仿宋"/>
                <w:b/>
                <w:sz w:val="24"/>
                <w:szCs w:val="24"/>
              </w:rPr>
            </w:pPr>
            <w:r>
              <w:rPr>
                <w:rFonts w:hint="eastAsia" w:ascii="仿宋" w:hAnsi="仿宋" w:eastAsia="仿宋"/>
                <w:b/>
                <w:sz w:val="24"/>
                <w:szCs w:val="24"/>
              </w:rPr>
              <w:t>投标人递交备份投标文件，出现下列情况之一的，将被拒收：</w:t>
            </w:r>
          </w:p>
          <w:p>
            <w:pPr>
              <w:spacing w:line="500" w:lineRule="exact"/>
              <w:jc w:val="left"/>
              <w:rPr>
                <w:rFonts w:ascii="仿宋" w:hAnsi="仿宋" w:eastAsia="仿宋"/>
                <w:b/>
                <w:sz w:val="24"/>
                <w:szCs w:val="24"/>
              </w:rPr>
            </w:pPr>
            <w:r>
              <w:rPr>
                <w:rFonts w:hint="eastAsia" w:ascii="仿宋" w:hAnsi="仿宋" w:eastAsia="仿宋"/>
                <w:b/>
                <w:sz w:val="24"/>
                <w:szCs w:val="24"/>
              </w:rPr>
              <w:t>1、未按规定密封或标记的；</w:t>
            </w:r>
          </w:p>
          <w:p>
            <w:pPr>
              <w:spacing w:line="500" w:lineRule="exact"/>
              <w:jc w:val="left"/>
              <w:rPr>
                <w:rFonts w:ascii="仿宋" w:hAnsi="仿宋" w:eastAsia="仿宋"/>
                <w:b/>
                <w:sz w:val="24"/>
                <w:szCs w:val="24"/>
              </w:rPr>
            </w:pPr>
            <w:r>
              <w:rPr>
                <w:rFonts w:hint="eastAsia" w:ascii="仿宋" w:hAnsi="仿宋" w:eastAsia="仿宋"/>
                <w:b/>
                <w:sz w:val="24"/>
                <w:szCs w:val="24"/>
              </w:rPr>
              <w:t>2、由于包装不妥，在送交途中严重破损或失散的；</w:t>
            </w:r>
          </w:p>
          <w:p>
            <w:pPr>
              <w:spacing w:line="500" w:lineRule="exact"/>
              <w:jc w:val="left"/>
              <w:rPr>
                <w:rFonts w:ascii="仿宋" w:hAnsi="仿宋" w:eastAsia="仿宋"/>
                <w:sz w:val="24"/>
                <w:szCs w:val="24"/>
              </w:rPr>
            </w:pPr>
            <w:r>
              <w:rPr>
                <w:rFonts w:hint="eastAsia" w:ascii="仿宋" w:hAnsi="仿宋" w:eastAsia="仿宋"/>
                <w:b/>
                <w:sz w:val="24"/>
                <w:szCs w:val="24"/>
              </w:rP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16</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4"/>
                <w:szCs w:val="24"/>
              </w:rPr>
              <w:t>中标供应商确定之日起2个工作日内，将在</w:t>
            </w:r>
            <w:r>
              <w:rPr>
                <w:rFonts w:hint="eastAsia" w:ascii="仿宋" w:hAnsi="仿宋" w:eastAsia="仿宋" w:cs="Arial"/>
                <w:sz w:val="24"/>
                <w:szCs w:val="24"/>
              </w:rPr>
              <w:t>浙江省政府采购网(</w:t>
            </w:r>
            <w:r>
              <w:fldChar w:fldCharType="begin"/>
            </w:r>
            <w:r>
              <w:instrText xml:space="preserve"> HYPERLINK "http://www.zjzfcg.gov.cn/new" </w:instrText>
            </w:r>
            <w:r>
              <w:fldChar w:fldCharType="separate"/>
            </w:r>
            <w:r>
              <w:rPr>
                <w:rStyle w:val="70"/>
                <w:rFonts w:hint="eastAsia" w:ascii="仿宋" w:hAnsi="仿宋" w:eastAsia="仿宋"/>
                <w:color w:val="auto"/>
                <w:sz w:val="24"/>
                <w:szCs w:val="24"/>
              </w:rPr>
              <w:t>http://www.zjzfcg.gov.cn</w:t>
            </w:r>
            <w:r>
              <w:rPr>
                <w:rStyle w:val="70"/>
                <w:rFonts w:hint="eastAsia" w:ascii="仿宋" w:hAnsi="仿宋" w:eastAsia="仿宋"/>
                <w:color w:val="auto"/>
                <w:sz w:val="24"/>
                <w:szCs w:val="24"/>
              </w:rPr>
              <w:fldChar w:fldCharType="end"/>
            </w:r>
            <w:r>
              <w:rPr>
                <w:rFonts w:hint="eastAsia" w:ascii="仿宋" w:hAnsi="仿宋" w:eastAsia="仿宋" w:cs="Arial"/>
                <w:sz w:val="24"/>
                <w:szCs w:val="24"/>
              </w:rPr>
              <w:t>)发布</w:t>
            </w:r>
            <w:r>
              <w:rPr>
                <w:rFonts w:hint="eastAsia" w:ascii="仿宋" w:hAnsi="仿宋" w:eastAsia="仿宋"/>
                <w:sz w:val="24"/>
                <w:szCs w:val="24"/>
              </w:rPr>
              <w:t>中标公告</w:t>
            </w:r>
            <w:r>
              <w:rPr>
                <w:rFonts w:hint="eastAsia" w:ascii="仿宋" w:hAnsi="仿宋" w:eastAsia="仿宋"/>
                <w:b/>
                <w:sz w:val="24"/>
                <w:szCs w:val="24"/>
              </w:rPr>
              <w:t>（中标人为中小企业的，其声明函将随中标结果同时公告）</w:t>
            </w:r>
            <w:r>
              <w:rPr>
                <w:rFonts w:hint="eastAsia" w:ascii="仿宋" w:hAnsi="仿宋" w:eastAsia="仿宋"/>
                <w:sz w:val="24"/>
                <w:szCs w:val="24"/>
              </w:rPr>
              <w:t>，公告期限为1个工作日</w:t>
            </w:r>
            <w:r>
              <w:rPr>
                <w:rFonts w:hint="eastAsia" w:ascii="仿宋" w:hAnsi="仿宋" w:eastAsia="仿宋" w:cs="Arial"/>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17</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sz w:val="24"/>
              </w:rPr>
            </w:pPr>
            <w:r>
              <w:rPr>
                <w:rFonts w:hint="eastAsia" w:ascii="仿宋_GB2312" w:hAnsi="仿宋" w:eastAsia="仿宋_GB2312"/>
                <w:bCs/>
                <w:sz w:val="24"/>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_GB2312" w:hAnsi="仿宋" w:eastAsia="仿宋_GB2312"/>
                <w:bCs/>
                <w:sz w:val="24"/>
              </w:rPr>
            </w:pPr>
            <w:r>
              <w:rPr>
                <w:rFonts w:hint="eastAsia" w:ascii="仿宋_GB2312" w:hAnsi="仿宋" w:eastAsia="仿宋_GB2312"/>
                <w:bCs/>
                <w:sz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18</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_GB2312" w:hAnsi="仿宋" w:eastAsia="仿宋_GB2312"/>
                <w:bCs/>
                <w:sz w:val="24"/>
              </w:rPr>
            </w:pPr>
            <w:r>
              <w:rPr>
                <w:rFonts w:hint="eastAsia" w:ascii="仿宋_GB2312" w:hAnsi="仿宋" w:eastAsia="仿宋_GB2312"/>
                <w:bCs/>
                <w:sz w:val="24"/>
              </w:rPr>
              <w:t>国库集中支付（采购人自行支付）详见各标项的商务要求表。</w:t>
            </w:r>
          </w:p>
          <w:p>
            <w:pPr>
              <w:autoSpaceDE w:val="0"/>
              <w:autoSpaceDN w:val="0"/>
              <w:snapToGrid w:val="0"/>
              <w:jc w:val="left"/>
              <w:textAlignment w:val="bottom"/>
              <w:rPr>
                <w:rFonts w:ascii="仿宋" w:hAnsi="仿宋" w:eastAsia="仿宋"/>
                <w:sz w:val="28"/>
                <w:szCs w:val="28"/>
              </w:rPr>
            </w:pPr>
            <w:r>
              <w:rPr>
                <w:rFonts w:hint="eastAsia" w:ascii="仿宋_GB2312" w:hAnsi="仿宋" w:eastAsia="仿宋_GB2312"/>
                <w:bCs/>
                <w:sz w:val="24"/>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19</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sz w:val="28"/>
                <w:szCs w:val="28"/>
              </w:rPr>
            </w:pPr>
            <w:r>
              <w:rPr>
                <w:rFonts w:hint="eastAsia" w:ascii="仿宋" w:hAnsi="仿宋" w:eastAsia="仿宋" w:cs="Arial"/>
                <w:sz w:val="24"/>
                <w:szCs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20</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4"/>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21</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解释权</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本招标文件的解释权属于浙江省政府采购中心。</w:t>
            </w:r>
          </w:p>
        </w:tc>
      </w:tr>
    </w:tbl>
    <w:p>
      <w:pPr>
        <w:pStyle w:val="31"/>
        <w:numPr>
          <w:ilvl w:val="0"/>
          <w:numId w:val="31"/>
        </w:numPr>
        <w:snapToGrid w:val="0"/>
        <w:spacing w:before="240" w:beforeLines="100" w:after="240" w:afterLines="100" w:line="360" w:lineRule="auto"/>
        <w:rPr>
          <w:rFonts w:hint="eastAsia" w:ascii="仿宋" w:hAnsi="仿宋" w:eastAsia="仿宋"/>
          <w:b/>
          <w:bCs/>
          <w:sz w:val="28"/>
          <w:szCs w:val="28"/>
        </w:rPr>
      </w:pPr>
      <w:r>
        <w:rPr>
          <w:rFonts w:hint="eastAsia" w:ascii="仿宋" w:hAnsi="仿宋" w:eastAsia="仿宋"/>
          <w:b/>
          <w:bCs/>
          <w:sz w:val="28"/>
          <w:szCs w:val="28"/>
        </w:rPr>
        <w:t>总  则</w:t>
      </w:r>
    </w:p>
    <w:p>
      <w:pPr>
        <w:pStyle w:val="31"/>
        <w:spacing w:before="240" w:beforeLines="100" w:after="240" w:afterLines="100" w:line="360" w:lineRule="auto"/>
        <w:rPr>
          <w:rFonts w:ascii="仿宋" w:hAnsi="仿宋" w:eastAsia="仿宋"/>
          <w:bCs/>
          <w:sz w:val="28"/>
          <w:szCs w:val="28"/>
        </w:rPr>
      </w:pPr>
      <w:r>
        <w:rPr>
          <w:rFonts w:hint="eastAsia" w:ascii="仿宋" w:hAnsi="仿宋" w:eastAsia="仿宋"/>
          <w:b/>
          <w:bCs/>
          <w:sz w:val="28"/>
          <w:szCs w:val="28"/>
          <w:lang w:val="en-US" w:eastAsia="zh-CN"/>
        </w:rPr>
        <w:t xml:space="preserve">   </w:t>
      </w:r>
      <w:r>
        <w:rPr>
          <w:rFonts w:hint="eastAsia" w:ascii="仿宋" w:hAnsi="仿宋" w:eastAsia="仿宋"/>
          <w:bCs/>
          <w:sz w:val="28"/>
          <w:szCs w:val="28"/>
        </w:rPr>
        <w:t>（一）适用范围</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仅适用于本次招标文件中采购项目的招标、投标、评标、定标、验收、合同履约、付款等行为（法律、法规另有规定的，从其规定）。</w:t>
      </w:r>
    </w:p>
    <w:p>
      <w:pPr>
        <w:snapToGrid w:val="0"/>
        <w:spacing w:before="120" w:beforeLines="50" w:line="460" w:lineRule="exact"/>
        <w:ind w:firstLine="411" w:firstLineChars="147"/>
        <w:jc w:val="left"/>
        <w:outlineLvl w:val="1"/>
        <w:rPr>
          <w:rFonts w:ascii="仿宋" w:hAnsi="仿宋" w:eastAsia="仿宋"/>
          <w:bCs/>
          <w:sz w:val="28"/>
          <w:szCs w:val="28"/>
        </w:rPr>
      </w:pPr>
      <w:r>
        <w:rPr>
          <w:rFonts w:hint="eastAsia" w:ascii="仿宋" w:hAnsi="仿宋" w:eastAsia="仿宋"/>
          <w:bCs/>
          <w:sz w:val="28"/>
          <w:szCs w:val="28"/>
        </w:rPr>
        <w:t xml:space="preserve">（二）定义 </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1.招标方：指组织本项目采购的浙江省政府采购中心。</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2.投标人：</w:t>
      </w:r>
      <w:r>
        <w:rPr>
          <w:rFonts w:ascii="仿宋" w:hAnsi="仿宋" w:eastAsia="仿宋"/>
          <w:bCs/>
          <w:sz w:val="28"/>
          <w:szCs w:val="28"/>
        </w:rPr>
        <w:t>指响应招标、参加投标竞争的法人、其他组织或者自然人</w:t>
      </w:r>
      <w:r>
        <w:rPr>
          <w:rFonts w:hint="eastAsia" w:ascii="仿宋" w:hAnsi="仿宋" w:eastAsia="仿宋"/>
          <w:bCs/>
          <w:sz w:val="28"/>
          <w:szCs w:val="28"/>
        </w:rPr>
        <w:t>。</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3.采购人：指委托招标方采购本次货物、服务项目的国家机关、事业单位和团体组织。</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4.货物：指招标文件规定投标人须向采购人提供的一切材料、设备、机械、仪器仪表、工具及其它有关技术资料和文字材料。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5.服务：指招标文件规定投标人须承担的劳务以及其他类似的义务。</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6.项目：指投标人按招标文件规定向采购人提供的需求总称。</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7.电子交易平台:指</w:t>
      </w:r>
      <w:r>
        <w:rPr>
          <w:rFonts w:ascii="仿宋" w:hAnsi="仿宋" w:eastAsia="仿宋"/>
          <w:bCs/>
          <w:sz w:val="28"/>
          <w:szCs w:val="28"/>
        </w:rPr>
        <w:t>政府采购项目电子交易平台</w:t>
      </w:r>
      <w:r>
        <w:rPr>
          <w:rFonts w:hint="eastAsia" w:ascii="仿宋" w:hAnsi="仿宋" w:eastAsia="仿宋"/>
          <w:bCs/>
          <w:sz w:val="28"/>
          <w:szCs w:val="28"/>
        </w:rPr>
        <w:t>，即</w:t>
      </w:r>
      <w:r>
        <w:rPr>
          <w:rFonts w:ascii="仿宋" w:hAnsi="仿宋" w:eastAsia="仿宋"/>
          <w:bCs/>
          <w:sz w:val="28"/>
          <w:szCs w:val="28"/>
        </w:rPr>
        <w:t>政采云平台。</w:t>
      </w:r>
    </w:p>
    <w:p>
      <w:pPr>
        <w:spacing w:line="360" w:lineRule="auto"/>
        <w:ind w:firstLine="562" w:firstLineChars="200"/>
        <w:rPr>
          <w:rFonts w:ascii="仿宋" w:hAnsi="仿宋" w:eastAsia="仿宋" w:cs="Arial"/>
          <w:b/>
          <w:sz w:val="28"/>
          <w:szCs w:val="28"/>
        </w:rPr>
      </w:pPr>
      <w:r>
        <w:rPr>
          <w:rFonts w:hint="eastAsia" w:ascii="仿宋" w:hAnsi="仿宋" w:eastAsia="仿宋" w:cs="Arial"/>
          <w:b/>
          <w:sz w:val="28"/>
          <w:szCs w:val="28"/>
        </w:rPr>
        <w:t>8.中小企业：</w:t>
      </w:r>
      <w:r>
        <w:rPr>
          <w:rFonts w:ascii="仿宋" w:hAnsi="仿宋" w:eastAsia="仿宋" w:cs="Arial"/>
          <w:b/>
          <w:sz w:val="28"/>
          <w:szCs w:val="28"/>
        </w:rPr>
        <w:t>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562" w:firstLineChars="200"/>
        <w:rPr>
          <w:rFonts w:ascii="仿宋" w:hAnsi="仿宋" w:eastAsia="仿宋" w:cs="Arial"/>
          <w:b/>
          <w:sz w:val="28"/>
          <w:szCs w:val="28"/>
        </w:rPr>
      </w:pPr>
      <w:r>
        <w:rPr>
          <w:rFonts w:ascii="仿宋" w:hAnsi="仿宋" w:eastAsia="仿宋" w:cs="Arial"/>
          <w:b/>
          <w:sz w:val="28"/>
          <w:szCs w:val="28"/>
        </w:rPr>
        <w:t>符合中小企业划分标准的个体工商户，在政府采购活动中视同中小企业。</w:t>
      </w:r>
    </w:p>
    <w:p>
      <w:pPr>
        <w:snapToGrid w:val="0"/>
        <w:spacing w:before="120" w:beforeLines="50" w:line="460" w:lineRule="exact"/>
        <w:ind w:firstLine="548" w:firstLineChars="196"/>
        <w:jc w:val="left"/>
        <w:outlineLvl w:val="1"/>
        <w:rPr>
          <w:rFonts w:ascii="仿宋" w:hAnsi="仿宋" w:eastAsia="仿宋"/>
          <w:bCs/>
          <w:sz w:val="28"/>
          <w:szCs w:val="28"/>
        </w:rPr>
      </w:pPr>
      <w:r>
        <w:rPr>
          <w:rFonts w:hint="eastAsia" w:ascii="仿宋" w:hAnsi="仿宋" w:eastAsia="仿宋"/>
          <w:bCs/>
          <w:sz w:val="28"/>
          <w:szCs w:val="28"/>
        </w:rPr>
        <w:t>（三）投标人及委托有关说明</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1.如授权代表不是法定代表人，须有法定代表人出具的授权委托书</w:t>
      </w:r>
      <w:r>
        <w:rPr>
          <w:rFonts w:hint="eastAsia" w:ascii="仿宋" w:hAnsi="仿宋" w:eastAsia="仿宋"/>
          <w:b/>
          <w:bCs/>
          <w:sz w:val="28"/>
          <w:szCs w:val="28"/>
        </w:rPr>
        <w:t>（格式见附件）。</w:t>
      </w:r>
    </w:p>
    <w:p>
      <w:pPr>
        <w:pStyle w:val="31"/>
        <w:snapToGrid w:val="0"/>
        <w:spacing w:beforeLines="0" w:after="120" w:line="460" w:lineRule="exact"/>
        <w:ind w:left="2" w:leftChars="1" w:firstLine="560" w:firstLineChars="200"/>
        <w:rPr>
          <w:rFonts w:ascii="仿宋" w:hAnsi="仿宋" w:eastAsia="仿宋"/>
          <w:bCs/>
          <w:sz w:val="28"/>
          <w:szCs w:val="28"/>
        </w:rPr>
      </w:pPr>
      <w:r>
        <w:rPr>
          <w:rFonts w:hint="eastAsia" w:ascii="仿宋" w:hAnsi="仿宋" w:eastAsia="仿宋"/>
          <w:bCs/>
          <w:sz w:val="28"/>
          <w:szCs w:val="28"/>
        </w:rPr>
        <w:t>2.投标人投标所使用的资格、信誉、荣誉、业绩与企业认证必须为本法人所拥有。投标人投标所使用的采购项目实施人员必须为投标人员工（或投标人控股公司正式员工）。</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3.单位负责人为同一人或者存在直接控股、管理关系的不同供应商，不得参加同一合同项下的政府采购活动。</w:t>
      </w:r>
    </w:p>
    <w:p>
      <w:pPr>
        <w:pStyle w:val="31"/>
        <w:snapToGrid w:val="0"/>
        <w:spacing w:beforeLines="0" w:after="120" w:line="460" w:lineRule="exact"/>
        <w:ind w:left="2" w:leftChars="1" w:firstLine="560" w:firstLineChars="200"/>
        <w:rPr>
          <w:rFonts w:ascii="仿宋" w:hAnsi="仿宋" w:eastAsia="仿宋"/>
          <w:bCs/>
          <w:sz w:val="28"/>
          <w:szCs w:val="28"/>
        </w:rPr>
      </w:pPr>
      <w:r>
        <w:rPr>
          <w:rFonts w:hint="eastAsia" w:ascii="仿宋" w:hAnsi="仿宋" w:eastAsia="仿宋"/>
          <w:bCs/>
          <w:sz w:val="28"/>
          <w:szCs w:val="28"/>
        </w:rPr>
        <w:t>4.投标人应仔细阅读招标文件的所有内容，按照招标文件的要求提交投标文件，并对所提供的全部资料的真实性承担法律责任。</w:t>
      </w:r>
    </w:p>
    <w:p>
      <w:pPr>
        <w:snapToGrid w:val="0"/>
        <w:spacing w:before="120" w:beforeLines="50" w:line="460" w:lineRule="exact"/>
        <w:ind w:firstLine="548" w:firstLineChars="196"/>
        <w:jc w:val="left"/>
        <w:outlineLvl w:val="1"/>
        <w:rPr>
          <w:rFonts w:ascii="仿宋" w:hAnsi="仿宋" w:eastAsia="仿宋"/>
          <w:bCs/>
          <w:sz w:val="28"/>
          <w:szCs w:val="28"/>
        </w:rPr>
      </w:pPr>
      <w:r>
        <w:rPr>
          <w:rFonts w:hint="eastAsia" w:ascii="仿宋" w:hAnsi="仿宋" w:eastAsia="仿宋"/>
          <w:bCs/>
          <w:sz w:val="28"/>
          <w:szCs w:val="28"/>
        </w:rPr>
        <w:t>（四）投标费用</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不论投标结果如何，投标人均应自行承担所有与投标有关的全部费用（招标文件有其他相反规定除外）。</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（五）质疑</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1.投标人认为招标过程或中标结果使自己的合法权益受到损害的，可以在中标结果公告期限届满之日起七个工作日内，以书面形式向招标方提出质疑。</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 xml:space="preserve"> 2.质疑应当以书面形式提出，格式见《政府采购质疑和投诉办法》（财政部令第94号）附件范本，下载网址：浙江政府采购网(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Fonts w:ascii="仿宋" w:hAnsi="仿宋" w:eastAsia="仿宋"/>
          <w:bCs/>
          <w:sz w:val="28"/>
          <w:szCs w:val="28"/>
        </w:rPr>
        <w:t>http://zfcg.czt.zj.gov.cn/</w:t>
      </w:r>
      <w:r>
        <w:rPr>
          <w:rFonts w:ascii="仿宋" w:hAnsi="仿宋" w:eastAsia="仿宋"/>
          <w:bCs/>
          <w:sz w:val="28"/>
          <w:szCs w:val="28"/>
        </w:rPr>
        <w:fldChar w:fldCharType="end"/>
      </w:r>
      <w:r>
        <w:rPr>
          <w:rFonts w:hint="eastAsia" w:ascii="仿宋" w:hAnsi="仿宋" w:eastAsia="仿宋"/>
          <w:bCs/>
          <w:sz w:val="28"/>
          <w:szCs w:val="28"/>
        </w:rPr>
        <w:t>)，位置：“首页-下载专区-质疑投诉模板”。供应商提出质疑应当提交质疑函和必要的证明材料。供应商应当在法定质疑期内一次性提出针对同一采购程序环节的质疑。</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质疑函应当包括下列内容：</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a.供应商的姓名或者名称、地址、邮编、联系人及联系电话；</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b.质疑项目的名称、编号；</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c.具体、明确的质疑事项和与质疑事项相关的请求；</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d.事实依据；</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e.必要的法律依据；</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f.提出质疑的日期。</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 xml:space="preserve">（六）招标文件的澄清与修改 </w:t>
      </w:r>
    </w:p>
    <w:p>
      <w:pPr>
        <w:pStyle w:val="31"/>
        <w:snapToGrid w:val="0"/>
        <w:spacing w:before="120" w:after="120" w:line="460" w:lineRule="exact"/>
        <w:ind w:firstLine="560" w:firstLineChars="200"/>
        <w:rPr>
          <w:rFonts w:ascii="仿宋" w:hAnsi="仿宋" w:eastAsia="仿宋"/>
          <w:b/>
          <w:bCs/>
          <w:sz w:val="28"/>
          <w:szCs w:val="28"/>
        </w:rPr>
      </w:pPr>
      <w:r>
        <w:rPr>
          <w:rFonts w:hint="eastAsia" w:ascii="仿宋" w:hAnsi="仿宋" w:eastAsia="仿宋"/>
          <w:bCs/>
          <w:sz w:val="28"/>
          <w:szCs w:val="28"/>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sz w:val="28"/>
          <w:szCs w:val="28"/>
        </w:rPr>
        <w:t>逾期提出招标方将不予受理。</w:t>
      </w:r>
    </w:p>
    <w:p>
      <w:pPr>
        <w:pStyle w:val="31"/>
        <w:snapToGrid w:val="0"/>
        <w:spacing w:before="120" w:after="120" w:line="460" w:lineRule="exact"/>
        <w:ind w:firstLine="560" w:firstLineChars="200"/>
        <w:rPr>
          <w:rFonts w:ascii="仿宋" w:hAnsi="仿宋" w:eastAsia="仿宋"/>
          <w:bCs/>
          <w:sz w:val="28"/>
          <w:szCs w:val="28"/>
        </w:rPr>
      </w:pPr>
      <w:r>
        <w:rPr>
          <w:rFonts w:hint="eastAsia" w:ascii="仿宋" w:hAnsi="仿宋" w:eastAsia="仿宋"/>
          <w:bCs/>
          <w:sz w:val="28"/>
          <w:szCs w:val="28"/>
        </w:rPr>
        <w:t>2.招标方主动进行的澄清、修改：招标方无论出于何种原因，均可主动对招标文件中的相关事项，用补充文件等方式进行澄清和修改。</w:t>
      </w:r>
    </w:p>
    <w:p>
      <w:pPr>
        <w:pStyle w:val="31"/>
        <w:snapToGrid w:val="0"/>
        <w:spacing w:before="120" w:after="120" w:line="460" w:lineRule="exact"/>
        <w:ind w:firstLine="560" w:firstLineChars="200"/>
        <w:rPr>
          <w:rFonts w:ascii="仿宋" w:hAnsi="仿宋" w:eastAsia="仿宋"/>
          <w:bCs/>
          <w:sz w:val="28"/>
          <w:szCs w:val="28"/>
        </w:rPr>
      </w:pPr>
      <w:r>
        <w:rPr>
          <w:rFonts w:hint="eastAsia" w:ascii="仿宋" w:hAnsi="仿宋" w:eastAsia="仿宋"/>
          <w:bCs/>
          <w:sz w:val="28"/>
          <w:szCs w:val="28"/>
        </w:rPr>
        <w:t>3.招标文件澄清、答复、修改、补充的内容为招标文件的组成部分。当招标文件与招标文件的答复、澄清、修改、补充通知就同一内容的表述不一致时，以最后发出的书面文件为准。</w:t>
      </w:r>
    </w:p>
    <w:p>
      <w:pPr>
        <w:pStyle w:val="31"/>
        <w:snapToGrid w:val="0"/>
        <w:spacing w:before="240" w:beforeLines="100" w:after="240" w:afterLines="100" w:line="360" w:lineRule="auto"/>
        <w:jc w:val="center"/>
        <w:rPr>
          <w:rFonts w:ascii="仿宋" w:hAnsi="仿宋" w:eastAsia="仿宋"/>
          <w:bCs/>
          <w:sz w:val="28"/>
          <w:szCs w:val="28"/>
        </w:rPr>
      </w:pPr>
      <w:r>
        <w:rPr>
          <w:rFonts w:hint="eastAsia" w:ascii="仿宋" w:hAnsi="仿宋" w:eastAsia="仿宋"/>
          <w:bCs/>
          <w:sz w:val="28"/>
          <w:szCs w:val="28"/>
        </w:rPr>
        <w:t>二、投标文件的编制</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（一）投标文件编制工具</w:t>
      </w:r>
    </w:p>
    <w:p>
      <w:pPr>
        <w:pStyle w:val="31"/>
        <w:adjustRightInd w:val="0"/>
        <w:snapToGrid w:val="0"/>
        <w:spacing w:before="120" w:after="120" w:line="500" w:lineRule="exact"/>
        <w:ind w:firstLine="565" w:firstLineChars="201"/>
        <w:rPr>
          <w:rFonts w:ascii="仿宋" w:hAnsi="仿宋" w:eastAsia="仿宋"/>
          <w:b/>
          <w:bCs/>
          <w:sz w:val="28"/>
          <w:szCs w:val="28"/>
        </w:rPr>
      </w:pPr>
      <w:r>
        <w:rPr>
          <w:rFonts w:hint="eastAsia" w:ascii="仿宋" w:hAnsi="仿宋" w:eastAsia="仿宋"/>
          <w:b/>
          <w:bCs/>
          <w:sz w:val="28"/>
          <w:szCs w:val="28"/>
        </w:rPr>
        <w:t>投标文件编制工具为</w:t>
      </w:r>
      <w:r>
        <w:rPr>
          <w:rFonts w:ascii="仿宋" w:hAnsi="仿宋" w:eastAsia="仿宋"/>
          <w:b/>
          <w:bCs/>
          <w:sz w:val="28"/>
          <w:szCs w:val="28"/>
        </w:rPr>
        <w:t>政采云电子交易客户端，</w:t>
      </w:r>
      <w:r>
        <w:rPr>
          <w:rFonts w:hint="eastAsia" w:ascii="仿宋" w:hAnsi="仿宋" w:eastAsia="仿宋"/>
          <w:b/>
          <w:bCs/>
          <w:sz w:val="28"/>
          <w:szCs w:val="28"/>
        </w:rPr>
        <w:t>下载网址：</w:t>
      </w:r>
      <w:r>
        <w:fldChar w:fldCharType="begin"/>
      </w:r>
      <w:r>
        <w:instrText xml:space="preserve"> HYPERLINK "http://zfcg.czt.zj.gov.cn/bidClientTemplate/2019-09-24/12975.html" </w:instrText>
      </w:r>
      <w:r>
        <w:fldChar w:fldCharType="separate"/>
      </w:r>
      <w:r>
        <w:rPr>
          <w:rFonts w:ascii="仿宋" w:hAnsi="仿宋" w:eastAsia="仿宋"/>
          <w:b/>
          <w:bCs/>
          <w:sz w:val="28"/>
          <w:szCs w:val="28"/>
        </w:rPr>
        <w:t>http://zfcg.czt.zj.gov.cn/bidClientTemplate/2019-09-24/12975.html</w:t>
      </w:r>
      <w:r>
        <w:rPr>
          <w:rFonts w:ascii="仿宋" w:hAnsi="仿宋" w:eastAsia="仿宋"/>
          <w:b/>
          <w:bCs/>
          <w:sz w:val="28"/>
          <w:szCs w:val="28"/>
        </w:rPr>
        <w:fldChar w:fldCharType="end"/>
      </w:r>
      <w:r>
        <w:rPr>
          <w:rFonts w:hint="eastAsia" w:ascii="仿宋" w:hAnsi="仿宋" w:eastAsia="仿宋"/>
          <w:b/>
          <w:bCs/>
          <w:sz w:val="28"/>
          <w:szCs w:val="28"/>
        </w:rPr>
        <w:t>，请自行下载并安装。</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（二）投标文件的组成</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本项目所称投标文件系指电子投标文件或备份投标文件。投标文件需按照本招标文件和电子交易平台的要求制作、加密并递交。</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电子投标文件每个标项由资质文件、技术商务文件、投标报价文件三部份组成，具体详见“第六章  投标文件格式附件”。备份投标文件的组成和内容等同电子投标文件。</w:t>
      </w:r>
    </w:p>
    <w:p>
      <w:pPr>
        <w:pStyle w:val="50"/>
        <w:widowControl w:val="0"/>
        <w:spacing w:after="120" w:line="460" w:lineRule="exact"/>
        <w:ind w:firstLine="562" w:firstLineChars="200"/>
        <w:jc w:val="both"/>
        <w:rPr>
          <w:rFonts w:ascii="仿宋" w:hAnsi="仿宋" w:eastAsia="仿宋"/>
          <w:bCs/>
          <w:color w:val="auto"/>
          <w:sz w:val="28"/>
          <w:szCs w:val="28"/>
        </w:rPr>
      </w:pPr>
      <w:r>
        <w:rPr>
          <w:rFonts w:hint="eastAsia" w:ascii="仿宋" w:hAnsi="仿宋" w:eastAsia="仿宋"/>
          <w:b/>
          <w:bCs/>
          <w:color w:val="auto"/>
          <w:sz w:val="28"/>
          <w:szCs w:val="28"/>
        </w:rPr>
        <w:t>注：法定代表人授权委托书、投标声明书、开标一览表必须按招标文件格式要求正确签署并加盖投标人公章。投标文件中所须加盖公章部分均采用CA签章。</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（三）投标文件的效力</w:t>
      </w:r>
    </w:p>
    <w:p>
      <w:pPr>
        <w:adjustRightInd w:val="0"/>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电子投标文件未按时解密，投标人提供了备份投标文件的，以备份投标文件作为依据，否则视为投标文件撤回。电子投标文件已按时解密的，备份投标文件自动失效。</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（四）投标文件的语言及计量</w:t>
      </w:r>
    </w:p>
    <w:p>
      <w:pPr>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2.投标计量单位，招标文件已有明确规定的，使用招标文件规定的计量单位；招标文件没有规定的，应采用中华人民共和国法定计量单位（货币单位：人民币元），否则将作无效标处理。</w:t>
      </w:r>
    </w:p>
    <w:p>
      <w:pPr>
        <w:pStyle w:val="16"/>
        <w:widowControl w:val="0"/>
        <w:tabs>
          <w:tab w:val="left" w:pos="360"/>
          <w:tab w:val="clear" w:pos="454"/>
        </w:tabs>
        <w:snapToGrid w:val="0"/>
        <w:spacing w:before="120" w:beforeLines="50" w:after="120" w:line="460" w:lineRule="exact"/>
        <w:ind w:left="0" w:firstLine="548" w:firstLineChars="196"/>
        <w:rPr>
          <w:rFonts w:ascii="仿宋" w:hAnsi="仿宋" w:eastAsia="仿宋"/>
          <w:bCs/>
          <w:kern w:val="2"/>
          <w:sz w:val="28"/>
          <w:szCs w:val="28"/>
        </w:rPr>
      </w:pPr>
      <w:r>
        <w:rPr>
          <w:rFonts w:hint="eastAsia" w:ascii="仿宋" w:hAnsi="仿宋" w:eastAsia="仿宋"/>
          <w:bCs/>
          <w:kern w:val="2"/>
          <w:sz w:val="28"/>
          <w:szCs w:val="28"/>
        </w:rPr>
        <w:t>（五）投标文件的有效期</w:t>
      </w:r>
    </w:p>
    <w:p>
      <w:pPr>
        <w:pStyle w:val="16"/>
        <w:widowControl w:val="0"/>
        <w:tabs>
          <w:tab w:val="left" w:pos="360"/>
          <w:tab w:val="clear" w:pos="454"/>
        </w:tabs>
        <w:snapToGrid w:val="0"/>
        <w:spacing w:before="120" w:beforeLines="50" w:after="120" w:line="460" w:lineRule="exact"/>
        <w:ind w:left="0" w:firstLine="560" w:firstLineChars="200"/>
        <w:rPr>
          <w:rFonts w:ascii="仿宋" w:hAnsi="仿宋" w:eastAsia="仿宋"/>
          <w:bCs/>
          <w:kern w:val="2"/>
          <w:sz w:val="28"/>
          <w:szCs w:val="28"/>
        </w:rPr>
      </w:pPr>
      <w:r>
        <w:rPr>
          <w:rFonts w:hint="eastAsia" w:ascii="仿宋" w:hAnsi="仿宋" w:eastAsia="仿宋"/>
          <w:bCs/>
          <w:kern w:val="2"/>
          <w:sz w:val="28"/>
          <w:szCs w:val="28"/>
        </w:rPr>
        <w:t>1.自投标截止日起90天内投标文件应保持有效。有效期不足的投标文件将作无效标处理。</w:t>
      </w:r>
    </w:p>
    <w:p>
      <w:pPr>
        <w:pStyle w:val="16"/>
        <w:widowControl w:val="0"/>
        <w:tabs>
          <w:tab w:val="left" w:pos="360"/>
          <w:tab w:val="clear" w:pos="454"/>
        </w:tabs>
        <w:snapToGrid w:val="0"/>
        <w:spacing w:before="120" w:beforeLines="50" w:after="120" w:line="460" w:lineRule="exact"/>
        <w:ind w:left="0" w:firstLine="560" w:firstLineChars="200"/>
        <w:rPr>
          <w:rFonts w:ascii="仿宋" w:hAnsi="仿宋" w:eastAsia="仿宋"/>
          <w:bCs/>
          <w:kern w:val="2"/>
          <w:sz w:val="28"/>
          <w:szCs w:val="28"/>
        </w:rPr>
      </w:pPr>
      <w:r>
        <w:rPr>
          <w:rFonts w:hint="eastAsia" w:ascii="仿宋" w:hAnsi="仿宋" w:eastAsia="仿宋"/>
          <w:bCs/>
          <w:kern w:val="2"/>
          <w:sz w:val="28"/>
          <w:szCs w:val="28"/>
        </w:rPr>
        <w:t>2.中标供应商的投标文件自开标之日起至合同履行完毕止均应保持有效。</w:t>
      </w:r>
    </w:p>
    <w:p>
      <w:pPr>
        <w:snapToGrid w:val="0"/>
        <w:spacing w:before="120" w:beforeLines="50" w:line="460" w:lineRule="exact"/>
        <w:ind w:firstLine="420" w:firstLineChars="150"/>
        <w:jc w:val="left"/>
        <w:rPr>
          <w:rFonts w:ascii="仿宋" w:hAnsi="仿宋" w:eastAsia="仿宋"/>
          <w:bCs/>
          <w:sz w:val="28"/>
          <w:szCs w:val="28"/>
        </w:rPr>
      </w:pPr>
      <w:r>
        <w:rPr>
          <w:rFonts w:hint="eastAsia" w:ascii="仿宋" w:hAnsi="仿宋" w:eastAsia="仿宋"/>
          <w:bCs/>
          <w:sz w:val="28"/>
          <w:szCs w:val="28"/>
        </w:rPr>
        <w:t>（六）投标文件的签署和包装</w:t>
      </w:r>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 xml:space="preserve">1.电子投标文件部分： </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（2）投标文件须由投标人在规定位置盖章并由法定代表人或法定代表人的授权委托人签署，投标人应写全称。</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（3）投标文件不得涂改，若有修改错漏处，须加盖投标人公章或者法定代表人或授权委托人签名或盖章。投标文件因字迹潦草或表达不清所引起的后果由投标人负责。</w:t>
      </w:r>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2.投标人选择递交备份投标文件的，备份投标文件另须满足以下条件：</w:t>
      </w:r>
    </w:p>
    <w:p>
      <w:pPr>
        <w:pStyle w:val="31"/>
        <w:adjustRightInd w:val="0"/>
        <w:snapToGrid w:val="0"/>
        <w:spacing w:before="120" w:after="120" w:line="500" w:lineRule="exact"/>
        <w:ind w:firstLine="562" w:firstLineChars="200"/>
        <w:rPr>
          <w:rFonts w:ascii="仿宋" w:hAnsi="仿宋" w:eastAsia="仿宋"/>
          <w:b/>
          <w:bCs/>
          <w:sz w:val="28"/>
          <w:szCs w:val="28"/>
        </w:rPr>
      </w:pPr>
      <w:r>
        <w:rPr>
          <w:rFonts w:hint="eastAsia" w:ascii="仿宋" w:hAnsi="仿宋" w:eastAsia="仿宋"/>
          <w:b/>
          <w:bCs/>
          <w:sz w:val="28"/>
          <w:szCs w:val="28"/>
        </w:rPr>
        <w:t xml:space="preserve">（1）储存形式：U盘、DVD </w:t>
      </w:r>
    </w:p>
    <w:p>
      <w:pPr>
        <w:pStyle w:val="31"/>
        <w:adjustRightInd w:val="0"/>
        <w:snapToGrid w:val="0"/>
        <w:spacing w:before="120" w:after="120" w:line="500" w:lineRule="exact"/>
        <w:ind w:firstLine="557" w:firstLineChars="198"/>
        <w:rPr>
          <w:rFonts w:ascii="仿宋" w:hAnsi="仿宋" w:eastAsia="仿宋"/>
          <w:bCs/>
          <w:sz w:val="28"/>
          <w:szCs w:val="28"/>
        </w:rPr>
      </w:pPr>
      <w:r>
        <w:rPr>
          <w:rFonts w:hint="eastAsia" w:ascii="仿宋" w:hAnsi="仿宋" w:eastAsia="仿宋"/>
          <w:b/>
          <w:bCs/>
          <w:sz w:val="28"/>
          <w:szCs w:val="28"/>
        </w:rPr>
        <w:t>（2）密封要求：外包装封面上应注明投标人名称、投标人地址、投标人联系方式（授权代表手机）、投标文件名称（备份投标文件）、投标项目名称、项目编号、标项及“开标时启封”字样，并加盖投标人公章。</w:t>
      </w:r>
    </w:p>
    <w:p>
      <w:pPr>
        <w:snapToGrid w:val="0"/>
        <w:spacing w:before="120" w:beforeLines="50"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（七）投标报价</w:t>
      </w:r>
    </w:p>
    <w:p>
      <w:pPr>
        <w:tabs>
          <w:tab w:val="left" w:pos="525"/>
        </w:tabs>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1.投标文件只允许有一个报价，投标报价应按招标文件中相关附表格式填报，该投标报价应与明细报价汇总相等，且不允许出现报价优惠等字样（明细出现“0”元，视同赠送，按无效标处理）。</w:t>
      </w:r>
    </w:p>
    <w:p>
      <w:pPr>
        <w:pStyle w:val="31"/>
        <w:snapToGrid w:val="0"/>
        <w:spacing w:before="120" w:after="120" w:line="460" w:lineRule="exact"/>
        <w:ind w:firstLine="560" w:firstLineChars="200"/>
        <w:jc w:val="left"/>
        <w:rPr>
          <w:rFonts w:ascii="仿宋" w:hAnsi="仿宋" w:eastAsia="仿宋"/>
          <w:bCs/>
          <w:sz w:val="28"/>
          <w:szCs w:val="28"/>
        </w:rPr>
      </w:pPr>
      <w:r>
        <w:rPr>
          <w:rFonts w:hint="eastAsia" w:ascii="仿宋" w:hAnsi="仿宋" w:eastAsia="仿宋"/>
          <w:bCs/>
          <w:sz w:val="28"/>
          <w:szCs w:val="28"/>
        </w:rPr>
        <w:t>2.投标报价应包含项目所需全部产品、服务，不得缺漏，是履行合同的最终价格（含货款、标准附件、备品备件、专用工具、包装、运输、装卸、保险、</w:t>
      </w:r>
      <w:r>
        <w:rPr>
          <w:rFonts w:ascii="仿宋" w:hAnsi="仿宋" w:eastAsia="仿宋"/>
          <w:bCs/>
          <w:sz w:val="28"/>
          <w:szCs w:val="28"/>
        </w:rPr>
        <w:t>税金</w:t>
      </w:r>
      <w:r>
        <w:rPr>
          <w:rFonts w:hint="eastAsia" w:ascii="仿宋" w:hAnsi="仿宋" w:eastAsia="仿宋"/>
          <w:bCs/>
          <w:sz w:val="28"/>
          <w:szCs w:val="28"/>
        </w:rPr>
        <w:t>、货到就位以及安装、调试、培训、保修等</w:t>
      </w:r>
      <w:r>
        <w:rPr>
          <w:rFonts w:ascii="仿宋" w:hAnsi="仿宋" w:eastAsia="仿宋"/>
          <w:bCs/>
          <w:sz w:val="28"/>
          <w:szCs w:val="28"/>
        </w:rPr>
        <w:t>一切税金</w:t>
      </w:r>
      <w:r>
        <w:rPr>
          <w:rFonts w:hint="eastAsia" w:ascii="仿宋" w:hAnsi="仿宋" w:eastAsia="仿宋"/>
          <w:bCs/>
          <w:sz w:val="28"/>
          <w:szCs w:val="28"/>
        </w:rPr>
        <w:t>和费用）。</w:t>
      </w:r>
    </w:p>
    <w:p>
      <w:pPr>
        <w:pStyle w:val="31"/>
        <w:snapToGrid w:val="0"/>
        <w:spacing w:before="120" w:after="120" w:line="460" w:lineRule="exact"/>
        <w:ind w:firstLine="560" w:firstLineChars="200"/>
        <w:jc w:val="left"/>
        <w:rPr>
          <w:rFonts w:ascii="仿宋" w:hAnsi="仿宋" w:eastAsia="仿宋"/>
          <w:bCs/>
          <w:sz w:val="28"/>
          <w:szCs w:val="28"/>
        </w:rPr>
      </w:pPr>
      <w:r>
        <w:rPr>
          <w:rFonts w:hint="eastAsia" w:ascii="仿宋" w:hAnsi="仿宋" w:eastAsia="仿宋"/>
          <w:bCs/>
          <w:sz w:val="28"/>
          <w:szCs w:val="28"/>
        </w:rPr>
        <w:t>3.投标报价金额到元为止，如投标报价总价出现角、分，将被抹除。</w:t>
      </w:r>
    </w:p>
    <w:p>
      <w:pPr>
        <w:pStyle w:val="31"/>
        <w:snapToGrid w:val="0"/>
        <w:spacing w:before="120" w:after="120" w:line="460" w:lineRule="exact"/>
        <w:ind w:firstLine="560" w:firstLineChars="200"/>
        <w:jc w:val="left"/>
        <w:rPr>
          <w:rFonts w:ascii="仿宋" w:hAnsi="仿宋" w:eastAsia="仿宋"/>
          <w:bCs/>
          <w:sz w:val="28"/>
          <w:szCs w:val="28"/>
        </w:rPr>
      </w:pPr>
      <w:r>
        <w:rPr>
          <w:rFonts w:hint="eastAsia" w:ascii="仿宋" w:hAnsi="仿宋" w:eastAsia="仿宋"/>
          <w:bCs/>
          <w:sz w:val="28"/>
          <w:szCs w:val="28"/>
        </w:rPr>
        <w:t>4</w:t>
      </w:r>
      <w:r>
        <w:rPr>
          <w:rFonts w:ascii="仿宋" w:hAnsi="仿宋" w:eastAsia="仿宋"/>
          <w:bCs/>
          <w:sz w:val="28"/>
          <w:szCs w:val="28"/>
        </w:rPr>
        <w:t>.</w:t>
      </w:r>
      <w:r>
        <w:rPr>
          <w:rFonts w:hint="eastAsia" w:ascii="仿宋" w:hAnsi="仿宋" w:eastAsia="仿宋"/>
          <w:bCs/>
          <w:sz w:val="28"/>
          <w:szCs w:val="28"/>
        </w:rPr>
        <w:t>资质文件、技术商务文件中不得出现投标报价信息，否则按无效标处理。</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（八）串通投标认定</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有下列情形之一的，视为投标人串通投标，其投标无效：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1.不同投标人的投标文件由同一单位或者个人编制；</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2.不同投标人委托同一单位或者个人办理投标事宜；</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3.不同投标人的投标文件载明的项目管理成员或者联系人员为同一人；</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4.不同投标人的投标文件异常一致或者投标报价呈规律性差异；</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5.不同投标人的投标文件相互混装；</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（九）投标无效的情形</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在评审时，如发现下列情形之一的，投标文件将被视为无效：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1.投标人未能提供合格的资格文件、投标有效期不足的；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2.投标人被列入失信被执行人、重大税收违法案件当事人名单、政府采购严重违法失信行为记录名单的；</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3.仅提供备份投标文件的；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4.电子投标文件解密失败，且未在规定时间内提交备份投标文件的；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5.电子投标文件解密失败，虽然在规定时间内提交了备份投标文件，但是备份投标文件无法导入或者无法读取或者不符合本招标文件和电子交易平台要求的；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6.投标文件未按招标文件要求签署、盖章的；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7.与招标文件有重大偏离、未满足带“▲”号实质性指标的投标文件；</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8.招标需求中要求提供的产品属于节能清单中政府强制采购节能产品品目的，投标人未提供该清单内产品的；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9.投标报价超出招标文件中规定的预算金额或者最高限价的；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10.标项以赠送方式投标的、对一个标项提供两个投标方案或两个报价的；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11.评标委员会认为投标人的报价明显低于其他通过符合性审查投标人的报价，有可能影响产品质量或者不能诚信履约，且不能证明其报价合理性的；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12.投标人不接受报价文件中修正后的报价的；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13.未按本章“二、投标文件的编制”第七点投标报价要求报价的；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14.投标文件含有采购人不能接受的附加条件的；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15.投标人被视为串通投标的；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16.不符合法律、法规和本招标文件规定的其他实质性要求的。</w:t>
      </w:r>
    </w:p>
    <w:p>
      <w:pPr>
        <w:pStyle w:val="31"/>
        <w:snapToGrid w:val="0"/>
        <w:spacing w:beforeLines="0" w:after="120" w:line="460" w:lineRule="exact"/>
        <w:ind w:left="759" w:leftChars="228" w:hanging="280" w:hangingChars="100"/>
        <w:rPr>
          <w:rFonts w:ascii="仿宋" w:hAnsi="仿宋" w:eastAsia="仿宋"/>
          <w:bCs/>
          <w:sz w:val="28"/>
          <w:szCs w:val="28"/>
        </w:rPr>
      </w:pPr>
      <w:r>
        <w:rPr>
          <w:rFonts w:hint="eastAsia" w:ascii="仿宋" w:hAnsi="仿宋" w:eastAsia="仿宋"/>
          <w:bCs/>
          <w:sz w:val="28"/>
          <w:szCs w:val="28"/>
        </w:rPr>
        <w:t>（十）错误修正</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电子交易平台客户端里开标一览表录入的投标报价信息与扫描上传的报价文件不一致的，以扫描上传的报价文件为准。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投标文件报价出现前后不一致的，除招标文件另有规定外，按照下列规定修正：</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1.投标文件中开标一览表内容与投标文件中相应内容不一致的，以开标一览表为准；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2.大写金额和小写金额不一致的，以大写金额为准；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3.单价金额小数点或者百分比有明显错位的，以开标一览表的总价为准，并修改单价；</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4.总价金额与按单价汇总金额不一致的，以单价金额计算结果为准。</w:t>
      </w:r>
    </w:p>
    <w:p>
      <w:pPr>
        <w:snapToGrid w:val="0"/>
        <w:spacing w:line="460" w:lineRule="exact"/>
        <w:ind w:firstLine="562" w:firstLineChars="200"/>
        <w:rPr>
          <w:rFonts w:ascii="仿宋" w:hAnsi="仿宋" w:eastAsia="仿宋"/>
          <w:bCs/>
          <w:sz w:val="28"/>
          <w:szCs w:val="28"/>
        </w:rPr>
      </w:pPr>
      <w:r>
        <w:rPr>
          <w:rFonts w:hint="eastAsia" w:ascii="仿宋" w:hAnsi="仿宋" w:eastAsia="仿宋"/>
          <w:b/>
          <w:bCs/>
          <w:sz w:val="28"/>
          <w:szCs w:val="28"/>
        </w:rPr>
        <w:t>同时出现两种以上不一致的，按照前款规定的顺序修正。修正后的报价按照经投标人加盖公章后产生约束力，投标人不确认的，其投标无效。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（十一）采购过程中的异常情况及处理措施</w:t>
      </w:r>
    </w:p>
    <w:p>
      <w:pPr>
        <w:pStyle w:val="31"/>
        <w:adjustRightInd w:val="0"/>
        <w:snapToGrid w:val="0"/>
        <w:spacing w:before="120" w:after="120" w:line="500" w:lineRule="exact"/>
        <w:ind w:firstLine="565" w:firstLineChars="201"/>
        <w:rPr>
          <w:rFonts w:ascii="仿宋" w:hAnsi="仿宋" w:eastAsia="仿宋"/>
          <w:b/>
          <w:bCs/>
          <w:sz w:val="28"/>
          <w:szCs w:val="28"/>
        </w:rPr>
      </w:pPr>
      <w:r>
        <w:rPr>
          <w:rFonts w:hint="eastAsia" w:ascii="仿宋" w:hAnsi="仿宋" w:eastAsia="仿宋"/>
          <w:b/>
          <w:bCs/>
          <w:sz w:val="28"/>
          <w:szCs w:val="28"/>
        </w:rPr>
        <w:t>采购过程中出现以下情形，导致电子交易平台无法正常运行，或者无法保证电子交易的公平、公正和安全时，招标方可中止电子交易活动：</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1.电子交易平台发生故障而无法登录访问的；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2.电子交易平台应用或数据库出现错误，不能进行正常操作的；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3.电子交易平台发现严重安全漏洞，有潜在泄密危险的；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4.病毒发作导致不能进行正常操作的；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5.其他无法保证电子交易的公平、公正和安全的情况。</w:t>
      </w:r>
    </w:p>
    <w:p>
      <w:pPr>
        <w:spacing w:line="440" w:lineRule="exact"/>
        <w:ind w:firstLine="562" w:firstLineChars="200"/>
        <w:rPr>
          <w:rFonts w:ascii="仿宋" w:hAnsi="仿宋" w:eastAsia="仿宋"/>
          <w:bCs/>
          <w:sz w:val="28"/>
          <w:szCs w:val="28"/>
        </w:rPr>
      </w:pPr>
      <w:r>
        <w:rPr>
          <w:rFonts w:hint="eastAsia" w:ascii="仿宋" w:hAnsi="仿宋" w:eastAsia="仿宋"/>
          <w:b/>
          <w:bCs/>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pPr>
        <w:pStyle w:val="31"/>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三、开、评标程序及评标委员会的评审程序</w:t>
      </w:r>
    </w:p>
    <w:p>
      <w:pPr>
        <w:pStyle w:val="31"/>
        <w:snapToGrid w:val="0"/>
        <w:spacing w:before="120" w:after="120" w:line="460" w:lineRule="exact"/>
        <w:ind w:firstLine="551" w:firstLineChars="196"/>
        <w:rPr>
          <w:rFonts w:ascii="仿宋" w:hAnsi="仿宋" w:eastAsia="仿宋"/>
          <w:b/>
          <w:sz w:val="28"/>
          <w:szCs w:val="28"/>
        </w:rPr>
      </w:pPr>
      <w:r>
        <w:rPr>
          <w:rFonts w:hint="eastAsia" w:ascii="仿宋" w:hAnsi="仿宋" w:eastAsia="仿宋"/>
          <w:b/>
          <w:sz w:val="28"/>
          <w:szCs w:val="28"/>
        </w:rPr>
        <w:t>（一）组织开标</w:t>
      </w:r>
    </w:p>
    <w:p>
      <w:pPr>
        <w:pStyle w:val="31"/>
        <w:snapToGrid w:val="0"/>
        <w:spacing w:before="120" w:after="120" w:line="460" w:lineRule="exact"/>
        <w:ind w:firstLine="560" w:firstLineChars="200"/>
        <w:rPr>
          <w:rFonts w:ascii="仿宋" w:hAnsi="仿宋" w:eastAsia="仿宋"/>
          <w:bCs/>
          <w:sz w:val="28"/>
          <w:szCs w:val="28"/>
        </w:rPr>
      </w:pPr>
      <w:r>
        <w:rPr>
          <w:rFonts w:hint="eastAsia" w:ascii="仿宋" w:hAnsi="仿宋" w:eastAsia="仿宋"/>
          <w:bCs/>
          <w:sz w:val="28"/>
          <w:szCs w:val="28"/>
        </w:rPr>
        <w:t>招标方将按照招标文件规定的时间、地点和程序组织开标，各投标人授权代表及相关人员</w:t>
      </w:r>
      <w:r>
        <w:rPr>
          <w:rFonts w:hint="eastAsia" w:ascii="仿宋" w:hAnsi="仿宋" w:eastAsia="仿宋"/>
          <w:b/>
          <w:bCs/>
          <w:sz w:val="28"/>
          <w:szCs w:val="28"/>
        </w:rPr>
        <w:t>均应当准时在线参加</w:t>
      </w:r>
      <w:r>
        <w:rPr>
          <w:rFonts w:hint="eastAsia" w:ascii="仿宋" w:hAnsi="仿宋" w:eastAsia="仿宋"/>
          <w:bCs/>
          <w:sz w:val="28"/>
          <w:szCs w:val="28"/>
        </w:rPr>
        <w:t>，无关人员不得进入开标现场。</w:t>
      </w:r>
      <w:r>
        <w:rPr>
          <w:rFonts w:hint="eastAsia" w:ascii="仿宋" w:hAnsi="仿宋" w:eastAsia="仿宋"/>
          <w:b/>
          <w:bCs/>
          <w:sz w:val="28"/>
          <w:szCs w:val="28"/>
        </w:rPr>
        <w:t>投标人如未准时在线参加的</w:t>
      </w:r>
      <w:r>
        <w:rPr>
          <w:rFonts w:hint="eastAsia" w:ascii="仿宋" w:hAnsi="仿宋" w:eastAsia="仿宋"/>
          <w:bCs/>
          <w:sz w:val="28"/>
          <w:szCs w:val="28"/>
        </w:rPr>
        <w:t>，事后不得对采购相关人员、开标过程和开标结果提出异议。</w:t>
      </w:r>
    </w:p>
    <w:p>
      <w:pPr>
        <w:pStyle w:val="31"/>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1. 落实工作场地、设施，检查录音录像采集设备运行情况，验证电子交易平台是否能正常登录。</w:t>
      </w:r>
    </w:p>
    <w:p>
      <w:pPr>
        <w:pStyle w:val="31"/>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2. 开标由招标方主持，主持人介绍开标现场的人员情况，宣读递交投标文件的投标人名单、开标纪律、应当回避的情形等注意事项。</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3.投标截止时，电子交易平台自动提取所有电子投标文件。招标方点击[开始解密]按钮后，投标人可以在线解密，解密时限为30分钟。</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4.投标人应当在解密时限内完成解密，如所有投标人的电子投标文件都已经解密完成的，则电子交易平台自动结束解密。如有任一投标人未解密，电子交易平台会在解密时限截止时自动结束解密。</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解密时限内未完成解密且按规定提供了备份投标文件的，招标方将拆封其备份投标文件，并导入电子交易平台。</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5.评标委员会在商务和技术评审结束后，主持人通过电子交易平台宣告商务和技术评审无效投标人名称及理由，有效投标人的商务和技术得分情况。</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6.招标方在电子交易平台开启投标人的报价文件信息，投标人对报价信息进行确认。投标人对报价信息不予确认的不影响后续评标过程。</w:t>
      </w:r>
    </w:p>
    <w:p>
      <w:pPr>
        <w:pStyle w:val="31"/>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7.评标委员会经商议认为需要投标人作出必要澄清或说明的，应当通过电子交易平台交换数据电文。评标委员会给予投标人提交澄清或说明的时间为半小时，投标人已经明确表示澄清或说明完毕的除外。</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8.在电子交易平台上公布评审结果。</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特别说明：政采云公司如对电子化开标及评审程序有调整的，按调整后的程序操作。</w:t>
      </w:r>
    </w:p>
    <w:p>
      <w:pPr>
        <w:pStyle w:val="31"/>
        <w:snapToGrid w:val="0"/>
        <w:spacing w:before="120" w:after="120" w:line="460" w:lineRule="exact"/>
        <w:ind w:firstLine="562" w:firstLineChars="200"/>
        <w:rPr>
          <w:rFonts w:ascii="仿宋" w:hAnsi="仿宋" w:eastAsia="仿宋"/>
          <w:b/>
          <w:sz w:val="28"/>
          <w:szCs w:val="28"/>
        </w:rPr>
      </w:pPr>
      <w:r>
        <w:rPr>
          <w:rFonts w:hint="eastAsia" w:ascii="仿宋" w:hAnsi="仿宋" w:eastAsia="仿宋"/>
          <w:b/>
          <w:sz w:val="28"/>
          <w:szCs w:val="28"/>
        </w:rPr>
        <w:t>（二）组织评标程序</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招标方将按照招标文件规定的时间、地点和程序组织评标，各评审专家及相关人员应参加评审活动并接受核验、签到，无关人员不得进入评审现场。</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1、开启开标场地录音录像采集设备，并确保正常运行。</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2、按规定统一收缴、保存评标现场相关人员通讯工具。</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3、介绍评审现场的人员情况，宣布评审工作纪律，告知评审人员应当回避情形；组织推选评标委员会组长。</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4、宣读提交投标文件的供应商名单，组织评标委员会各位成员签订纸质形式的《政府采购评审人员廉洁自律承诺书》。</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5、采购人可以在评标前说明项目背景和采购需求，说明内容不得含有歧视性、倾向性意见，不得超出招标文件所述范围。说明应当提交书面材料，并随采购文件一并存档。</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7、采购人代表对投标人资格文件进行审查并</w:t>
      </w:r>
      <w:r>
        <w:rPr>
          <w:rFonts w:hint="eastAsia" w:ascii="仿宋" w:hAnsi="仿宋" w:eastAsia="仿宋"/>
          <w:sz w:val="28"/>
          <w:szCs w:val="28"/>
        </w:rPr>
        <w:t>以开标当日为准</w:t>
      </w:r>
      <w:r>
        <w:rPr>
          <w:rFonts w:hint="eastAsia" w:ascii="仿宋" w:hAnsi="仿宋" w:eastAsia="仿宋"/>
          <w:bCs/>
          <w:sz w:val="28"/>
          <w:szCs w:val="28"/>
        </w:rPr>
        <w:t>对投标人“信用中国”网站（www.creditchina.gov.cn）、中国政府采购网（www.ccgp.gov.cn）信用记录情况进行核实，资格不符合的，应组织相关投标人代表进行陈述、澄清或申辩。</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9、做好评审现场相关记录，协助评标委员会组长做好评审报告起草、有关内容电脑文字录入等工作，并要求评标委员会各成员签字确认。</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10、评审结束后，招标方应对评标委员会各成员的专业水平、职业道德、遵纪守法等情况进行评价；同时按规定向评审专家发放评审费，并交还评审人员及其他现场相关人员的通讯工具。</w:t>
      </w:r>
    </w:p>
    <w:p>
      <w:pPr>
        <w:pStyle w:val="31"/>
        <w:snapToGrid w:val="0"/>
        <w:spacing w:before="120" w:after="120" w:line="460" w:lineRule="exact"/>
        <w:ind w:firstLine="551" w:firstLineChars="196"/>
        <w:rPr>
          <w:rFonts w:ascii="仿宋" w:hAnsi="仿宋" w:eastAsia="仿宋"/>
          <w:bCs/>
          <w:sz w:val="28"/>
          <w:szCs w:val="28"/>
        </w:rPr>
      </w:pPr>
      <w:r>
        <w:rPr>
          <w:rFonts w:hint="eastAsia" w:ascii="仿宋" w:hAnsi="仿宋" w:eastAsia="仿宋"/>
          <w:b/>
          <w:bCs/>
          <w:sz w:val="28"/>
          <w:szCs w:val="28"/>
        </w:rPr>
        <w:t>11、招标方将在《中标公告》中，公开评标委员会对每个投标人的《评分明细》以及《得分汇总表》情况。</w:t>
      </w:r>
      <w:r>
        <w:rPr>
          <w:rFonts w:ascii="Calibri" w:hAnsi="Calibri" w:eastAsia="仿宋" w:cs="Calibri"/>
          <w:b/>
          <w:bCs/>
          <w:sz w:val="28"/>
          <w:szCs w:val="28"/>
        </w:rPr>
        <w:t> </w:t>
      </w:r>
      <w:r>
        <w:rPr>
          <w:rFonts w:ascii="仿宋" w:hAnsi="仿宋" w:eastAsia="仿宋"/>
          <w:b/>
          <w:bCs/>
          <w:sz w:val="28"/>
          <w:szCs w:val="28"/>
        </w:rPr>
        <w:tab/>
      </w:r>
    </w:p>
    <w:p>
      <w:pPr>
        <w:pStyle w:val="31"/>
        <w:snapToGrid w:val="0"/>
        <w:spacing w:before="120" w:after="120" w:line="460" w:lineRule="exact"/>
        <w:ind w:firstLine="562" w:firstLineChars="200"/>
        <w:rPr>
          <w:rFonts w:ascii="仿宋" w:hAnsi="仿宋" w:eastAsia="仿宋"/>
          <w:b/>
          <w:sz w:val="28"/>
          <w:szCs w:val="28"/>
        </w:rPr>
      </w:pPr>
      <w:r>
        <w:rPr>
          <w:rFonts w:hint="eastAsia" w:ascii="仿宋" w:hAnsi="仿宋" w:eastAsia="仿宋"/>
          <w:b/>
          <w:sz w:val="28"/>
          <w:szCs w:val="28"/>
        </w:rPr>
        <w:t>（三）评审程序</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1、在评审专家中推选评标委员会组长。</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3、评审人员对各投标人投标文件的有效性、符合性、完整性和响应程度进行审查，确定是否对招标文件作出实质性响应。</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4、评审人员按招标文件规定的评审方法和评审标准，依法独立对投标人投标文件进行评估、比较，并给予评价或打分，不受任何单位和个人的干预。</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 xml:space="preserve">7、评标委员会根据评审汇总情况和招标文件规定确定中标候选供应商排序名单。 </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8、起草评审报告，所有评审人员须在评审报告上签字确认。</w:t>
      </w:r>
    </w:p>
    <w:p>
      <w:pPr>
        <w:pStyle w:val="31"/>
        <w:snapToGrid w:val="0"/>
        <w:spacing w:before="240" w:beforeLines="100" w:after="240" w:afterLines="100" w:line="360" w:lineRule="auto"/>
        <w:jc w:val="center"/>
        <w:rPr>
          <w:rFonts w:ascii="仿宋" w:hAnsi="仿宋" w:eastAsia="仿宋"/>
          <w:b/>
          <w:bCs/>
          <w:sz w:val="28"/>
          <w:szCs w:val="28"/>
        </w:rPr>
      </w:pPr>
      <w:r>
        <w:rPr>
          <w:rFonts w:hint="eastAsia" w:ascii="仿宋" w:hAnsi="仿宋" w:eastAsia="仿宋"/>
          <w:b/>
          <w:bCs/>
          <w:sz w:val="28"/>
          <w:szCs w:val="28"/>
        </w:rPr>
        <w:t>四、评审原则</w:t>
      </w:r>
    </w:p>
    <w:p>
      <w:pPr>
        <w:pStyle w:val="31"/>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1"/>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31"/>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31"/>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1"/>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非单一产品采购项目，采购人应当根据采购项目技术构成、产品价格比重等合理确定核心产品，并在招标文件中载明。多家投标人提供的核心产品品牌相同的，按前款规定处理。</w:t>
      </w:r>
    </w:p>
    <w:p>
      <w:pPr>
        <w:pStyle w:val="31"/>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5</w:t>
      </w:r>
      <w:r>
        <w:rPr>
          <w:rFonts w:ascii="仿宋" w:hAnsi="仿宋" w:eastAsia="仿宋"/>
          <w:b/>
          <w:bCs/>
          <w:sz w:val="28"/>
          <w:szCs w:val="28"/>
        </w:rPr>
        <w:t>.</w:t>
      </w:r>
      <w:r>
        <w:rPr>
          <w:rFonts w:hint="eastAsia" w:ascii="仿宋" w:hAnsi="仿宋" w:eastAsia="仿宋"/>
          <w:b/>
          <w:bCs/>
          <w:sz w:val="28"/>
          <w:szCs w:val="28"/>
        </w:rPr>
        <w:t>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1"/>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五、确定中标供应商的原则</w:t>
      </w:r>
    </w:p>
    <w:p>
      <w:pPr>
        <w:pStyle w:val="31"/>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1.项目由评标委员会根据第三章《评标办法与评分标准》规定提出中标候选人排序。</w:t>
      </w:r>
    </w:p>
    <w:p>
      <w:pPr>
        <w:pStyle w:val="31"/>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31"/>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3.采购结果经采购人确认后，招标方将于2个工作日内在浙江省政府采购网上发布中标公告，通过电子交易平台统一签发《中标通知书》</w:t>
      </w:r>
      <w:r>
        <w:rPr>
          <w:rFonts w:hint="eastAsia" w:ascii="仿宋" w:hAnsi="仿宋" w:eastAsia="仿宋" w:cs="Arial"/>
          <w:sz w:val="28"/>
          <w:szCs w:val="28"/>
        </w:rPr>
        <w:t>。</w:t>
      </w:r>
    </w:p>
    <w:p>
      <w:pPr>
        <w:pStyle w:val="31"/>
        <w:snapToGrid w:val="0"/>
        <w:spacing w:before="240" w:beforeLines="100" w:after="240" w:afterLines="100" w:line="360" w:lineRule="auto"/>
        <w:jc w:val="center"/>
        <w:rPr>
          <w:rFonts w:hint="eastAsia" w:ascii="仿宋" w:hAnsi="仿宋" w:eastAsia="仿宋"/>
          <w:b/>
          <w:sz w:val="30"/>
          <w:szCs w:val="30"/>
          <w:lang w:val="en-US" w:eastAsia="zh-CN"/>
        </w:rPr>
      </w:pPr>
      <w:r>
        <w:rPr>
          <w:rFonts w:hint="eastAsia" w:ascii="仿宋" w:hAnsi="仿宋" w:eastAsia="仿宋"/>
          <w:b/>
          <w:sz w:val="30"/>
          <w:szCs w:val="30"/>
          <w:lang w:val="en-US" w:eastAsia="zh-CN"/>
        </w:rPr>
        <w:t xml:space="preserve">                   </w:t>
      </w:r>
    </w:p>
    <w:p>
      <w:pPr>
        <w:pStyle w:val="31"/>
        <w:snapToGrid w:val="0"/>
        <w:spacing w:before="240" w:beforeLines="100" w:after="240" w:afterLines="100" w:line="360" w:lineRule="auto"/>
        <w:jc w:val="center"/>
        <w:rPr>
          <w:rFonts w:hint="eastAsia" w:ascii="仿宋" w:hAnsi="仿宋" w:eastAsia="仿宋"/>
          <w:b/>
          <w:sz w:val="30"/>
          <w:szCs w:val="30"/>
          <w:lang w:val="en-US" w:eastAsia="zh-CN"/>
        </w:rPr>
      </w:pPr>
    </w:p>
    <w:p>
      <w:pPr>
        <w:pStyle w:val="31"/>
        <w:snapToGrid w:val="0"/>
        <w:spacing w:before="240" w:beforeLines="100" w:after="240" w:afterLines="100" w:line="360" w:lineRule="auto"/>
        <w:jc w:val="center"/>
        <w:rPr>
          <w:rFonts w:hint="eastAsia" w:ascii="仿宋" w:hAnsi="仿宋" w:eastAsia="仿宋"/>
          <w:b/>
          <w:sz w:val="30"/>
          <w:szCs w:val="30"/>
          <w:lang w:val="en-US" w:eastAsia="zh-CN"/>
        </w:rPr>
      </w:pPr>
    </w:p>
    <w:p>
      <w:pPr>
        <w:pStyle w:val="31"/>
        <w:snapToGrid w:val="0"/>
        <w:spacing w:before="240" w:beforeLines="100" w:after="240" w:afterLines="100" w:line="360" w:lineRule="auto"/>
        <w:jc w:val="center"/>
        <w:rPr>
          <w:rFonts w:hint="eastAsia" w:ascii="仿宋" w:hAnsi="仿宋" w:eastAsia="仿宋"/>
          <w:b/>
          <w:sz w:val="30"/>
          <w:szCs w:val="30"/>
          <w:lang w:val="en-US" w:eastAsia="zh-CN"/>
        </w:rPr>
      </w:pPr>
    </w:p>
    <w:p>
      <w:pPr>
        <w:pStyle w:val="31"/>
        <w:snapToGrid w:val="0"/>
        <w:spacing w:before="240" w:beforeLines="100" w:after="240" w:afterLines="100" w:line="360" w:lineRule="auto"/>
        <w:jc w:val="center"/>
        <w:rPr>
          <w:rFonts w:hint="eastAsia" w:ascii="仿宋" w:hAnsi="仿宋" w:eastAsia="仿宋"/>
          <w:b/>
          <w:sz w:val="30"/>
          <w:szCs w:val="30"/>
          <w:lang w:val="en-US" w:eastAsia="zh-CN"/>
        </w:rPr>
      </w:pPr>
    </w:p>
    <w:p>
      <w:pPr>
        <w:pStyle w:val="31"/>
        <w:snapToGrid w:val="0"/>
        <w:spacing w:before="240" w:beforeLines="100" w:after="240" w:afterLines="100" w:line="360" w:lineRule="auto"/>
        <w:jc w:val="center"/>
        <w:rPr>
          <w:rFonts w:hint="eastAsia" w:ascii="仿宋" w:hAnsi="仿宋" w:eastAsia="仿宋"/>
          <w:b/>
          <w:sz w:val="30"/>
          <w:szCs w:val="30"/>
          <w:lang w:val="en-US" w:eastAsia="zh-CN"/>
        </w:rPr>
      </w:pPr>
    </w:p>
    <w:p>
      <w:pPr>
        <w:pStyle w:val="31"/>
        <w:snapToGrid w:val="0"/>
        <w:spacing w:before="240" w:beforeLines="100" w:after="240" w:afterLines="100" w:line="360" w:lineRule="auto"/>
        <w:jc w:val="center"/>
        <w:rPr>
          <w:rFonts w:hint="eastAsia" w:ascii="仿宋" w:hAnsi="仿宋" w:eastAsia="仿宋"/>
          <w:b/>
          <w:sz w:val="30"/>
          <w:szCs w:val="30"/>
          <w:lang w:val="en-US" w:eastAsia="zh-CN"/>
        </w:rPr>
      </w:pPr>
      <w:r>
        <w:rPr>
          <w:rFonts w:hint="eastAsia" w:ascii="仿宋" w:hAnsi="仿宋" w:eastAsia="仿宋"/>
          <w:b/>
          <w:sz w:val="30"/>
          <w:szCs w:val="30"/>
          <w:lang w:val="en-US" w:eastAsia="zh-CN"/>
        </w:rPr>
        <w:t xml:space="preserve">                    </w:t>
      </w:r>
    </w:p>
    <w:p>
      <w:pPr>
        <w:pStyle w:val="31"/>
        <w:snapToGrid w:val="0"/>
        <w:spacing w:before="240" w:beforeLines="100" w:after="240" w:afterLines="100" w:line="360" w:lineRule="auto"/>
        <w:jc w:val="both"/>
        <w:rPr>
          <w:rFonts w:ascii="仿宋" w:hAnsi="仿宋" w:eastAsia="仿宋"/>
          <w:b/>
          <w:sz w:val="30"/>
          <w:szCs w:val="30"/>
        </w:rPr>
      </w:pPr>
      <w:r>
        <w:rPr>
          <w:rFonts w:hint="eastAsia" w:ascii="仿宋" w:hAnsi="仿宋" w:eastAsia="仿宋"/>
          <w:b/>
          <w:sz w:val="30"/>
          <w:szCs w:val="30"/>
          <w:lang w:val="en-US" w:eastAsia="zh-CN"/>
        </w:rPr>
        <w:t xml:space="preserve">                        </w:t>
      </w:r>
      <w:r>
        <w:rPr>
          <w:rFonts w:hint="eastAsia" w:ascii="仿宋" w:hAnsi="仿宋" w:eastAsia="仿宋"/>
          <w:b/>
          <w:sz w:val="30"/>
          <w:szCs w:val="30"/>
        </w:rPr>
        <w:t>六、合同授予</w:t>
      </w:r>
    </w:p>
    <w:p>
      <w:pPr>
        <w:snapToGrid w:val="0"/>
        <w:spacing w:line="460" w:lineRule="exact"/>
        <w:ind w:firstLine="551" w:firstLineChars="196"/>
        <w:rPr>
          <w:rFonts w:ascii="仿宋" w:hAnsi="仿宋" w:eastAsia="仿宋"/>
          <w:b/>
          <w:bCs/>
          <w:sz w:val="28"/>
          <w:szCs w:val="28"/>
        </w:rPr>
      </w:pPr>
      <w:r>
        <w:rPr>
          <w:rFonts w:hint="eastAsia" w:ascii="仿宋" w:hAnsi="仿宋" w:eastAsia="仿宋"/>
          <w:b/>
          <w:bCs/>
          <w:sz w:val="28"/>
          <w:szCs w:val="28"/>
        </w:rPr>
        <w:t>（一）签订合同</w:t>
      </w:r>
    </w:p>
    <w:p>
      <w:pPr>
        <w:snapToGrid w:val="0"/>
        <w:spacing w:line="460" w:lineRule="exact"/>
        <w:ind w:firstLine="562" w:firstLineChars="200"/>
        <w:rPr>
          <w:rFonts w:ascii="仿宋" w:hAnsi="仿宋" w:eastAsia="仿宋"/>
          <w:b/>
          <w:sz w:val="28"/>
          <w:szCs w:val="28"/>
        </w:rPr>
      </w:pPr>
      <w:r>
        <w:rPr>
          <w:rFonts w:hint="eastAsia" w:ascii="仿宋" w:hAnsi="仿宋" w:eastAsia="仿宋"/>
          <w:b/>
          <w:sz w:val="28"/>
          <w:szCs w:val="28"/>
        </w:rPr>
        <w:t>1.采购人与中标人应当在《中标通知书》发出之日起30日内签订政府采购合同。</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2.中标人拖延、拒签合同的,将被取消中标资格。</w:t>
      </w:r>
    </w:p>
    <w:p>
      <w:pPr>
        <w:snapToGrid w:val="0"/>
        <w:spacing w:line="460" w:lineRule="exact"/>
        <w:ind w:firstLine="562" w:firstLineChars="200"/>
        <w:rPr>
          <w:rFonts w:ascii="仿宋" w:hAnsi="仿宋" w:eastAsia="仿宋"/>
          <w:b/>
          <w:sz w:val="28"/>
          <w:szCs w:val="28"/>
        </w:rPr>
      </w:pPr>
      <w:r>
        <w:rPr>
          <w:rFonts w:hint="eastAsia" w:ascii="仿宋" w:hAnsi="仿宋" w:eastAsia="仿宋"/>
          <w:b/>
          <w:sz w:val="28"/>
          <w:szCs w:val="28"/>
        </w:rPr>
        <w:t>3.</w:t>
      </w:r>
      <w:r>
        <w:rPr>
          <w:rFonts w:ascii="仿宋" w:hAnsi="仿宋" w:eastAsia="仿宋"/>
          <w:b/>
          <w:sz w:val="28"/>
          <w:szCs w:val="28"/>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1"/>
        <w:snapToGrid w:val="0"/>
        <w:spacing w:before="120" w:after="120" w:line="460" w:lineRule="exact"/>
        <w:ind w:firstLine="551" w:firstLineChars="196"/>
        <w:rPr>
          <w:rFonts w:ascii="仿宋" w:hAnsi="仿宋" w:eastAsia="仿宋"/>
          <w:b/>
          <w:sz w:val="28"/>
          <w:szCs w:val="28"/>
        </w:rPr>
      </w:pPr>
      <w:r>
        <w:rPr>
          <w:rFonts w:hint="eastAsia" w:ascii="仿宋" w:hAnsi="仿宋" w:eastAsia="仿宋"/>
          <w:b/>
          <w:sz w:val="28"/>
          <w:szCs w:val="28"/>
        </w:rPr>
        <w:t>（二）履约保证金</w:t>
      </w:r>
    </w:p>
    <w:p>
      <w:pPr>
        <w:pStyle w:val="31"/>
        <w:snapToGrid w:val="0"/>
        <w:spacing w:before="240" w:beforeLines="100" w:after="240" w:afterLines="100" w:line="360" w:lineRule="auto"/>
        <w:ind w:firstLine="560" w:firstLineChars="200"/>
        <w:rPr>
          <w:rFonts w:hint="eastAsia" w:ascii="仿宋" w:hAnsi="仿宋" w:eastAsia="仿宋"/>
          <w:sz w:val="28"/>
          <w:szCs w:val="28"/>
        </w:rPr>
      </w:pPr>
      <w:r>
        <w:rPr>
          <w:rFonts w:hint="eastAsia" w:ascii="仿宋" w:hAnsi="仿宋" w:eastAsia="仿宋"/>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2.按合同约定办理履约保证金退还手续。</w:t>
      </w:r>
    </w:p>
    <w:p>
      <w:pPr>
        <w:pStyle w:val="31"/>
        <w:snapToGrid w:val="0"/>
        <w:spacing w:before="240" w:beforeLines="100" w:after="240" w:afterLines="100" w:line="360" w:lineRule="auto"/>
        <w:jc w:val="center"/>
        <w:rPr>
          <w:rFonts w:ascii="仿宋" w:hAnsi="仿宋" w:eastAsia="仿宋"/>
          <w:b/>
          <w:sz w:val="30"/>
          <w:szCs w:val="30"/>
        </w:rPr>
      </w:pPr>
    </w:p>
    <w:p>
      <w:pPr>
        <w:pStyle w:val="31"/>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七、货款的结算</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货款由采购人按采购文件规定的付款方式自行支付。纳入国库集中支付的，按照国库集中支付有关规定付款。</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资金支付进度：采购人对于满足合同约定支付条件的，自收到发票后7个工作日内将资金支付到合同约定的供应商账户。迟延支付中小企业款项的，供应商可要求采购人支付逾期利息。</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1.对中小企业合同预付款比例原则上不低于合同金额的40％，不高于合同金额的70%；</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2.项目分年安排预算的，每年预付款比例不低于项目年度计划支付资金额的40％，不高于年度计划支付资金额的70%；</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3.采购项目实施以人工投入为主的，可适当降低预付款比例，但不得低于20%。</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4.对供应商为大型企业的项目或者以人工投入为主且实行按月定期结算支付款项的项目，预付款可低于上述比例或者不约定预付款。</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备注：在签订合同时，供应商明确表示无需预付款或者主动要求降低预付款比例的，采购单位可不适用前述预付款比例的规定。</w:t>
      </w:r>
    </w:p>
    <w:p>
      <w:pPr>
        <w:pStyle w:val="31"/>
        <w:spacing w:before="120" w:after="120" w:line="360" w:lineRule="auto"/>
        <w:jc w:val="center"/>
        <w:rPr>
          <w:rFonts w:ascii="仿宋" w:hAnsi="仿宋" w:eastAsia="仿宋"/>
          <w:b/>
          <w:sz w:val="28"/>
          <w:szCs w:val="28"/>
        </w:rPr>
      </w:pPr>
    </w:p>
    <w:p>
      <w:pPr>
        <w:pStyle w:val="31"/>
        <w:snapToGrid w:val="0"/>
        <w:spacing w:before="120" w:after="120" w:line="240" w:lineRule="auto"/>
        <w:ind w:firstLine="600" w:firstLineChars="200"/>
        <w:rPr>
          <w:rFonts w:ascii="仿宋_GB2312" w:hAnsi="仿宋" w:eastAsia="仿宋_GB2312"/>
          <w:sz w:val="30"/>
          <w:szCs w:val="30"/>
        </w:rPr>
      </w:pPr>
    </w:p>
    <w:p>
      <w:pPr>
        <w:pStyle w:val="31"/>
        <w:spacing w:before="120" w:after="120" w:line="360" w:lineRule="auto"/>
        <w:jc w:val="center"/>
        <w:outlineLvl w:val="0"/>
        <w:rPr>
          <w:rFonts w:hAnsi="宋体"/>
          <w:b/>
          <w:sz w:val="36"/>
          <w:szCs w:val="36"/>
        </w:rPr>
      </w:pPr>
      <w:r>
        <w:rPr>
          <w:rFonts w:hAnsi="宋体"/>
          <w:b/>
          <w:sz w:val="36"/>
          <w:szCs w:val="36"/>
        </w:rPr>
        <w:br w:type="page"/>
      </w:r>
      <w:bookmarkStart w:id="24" w:name="_Toc496796637"/>
      <w:r>
        <w:rPr>
          <w:rFonts w:hint="eastAsia" w:hAnsi="宋体"/>
          <w:b/>
          <w:sz w:val="36"/>
          <w:szCs w:val="36"/>
        </w:rPr>
        <w:t>第三章  评标办法及评分标准</w:t>
      </w:r>
      <w:bookmarkEnd w:id="24"/>
    </w:p>
    <w:p>
      <w:pPr>
        <w:spacing w:before="120" w:beforeLines="50" w:after="120" w:afterLines="50" w:line="460" w:lineRule="exact"/>
        <w:ind w:firstLine="420"/>
        <w:rPr>
          <w:rFonts w:ascii="仿宋" w:hAnsi="仿宋" w:eastAsia="仿宋"/>
          <w:sz w:val="30"/>
          <w:szCs w:val="30"/>
        </w:rPr>
      </w:pPr>
      <w:r>
        <w:rPr>
          <w:rFonts w:hint="eastAsia" w:ascii="仿宋" w:hAnsi="仿宋" w:eastAsia="仿宋"/>
          <w:sz w:val="30"/>
          <w:szCs w:val="30"/>
        </w:rPr>
        <w:t>根据《中华人民共和国政府采购法》等有关法律法规，结合本项目的实际需求，制定本办法。</w:t>
      </w:r>
    </w:p>
    <w:p>
      <w:pPr>
        <w:spacing w:before="120" w:beforeLines="50" w:after="120" w:afterLines="50" w:line="460" w:lineRule="exact"/>
        <w:ind w:firstLine="590" w:firstLineChars="196"/>
        <w:rPr>
          <w:rFonts w:ascii="仿宋" w:hAnsi="仿宋" w:eastAsia="仿宋"/>
          <w:b/>
          <w:sz w:val="30"/>
          <w:szCs w:val="30"/>
        </w:rPr>
      </w:pPr>
      <w:r>
        <w:rPr>
          <w:rFonts w:hint="eastAsia" w:ascii="仿宋" w:hAnsi="仿宋" w:eastAsia="仿宋"/>
          <w:b/>
          <w:sz w:val="30"/>
          <w:szCs w:val="30"/>
        </w:rPr>
        <w:t>一、总则</w:t>
      </w:r>
    </w:p>
    <w:p>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hint="eastAsia" w:ascii="仿宋" w:hAnsi="仿宋" w:eastAsia="仿宋"/>
          <w:bCs/>
          <w:sz w:val="30"/>
          <w:szCs w:val="30"/>
        </w:rPr>
        <w:t>评分过程中采用四舍五入法，并保留小数2位。</w:t>
      </w:r>
    </w:p>
    <w:p>
      <w:pPr>
        <w:spacing w:before="120" w:beforeLines="50" w:after="120" w:afterLines="50" w:line="460" w:lineRule="exact"/>
        <w:ind w:firstLine="590" w:firstLineChars="196"/>
        <w:rPr>
          <w:rFonts w:ascii="仿宋" w:hAnsi="仿宋" w:eastAsia="仿宋"/>
          <w:b/>
          <w:bCs/>
          <w:sz w:val="30"/>
          <w:szCs w:val="30"/>
        </w:rPr>
      </w:pPr>
      <w:r>
        <w:rPr>
          <w:rFonts w:hint="eastAsia" w:ascii="仿宋" w:hAnsi="仿宋" w:eastAsia="仿宋"/>
          <w:b/>
          <w:bCs/>
          <w:sz w:val="30"/>
          <w:szCs w:val="30"/>
        </w:rPr>
        <w:t>二、分值的计算</w:t>
      </w:r>
    </w:p>
    <w:p>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技术、资信、商务及其他分按照评标委员会成员的独立评分结果汇总后的算术平均分计算，计算公式为：</w:t>
      </w:r>
    </w:p>
    <w:p>
      <w:pPr>
        <w:spacing w:before="120" w:beforeLines="50" w:after="120" w:afterLines="50" w:line="460" w:lineRule="exact"/>
        <w:ind w:firstLine="495"/>
        <w:rPr>
          <w:rFonts w:ascii="仿宋" w:hAnsi="仿宋" w:eastAsia="仿宋"/>
          <w:sz w:val="30"/>
          <w:szCs w:val="30"/>
        </w:rPr>
      </w:pPr>
      <w:r>
        <w:rPr>
          <w:rFonts w:hint="eastAsia" w:ascii="仿宋" w:hAnsi="仿宋" w:eastAsia="仿宋"/>
          <w:sz w:val="30"/>
          <w:szCs w:val="30"/>
        </w:rPr>
        <w:t>技术、资信商务及其他分=评标委员会所有成员评分合计数/评标委员会组成人员数</w:t>
      </w:r>
    </w:p>
    <w:p>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投标人评标</w:t>
      </w:r>
      <w:r>
        <w:rPr>
          <w:rFonts w:hint="eastAsia" w:ascii="仿宋" w:hAnsi="仿宋" w:eastAsia="仿宋"/>
          <w:bCs/>
          <w:sz w:val="30"/>
          <w:szCs w:val="30"/>
        </w:rPr>
        <w:t>综合得分=价格分+(技术分+资信商务及其他分)</w:t>
      </w:r>
    </w:p>
    <w:p>
      <w:pPr>
        <w:spacing w:before="120" w:beforeLines="50" w:after="120" w:afterLines="50" w:line="460" w:lineRule="exact"/>
        <w:ind w:firstLine="602" w:firstLineChars="200"/>
        <w:rPr>
          <w:rFonts w:ascii="仿宋" w:hAnsi="仿宋" w:eastAsia="仿宋"/>
          <w:b/>
          <w:bCs/>
          <w:sz w:val="30"/>
          <w:szCs w:val="30"/>
        </w:rPr>
      </w:pPr>
    </w:p>
    <w:p>
      <w:pPr>
        <w:spacing w:before="120" w:beforeLines="50" w:after="120" w:afterLines="50" w:line="460" w:lineRule="exact"/>
        <w:ind w:firstLine="602" w:firstLineChars="200"/>
        <w:rPr>
          <w:rFonts w:ascii="仿宋" w:hAnsi="仿宋" w:eastAsia="仿宋"/>
          <w:bCs/>
          <w:sz w:val="30"/>
          <w:szCs w:val="30"/>
        </w:rPr>
      </w:pPr>
      <w:r>
        <w:rPr>
          <w:rFonts w:hint="eastAsia" w:ascii="仿宋" w:hAnsi="仿宋" w:eastAsia="仿宋"/>
          <w:b/>
          <w:bCs/>
          <w:sz w:val="30"/>
          <w:szCs w:val="30"/>
        </w:rPr>
        <w:t>特别提醒：</w:t>
      </w:r>
      <w:r>
        <w:rPr>
          <w:rFonts w:hint="eastAsia" w:ascii="仿宋" w:hAnsi="仿宋" w:eastAsia="仿宋"/>
          <w:bCs/>
          <w:sz w:val="30"/>
          <w:szCs w:val="30"/>
        </w:rPr>
        <w:t>评标委员会对每个投标人的评分明细以及得分汇总表情况在中标公告中公布。</w:t>
      </w:r>
    </w:p>
    <w:p>
      <w:pPr>
        <w:spacing w:before="120" w:beforeLines="50" w:after="120" w:afterLines="50" w:line="460" w:lineRule="exact"/>
        <w:rPr>
          <w:rFonts w:ascii="仿宋" w:hAnsi="仿宋" w:eastAsiaTheme="minorEastAsia"/>
          <w:bCs/>
          <w:sz w:val="30"/>
          <w:szCs w:val="30"/>
        </w:rPr>
      </w:pPr>
    </w:p>
    <w:p>
      <w:pPr>
        <w:spacing w:before="120" w:beforeLines="50" w:after="120" w:afterLines="50" w:line="320" w:lineRule="exact"/>
        <w:rPr>
          <w:rFonts w:ascii="仿宋" w:hAnsi="仿宋" w:eastAsia="仿宋_GB2312"/>
          <w:b/>
          <w:sz w:val="30"/>
          <w:szCs w:val="30"/>
        </w:rPr>
      </w:pPr>
      <w:r>
        <w:rPr>
          <w:rFonts w:ascii="仿宋" w:hAnsi="仿宋" w:eastAsia="仿宋_GB2312"/>
          <w:bCs/>
          <w:sz w:val="30"/>
          <w:szCs w:val="30"/>
        </w:rPr>
        <w:br w:type="page"/>
      </w:r>
      <w:r>
        <w:rPr>
          <w:rFonts w:hint="eastAsia" w:ascii="仿宋" w:hAnsi="仿宋" w:eastAsia="仿宋_GB2312"/>
          <w:b/>
          <w:sz w:val="32"/>
          <w:szCs w:val="32"/>
        </w:rPr>
        <w:t>三、评标内容及标</w:t>
      </w:r>
      <w:r>
        <w:rPr>
          <w:rFonts w:hint="eastAsia" w:ascii="仿宋" w:hAnsi="仿宋" w:eastAsia="仿宋_GB2312"/>
          <w:b/>
          <w:sz w:val="30"/>
          <w:szCs w:val="30"/>
        </w:rPr>
        <w:t>准</w:t>
      </w:r>
      <w:bookmarkStart w:id="25" w:name="_Toc496796638"/>
    </w:p>
    <w:p>
      <w:pPr>
        <w:spacing w:before="120" w:beforeLines="50" w:after="120" w:afterLines="50" w:line="340" w:lineRule="exact"/>
        <w:rPr>
          <w:rFonts w:ascii="仿宋_GB2312" w:hAnsi="宋体" w:eastAsia="仿宋_GB2312"/>
          <w:b/>
          <w:sz w:val="32"/>
          <w:szCs w:val="32"/>
        </w:rPr>
      </w:pPr>
      <w:bookmarkStart w:id="26" w:name="PO_TDCUS_ITEM_SM_TABLE_1_1"/>
      <w:r>
        <w:rPr>
          <w:rFonts w:hint="eastAsia" w:ascii="仿宋_GB2312" w:hAnsi="宋体" w:eastAsia="仿宋_GB2312"/>
          <w:b/>
          <w:sz w:val="32"/>
          <w:szCs w:val="32"/>
        </w:rPr>
        <w:t xml:space="preserve"> </w:t>
      </w:r>
    </w:p>
    <w:tbl>
      <w:tblPr>
        <w:tblStyle w:val="60"/>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560"/>
        <w:gridCol w:w="5130"/>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spacing w:before="120" w:beforeLines="50" w:after="120" w:afterLines="50" w:line="340" w:lineRule="exact"/>
              <w:jc w:val="center"/>
              <w:rPr>
                <w:rFonts w:ascii="仿宋_GB2312" w:hAnsi="宋体" w:eastAsia="仿宋_GB2312"/>
                <w:bCs/>
                <w:sz w:val="24"/>
                <w:szCs w:val="24"/>
              </w:rPr>
            </w:pPr>
            <w:r>
              <w:rPr>
                <w:rFonts w:hint="eastAsia" w:ascii="仿宋_GB2312" w:hAnsi="宋体" w:eastAsia="仿宋_GB2312"/>
                <w:bCs/>
                <w:sz w:val="24"/>
                <w:szCs w:val="24"/>
              </w:rPr>
              <w:t>序号</w:t>
            </w:r>
          </w:p>
        </w:tc>
        <w:tc>
          <w:tcPr>
            <w:tcW w:w="1560" w:type="dxa"/>
            <w:vAlign w:val="center"/>
          </w:tcPr>
          <w:p>
            <w:pPr>
              <w:spacing w:before="120" w:beforeLines="50" w:after="120" w:afterLines="50" w:line="340" w:lineRule="exact"/>
              <w:jc w:val="center"/>
              <w:rPr>
                <w:rFonts w:ascii="仿宋_GB2312" w:hAnsi="宋体" w:eastAsia="仿宋_GB2312"/>
                <w:bCs/>
                <w:sz w:val="24"/>
                <w:szCs w:val="24"/>
              </w:rPr>
            </w:pPr>
            <w:r>
              <w:rPr>
                <w:rFonts w:hint="eastAsia" w:ascii="仿宋_GB2312" w:hAnsi="宋体" w:eastAsia="仿宋_GB2312"/>
                <w:bCs/>
                <w:sz w:val="24"/>
                <w:szCs w:val="24"/>
              </w:rPr>
              <w:t>评分类型</w:t>
            </w:r>
          </w:p>
        </w:tc>
        <w:tc>
          <w:tcPr>
            <w:tcW w:w="5130" w:type="dxa"/>
            <w:vAlign w:val="center"/>
          </w:tcPr>
          <w:p>
            <w:pPr>
              <w:spacing w:before="120" w:beforeLines="50" w:after="120" w:afterLines="50" w:line="340" w:lineRule="exact"/>
              <w:jc w:val="center"/>
              <w:rPr>
                <w:rFonts w:ascii="仿宋_GB2312" w:hAnsi="宋体" w:eastAsia="仿宋_GB2312"/>
                <w:bCs/>
                <w:sz w:val="24"/>
                <w:szCs w:val="24"/>
              </w:rPr>
            </w:pPr>
            <w:r>
              <w:rPr>
                <w:rFonts w:hint="eastAsia" w:ascii="仿宋_GB2312" w:hAnsi="宋体" w:eastAsia="仿宋_GB2312"/>
                <w:bCs/>
                <w:sz w:val="24"/>
                <w:szCs w:val="24"/>
              </w:rPr>
              <w:t>评分标准</w:t>
            </w:r>
          </w:p>
        </w:tc>
        <w:tc>
          <w:tcPr>
            <w:tcW w:w="1054" w:type="dxa"/>
            <w:vAlign w:val="center"/>
          </w:tcPr>
          <w:p>
            <w:pPr>
              <w:spacing w:before="120" w:beforeLines="50" w:after="120" w:afterLines="50" w:line="340" w:lineRule="exact"/>
              <w:jc w:val="center"/>
              <w:rPr>
                <w:rFonts w:ascii="仿宋_GB2312" w:hAnsi="宋体" w:eastAsia="仿宋_GB2312"/>
                <w:bCs/>
                <w:sz w:val="24"/>
                <w:szCs w:val="24"/>
              </w:rPr>
            </w:pPr>
            <w:r>
              <w:rPr>
                <w:rFonts w:hint="eastAsia" w:ascii="仿宋_GB2312" w:hAnsi="宋体" w:eastAsia="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spacing w:before="120" w:beforeLines="50" w:after="120" w:afterLines="50" w:line="340" w:lineRule="exact"/>
              <w:jc w:val="center"/>
              <w:rPr>
                <w:rFonts w:ascii="仿宋_GB2312" w:hAnsi="宋体" w:eastAsia="仿宋_GB2312"/>
                <w:bCs/>
                <w:sz w:val="24"/>
                <w:szCs w:val="24"/>
              </w:rPr>
            </w:pPr>
            <w:r>
              <w:rPr>
                <w:rFonts w:hint="eastAsia" w:ascii="仿宋_GB2312" w:hAnsi="宋体" w:eastAsia="仿宋_GB2312"/>
                <w:bCs/>
                <w:sz w:val="24"/>
                <w:szCs w:val="24"/>
              </w:rPr>
              <w:t>1</w:t>
            </w:r>
          </w:p>
        </w:tc>
        <w:tc>
          <w:tcPr>
            <w:tcW w:w="1560" w:type="dxa"/>
            <w:vAlign w:val="center"/>
          </w:tcPr>
          <w:p>
            <w:pPr>
              <w:spacing w:before="120" w:beforeLines="50" w:after="120" w:afterLines="50" w:line="340" w:lineRule="exact"/>
              <w:jc w:val="center"/>
              <w:rPr>
                <w:rFonts w:ascii="仿宋_GB2312" w:hAnsi="宋体" w:eastAsia="仿宋_GB2312"/>
                <w:bCs/>
                <w:sz w:val="24"/>
                <w:szCs w:val="24"/>
              </w:rPr>
            </w:pPr>
            <w:r>
              <w:rPr>
                <w:rFonts w:hint="eastAsia" w:ascii="仿宋_GB2312" w:hAnsi="宋体" w:eastAsia="仿宋_GB2312"/>
                <w:bCs/>
                <w:sz w:val="24"/>
                <w:szCs w:val="24"/>
              </w:rPr>
              <w:t>报价</w:t>
            </w:r>
          </w:p>
          <w:p>
            <w:pPr>
              <w:spacing w:before="120" w:beforeLines="50" w:after="120" w:afterLines="50" w:line="340" w:lineRule="exact"/>
              <w:jc w:val="center"/>
              <w:rPr>
                <w:rFonts w:ascii="仿宋_GB2312" w:hAnsi="宋体" w:eastAsia="仿宋_GB2312"/>
                <w:bCs/>
                <w:sz w:val="24"/>
                <w:szCs w:val="24"/>
              </w:rPr>
            </w:pPr>
            <w:r>
              <w:rPr>
                <w:rFonts w:hint="eastAsia" w:ascii="仿宋_GB2312" w:hAnsi="宋体" w:eastAsia="仿宋_GB2312"/>
                <w:bCs/>
                <w:sz w:val="24"/>
                <w:szCs w:val="24"/>
              </w:rPr>
              <w:t>（10分）</w:t>
            </w:r>
          </w:p>
        </w:tc>
        <w:tc>
          <w:tcPr>
            <w:tcW w:w="5130" w:type="dxa"/>
            <w:vAlign w:val="center"/>
          </w:tcPr>
          <w:p>
            <w:pPr>
              <w:spacing w:before="120" w:beforeLines="50" w:after="120" w:afterLines="50" w:line="340" w:lineRule="exact"/>
              <w:jc w:val="left"/>
              <w:rPr>
                <w:rFonts w:ascii="仿宋_GB2312" w:hAnsi="宋体" w:eastAsia="仿宋_GB2312"/>
                <w:bCs/>
                <w:sz w:val="24"/>
                <w:szCs w:val="24"/>
              </w:rPr>
            </w:pPr>
            <w:r>
              <w:rPr>
                <w:rFonts w:hint="eastAsia" w:ascii="仿宋_GB2312" w:hAnsi="宋体" w:eastAsia="仿宋_GB2312"/>
                <w:bCs/>
                <w:sz w:val="24"/>
                <w:szCs w:val="24"/>
              </w:rPr>
              <w:t>(最低报价/投标报价)*最大分值</w:t>
            </w:r>
          </w:p>
        </w:tc>
        <w:tc>
          <w:tcPr>
            <w:tcW w:w="1054" w:type="dxa"/>
            <w:vAlign w:val="center"/>
          </w:tcPr>
          <w:p>
            <w:pPr>
              <w:spacing w:before="120" w:beforeLines="50" w:after="120" w:afterLines="50" w:line="340" w:lineRule="exact"/>
              <w:jc w:val="center"/>
              <w:rPr>
                <w:rFonts w:ascii="仿宋_GB2312" w:hAnsi="宋体" w:eastAsia="仿宋_GB2312"/>
                <w:bCs/>
                <w:sz w:val="24"/>
                <w:szCs w:val="24"/>
              </w:rPr>
            </w:pPr>
            <w:r>
              <w:rPr>
                <w:rFonts w:hint="eastAsia" w:ascii="仿宋_GB2312" w:hAnsi="宋体" w:eastAsia="仿宋_GB2312"/>
                <w:b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spacing w:before="120" w:beforeLines="50" w:after="120" w:afterLines="50" w:line="340" w:lineRule="exact"/>
              <w:jc w:val="center"/>
              <w:rPr>
                <w:rFonts w:ascii="仿宋_GB2312" w:hAnsi="宋体" w:eastAsia="仿宋_GB2312"/>
                <w:bCs/>
                <w:sz w:val="24"/>
                <w:szCs w:val="24"/>
              </w:rPr>
            </w:pPr>
            <w:r>
              <w:rPr>
                <w:rFonts w:hint="eastAsia" w:ascii="仿宋_GB2312" w:hAnsi="宋体" w:eastAsia="仿宋_GB2312"/>
                <w:bCs/>
                <w:sz w:val="24"/>
                <w:szCs w:val="24"/>
              </w:rPr>
              <w:t>2</w:t>
            </w:r>
          </w:p>
        </w:tc>
        <w:tc>
          <w:tcPr>
            <w:tcW w:w="1560" w:type="dxa"/>
            <w:vMerge w:val="restart"/>
            <w:vAlign w:val="center"/>
          </w:tcPr>
          <w:p>
            <w:pPr>
              <w:spacing w:before="120" w:beforeLines="50" w:after="120" w:afterLines="50" w:line="340" w:lineRule="exact"/>
              <w:jc w:val="center"/>
              <w:rPr>
                <w:rFonts w:ascii="仿宋_GB2312" w:hAnsi="宋体" w:eastAsia="仿宋_GB2312"/>
                <w:bCs/>
                <w:sz w:val="24"/>
                <w:szCs w:val="24"/>
              </w:rPr>
            </w:pPr>
            <w:r>
              <w:rPr>
                <w:rFonts w:hint="eastAsia" w:ascii="仿宋_GB2312" w:hAnsi="宋体" w:eastAsia="仿宋_GB2312"/>
                <w:bCs/>
                <w:sz w:val="24"/>
                <w:szCs w:val="24"/>
              </w:rPr>
              <w:t>技术（78分）</w:t>
            </w:r>
          </w:p>
        </w:tc>
        <w:tc>
          <w:tcPr>
            <w:tcW w:w="5130" w:type="dxa"/>
            <w:vAlign w:val="center"/>
          </w:tcPr>
          <w:p>
            <w:pPr>
              <w:spacing w:before="120" w:beforeLines="50" w:after="120" w:afterLines="50" w:line="340" w:lineRule="exact"/>
              <w:jc w:val="left"/>
              <w:rPr>
                <w:rFonts w:ascii="仿宋_GB2312" w:hAnsi="宋体" w:eastAsia="仿宋_GB2312"/>
                <w:bCs/>
                <w:sz w:val="24"/>
                <w:szCs w:val="24"/>
              </w:rPr>
            </w:pPr>
            <w:r>
              <w:rPr>
                <w:rFonts w:hint="eastAsia" w:ascii="仿宋_GB2312" w:hAnsi="宋体" w:eastAsia="仿宋_GB2312"/>
                <w:bCs/>
                <w:sz w:val="24"/>
                <w:szCs w:val="24"/>
              </w:rPr>
              <w:t>投标的整体方案与采购需求的吻合程度，应答是否详尽、明晰，是否满足招标文件要求；内容是否完整齐全、表述准确、条理清晰，内容无前后矛盾，符合招标文件要求。</w:t>
            </w:r>
          </w:p>
        </w:tc>
        <w:tc>
          <w:tcPr>
            <w:tcW w:w="1054" w:type="dxa"/>
            <w:vAlign w:val="center"/>
          </w:tcPr>
          <w:p>
            <w:pPr>
              <w:spacing w:before="120" w:beforeLines="50" w:after="120" w:afterLines="50" w:line="340" w:lineRule="exact"/>
              <w:jc w:val="center"/>
              <w:rPr>
                <w:rFonts w:ascii="仿宋_GB2312" w:hAnsi="宋体" w:eastAsia="仿宋_GB2312"/>
                <w:bCs/>
                <w:sz w:val="24"/>
                <w:szCs w:val="24"/>
              </w:rPr>
            </w:pPr>
            <w:r>
              <w:rPr>
                <w:rFonts w:hint="eastAsia" w:ascii="仿宋_GB2312" w:hAnsi="宋体" w:eastAsia="仿宋_GB2312"/>
                <w:bCs/>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4" w:type="dxa"/>
            <w:vAlign w:val="center"/>
          </w:tcPr>
          <w:p>
            <w:pPr>
              <w:spacing w:before="120" w:beforeLines="50" w:after="120" w:afterLines="50" w:line="340" w:lineRule="exact"/>
              <w:jc w:val="center"/>
              <w:rPr>
                <w:rFonts w:ascii="仿宋_GB2312" w:hAnsi="宋体" w:eastAsia="仿宋_GB2312"/>
                <w:bCs/>
                <w:sz w:val="24"/>
                <w:szCs w:val="24"/>
              </w:rPr>
            </w:pPr>
            <w:r>
              <w:rPr>
                <w:rFonts w:hint="eastAsia" w:ascii="仿宋_GB2312" w:hAnsi="宋体" w:eastAsia="仿宋_GB2312"/>
                <w:bCs/>
                <w:sz w:val="24"/>
                <w:szCs w:val="24"/>
              </w:rPr>
              <w:t>3</w:t>
            </w:r>
          </w:p>
        </w:tc>
        <w:tc>
          <w:tcPr>
            <w:tcW w:w="1560" w:type="dxa"/>
            <w:vMerge w:val="continue"/>
            <w:vAlign w:val="center"/>
          </w:tcPr>
          <w:p>
            <w:pPr>
              <w:spacing w:before="120" w:beforeLines="50" w:after="120" w:afterLines="50" w:line="340" w:lineRule="exact"/>
              <w:jc w:val="center"/>
              <w:rPr>
                <w:rFonts w:ascii="仿宋_GB2312" w:hAnsi="宋体" w:eastAsia="仿宋_GB2312"/>
                <w:bCs/>
                <w:sz w:val="24"/>
                <w:szCs w:val="24"/>
              </w:rPr>
            </w:pPr>
          </w:p>
        </w:tc>
        <w:tc>
          <w:tcPr>
            <w:tcW w:w="5130" w:type="dxa"/>
            <w:vAlign w:val="center"/>
          </w:tcPr>
          <w:p>
            <w:pPr>
              <w:jc w:val="left"/>
              <w:rPr>
                <w:rFonts w:ascii="仿宋_GB2312" w:hAnsi="仿宋" w:eastAsia="仿宋_GB2312"/>
                <w:kern w:val="0"/>
                <w:sz w:val="24"/>
                <w:szCs w:val="24"/>
              </w:rPr>
            </w:pPr>
            <w:r>
              <w:rPr>
                <w:rFonts w:hint="eastAsia" w:ascii="仿宋_GB2312" w:hAnsi="仿宋" w:eastAsia="仿宋_GB2312"/>
                <w:kern w:val="0"/>
                <w:sz w:val="24"/>
                <w:szCs w:val="24"/>
              </w:rPr>
              <w:t>分析本项目的特点提出针对性方案。包括如下方面：</w:t>
            </w:r>
          </w:p>
          <w:p>
            <w:pPr>
              <w:jc w:val="left"/>
              <w:rPr>
                <w:rFonts w:ascii="仿宋_GB2312" w:hAnsi="仿宋" w:eastAsia="仿宋_GB2312"/>
                <w:kern w:val="0"/>
                <w:sz w:val="24"/>
                <w:szCs w:val="24"/>
              </w:rPr>
            </w:pPr>
            <w:r>
              <w:rPr>
                <w:rFonts w:hint="eastAsia" w:ascii="仿宋_GB2312" w:hAnsi="仿宋" w:eastAsia="仿宋_GB2312"/>
                <w:kern w:val="0"/>
                <w:sz w:val="24"/>
                <w:szCs w:val="24"/>
              </w:rPr>
              <w:t>1、物业项目总体方案（5分）：根据本项目物业使用特点提出合理的①物业管理服务理念②服务定位③服务目标、④重难点分析，须结合本项目采购需求，提出有针对性的，切实可行的方案。</w:t>
            </w:r>
          </w:p>
          <w:p>
            <w:pPr>
              <w:jc w:val="left"/>
              <w:rPr>
                <w:rFonts w:ascii="仿宋_GB2312" w:hAnsi="仿宋" w:eastAsia="仿宋_GB2312"/>
                <w:kern w:val="0"/>
                <w:sz w:val="24"/>
                <w:szCs w:val="24"/>
              </w:rPr>
            </w:pPr>
            <w:r>
              <w:rPr>
                <w:rFonts w:hint="eastAsia" w:ascii="仿宋_GB2312" w:hAnsi="仿宋" w:eastAsia="仿宋_GB2312"/>
                <w:kern w:val="0"/>
                <w:sz w:val="24"/>
                <w:szCs w:val="24"/>
              </w:rPr>
              <w:t>2、安保管理服务方案（5分）：根据</w:t>
            </w:r>
            <w:r>
              <w:rPr>
                <w:rFonts w:hint="eastAsia" w:ascii="仿宋_GB2312" w:hAnsi="仿宋" w:eastAsia="仿宋_GB2312"/>
                <w:kern w:val="0"/>
                <w:sz w:val="24"/>
                <w:szCs w:val="24"/>
                <w:lang w:eastAsia="zh-CN"/>
              </w:rPr>
              <w:t>业主</w:t>
            </w:r>
            <w:r>
              <w:rPr>
                <w:rFonts w:hint="eastAsia" w:ascii="仿宋_GB2312" w:hAnsi="仿宋" w:eastAsia="仿宋_GB2312"/>
                <w:kern w:val="0"/>
                <w:sz w:val="24"/>
                <w:szCs w:val="24"/>
              </w:rPr>
              <w:t>的要求，针对消监控、门岗、巡逻执勤、消监控设施管理等提供详细的服务方案；</w:t>
            </w:r>
          </w:p>
          <w:p>
            <w:pPr>
              <w:jc w:val="left"/>
              <w:rPr>
                <w:rFonts w:ascii="仿宋_GB2312" w:hAnsi="仿宋" w:eastAsia="仿宋_GB2312"/>
                <w:kern w:val="0"/>
                <w:sz w:val="24"/>
                <w:szCs w:val="24"/>
              </w:rPr>
            </w:pPr>
            <w:r>
              <w:rPr>
                <w:rFonts w:hint="eastAsia" w:ascii="仿宋_GB2312" w:hAnsi="仿宋" w:eastAsia="仿宋_GB2312"/>
                <w:kern w:val="0"/>
                <w:sz w:val="24"/>
                <w:szCs w:val="24"/>
              </w:rPr>
              <w:t>3、保洁管理服务方案（5分）：根据</w:t>
            </w:r>
            <w:r>
              <w:rPr>
                <w:rFonts w:hint="eastAsia" w:ascii="仿宋_GB2312" w:hAnsi="仿宋" w:eastAsia="仿宋_GB2312"/>
                <w:kern w:val="0"/>
                <w:sz w:val="24"/>
                <w:szCs w:val="24"/>
                <w:lang w:eastAsia="zh-CN"/>
              </w:rPr>
              <w:t>业主</w:t>
            </w:r>
            <w:r>
              <w:rPr>
                <w:rFonts w:hint="eastAsia" w:ascii="仿宋_GB2312" w:hAnsi="仿宋" w:eastAsia="仿宋_GB2312"/>
                <w:kern w:val="0"/>
                <w:sz w:val="24"/>
                <w:szCs w:val="24"/>
              </w:rPr>
              <w:t>的建筑结构及功能分布、设施设备、环境分布、突发情况、重大活动等综合分析，提供详细的方案，且方案具有先进性和可操作性；</w:t>
            </w:r>
          </w:p>
          <w:p>
            <w:pPr>
              <w:jc w:val="left"/>
              <w:rPr>
                <w:rFonts w:ascii="仿宋_GB2312" w:hAnsi="仿宋" w:eastAsia="仿宋_GB2312"/>
                <w:kern w:val="0"/>
                <w:sz w:val="24"/>
                <w:szCs w:val="24"/>
              </w:rPr>
            </w:pPr>
            <w:r>
              <w:rPr>
                <w:rFonts w:hint="eastAsia" w:ascii="仿宋_GB2312" w:hAnsi="仿宋" w:eastAsia="仿宋_GB2312"/>
                <w:kern w:val="0"/>
                <w:sz w:val="24"/>
                <w:szCs w:val="24"/>
              </w:rPr>
              <w:t>4、绿化养护服务方案（5分）：根据</w:t>
            </w:r>
            <w:r>
              <w:rPr>
                <w:rFonts w:hint="eastAsia" w:ascii="仿宋_GB2312" w:hAnsi="仿宋" w:eastAsia="仿宋_GB2312"/>
                <w:kern w:val="0"/>
                <w:sz w:val="24"/>
                <w:szCs w:val="24"/>
                <w:lang w:eastAsia="zh-CN"/>
              </w:rPr>
              <w:t>业主</w:t>
            </w:r>
            <w:r>
              <w:rPr>
                <w:rFonts w:hint="eastAsia" w:ascii="仿宋_GB2312" w:hAnsi="仿宋" w:eastAsia="仿宋_GB2312"/>
                <w:kern w:val="0"/>
                <w:sz w:val="24"/>
                <w:szCs w:val="24"/>
              </w:rPr>
              <w:t>的要求，针对绿化养护、草坪养护、苗木养护、门厅花卉摆放提供详细的服务方案；</w:t>
            </w:r>
          </w:p>
          <w:p>
            <w:pPr>
              <w:jc w:val="left"/>
              <w:rPr>
                <w:rFonts w:ascii="仿宋_GB2312" w:hAnsi="仿宋" w:eastAsia="仿宋_GB2312"/>
                <w:kern w:val="0"/>
                <w:sz w:val="24"/>
                <w:szCs w:val="24"/>
              </w:rPr>
            </w:pPr>
            <w:r>
              <w:rPr>
                <w:rFonts w:hint="eastAsia" w:ascii="仿宋_GB2312" w:hAnsi="仿宋" w:eastAsia="仿宋_GB2312"/>
                <w:kern w:val="0"/>
                <w:sz w:val="24"/>
                <w:szCs w:val="24"/>
              </w:rPr>
              <w:t>5、工程管理服务方案（5分）：根据</w:t>
            </w:r>
            <w:r>
              <w:rPr>
                <w:rFonts w:hint="eastAsia" w:ascii="仿宋_GB2312" w:hAnsi="仿宋" w:eastAsia="仿宋_GB2312"/>
                <w:kern w:val="0"/>
                <w:sz w:val="24"/>
                <w:szCs w:val="24"/>
                <w:lang w:eastAsia="zh-CN"/>
              </w:rPr>
              <w:t>业主</w:t>
            </w:r>
            <w:r>
              <w:rPr>
                <w:rFonts w:hint="eastAsia" w:ascii="仿宋_GB2312" w:hAnsi="仿宋" w:eastAsia="仿宋_GB2312"/>
                <w:kern w:val="0"/>
                <w:sz w:val="24"/>
                <w:szCs w:val="24"/>
              </w:rPr>
              <w:t>办公楼给排水系统、消防系统、供电系统等设施设备的日常养护维修及房屋构造养护的要求，结合</w:t>
            </w:r>
            <w:r>
              <w:rPr>
                <w:rFonts w:hint="eastAsia" w:ascii="仿宋_GB2312" w:hAnsi="仿宋" w:eastAsia="仿宋_GB2312"/>
                <w:kern w:val="0"/>
                <w:sz w:val="24"/>
                <w:szCs w:val="24"/>
                <w:lang w:eastAsia="zh-CN"/>
              </w:rPr>
              <w:t>业主</w:t>
            </w:r>
            <w:r>
              <w:rPr>
                <w:rFonts w:hint="eastAsia" w:ascii="仿宋_GB2312" w:hAnsi="仿宋" w:eastAsia="仿宋_GB2312"/>
                <w:kern w:val="0"/>
                <w:sz w:val="24"/>
                <w:szCs w:val="24"/>
              </w:rPr>
              <w:t>工程维保的实际情况，合理安排工程维修及值班人员，提供详细的方案；</w:t>
            </w:r>
          </w:p>
          <w:p>
            <w:pPr>
              <w:jc w:val="left"/>
              <w:rPr>
                <w:rFonts w:ascii="仿宋_GB2312" w:hAnsi="仿宋" w:eastAsia="仿宋_GB2312"/>
                <w:kern w:val="0"/>
                <w:sz w:val="24"/>
                <w:szCs w:val="24"/>
              </w:rPr>
            </w:pPr>
            <w:r>
              <w:rPr>
                <w:rFonts w:hint="eastAsia" w:ascii="仿宋_GB2312" w:hAnsi="仿宋" w:eastAsia="仿宋_GB2312"/>
                <w:kern w:val="0"/>
                <w:sz w:val="24"/>
                <w:szCs w:val="24"/>
              </w:rPr>
              <w:t>6、会务接待服务方案（5分）：</w:t>
            </w:r>
            <w:r>
              <w:rPr>
                <w:rFonts w:hint="eastAsia" w:ascii="仿宋_GB2312" w:hAnsi="仿宋" w:eastAsia="仿宋_GB2312" w:cs="Arial"/>
                <w:kern w:val="0"/>
                <w:sz w:val="24"/>
                <w:szCs w:val="24"/>
              </w:rPr>
              <w:t>负责会议室的会务、接待工作，做好会务接待准备、现场布置、会后整理及</w:t>
            </w:r>
            <w:r>
              <w:rPr>
                <w:rFonts w:hint="eastAsia" w:ascii="仿宋_GB2312" w:hAnsi="仿宋" w:eastAsia="仿宋_GB2312"/>
                <w:kern w:val="0"/>
                <w:sz w:val="24"/>
                <w:szCs w:val="24"/>
              </w:rPr>
              <w:t>重大活动接待</w:t>
            </w:r>
            <w:r>
              <w:rPr>
                <w:rFonts w:hint="eastAsia" w:ascii="仿宋_GB2312" w:hAnsi="仿宋" w:eastAsia="仿宋_GB2312" w:cs="Arial"/>
                <w:kern w:val="0"/>
                <w:sz w:val="24"/>
                <w:szCs w:val="24"/>
              </w:rPr>
              <w:t>，协助重要客户接待布置等。</w:t>
            </w:r>
          </w:p>
          <w:p>
            <w:pPr>
              <w:jc w:val="left"/>
              <w:rPr>
                <w:rFonts w:ascii="仿宋_GB2312" w:hAnsi="仿宋" w:eastAsia="仿宋_GB2312"/>
                <w:kern w:val="0"/>
                <w:sz w:val="24"/>
                <w:szCs w:val="24"/>
              </w:rPr>
            </w:pPr>
            <w:r>
              <w:rPr>
                <w:rFonts w:hint="eastAsia" w:ascii="仿宋_GB2312" w:hAnsi="仿宋" w:eastAsia="仿宋_GB2312"/>
                <w:kern w:val="0"/>
                <w:sz w:val="24"/>
                <w:szCs w:val="24"/>
              </w:rPr>
              <w:t>7、突发事件处理方案（5分）：遇到突发事件，投标人应急响应预案和处理措施是否快速、有效、详尽；</w:t>
            </w:r>
          </w:p>
          <w:p>
            <w:pPr>
              <w:spacing w:before="120" w:beforeLines="50" w:after="120" w:afterLines="50" w:line="340" w:lineRule="exact"/>
              <w:jc w:val="left"/>
              <w:rPr>
                <w:rFonts w:ascii="仿宋_GB2312" w:hAnsi="宋体" w:eastAsia="仿宋_GB2312"/>
                <w:bCs/>
                <w:sz w:val="24"/>
                <w:szCs w:val="24"/>
              </w:rPr>
            </w:pPr>
            <w:r>
              <w:rPr>
                <w:rFonts w:hint="eastAsia" w:ascii="仿宋_GB2312" w:hAnsi="仿宋" w:eastAsia="仿宋_GB2312"/>
                <w:kern w:val="0"/>
                <w:sz w:val="24"/>
                <w:szCs w:val="24"/>
              </w:rPr>
              <w:t>8、常态化疫情</w:t>
            </w:r>
            <w:r>
              <w:rPr>
                <w:rFonts w:hint="eastAsia" w:ascii="仿宋_GB2312" w:hAnsi="仿宋" w:eastAsia="仿宋_GB2312" w:cs="Arial"/>
                <w:kern w:val="0"/>
                <w:sz w:val="24"/>
                <w:szCs w:val="24"/>
              </w:rPr>
              <w:t>防控服务方案（3分）：投标人针对疫情期间开展防控、消杀等工作提供可行可靠的防疫方案，确保安全。</w:t>
            </w:r>
          </w:p>
        </w:tc>
        <w:tc>
          <w:tcPr>
            <w:tcW w:w="1054" w:type="dxa"/>
            <w:vAlign w:val="center"/>
          </w:tcPr>
          <w:p>
            <w:pPr>
              <w:spacing w:before="120" w:beforeLines="50" w:after="120" w:afterLines="50" w:line="340" w:lineRule="exact"/>
              <w:jc w:val="center"/>
              <w:rPr>
                <w:rFonts w:ascii="仿宋_GB2312" w:hAnsi="宋体" w:eastAsia="仿宋_GB2312"/>
                <w:bCs/>
                <w:sz w:val="24"/>
                <w:szCs w:val="24"/>
              </w:rPr>
            </w:pPr>
            <w:r>
              <w:rPr>
                <w:rFonts w:hint="eastAsia" w:ascii="仿宋_GB2312" w:hAnsi="宋体" w:eastAsia="仿宋_GB2312"/>
                <w:bCs/>
                <w:sz w:val="24"/>
                <w:szCs w:val="24"/>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spacing w:before="120" w:beforeLines="50" w:after="120" w:afterLines="50" w:line="340" w:lineRule="exact"/>
              <w:jc w:val="center"/>
              <w:rPr>
                <w:rFonts w:ascii="仿宋_GB2312" w:hAnsi="宋体" w:eastAsia="仿宋_GB2312"/>
                <w:bCs/>
                <w:sz w:val="24"/>
                <w:szCs w:val="24"/>
              </w:rPr>
            </w:pPr>
            <w:r>
              <w:rPr>
                <w:rFonts w:hint="eastAsia" w:ascii="仿宋_GB2312" w:hAnsi="宋体" w:eastAsia="仿宋_GB2312"/>
                <w:bCs/>
                <w:sz w:val="24"/>
                <w:szCs w:val="24"/>
              </w:rPr>
              <w:t>4</w:t>
            </w:r>
          </w:p>
        </w:tc>
        <w:tc>
          <w:tcPr>
            <w:tcW w:w="1560" w:type="dxa"/>
            <w:vMerge w:val="continue"/>
            <w:vAlign w:val="center"/>
          </w:tcPr>
          <w:p>
            <w:pPr>
              <w:spacing w:before="120" w:beforeLines="50" w:after="120" w:afterLines="50" w:line="340" w:lineRule="exact"/>
              <w:jc w:val="center"/>
              <w:rPr>
                <w:rFonts w:ascii="仿宋_GB2312" w:hAnsi="宋体" w:eastAsia="仿宋_GB2312"/>
                <w:bCs/>
                <w:sz w:val="24"/>
                <w:szCs w:val="24"/>
              </w:rPr>
            </w:pPr>
          </w:p>
        </w:tc>
        <w:tc>
          <w:tcPr>
            <w:tcW w:w="5130" w:type="dxa"/>
            <w:vAlign w:val="center"/>
          </w:tcPr>
          <w:p>
            <w:pPr>
              <w:spacing w:before="120" w:beforeLines="50" w:after="120" w:afterLines="50" w:line="340" w:lineRule="exact"/>
              <w:jc w:val="left"/>
              <w:rPr>
                <w:rFonts w:ascii="仿宋_GB2312" w:hAnsi="宋体" w:eastAsia="仿宋_GB2312"/>
                <w:bCs/>
                <w:sz w:val="24"/>
                <w:szCs w:val="24"/>
              </w:rPr>
            </w:pPr>
            <w:r>
              <w:rPr>
                <w:rFonts w:hint="eastAsia" w:ascii="仿宋_GB2312" w:hAnsi="宋体" w:eastAsia="仿宋_GB2312"/>
                <w:bCs/>
                <w:color w:val="auto"/>
                <w:sz w:val="24"/>
                <w:szCs w:val="24"/>
              </w:rPr>
              <w:t>投标人配有智能化系统，包括在线报修系统、巡更管理系统、园区智能交通系统、服务监督管理系统、设备管理系统，提供软件著作权证书复印件（以软著登记名称为准），每提供一个得1分，共计5分</w:t>
            </w:r>
          </w:p>
        </w:tc>
        <w:tc>
          <w:tcPr>
            <w:tcW w:w="1054" w:type="dxa"/>
            <w:vAlign w:val="center"/>
          </w:tcPr>
          <w:p>
            <w:pPr>
              <w:spacing w:before="120" w:beforeLines="50" w:after="120" w:afterLines="50" w:line="340" w:lineRule="exact"/>
              <w:jc w:val="center"/>
              <w:rPr>
                <w:rFonts w:ascii="仿宋_GB2312" w:hAnsi="宋体" w:eastAsia="仿宋_GB2312"/>
                <w:bCs/>
                <w:sz w:val="24"/>
                <w:szCs w:val="24"/>
              </w:rPr>
            </w:pPr>
            <w:r>
              <w:rPr>
                <w:rFonts w:hint="eastAsia" w:ascii="仿宋_GB2312" w:hAnsi="宋体" w:eastAsia="仿宋_GB2312"/>
                <w:bCs/>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spacing w:before="120" w:beforeLines="50" w:after="120" w:afterLines="50" w:line="340" w:lineRule="exact"/>
              <w:jc w:val="center"/>
              <w:rPr>
                <w:rFonts w:ascii="仿宋_GB2312" w:hAnsi="宋体" w:eastAsia="仿宋_GB2312"/>
                <w:bCs/>
                <w:sz w:val="24"/>
                <w:szCs w:val="24"/>
              </w:rPr>
            </w:pPr>
            <w:r>
              <w:rPr>
                <w:rFonts w:hint="eastAsia" w:ascii="仿宋_GB2312" w:hAnsi="宋体" w:eastAsia="仿宋_GB2312"/>
                <w:bCs/>
                <w:sz w:val="24"/>
                <w:szCs w:val="24"/>
              </w:rPr>
              <w:t>5</w:t>
            </w:r>
          </w:p>
        </w:tc>
        <w:tc>
          <w:tcPr>
            <w:tcW w:w="1560" w:type="dxa"/>
            <w:vMerge w:val="continue"/>
            <w:vAlign w:val="center"/>
          </w:tcPr>
          <w:p>
            <w:pPr>
              <w:spacing w:before="120" w:beforeLines="50" w:after="120" w:afterLines="50" w:line="340" w:lineRule="exact"/>
              <w:jc w:val="center"/>
              <w:rPr>
                <w:rFonts w:ascii="仿宋_GB2312" w:hAnsi="宋体" w:eastAsia="仿宋_GB2312"/>
                <w:bCs/>
                <w:sz w:val="24"/>
                <w:szCs w:val="24"/>
              </w:rPr>
            </w:pPr>
          </w:p>
        </w:tc>
        <w:tc>
          <w:tcPr>
            <w:tcW w:w="5130" w:type="dxa"/>
            <w:vAlign w:val="center"/>
          </w:tcPr>
          <w:p>
            <w:pPr>
              <w:spacing w:before="120" w:beforeLines="50" w:after="120" w:afterLines="50" w:line="340" w:lineRule="exact"/>
              <w:jc w:val="left"/>
              <w:rPr>
                <w:rFonts w:ascii="仿宋_GB2312" w:hAnsi="宋体" w:eastAsia="仿宋_GB2312"/>
                <w:bCs/>
                <w:sz w:val="24"/>
                <w:szCs w:val="24"/>
              </w:rPr>
            </w:pPr>
            <w:r>
              <w:rPr>
                <w:rFonts w:hint="eastAsia" w:ascii="仿宋_GB2312" w:hAnsi="宋体" w:eastAsia="仿宋_GB2312"/>
                <w:bCs/>
                <w:sz w:val="24"/>
                <w:szCs w:val="24"/>
              </w:rPr>
              <w:t>管理目标、指标及方式。质量管理目标的定位准确性和针对性，以及管理方式的科学性、合理性和先进性。</w:t>
            </w:r>
          </w:p>
        </w:tc>
        <w:tc>
          <w:tcPr>
            <w:tcW w:w="1054" w:type="dxa"/>
            <w:vAlign w:val="center"/>
          </w:tcPr>
          <w:p>
            <w:pPr>
              <w:spacing w:before="120" w:beforeLines="50" w:after="120" w:afterLines="50" w:line="340" w:lineRule="exact"/>
              <w:jc w:val="center"/>
              <w:rPr>
                <w:rFonts w:ascii="仿宋_GB2312" w:hAnsi="宋体" w:eastAsia="仿宋_GB2312"/>
                <w:bCs/>
                <w:sz w:val="24"/>
                <w:szCs w:val="24"/>
              </w:rPr>
            </w:pPr>
            <w:r>
              <w:rPr>
                <w:rFonts w:hint="eastAsia" w:ascii="仿宋_GB2312" w:hAnsi="宋体" w:eastAsia="仿宋_GB2312"/>
                <w:bCs/>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spacing w:before="120" w:beforeLines="50" w:after="120" w:afterLines="50" w:line="340" w:lineRule="exact"/>
              <w:jc w:val="center"/>
              <w:rPr>
                <w:rFonts w:ascii="仿宋_GB2312" w:hAnsi="宋体" w:eastAsia="仿宋_GB2312"/>
                <w:bCs/>
                <w:sz w:val="24"/>
                <w:szCs w:val="24"/>
              </w:rPr>
            </w:pPr>
            <w:r>
              <w:rPr>
                <w:rFonts w:hint="eastAsia" w:ascii="仿宋_GB2312" w:hAnsi="宋体" w:eastAsia="仿宋_GB2312"/>
                <w:bCs/>
                <w:sz w:val="24"/>
                <w:szCs w:val="24"/>
              </w:rPr>
              <w:t>6</w:t>
            </w:r>
          </w:p>
        </w:tc>
        <w:tc>
          <w:tcPr>
            <w:tcW w:w="1560" w:type="dxa"/>
            <w:vMerge w:val="continue"/>
            <w:vAlign w:val="center"/>
          </w:tcPr>
          <w:p>
            <w:pPr>
              <w:spacing w:before="120" w:beforeLines="50" w:after="120" w:afterLines="50" w:line="340" w:lineRule="exact"/>
              <w:jc w:val="center"/>
              <w:rPr>
                <w:rFonts w:ascii="仿宋_GB2312" w:hAnsi="宋体" w:eastAsia="仿宋_GB2312"/>
                <w:bCs/>
                <w:sz w:val="24"/>
                <w:szCs w:val="24"/>
              </w:rPr>
            </w:pPr>
          </w:p>
        </w:tc>
        <w:tc>
          <w:tcPr>
            <w:tcW w:w="5130" w:type="dxa"/>
            <w:vAlign w:val="center"/>
          </w:tcPr>
          <w:p>
            <w:pPr>
              <w:pStyle w:val="728"/>
              <w:widowControl w:val="0"/>
              <w:jc w:val="left"/>
              <w:rPr>
                <w:rFonts w:ascii="仿宋_GB2312" w:hAnsi="仿宋" w:eastAsia="仿宋_GB2312"/>
                <w:kern w:val="0"/>
                <w:sz w:val="24"/>
              </w:rPr>
            </w:pPr>
            <w:r>
              <w:rPr>
                <w:rFonts w:hint="eastAsia" w:ascii="仿宋_GB2312" w:hAnsi="仿宋" w:eastAsia="仿宋_GB2312"/>
                <w:kern w:val="0"/>
                <w:sz w:val="24"/>
              </w:rPr>
              <w:t>投标人为本项目所安排直接从业人员的素质、能力、资格、经验和人数，人员是否具有相关服务资格等。</w:t>
            </w:r>
          </w:p>
          <w:p>
            <w:pPr>
              <w:pStyle w:val="728"/>
              <w:widowControl w:val="0"/>
              <w:jc w:val="left"/>
              <w:rPr>
                <w:rFonts w:ascii="仿宋_GB2312" w:hAnsi="仿宋" w:eastAsia="仿宋_GB2312"/>
                <w:kern w:val="0"/>
                <w:sz w:val="24"/>
              </w:rPr>
            </w:pPr>
            <w:r>
              <w:rPr>
                <w:rFonts w:hint="eastAsia" w:ascii="仿宋_GB2312" w:hAnsi="仿宋" w:eastAsia="仿宋_GB2312"/>
                <w:kern w:val="0"/>
                <w:sz w:val="24"/>
              </w:rPr>
              <w:t>1）明确此项目负责人及团队管理人员构成，且其服务素质、能力、资格、经验等符合招标文件人员要求情况。（5分）</w:t>
            </w:r>
          </w:p>
          <w:p>
            <w:pPr>
              <w:spacing w:before="120" w:beforeLines="50" w:after="120" w:afterLines="50" w:line="340" w:lineRule="exact"/>
              <w:jc w:val="left"/>
              <w:rPr>
                <w:rFonts w:ascii="仿宋_GB2312" w:hAnsi="宋体" w:eastAsia="仿宋_GB2312"/>
                <w:bCs/>
                <w:sz w:val="24"/>
                <w:szCs w:val="24"/>
              </w:rPr>
            </w:pPr>
            <w:r>
              <w:rPr>
                <w:rFonts w:hint="eastAsia" w:ascii="仿宋_GB2312" w:hAnsi="仿宋" w:eastAsia="仿宋_GB2312"/>
                <w:kern w:val="0"/>
                <w:sz w:val="24"/>
                <w:szCs w:val="24"/>
              </w:rPr>
              <w:t>2）其他从业人员素质及证书符合招标文件要求情况。（5分）</w:t>
            </w:r>
          </w:p>
        </w:tc>
        <w:tc>
          <w:tcPr>
            <w:tcW w:w="1054" w:type="dxa"/>
            <w:vAlign w:val="center"/>
          </w:tcPr>
          <w:p>
            <w:pPr>
              <w:spacing w:before="120" w:beforeLines="50" w:after="120" w:afterLines="50" w:line="340" w:lineRule="exact"/>
              <w:jc w:val="center"/>
              <w:rPr>
                <w:rFonts w:ascii="仿宋_GB2312" w:hAnsi="宋体" w:eastAsia="仿宋_GB2312"/>
                <w:bCs/>
                <w:sz w:val="24"/>
                <w:szCs w:val="24"/>
              </w:rPr>
            </w:pPr>
            <w:r>
              <w:rPr>
                <w:rFonts w:hint="eastAsia" w:ascii="仿宋_GB2312" w:hAnsi="宋体" w:eastAsia="仿宋_GB2312"/>
                <w:b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4" w:type="dxa"/>
            <w:vAlign w:val="center"/>
          </w:tcPr>
          <w:p>
            <w:pPr>
              <w:spacing w:before="120" w:beforeLines="50" w:after="120" w:afterLines="50" w:line="340" w:lineRule="exact"/>
              <w:jc w:val="center"/>
              <w:rPr>
                <w:rFonts w:ascii="仿宋_GB2312" w:hAnsi="宋体" w:eastAsia="仿宋_GB2312"/>
                <w:bCs/>
                <w:sz w:val="24"/>
                <w:szCs w:val="24"/>
              </w:rPr>
            </w:pPr>
            <w:r>
              <w:rPr>
                <w:rFonts w:hint="eastAsia" w:ascii="仿宋_GB2312" w:hAnsi="宋体" w:eastAsia="仿宋_GB2312"/>
                <w:bCs/>
                <w:sz w:val="24"/>
                <w:szCs w:val="24"/>
              </w:rPr>
              <w:t>7</w:t>
            </w:r>
          </w:p>
        </w:tc>
        <w:tc>
          <w:tcPr>
            <w:tcW w:w="1560" w:type="dxa"/>
            <w:vMerge w:val="continue"/>
            <w:vAlign w:val="center"/>
          </w:tcPr>
          <w:p>
            <w:pPr>
              <w:spacing w:before="120" w:beforeLines="50" w:after="120" w:afterLines="50" w:line="340" w:lineRule="exact"/>
              <w:jc w:val="center"/>
              <w:rPr>
                <w:rFonts w:ascii="仿宋_GB2312" w:hAnsi="宋体" w:eastAsia="仿宋_GB2312"/>
                <w:bCs/>
                <w:sz w:val="24"/>
                <w:szCs w:val="24"/>
              </w:rPr>
            </w:pPr>
          </w:p>
        </w:tc>
        <w:tc>
          <w:tcPr>
            <w:tcW w:w="5130" w:type="dxa"/>
            <w:vAlign w:val="center"/>
          </w:tcPr>
          <w:p>
            <w:pPr>
              <w:spacing w:before="120" w:beforeLines="50" w:after="120" w:afterLines="50" w:line="340" w:lineRule="exact"/>
              <w:jc w:val="left"/>
              <w:rPr>
                <w:rFonts w:ascii="仿宋_GB2312" w:hAnsi="宋体" w:eastAsia="仿宋_GB2312"/>
                <w:bCs/>
                <w:sz w:val="24"/>
                <w:szCs w:val="24"/>
              </w:rPr>
            </w:pPr>
            <w:r>
              <w:rPr>
                <w:rFonts w:hint="eastAsia" w:ascii="仿宋_GB2312" w:hAnsi="宋体" w:eastAsia="仿宋_GB2312"/>
                <w:bCs/>
                <w:sz w:val="24"/>
                <w:szCs w:val="24"/>
              </w:rPr>
              <w:t>做好管理工作的交接以及对项目的合理化建议和做法。</w:t>
            </w:r>
          </w:p>
        </w:tc>
        <w:tc>
          <w:tcPr>
            <w:tcW w:w="1054" w:type="dxa"/>
            <w:vAlign w:val="center"/>
          </w:tcPr>
          <w:p>
            <w:pPr>
              <w:spacing w:before="120" w:beforeLines="50" w:after="120" w:afterLines="50" w:line="340" w:lineRule="exact"/>
              <w:jc w:val="center"/>
              <w:rPr>
                <w:rFonts w:ascii="仿宋_GB2312" w:hAnsi="宋体" w:eastAsia="仿宋_GB2312"/>
                <w:bCs/>
                <w:sz w:val="24"/>
                <w:szCs w:val="24"/>
              </w:rPr>
            </w:pPr>
            <w:r>
              <w:rPr>
                <w:rFonts w:hint="eastAsia" w:ascii="仿宋_GB2312" w:hAnsi="宋体" w:eastAsia="仿宋_GB2312"/>
                <w:bCs/>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spacing w:before="120" w:beforeLines="50" w:after="120" w:afterLines="50" w:line="340" w:lineRule="exact"/>
              <w:jc w:val="center"/>
              <w:rPr>
                <w:rFonts w:ascii="仿宋_GB2312" w:hAnsi="宋体" w:eastAsia="仿宋_GB2312"/>
                <w:bCs/>
                <w:sz w:val="24"/>
                <w:szCs w:val="24"/>
              </w:rPr>
            </w:pPr>
            <w:r>
              <w:rPr>
                <w:rFonts w:hint="eastAsia" w:ascii="仿宋_GB2312" w:hAnsi="宋体" w:eastAsia="仿宋_GB2312"/>
                <w:bCs/>
                <w:sz w:val="24"/>
                <w:szCs w:val="24"/>
              </w:rPr>
              <w:t>8</w:t>
            </w:r>
          </w:p>
        </w:tc>
        <w:tc>
          <w:tcPr>
            <w:tcW w:w="1560" w:type="dxa"/>
            <w:vMerge w:val="continue"/>
            <w:vAlign w:val="center"/>
          </w:tcPr>
          <w:p>
            <w:pPr>
              <w:spacing w:before="120" w:beforeLines="50" w:after="120" w:afterLines="50" w:line="340" w:lineRule="exact"/>
              <w:jc w:val="center"/>
              <w:rPr>
                <w:rFonts w:ascii="仿宋_GB2312" w:hAnsi="宋体" w:eastAsia="仿宋_GB2312"/>
                <w:bCs/>
                <w:sz w:val="24"/>
                <w:szCs w:val="24"/>
              </w:rPr>
            </w:pPr>
          </w:p>
        </w:tc>
        <w:tc>
          <w:tcPr>
            <w:tcW w:w="5130" w:type="dxa"/>
            <w:vAlign w:val="center"/>
          </w:tcPr>
          <w:p>
            <w:pPr>
              <w:spacing w:before="120" w:beforeLines="50" w:after="120" w:afterLines="50" w:line="340" w:lineRule="exact"/>
              <w:jc w:val="left"/>
              <w:rPr>
                <w:rFonts w:ascii="仿宋_GB2312" w:hAnsi="宋体" w:eastAsia="仿宋_GB2312"/>
                <w:bCs/>
                <w:sz w:val="24"/>
                <w:szCs w:val="24"/>
              </w:rPr>
            </w:pPr>
            <w:r>
              <w:rPr>
                <w:rFonts w:hint="eastAsia" w:ascii="仿宋_GB2312" w:hAnsi="宋体" w:eastAsia="仿宋_GB2312"/>
                <w:bCs/>
                <w:sz w:val="24"/>
                <w:szCs w:val="24"/>
              </w:rPr>
              <w:t>本项目所能提供的相关机械设备、器材、物资配备情况。</w:t>
            </w:r>
          </w:p>
        </w:tc>
        <w:tc>
          <w:tcPr>
            <w:tcW w:w="1054" w:type="dxa"/>
            <w:vAlign w:val="center"/>
          </w:tcPr>
          <w:p>
            <w:pPr>
              <w:spacing w:before="120" w:beforeLines="50" w:after="120" w:afterLines="50" w:line="340" w:lineRule="exact"/>
              <w:jc w:val="center"/>
              <w:rPr>
                <w:rFonts w:ascii="仿宋_GB2312" w:hAnsi="宋体" w:eastAsia="仿宋_GB2312"/>
                <w:bCs/>
                <w:sz w:val="24"/>
                <w:szCs w:val="24"/>
              </w:rPr>
            </w:pPr>
            <w:r>
              <w:rPr>
                <w:rFonts w:hint="eastAsia" w:ascii="仿宋_GB2312" w:hAnsi="宋体" w:eastAsia="仿宋_GB2312"/>
                <w:bCs/>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spacing w:before="120" w:beforeLines="50" w:after="120" w:afterLines="50" w:line="340" w:lineRule="exact"/>
              <w:jc w:val="center"/>
              <w:rPr>
                <w:rFonts w:ascii="仿宋_GB2312" w:hAnsi="宋体" w:eastAsia="仿宋_GB2312"/>
                <w:bCs/>
                <w:sz w:val="24"/>
                <w:szCs w:val="24"/>
              </w:rPr>
            </w:pPr>
            <w:r>
              <w:rPr>
                <w:rFonts w:hint="eastAsia" w:ascii="仿宋_GB2312" w:hAnsi="宋体" w:eastAsia="仿宋_GB2312"/>
                <w:bCs/>
                <w:sz w:val="24"/>
                <w:szCs w:val="24"/>
              </w:rPr>
              <w:t>9</w:t>
            </w:r>
          </w:p>
        </w:tc>
        <w:tc>
          <w:tcPr>
            <w:tcW w:w="1560" w:type="dxa"/>
            <w:vMerge w:val="continue"/>
            <w:vAlign w:val="center"/>
          </w:tcPr>
          <w:p>
            <w:pPr>
              <w:spacing w:before="120" w:beforeLines="50" w:after="120" w:afterLines="50" w:line="340" w:lineRule="exact"/>
              <w:jc w:val="center"/>
              <w:rPr>
                <w:rFonts w:ascii="仿宋_GB2312" w:hAnsi="宋体" w:eastAsia="仿宋_GB2312"/>
                <w:bCs/>
                <w:sz w:val="24"/>
                <w:szCs w:val="24"/>
              </w:rPr>
            </w:pPr>
          </w:p>
        </w:tc>
        <w:tc>
          <w:tcPr>
            <w:tcW w:w="5130" w:type="dxa"/>
            <w:vAlign w:val="center"/>
          </w:tcPr>
          <w:p>
            <w:pPr>
              <w:jc w:val="left"/>
              <w:rPr>
                <w:rFonts w:ascii="仿宋_GB2312" w:hAnsi="仿宋" w:eastAsia="仿宋_GB2312"/>
                <w:kern w:val="0"/>
                <w:sz w:val="24"/>
                <w:szCs w:val="24"/>
              </w:rPr>
            </w:pPr>
            <w:r>
              <w:rPr>
                <w:rFonts w:hint="eastAsia" w:ascii="仿宋_GB2312" w:hAnsi="仿宋" w:eastAsia="仿宋_GB2312"/>
                <w:kern w:val="0"/>
                <w:sz w:val="24"/>
                <w:szCs w:val="24"/>
              </w:rPr>
              <w:t>内部管理情况：</w:t>
            </w:r>
          </w:p>
          <w:p>
            <w:pPr>
              <w:numPr>
                <w:ilvl w:val="0"/>
                <w:numId w:val="32"/>
              </w:numPr>
              <w:jc w:val="left"/>
              <w:rPr>
                <w:rFonts w:ascii="仿宋_GB2312" w:hAnsi="仿宋" w:eastAsia="仿宋_GB2312"/>
                <w:kern w:val="0"/>
                <w:sz w:val="24"/>
                <w:szCs w:val="24"/>
              </w:rPr>
            </w:pPr>
            <w:r>
              <w:rPr>
                <w:rFonts w:hint="eastAsia" w:ascii="仿宋_GB2312" w:hAnsi="仿宋" w:eastAsia="仿宋_GB2312"/>
                <w:kern w:val="0"/>
                <w:sz w:val="24"/>
                <w:szCs w:val="24"/>
              </w:rPr>
              <w:t>内部管理制度和质量控制标准情况，是否具有相关规章制度和保障措施（3分）</w:t>
            </w:r>
          </w:p>
          <w:p>
            <w:pPr>
              <w:spacing w:before="120" w:beforeLines="50" w:after="120" w:afterLines="50" w:line="340" w:lineRule="exact"/>
              <w:jc w:val="left"/>
              <w:rPr>
                <w:rFonts w:ascii="仿宋_GB2312" w:hAnsi="宋体" w:eastAsia="仿宋_GB2312"/>
                <w:bCs/>
                <w:sz w:val="24"/>
                <w:szCs w:val="24"/>
              </w:rPr>
            </w:pPr>
            <w:r>
              <w:rPr>
                <w:rFonts w:hint="eastAsia" w:ascii="仿宋_GB2312" w:hAnsi="仿宋" w:eastAsia="仿宋_GB2312"/>
                <w:kern w:val="0"/>
                <w:sz w:val="24"/>
                <w:szCs w:val="24"/>
              </w:rPr>
              <w:t>是否实行信息化管理等情况，（2分）</w:t>
            </w:r>
          </w:p>
        </w:tc>
        <w:tc>
          <w:tcPr>
            <w:tcW w:w="1054" w:type="dxa"/>
            <w:vAlign w:val="center"/>
          </w:tcPr>
          <w:p>
            <w:pPr>
              <w:spacing w:before="120" w:beforeLines="50" w:after="120" w:afterLines="50" w:line="340" w:lineRule="exact"/>
              <w:jc w:val="center"/>
              <w:rPr>
                <w:rFonts w:ascii="仿宋_GB2312" w:hAnsi="宋体" w:eastAsia="仿宋_GB2312"/>
                <w:bCs/>
                <w:sz w:val="24"/>
                <w:szCs w:val="24"/>
              </w:rPr>
            </w:pPr>
            <w:r>
              <w:rPr>
                <w:rFonts w:hint="eastAsia" w:ascii="仿宋_GB2312" w:hAnsi="宋体" w:eastAsia="仿宋_GB2312"/>
                <w:bCs/>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spacing w:before="120" w:beforeLines="50" w:after="120" w:afterLines="50" w:line="340" w:lineRule="exact"/>
              <w:jc w:val="center"/>
              <w:rPr>
                <w:rFonts w:ascii="仿宋_GB2312" w:hAnsi="宋体" w:eastAsia="仿宋_GB2312"/>
                <w:bCs/>
                <w:sz w:val="24"/>
                <w:szCs w:val="24"/>
              </w:rPr>
            </w:pPr>
            <w:r>
              <w:rPr>
                <w:rFonts w:hint="eastAsia" w:ascii="仿宋_GB2312" w:hAnsi="宋体" w:eastAsia="仿宋_GB2312"/>
                <w:bCs/>
                <w:sz w:val="24"/>
                <w:szCs w:val="24"/>
              </w:rPr>
              <w:t>10</w:t>
            </w:r>
          </w:p>
        </w:tc>
        <w:tc>
          <w:tcPr>
            <w:tcW w:w="1560" w:type="dxa"/>
            <w:vMerge w:val="continue"/>
            <w:vAlign w:val="center"/>
          </w:tcPr>
          <w:p>
            <w:pPr>
              <w:spacing w:before="120" w:beforeLines="50" w:after="120" w:afterLines="50" w:line="340" w:lineRule="exact"/>
              <w:jc w:val="center"/>
              <w:rPr>
                <w:rFonts w:ascii="仿宋_GB2312" w:hAnsi="宋体" w:eastAsia="仿宋_GB2312"/>
                <w:bCs/>
                <w:sz w:val="24"/>
                <w:szCs w:val="24"/>
              </w:rPr>
            </w:pPr>
          </w:p>
        </w:tc>
        <w:tc>
          <w:tcPr>
            <w:tcW w:w="5130" w:type="dxa"/>
            <w:vAlign w:val="center"/>
          </w:tcPr>
          <w:p>
            <w:pPr>
              <w:spacing w:before="120" w:beforeLines="50" w:after="120" w:afterLines="50" w:line="340" w:lineRule="exact"/>
              <w:jc w:val="left"/>
              <w:rPr>
                <w:rFonts w:ascii="仿宋_GB2312" w:hAnsi="宋体" w:eastAsia="仿宋_GB2312"/>
                <w:bCs/>
                <w:sz w:val="24"/>
                <w:szCs w:val="24"/>
              </w:rPr>
            </w:pPr>
            <w:r>
              <w:rPr>
                <w:rFonts w:hint="eastAsia" w:ascii="仿宋_GB2312" w:hAnsi="宋体" w:eastAsia="仿宋_GB2312"/>
                <w:bCs/>
                <w:sz w:val="24"/>
                <w:szCs w:val="24"/>
              </w:rPr>
              <w:t>服务承诺和优惠措施：项目管理、质量保证和其他方面等所做的承诺及保证措施等。</w:t>
            </w:r>
          </w:p>
        </w:tc>
        <w:tc>
          <w:tcPr>
            <w:tcW w:w="1054" w:type="dxa"/>
            <w:vAlign w:val="center"/>
          </w:tcPr>
          <w:p>
            <w:pPr>
              <w:spacing w:before="120" w:beforeLines="50" w:after="120" w:afterLines="50" w:line="340" w:lineRule="exact"/>
              <w:jc w:val="center"/>
              <w:rPr>
                <w:rFonts w:ascii="仿宋_GB2312" w:hAnsi="宋体" w:eastAsia="仿宋_GB2312"/>
                <w:bCs/>
                <w:sz w:val="24"/>
                <w:szCs w:val="24"/>
              </w:rPr>
            </w:pPr>
            <w:r>
              <w:rPr>
                <w:rFonts w:hint="eastAsia" w:ascii="仿宋_GB2312" w:hAnsi="宋体" w:eastAsia="仿宋_GB2312"/>
                <w:bCs/>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4" w:type="dxa"/>
            <w:vAlign w:val="center"/>
          </w:tcPr>
          <w:p>
            <w:pPr>
              <w:spacing w:before="120" w:beforeLines="50" w:after="120" w:afterLines="50" w:line="340" w:lineRule="exact"/>
              <w:jc w:val="center"/>
              <w:rPr>
                <w:rFonts w:ascii="仿宋_GB2312" w:hAnsi="宋体" w:eastAsia="仿宋_GB2312"/>
                <w:bCs/>
                <w:sz w:val="24"/>
                <w:szCs w:val="24"/>
              </w:rPr>
            </w:pPr>
            <w:r>
              <w:rPr>
                <w:rFonts w:hint="eastAsia" w:ascii="仿宋_GB2312" w:hAnsi="宋体" w:eastAsia="仿宋_GB2312"/>
                <w:bCs/>
                <w:sz w:val="24"/>
                <w:szCs w:val="24"/>
              </w:rPr>
              <w:t>11</w:t>
            </w:r>
          </w:p>
        </w:tc>
        <w:tc>
          <w:tcPr>
            <w:tcW w:w="1560" w:type="dxa"/>
            <w:vMerge w:val="restart"/>
            <w:vAlign w:val="center"/>
          </w:tcPr>
          <w:p>
            <w:pPr>
              <w:spacing w:before="120" w:beforeLines="50" w:after="120" w:afterLines="50" w:line="340" w:lineRule="exact"/>
              <w:jc w:val="center"/>
              <w:rPr>
                <w:rFonts w:ascii="仿宋_GB2312" w:hAnsi="宋体" w:eastAsia="仿宋_GB2312"/>
                <w:bCs/>
                <w:sz w:val="24"/>
                <w:szCs w:val="24"/>
              </w:rPr>
            </w:pPr>
            <w:r>
              <w:rPr>
                <w:rFonts w:hint="eastAsia" w:ascii="仿宋_GB2312" w:hAnsi="宋体" w:eastAsia="仿宋_GB2312"/>
                <w:bCs/>
                <w:sz w:val="24"/>
                <w:szCs w:val="24"/>
              </w:rPr>
              <w:t>商务资信（12分）</w:t>
            </w:r>
          </w:p>
          <w:p>
            <w:pPr>
              <w:spacing w:before="120" w:beforeLines="50" w:after="120" w:afterLines="50" w:line="340" w:lineRule="exact"/>
              <w:jc w:val="center"/>
              <w:rPr>
                <w:rFonts w:ascii="仿宋_GB2312" w:hAnsi="宋体" w:eastAsia="仿宋_GB2312"/>
                <w:bCs/>
                <w:sz w:val="24"/>
                <w:szCs w:val="24"/>
              </w:rPr>
            </w:pPr>
          </w:p>
        </w:tc>
        <w:tc>
          <w:tcPr>
            <w:tcW w:w="5130" w:type="dxa"/>
            <w:vAlign w:val="center"/>
          </w:tcPr>
          <w:p>
            <w:pPr>
              <w:spacing w:before="120" w:beforeLines="50" w:after="120" w:afterLines="50" w:line="340" w:lineRule="exact"/>
              <w:jc w:val="left"/>
              <w:rPr>
                <w:rFonts w:ascii="仿宋_GB2312" w:hAnsi="宋体" w:eastAsia="仿宋_GB2312"/>
                <w:bCs/>
                <w:sz w:val="24"/>
                <w:szCs w:val="24"/>
              </w:rPr>
            </w:pPr>
            <w:r>
              <w:rPr>
                <w:rFonts w:hint="eastAsia" w:ascii="仿宋_GB2312" w:hAnsi="宋体" w:eastAsia="仿宋_GB2312"/>
                <w:bCs/>
                <w:sz w:val="24"/>
                <w:szCs w:val="24"/>
              </w:rPr>
              <w:t>公司整体经营状况、技术力量及提供的相关证明材料等情况。</w:t>
            </w:r>
          </w:p>
        </w:tc>
        <w:tc>
          <w:tcPr>
            <w:tcW w:w="1054" w:type="dxa"/>
            <w:vAlign w:val="center"/>
          </w:tcPr>
          <w:p>
            <w:pPr>
              <w:spacing w:before="120" w:beforeLines="50" w:after="120" w:afterLines="50" w:line="340" w:lineRule="exact"/>
              <w:jc w:val="center"/>
              <w:rPr>
                <w:rFonts w:ascii="仿宋_GB2312" w:hAnsi="宋体" w:eastAsia="仿宋_GB2312"/>
                <w:bCs/>
                <w:sz w:val="24"/>
                <w:szCs w:val="24"/>
              </w:rPr>
            </w:pPr>
            <w:r>
              <w:rPr>
                <w:rFonts w:hint="eastAsia" w:ascii="仿宋_GB2312" w:hAnsi="宋体" w:eastAsia="仿宋_GB2312"/>
                <w:bCs/>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spacing w:before="120" w:beforeLines="50" w:after="120" w:afterLines="50" w:line="340" w:lineRule="exact"/>
              <w:jc w:val="center"/>
              <w:rPr>
                <w:rFonts w:ascii="仿宋_GB2312" w:hAnsi="宋体" w:eastAsia="仿宋_GB2312"/>
                <w:bCs/>
                <w:sz w:val="24"/>
                <w:szCs w:val="24"/>
              </w:rPr>
            </w:pPr>
            <w:r>
              <w:rPr>
                <w:rFonts w:hint="eastAsia" w:ascii="仿宋_GB2312" w:hAnsi="宋体" w:eastAsia="仿宋_GB2312"/>
                <w:bCs/>
                <w:sz w:val="24"/>
                <w:szCs w:val="24"/>
              </w:rPr>
              <w:t>12</w:t>
            </w:r>
          </w:p>
        </w:tc>
        <w:tc>
          <w:tcPr>
            <w:tcW w:w="1560" w:type="dxa"/>
            <w:vMerge w:val="continue"/>
            <w:vAlign w:val="center"/>
          </w:tcPr>
          <w:p>
            <w:pPr>
              <w:spacing w:before="120" w:beforeLines="50" w:after="120" w:afterLines="50" w:line="340" w:lineRule="exact"/>
              <w:jc w:val="center"/>
              <w:rPr>
                <w:rFonts w:ascii="仿宋_GB2312" w:hAnsi="宋体" w:eastAsia="仿宋_GB2312"/>
                <w:bCs/>
                <w:sz w:val="24"/>
                <w:szCs w:val="24"/>
              </w:rPr>
            </w:pPr>
          </w:p>
        </w:tc>
        <w:tc>
          <w:tcPr>
            <w:tcW w:w="5130" w:type="dxa"/>
            <w:vAlign w:val="center"/>
          </w:tcPr>
          <w:p>
            <w:pPr>
              <w:spacing w:before="120" w:beforeLines="50" w:after="120" w:afterLines="50" w:line="340" w:lineRule="exact"/>
              <w:jc w:val="left"/>
              <w:rPr>
                <w:rFonts w:ascii="仿宋_GB2312" w:hAnsi="宋体" w:eastAsia="仿宋_GB2312"/>
                <w:bCs/>
                <w:sz w:val="24"/>
                <w:szCs w:val="24"/>
              </w:rPr>
            </w:pPr>
            <w:r>
              <w:rPr>
                <w:rFonts w:hint="eastAsia" w:ascii="仿宋_GB2312" w:hAnsi="宋体" w:eastAsia="仿宋_GB2312"/>
                <w:bCs/>
                <w:sz w:val="24"/>
                <w:szCs w:val="24"/>
              </w:rPr>
              <w:t>公司取得行业主管部门颁发的相关物业管理荣誉及企业信用等级等相关认证情况。</w:t>
            </w:r>
          </w:p>
        </w:tc>
        <w:tc>
          <w:tcPr>
            <w:tcW w:w="1054" w:type="dxa"/>
            <w:vAlign w:val="center"/>
          </w:tcPr>
          <w:p>
            <w:pPr>
              <w:spacing w:before="120" w:beforeLines="50" w:after="120" w:afterLines="50" w:line="340" w:lineRule="exact"/>
              <w:jc w:val="center"/>
              <w:rPr>
                <w:rFonts w:ascii="仿宋_GB2312" w:hAnsi="宋体" w:eastAsia="仿宋_GB2312"/>
                <w:bCs/>
                <w:sz w:val="24"/>
                <w:szCs w:val="24"/>
              </w:rPr>
            </w:pPr>
            <w:r>
              <w:rPr>
                <w:rFonts w:hint="eastAsia" w:ascii="仿宋_GB2312" w:hAnsi="宋体" w:eastAsia="仿宋_GB2312"/>
                <w:bCs/>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spacing w:before="120" w:beforeLines="50" w:after="120" w:afterLines="50" w:line="340" w:lineRule="exact"/>
              <w:jc w:val="center"/>
              <w:rPr>
                <w:rFonts w:ascii="仿宋_GB2312" w:hAnsi="宋体" w:eastAsia="仿宋_GB2312"/>
                <w:bCs/>
                <w:sz w:val="24"/>
                <w:szCs w:val="24"/>
              </w:rPr>
            </w:pPr>
            <w:r>
              <w:rPr>
                <w:rFonts w:hint="eastAsia" w:ascii="仿宋_GB2312" w:hAnsi="宋体" w:eastAsia="仿宋_GB2312"/>
                <w:bCs/>
                <w:sz w:val="24"/>
                <w:szCs w:val="24"/>
              </w:rPr>
              <w:t>13</w:t>
            </w:r>
          </w:p>
        </w:tc>
        <w:tc>
          <w:tcPr>
            <w:tcW w:w="1560" w:type="dxa"/>
            <w:vMerge w:val="continue"/>
            <w:vAlign w:val="center"/>
          </w:tcPr>
          <w:p>
            <w:pPr>
              <w:spacing w:before="120" w:beforeLines="50" w:after="120" w:afterLines="50" w:line="340" w:lineRule="exact"/>
              <w:jc w:val="center"/>
              <w:rPr>
                <w:rFonts w:ascii="仿宋_GB2312" w:hAnsi="宋体" w:eastAsia="仿宋_GB2312"/>
                <w:bCs/>
                <w:sz w:val="24"/>
                <w:szCs w:val="24"/>
              </w:rPr>
            </w:pPr>
          </w:p>
        </w:tc>
        <w:tc>
          <w:tcPr>
            <w:tcW w:w="5130" w:type="dxa"/>
            <w:vAlign w:val="center"/>
          </w:tcPr>
          <w:p>
            <w:pPr>
              <w:spacing w:before="120" w:beforeLines="50" w:after="120" w:afterLines="50" w:line="340" w:lineRule="exact"/>
              <w:jc w:val="left"/>
              <w:rPr>
                <w:rFonts w:ascii="仿宋_GB2312" w:hAnsi="宋体" w:eastAsia="仿宋_GB2312"/>
                <w:bCs/>
                <w:sz w:val="24"/>
                <w:szCs w:val="24"/>
              </w:rPr>
            </w:pPr>
            <w:r>
              <w:rPr>
                <w:rFonts w:hint="eastAsia" w:ascii="仿宋_GB2312" w:hAnsi="宋体" w:eastAsia="仿宋_GB2312"/>
                <w:bCs/>
                <w:sz w:val="24"/>
                <w:szCs w:val="24"/>
              </w:rPr>
              <w:t>投标人获得的相关证书情况：具有有效的质量管理认证体</w:t>
            </w:r>
            <w:r>
              <w:rPr>
                <w:rFonts w:hint="eastAsia" w:ascii="仿宋_GB2312" w:hAnsi="宋体" w:eastAsia="仿宋_GB2312"/>
                <w:bCs/>
                <w:color w:val="auto"/>
                <w:sz w:val="24"/>
                <w:szCs w:val="24"/>
              </w:rPr>
              <w:t>系、环境管理认证体系、职业健康安全管理认证体系、能源管理认</w:t>
            </w:r>
            <w:r>
              <w:rPr>
                <w:rFonts w:hint="eastAsia" w:ascii="仿宋_GB2312" w:hAnsi="宋体" w:eastAsia="仿宋_GB2312"/>
                <w:bCs/>
                <w:sz w:val="24"/>
                <w:szCs w:val="24"/>
              </w:rPr>
              <w:t>证体系，信息安全管理认证体系，每提供一个得1分，最高得5分。经由全国认证认可信息公共服务平台（http://cx.cnca.cn/CertECloud/index/index/page）查询结果为准。（证书复印件编入投标文件）</w:t>
            </w:r>
          </w:p>
        </w:tc>
        <w:tc>
          <w:tcPr>
            <w:tcW w:w="1054" w:type="dxa"/>
            <w:vAlign w:val="center"/>
          </w:tcPr>
          <w:p>
            <w:pPr>
              <w:spacing w:before="120" w:beforeLines="50" w:after="120" w:afterLines="50" w:line="340" w:lineRule="exact"/>
              <w:jc w:val="center"/>
              <w:rPr>
                <w:rFonts w:ascii="仿宋_GB2312" w:hAnsi="宋体" w:eastAsia="仿宋_GB2312"/>
                <w:bCs/>
                <w:sz w:val="24"/>
                <w:szCs w:val="24"/>
              </w:rPr>
            </w:pPr>
            <w:r>
              <w:rPr>
                <w:rFonts w:hint="eastAsia" w:ascii="仿宋_GB2312" w:hAnsi="宋体" w:eastAsia="仿宋_GB2312"/>
                <w:bCs/>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spacing w:before="120" w:beforeLines="50" w:after="120" w:afterLines="50" w:line="340" w:lineRule="exact"/>
              <w:jc w:val="center"/>
              <w:rPr>
                <w:rFonts w:ascii="仿宋_GB2312" w:hAnsi="宋体" w:eastAsia="仿宋_GB2312"/>
                <w:bCs/>
                <w:sz w:val="24"/>
                <w:szCs w:val="24"/>
              </w:rPr>
            </w:pPr>
            <w:r>
              <w:rPr>
                <w:rFonts w:hint="eastAsia" w:ascii="仿宋_GB2312" w:hAnsi="宋体" w:eastAsia="仿宋_GB2312"/>
                <w:bCs/>
                <w:sz w:val="24"/>
                <w:szCs w:val="24"/>
              </w:rPr>
              <w:t>14</w:t>
            </w:r>
          </w:p>
        </w:tc>
        <w:tc>
          <w:tcPr>
            <w:tcW w:w="1560" w:type="dxa"/>
            <w:vMerge w:val="continue"/>
            <w:vAlign w:val="center"/>
          </w:tcPr>
          <w:p>
            <w:pPr>
              <w:spacing w:before="120" w:beforeLines="50" w:after="120" w:afterLines="50" w:line="340" w:lineRule="exact"/>
              <w:jc w:val="center"/>
              <w:rPr>
                <w:rFonts w:ascii="仿宋_GB2312" w:hAnsi="宋体" w:eastAsia="仿宋_GB2312"/>
                <w:bCs/>
                <w:sz w:val="24"/>
                <w:szCs w:val="24"/>
              </w:rPr>
            </w:pPr>
          </w:p>
        </w:tc>
        <w:tc>
          <w:tcPr>
            <w:tcW w:w="5130" w:type="dxa"/>
            <w:vAlign w:val="center"/>
          </w:tcPr>
          <w:p>
            <w:pPr>
              <w:spacing w:before="120" w:beforeLines="50" w:after="120" w:afterLines="50" w:line="340" w:lineRule="exact"/>
              <w:jc w:val="left"/>
              <w:rPr>
                <w:rFonts w:ascii="仿宋_GB2312" w:hAnsi="宋体" w:eastAsia="仿宋_GB2312"/>
                <w:bCs/>
                <w:sz w:val="24"/>
                <w:szCs w:val="24"/>
              </w:rPr>
            </w:pPr>
            <w:r>
              <w:rPr>
                <w:rFonts w:hint="eastAsia" w:ascii="仿宋_GB2312" w:hAnsi="宋体" w:eastAsia="仿宋_GB2312"/>
                <w:bCs/>
                <w:sz w:val="24"/>
                <w:szCs w:val="24"/>
              </w:rPr>
              <w:t>投标人自2019年1月1日（以合同签订时间为准）以来，具有类似项目（非住宅）成功案例的，一个项目得0.5分，最高得1分。</w:t>
            </w:r>
            <w:r>
              <w:rPr>
                <w:rFonts w:hint="eastAsia" w:ascii="仿宋_GB2312" w:hAnsi="宋体" w:eastAsia="仿宋_GB2312"/>
                <w:bCs/>
                <w:sz w:val="24"/>
                <w:szCs w:val="24"/>
              </w:rPr>
              <w:br w:type="textWrapping"/>
            </w:r>
            <w:r>
              <w:rPr>
                <w:rFonts w:hint="eastAsia" w:ascii="仿宋_GB2312" w:hAnsi="宋体" w:eastAsia="仿宋_GB2312"/>
                <w:bCs/>
                <w:sz w:val="24"/>
                <w:szCs w:val="24"/>
              </w:rPr>
              <w:t>注：同一个项目不同年份按一个计算。在投标文件中提供合同的原件扫描件，否则不得分”</w:t>
            </w:r>
          </w:p>
        </w:tc>
        <w:tc>
          <w:tcPr>
            <w:tcW w:w="1054" w:type="dxa"/>
            <w:vAlign w:val="center"/>
          </w:tcPr>
          <w:p>
            <w:pPr>
              <w:spacing w:before="120" w:beforeLines="50" w:after="120" w:afterLines="50" w:line="340" w:lineRule="exact"/>
              <w:jc w:val="center"/>
              <w:rPr>
                <w:rFonts w:ascii="仿宋_GB2312" w:hAnsi="宋体" w:eastAsia="仿宋_GB2312"/>
                <w:bCs/>
                <w:sz w:val="24"/>
                <w:szCs w:val="24"/>
              </w:rPr>
            </w:pPr>
            <w:r>
              <w:rPr>
                <w:rFonts w:hint="eastAsia" w:ascii="仿宋_GB2312" w:hAnsi="宋体" w:eastAsia="仿宋_GB2312"/>
                <w:bCs/>
                <w:sz w:val="24"/>
                <w:szCs w:val="24"/>
              </w:rPr>
              <w:t>1</w:t>
            </w:r>
          </w:p>
        </w:tc>
      </w:tr>
    </w:tbl>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 xml:space="preserve"> </w:t>
      </w:r>
      <w:bookmarkEnd w:id="26"/>
      <w:r>
        <w:rPr>
          <w:rFonts w:hint="eastAsia" w:ascii="仿宋_GB2312" w:hAnsi="宋体" w:eastAsia="仿宋_GB2312"/>
          <w:b/>
          <w:sz w:val="32"/>
          <w:szCs w:val="32"/>
        </w:rPr>
        <w:t xml:space="preserve">             </w:t>
      </w:r>
    </w:p>
    <w:p>
      <w:pPr>
        <w:spacing w:before="120" w:beforeLines="50" w:after="120" w:afterLines="50" w:line="340" w:lineRule="exact"/>
        <w:rPr>
          <w:rFonts w:ascii="仿宋_GB2312" w:hAnsi="宋体" w:eastAsia="仿宋_GB2312"/>
          <w:b/>
          <w:sz w:val="32"/>
          <w:szCs w:val="32"/>
        </w:rPr>
      </w:pPr>
    </w:p>
    <w:p>
      <w:pPr>
        <w:spacing w:before="120" w:beforeLines="50" w:after="120" w:afterLines="50" w:line="340" w:lineRule="exact"/>
        <w:rPr>
          <w:rFonts w:ascii="仿宋_GB2312" w:hAnsi="宋体" w:eastAsia="仿宋_GB2312"/>
          <w:b/>
          <w:sz w:val="32"/>
          <w:szCs w:val="32"/>
        </w:rPr>
      </w:pPr>
    </w:p>
    <w:p>
      <w:pPr>
        <w:spacing w:before="120" w:beforeLines="50" w:after="120" w:afterLines="50" w:line="340" w:lineRule="exact"/>
        <w:rPr>
          <w:rFonts w:ascii="仿宋_GB2312" w:hAnsi="宋体" w:eastAsia="仿宋_GB2312"/>
          <w:b/>
          <w:sz w:val="32"/>
          <w:szCs w:val="32"/>
        </w:rPr>
      </w:pPr>
    </w:p>
    <w:p>
      <w:pPr>
        <w:spacing w:before="120" w:beforeLines="50" w:after="120" w:afterLines="50" w:line="340" w:lineRule="exact"/>
        <w:rPr>
          <w:rFonts w:ascii="仿宋_GB2312" w:hAnsi="宋体" w:eastAsia="仿宋_GB2312"/>
          <w:b/>
          <w:sz w:val="32"/>
          <w:szCs w:val="32"/>
        </w:rPr>
      </w:pPr>
    </w:p>
    <w:p>
      <w:pPr>
        <w:spacing w:before="120" w:beforeLines="50" w:after="120" w:afterLines="50" w:line="340" w:lineRule="exact"/>
        <w:rPr>
          <w:rFonts w:ascii="仿宋_GB2312" w:hAnsi="宋体" w:eastAsia="仿宋_GB2312"/>
          <w:b/>
          <w:sz w:val="32"/>
          <w:szCs w:val="32"/>
        </w:rPr>
      </w:pPr>
    </w:p>
    <w:p>
      <w:pPr>
        <w:spacing w:before="120" w:beforeLines="50" w:after="120" w:afterLines="50" w:line="340" w:lineRule="exact"/>
        <w:rPr>
          <w:rFonts w:ascii="仿宋_GB2312" w:hAnsi="宋体" w:eastAsia="仿宋_GB2312"/>
          <w:b/>
          <w:sz w:val="32"/>
          <w:szCs w:val="32"/>
        </w:rPr>
      </w:pPr>
    </w:p>
    <w:p>
      <w:pPr>
        <w:spacing w:before="120" w:beforeLines="50" w:after="120" w:afterLines="50" w:line="340" w:lineRule="exact"/>
        <w:rPr>
          <w:rFonts w:ascii="仿宋_GB2312" w:hAnsi="宋体" w:eastAsia="仿宋_GB2312"/>
          <w:b/>
          <w:sz w:val="32"/>
          <w:szCs w:val="32"/>
        </w:rPr>
      </w:pPr>
    </w:p>
    <w:p>
      <w:pPr>
        <w:spacing w:before="120" w:beforeLines="50" w:after="120" w:afterLines="50" w:line="340" w:lineRule="exact"/>
        <w:rPr>
          <w:rFonts w:ascii="仿宋_GB2312" w:hAnsi="宋体" w:eastAsia="仿宋_GB2312"/>
          <w:b/>
          <w:sz w:val="32"/>
          <w:szCs w:val="32"/>
        </w:rPr>
      </w:pPr>
    </w:p>
    <w:p>
      <w:pPr>
        <w:spacing w:before="120" w:beforeLines="50" w:after="120" w:afterLines="50" w:line="340" w:lineRule="exact"/>
        <w:rPr>
          <w:rFonts w:ascii="仿宋_GB2312" w:hAnsi="宋体" w:eastAsia="仿宋_GB2312"/>
          <w:b/>
          <w:sz w:val="32"/>
          <w:szCs w:val="32"/>
        </w:rPr>
      </w:pPr>
    </w:p>
    <w:p>
      <w:pPr>
        <w:spacing w:before="120" w:beforeLines="50" w:after="120" w:afterLines="50" w:line="340" w:lineRule="exact"/>
        <w:rPr>
          <w:rFonts w:ascii="仿宋_GB2312" w:hAnsi="宋体" w:eastAsia="仿宋_GB2312"/>
          <w:b/>
          <w:sz w:val="32"/>
          <w:szCs w:val="32"/>
        </w:rPr>
      </w:pPr>
    </w:p>
    <w:p>
      <w:pPr>
        <w:spacing w:before="120" w:beforeLines="50" w:after="120" w:afterLines="50" w:line="340" w:lineRule="exact"/>
        <w:rPr>
          <w:rFonts w:ascii="仿宋_GB2312" w:hAnsi="宋体" w:eastAsia="仿宋_GB2312"/>
          <w:b/>
          <w:sz w:val="32"/>
          <w:szCs w:val="32"/>
        </w:rPr>
      </w:pPr>
    </w:p>
    <w:p>
      <w:pPr>
        <w:spacing w:before="120" w:beforeLines="50" w:after="120" w:afterLines="50" w:line="340" w:lineRule="exact"/>
        <w:rPr>
          <w:rFonts w:ascii="仿宋_GB2312" w:hAnsi="宋体" w:eastAsia="仿宋_GB2312"/>
          <w:b/>
          <w:sz w:val="32"/>
          <w:szCs w:val="32"/>
        </w:rPr>
      </w:pPr>
    </w:p>
    <w:p>
      <w:pPr>
        <w:spacing w:before="120" w:beforeLines="50" w:after="120" w:afterLines="50" w:line="340" w:lineRule="exact"/>
        <w:rPr>
          <w:rFonts w:ascii="仿宋_GB2312" w:hAnsi="宋体" w:eastAsia="仿宋_GB2312"/>
          <w:b/>
          <w:sz w:val="32"/>
          <w:szCs w:val="32"/>
        </w:rPr>
      </w:pPr>
    </w:p>
    <w:p>
      <w:pPr>
        <w:spacing w:before="120" w:beforeLines="50" w:after="120" w:afterLines="50" w:line="340" w:lineRule="exact"/>
        <w:rPr>
          <w:rFonts w:ascii="仿宋_GB2312" w:hAnsi="宋体" w:eastAsia="仿宋_GB2312"/>
          <w:b/>
          <w:sz w:val="32"/>
          <w:szCs w:val="32"/>
        </w:rPr>
      </w:pPr>
    </w:p>
    <w:p>
      <w:pPr>
        <w:spacing w:before="120" w:beforeLines="50" w:after="120" w:afterLines="50" w:line="340" w:lineRule="exact"/>
        <w:rPr>
          <w:rFonts w:ascii="仿宋_GB2312" w:hAnsi="宋体" w:eastAsia="仿宋_GB2312"/>
          <w:b/>
          <w:sz w:val="32"/>
          <w:szCs w:val="32"/>
        </w:rPr>
      </w:pPr>
    </w:p>
    <w:p>
      <w:pPr>
        <w:spacing w:before="120" w:beforeLines="50" w:after="120" w:afterLines="50" w:line="340" w:lineRule="exact"/>
        <w:rPr>
          <w:rFonts w:ascii="仿宋_GB2312" w:hAnsi="宋体" w:eastAsia="仿宋_GB2312"/>
          <w:b/>
          <w:sz w:val="32"/>
          <w:szCs w:val="32"/>
        </w:rPr>
      </w:pPr>
    </w:p>
    <w:p>
      <w:pPr>
        <w:spacing w:before="120" w:beforeLines="50" w:after="120" w:afterLines="50" w:line="340" w:lineRule="exact"/>
        <w:rPr>
          <w:rFonts w:ascii="仿宋_GB2312" w:hAnsi="宋体" w:eastAsia="仿宋_GB2312"/>
          <w:b/>
          <w:sz w:val="32"/>
          <w:szCs w:val="32"/>
        </w:rPr>
      </w:pPr>
    </w:p>
    <w:p>
      <w:pPr>
        <w:spacing w:before="120" w:beforeLines="50" w:after="120" w:afterLines="50" w:line="340" w:lineRule="exact"/>
        <w:rPr>
          <w:rFonts w:ascii="仿宋_GB2312" w:hAnsi="宋体" w:eastAsia="仿宋_GB2312"/>
          <w:b/>
          <w:sz w:val="32"/>
          <w:szCs w:val="32"/>
        </w:rPr>
      </w:pPr>
    </w:p>
    <w:p>
      <w:pPr>
        <w:spacing w:before="120" w:beforeLines="50" w:after="120" w:afterLines="50" w:line="340" w:lineRule="exact"/>
        <w:rPr>
          <w:rFonts w:ascii="仿宋_GB2312" w:hAnsi="宋体" w:eastAsia="仿宋_GB2312"/>
          <w:b/>
          <w:sz w:val="32"/>
          <w:szCs w:val="32"/>
        </w:rPr>
      </w:pPr>
      <w:r>
        <w:rPr>
          <w:rFonts w:hint="eastAsia" w:ascii="仿宋_GB2312" w:hAnsi="宋体" w:eastAsia="仿宋_GB2312"/>
          <w:b/>
          <w:sz w:val="32"/>
          <w:szCs w:val="32"/>
        </w:rPr>
        <w:t xml:space="preserve">               </w:t>
      </w:r>
    </w:p>
    <w:p>
      <w:pPr>
        <w:spacing w:before="120" w:beforeLines="50" w:after="120" w:afterLines="50" w:line="340" w:lineRule="exact"/>
        <w:rPr>
          <w:rFonts w:ascii="仿宋_GB2312" w:hAnsi="宋体" w:eastAsia="仿宋_GB2312"/>
          <w:b/>
          <w:sz w:val="32"/>
          <w:szCs w:val="32"/>
        </w:rPr>
      </w:pPr>
    </w:p>
    <w:p>
      <w:pPr>
        <w:spacing w:before="120" w:beforeLines="50" w:after="120" w:afterLines="50" w:line="340" w:lineRule="exact"/>
        <w:rPr>
          <w:rFonts w:ascii="仿宋_GB2312" w:hAnsi="宋体" w:eastAsia="仿宋_GB2312"/>
          <w:b/>
          <w:sz w:val="32"/>
          <w:szCs w:val="32"/>
        </w:rPr>
      </w:pPr>
    </w:p>
    <w:p>
      <w:pPr>
        <w:spacing w:before="120" w:beforeLines="50" w:after="120" w:afterLines="50" w:line="340" w:lineRule="exact"/>
        <w:rPr>
          <w:rFonts w:hAnsi="宋体"/>
          <w:b/>
          <w:sz w:val="36"/>
          <w:szCs w:val="36"/>
        </w:rPr>
      </w:pPr>
      <w:r>
        <w:rPr>
          <w:rFonts w:hint="eastAsia" w:hAnsi="宋体"/>
          <w:b/>
          <w:sz w:val="36"/>
          <w:szCs w:val="36"/>
          <w:lang w:val="en-US" w:eastAsia="zh-CN"/>
        </w:rPr>
        <w:t xml:space="preserve">               </w:t>
      </w:r>
      <w:r>
        <w:rPr>
          <w:rFonts w:hint="eastAsia" w:hAnsi="宋体"/>
          <w:b/>
          <w:sz w:val="36"/>
          <w:szCs w:val="36"/>
        </w:rPr>
        <w:t>第四章  招标需求</w:t>
      </w:r>
      <w:bookmarkEnd w:id="25"/>
    </w:p>
    <w:p>
      <w:pPr>
        <w:snapToGrid w:val="0"/>
        <w:spacing w:before="120" w:beforeLines="50" w:after="120" w:afterLines="50"/>
        <w:rPr>
          <w:rFonts w:ascii="宋体" w:hAnsi="宋体" w:eastAsiaTheme="minorEastAsia"/>
          <w:b/>
          <w:spacing w:val="40"/>
          <w:kern w:val="0"/>
          <w:sz w:val="36"/>
          <w:szCs w:val="36"/>
        </w:rPr>
      </w:pPr>
    </w:p>
    <w:p>
      <w:pPr>
        <w:snapToGrid w:val="0"/>
        <w:spacing w:before="120" w:beforeLines="50" w:after="120" w:afterLines="50"/>
        <w:rPr>
          <w:rFonts w:ascii="仿宋" w:hAnsi="仿宋" w:eastAsia="仿宋"/>
          <w:b/>
          <w:spacing w:val="40"/>
          <w:kern w:val="0"/>
          <w:sz w:val="28"/>
          <w:szCs w:val="28"/>
        </w:rPr>
      </w:pPr>
      <w:r>
        <w:rPr>
          <w:rFonts w:hint="eastAsia" w:ascii="仿宋" w:hAnsi="仿宋" w:eastAsia="仿宋"/>
          <w:b/>
          <w:spacing w:val="40"/>
          <w:kern w:val="0"/>
          <w:sz w:val="28"/>
          <w:szCs w:val="28"/>
        </w:rPr>
        <w:t>特别说明：</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1.除采购文件明确的品牌外，欢迎其他能满足本项目技术需求且性能与所明确品牌相当的产品参加。</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2.需求中不允许偏离的实质性要求和条件，以“▲”号标明，如投标人未响应的，将被视为无效。</w:t>
      </w:r>
    </w:p>
    <w:p>
      <w:pPr>
        <w:spacing w:line="360" w:lineRule="auto"/>
        <w:ind w:firstLine="562" w:firstLineChars="200"/>
        <w:rPr>
          <w:rFonts w:ascii="仿宋" w:hAnsi="仿宋" w:eastAsia="仿宋_GB2312"/>
          <w:b/>
          <w:sz w:val="30"/>
          <w:szCs w:val="30"/>
        </w:rPr>
      </w:pPr>
      <w:r>
        <w:rPr>
          <w:rFonts w:hint="eastAsia" w:ascii="仿宋" w:hAnsi="仿宋" w:eastAsia="仿宋"/>
          <w:b/>
          <w:sz w:val="28"/>
          <w:szCs w:val="28"/>
        </w:rPr>
        <w:t>3.核心产品在各标项内容中明确，如出现同品牌情况的，评标委员会根据评审原则第4条规定执行</w:t>
      </w:r>
      <w:r>
        <w:rPr>
          <w:rFonts w:hint="eastAsia" w:ascii="仿宋" w:hAnsi="仿宋" w:eastAsia="仿宋_GB2312"/>
          <w:b/>
          <w:sz w:val="30"/>
          <w:szCs w:val="30"/>
        </w:rPr>
        <w:t>。</w:t>
      </w:r>
    </w:p>
    <w:p>
      <w:pPr>
        <w:pStyle w:val="53"/>
        <w:shd w:val="clear" w:color="auto" w:fill="FDFAF5"/>
        <w:spacing w:before="0" w:beforeAutospacing="0" w:after="0" w:afterAutospacing="0" w:line="520" w:lineRule="atLeast"/>
        <w:ind w:firstLine="562" w:firstLineChars="200"/>
        <w:rPr>
          <w:rFonts w:ascii="仿宋" w:hAnsi="仿宋" w:eastAsia="仿宋" w:cs="Times New Roman"/>
          <w:b/>
          <w:kern w:val="2"/>
          <w:sz w:val="28"/>
          <w:szCs w:val="28"/>
        </w:rPr>
      </w:pPr>
      <w:r>
        <w:rPr>
          <w:rFonts w:ascii="仿宋" w:hAnsi="仿宋" w:eastAsia="仿宋" w:cs="Times New Roman"/>
          <w:b/>
          <w:kern w:val="2"/>
          <w:sz w:val="28"/>
          <w:szCs w:val="28"/>
        </w:rPr>
        <w:t>4</w:t>
      </w:r>
      <w:r>
        <w:rPr>
          <w:rFonts w:hint="eastAsia" w:ascii="仿宋" w:hAnsi="仿宋" w:eastAsia="仿宋" w:cs="Times New Roman"/>
          <w:b/>
          <w:kern w:val="2"/>
          <w:sz w:val="28"/>
          <w:szCs w:val="28"/>
        </w:rPr>
        <w:t>.采购人拟采购的产品属于政府强制采购节能品目的，（详见《关于印发节能产品政府采购品目清单的通知》财库〔2019〕19号），需按《财政部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pStyle w:val="31"/>
        <w:spacing w:before="120" w:after="120" w:line="360" w:lineRule="auto"/>
        <w:rPr>
          <w:rFonts w:ascii="仿宋" w:hAnsi="仿宋" w:eastAsia="仿宋" w:cs="Arial"/>
          <w:b/>
          <w:sz w:val="28"/>
          <w:szCs w:val="28"/>
        </w:rPr>
      </w:pPr>
      <w:bookmarkStart w:id="27" w:name="_Toc496796639"/>
    </w:p>
    <w:p>
      <w:pPr>
        <w:pStyle w:val="3"/>
        <w:jc w:val="center"/>
        <w:rPr>
          <w:rFonts w:ascii="宋体" w:hAnsi="宋体"/>
          <w:sz w:val="36"/>
          <w:szCs w:val="36"/>
        </w:rPr>
      </w:pPr>
      <w:bookmarkStart w:id="28" w:name="PO_416_PM050"/>
      <w:r>
        <w:rPr>
          <w:rFonts w:hint="eastAsia" w:hAnsi="宋体"/>
          <w:sz w:val="36"/>
          <w:szCs w:val="36"/>
        </w:rPr>
        <w:t xml:space="preserve"> </w:t>
      </w:r>
      <w:bookmarkEnd w:id="28"/>
      <w:bookmarkStart w:id="29" w:name="PO_TDCUS_ITEM_PB_REQ_TITLE_1_0"/>
      <w:r>
        <w:rPr>
          <w:rFonts w:hint="eastAsia" w:hAnsi="宋体"/>
          <w:sz w:val="36"/>
          <w:szCs w:val="36"/>
        </w:rPr>
        <w:t>标项</w:t>
      </w:r>
      <w:r>
        <w:rPr>
          <w:rFonts w:hint="eastAsia" w:ascii="宋体" w:hAnsi="宋体" w:eastAsia="宋体" w:cs="宋体"/>
          <w:sz w:val="36"/>
          <w:szCs w:val="36"/>
        </w:rPr>
        <w:t>1</w:t>
      </w:r>
      <w:r>
        <w:rPr>
          <w:rFonts w:hint="eastAsia" w:ascii="宋体" w:hAnsi="宋体"/>
          <w:sz w:val="36"/>
          <w:szCs w:val="36"/>
        </w:rPr>
        <w:t>:</w:t>
      </w:r>
      <w:bookmarkEnd w:id="29"/>
      <w:bookmarkStart w:id="30" w:name="PO_TDCUS_ITEM_PB_REQ_PR_1_1_0"/>
      <w:r>
        <w:rPr>
          <w:rFonts w:hint="eastAsia" w:ascii="宋体" w:hAnsi="宋体"/>
          <w:sz w:val="36"/>
          <w:szCs w:val="36"/>
        </w:rPr>
        <w:t>浙江省信息化测绘创新基地物业管理服务项目</w:t>
      </w:r>
      <w:bookmarkEnd w:id="30"/>
      <w:bookmarkStart w:id="31" w:name="PO_TDCUS_ITEM_PB_REQ_FILE_1_1_0"/>
      <w:r>
        <w:rPr>
          <w:rFonts w:hint="eastAsia" w:ascii="宋体" w:hAnsi="宋体"/>
          <w:sz w:val="36"/>
          <w:szCs w:val="36"/>
        </w:rPr>
        <w:t>招标需求</w:t>
      </w:r>
    </w:p>
    <w:p>
      <w:pPr>
        <w:spacing w:line="360" w:lineRule="auto"/>
        <w:rPr>
          <w:rFonts w:ascii="仿宋" w:hAnsi="仿宋" w:eastAsia="仿宋"/>
          <w:b/>
          <w:sz w:val="28"/>
          <w:szCs w:val="28"/>
        </w:rPr>
      </w:pPr>
      <w:r>
        <w:rPr>
          <w:rFonts w:hint="eastAsia" w:ascii="仿宋" w:hAnsi="仿宋" w:eastAsia="仿宋"/>
          <w:b/>
          <w:sz w:val="28"/>
          <w:szCs w:val="28"/>
        </w:rPr>
        <w:t>一、项目概况</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1、项目名称：浙江省信息化测绘创新基地物业管理服务项目</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2、项目地点：余杭区五常街道地信路2号</w:t>
      </w:r>
    </w:p>
    <w:p>
      <w:pPr>
        <w:spacing w:line="360" w:lineRule="auto"/>
        <w:ind w:firstLine="480" w:firstLineChars="200"/>
        <w:rPr>
          <w:rFonts w:ascii="仿宋" w:hAnsi="仿宋" w:eastAsia="仿宋"/>
          <w:b/>
          <w:bCs/>
          <w:sz w:val="24"/>
          <w:szCs w:val="24"/>
        </w:rPr>
      </w:pPr>
      <w:r>
        <w:rPr>
          <w:rFonts w:hint="eastAsia" w:ascii="仿宋" w:hAnsi="仿宋" w:eastAsia="仿宋"/>
          <w:sz w:val="24"/>
          <w:szCs w:val="24"/>
        </w:rPr>
        <w:t>3、项目简介：总建筑面积73460平方米（其中地上建筑面积49200平方米，地下建筑面积24260平方米），共计5幢大楼，每幢7层，目前入驻</w:t>
      </w:r>
      <w:r>
        <w:rPr>
          <w:rFonts w:hint="eastAsia" w:ascii="仿宋" w:hAnsi="仿宋" w:eastAsia="仿宋"/>
          <w:b/>
          <w:bCs/>
          <w:sz w:val="24"/>
          <w:szCs w:val="24"/>
        </w:rPr>
        <w:t>省测绘科学技术研究院及省国土空间规划研究院两家单位。</w:t>
      </w:r>
    </w:p>
    <w:p>
      <w:pPr>
        <w:spacing w:line="360" w:lineRule="auto"/>
        <w:ind w:firstLine="480" w:firstLineChars="200"/>
        <w:rPr>
          <w:rFonts w:ascii="仿宋" w:hAnsi="仿宋" w:eastAsia="仿宋"/>
          <w:sz w:val="24"/>
          <w:szCs w:val="24"/>
        </w:rPr>
      </w:pPr>
      <w:r>
        <w:rPr>
          <w:rFonts w:hint="eastAsia" w:ascii="仿宋" w:hAnsi="仿宋" w:eastAsia="仿宋"/>
          <w:sz w:val="24"/>
          <w:szCs w:val="24"/>
        </w:rPr>
        <w:t>4、物业服务管理范围包括: 办公楼环境卫生管理保洁耗费、垃圾清运、绿化养护、地面石材养护、外立面幕墙清洗、绿植租摆、卫生间耗材；传达、保安、秩序和车辆管理；房屋设施设备、消防日常保养及年检，防雷、排污、人防，保安器材、物业保险等；活动服务保障；会务接待；场馆布置；及其他一系列延伸服务和特约服务和采购单位交办的其他工作</w:t>
      </w:r>
      <w:r>
        <w:rPr>
          <w:rFonts w:ascii="仿宋" w:hAnsi="仿宋" w:eastAsia="仿宋"/>
          <w:sz w:val="24"/>
          <w:szCs w:val="24"/>
        </w:rPr>
        <w:t>。</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5、管理方式</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5.1中标人所有岗位须建立岗位责任制、运作程序、工作质量标准，以确保本项目的服务达到应有的水平。</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5.2中标人按照管理内容编制检查表，每日进行检查，发现问题及时整改。</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5.3中标人要加强节能减排工作，按照规定开关公共部位照明灯具，每月编制书面月度能耗分析报告。</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5.4中标人建立各类应急预案（如消防、抗台、抗洪、雪灾等），中标后培训相关人员达到相关要求。</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5.5重大接待任务中中标人应根据招标人的工作计划，并严格按照计划实施。</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5.6投标书中所承诺的各岗位人员，在中标后不得随意更换，若需调整需提前与甲方沟通同意后确定。</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5.7管理部门要做好各类温馨提示工作，协助招标人做好园区日常的管理，做好个性化、亲情化、特色化服务。</w:t>
      </w:r>
    </w:p>
    <w:p>
      <w:pPr>
        <w:widowControl/>
        <w:jc w:val="left"/>
        <w:rPr>
          <w:rFonts w:ascii="仿宋" w:hAnsi="仿宋" w:eastAsia="仿宋"/>
          <w:b/>
          <w:sz w:val="28"/>
          <w:szCs w:val="28"/>
        </w:rPr>
      </w:pPr>
      <w:r>
        <w:rPr>
          <w:rFonts w:hint="eastAsia" w:ascii="仿宋" w:hAnsi="仿宋" w:eastAsia="仿宋"/>
          <w:b/>
          <w:sz w:val="28"/>
          <w:szCs w:val="28"/>
        </w:rPr>
        <w:t>二、项目物业管理服务费用</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（一）清卫保洁</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服务内容：包括室内外公共区域的保洁、清洁、消毒、杀虫、灭鼠、垃圾清运、外墙清洗、管道窰井疏通等。负责办公楼内楼梯、大厅、走廊、电梯间、卫生间、茶水间、公共活动场所和办公楼室外广场、道路、停车场（库）、“门前三包”等公共区域的清卫保洁（含5号楼4-7层地毯清洁），以及垃圾清理（含厨余垃圾）、消毒灭害等。</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2.服务质量标准：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（1）绿地或花坛内各类乔、灌、草等绿化存活率100%。</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（2）植株修剪及时，做到枝叶紧密、圆整，无脱节、无倾斜，无枯枝死杈。</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（3）花坛、花景、门厅及公共区域花木摆放造型新颖、色彩鲜艳，植物长势良好，无残花、杂草，病苗或株型不好及时替换。</w:t>
      </w:r>
    </w:p>
    <w:p>
      <w:pPr>
        <w:spacing w:line="360" w:lineRule="auto"/>
        <w:ind w:firstLine="480" w:firstLineChars="200"/>
        <w:rPr>
          <w:rFonts w:ascii="仿宋" w:hAnsi="仿宋" w:eastAsia="仿宋"/>
          <w:sz w:val="24"/>
          <w:szCs w:val="24"/>
        </w:rPr>
      </w:pPr>
      <w:r>
        <w:rPr>
          <w:rFonts w:hint="eastAsia" w:ascii="仿宋" w:hAnsi="仿宋" w:eastAsia="仿宋"/>
          <w:sz w:val="24"/>
          <w:szCs w:val="24"/>
        </w:rPr>
        <w:t>（4）病虫害防治率100%，危害率低于5%。</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（5）公共区域绿植摆放位置、造型、品种、规格、数量等满足甲方要求，并适时做出调整。</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3、人员配备要求：</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（1）具备相应的专业技能，身体健康，工作认真负责并定期接受培训。</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（2）上岗时佩戴统一标志，按要求穿戴统一制服，仪容仪表规范整齐。</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（3）文明工作，训练有素，言语规范，认真负责。</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（二）安保消控管理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服务内容：包括接待、门卫、收发、保安管理、管理服务标识设置与维护、车辆行驶、停放管理及其他秩序维护等。负责办公楼（区）门卫管理、巡逻检查，处理治安及其他突发事件，维护公共秩序；负责内部机动车和非机动车停放管理;负责消控、监控设施设备运行管理等。</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2.服务质量标准：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（1）门卫管理。办公楼（区）出入口应安排24小时值岗，严格出入登记制度，对物品进出实施分类管理，杜绝闲杂人员和危险物品进入办公楼（区）。</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（2）巡视检查。明确巡视工作职责，对重要区域、部位、设备机房进行重点巡视并记录巡视情况，及时发现和处理各种安全和事故隐患。</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消控、监控管理。消控、监控设施设备应保持24小时开通，并保持完整的监控记录，保证对办公区域各出入口、内部重点区域的安全监控、录像及协助布警。监控室收到异常情况报警信号后，应及时报警，并派专人赶到现场进行前期处理。监控资料应至少保持30天。做好防盗、防火报警监控设备日常使用管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（4）车辆管理。对进出管辖区域的各类车辆进行管理，设置行车指示标志，规定车辆行驶路线，指定车辆停放区域，车库内配置道闸和监视系统，非机动车定点有序停放，停车区域无易燃、易爆等物品存放。</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突发事件处理。按照要求制订物业突发事件应急预案，并在物业办公室、监控室、机房等处张榜悬挂。在各楼层固定位置悬挂疏散示意图及引路标志，每年组织不少于1次的突发事件应急演习。当发生台风、暴雨、雪灾等灾害性天气及其他突发事件时，应对设备机房、停车场、广告牌、电线杆等露天设施进行检查和加固。各岗位人员必须按规定实行岗位警戒，根据不同突发事件的现场情况进行应变处理。对待上访人员做到耐心说服，及时报告有关部门予以妥善处置。</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3、人员配备要求：</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（1）具备相应的专业技能，身体健康，工作认真负责并定期接受培训。</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（2）上岗时佩戴统一标志，按要求穿戴统一制服，仪容仪表规范整齐。</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（3）文明工作，训练有素，言语规范，认真负责。</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（三）绿化养护</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1.服务内容：包括室内外公共区域绿化养护、绿植租摆等。负责办公楼（区）树木、花草、绿地等绿化日常养护和管理，以及办公楼（区）门厅等公共区域花木摆放养护和管理等。</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2.服务质量标准：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（1）绿地或花坛内各类乔、灌、草等绿化存活率100%。</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（2）植株修剪及时，做到枝叶紧密、圆整，无脱节、无倾斜，无枯枝死杈。</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（3）花坛、花景以及门厅花木摆放造型新颖、色彩鲜艳，植物长势良好，无残花、杂草。</w:t>
      </w:r>
    </w:p>
    <w:p>
      <w:pPr>
        <w:spacing w:line="360" w:lineRule="auto"/>
        <w:ind w:firstLine="480" w:firstLineChars="200"/>
        <w:rPr>
          <w:rFonts w:ascii="仿宋" w:hAnsi="仿宋" w:eastAsia="仿宋"/>
          <w:sz w:val="24"/>
          <w:szCs w:val="24"/>
        </w:rPr>
      </w:pPr>
      <w:r>
        <w:rPr>
          <w:rFonts w:hint="eastAsia" w:ascii="仿宋" w:hAnsi="仿宋" w:eastAsia="仿宋"/>
          <w:sz w:val="24"/>
          <w:szCs w:val="24"/>
        </w:rPr>
        <w:t>（4）病虫害防治率100%，危害率低于5%。</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3、人员配备要求：</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（1）具备相应的专业技能，身体健康，工作认真负责并定期接受培训。</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（2）上岗时佩戴统一标志，按要求穿戴统一制服，仪容仪表规范整齐。</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（3）文明工作，训练有素，言语规范，认真负责。</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（四）工程设备维护</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服务内容：负责办公楼（区）给排水系统（包括供、排水系统、雨水收集系统零星维修等）、供电系统（包括供电、照明、信息网络、电话、广播、有线电视等线路维护维修等）、消防系统（包括监控、安保系统设备年检等）等设施设备的日常养护维修，做好办公房屋及附属用房、设施的日常养护维修（包括房屋地墙顶面、家具、家电、门窗检查维护与零星维修）。</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2.服务质量标准：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（1）定期对给排水系统进行检查，无跑、冒、滴、漏现象，保证正常运行，每年不少于2次生活水箱清洗及水质检测。</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（2）定期对消防、监控主机及各消防、监控点的设备进行巡查，确保运行无故障。</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（3）确保办公楼（区）房屋原有完好等级和正常使用，发现有缺损的应在规定时间内安排修理，及时完成各项零星维修任务，一般维修任务确保不超过24小时，确保零修合格率达到100%。</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3、人员配备要求：</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（1）具备相应的专业技能，身体健康，工作认真负责并定期接受培训。</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（2）上岗时佩戴统一标志，按要求穿戴统一制服，仪容仪表规范整齐。</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（3）文明工作，训练有素，言语规范，认真负责。</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（五）</w:t>
      </w:r>
      <w:r>
        <w:rPr>
          <w:rFonts w:ascii="仿宋" w:hAnsi="仿宋" w:eastAsia="仿宋"/>
          <w:sz w:val="24"/>
          <w:szCs w:val="24"/>
        </w:rPr>
        <w:t>会务要求：</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（1）承担各类会议的接待、服务等工作。</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（2）配合有关部门做好会场布置及会前各项准备工作。</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（3）遵守服务规范,热情、主动、周到细致、文明礼貌地接待与会人员,做好签名登记、召集就座、摆放座位牌、清点人数等工作。</w:t>
      </w:r>
    </w:p>
    <w:p>
      <w:pPr>
        <w:spacing w:line="360" w:lineRule="auto"/>
        <w:ind w:firstLine="480" w:firstLineChars="200"/>
        <w:rPr>
          <w:rFonts w:ascii="仿宋" w:hAnsi="仿宋" w:eastAsia="仿宋"/>
          <w:sz w:val="24"/>
          <w:szCs w:val="24"/>
        </w:rPr>
      </w:pPr>
      <w:r>
        <w:rPr>
          <w:rFonts w:hint="eastAsia" w:ascii="仿宋" w:hAnsi="仿宋" w:eastAsia="仿宋"/>
          <w:sz w:val="24"/>
          <w:szCs w:val="24"/>
        </w:rPr>
        <w:t>（4）会议进行期间适时续水,动作轻、稳,按服务规范操作。</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（5）保持会议室环境的干净整洁,适时通风,保持室内空气清新。</w:t>
      </w:r>
    </w:p>
    <w:p>
      <w:pPr>
        <w:spacing w:line="360" w:lineRule="auto"/>
        <w:ind w:firstLine="480" w:firstLineChars="200"/>
        <w:rPr>
          <w:rFonts w:ascii="仿宋" w:hAnsi="仿宋" w:eastAsia="仿宋"/>
          <w:sz w:val="24"/>
          <w:szCs w:val="24"/>
        </w:rPr>
      </w:pPr>
      <w:r>
        <w:rPr>
          <w:rFonts w:hint="eastAsia" w:ascii="仿宋" w:hAnsi="仿宋" w:eastAsia="仿宋"/>
          <w:sz w:val="24"/>
          <w:szCs w:val="24"/>
        </w:rPr>
        <w:t>（6）发现参会人员遗留的物品,要及时收存保管,并向有关部门汇报。</w:t>
      </w:r>
    </w:p>
    <w:p/>
    <w:p/>
    <w:p>
      <w:pPr>
        <w:spacing w:line="360" w:lineRule="auto"/>
        <w:rPr>
          <w:rFonts w:ascii="仿宋" w:hAnsi="仿宋" w:eastAsia="仿宋"/>
          <w:b/>
          <w:sz w:val="28"/>
          <w:szCs w:val="28"/>
        </w:rPr>
      </w:pPr>
      <w:r>
        <w:rPr>
          <w:rFonts w:hint="eastAsia" w:ascii="仿宋" w:hAnsi="仿宋" w:eastAsia="仿宋"/>
          <w:b/>
          <w:sz w:val="28"/>
          <w:szCs w:val="28"/>
        </w:rPr>
        <w:t>三、物业管理及服务人员要求</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1、人员配置要求</w:t>
      </w:r>
    </w:p>
    <w:p>
      <w:pPr>
        <w:spacing w:line="360" w:lineRule="auto"/>
        <w:ind w:firstLine="480" w:firstLineChars="200"/>
        <w:rPr>
          <w:rFonts w:ascii="仿宋" w:hAnsi="仿宋" w:eastAsia="仿宋"/>
          <w:sz w:val="24"/>
          <w:szCs w:val="24"/>
        </w:rPr>
      </w:pPr>
      <w:r>
        <w:rPr>
          <w:rFonts w:hint="eastAsia" w:ascii="仿宋" w:hAnsi="仿宋" w:eastAsia="仿宋"/>
          <w:sz w:val="24"/>
          <w:szCs w:val="24"/>
        </w:rPr>
        <w:t>物业服务方案中人员安排必须充分满足各岗位和工作量的需要，人员配置总人数不少于</w:t>
      </w:r>
      <w:r>
        <w:rPr>
          <w:rFonts w:ascii="仿宋" w:hAnsi="仿宋" w:eastAsia="仿宋"/>
          <w:sz w:val="24"/>
          <w:szCs w:val="24"/>
        </w:rPr>
        <w:t>56</w:t>
      </w:r>
      <w:r>
        <w:rPr>
          <w:rFonts w:hint="eastAsia" w:ascii="仿宋" w:hAnsi="仿宋" w:eastAsia="仿宋"/>
          <w:sz w:val="24"/>
          <w:szCs w:val="24"/>
        </w:rPr>
        <w:t>人。其中包含项目</w:t>
      </w:r>
      <w:r>
        <w:rPr>
          <w:rFonts w:ascii="仿宋" w:hAnsi="仿宋" w:eastAsia="仿宋"/>
          <w:sz w:val="24"/>
          <w:szCs w:val="24"/>
        </w:rPr>
        <w:t>经理</w:t>
      </w:r>
      <w:r>
        <w:rPr>
          <w:rFonts w:hint="eastAsia" w:ascii="仿宋" w:hAnsi="仿宋" w:eastAsia="仿宋"/>
          <w:sz w:val="24"/>
          <w:szCs w:val="24"/>
        </w:rPr>
        <w:t>、工程维修员、高配室值班员、消控员、保安、门卫值班员（其中南面传达室平时不开，临时启用）、地下室流动岗、地面流动岗、机动岗、收发员、保洁员等。</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2、人员要求</w:t>
      </w:r>
    </w:p>
    <w:p>
      <w:pPr>
        <w:spacing w:line="360" w:lineRule="auto"/>
        <w:ind w:firstLine="480" w:firstLineChars="200"/>
        <w:rPr>
          <w:rFonts w:ascii="仿宋" w:hAnsi="仿宋" w:eastAsia="仿宋"/>
          <w:sz w:val="24"/>
          <w:szCs w:val="24"/>
        </w:rPr>
      </w:pPr>
      <w:r>
        <w:rPr>
          <w:rFonts w:hint="eastAsia" w:ascii="仿宋" w:hAnsi="仿宋" w:eastAsia="仿宋"/>
          <w:sz w:val="24"/>
          <w:szCs w:val="24"/>
        </w:rPr>
        <w:t>综合管理部</w:t>
      </w:r>
      <w:r>
        <w:rPr>
          <w:rFonts w:ascii="仿宋" w:hAnsi="仿宋" w:eastAsia="仿宋"/>
          <w:sz w:val="24"/>
          <w:szCs w:val="24"/>
        </w:rPr>
        <w:t>5</w:t>
      </w:r>
      <w:r>
        <w:rPr>
          <w:rFonts w:hint="eastAsia" w:ascii="仿宋" w:hAnsi="仿宋" w:eastAsia="仿宋"/>
          <w:sz w:val="24"/>
          <w:szCs w:val="24"/>
        </w:rPr>
        <w:t>人，其中项目经理1人；经理助理1人；会务员兼收发员</w:t>
      </w:r>
      <w:r>
        <w:rPr>
          <w:rFonts w:ascii="仿宋" w:hAnsi="仿宋" w:eastAsia="仿宋"/>
          <w:sz w:val="24"/>
          <w:szCs w:val="24"/>
        </w:rPr>
        <w:t>1</w:t>
      </w:r>
      <w:r>
        <w:rPr>
          <w:rFonts w:hint="eastAsia" w:ascii="仿宋" w:hAnsi="仿宋" w:eastAsia="仿宋"/>
          <w:sz w:val="24"/>
          <w:szCs w:val="24"/>
        </w:rPr>
        <w:t>人、会务员</w:t>
      </w:r>
      <w:r>
        <w:rPr>
          <w:rFonts w:ascii="仿宋" w:hAnsi="仿宋" w:eastAsia="仿宋"/>
          <w:sz w:val="24"/>
          <w:szCs w:val="24"/>
        </w:rPr>
        <w:t>2</w:t>
      </w:r>
      <w:r>
        <w:rPr>
          <w:rFonts w:hint="eastAsia" w:ascii="仿宋" w:hAnsi="仿宋" w:eastAsia="仿宋"/>
          <w:sz w:val="24"/>
          <w:szCs w:val="24"/>
        </w:rPr>
        <w:t>人。工程维修部</w:t>
      </w:r>
      <w:r>
        <w:rPr>
          <w:rFonts w:ascii="仿宋" w:hAnsi="仿宋" w:eastAsia="仿宋"/>
          <w:sz w:val="24"/>
          <w:szCs w:val="24"/>
        </w:rPr>
        <w:t>7</w:t>
      </w:r>
      <w:r>
        <w:rPr>
          <w:rFonts w:hint="eastAsia" w:ascii="仿宋" w:hAnsi="仿宋" w:eastAsia="仿宋"/>
          <w:sz w:val="24"/>
          <w:szCs w:val="24"/>
        </w:rPr>
        <w:t>人，主管1人；工程维修人员</w:t>
      </w:r>
      <w:r>
        <w:rPr>
          <w:rFonts w:ascii="仿宋" w:hAnsi="仿宋" w:eastAsia="仿宋"/>
          <w:sz w:val="24"/>
          <w:szCs w:val="24"/>
        </w:rPr>
        <w:t>3</w:t>
      </w:r>
      <w:r>
        <w:rPr>
          <w:rFonts w:hint="eastAsia" w:ascii="仿宋" w:hAnsi="仿宋" w:eastAsia="仿宋"/>
          <w:sz w:val="24"/>
          <w:szCs w:val="24"/>
        </w:rPr>
        <w:t>人；高配值班员3人。安保部门配置21人，其中保安主管1人；领班3人；门卫保安岗2个，三班，配置6人；车辆巡逻指挥岗</w:t>
      </w:r>
      <w:r>
        <w:rPr>
          <w:rFonts w:ascii="仿宋" w:hAnsi="仿宋" w:eastAsia="仿宋"/>
          <w:sz w:val="24"/>
          <w:szCs w:val="24"/>
        </w:rPr>
        <w:t>1</w:t>
      </w:r>
      <w:r>
        <w:rPr>
          <w:rFonts w:hint="eastAsia" w:ascii="仿宋" w:hAnsi="仿宋" w:eastAsia="仿宋"/>
          <w:sz w:val="24"/>
          <w:szCs w:val="24"/>
        </w:rPr>
        <w:t>个，三班，配置3人；消监控岗1个，三班，配置3人；做五休二，替休5人。环境维护部2</w:t>
      </w:r>
      <w:r>
        <w:rPr>
          <w:rFonts w:ascii="仿宋" w:hAnsi="仿宋" w:eastAsia="仿宋"/>
          <w:sz w:val="24"/>
          <w:szCs w:val="24"/>
        </w:rPr>
        <w:t>3</w:t>
      </w:r>
      <w:r>
        <w:rPr>
          <w:rFonts w:hint="eastAsia" w:ascii="仿宋" w:hAnsi="仿宋" w:eastAsia="仿宋"/>
          <w:sz w:val="24"/>
          <w:szCs w:val="24"/>
        </w:rPr>
        <w:t>人，主管1人，保洁技工2人，保洁1</w:t>
      </w:r>
      <w:r>
        <w:rPr>
          <w:rFonts w:ascii="仿宋" w:hAnsi="仿宋" w:eastAsia="仿宋"/>
          <w:sz w:val="24"/>
          <w:szCs w:val="24"/>
        </w:rPr>
        <w:t>6</w:t>
      </w:r>
      <w:r>
        <w:rPr>
          <w:rFonts w:hint="eastAsia" w:ascii="仿宋" w:hAnsi="仿宋" w:eastAsia="仿宋"/>
          <w:sz w:val="24"/>
          <w:szCs w:val="24"/>
        </w:rPr>
        <w:t>人，替休</w:t>
      </w:r>
      <w:r>
        <w:rPr>
          <w:rFonts w:ascii="仿宋" w:hAnsi="仿宋" w:eastAsia="仿宋"/>
          <w:sz w:val="24"/>
          <w:szCs w:val="24"/>
        </w:rPr>
        <w:t>4</w:t>
      </w:r>
      <w:r>
        <w:rPr>
          <w:rFonts w:hint="eastAsia" w:ascii="仿宋" w:hAnsi="仿宋" w:eastAsia="仿宋"/>
          <w:sz w:val="24"/>
          <w:szCs w:val="24"/>
        </w:rPr>
        <w:t>人。</w:t>
      </w:r>
    </w:p>
    <w:p>
      <w:pPr>
        <w:spacing w:line="360" w:lineRule="auto"/>
        <w:ind w:firstLine="480" w:firstLineChars="200"/>
        <w:rPr>
          <w:rFonts w:ascii="仿宋" w:hAnsi="仿宋" w:eastAsia="仿宋" w:cs="微软雅黑"/>
          <w:color w:val="000000" w:themeColor="text1"/>
          <w:sz w:val="24"/>
          <w14:textFill>
            <w14:solidFill>
              <w14:schemeClr w14:val="tx1"/>
            </w14:solidFill>
          </w14:textFill>
        </w:rPr>
      </w:pPr>
      <w:r>
        <w:rPr>
          <w:rFonts w:hint="eastAsia" w:ascii="仿宋" w:hAnsi="仿宋" w:eastAsia="仿宋"/>
          <w:sz w:val="24"/>
          <w:szCs w:val="24"/>
        </w:rPr>
        <w:t>（1）项目经理：</w:t>
      </w:r>
      <w:r>
        <w:rPr>
          <w:rFonts w:hint="eastAsia" w:ascii="仿宋" w:hAnsi="仿宋" w:eastAsia="仿宋" w:cs="微软雅黑"/>
          <w:color w:val="000000" w:themeColor="text1"/>
          <w:sz w:val="24"/>
          <w14:textFill>
            <w14:solidFill>
              <w14:schemeClr w14:val="tx1"/>
            </w14:solidFill>
          </w14:textFill>
        </w:rPr>
        <w:t>年龄45周岁以下，具有全日制本科及以上学历；在投标单位连续工作时间不少于3年且担任物业项目经理时间不少于3年（提供投标单位为其缴纳的社保证明材</w:t>
      </w:r>
      <w:r>
        <w:rPr>
          <w:rFonts w:hint="eastAsia" w:ascii="仿宋" w:hAnsi="仿宋" w:eastAsia="仿宋" w:cs="微软雅黑"/>
          <w:sz w:val="24"/>
        </w:rPr>
        <w:t>料及业主方开具的工作经历证明材料）；熟悉物业管理服务专业知识及相关的法律法规，具有人力资源和社会保障部门颁发的中级及以上职称、二级企业人力资源管理师证书、有害生物防制员证书；具有丰富的工程维修管理经验，持有二级建造师执业资格证书。</w:t>
      </w:r>
    </w:p>
    <w:p>
      <w:pPr>
        <w:spacing w:line="360" w:lineRule="auto"/>
        <w:ind w:firstLine="480" w:firstLineChars="200"/>
        <w:rPr>
          <w:rFonts w:ascii="仿宋" w:hAnsi="仿宋" w:eastAsia="仿宋" w:cs="微软雅黑"/>
          <w:color w:val="000000" w:themeColor="text1"/>
          <w:sz w:val="24"/>
          <w:szCs w:val="24"/>
          <w14:textFill>
            <w14:solidFill>
              <w14:schemeClr w14:val="tx1"/>
            </w14:solidFill>
          </w14:textFill>
        </w:rPr>
      </w:pPr>
      <w:r>
        <w:rPr>
          <w:rFonts w:hint="eastAsia" w:ascii="仿宋" w:hAnsi="仿宋" w:eastAsia="仿宋" w:cs="微软雅黑"/>
          <w:color w:val="000000" w:themeColor="text1"/>
          <w:sz w:val="24"/>
          <w:szCs w:val="24"/>
          <w14:textFill>
            <w14:solidFill>
              <w14:schemeClr w14:val="tx1"/>
            </w14:solidFill>
          </w14:textFill>
        </w:rPr>
        <w:t>（2）经理助理：年龄4</w:t>
      </w:r>
      <w:r>
        <w:rPr>
          <w:rFonts w:ascii="仿宋" w:hAnsi="仿宋" w:eastAsia="仿宋" w:cs="微软雅黑"/>
          <w:color w:val="000000" w:themeColor="text1"/>
          <w:sz w:val="24"/>
          <w:szCs w:val="24"/>
          <w14:textFill>
            <w14:solidFill>
              <w14:schemeClr w14:val="tx1"/>
            </w14:solidFill>
          </w14:textFill>
        </w:rPr>
        <w:t>0</w:t>
      </w:r>
      <w:r>
        <w:rPr>
          <w:rFonts w:hint="eastAsia" w:ascii="仿宋" w:hAnsi="仿宋" w:eastAsia="仿宋" w:cs="微软雅黑"/>
          <w:color w:val="000000" w:themeColor="text1"/>
          <w:sz w:val="24"/>
          <w:szCs w:val="24"/>
          <w14:textFill>
            <w14:solidFill>
              <w14:schemeClr w14:val="tx1"/>
            </w14:solidFill>
          </w14:textFill>
        </w:rPr>
        <w:t>周岁以下，具有全日制本科及以上学历；</w:t>
      </w:r>
      <w:r>
        <w:rPr>
          <w:rFonts w:hint="eastAsia" w:ascii="仿宋" w:hAnsi="仿宋" w:eastAsia="仿宋" w:cs="微软雅黑"/>
          <w:color w:val="000000" w:themeColor="text1"/>
          <w:sz w:val="24"/>
          <w14:textFill>
            <w14:solidFill>
              <w14:schemeClr w14:val="tx1"/>
            </w14:solidFill>
          </w14:textFill>
        </w:rPr>
        <w:t>在投标单位连续工作时间不少于3年且从事物业项目管理服务工作经验不少于3年（提供投标单位为其缴纳的社保证明材料及业主方开具的工作经历证明材料）</w:t>
      </w:r>
      <w:r>
        <w:rPr>
          <w:rFonts w:hint="eastAsia" w:ascii="仿宋" w:hAnsi="仿宋" w:eastAsia="仿宋" w:cs="微软雅黑"/>
          <w:color w:val="000000" w:themeColor="text1"/>
          <w:sz w:val="24"/>
          <w:szCs w:val="24"/>
          <w14:textFill>
            <w14:solidFill>
              <w14:schemeClr w14:val="tx1"/>
            </w14:solidFill>
          </w14:textFill>
        </w:rPr>
        <w:t>；熟悉物业管理服务专业知识及相关的法律法规</w:t>
      </w:r>
      <w:r>
        <w:rPr>
          <w:rFonts w:hint="eastAsia" w:ascii="仿宋" w:hAnsi="仿宋" w:eastAsia="仿宋" w:cs="微软雅黑"/>
          <w:sz w:val="24"/>
          <w:szCs w:val="24"/>
        </w:rPr>
        <w:t>，具有工程师证书及</w:t>
      </w:r>
      <w:r>
        <w:rPr>
          <w:rFonts w:hint="eastAsia" w:ascii="仿宋" w:hAnsi="仿宋" w:eastAsia="仿宋" w:cs="微软雅黑"/>
          <w:sz w:val="24"/>
        </w:rPr>
        <w:t>人力资源和社会保障部门颁发的有害生物防制员证书</w:t>
      </w:r>
      <w:r>
        <w:rPr>
          <w:rFonts w:hint="eastAsia" w:ascii="仿宋" w:hAnsi="仿宋" w:eastAsia="仿宋" w:cs="微软雅黑"/>
          <w:sz w:val="24"/>
          <w:szCs w:val="24"/>
        </w:rPr>
        <w:t>。</w:t>
      </w:r>
    </w:p>
    <w:p>
      <w:pPr>
        <w:spacing w:line="360" w:lineRule="auto"/>
        <w:ind w:firstLine="480" w:firstLineChars="200"/>
        <w:rPr>
          <w:rFonts w:ascii="仿宋" w:hAnsi="仿宋" w:eastAsia="仿宋" w:cs="微软雅黑"/>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）工程主管：</w:t>
      </w:r>
      <w:r>
        <w:rPr>
          <w:rFonts w:hint="eastAsia" w:ascii="仿宋" w:hAnsi="仿宋" w:eastAsia="仿宋" w:cs="微软雅黑"/>
          <w:color w:val="000000" w:themeColor="text1"/>
          <w:sz w:val="24"/>
          <w14:textFill>
            <w14:solidFill>
              <w14:schemeClr w14:val="tx1"/>
            </w14:solidFill>
          </w14:textFill>
        </w:rPr>
        <w:t>年龄</w:t>
      </w:r>
      <w:r>
        <w:rPr>
          <w:rFonts w:ascii="仿宋" w:hAnsi="仿宋" w:eastAsia="仿宋" w:cs="微软雅黑"/>
          <w:color w:val="000000" w:themeColor="text1"/>
          <w:sz w:val="24"/>
          <w14:textFill>
            <w14:solidFill>
              <w14:schemeClr w14:val="tx1"/>
            </w14:solidFill>
          </w14:textFill>
        </w:rPr>
        <w:t>55</w:t>
      </w:r>
      <w:r>
        <w:rPr>
          <w:rFonts w:hint="eastAsia" w:ascii="仿宋" w:hAnsi="仿宋" w:eastAsia="仿宋" w:cs="微软雅黑"/>
          <w:color w:val="000000" w:themeColor="text1"/>
          <w:sz w:val="24"/>
          <w14:textFill>
            <w14:solidFill>
              <w14:schemeClr w14:val="tx1"/>
            </w14:solidFill>
          </w14:textFill>
        </w:rPr>
        <w:t>周岁以下，具有专科及以上学历；在投标单位连续工作时间不少于3年且从事物业项目维修管理服务工作经验不少于3年（提供投标单位为其缴纳的社保证明材料及业主方开具的工作经历证明材料）</w:t>
      </w:r>
      <w:r>
        <w:rPr>
          <w:rFonts w:hint="eastAsia" w:ascii="仿宋" w:hAnsi="仿宋" w:eastAsia="仿宋" w:cs="微软雅黑"/>
          <w:color w:val="000000" w:themeColor="text1"/>
          <w:sz w:val="24"/>
          <w:szCs w:val="24"/>
          <w14:textFill>
            <w14:solidFill>
              <w14:schemeClr w14:val="tx1"/>
            </w14:solidFill>
          </w14:textFill>
        </w:rPr>
        <w:t>；</w:t>
      </w:r>
      <w:r>
        <w:rPr>
          <w:rFonts w:hint="eastAsia" w:ascii="仿宋" w:hAnsi="仿宋" w:eastAsia="仿宋" w:cs="微软雅黑"/>
          <w:color w:val="000000" w:themeColor="text1"/>
          <w:sz w:val="24"/>
          <w14:textFill>
            <w14:solidFill>
              <w14:schemeClr w14:val="tx1"/>
            </w14:solidFill>
          </w14:textFill>
        </w:rPr>
        <w:t>具有丰富的工程维修管理经验，具有</w:t>
      </w:r>
      <w:r>
        <w:rPr>
          <w:rFonts w:hint="eastAsia" w:ascii="仿宋" w:hAnsi="仿宋" w:eastAsia="仿宋" w:cs="微软雅黑"/>
          <w:sz w:val="24"/>
        </w:rPr>
        <w:t>人力资源和社会保障部门颁发的维修电工一级证书、智能楼宇管理员证书；具有</w:t>
      </w:r>
      <w:r>
        <w:rPr>
          <w:rFonts w:ascii="仿宋" w:hAnsi="仿宋" w:eastAsia="仿宋" w:cs="微软雅黑"/>
          <w:sz w:val="24"/>
        </w:rPr>
        <w:t>特种设备安全管理和作业人员证</w:t>
      </w:r>
      <w:r>
        <w:rPr>
          <w:rFonts w:hint="eastAsia" w:ascii="仿宋" w:hAnsi="仿宋" w:eastAsia="仿宋" w:cs="微软雅黑"/>
          <w:sz w:val="24"/>
        </w:rPr>
        <w:t>书、人防工程管理员证书。</w:t>
      </w:r>
    </w:p>
    <w:p>
      <w:pPr>
        <w:spacing w:line="360" w:lineRule="auto"/>
        <w:ind w:firstLine="480" w:firstLineChars="200"/>
        <w:rPr>
          <w:rFonts w:ascii="仿宋" w:hAnsi="仿宋" w:eastAsia="仿宋"/>
          <w:color w:val="FF0000"/>
          <w:sz w:val="24"/>
        </w:rPr>
      </w:pPr>
      <w:r>
        <w:rPr>
          <w:rFonts w:hint="eastAsia" w:ascii="仿宋" w:hAnsi="仿宋" w:eastAsia="仿宋" w:cs="微软雅黑"/>
          <w:color w:val="000000" w:themeColor="text1"/>
          <w:sz w:val="24"/>
          <w:szCs w:val="24"/>
          <w14:textFill>
            <w14:solidFill>
              <w14:schemeClr w14:val="tx1"/>
            </w14:solidFill>
          </w14:textFill>
        </w:rPr>
        <w:t>（</w:t>
      </w:r>
      <w:r>
        <w:rPr>
          <w:rFonts w:ascii="仿宋" w:hAnsi="仿宋" w:eastAsia="仿宋" w:cs="微软雅黑"/>
          <w:color w:val="000000" w:themeColor="text1"/>
          <w:sz w:val="24"/>
          <w:szCs w:val="24"/>
          <w14:textFill>
            <w14:solidFill>
              <w14:schemeClr w14:val="tx1"/>
            </w14:solidFill>
          </w14:textFill>
        </w:rPr>
        <w:t>4</w:t>
      </w:r>
      <w:r>
        <w:rPr>
          <w:rFonts w:hint="eastAsia" w:ascii="仿宋" w:hAnsi="仿宋" w:eastAsia="仿宋" w:cs="微软雅黑"/>
          <w:color w:val="000000" w:themeColor="text1"/>
          <w:sz w:val="24"/>
          <w:szCs w:val="24"/>
          <w14:textFill>
            <w14:solidFill>
              <w14:schemeClr w14:val="tx1"/>
            </w14:solidFill>
          </w14:textFill>
        </w:rPr>
        <w:t>）保安主管：</w:t>
      </w:r>
      <w:r>
        <w:rPr>
          <w:rFonts w:hint="eastAsia" w:ascii="仿宋" w:hAnsi="仿宋" w:eastAsia="仿宋" w:cs="微软雅黑"/>
          <w:color w:val="000000" w:themeColor="text1"/>
          <w:sz w:val="24"/>
          <w14:textFill>
            <w14:solidFill>
              <w14:schemeClr w14:val="tx1"/>
            </w14:solidFill>
          </w14:textFill>
        </w:rPr>
        <w:t>年龄4</w:t>
      </w:r>
      <w:r>
        <w:rPr>
          <w:rFonts w:ascii="仿宋" w:hAnsi="仿宋" w:eastAsia="仿宋" w:cs="微软雅黑"/>
          <w:color w:val="000000" w:themeColor="text1"/>
          <w:sz w:val="24"/>
          <w14:textFill>
            <w14:solidFill>
              <w14:schemeClr w14:val="tx1"/>
            </w14:solidFill>
          </w14:textFill>
        </w:rPr>
        <w:t>5</w:t>
      </w:r>
      <w:r>
        <w:rPr>
          <w:rFonts w:hint="eastAsia" w:ascii="仿宋" w:hAnsi="仿宋" w:eastAsia="仿宋" w:cs="微软雅黑"/>
          <w:color w:val="000000" w:themeColor="text1"/>
          <w:sz w:val="24"/>
          <w14:textFill>
            <w14:solidFill>
              <w14:schemeClr w14:val="tx1"/>
            </w14:solidFill>
          </w14:textFill>
        </w:rPr>
        <w:t>周岁以下，具有专科及以上学历；在投标单位连续工作时间不少于3年且从事物业项目安保管理服务工作经验不少于3年（提供投标单位为其缴纳的社保证明材料</w:t>
      </w:r>
      <w:r>
        <w:rPr>
          <w:rFonts w:hint="eastAsia" w:ascii="仿宋" w:hAnsi="仿宋" w:eastAsia="仿宋" w:cs="微软雅黑"/>
          <w:sz w:val="24"/>
        </w:rPr>
        <w:t>及业主方开具的工作经历证明材料）</w:t>
      </w:r>
      <w:r>
        <w:rPr>
          <w:rFonts w:hint="eastAsia" w:ascii="仿宋" w:hAnsi="仿宋" w:eastAsia="仿宋" w:cs="微软雅黑"/>
          <w:sz w:val="24"/>
          <w:szCs w:val="24"/>
        </w:rPr>
        <w:t>；</w:t>
      </w:r>
      <w:r>
        <w:rPr>
          <w:rFonts w:hint="eastAsia" w:ascii="仿宋" w:hAnsi="仿宋" w:eastAsia="仿宋" w:cs="微软雅黑"/>
          <w:sz w:val="24"/>
        </w:rPr>
        <w:t>熟悉安保管理服务专业知识及相关的法律法规，具有丰富的安保管理服务经验，</w:t>
      </w:r>
      <w:r>
        <w:rPr>
          <w:rFonts w:hint="eastAsia" w:ascii="仿宋" w:hAnsi="仿宋" w:eastAsia="仿宋"/>
          <w:sz w:val="24"/>
        </w:rPr>
        <w:t>持有人力资源和社会保障部门颁发的保安员二级技师证书、建（构）筑物消防员证书及助理智能楼宇管理师证书。</w:t>
      </w:r>
    </w:p>
    <w:p>
      <w:pPr>
        <w:spacing w:line="360" w:lineRule="auto"/>
        <w:ind w:firstLine="480" w:firstLineChars="200"/>
        <w:rPr>
          <w:rFonts w:ascii="仿宋" w:hAnsi="仿宋" w:eastAsia="仿宋" w:cs="微软雅黑"/>
          <w:sz w:val="24"/>
        </w:rPr>
      </w:pPr>
      <w:r>
        <w:rPr>
          <w:rFonts w:hint="eastAsia" w:ascii="仿宋" w:hAnsi="仿宋" w:eastAsia="仿宋"/>
          <w:sz w:val="24"/>
          <w:szCs w:val="24"/>
        </w:rPr>
        <w:t>（5）保洁主管：</w:t>
      </w:r>
      <w:r>
        <w:rPr>
          <w:rFonts w:hint="eastAsia" w:ascii="仿宋" w:hAnsi="仿宋" w:eastAsia="仿宋" w:cs="微软雅黑"/>
          <w:color w:val="000000" w:themeColor="text1"/>
          <w:sz w:val="24"/>
          <w14:textFill>
            <w14:solidFill>
              <w14:schemeClr w14:val="tx1"/>
            </w14:solidFill>
          </w14:textFill>
        </w:rPr>
        <w:t>年龄4</w:t>
      </w:r>
      <w:r>
        <w:rPr>
          <w:rFonts w:ascii="仿宋" w:hAnsi="仿宋" w:eastAsia="仿宋" w:cs="微软雅黑"/>
          <w:color w:val="000000" w:themeColor="text1"/>
          <w:sz w:val="24"/>
          <w14:textFill>
            <w14:solidFill>
              <w14:schemeClr w14:val="tx1"/>
            </w14:solidFill>
          </w14:textFill>
        </w:rPr>
        <w:t>0</w:t>
      </w:r>
      <w:r>
        <w:rPr>
          <w:rFonts w:hint="eastAsia" w:ascii="仿宋" w:hAnsi="仿宋" w:eastAsia="仿宋" w:cs="微软雅黑"/>
          <w:color w:val="000000" w:themeColor="text1"/>
          <w:sz w:val="24"/>
          <w14:textFill>
            <w14:solidFill>
              <w14:schemeClr w14:val="tx1"/>
            </w14:solidFill>
          </w14:textFill>
        </w:rPr>
        <w:t>周岁以下，具有本科及以上学历；具有人力资源和社会保障部门颁发的中级及以上职称</w:t>
      </w:r>
      <w:r>
        <w:rPr>
          <w:rFonts w:hint="eastAsia" w:ascii="仿宋" w:hAnsi="仿宋" w:eastAsia="仿宋" w:cs="微软雅黑"/>
          <w:sz w:val="24"/>
        </w:rPr>
        <w:t>；</w:t>
      </w:r>
      <w:r>
        <w:rPr>
          <w:rFonts w:hint="eastAsia" w:ascii="仿宋" w:hAnsi="仿宋" w:eastAsia="仿宋" w:cs="微软雅黑"/>
          <w:color w:val="000000" w:themeColor="text1"/>
          <w:sz w:val="24"/>
          <w14:textFill>
            <w14:solidFill>
              <w14:schemeClr w14:val="tx1"/>
            </w14:solidFill>
          </w14:textFill>
        </w:rPr>
        <w:t>在投标单位连续工作时间不少于3年且从事物业项目保洁管理服务工作经验不少于3年（提供投标单位为其缴纳的社保证明材料及业主方开具的工作经历证明材料）</w:t>
      </w:r>
      <w:r>
        <w:rPr>
          <w:rFonts w:hint="eastAsia" w:ascii="仿宋" w:hAnsi="仿宋" w:eastAsia="仿宋" w:cs="微软雅黑"/>
          <w:color w:val="000000" w:themeColor="text1"/>
          <w:sz w:val="24"/>
          <w:szCs w:val="24"/>
          <w14:textFill>
            <w14:solidFill>
              <w14:schemeClr w14:val="tx1"/>
            </w14:solidFill>
          </w14:textFill>
        </w:rPr>
        <w:t>；</w:t>
      </w:r>
      <w:r>
        <w:rPr>
          <w:rFonts w:hint="eastAsia" w:ascii="仿宋" w:hAnsi="仿宋" w:eastAsia="仿宋" w:cs="微软雅黑"/>
          <w:color w:val="000000" w:themeColor="text1"/>
          <w:sz w:val="24"/>
          <w14:textFill>
            <w14:solidFill>
              <w14:schemeClr w14:val="tx1"/>
            </w14:solidFill>
          </w14:textFill>
        </w:rPr>
        <w:t xml:space="preserve">熟悉保洁管理服务专业知识及相关的法律法规，具有丰富的保洁管理服务经验。 </w:t>
      </w:r>
    </w:p>
    <w:p>
      <w:pPr>
        <w:spacing w:line="360" w:lineRule="auto"/>
        <w:ind w:firstLine="480" w:firstLineChars="200"/>
        <w:rPr>
          <w:rFonts w:ascii="仿宋" w:hAnsi="仿宋" w:eastAsia="仿宋" w:cs="微软雅黑"/>
          <w:color w:val="000000" w:themeColor="text1"/>
          <w:sz w:val="24"/>
          <w:szCs w:val="24"/>
          <w14:textFill>
            <w14:solidFill>
              <w14:schemeClr w14:val="tx1"/>
            </w14:solidFill>
          </w14:textFill>
        </w:rPr>
      </w:pPr>
      <w:r>
        <w:rPr>
          <w:rFonts w:hint="eastAsia" w:ascii="仿宋" w:hAnsi="仿宋" w:eastAsia="仿宋" w:cs="微软雅黑"/>
          <w:color w:val="000000" w:themeColor="text1"/>
          <w:sz w:val="24"/>
          <w:szCs w:val="24"/>
          <w14:textFill>
            <w14:solidFill>
              <w14:schemeClr w14:val="tx1"/>
            </w14:solidFill>
          </w14:textFill>
        </w:rPr>
        <w:t>（6）会务员：年龄</w:t>
      </w:r>
      <w:r>
        <w:rPr>
          <w:rFonts w:hint="eastAsia" w:ascii="仿宋" w:hAnsi="仿宋" w:eastAsia="仿宋" w:cs="微软雅黑"/>
          <w:sz w:val="24"/>
          <w:szCs w:val="24"/>
        </w:rPr>
        <w:t>40周</w:t>
      </w:r>
      <w:r>
        <w:rPr>
          <w:rFonts w:hint="eastAsia" w:ascii="仿宋" w:hAnsi="仿宋" w:eastAsia="仿宋" w:cs="微软雅黑"/>
          <w:color w:val="000000" w:themeColor="text1"/>
          <w:sz w:val="24"/>
          <w:szCs w:val="24"/>
          <w14:textFill>
            <w14:solidFill>
              <w14:schemeClr w14:val="tx1"/>
            </w14:solidFill>
          </w14:textFill>
        </w:rPr>
        <w:t>岁以下，具有专科及以上学历；</w:t>
      </w:r>
      <w:r>
        <w:rPr>
          <w:rFonts w:hint="eastAsia" w:ascii="仿宋" w:hAnsi="仿宋" w:eastAsia="仿宋" w:cs="微软雅黑"/>
          <w:sz w:val="24"/>
        </w:rPr>
        <w:t>在投标单位连续工作时间不少于</w:t>
      </w:r>
      <w:r>
        <w:rPr>
          <w:rFonts w:ascii="仿宋" w:hAnsi="仿宋" w:eastAsia="仿宋" w:cs="微软雅黑"/>
          <w:sz w:val="24"/>
        </w:rPr>
        <w:t>2</w:t>
      </w:r>
      <w:r>
        <w:rPr>
          <w:rFonts w:hint="eastAsia" w:ascii="仿宋" w:hAnsi="仿宋" w:eastAsia="仿宋" w:cs="微软雅黑"/>
          <w:sz w:val="24"/>
        </w:rPr>
        <w:t>年（提供投标单位为其缴纳的社保证明材料）</w:t>
      </w:r>
      <w:r>
        <w:rPr>
          <w:rFonts w:hint="eastAsia" w:ascii="仿宋" w:hAnsi="仿宋" w:eastAsia="仿宋" w:cs="微软雅黑"/>
          <w:sz w:val="24"/>
          <w:szCs w:val="24"/>
        </w:rPr>
        <w:t>；</w:t>
      </w:r>
      <w:r>
        <w:rPr>
          <w:rFonts w:hint="eastAsia" w:ascii="仿宋" w:hAnsi="仿宋" w:eastAsia="仿宋" w:cs="微软雅黑"/>
          <w:color w:val="000000" w:themeColor="text1"/>
          <w:sz w:val="24"/>
          <w14:textFill>
            <w14:solidFill>
              <w14:schemeClr w14:val="tx1"/>
            </w14:solidFill>
          </w14:textFill>
        </w:rPr>
        <w:t>熟悉会务接待服务专业知识，具有丰富的会务接待服务经验，</w:t>
      </w:r>
      <w:r>
        <w:rPr>
          <w:rFonts w:hint="eastAsia" w:ascii="仿宋" w:hAnsi="仿宋" w:eastAsia="仿宋" w:cs="微软雅黑"/>
          <w:sz w:val="24"/>
        </w:rPr>
        <w:t>其中至少两人具备人力资源和社会保障部门颁发的</w:t>
      </w:r>
      <w:r>
        <w:rPr>
          <w:rFonts w:hint="eastAsia" w:ascii="仿宋" w:hAnsi="仿宋" w:eastAsia="仿宋" w:cs="微软雅黑"/>
          <w:sz w:val="24"/>
          <w:szCs w:val="24"/>
        </w:rPr>
        <w:t>茶艺师证书。</w:t>
      </w:r>
    </w:p>
    <w:p>
      <w:pPr>
        <w:spacing w:line="360" w:lineRule="auto"/>
        <w:ind w:firstLine="480" w:firstLineChars="200"/>
        <w:rPr>
          <w:rFonts w:ascii="仿宋" w:hAnsi="仿宋" w:eastAsia="仿宋" w:cs="微软雅黑"/>
          <w:color w:val="000000" w:themeColor="text1"/>
          <w:sz w:val="24"/>
          <w:szCs w:val="24"/>
          <w14:textFill>
            <w14:solidFill>
              <w14:schemeClr w14:val="tx1"/>
            </w14:solidFill>
          </w14:textFill>
        </w:rPr>
      </w:pPr>
      <w:r>
        <w:rPr>
          <w:rFonts w:hint="eastAsia" w:ascii="仿宋" w:hAnsi="仿宋" w:eastAsia="仿宋" w:cs="微软雅黑"/>
          <w:color w:val="000000" w:themeColor="text1"/>
          <w:sz w:val="24"/>
          <w:szCs w:val="24"/>
          <w14:textFill>
            <w14:solidFill>
              <w14:schemeClr w14:val="tx1"/>
            </w14:solidFill>
          </w14:textFill>
        </w:rPr>
        <w:t>（7）工程维修人员：年龄</w:t>
      </w:r>
      <w:r>
        <w:rPr>
          <w:rFonts w:ascii="仿宋" w:hAnsi="仿宋" w:eastAsia="仿宋" w:cs="微软雅黑"/>
          <w:color w:val="000000" w:themeColor="text1"/>
          <w:sz w:val="24"/>
          <w:szCs w:val="24"/>
          <w14:textFill>
            <w14:solidFill>
              <w14:schemeClr w14:val="tx1"/>
            </w14:solidFill>
          </w14:textFill>
        </w:rPr>
        <w:t>55</w:t>
      </w:r>
      <w:r>
        <w:rPr>
          <w:rFonts w:hint="eastAsia" w:ascii="仿宋" w:hAnsi="仿宋" w:eastAsia="仿宋" w:cs="微软雅黑"/>
          <w:color w:val="000000" w:themeColor="text1"/>
          <w:sz w:val="24"/>
          <w:szCs w:val="24"/>
          <w14:textFill>
            <w14:solidFill>
              <w14:schemeClr w14:val="tx1"/>
            </w14:solidFill>
          </w14:textFill>
        </w:rPr>
        <w:t>周岁以下，</w:t>
      </w:r>
      <w:r>
        <w:rPr>
          <w:rFonts w:hint="eastAsia" w:ascii="仿宋" w:hAnsi="仿宋" w:eastAsia="仿宋" w:cs="微软雅黑"/>
          <w:sz w:val="24"/>
        </w:rPr>
        <w:t>在投标单位连续工作时间不少于</w:t>
      </w:r>
      <w:r>
        <w:rPr>
          <w:rFonts w:ascii="仿宋" w:hAnsi="仿宋" w:eastAsia="仿宋" w:cs="微软雅黑"/>
          <w:sz w:val="24"/>
        </w:rPr>
        <w:t>2</w:t>
      </w:r>
      <w:r>
        <w:rPr>
          <w:rFonts w:hint="eastAsia" w:ascii="仿宋" w:hAnsi="仿宋" w:eastAsia="仿宋" w:cs="微软雅黑"/>
          <w:sz w:val="24"/>
        </w:rPr>
        <w:t>年（提供投标单位为其缴纳的社保证明材料）</w:t>
      </w:r>
      <w:r>
        <w:rPr>
          <w:rFonts w:hint="eastAsia" w:ascii="仿宋" w:hAnsi="仿宋" w:eastAsia="仿宋" w:cs="微软雅黑"/>
          <w:sz w:val="24"/>
          <w:szCs w:val="24"/>
        </w:rPr>
        <w:t>；具有工程维修的服务经验，</w:t>
      </w:r>
      <w:r>
        <w:rPr>
          <w:rFonts w:hint="eastAsia" w:ascii="仿宋" w:hAnsi="仿宋" w:eastAsia="仿宋"/>
          <w:sz w:val="24"/>
          <w:szCs w:val="24"/>
        </w:rPr>
        <w:t>持有工程维修相关证书，其中至少两人须具备</w:t>
      </w:r>
      <w:r>
        <w:rPr>
          <w:rFonts w:ascii="仿宋" w:hAnsi="仿宋" w:eastAsia="仿宋" w:cs="微软雅黑"/>
          <w:sz w:val="24"/>
        </w:rPr>
        <w:t>特种设备安全管理和作业人员证</w:t>
      </w:r>
      <w:r>
        <w:rPr>
          <w:rFonts w:hint="eastAsia" w:ascii="仿宋" w:hAnsi="仿宋" w:eastAsia="仿宋" w:cs="微软雅黑"/>
          <w:sz w:val="24"/>
        </w:rPr>
        <w:t>书</w:t>
      </w:r>
      <w:r>
        <w:rPr>
          <w:rFonts w:hint="eastAsia" w:ascii="仿宋" w:hAnsi="仿宋" w:eastAsia="仿宋"/>
          <w:sz w:val="24"/>
          <w:szCs w:val="24"/>
        </w:rPr>
        <w:t>。</w:t>
      </w:r>
    </w:p>
    <w:p>
      <w:pPr>
        <w:spacing w:line="360" w:lineRule="auto"/>
        <w:ind w:firstLine="480" w:firstLineChars="200"/>
        <w:rPr>
          <w:rFonts w:ascii="仿宋" w:hAnsi="仿宋" w:eastAsia="仿宋" w:cs="微软雅黑"/>
          <w:color w:val="000000" w:themeColor="text1"/>
          <w:sz w:val="24"/>
          <w:szCs w:val="24"/>
          <w14:textFill>
            <w14:solidFill>
              <w14:schemeClr w14:val="tx1"/>
            </w14:solidFill>
          </w14:textFill>
        </w:rPr>
      </w:pPr>
      <w:r>
        <w:rPr>
          <w:rFonts w:hint="eastAsia" w:ascii="仿宋" w:hAnsi="仿宋" w:eastAsia="仿宋" w:cs="微软雅黑"/>
          <w:color w:val="000000" w:themeColor="text1"/>
          <w:sz w:val="24"/>
          <w:szCs w:val="24"/>
          <w14:textFill>
            <w14:solidFill>
              <w14:schemeClr w14:val="tx1"/>
            </w14:solidFill>
          </w14:textFill>
        </w:rPr>
        <w:t>（8）高配值班员：年龄</w:t>
      </w:r>
      <w:r>
        <w:rPr>
          <w:rFonts w:ascii="仿宋" w:hAnsi="仿宋" w:eastAsia="仿宋" w:cs="微软雅黑"/>
          <w:color w:val="000000" w:themeColor="text1"/>
          <w:sz w:val="24"/>
          <w:szCs w:val="24"/>
          <w14:textFill>
            <w14:solidFill>
              <w14:schemeClr w14:val="tx1"/>
            </w14:solidFill>
          </w14:textFill>
        </w:rPr>
        <w:t>5</w:t>
      </w:r>
      <w:r>
        <w:rPr>
          <w:rFonts w:hint="eastAsia" w:ascii="仿宋" w:hAnsi="仿宋" w:eastAsia="仿宋" w:cs="微软雅黑"/>
          <w:color w:val="000000" w:themeColor="text1"/>
          <w:sz w:val="24"/>
          <w:szCs w:val="24"/>
          <w14:textFill>
            <w14:solidFill>
              <w14:schemeClr w14:val="tx1"/>
            </w14:solidFill>
          </w14:textFill>
        </w:rPr>
        <w:t>5周岁以下，身体健康，形象良好，要求24小时值班，持高压电工证上岗。</w:t>
      </w:r>
    </w:p>
    <w:p>
      <w:pPr>
        <w:spacing w:line="360" w:lineRule="auto"/>
        <w:ind w:firstLine="480" w:firstLineChars="200"/>
        <w:rPr>
          <w:rFonts w:ascii="仿宋" w:hAnsi="仿宋" w:eastAsia="仿宋" w:cs="微软雅黑"/>
          <w:sz w:val="24"/>
          <w:szCs w:val="24"/>
        </w:rPr>
      </w:pPr>
      <w:r>
        <w:rPr>
          <w:rFonts w:hint="eastAsia" w:ascii="仿宋" w:hAnsi="仿宋" w:eastAsia="仿宋" w:cs="微软雅黑"/>
          <w:sz w:val="24"/>
          <w:szCs w:val="24"/>
        </w:rPr>
        <w:t>（9）保安领班：年龄</w:t>
      </w:r>
      <w:r>
        <w:rPr>
          <w:rFonts w:ascii="仿宋" w:hAnsi="仿宋" w:eastAsia="仿宋" w:cs="微软雅黑"/>
          <w:sz w:val="24"/>
          <w:szCs w:val="24"/>
        </w:rPr>
        <w:t>50</w:t>
      </w:r>
      <w:r>
        <w:rPr>
          <w:rFonts w:hint="eastAsia" w:ascii="仿宋" w:hAnsi="仿宋" w:eastAsia="仿宋" w:cs="微软雅黑"/>
          <w:color w:val="000000" w:themeColor="text1"/>
          <w:sz w:val="24"/>
          <w:szCs w:val="24"/>
          <w14:textFill>
            <w14:solidFill>
              <w14:schemeClr w14:val="tx1"/>
            </w14:solidFill>
          </w14:textFill>
        </w:rPr>
        <w:t>周岁以下，身体健康，形象良好，</w:t>
      </w:r>
      <w:r>
        <w:rPr>
          <w:rFonts w:hint="eastAsia" w:ascii="仿宋" w:hAnsi="仿宋" w:eastAsia="仿宋" w:cs="微软雅黑"/>
          <w:sz w:val="24"/>
        </w:rPr>
        <w:t>在投标单位连续工作时间不少于</w:t>
      </w:r>
      <w:r>
        <w:rPr>
          <w:rFonts w:ascii="仿宋" w:hAnsi="仿宋" w:eastAsia="仿宋" w:cs="微软雅黑"/>
          <w:sz w:val="24"/>
        </w:rPr>
        <w:t>2</w:t>
      </w:r>
      <w:r>
        <w:rPr>
          <w:rFonts w:hint="eastAsia" w:ascii="仿宋" w:hAnsi="仿宋" w:eastAsia="仿宋" w:cs="微软雅黑"/>
          <w:sz w:val="24"/>
        </w:rPr>
        <w:t>年（提供投标单位为其缴纳的社保证明材料）</w:t>
      </w:r>
      <w:r>
        <w:rPr>
          <w:rFonts w:hint="eastAsia" w:ascii="仿宋" w:hAnsi="仿宋" w:eastAsia="仿宋" w:cs="微软雅黑"/>
          <w:sz w:val="24"/>
          <w:szCs w:val="24"/>
        </w:rPr>
        <w:t>；具有</w:t>
      </w:r>
      <w:r>
        <w:rPr>
          <w:rFonts w:hint="eastAsia" w:ascii="仿宋" w:hAnsi="仿宋" w:eastAsia="仿宋"/>
          <w:sz w:val="24"/>
          <w:szCs w:val="24"/>
        </w:rPr>
        <w:t>保安员三级及以上证书。</w:t>
      </w:r>
    </w:p>
    <w:p>
      <w:pPr>
        <w:spacing w:line="360" w:lineRule="auto"/>
        <w:ind w:firstLine="480" w:firstLineChars="200"/>
        <w:rPr>
          <w:rFonts w:ascii="仿宋" w:hAnsi="仿宋" w:eastAsia="仿宋" w:cs="微软雅黑"/>
          <w:color w:val="000000" w:themeColor="text1"/>
          <w:sz w:val="24"/>
          <w:szCs w:val="24"/>
          <w14:textFill>
            <w14:solidFill>
              <w14:schemeClr w14:val="tx1"/>
            </w14:solidFill>
          </w14:textFill>
        </w:rPr>
      </w:pPr>
      <w:r>
        <w:rPr>
          <w:rFonts w:hint="eastAsia" w:ascii="仿宋" w:hAnsi="仿宋" w:eastAsia="仿宋" w:cs="微软雅黑"/>
          <w:color w:val="000000" w:themeColor="text1"/>
          <w:sz w:val="24"/>
          <w:szCs w:val="24"/>
          <w14:textFill>
            <w14:solidFill>
              <w14:schemeClr w14:val="tx1"/>
            </w14:solidFill>
          </w14:textFill>
        </w:rPr>
        <w:t>（10）</w:t>
      </w:r>
      <w:r>
        <w:rPr>
          <w:rFonts w:hint="eastAsia" w:ascii="仿宋" w:hAnsi="仿宋" w:eastAsia="仿宋" w:cs="微软雅黑"/>
          <w:sz w:val="24"/>
          <w:szCs w:val="24"/>
        </w:rPr>
        <w:t>保安员：年龄40</w:t>
      </w:r>
      <w:r>
        <w:rPr>
          <w:rFonts w:hint="eastAsia" w:ascii="仿宋" w:hAnsi="仿宋" w:eastAsia="仿宋" w:cs="微软雅黑"/>
          <w:color w:val="000000" w:themeColor="text1"/>
          <w:sz w:val="24"/>
          <w:szCs w:val="24"/>
          <w14:textFill>
            <w14:solidFill>
              <w14:schemeClr w14:val="tx1"/>
            </w14:solidFill>
          </w14:textFill>
        </w:rPr>
        <w:t>周岁以下，身体健康，形象良好，具有安保服务工作经验</w:t>
      </w:r>
      <w:r>
        <w:rPr>
          <w:rFonts w:hint="eastAsia" w:ascii="仿宋" w:hAnsi="仿宋" w:eastAsia="仿宋"/>
          <w:sz w:val="24"/>
          <w:szCs w:val="24"/>
        </w:rPr>
        <w:t>；要求24小时执勤，</w:t>
      </w:r>
      <w:r>
        <w:rPr>
          <w:rFonts w:hint="eastAsia" w:ascii="仿宋" w:hAnsi="仿宋" w:eastAsia="仿宋" w:cs="微软雅黑"/>
          <w:color w:val="000000" w:themeColor="text1"/>
          <w:sz w:val="24"/>
          <w:szCs w:val="24"/>
          <w14:textFill>
            <w14:solidFill>
              <w14:schemeClr w14:val="tx1"/>
            </w14:solidFill>
          </w14:textFill>
        </w:rPr>
        <w:t>持保安员证上岗。</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（11）消控员：</w:t>
      </w:r>
      <w:r>
        <w:rPr>
          <w:rFonts w:hint="eastAsia" w:ascii="仿宋" w:hAnsi="仿宋" w:eastAsia="仿宋" w:cs="微软雅黑"/>
          <w:color w:val="000000" w:themeColor="text1"/>
          <w:sz w:val="24"/>
          <w:szCs w:val="24"/>
          <w14:textFill>
            <w14:solidFill>
              <w14:schemeClr w14:val="tx1"/>
            </w14:solidFill>
          </w14:textFill>
        </w:rPr>
        <w:t>年龄</w:t>
      </w:r>
      <w:r>
        <w:rPr>
          <w:rFonts w:ascii="仿宋" w:hAnsi="仿宋" w:eastAsia="仿宋" w:cs="微软雅黑"/>
          <w:color w:val="000000" w:themeColor="text1"/>
          <w:sz w:val="24"/>
          <w:szCs w:val="24"/>
          <w14:textFill>
            <w14:solidFill>
              <w14:schemeClr w14:val="tx1"/>
            </w14:solidFill>
          </w14:textFill>
        </w:rPr>
        <w:t>50</w:t>
      </w:r>
      <w:r>
        <w:rPr>
          <w:rFonts w:hint="eastAsia" w:ascii="仿宋" w:hAnsi="仿宋" w:eastAsia="仿宋" w:cs="微软雅黑"/>
          <w:color w:val="000000" w:themeColor="text1"/>
          <w:sz w:val="24"/>
          <w:szCs w:val="24"/>
          <w14:textFill>
            <w14:solidFill>
              <w14:schemeClr w14:val="tx1"/>
            </w14:solidFill>
          </w14:textFill>
        </w:rPr>
        <w:t>周岁以下，身体健康，形象良好，</w:t>
      </w:r>
      <w:r>
        <w:rPr>
          <w:rFonts w:hint="eastAsia" w:ascii="仿宋" w:hAnsi="仿宋" w:eastAsia="仿宋" w:cs="微软雅黑"/>
          <w:sz w:val="24"/>
          <w:szCs w:val="24"/>
        </w:rPr>
        <w:t>具有建（构）筑物消防员证书或消防设施操作员证书。</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（12）保洁员（含技工）：</w:t>
      </w:r>
      <w:r>
        <w:rPr>
          <w:rFonts w:hint="eastAsia" w:ascii="仿宋" w:hAnsi="仿宋" w:eastAsia="仿宋" w:cs="微软雅黑"/>
          <w:color w:val="000000" w:themeColor="text1"/>
          <w:sz w:val="24"/>
          <w:szCs w:val="24"/>
          <w14:textFill>
            <w14:solidFill>
              <w14:schemeClr w14:val="tx1"/>
            </w14:solidFill>
          </w14:textFill>
        </w:rPr>
        <w:t>年龄</w:t>
      </w:r>
      <w:r>
        <w:rPr>
          <w:rFonts w:ascii="仿宋" w:hAnsi="仿宋" w:eastAsia="仿宋" w:cs="微软雅黑"/>
          <w:color w:val="000000" w:themeColor="text1"/>
          <w:sz w:val="24"/>
          <w:szCs w:val="24"/>
          <w14:textFill>
            <w14:solidFill>
              <w14:schemeClr w14:val="tx1"/>
            </w14:solidFill>
          </w14:textFill>
        </w:rPr>
        <w:t>55</w:t>
      </w:r>
      <w:r>
        <w:rPr>
          <w:rFonts w:hint="eastAsia" w:ascii="仿宋" w:hAnsi="仿宋" w:eastAsia="仿宋" w:cs="微软雅黑"/>
          <w:color w:val="000000" w:themeColor="text1"/>
          <w:sz w:val="24"/>
          <w:szCs w:val="24"/>
          <w14:textFill>
            <w14:solidFill>
              <w14:schemeClr w14:val="tx1"/>
            </w14:solidFill>
          </w14:textFill>
        </w:rPr>
        <w:t>周岁以下，身体健康，形象良好，具有保洁工作经验</w:t>
      </w:r>
      <w:r>
        <w:rPr>
          <w:rFonts w:hint="eastAsia" w:ascii="仿宋" w:hAnsi="仿宋" w:eastAsia="仿宋"/>
          <w:sz w:val="24"/>
          <w:szCs w:val="24"/>
        </w:rPr>
        <w:t>。</w:t>
      </w:r>
    </w:p>
    <w:p>
      <w:pPr>
        <w:spacing w:line="360" w:lineRule="auto"/>
        <w:ind w:firstLine="482" w:firstLineChars="200"/>
        <w:rPr>
          <w:rFonts w:ascii="仿宋" w:hAnsi="仿宋" w:eastAsia="仿宋"/>
          <w:b/>
          <w:sz w:val="24"/>
          <w:szCs w:val="24"/>
          <w:u w:val="single"/>
        </w:rPr>
      </w:pPr>
      <w:r>
        <w:rPr>
          <w:rFonts w:hint="eastAsia" w:ascii="仿宋" w:hAnsi="仿宋" w:eastAsia="仿宋"/>
          <w:b/>
          <w:sz w:val="24"/>
          <w:szCs w:val="24"/>
          <w:u w:val="single"/>
        </w:rPr>
        <w:t>注：本项目负责人及团队管理人员包括：项目经理、经理助理、工程主管、保安主管及保洁主管。</w:t>
      </w:r>
    </w:p>
    <w:p>
      <w:pPr>
        <w:widowControl/>
        <w:jc w:val="left"/>
        <w:rPr>
          <w:rFonts w:ascii="仿宋" w:hAnsi="仿宋" w:eastAsia="仿宋"/>
          <w:b/>
          <w:sz w:val="28"/>
          <w:szCs w:val="28"/>
        </w:rPr>
      </w:pPr>
      <w:r>
        <w:rPr>
          <w:rFonts w:hint="eastAsia" w:ascii="仿宋" w:hAnsi="仿宋" w:eastAsia="仿宋"/>
          <w:b/>
          <w:sz w:val="28"/>
          <w:szCs w:val="28"/>
        </w:rPr>
        <w:t>四、其他要求</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投标人应制订具体的质量保证措施及质量保证及相关服务的承诺。要求管理人员及主要岗位人员手机保持24小时畅通，以便突发事件及应急响应。如因服务质量未达到目标，供应商应因此承担责任和经济赔偿。在维保范围项目，供应商无任何理由拒绝保养维修。</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（2）服务方须在合同签订前提供管理总负责人、综合维修人员、保安等重要岗位人员的相关有效证件和信息，如果服务方不能提供，则采购单位有权终止合同签订。其他人员聘用须将人员信息向采购人备案。</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按要求和事项发生量及时配备足够和胜任的相关管理和服务人员，并保持人员的稳定。遇调动或辞职时，管理主管和工程综合维修人员提前15天、保安提前10天、保洁提前7天告知采购人并得到同意后才能更换，按要求及时补充相应人员，提前做好交接班。对采购人认为无能力、工作失职或不合适人员，应立即更换。岗位人数不足时，按相应岗位成本扣除服务费。</w:t>
      </w:r>
    </w:p>
    <w:p>
      <w:pPr>
        <w:spacing w:line="360" w:lineRule="auto"/>
        <w:ind w:firstLine="480" w:firstLineChars="200"/>
        <w:rPr>
          <w:rFonts w:ascii="仿宋" w:hAnsi="仿宋" w:eastAsia="仿宋"/>
          <w:sz w:val="24"/>
          <w:szCs w:val="24"/>
        </w:rPr>
      </w:pPr>
      <w:r>
        <w:rPr>
          <w:rFonts w:hint="eastAsia" w:ascii="仿宋" w:hAnsi="仿宋" w:eastAsia="仿宋"/>
          <w:sz w:val="24"/>
          <w:szCs w:val="24"/>
        </w:rPr>
        <w:t>（4）按国家和当地政府有关劳动法规、条例，向管理服务人员提供相应工种的劳动工资、社会保险（五险）、加班工资、劳动保护等待遇。为保证服务人员的技能素质、队伍的相对稳定，应保障关键技术岗位的工资待遇。</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（5）管理服务人员上岗时须统一着装，服装样式体现岗位特色和方便不同岗位操作，并经采购单位认可。</w:t>
      </w:r>
    </w:p>
    <w:p>
      <w:pPr>
        <w:spacing w:line="360" w:lineRule="auto"/>
        <w:ind w:firstLine="480" w:firstLineChars="200"/>
        <w:rPr>
          <w:rFonts w:ascii="仿宋" w:hAnsi="仿宋" w:eastAsia="仿宋"/>
          <w:sz w:val="24"/>
          <w:szCs w:val="24"/>
        </w:rPr>
      </w:pPr>
      <w:r>
        <w:rPr>
          <w:rFonts w:hint="eastAsia" w:ascii="仿宋" w:hAnsi="仿宋" w:eastAsia="仿宋"/>
          <w:sz w:val="24"/>
          <w:szCs w:val="24"/>
        </w:rPr>
        <w:t>（6）为提高物业管理服务水平，所有管理服务人员在服务期间按岗位要求进行定期短期培训。</w:t>
      </w:r>
    </w:p>
    <w:p>
      <w:pPr>
        <w:spacing w:line="360" w:lineRule="auto"/>
        <w:ind w:firstLine="480" w:firstLineChars="200"/>
        <w:rPr>
          <w:rFonts w:ascii="仿宋" w:hAnsi="仿宋" w:eastAsia="仿宋"/>
          <w:sz w:val="24"/>
          <w:szCs w:val="24"/>
        </w:rPr>
      </w:pPr>
      <w:r>
        <w:rPr>
          <w:rFonts w:hint="eastAsia" w:ascii="仿宋" w:hAnsi="仿宋" w:eastAsia="仿宋"/>
          <w:sz w:val="24"/>
          <w:szCs w:val="24"/>
        </w:rPr>
        <w:t>（7）服务方需建立上岗前培训制度，并通过考试方式，经采购人同意准许上岗。</w:t>
      </w:r>
    </w:p>
    <w:p>
      <w:pPr>
        <w:spacing w:line="360" w:lineRule="auto"/>
        <w:ind w:firstLine="480" w:firstLineChars="200"/>
        <w:rPr>
          <w:rFonts w:ascii="仿宋" w:hAnsi="仿宋" w:eastAsia="仿宋"/>
          <w:sz w:val="24"/>
          <w:szCs w:val="24"/>
        </w:rPr>
      </w:pPr>
      <w:r>
        <w:rPr>
          <w:rFonts w:hint="eastAsia" w:ascii="仿宋" w:hAnsi="仿宋" w:eastAsia="仿宋"/>
          <w:sz w:val="24"/>
          <w:szCs w:val="24"/>
        </w:rPr>
        <w:t>（8）服务方应承诺在合同期内，为承包区域内提供物业安保、保洁、绿化、会议服务、水电与设备维护及其他相关服务，并承担由此带来的一切风险。</w:t>
      </w:r>
    </w:p>
    <w:p>
      <w:pPr>
        <w:spacing w:line="360" w:lineRule="auto"/>
        <w:ind w:firstLine="480" w:firstLineChars="200"/>
        <w:rPr>
          <w:rFonts w:ascii="仿宋" w:hAnsi="仿宋" w:eastAsia="仿宋"/>
          <w:sz w:val="24"/>
          <w:szCs w:val="24"/>
        </w:rPr>
      </w:pPr>
      <w:r>
        <w:rPr>
          <w:rFonts w:hint="eastAsia" w:ascii="仿宋" w:hAnsi="仿宋" w:eastAsia="仿宋"/>
          <w:sz w:val="24"/>
          <w:szCs w:val="24"/>
        </w:rPr>
        <w:t>（9）投标人应制订具体的质量保证措施及质量保证和相关服务承诺。服务方所有的工作除应按服务方的内部流程实施外还应接受采购单位或第三方的检查。服务方达不到采购单位要求及各项服务承诺，采购单位有权要求其整改，直至扣款或终止合同。</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（10）如今后物业服务范围增加，采购单位将按成交单价根据有关规定另行签订补充协议。</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（11）各投标人须按《杭州市物业管理条例》、《20</w:t>
      </w:r>
      <w:r>
        <w:rPr>
          <w:rFonts w:ascii="仿宋" w:hAnsi="仿宋" w:eastAsia="仿宋"/>
          <w:sz w:val="24"/>
          <w:szCs w:val="24"/>
        </w:rPr>
        <w:t>21</w:t>
      </w:r>
      <w:r>
        <w:rPr>
          <w:rFonts w:hint="eastAsia" w:ascii="仿宋" w:hAnsi="仿宋" w:eastAsia="仿宋"/>
          <w:sz w:val="24"/>
          <w:szCs w:val="24"/>
        </w:rPr>
        <w:t>-202</w:t>
      </w:r>
      <w:r>
        <w:rPr>
          <w:rFonts w:ascii="仿宋" w:hAnsi="仿宋" w:eastAsia="仿宋"/>
          <w:sz w:val="24"/>
          <w:szCs w:val="24"/>
        </w:rPr>
        <w:t>2</w:t>
      </w:r>
      <w:r>
        <w:rPr>
          <w:rFonts w:hint="eastAsia" w:ascii="仿宋" w:hAnsi="仿宋" w:eastAsia="仿宋"/>
          <w:sz w:val="24"/>
          <w:szCs w:val="24"/>
        </w:rPr>
        <w:t>年度浙江省本级定点小额物业管理服务需求及标准》及其他国家有关标准和规范完成采购文件要求的物业管理工作。</w:t>
      </w:r>
    </w:p>
    <w:p>
      <w:pPr>
        <w:spacing w:line="360" w:lineRule="auto"/>
        <w:rPr>
          <w:sz w:val="28"/>
          <w:szCs w:val="28"/>
        </w:rPr>
      </w:pPr>
      <w:r>
        <w:rPr>
          <w:rFonts w:hint="eastAsia"/>
          <w:sz w:val="28"/>
          <w:szCs w:val="28"/>
        </w:rPr>
        <w:t>五、其他补充说明</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（一）保洁费用方面：</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1.本次招投标日常清洁易耗品费用计入总报价；</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2.需及时70个卫生间更换卫生纸、擦手纸、洗手液、喷香剂，卫生间清洁易耗品计入总报价；</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3.保洁所需的工具费用计入总报价；</w:t>
      </w:r>
    </w:p>
    <w:p>
      <w:pPr>
        <w:spacing w:line="360" w:lineRule="auto"/>
        <w:ind w:firstLine="480" w:firstLineChars="200"/>
        <w:rPr>
          <w:rFonts w:ascii="仿宋" w:hAnsi="仿宋" w:eastAsia="仿宋"/>
          <w:sz w:val="24"/>
          <w:szCs w:val="24"/>
        </w:rPr>
      </w:pPr>
      <w:r>
        <w:rPr>
          <w:rFonts w:hint="eastAsia" w:ascii="仿宋" w:hAnsi="仿宋" w:eastAsia="仿宋"/>
          <w:sz w:val="24"/>
          <w:szCs w:val="24"/>
        </w:rPr>
        <w:t>4.生活垃圾和厨余垃圾清运费计入总报价内；</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w:t>
      </w:r>
      <w:r>
        <w:rPr>
          <w:rFonts w:hint="eastAsia" w:ascii="仿宋" w:hAnsi="仿宋" w:eastAsia="仿宋"/>
          <w:sz w:val="24"/>
          <w:szCs w:val="24"/>
        </w:rPr>
        <w:t>一年一次幕墙清洗费用计入总报价内。</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（二）设施设备保养、维修等费用方面：</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1、消防系统年检费、消防器材检测费计入总报价；</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2、防雷设施检测维护费计入总报价；</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3、人防年检费计入总报价；</w:t>
      </w:r>
    </w:p>
    <w:p>
      <w:pPr>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4、公共区域绿植租摆费用计入总报价；</w:t>
      </w:r>
    </w:p>
    <w:p>
      <w:pPr>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、电梯年检保养、强弱电系统维护不计入总报价；</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lang w:val="en-US" w:eastAsia="zh-CN"/>
        </w:rPr>
        <w:t>6</w:t>
      </w:r>
      <w:r>
        <w:rPr>
          <w:rFonts w:hint="eastAsia" w:ascii="仿宋" w:hAnsi="仿宋" w:eastAsia="仿宋"/>
          <w:sz w:val="24"/>
          <w:szCs w:val="24"/>
        </w:rPr>
        <w:t>、公共设施设备运行能耗费不计入总报价；</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（三）秩序维护费用方面：</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1、秩序维护用各类耗材计入总报价内；</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2、秩序维护队员宿舍费用不计入总价；</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（四）其他费用方面：</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1、物业公司办公场地由业主提供，但办公室硬件配置的开办费及物业管理产生的耗能耗材费用均由中标单位自行负责。</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2、物业管理所有工作人员应统一着装，费用由中标人负责。</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（五）人员费用方面：</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人员工资、社会保险、公积金、加班费、奖金、高温费、福利费、服装费等费用含在报价内。</w:t>
      </w:r>
    </w:p>
    <w:p>
      <w:pPr>
        <w:spacing w:line="360" w:lineRule="auto"/>
        <w:ind w:firstLine="562" w:firstLineChars="200"/>
        <w:rPr>
          <w:rFonts w:ascii="仿宋" w:hAnsi="仿宋" w:eastAsia="仿宋"/>
          <w:sz w:val="24"/>
          <w:szCs w:val="24"/>
        </w:rPr>
      </w:pPr>
      <w:r>
        <w:rPr>
          <w:rFonts w:hint="eastAsia" w:ascii="宋体" w:hAnsi="宋体"/>
          <w:b/>
          <w:sz w:val="28"/>
          <w:szCs w:val="28"/>
        </w:rPr>
        <w:t>（</w:t>
      </w:r>
      <w:r>
        <w:rPr>
          <w:rFonts w:hint="eastAsia" w:ascii="仿宋" w:hAnsi="仿宋" w:eastAsia="仿宋"/>
          <w:sz w:val="24"/>
          <w:szCs w:val="24"/>
        </w:rPr>
        <w:t>六）本项目考核办法：</w:t>
      </w:r>
      <w:r>
        <w:rPr>
          <w:rFonts w:hint="eastAsia" w:ascii="仿宋" w:hAnsi="仿宋" w:eastAsia="仿宋"/>
          <w:b/>
          <w:sz w:val="24"/>
          <w:szCs w:val="24"/>
        </w:rPr>
        <w:t>详见附件。</w:t>
      </w:r>
    </w:p>
    <w:p>
      <w:pPr>
        <w:widowControl/>
        <w:jc w:val="left"/>
        <w:rPr>
          <w:rFonts w:ascii="宋体" w:hAnsi="宋体"/>
          <w:b/>
          <w:sz w:val="28"/>
          <w:szCs w:val="28"/>
        </w:rPr>
      </w:pPr>
      <w:r>
        <w:rPr>
          <w:rFonts w:hint="eastAsia" w:ascii="宋体" w:hAnsi="宋体"/>
          <w:b/>
          <w:sz w:val="28"/>
          <w:szCs w:val="28"/>
        </w:rPr>
        <w:t>浙江省信息化测绘创新基地物业管理服务项目合同考核办法</w:t>
      </w:r>
    </w:p>
    <w:p>
      <w:pPr>
        <w:spacing w:line="360" w:lineRule="auto"/>
        <w:rPr>
          <w:rFonts w:ascii="仿宋" w:hAnsi="仿宋" w:eastAsia="仿宋"/>
          <w:b/>
          <w:sz w:val="28"/>
          <w:szCs w:val="28"/>
        </w:rPr>
      </w:pPr>
      <w:r>
        <w:rPr>
          <w:rFonts w:hint="eastAsia" w:ascii="仿宋" w:hAnsi="仿宋" w:eastAsia="仿宋"/>
          <w:b/>
          <w:sz w:val="28"/>
          <w:szCs w:val="28"/>
        </w:rPr>
        <w:t>一、奖惩措施：</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1、考核方法：采购人每天巡查园区，发现问题后根据考评细则进行记录，至每月月底进行汇总；</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2、考核措施：</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1）每季度考核细则上总计扣分达到11~15分的则扣除物业管理费10000元；</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2）每季度考核细则上总计扣分达到16~30分的则扣除物业管理费20000元；</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3）每季度考核细则上总计扣分达到31~40分的则扣除物业管理费30000元；</w:t>
      </w:r>
    </w:p>
    <w:p>
      <w:pPr>
        <w:spacing w:line="360" w:lineRule="auto"/>
        <w:ind w:firstLine="480" w:firstLineChars="200"/>
        <w:rPr>
          <w:rFonts w:ascii="仿宋" w:hAnsi="仿宋" w:eastAsia="仿宋"/>
          <w:sz w:val="24"/>
          <w:szCs w:val="24"/>
        </w:rPr>
      </w:pPr>
      <w:r>
        <w:rPr>
          <w:rFonts w:hint="eastAsia" w:ascii="仿宋" w:hAnsi="仿宋" w:eastAsia="仿宋"/>
          <w:sz w:val="24"/>
          <w:szCs w:val="24"/>
        </w:rPr>
        <w:t>4）每季度考核细则上总计扣分达到40分以上的则该月考核为不合格并扣除物业管理费40000元；</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5）1年内累计达到2次（包括2次）不合格的情况，甲方有权单方面解除物业合同，且不影响甲方向乙方请求赔偿的权利；</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每季度向园内用户发放《服务意见征询表》，如有超出半数用户不满意，且经查证用户反应的投诉及不满意原因确属物业工作不到位的情况，则扣除物业合同总价的5%，如1年内累计出现2次（包括2次）以上情况，则甲方有权单方面解除物业合同，且不影响甲方向乙方请求赔偿的权利；</w:t>
      </w:r>
    </w:p>
    <w:p>
      <w:pPr>
        <w:spacing w:line="360" w:lineRule="auto"/>
        <w:ind w:firstLine="480" w:firstLineChars="200"/>
        <w:rPr>
          <w:rFonts w:ascii="仿宋" w:hAnsi="仿宋" w:eastAsia="仿宋"/>
          <w:sz w:val="24"/>
          <w:szCs w:val="24"/>
        </w:rPr>
      </w:pPr>
      <w:r>
        <w:rPr>
          <w:rFonts w:hint="eastAsia" w:ascii="仿宋" w:hAnsi="仿宋" w:eastAsia="仿宋"/>
          <w:sz w:val="24"/>
          <w:szCs w:val="24"/>
        </w:rPr>
        <w:t>4、如因中标人原因发生有损采购人的负面事件，采购人将视情况扣除物业合同总价的1%~10%及决定是否解除物业合同；</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5、两年合同期内如无不合格考核情况，可续约一年；</w:t>
      </w:r>
    </w:p>
    <w:p>
      <w:pPr>
        <w:spacing w:line="360" w:lineRule="auto"/>
        <w:ind w:firstLine="480" w:firstLineChars="200"/>
        <w:rPr>
          <w:rFonts w:ascii="仿宋" w:hAnsi="仿宋" w:eastAsia="仿宋"/>
          <w:sz w:val="24"/>
          <w:szCs w:val="24"/>
        </w:rPr>
      </w:pPr>
      <w:r>
        <w:rPr>
          <w:rFonts w:hint="eastAsia" w:ascii="仿宋" w:hAnsi="仿宋" w:eastAsia="仿宋"/>
          <w:sz w:val="24"/>
          <w:szCs w:val="24"/>
        </w:rPr>
        <w:t>6、如后续有新增配套设施、采购人安排的其它工作等同样适用。</w:t>
      </w:r>
    </w:p>
    <w:p>
      <w:pPr>
        <w:rPr>
          <w:rFonts w:ascii="仿宋" w:hAnsi="仿宋" w:eastAsia="仿宋"/>
          <w:sz w:val="24"/>
          <w:szCs w:val="24"/>
        </w:rPr>
      </w:pPr>
    </w:p>
    <w:p>
      <w:pPr>
        <w:widowControl/>
        <w:jc w:val="left"/>
        <w:rPr>
          <w:rFonts w:ascii="仿宋" w:hAnsi="仿宋" w:eastAsia="仿宋"/>
          <w:b/>
          <w:sz w:val="28"/>
          <w:szCs w:val="28"/>
        </w:rPr>
      </w:pPr>
      <w:r>
        <w:rPr>
          <w:rFonts w:hint="eastAsia" w:ascii="仿宋" w:hAnsi="仿宋" w:eastAsia="仿宋"/>
          <w:b/>
          <w:sz w:val="28"/>
          <w:szCs w:val="28"/>
        </w:rPr>
        <w:t>二、物业合同考核细则（附后）</w:t>
      </w:r>
    </w:p>
    <w:p>
      <w:pPr>
        <w:adjustRightInd w:val="0"/>
        <w:snapToGrid w:val="0"/>
        <w:spacing w:line="360" w:lineRule="auto"/>
        <w:jc w:val="center"/>
        <w:rPr>
          <w:rFonts w:ascii="仿宋" w:hAnsi="仿宋" w:eastAsia="仿宋"/>
          <w:b/>
          <w:sz w:val="24"/>
          <w:szCs w:val="24"/>
        </w:rPr>
      </w:pPr>
      <w:r>
        <w:rPr>
          <w:rFonts w:hint="eastAsia" w:ascii="仿宋" w:hAnsi="仿宋" w:eastAsia="仿宋"/>
          <w:b/>
          <w:sz w:val="24"/>
          <w:szCs w:val="24"/>
        </w:rPr>
        <w:t>浙江省信息化测绘创新基地物业管理服务项目合同考核细则</w:t>
      </w:r>
    </w:p>
    <w:tbl>
      <w:tblPr>
        <w:tblStyle w:val="5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4961"/>
        <w:gridCol w:w="1276"/>
        <w:gridCol w:w="1149"/>
        <w:gridCol w:w="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
              </w:rPr>
            </w:pPr>
            <w:r>
              <w:rPr>
                <w:rFonts w:hint="eastAsia" w:ascii="仿宋" w:hAnsi="仿宋" w:eastAsia="仿宋"/>
                <w:b/>
              </w:rPr>
              <w:t>考核项目</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
              </w:rPr>
            </w:pPr>
            <w:r>
              <w:rPr>
                <w:rFonts w:hint="eastAsia" w:ascii="仿宋" w:hAnsi="仿宋" w:eastAsia="仿宋"/>
                <w:b/>
              </w:rPr>
              <w:t>考核内容</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
              </w:rPr>
            </w:pPr>
            <w:r>
              <w:rPr>
                <w:rFonts w:hint="eastAsia" w:ascii="仿宋" w:hAnsi="仿宋" w:eastAsia="仿宋"/>
                <w:b/>
              </w:rPr>
              <w:t>扣分标准</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
              </w:rPr>
            </w:pPr>
            <w:r>
              <w:rPr>
                <w:rFonts w:hint="eastAsia" w:ascii="仿宋" w:hAnsi="仿宋" w:eastAsia="仿宋"/>
                <w:b/>
              </w:rPr>
              <w:t>本月扣分</w:t>
            </w: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
              </w:rPr>
            </w:pPr>
            <w:r>
              <w:rPr>
                <w:rFonts w:hint="eastAsia" w:ascii="仿宋" w:hAnsi="仿宋" w:eastAsia="仿宋"/>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建筑内部</w:t>
            </w:r>
          </w:p>
          <w:p>
            <w:pPr>
              <w:jc w:val="center"/>
              <w:rPr>
                <w:rFonts w:ascii="仿宋" w:hAnsi="仿宋" w:eastAsia="仿宋"/>
              </w:rPr>
            </w:pPr>
            <w:r>
              <w:rPr>
                <w:rFonts w:hint="eastAsia" w:ascii="仿宋" w:hAnsi="仿宋" w:eastAsia="仿宋"/>
              </w:rPr>
              <w:t>地面保洁</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日常1小时内（活动、会务期间15分钟内）地面烟蒂、明显灰尘、纸屑、果皮等杂物未处理；</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石材及木材地面未按要求打蜡及抛光；</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3分/次</w:t>
            </w:r>
          </w:p>
        </w:tc>
        <w:tc>
          <w:tcPr>
            <w:tcW w:w="114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地毯未按要求吸尘及清洗；</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建筑内部</w:t>
            </w:r>
          </w:p>
          <w:p>
            <w:pPr>
              <w:jc w:val="center"/>
              <w:rPr>
                <w:rFonts w:ascii="仿宋" w:hAnsi="仿宋" w:eastAsia="仿宋"/>
              </w:rPr>
            </w:pPr>
            <w:r>
              <w:rPr>
                <w:rFonts w:hint="eastAsia" w:ascii="仿宋" w:hAnsi="仿宋" w:eastAsia="仿宋"/>
              </w:rPr>
              <w:t>墙面保洁</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日常1小时内（活动、会务期间15分钟内）表面明显的灰尘、污渍、水渍、手印未处理；</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未按要求打蜡及补刷涂料等；</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3分/次</w:t>
            </w:r>
          </w:p>
        </w:tc>
        <w:tc>
          <w:tcPr>
            <w:tcW w:w="114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建筑内部顶面保洁</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日常1小时内（活动、会务期间15分钟内）污迹、明显灰尘等未处理；</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建筑内部办公家具、展示设施、布展设施、会议设备保洁</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会前4小时内灰尘、污渍等未处理；</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办公家具及展示设施表面未按要求清洁、保养；</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3分/次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建筑内部各类指示及宣传牌、装饰画、不锈钢制品、消防器箱、配电箱、开关的保洁</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日常1小时内（活动、会务期间15分钟内）印痕、污渍、锈渍等未及时处理；</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建筑内部卫生间保洁</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日常1小时内（活动、会务期间15分钟内）地面及台面积水，便器黄迹，厕所异味、臭味等未及时处理；</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物品未及时更换（卫生纸、洗手液、擦手纸），未定期消毒；</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建筑内部烟筒及果皮箱保洁</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日常1小时内（活动、会务期间15分钟内）粘附物、污渍、异味及垃圾未及时处理，未定期消毒；</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rPr>
            </w:pPr>
            <w:r>
              <w:rPr>
                <w:rFonts w:hint="eastAsia" w:ascii="仿宋" w:hAnsi="仿宋" w:eastAsia="仿宋"/>
              </w:rPr>
              <w:t>建筑内部盆景等其他设施保洁</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花木未按要求养护；</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2分/次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展示物件表面灰尘及污渍等未及时处理；</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各建筑入口及建筑周边（外墙以外）卫生、公用绿地卫生、地面卫生保洁</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日常2小时内（活动、会务期间30分钟内）地面及绿地烟蒂、纸屑、果皮、明显堆积的灰尘等杂物未及时处理；</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垃圾未及时清理外运，未定期用水冲洗路面；</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2分/次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绿地内明显影响景观效果的枯枝、枯叶、白色垃圾等未及时处理；</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园区垃圾分类</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日常园区垃圾分类未按相关规定执行，监督不到位并未及时处理</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2分/次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日常园区垃圾分类管理不到位，受到相关部门通报批评</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5分/次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水面及景观水池卫生保洁</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日常1小时内（活动、会务期间30分钟内）水面垃圾、油污未及时处理；</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日常1小时内（活动、会务期间30分钟内）水生杂草未及时处理；</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5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标识标牌、路灯灯杆、灯具表面、监控杆、各类路边控制箱及消防栓表面、桥梁栏杆、室外各类篱笆、宣传牌、所有室外垃圾桶（含租户放置在室外的垃圾桶）、景观亭表面保洁</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日常1小时内（活动、会务期间30分钟内）表面印痕、污渍等未及时处理；</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未按要求进行打蜡、补漆、加固等措施；</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5分/次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未做到室外垃圾桶每天清倒2次，室外垃圾堆放处每天清理外运；</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空置房保洁</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室内杂物、堆积的灰尘，玻璃表面灰尘、污渍、水渍、手印等未及时处理；</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555"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rPr>
            </w:pPr>
            <w:r>
              <w:rPr>
                <w:rFonts w:hint="eastAsia" w:ascii="仿宋" w:hAnsi="仿宋" w:eastAsia="仿宋"/>
              </w:rPr>
              <w:t>保洁部门其他考核</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未配合做好甲方的大型活动；</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5分/次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未提交每月保洁工作报告；</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5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大门岗消防及安保</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车辆进出混乱及未引导车辆有序停放；</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报刊、信件收发混乱，每受到投诉一次且查证属实；</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未严格管理进出人员与物品的登记工作；</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发现可疑人员未及时报告主管领导；</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未阻止各类广告、营销等闲杂人员进入园区；</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未按要求做到形象岗所需的标准手势等；</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5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巡逻岗消防及安保</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未严格填写巡逻登记，发现可疑人员未及时报告主管领导；</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未引导车辆有序停放；</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未礼貌引导访客寻访路线，未做好参观及活动时人员及车辆的路线指引；</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2分/次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未做好各类活动现场的秩序维护及安全保卫工作；</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2分/次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发生盗窃事件，经查证确属安保不利的情况；</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5分/次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夜间巡逻人员未对各建筑的门、窗等做好检查及提醒相关租户；</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未对各种人员的不安全行为及违反园区规章制度的行为及时制止。</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2分/次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监控岗消防及安保</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未严格填写监控记录；</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发现突发情况或可疑人员未及时联系巡逻人员；</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未做到灵活设置摄像头角度，全面细致的观察周边状态；</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2分/次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消防及安保其他考核</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安保人员未熟练掌握消防设备的使用及消防应急处理方法；</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2分/次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未定期进行消防设施普查如：灭火器的压力检查记录、消防栓的检查等；</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2分/次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未定期组织队员与租户进行消防演练；</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2分/次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未认真检查园区内的消防不安全行为和状况，发现状况未及时制止并上报相关领导；</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5分/次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未完成园区要求的其他紧急情况（如：抗台、防洪等）的任务安排；</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5分/次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对有重大参观、考察、会务活动的情况时，未能立即组织所需安保人员，配合各类情况的处理；</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5分/次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未经招标人允许随意调离安保人员</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5分/次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日常未对安保人员的素质、体能等进行训练；</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强电系统巡检</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所有设备的管理未根据国家有关法律、法规及设备有关安全技术规范，制定和完善设备管理制度；</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2分/次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2小时内未完成紧急情况的处理。</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2分/次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弱电系统巡检</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监控房脏乱、不整洁；</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监控设施表面污渍未及时处理；</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出现故障半小时内未报修；</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2小时内未完成紧急情况的处理。</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2分/次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给水系统巡检</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pacing w:val="-2"/>
              </w:rPr>
            </w:pPr>
            <w:r>
              <w:rPr>
                <w:rFonts w:hint="eastAsia" w:ascii="仿宋" w:hAnsi="仿宋" w:eastAsia="仿宋"/>
                <w:spacing w:val="-2"/>
              </w:rPr>
              <w:t>未做到统筹规划，合理安排，节约用水，给水不正常（如：未做好日常巡查，跑、冒、滴、漏等现象的发生；未定期检查各类设施设备），用水不安全；</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2小时内完成紧急情况的处理。</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2分/次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排水系统巡检</w:t>
            </w:r>
          </w:p>
        </w:tc>
        <w:tc>
          <w:tcPr>
            <w:tcW w:w="49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rPr>
            </w:pPr>
            <w:r>
              <w:rPr>
                <w:rFonts w:hint="eastAsia" w:ascii="仿宋" w:hAnsi="仿宋" w:eastAsia="仿宋"/>
              </w:rPr>
              <w:t>未保证排水正常（如未定期清理外运污泥、设备的清洁等）；</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tcBorders>
              <w:left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2小时内完成紧急情况的处理；</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2分/次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未保证排水正常（如未定期对管道疏通、检查），非市政管网水位过高及外部原因，造成园区内部管网水外溢并投诉</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5分/次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消防系统巡检保养</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未对消防设施设备的正常使用，按照国家消防管理相关标准进行检查和使用；</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5分/次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2小时内未完成紧急情况的处理；</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5分/次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未定期对消防设施设备进行安全检测；</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3分/次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未定期对租户室内消防设施进行安全检查；</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3分/次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基础设施系统维护保养</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道路路面及桥梁面层明显松动的铺装层1天内未及时修补处理；</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建筑小型渗水维修不及时，大型渗水报修不及时；</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建筑内的门、窗（不含内门、内窗）未及时维修；</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设施设备其他考核</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未合理配备各岗位人员，未能满足各租户的对建筑内部各类设施设备保养维修的需求；</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2分/次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未积极做好甲方组织的各类活动的相应工作；</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每周未提交园区设施、设备、建筑等检查的情况报告；</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未对租户提出的各类问题及时反馈及解决；</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cs="宋体"/>
              </w:rPr>
              <w:t>植物养护</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cs="宋体"/>
              </w:rPr>
              <w:t>未能随着植物生长的各个阶段，不断进行调整与充实；</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cs="宋体"/>
              </w:rPr>
              <w:t>黄土裸露，未保持叶面清洁；</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cs="宋体"/>
              </w:rPr>
              <w:t>树木未及时修剪，徒长枝、病虫枝、过密枝、枯枝、伤损枝过多；</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cs="宋体"/>
              </w:rPr>
              <w:t>宿根植物未及时翻种、断根、间删；</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cs="宋体"/>
              </w:rPr>
              <w:t>杂草未及时清理，未合理浇水、施肥、除虫及支护等，植物死株频繁；</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2分/次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cs="宋体"/>
              </w:rPr>
              <w:t>草坪空秃，杂草明显，草坪边缘线不清晰，草高超过8厘米，草坪土壤高于园路或侧石；</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cs="宋体"/>
              </w:rPr>
              <w:t>树木成活率</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每季检查苗木存活率，未及时补种的；</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3分/次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5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cs="宋体"/>
              </w:rPr>
              <w:t>绿化土肥</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cs="宋体"/>
              </w:rPr>
              <w:t>未对土壤进行疏松，积水较多，未根据植物生长特性及时施肥；</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cs="宋体"/>
              </w:rPr>
              <w:t>绿化病虫害防治</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cs="宋体"/>
              </w:rPr>
              <w:t>食叶性害虫危害的叶片，每株超过5%；刺吸性害虫危害的叶片，每株超过10%；</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cs="宋体"/>
              </w:rPr>
              <w:t>蛀干性害虫的活虫、活卵较多；</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cs="宋体"/>
              </w:rPr>
              <w:t>绿化卫生</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cs="宋体"/>
              </w:rPr>
              <w:t>绿地内垃圾杂物未及时清理；</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cs="宋体"/>
              </w:rPr>
              <w:t>绿地内漂浮杂物、杂生水生植物未及时处理；</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cs="宋体"/>
              </w:rPr>
              <w:t>未做到垃圾日产日清，卫生死角不处理；</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cs="宋体"/>
              </w:rPr>
              <w:t>绿化管理标准</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cs="宋体"/>
              </w:rPr>
              <w:t>绿地管理制度未做到全面落实，档案资料不完整、详尽；</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cs="宋体"/>
              </w:rPr>
              <w:t>发生乱堆乱放现象</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cs="宋体"/>
              </w:rPr>
              <w:t>时花花坛及室内布展花卉的养护</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cs="宋体"/>
              </w:rPr>
              <w:t>未按设计精心养护，无全年用花计划，未做到四季有花，花期杂乱；</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cs="宋体"/>
              </w:rPr>
              <w:t>花卉植株未按要求养护；</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cs="宋体"/>
              </w:rPr>
              <w:t>发生缺株倒伏、枯枝残花、露底土、杂草垃圾不处理现象；</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cs="宋体"/>
              </w:rPr>
              <w:t>常绿草草坪的养护</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cs="宋体"/>
              </w:rPr>
              <w:t>无一定厚度，草根裸露；草坪有明显枯黄现象，草高超过6cm；草坪边缘线不清晰；</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cs="宋体"/>
              </w:rPr>
              <w:t>草坪有明显杂草、空秃，未做好护栏等防护设施；</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cs="宋体"/>
              </w:rPr>
              <w:t>有石块、果壳纸屑及其它垃圾；</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绿化养护其它考核</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cs="Arial"/>
              </w:rPr>
              <w:t>未利用园内各类苗木的生长特性，多培育苗木（如定期分栽浓密的四季竹、麦冬等等）；</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3分/次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cs="Arial"/>
              </w:rPr>
              <w:t>每月未提交苗木养护报告；</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cs="Arial"/>
              </w:rPr>
              <w:t>未对租户提出的合理要求积极处理；</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活动及会务接待</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活动及会务期间，未提前将会议中心开窗透气；</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未根据需求做好灯光、空调、音响、话筒、投影灯设备调试；</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会务活动未提前准备热水，活动期间未做倒水服务；</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活动及会务接待后未做好茶具等物品清洗消毒；</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3分/次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活动及会务期间，出现突发状况现场无工作人员进行抢修；</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物业管理其他考核</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管理人员及主要岗位人员未接听甲方电话并未及时回复的</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5分/次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tcBorders>
              <w:left w:val="single" w:color="auto" w:sz="4" w:space="0"/>
              <w:right w:val="single" w:color="auto" w:sz="4" w:space="0"/>
            </w:tcBorders>
            <w:vAlign w:val="center"/>
          </w:tcPr>
          <w:p>
            <w:pPr>
              <w:adjustRightInd w:val="0"/>
              <w:snapToGrid w:val="0"/>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各岗位人员未穿着统一工装；</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tcBorders>
              <w:left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物业公司员工违反园区规章制度；</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tcBorders>
              <w:left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对园内租户的物业服务乱收费；</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2分/次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tcBorders>
              <w:left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各类温馨提示发送不主动、不及时；</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1分/次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招标人交办的其它工作不积极；</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2分/次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bCs/>
              </w:rPr>
              <w:t>项目配置人员数量考核</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bCs/>
              </w:rPr>
              <w:t>结合乙方投标人员数量及乙方上报每天人员配置情况，甲方对上报人员数量考核，数量不达标</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bCs/>
              </w:rPr>
              <w:t>1分/次/人</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项目人员管理变更</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在未经甲方同意情况下，随意变更项目负责人</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bCs/>
              </w:rPr>
              <w:t>5分</w:t>
            </w:r>
            <w:r>
              <w:rPr>
                <w:rFonts w:hint="eastAsia" w:ascii="仿宋" w:hAnsi="仿宋" w:eastAsia="仿宋"/>
              </w:rPr>
              <w:t>/次</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项目其他主要管理人员变更未到甲方备案</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bCs/>
              </w:rPr>
              <w:t>2分/次/人</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总计</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p>
        </w:tc>
      </w:tr>
    </w:tbl>
    <w:p>
      <w:pPr>
        <w:adjustRightInd w:val="0"/>
        <w:snapToGrid w:val="0"/>
        <w:spacing w:line="360" w:lineRule="auto"/>
        <w:rPr>
          <w:rFonts w:ascii="仿宋" w:hAnsi="仿宋" w:eastAsia="仿宋"/>
        </w:rPr>
      </w:pPr>
      <w:r>
        <w:rPr>
          <w:rFonts w:hint="eastAsia" w:ascii="仿宋" w:hAnsi="仿宋" w:eastAsia="仿宋"/>
        </w:rPr>
        <w:t>备注：如当天发生扣分情况，当天未作出整改行动，则第二天继续扣分直至作出整改行动。</w:t>
      </w:r>
    </w:p>
    <w:bookmarkEnd w:id="31"/>
    <w:p>
      <w:pPr>
        <w:spacing w:line="360" w:lineRule="auto"/>
        <w:rPr>
          <w:rFonts w:ascii="仿宋" w:hAnsi="仿宋" w:eastAsia="仿宋"/>
          <w:b/>
          <w:bCs/>
          <w:sz w:val="28"/>
          <w:szCs w:val="28"/>
        </w:rPr>
      </w:pPr>
    </w:p>
    <w:p>
      <w:pPr>
        <w:spacing w:line="360" w:lineRule="auto"/>
        <w:rPr>
          <w:rFonts w:ascii="仿宋" w:hAnsi="仿宋" w:eastAsia="仿宋"/>
          <w:b/>
          <w:bCs/>
          <w:sz w:val="28"/>
          <w:szCs w:val="28"/>
        </w:rPr>
      </w:pPr>
    </w:p>
    <w:p>
      <w:pPr>
        <w:spacing w:line="360" w:lineRule="auto"/>
        <w:rPr>
          <w:rFonts w:ascii="仿宋" w:hAnsi="仿宋" w:eastAsia="仿宋"/>
          <w:b/>
          <w:bCs/>
          <w:sz w:val="28"/>
          <w:szCs w:val="28"/>
        </w:rPr>
      </w:pPr>
      <w:r>
        <w:rPr>
          <w:rFonts w:hint="eastAsia" w:ascii="仿宋" w:hAnsi="仿宋" w:eastAsia="仿宋"/>
          <w:b/>
          <w:bCs/>
          <w:sz w:val="28"/>
          <w:szCs w:val="28"/>
        </w:rPr>
        <w:t>商务要求表</w:t>
      </w:r>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▲项目工期（交货期）及地点</w:t>
            </w:r>
          </w:p>
        </w:tc>
        <w:tc>
          <w:tcPr>
            <w:tcW w:w="6775" w:type="dxa"/>
            <w:vAlign w:val="center"/>
          </w:tcPr>
          <w:p>
            <w:pPr>
              <w:rPr>
                <w:rFonts w:ascii="仿宋" w:hAnsi="仿宋" w:eastAsia="仿宋"/>
                <w:sz w:val="28"/>
                <w:szCs w:val="28"/>
              </w:rPr>
            </w:pPr>
            <w:r>
              <w:rPr>
                <w:rFonts w:hint="eastAsia" w:ascii="仿宋" w:hAnsi="仿宋" w:eastAsia="仿宋"/>
                <w:sz w:val="28"/>
                <w:szCs w:val="28"/>
              </w:rPr>
              <w:t>项目工期：本次物业招标服务期</w:t>
            </w:r>
            <w:r>
              <w:rPr>
                <w:rFonts w:hint="eastAsia" w:ascii="仿宋" w:hAnsi="仿宋" w:eastAsia="仿宋"/>
                <w:sz w:val="28"/>
                <w:szCs w:val="28"/>
                <w:lang w:val="en-US" w:eastAsia="zh-CN"/>
              </w:rPr>
              <w:t>；2022.10.20-2024.10.4）</w:t>
            </w:r>
          </w:p>
          <w:p>
            <w:pPr>
              <w:rPr>
                <w:rFonts w:ascii="仿宋" w:hAnsi="仿宋" w:eastAsia="仿宋"/>
                <w:color w:val="000000"/>
                <w:kern w:val="0"/>
              </w:rPr>
            </w:pPr>
            <w:r>
              <w:rPr>
                <w:rFonts w:hint="eastAsia" w:ascii="仿宋" w:hAnsi="仿宋" w:eastAsia="仿宋"/>
                <w:sz w:val="28"/>
                <w:szCs w:val="28"/>
              </w:rPr>
              <w:t>地点：杭州市余杭区五常街道地信路2号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▲付款条件（明确是否需要履约保证金）</w:t>
            </w:r>
          </w:p>
        </w:tc>
        <w:tc>
          <w:tcPr>
            <w:tcW w:w="6775" w:type="dxa"/>
            <w:vAlign w:val="center"/>
          </w:tcPr>
          <w:p>
            <w:pPr>
              <w:adjustRightInd w:val="0"/>
              <w:spacing w:line="360" w:lineRule="auto"/>
              <w:textAlignment w:val="baseline"/>
              <w:rPr>
                <w:rFonts w:ascii="仿宋" w:hAnsi="仿宋" w:eastAsia="仿宋" w:cs="仿宋"/>
                <w:b/>
                <w:sz w:val="24"/>
              </w:rPr>
            </w:pPr>
            <w:r>
              <w:rPr>
                <w:rFonts w:hint="eastAsia" w:ascii="仿宋" w:hAnsi="仿宋" w:eastAsia="仿宋" w:cs="仿宋"/>
                <w:b/>
                <w:sz w:val="24"/>
              </w:rPr>
              <w:t>付款方式：</w:t>
            </w:r>
          </w:p>
          <w:p>
            <w:pPr>
              <w:adjustRightInd w:val="0"/>
              <w:spacing w:line="360" w:lineRule="auto"/>
              <w:textAlignment w:val="baseline"/>
              <w:rPr>
                <w:rFonts w:ascii="仿宋" w:hAnsi="仿宋" w:eastAsia="仿宋"/>
                <w:b/>
                <w:sz w:val="28"/>
                <w:szCs w:val="28"/>
              </w:rPr>
            </w:pPr>
            <w:r>
              <w:rPr>
                <w:rFonts w:hint="eastAsia" w:ascii="仿宋" w:hAnsi="仿宋" w:eastAsia="仿宋" w:cs="仿宋"/>
                <w:b/>
                <w:sz w:val="24"/>
              </w:rPr>
              <w:t xml:space="preserve"> </w:t>
            </w:r>
            <w:r>
              <w:rPr>
                <w:rFonts w:hint="eastAsia" w:ascii="仿宋" w:hAnsi="仿宋" w:eastAsia="仿宋"/>
                <w:sz w:val="28"/>
                <w:szCs w:val="28"/>
              </w:rPr>
              <w:t xml:space="preserve"> 浙江省测绘科学技术研究院承担中标方总价的82.88%，</w:t>
            </w:r>
            <w:r>
              <w:rPr>
                <w:rFonts w:hint="eastAsia" w:ascii="仿宋" w:hAnsi="仿宋" w:eastAsia="仿宋"/>
                <w:sz w:val="28"/>
                <w:szCs w:val="28"/>
                <w:lang w:eastAsia="zh-CN"/>
              </w:rPr>
              <w:t>浙江省国土空间规划研究院</w:t>
            </w:r>
            <w:r>
              <w:rPr>
                <w:rFonts w:hint="eastAsia" w:ascii="仿宋" w:hAnsi="仿宋" w:eastAsia="仿宋"/>
                <w:sz w:val="28"/>
                <w:szCs w:val="28"/>
              </w:rPr>
              <w:t>承担中标方总价的17.12%。</w:t>
            </w:r>
            <w:r>
              <w:rPr>
                <w:rFonts w:hint="eastAsia" w:ascii="仿宋" w:hAnsi="仿宋" w:eastAsia="仿宋"/>
                <w:sz w:val="28"/>
                <w:szCs w:val="28"/>
              </w:rPr>
              <w:br w:type="textWrapping"/>
            </w:r>
            <w:r>
              <w:rPr>
                <w:rFonts w:hint="eastAsia" w:ascii="仿宋" w:hAnsi="仿宋" w:eastAsia="仿宋"/>
                <w:sz w:val="28"/>
                <w:szCs w:val="28"/>
              </w:rPr>
              <w:t>支付方式：2022年11月支付2022年10、11、12及2023年1,2月份共五个月的物业费，2023年4月支付2023年3、4、5、6共四个月的物业费，2023年8月支付2023年7、8、9、10共四个月的物业费,2023年12月支付2023年11、12及2024年1、2共四个月的物业，2024年4月2023年4月支付2024年3、4、5、6共四个月的物业费,2024年8月支付2024年7、8、9三个月的物业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违约责任及争议解决方式</w:t>
            </w:r>
          </w:p>
        </w:tc>
        <w:tc>
          <w:tcPr>
            <w:tcW w:w="6775" w:type="dxa"/>
            <w:vAlign w:val="center"/>
          </w:tcPr>
          <w:p>
            <w:pPr>
              <w:rPr>
                <w:rFonts w:ascii="仿宋" w:hAnsi="仿宋" w:eastAsia="仿宋"/>
                <w:sz w:val="28"/>
                <w:szCs w:val="28"/>
              </w:rPr>
            </w:pPr>
            <w:r>
              <w:rPr>
                <w:rFonts w:hint="eastAsia" w:ascii="仿宋" w:hAnsi="仿宋" w:eastAsia="仿宋"/>
                <w:sz w:val="28"/>
                <w:szCs w:val="28"/>
              </w:rPr>
              <w:t>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售</w:t>
            </w:r>
          </w:p>
          <w:p>
            <w:pPr>
              <w:snapToGrid w:val="0"/>
              <w:jc w:val="left"/>
              <w:rPr>
                <w:rFonts w:ascii="仿宋" w:hAnsi="仿宋" w:eastAsia="仿宋" w:cs="仿宋_GB2312"/>
                <w:b/>
                <w:sz w:val="28"/>
                <w:szCs w:val="28"/>
              </w:rPr>
            </w:pPr>
            <w:r>
              <w:rPr>
                <w:rFonts w:hint="eastAsia" w:ascii="仿宋" w:hAnsi="仿宋" w:eastAsia="仿宋" w:cs="仿宋_GB2312"/>
                <w:b/>
                <w:sz w:val="28"/>
                <w:szCs w:val="28"/>
              </w:rPr>
              <w:t>后</w:t>
            </w:r>
          </w:p>
          <w:p>
            <w:pPr>
              <w:snapToGrid w:val="0"/>
              <w:jc w:val="left"/>
              <w:rPr>
                <w:rFonts w:ascii="仿宋" w:hAnsi="仿宋" w:eastAsia="仿宋" w:cs="仿宋_GB2312"/>
                <w:b/>
                <w:sz w:val="28"/>
                <w:szCs w:val="28"/>
              </w:rPr>
            </w:pPr>
            <w:r>
              <w:rPr>
                <w:rFonts w:hint="eastAsia" w:ascii="仿宋" w:hAnsi="仿宋" w:eastAsia="仿宋" w:cs="仿宋_GB2312"/>
                <w:b/>
                <w:sz w:val="28"/>
                <w:szCs w:val="28"/>
              </w:rPr>
              <w:t>服务</w:t>
            </w: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项目维护计划</w:t>
            </w:r>
          </w:p>
        </w:tc>
        <w:tc>
          <w:tcPr>
            <w:tcW w:w="6775" w:type="dxa"/>
            <w:vAlign w:val="center"/>
          </w:tcPr>
          <w:p>
            <w:pPr>
              <w:rPr>
                <w:rFonts w:ascii="仿宋" w:hAnsi="仿宋" w:eastAsia="仿宋" w:cs="仿宋_GB2312"/>
                <w:sz w:val="28"/>
                <w:szCs w:val="28"/>
              </w:rPr>
            </w:pPr>
            <w:r>
              <w:rPr>
                <w:rFonts w:hint="eastAsia" w:ascii="仿宋" w:hAnsi="仿宋" w:eastAsia="仿宋"/>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continue"/>
            <w:vAlign w:val="center"/>
          </w:tcPr>
          <w:p>
            <w:pPr>
              <w:snapToGrid w:val="0"/>
              <w:jc w:val="left"/>
              <w:rPr>
                <w:rFonts w:ascii="仿宋" w:hAnsi="仿宋" w:eastAsia="仿宋" w:cs="仿宋_GB2312"/>
                <w:b/>
                <w:sz w:val="28"/>
                <w:szCs w:val="28"/>
              </w:rPr>
            </w:pP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响应情况</w:t>
            </w:r>
          </w:p>
        </w:tc>
        <w:tc>
          <w:tcPr>
            <w:tcW w:w="6775" w:type="dxa"/>
            <w:vAlign w:val="center"/>
          </w:tcPr>
          <w:p>
            <w:pPr>
              <w:spacing w:line="360" w:lineRule="auto"/>
              <w:rPr>
                <w:rFonts w:ascii="仿宋" w:hAnsi="仿宋" w:eastAsia="仿宋"/>
                <w:sz w:val="28"/>
                <w:szCs w:val="28"/>
              </w:rPr>
            </w:pPr>
            <w:r>
              <w:rPr>
                <w:rFonts w:hint="eastAsia" w:ascii="仿宋" w:hAnsi="仿宋" w:eastAsia="仿宋"/>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vAlign w:val="center"/>
          </w:tcPr>
          <w:p>
            <w:pPr>
              <w:snapToGrid w:val="0"/>
              <w:ind w:firstLine="560"/>
              <w:jc w:val="left"/>
              <w:rPr>
                <w:rFonts w:ascii="仿宋" w:hAnsi="仿宋" w:eastAsia="仿宋" w:cs="仿宋_GB2312"/>
                <w:b/>
                <w:sz w:val="28"/>
                <w:szCs w:val="28"/>
              </w:rPr>
            </w:pP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技术培训</w:t>
            </w:r>
          </w:p>
        </w:tc>
        <w:tc>
          <w:tcPr>
            <w:tcW w:w="6775" w:type="dxa"/>
            <w:vAlign w:val="center"/>
          </w:tcPr>
          <w:p>
            <w:pPr>
              <w:rPr>
                <w:rFonts w:ascii="仿宋" w:hAnsi="仿宋" w:eastAsia="仿宋"/>
                <w:sz w:val="28"/>
                <w:szCs w:val="28"/>
              </w:rPr>
            </w:pPr>
            <w:r>
              <w:rPr>
                <w:rFonts w:hint="eastAsia" w:ascii="仿宋" w:hAnsi="仿宋" w:eastAsia="仿宋"/>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restart"/>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履约能力</w:t>
            </w: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投标人技术力量情况</w:t>
            </w:r>
          </w:p>
        </w:tc>
        <w:tc>
          <w:tcPr>
            <w:tcW w:w="6775" w:type="dxa"/>
            <w:vAlign w:val="center"/>
          </w:tcPr>
          <w:p>
            <w:pPr>
              <w:jc w:val="left"/>
              <w:rPr>
                <w:rFonts w:ascii="仿宋" w:hAnsi="仿宋" w:eastAsia="仿宋"/>
                <w:sz w:val="28"/>
                <w:szCs w:val="28"/>
              </w:rPr>
            </w:pPr>
            <w:r>
              <w:rPr>
                <w:rFonts w:hint="eastAsia" w:ascii="仿宋" w:hAnsi="仿宋" w:eastAsia="仿宋"/>
                <w:sz w:val="28"/>
                <w:szCs w:val="28"/>
              </w:rPr>
              <w:t>投标人获得的相关证书情况：具有有效的质量管理认证体系、</w:t>
            </w:r>
            <w:r>
              <w:rPr>
                <w:rFonts w:hint="eastAsia" w:ascii="仿宋" w:hAnsi="仿宋" w:eastAsia="仿宋"/>
                <w:color w:val="auto"/>
                <w:sz w:val="28"/>
                <w:szCs w:val="28"/>
              </w:rPr>
              <w:t>环境管理认证体系、职业健康安全管理认证体系、能源管理认证体系，信息安全管理认证体系，每提供一个得1</w:t>
            </w:r>
            <w:r>
              <w:rPr>
                <w:rFonts w:hint="eastAsia" w:ascii="仿宋" w:hAnsi="仿宋" w:eastAsia="仿宋"/>
                <w:sz w:val="28"/>
                <w:szCs w:val="28"/>
              </w:rPr>
              <w:t>分，最高得</w:t>
            </w:r>
            <w:r>
              <w:rPr>
                <w:rFonts w:ascii="仿宋" w:hAnsi="仿宋" w:eastAsia="仿宋"/>
                <w:sz w:val="28"/>
                <w:szCs w:val="28"/>
              </w:rPr>
              <w:t>5</w:t>
            </w:r>
            <w:r>
              <w:rPr>
                <w:rFonts w:hint="eastAsia" w:ascii="仿宋" w:hAnsi="仿宋" w:eastAsia="仿宋"/>
                <w:sz w:val="28"/>
                <w:szCs w:val="28"/>
              </w:rPr>
              <w:t xml:space="preserve">分。经由全国认证认可信息公共服务平台（http://cx.cnca.cn/CertECloud/index/index/page）查询结果为准。（证书复印件编入投标文件）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75" w:type="dxa"/>
            <w:vMerge w:val="continue"/>
            <w:vAlign w:val="center"/>
          </w:tcPr>
          <w:p>
            <w:pPr>
              <w:snapToGrid w:val="0"/>
              <w:jc w:val="left"/>
              <w:rPr>
                <w:rFonts w:ascii="仿宋" w:hAnsi="仿宋" w:eastAsia="仿宋" w:cs="仿宋_GB2312"/>
                <w:b/>
                <w:sz w:val="28"/>
                <w:szCs w:val="28"/>
              </w:rPr>
            </w:pP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经验或业绩要求</w:t>
            </w:r>
          </w:p>
        </w:tc>
        <w:tc>
          <w:tcPr>
            <w:tcW w:w="6775" w:type="dxa"/>
            <w:vAlign w:val="center"/>
          </w:tcPr>
          <w:p>
            <w:pPr>
              <w:rPr>
                <w:rFonts w:ascii="仿宋" w:hAnsi="仿宋" w:eastAsia="仿宋"/>
                <w:sz w:val="28"/>
                <w:szCs w:val="28"/>
              </w:rPr>
            </w:pPr>
            <w:r>
              <w:rPr>
                <w:rFonts w:hint="eastAsia" w:ascii="仿宋" w:hAnsi="仿宋" w:eastAsia="仿宋"/>
                <w:sz w:val="28"/>
                <w:szCs w:val="28"/>
              </w:rPr>
              <w:t>投标人自2019年1月1日（以合同签订时间为准）以来，具有类似项目（非住宅）成功案例的，一个项目得0.5分，最高得1分。</w:t>
            </w:r>
            <w:r>
              <w:rPr>
                <w:rFonts w:hint="eastAsia" w:ascii="仿宋" w:hAnsi="仿宋" w:eastAsia="仿宋"/>
                <w:sz w:val="28"/>
                <w:szCs w:val="28"/>
              </w:rPr>
              <w:br w:type="textWrapping"/>
            </w:r>
            <w:r>
              <w:rPr>
                <w:rFonts w:hint="eastAsia" w:ascii="仿宋" w:hAnsi="仿宋" w:eastAsia="仿宋"/>
                <w:sz w:val="28"/>
                <w:szCs w:val="28"/>
              </w:rPr>
              <w:t>注：同一个项目不同年份按一个计算。在投标文件中提供合同的原件扫描件，否则不得分”</w:t>
            </w:r>
          </w:p>
        </w:tc>
      </w:tr>
    </w:tbl>
    <w:p>
      <w:pPr>
        <w:snapToGrid w:val="0"/>
        <w:spacing w:line="360" w:lineRule="auto"/>
        <w:outlineLvl w:val="1"/>
        <w:rPr>
          <w:rFonts w:ascii="仿宋" w:hAnsi="仿宋" w:eastAsia="仿宋" w:cs="仿宋"/>
          <w:b/>
          <w:bCs/>
          <w:spacing w:val="30"/>
          <w:sz w:val="28"/>
          <w:szCs w:val="28"/>
        </w:rPr>
      </w:pPr>
    </w:p>
    <w:p>
      <w:pPr>
        <w:snapToGrid w:val="0"/>
        <w:spacing w:line="360" w:lineRule="auto"/>
        <w:rPr>
          <w:rFonts w:ascii="仿宋" w:hAnsi="仿宋" w:eastAsia="仿宋"/>
          <w:sz w:val="28"/>
          <w:szCs w:val="28"/>
        </w:rPr>
      </w:pPr>
    </w:p>
    <w:p>
      <w:pPr>
        <w:spacing w:line="360" w:lineRule="auto"/>
        <w:rPr>
          <w:rFonts w:ascii="仿宋" w:hAnsi="仿宋" w:eastAsia="仿宋"/>
          <w:b/>
          <w:bCs/>
          <w:sz w:val="28"/>
          <w:szCs w:val="28"/>
        </w:rPr>
      </w:pPr>
    </w:p>
    <w:p>
      <w:pPr>
        <w:pStyle w:val="31"/>
        <w:spacing w:before="120" w:after="120" w:line="360" w:lineRule="auto"/>
        <w:outlineLvl w:val="0"/>
        <w:rPr>
          <w:rFonts w:hAnsi="宋体"/>
          <w:b/>
          <w:sz w:val="36"/>
          <w:szCs w:val="36"/>
        </w:rPr>
      </w:pPr>
      <w:r>
        <w:rPr>
          <w:rFonts w:hint="eastAsia" w:hAnsi="宋体"/>
          <w:b/>
          <w:sz w:val="36"/>
          <w:szCs w:val="36"/>
        </w:rPr>
        <w:t xml:space="preserve">   </w:t>
      </w:r>
    </w:p>
    <w:p>
      <w:pPr>
        <w:pStyle w:val="31"/>
        <w:spacing w:before="120" w:after="120" w:line="360" w:lineRule="auto"/>
        <w:outlineLvl w:val="0"/>
        <w:rPr>
          <w:rFonts w:hAnsi="宋体"/>
          <w:b/>
          <w:sz w:val="36"/>
          <w:szCs w:val="36"/>
        </w:rPr>
      </w:pPr>
    </w:p>
    <w:p>
      <w:pPr>
        <w:pStyle w:val="31"/>
        <w:spacing w:before="120" w:after="120" w:line="360" w:lineRule="auto"/>
        <w:outlineLvl w:val="0"/>
        <w:rPr>
          <w:rFonts w:hAnsi="宋体"/>
          <w:b/>
          <w:sz w:val="36"/>
          <w:szCs w:val="36"/>
        </w:rPr>
      </w:pPr>
    </w:p>
    <w:p>
      <w:pPr>
        <w:pStyle w:val="31"/>
        <w:spacing w:before="120" w:after="120" w:line="360" w:lineRule="auto"/>
        <w:outlineLvl w:val="0"/>
        <w:rPr>
          <w:rFonts w:hAnsi="宋体"/>
          <w:b/>
          <w:sz w:val="36"/>
          <w:szCs w:val="36"/>
        </w:rPr>
      </w:pPr>
    </w:p>
    <w:p>
      <w:pPr>
        <w:pStyle w:val="31"/>
        <w:spacing w:before="120" w:after="120" w:line="360" w:lineRule="auto"/>
        <w:outlineLvl w:val="0"/>
        <w:rPr>
          <w:rFonts w:hAnsi="宋体"/>
          <w:b/>
          <w:sz w:val="36"/>
          <w:szCs w:val="36"/>
        </w:rPr>
      </w:pPr>
    </w:p>
    <w:p>
      <w:pPr>
        <w:pStyle w:val="31"/>
        <w:spacing w:before="120" w:after="120" w:line="360" w:lineRule="auto"/>
        <w:outlineLvl w:val="0"/>
        <w:rPr>
          <w:rFonts w:hAnsi="宋体"/>
          <w:b/>
          <w:sz w:val="36"/>
          <w:szCs w:val="36"/>
        </w:rPr>
      </w:pPr>
    </w:p>
    <w:p>
      <w:pPr>
        <w:pStyle w:val="31"/>
        <w:spacing w:before="120" w:after="120" w:line="360" w:lineRule="auto"/>
        <w:outlineLvl w:val="0"/>
        <w:rPr>
          <w:rFonts w:hAnsi="宋体"/>
          <w:b/>
          <w:sz w:val="36"/>
          <w:szCs w:val="36"/>
        </w:rPr>
      </w:pPr>
    </w:p>
    <w:p>
      <w:pPr>
        <w:pStyle w:val="31"/>
        <w:spacing w:before="120" w:after="120" w:line="360" w:lineRule="auto"/>
        <w:outlineLvl w:val="0"/>
        <w:rPr>
          <w:rFonts w:hAnsi="宋体"/>
          <w:b/>
          <w:sz w:val="36"/>
          <w:szCs w:val="36"/>
        </w:rPr>
      </w:pPr>
    </w:p>
    <w:p>
      <w:pPr>
        <w:pStyle w:val="31"/>
        <w:spacing w:before="120" w:after="120" w:line="360" w:lineRule="auto"/>
        <w:outlineLvl w:val="0"/>
        <w:rPr>
          <w:rFonts w:hAnsi="宋体"/>
          <w:b/>
          <w:sz w:val="36"/>
          <w:szCs w:val="36"/>
        </w:rPr>
      </w:pPr>
    </w:p>
    <w:p>
      <w:pPr>
        <w:pStyle w:val="31"/>
        <w:spacing w:before="120" w:after="120" w:line="360" w:lineRule="auto"/>
        <w:outlineLvl w:val="0"/>
        <w:rPr>
          <w:rFonts w:hAnsi="宋体"/>
          <w:b/>
          <w:sz w:val="36"/>
          <w:szCs w:val="36"/>
        </w:rPr>
      </w:pPr>
    </w:p>
    <w:p>
      <w:pPr>
        <w:pStyle w:val="31"/>
        <w:spacing w:before="120" w:after="120" w:line="360" w:lineRule="auto"/>
        <w:outlineLvl w:val="0"/>
        <w:rPr>
          <w:rFonts w:hAnsi="宋体"/>
          <w:b/>
          <w:sz w:val="36"/>
          <w:szCs w:val="36"/>
        </w:rPr>
      </w:pPr>
    </w:p>
    <w:p>
      <w:pPr>
        <w:pStyle w:val="31"/>
        <w:spacing w:before="120" w:after="120" w:line="360" w:lineRule="auto"/>
        <w:outlineLvl w:val="0"/>
        <w:rPr>
          <w:rFonts w:hAnsi="宋体"/>
          <w:b/>
          <w:sz w:val="36"/>
          <w:szCs w:val="36"/>
        </w:rPr>
      </w:pPr>
      <w:r>
        <w:rPr>
          <w:rFonts w:hint="eastAsia" w:hAnsi="宋体"/>
          <w:b/>
          <w:sz w:val="36"/>
          <w:szCs w:val="36"/>
        </w:rPr>
        <w:t xml:space="preserve">    </w:t>
      </w:r>
      <w:r>
        <w:rPr>
          <w:rFonts w:hint="eastAsia" w:hAnsi="宋体"/>
          <w:b/>
          <w:sz w:val="36"/>
          <w:szCs w:val="36"/>
          <w:lang w:val="en-US" w:eastAsia="zh-CN"/>
        </w:rPr>
        <w:t xml:space="preserve"> </w:t>
      </w:r>
      <w:r>
        <w:rPr>
          <w:rFonts w:hint="eastAsia" w:hAnsi="宋体"/>
          <w:b/>
          <w:sz w:val="36"/>
          <w:szCs w:val="36"/>
        </w:rPr>
        <w:t>第五章  浙江省政府采购合同主要条款指引</w:t>
      </w:r>
      <w:bookmarkEnd w:id="27"/>
    </w:p>
    <w:p/>
    <w:p>
      <w:pPr>
        <w:pStyle w:val="31"/>
        <w:snapToGrid w:val="0"/>
        <w:spacing w:before="120" w:after="120" w:line="360" w:lineRule="auto"/>
        <w:jc w:val="center"/>
        <w:rPr>
          <w:rFonts w:ascii="仿宋" w:hAnsi="仿宋" w:eastAsia="仿宋"/>
          <w:sz w:val="30"/>
          <w:szCs w:val="30"/>
        </w:rPr>
      </w:pPr>
      <w:r>
        <w:rPr>
          <w:rFonts w:hint="eastAsia" w:ascii="仿宋" w:hAnsi="仿宋" w:eastAsia="仿宋"/>
          <w:sz w:val="30"/>
          <w:szCs w:val="30"/>
        </w:rPr>
        <w:t xml:space="preserve">                       合同编号：        </w:t>
      </w:r>
    </w:p>
    <w:p>
      <w:pPr>
        <w:pStyle w:val="31"/>
        <w:snapToGrid w:val="0"/>
        <w:spacing w:before="120" w:after="120" w:line="360" w:lineRule="auto"/>
        <w:jc w:val="left"/>
        <w:rPr>
          <w:rFonts w:ascii="仿宋" w:hAnsi="仿宋" w:eastAsia="仿宋"/>
          <w:sz w:val="30"/>
          <w:szCs w:val="30"/>
        </w:rPr>
      </w:pPr>
      <w:r>
        <w:rPr>
          <w:rFonts w:hint="eastAsia" w:ascii="仿宋" w:hAnsi="仿宋" w:eastAsia="仿宋"/>
          <w:sz w:val="30"/>
          <w:szCs w:val="30"/>
        </w:rPr>
        <w:t xml:space="preserve">                                     确认书号：</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甲方</w:t>
      </w:r>
      <w:r>
        <w:rPr>
          <w:rFonts w:hint="eastAsia" w:ascii="仿宋" w:hAnsi="仿宋" w:eastAsia="仿宋"/>
          <w:sz w:val="30"/>
          <w:szCs w:val="30"/>
        </w:rPr>
        <w:t xml:space="preserve">（采购人）： </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乙方</w:t>
      </w:r>
      <w:r>
        <w:rPr>
          <w:rFonts w:hint="eastAsia" w:ascii="仿宋" w:hAnsi="仿宋" w:eastAsia="仿宋"/>
          <w:sz w:val="30"/>
          <w:szCs w:val="30"/>
        </w:rPr>
        <w:t xml:space="preserve">（供应商）： </w:t>
      </w:r>
    </w:p>
    <w:p>
      <w:pPr>
        <w:pStyle w:val="31"/>
        <w:adjustRightInd w:val="0"/>
        <w:snapToGrid w:val="0"/>
        <w:spacing w:before="120" w:after="120" w:line="460" w:lineRule="exact"/>
        <w:ind w:firstLine="594" w:firstLineChars="198"/>
        <w:rPr>
          <w:rFonts w:ascii="仿宋" w:hAnsi="仿宋" w:eastAsia="仿宋"/>
          <w:b/>
          <w:snapToGrid w:val="0"/>
          <w:sz w:val="30"/>
          <w:szCs w:val="30"/>
        </w:rPr>
      </w:pPr>
      <w:r>
        <w:rPr>
          <w:rFonts w:hint="eastAsia" w:ascii="仿宋" w:hAnsi="仿宋" w:eastAsia="仿宋"/>
          <w:snapToGrid w:val="0"/>
          <w:sz w:val="30"/>
          <w:szCs w:val="30"/>
        </w:rPr>
        <w:t>甲、乙双方根据浙江省政府采购中心关于</w:t>
      </w:r>
      <w:r>
        <w:rPr>
          <w:rFonts w:hint="eastAsia" w:ascii="仿宋" w:hAnsi="仿宋" w:eastAsia="仿宋"/>
          <w:sz w:val="30"/>
          <w:szCs w:val="30"/>
        </w:rPr>
        <w:t>项目编号为      的</w:t>
      </w:r>
      <w:r>
        <w:rPr>
          <w:rFonts w:hint="eastAsia" w:ascii="仿宋" w:hAnsi="仿宋" w:eastAsia="仿宋"/>
          <w:snapToGrid w:val="0"/>
          <w:sz w:val="30"/>
          <w:szCs w:val="30"/>
        </w:rPr>
        <w:t>（标项及名称）项目公开招标的结果，签署本合同。</w:t>
      </w:r>
    </w:p>
    <w:p>
      <w:pPr>
        <w:pStyle w:val="31"/>
        <w:adjustRightInd w:val="0"/>
        <w:snapToGrid w:val="0"/>
        <w:spacing w:before="120" w:after="120" w:line="460" w:lineRule="exact"/>
        <w:ind w:firstLine="641" w:firstLineChars="213"/>
        <w:rPr>
          <w:rFonts w:ascii="仿宋" w:hAnsi="仿宋" w:eastAsia="仿宋"/>
          <w:b/>
          <w:sz w:val="30"/>
          <w:szCs w:val="30"/>
        </w:rPr>
      </w:pPr>
      <w:r>
        <w:rPr>
          <w:rFonts w:hint="eastAsia" w:ascii="仿宋" w:hAnsi="仿宋" w:eastAsia="仿宋"/>
          <w:b/>
          <w:snapToGrid w:val="0"/>
          <w:sz w:val="30"/>
          <w:szCs w:val="30"/>
        </w:rPr>
        <w:t>一、项目内容</w:t>
      </w:r>
      <w:r>
        <w:rPr>
          <w:rFonts w:hint="eastAsia" w:ascii="仿宋" w:hAnsi="仿宋" w:eastAsia="仿宋"/>
          <w:b/>
          <w:sz w:val="30"/>
          <w:szCs w:val="30"/>
        </w:rPr>
        <w:t>及合同价格</w:t>
      </w:r>
    </w:p>
    <w:p>
      <w:pPr>
        <w:pStyle w:val="31"/>
        <w:adjustRightInd w:val="0"/>
        <w:snapToGrid w:val="0"/>
        <w:spacing w:before="120" w:after="120" w:line="460" w:lineRule="exact"/>
        <w:ind w:firstLine="639" w:firstLineChars="213"/>
        <w:jc w:val="right"/>
        <w:rPr>
          <w:rFonts w:ascii="仿宋" w:hAnsi="仿宋" w:eastAsia="仿宋"/>
          <w:sz w:val="30"/>
          <w:szCs w:val="30"/>
        </w:rPr>
      </w:pPr>
      <w:r>
        <w:rPr>
          <w:rFonts w:hint="eastAsia" w:ascii="仿宋" w:hAnsi="仿宋" w:eastAsia="仿宋"/>
          <w:sz w:val="30"/>
          <w:szCs w:val="30"/>
        </w:rPr>
        <w:t xml:space="preserve">金额单位：元 </w:t>
      </w:r>
    </w:p>
    <w:tbl>
      <w:tblPr>
        <w:tblStyle w:val="59"/>
        <w:tblW w:w="913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单价</w:t>
            </w:r>
          </w:p>
        </w:tc>
        <w:tc>
          <w:tcPr>
            <w:tcW w:w="1212"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3240"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sz w:val="30"/>
                <w:szCs w:val="30"/>
              </w:rPr>
            </w:pPr>
            <w:r>
              <w:rPr>
                <w:rFonts w:hint="eastAsia" w:ascii="仿宋" w:hAnsi="仿宋" w:eastAsia="仿宋"/>
                <w:sz w:val="30"/>
                <w:szCs w:val="30"/>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pStyle w:val="433"/>
              <w:spacing w:after="120" w:line="460" w:lineRule="exact"/>
              <w:ind w:firstLine="639" w:firstLineChars="213"/>
              <w:rPr>
                <w:rFonts w:ascii="仿宋" w:hAnsi="仿宋" w:eastAsia="仿宋"/>
                <w:color w:val="auto"/>
                <w:kern w:val="2"/>
                <w:sz w:val="30"/>
                <w:szCs w:val="30"/>
              </w:rPr>
            </w:pPr>
          </w:p>
        </w:tc>
        <w:tc>
          <w:tcPr>
            <w:tcW w:w="1212" w:type="dxa"/>
            <w:tcBorders>
              <w:top w:val="single" w:color="auto" w:sz="4" w:space="0"/>
              <w:left w:val="single" w:color="auto" w:sz="4" w:space="0"/>
              <w:bottom w:val="single" w:color="auto" w:sz="4" w:space="0"/>
              <w:right w:val="single" w:color="auto" w:sz="4" w:space="0"/>
            </w:tcBorders>
          </w:tcPr>
          <w:p>
            <w:pPr>
              <w:pStyle w:val="433"/>
              <w:spacing w:after="120" w:line="460" w:lineRule="exact"/>
              <w:ind w:left="570"/>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pPr>
              <w:pStyle w:val="31"/>
              <w:snapToGrid w:val="0"/>
              <w:spacing w:before="120" w:after="120" w:line="460" w:lineRule="exact"/>
              <w:ind w:firstLine="639" w:firstLineChars="213"/>
              <w:jc w:val="center"/>
              <w:rPr>
                <w:rFonts w:ascii="仿宋" w:hAnsi="仿宋" w:eastAsia="仿宋"/>
                <w:sz w:val="30"/>
                <w:szCs w:val="30"/>
              </w:rPr>
            </w:pPr>
            <w:r>
              <w:rPr>
                <w:rFonts w:hint="eastAsia" w:ascii="仿宋" w:hAnsi="仿宋" w:eastAsia="仿宋"/>
                <w:sz w:val="30"/>
                <w:szCs w:val="30"/>
              </w:rPr>
              <w:t>合            计</w:t>
            </w:r>
          </w:p>
        </w:tc>
        <w:tc>
          <w:tcPr>
            <w:tcW w:w="1080"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460" w:lineRule="exact"/>
              <w:ind w:firstLine="639" w:firstLineChars="213"/>
              <w:jc w:val="center"/>
              <w:rPr>
                <w:rFonts w:ascii="仿宋" w:hAnsi="仿宋" w:eastAsia="仿宋"/>
                <w:sz w:val="30"/>
                <w:szCs w:val="30"/>
              </w:rPr>
            </w:pPr>
          </w:p>
        </w:tc>
        <w:tc>
          <w:tcPr>
            <w:tcW w:w="2472" w:type="dxa"/>
            <w:gridSpan w:val="2"/>
            <w:tcBorders>
              <w:top w:val="single" w:color="auto" w:sz="4" w:space="0"/>
              <w:left w:val="single" w:color="auto" w:sz="4" w:space="0"/>
              <w:bottom w:val="single" w:color="auto" w:sz="4" w:space="0"/>
              <w:right w:val="single" w:color="auto" w:sz="4" w:space="0"/>
            </w:tcBorders>
          </w:tcPr>
          <w:p>
            <w:pPr>
              <w:pStyle w:val="433"/>
              <w:spacing w:after="120" w:line="460" w:lineRule="exact"/>
              <w:ind w:firstLine="639" w:firstLineChars="213"/>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pPr>
              <w:pStyle w:val="31"/>
              <w:snapToGrid w:val="0"/>
              <w:spacing w:before="120" w:after="120" w:line="460" w:lineRule="exact"/>
              <w:rPr>
                <w:rFonts w:ascii="仿宋" w:hAnsi="仿宋" w:eastAsia="仿宋"/>
                <w:sz w:val="30"/>
                <w:szCs w:val="30"/>
              </w:rPr>
            </w:pPr>
            <w:r>
              <w:rPr>
                <w:rFonts w:hint="eastAsia" w:ascii="仿宋" w:hAnsi="仿宋" w:eastAsia="仿宋"/>
                <w:sz w:val="30"/>
                <w:szCs w:val="30"/>
              </w:rPr>
              <w:t>合同总价大写：                              小写：￥</w:t>
            </w:r>
          </w:p>
        </w:tc>
      </w:tr>
    </w:tbl>
    <w:p>
      <w:pPr>
        <w:pStyle w:val="31"/>
        <w:snapToGrid w:val="0"/>
        <w:spacing w:beforeLines="0" w:afterLines="0" w:line="460" w:lineRule="exact"/>
        <w:ind w:left="-178" w:leftChars="-85" w:firstLine="639" w:firstLineChars="213"/>
        <w:rPr>
          <w:rFonts w:ascii="仿宋" w:hAnsi="仿宋" w:eastAsia="仿宋"/>
          <w:kern w:val="0"/>
          <w:sz w:val="30"/>
          <w:szCs w:val="30"/>
        </w:rPr>
      </w:pPr>
      <w:r>
        <w:rPr>
          <w:rFonts w:hint="eastAsia" w:ascii="仿宋" w:hAnsi="仿宋" w:eastAsia="仿宋"/>
          <w:sz w:val="30"/>
          <w:szCs w:val="30"/>
        </w:rPr>
        <w:t>注：1.项目具体技术需求及采购人地址等详见招标文件、投标文件以及询标记录。</w:t>
      </w:r>
    </w:p>
    <w:p>
      <w:pPr>
        <w:spacing w:line="460" w:lineRule="exact"/>
        <w:ind w:firstLine="639" w:firstLineChars="213"/>
        <w:rPr>
          <w:rFonts w:ascii="仿宋" w:hAnsi="仿宋" w:eastAsia="仿宋"/>
          <w:sz w:val="30"/>
          <w:szCs w:val="30"/>
        </w:rPr>
      </w:pPr>
      <w:r>
        <w:rPr>
          <w:rFonts w:hint="eastAsia" w:ascii="仿宋" w:hAnsi="仿宋" w:eastAsia="仿宋"/>
          <w:sz w:val="30"/>
          <w:szCs w:val="30"/>
        </w:rPr>
        <w:t>　2.以上合同总价包含项目达到预期使用效果所需的一切费用。</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二、技术资料</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1.乙方应按招标文件规定的时间向甲方提供使用项目的有关技术资料。</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1"/>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三、知识产权</w:t>
      </w:r>
    </w:p>
    <w:p>
      <w:pPr>
        <w:pStyle w:val="31"/>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snapToGrid w:val="0"/>
          <w:sz w:val="30"/>
          <w:szCs w:val="30"/>
        </w:rPr>
        <w:t>乙方应保证所提供的货物或其任何一部分均不会侵犯任何第三方的知识产权</w:t>
      </w:r>
      <w:r>
        <w:rPr>
          <w:rFonts w:hint="eastAsia" w:ascii="仿宋" w:hAnsi="仿宋" w:eastAsia="仿宋"/>
          <w:bCs/>
          <w:snapToGrid w:val="0"/>
          <w:sz w:val="30"/>
          <w:szCs w:val="30"/>
        </w:rPr>
        <w:t>。</w:t>
      </w:r>
    </w:p>
    <w:p>
      <w:pPr>
        <w:pStyle w:val="31"/>
        <w:adjustRightInd w:val="0"/>
        <w:snapToGrid w:val="0"/>
        <w:spacing w:before="120" w:after="120" w:line="460" w:lineRule="exact"/>
        <w:ind w:firstLine="596" w:firstLineChars="198"/>
        <w:rPr>
          <w:rFonts w:ascii="仿宋" w:hAnsi="仿宋" w:eastAsia="仿宋"/>
          <w:snapToGrid w:val="0"/>
          <w:sz w:val="30"/>
          <w:szCs w:val="30"/>
          <w:u w:val="single"/>
        </w:rPr>
      </w:pPr>
      <w:r>
        <w:rPr>
          <w:rFonts w:hint="eastAsia" w:ascii="仿宋" w:hAnsi="仿宋" w:eastAsia="仿宋"/>
          <w:b/>
          <w:snapToGrid w:val="0"/>
          <w:sz w:val="30"/>
          <w:szCs w:val="30"/>
        </w:rPr>
        <w:t>四、产权担保</w:t>
      </w:r>
    </w:p>
    <w:p>
      <w:pPr>
        <w:pStyle w:val="31"/>
        <w:adjustRightInd w:val="0"/>
        <w:snapToGrid w:val="0"/>
        <w:spacing w:before="120" w:after="120" w:line="460" w:lineRule="exact"/>
        <w:ind w:firstLine="639" w:firstLineChars="213"/>
        <w:rPr>
          <w:rFonts w:ascii="仿宋" w:hAnsi="仿宋" w:eastAsia="仿宋"/>
          <w:snapToGrid w:val="0"/>
          <w:sz w:val="30"/>
          <w:szCs w:val="30"/>
          <w:u w:val="single"/>
        </w:rPr>
      </w:pPr>
      <w:r>
        <w:rPr>
          <w:rFonts w:hint="eastAsia" w:ascii="仿宋" w:hAnsi="仿宋" w:eastAsia="仿宋"/>
          <w:snapToGrid w:val="0"/>
          <w:sz w:val="30"/>
          <w:szCs w:val="30"/>
        </w:rPr>
        <w:t>乙方保证所交付的货物的所有权完全属于乙方且无任何抵押、查封等产权瑕疵。</w:t>
      </w:r>
    </w:p>
    <w:p>
      <w:pPr>
        <w:pStyle w:val="31"/>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五、转包或分包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不允许转包。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u w:val="single"/>
        </w:rPr>
      </w:pPr>
      <w:r>
        <w:rPr>
          <w:rFonts w:hint="eastAsia" w:ascii="仿宋" w:hAnsi="仿宋" w:eastAsia="仿宋"/>
          <w:snapToGrid w:val="0"/>
          <w:kern w:val="0"/>
          <w:sz w:val="30"/>
          <w:szCs w:val="30"/>
        </w:rPr>
        <w:t>允许分包部分</w:t>
      </w:r>
      <w:r>
        <w:rPr>
          <w:rFonts w:hint="eastAsia" w:ascii="仿宋" w:hAnsi="仿宋" w:eastAsia="仿宋"/>
          <w:snapToGrid w:val="0"/>
          <w:kern w:val="0"/>
          <w:sz w:val="30"/>
          <w:szCs w:val="30"/>
          <w:u w:val="single"/>
        </w:rPr>
        <w:t xml:space="preserve">               。</w:t>
      </w:r>
    </w:p>
    <w:p>
      <w:pPr>
        <w:adjustRightInd w:val="0"/>
        <w:snapToGrid w:val="0"/>
        <w:spacing w:before="120" w:beforeLines="50" w:after="120" w:afterLines="50" w:line="460" w:lineRule="exact"/>
        <w:ind w:firstLine="600" w:firstLineChars="200"/>
        <w:rPr>
          <w:rFonts w:ascii="仿宋" w:hAnsi="仿宋" w:eastAsia="仿宋"/>
          <w:snapToGrid w:val="0"/>
          <w:kern w:val="0"/>
          <w:sz w:val="30"/>
          <w:szCs w:val="30"/>
        </w:rPr>
      </w:pPr>
      <w:r>
        <w:rPr>
          <w:rFonts w:hint="eastAsia" w:ascii="仿宋" w:hAnsi="仿宋" w:eastAsia="仿宋"/>
          <w:snapToGrid w:val="0"/>
          <w:kern w:val="0"/>
          <w:sz w:val="30"/>
          <w:szCs w:val="30"/>
        </w:rPr>
        <w:t>如乙方将项目转包或将不允许分包部分就行了分包，甲方有权解除合同，没收履约保证金并追究乙方的违约责任。</w:t>
      </w:r>
    </w:p>
    <w:p>
      <w:pPr>
        <w:pStyle w:val="31"/>
        <w:adjustRightInd w:val="0"/>
        <w:snapToGrid w:val="0"/>
        <w:spacing w:before="120" w:after="120" w:line="460" w:lineRule="exact"/>
        <w:ind w:firstLine="641" w:firstLineChars="213"/>
        <w:rPr>
          <w:rFonts w:ascii="仿宋" w:hAnsi="仿宋" w:eastAsia="仿宋"/>
          <w:snapToGrid w:val="0"/>
          <w:kern w:val="0"/>
          <w:sz w:val="30"/>
          <w:szCs w:val="30"/>
        </w:rPr>
      </w:pPr>
      <w:r>
        <w:rPr>
          <w:rFonts w:hint="eastAsia" w:ascii="仿宋" w:hAnsi="仿宋" w:eastAsia="仿宋"/>
          <w:b/>
          <w:snapToGrid w:val="0"/>
          <w:sz w:val="30"/>
          <w:szCs w:val="30"/>
        </w:rPr>
        <w:t>六、质保期和履约保证金</w:t>
      </w:r>
    </w:p>
    <w:p>
      <w:pPr>
        <w:pStyle w:val="31"/>
        <w:adjustRightInd w:val="0"/>
        <w:snapToGrid w:val="0"/>
        <w:spacing w:before="120" w:after="120" w:line="460" w:lineRule="exact"/>
        <w:ind w:firstLine="600" w:firstLineChars="200"/>
        <w:jc w:val="left"/>
        <w:rPr>
          <w:rFonts w:ascii="仿宋" w:hAnsi="仿宋" w:eastAsia="仿宋"/>
          <w:snapToGrid w:val="0"/>
          <w:sz w:val="30"/>
          <w:szCs w:val="30"/>
        </w:rPr>
      </w:pPr>
      <w:r>
        <w:rPr>
          <w:rFonts w:hint="eastAsia" w:ascii="仿宋" w:hAnsi="仿宋" w:eastAsia="仿宋"/>
          <w:snapToGrid w:val="0"/>
          <w:sz w:val="30"/>
          <w:szCs w:val="30"/>
        </w:rPr>
        <w:t>1.质保期年。（自项目验收合格交付使用之日起计）</w:t>
      </w:r>
    </w:p>
    <w:p>
      <w:pPr>
        <w:pStyle w:val="31"/>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2.履约保证金元。[履约保证金交至采购人处，在合同约定交货验收合格满（   ）个月之日起5个工作日内无息退还]</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七、项目工期及实施地点</w:t>
      </w:r>
    </w:p>
    <w:p>
      <w:pPr>
        <w:pStyle w:val="31"/>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1.交货期：</w:t>
      </w:r>
    </w:p>
    <w:p>
      <w:pPr>
        <w:pStyle w:val="31"/>
        <w:adjustRightInd w:val="0"/>
        <w:snapToGrid w:val="0"/>
        <w:spacing w:before="120" w:after="120" w:line="460" w:lineRule="exact"/>
        <w:ind w:firstLine="639" w:firstLineChars="213"/>
        <w:rPr>
          <w:rFonts w:ascii="仿宋" w:hAnsi="仿宋" w:eastAsia="仿宋"/>
          <w:b/>
          <w:snapToGrid w:val="0"/>
          <w:sz w:val="30"/>
          <w:szCs w:val="30"/>
        </w:rPr>
      </w:pPr>
      <w:r>
        <w:rPr>
          <w:rFonts w:hint="eastAsia" w:ascii="仿宋" w:hAnsi="仿宋" w:eastAsia="仿宋"/>
          <w:bCs/>
          <w:snapToGrid w:val="0"/>
          <w:sz w:val="30"/>
          <w:szCs w:val="30"/>
        </w:rPr>
        <w:t>2.实施地点：</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八、货款支付</w:t>
      </w:r>
    </w:p>
    <w:p>
      <w:pPr>
        <w:spacing w:line="360" w:lineRule="auto"/>
        <w:rPr>
          <w:rFonts w:ascii="仿宋" w:hAnsi="仿宋" w:eastAsia="仿宋"/>
          <w:bCs/>
          <w:snapToGrid w:val="0"/>
          <w:sz w:val="30"/>
          <w:szCs w:val="30"/>
        </w:rPr>
      </w:pPr>
      <w:r>
        <w:rPr>
          <w:rFonts w:hint="eastAsia" w:ascii="仿宋" w:hAnsi="仿宋" w:eastAsia="仿宋"/>
          <w:bCs/>
          <w:snapToGrid w:val="0"/>
          <w:sz w:val="30"/>
          <w:szCs w:val="30"/>
        </w:rPr>
        <w:t xml:space="preserve"> 付款方式：</w:t>
      </w:r>
    </w:p>
    <w:p>
      <w:pPr>
        <w:spacing w:line="360" w:lineRule="auto"/>
        <w:rPr>
          <w:rFonts w:ascii="仿宋" w:hAnsi="仿宋" w:eastAsia="仿宋" w:cstheme="minorBidi"/>
          <w:snapToGrid w:val="0"/>
          <w:sz w:val="30"/>
          <w:szCs w:val="30"/>
        </w:rPr>
      </w:pPr>
      <w:r>
        <w:rPr>
          <w:rFonts w:hint="eastAsia" w:ascii="仿宋" w:hAnsi="仿宋" w:eastAsia="仿宋"/>
          <w:bCs/>
          <w:snapToGrid w:val="0"/>
          <w:sz w:val="30"/>
          <w:szCs w:val="30"/>
        </w:rPr>
        <w:t xml:space="preserve">  </w:t>
      </w:r>
      <w:r>
        <w:rPr>
          <w:rFonts w:hint="eastAsia" w:ascii="仿宋" w:hAnsi="仿宋" w:eastAsia="仿宋" w:cstheme="minorBidi"/>
          <w:snapToGrid w:val="0"/>
          <w:sz w:val="30"/>
          <w:szCs w:val="30"/>
        </w:rPr>
        <w:t xml:space="preserve"> 浙江省测绘科学技术研究院承担中标方总价的82.88%，</w:t>
      </w:r>
      <w:r>
        <w:rPr>
          <w:rFonts w:hint="eastAsia" w:ascii="仿宋" w:hAnsi="仿宋" w:eastAsia="仿宋" w:cstheme="minorBidi"/>
          <w:snapToGrid w:val="0"/>
          <w:sz w:val="30"/>
          <w:szCs w:val="30"/>
          <w:lang w:eastAsia="zh-CN"/>
        </w:rPr>
        <w:t>浙江省国土空间规划研究院</w:t>
      </w:r>
      <w:r>
        <w:rPr>
          <w:rFonts w:hint="eastAsia" w:ascii="仿宋" w:hAnsi="仿宋" w:eastAsia="仿宋" w:cstheme="minorBidi"/>
          <w:snapToGrid w:val="0"/>
          <w:sz w:val="30"/>
          <w:szCs w:val="30"/>
        </w:rPr>
        <w:t>承担中标方总价的17.12%。</w:t>
      </w:r>
      <w:r>
        <w:rPr>
          <w:rFonts w:hint="eastAsia" w:ascii="仿宋" w:hAnsi="仿宋" w:eastAsia="仿宋" w:cstheme="minorBidi"/>
          <w:snapToGrid w:val="0"/>
          <w:sz w:val="30"/>
          <w:szCs w:val="30"/>
        </w:rPr>
        <w:br w:type="textWrapping"/>
      </w:r>
      <w:r>
        <w:rPr>
          <w:rFonts w:hint="eastAsia" w:ascii="仿宋" w:hAnsi="仿宋" w:eastAsia="仿宋" w:cstheme="minorBidi"/>
          <w:snapToGrid w:val="0"/>
          <w:sz w:val="30"/>
          <w:szCs w:val="30"/>
          <w:lang w:val="en-US" w:eastAsia="zh-CN"/>
        </w:rPr>
        <w:t xml:space="preserve">   </w:t>
      </w:r>
      <w:r>
        <w:rPr>
          <w:rFonts w:hint="eastAsia" w:ascii="仿宋" w:hAnsi="仿宋" w:eastAsia="仿宋" w:cstheme="minorBidi"/>
          <w:snapToGrid w:val="0"/>
          <w:sz w:val="30"/>
          <w:szCs w:val="30"/>
        </w:rPr>
        <w:t>支付方式：2022年11月支付2022年10、11、12及2023年1,2月份共五个月的物业费，2023年4月支付2023年3、4、5、6共四个月的物业费，2023年8月支付2023年7、8、9、10共四个月的物业费,2023年12月支付2023年11、12及2024年1、2共四个月的物业，2024年4月2023年4月支付2024年3、4、5、6共四个月的物业费,2024年8月支付2024年7、8、9三个月的物业费。</w:t>
      </w:r>
    </w:p>
    <w:p>
      <w:pPr>
        <w:adjustRightInd w:val="0"/>
        <w:snapToGrid w:val="0"/>
        <w:spacing w:before="120" w:beforeLines="50" w:after="120" w:afterLines="50" w:line="460" w:lineRule="exact"/>
        <w:ind w:firstLine="641" w:firstLineChars="213"/>
        <w:rPr>
          <w:rFonts w:ascii="仿宋" w:hAnsi="仿宋" w:eastAsia="仿宋"/>
          <w:b/>
          <w:snapToGrid w:val="0"/>
          <w:kern w:val="0"/>
          <w:sz w:val="30"/>
          <w:szCs w:val="30"/>
        </w:rPr>
      </w:pPr>
      <w:r>
        <w:rPr>
          <w:rFonts w:hint="eastAsia" w:ascii="仿宋" w:hAnsi="仿宋" w:eastAsia="仿宋"/>
          <w:b/>
          <w:snapToGrid w:val="0"/>
          <w:kern w:val="0"/>
          <w:sz w:val="30"/>
          <w:szCs w:val="30"/>
        </w:rPr>
        <w:t>九、税费</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本合同执行中相关的一切税费均由乙方负担。</w:t>
      </w:r>
    </w:p>
    <w:p>
      <w:pPr>
        <w:pStyle w:val="31"/>
        <w:adjustRightInd w:val="0"/>
        <w:snapToGrid w:val="0"/>
        <w:spacing w:before="120" w:after="120" w:line="460" w:lineRule="exact"/>
        <w:ind w:firstLine="596" w:firstLineChars="198"/>
        <w:rPr>
          <w:rFonts w:ascii="仿宋" w:hAnsi="仿宋" w:eastAsia="仿宋"/>
          <w:snapToGrid w:val="0"/>
          <w:kern w:val="0"/>
          <w:sz w:val="30"/>
          <w:szCs w:val="30"/>
        </w:rPr>
      </w:pPr>
      <w:r>
        <w:rPr>
          <w:rFonts w:hint="eastAsia" w:ascii="仿宋" w:hAnsi="仿宋" w:eastAsia="仿宋"/>
          <w:b/>
          <w:snapToGrid w:val="0"/>
          <w:sz w:val="30"/>
          <w:szCs w:val="30"/>
        </w:rPr>
        <w:t>十、质量保证及售后服务</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十一、调试和验收</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详见招标文件、投标文件。</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十二、货物包装</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详见招标文件、投标文件。</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十三、违约责任</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1.甲方无正当理由拒收验收项目的，甲方向乙方偿付拒收合同总价的百分之五违约金。</w:t>
      </w:r>
    </w:p>
    <w:p>
      <w:pPr>
        <w:pStyle w:val="31"/>
        <w:adjustRightInd w:val="0"/>
        <w:snapToGrid w:val="0"/>
        <w:spacing w:before="120" w:after="120" w:line="460" w:lineRule="exact"/>
        <w:ind w:left="1" w:firstLine="641" w:firstLineChars="213"/>
        <w:rPr>
          <w:rFonts w:ascii="仿宋" w:hAnsi="仿宋" w:eastAsia="仿宋"/>
          <w:b/>
          <w:snapToGrid w:val="0"/>
          <w:sz w:val="30"/>
          <w:szCs w:val="30"/>
        </w:rPr>
      </w:pPr>
      <w:r>
        <w:rPr>
          <w:rFonts w:hint="eastAsia" w:ascii="仿宋" w:hAnsi="仿宋" w:eastAsia="仿宋"/>
          <w:b/>
          <w:snapToGrid w:val="0"/>
          <w:sz w:val="30"/>
          <w:szCs w:val="30"/>
        </w:rPr>
        <w:t>2. 甲方收到乙方提供的发票，结合验收情况，验收合格的，在15日内将采购资金支付到乙方约定账户。</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甲方无故逾期验收和办理合同款项支付手续的,甲方应按逾期付款总额每日万分之五向乙方支付违约金。</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5.解除合同应按《浙江省政府采购合同暂行办法》向财政备案。</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十四、不可抗力事件处理</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1.在合同有效期内，任何一方因不可抗力事件导致不能履行合同，则合同履行期可延长，其延长期与不可抗力影响期相同。</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2.不可抗力事件发生后，应立即通知对方，并寄送有关权威机构出具的证明。</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3.不可抗力事件延续120天以上，双方应通过友好协商，确定是否继续履行合同。</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十五、诉讼</w:t>
      </w:r>
    </w:p>
    <w:p>
      <w:pPr>
        <w:pStyle w:val="31"/>
        <w:adjustRightInd w:val="0"/>
        <w:snapToGrid w:val="0"/>
        <w:spacing w:before="120" w:after="120" w:line="460" w:lineRule="exact"/>
        <w:ind w:left="2" w:firstLine="639" w:firstLineChars="213"/>
        <w:rPr>
          <w:rFonts w:ascii="仿宋" w:hAnsi="仿宋" w:eastAsia="仿宋"/>
          <w:snapToGrid w:val="0"/>
          <w:sz w:val="30"/>
          <w:szCs w:val="30"/>
        </w:rPr>
      </w:pPr>
      <w:r>
        <w:rPr>
          <w:rFonts w:hint="eastAsia" w:ascii="仿宋" w:hAnsi="仿宋" w:eastAsia="仿宋"/>
          <w:snapToGrid w:val="0"/>
          <w:sz w:val="30"/>
          <w:szCs w:val="30"/>
        </w:rPr>
        <w:t>双方在执行合同中所发生的一切争议，应通过协商解决。如协商不成，可向甲方所在地法院起诉。</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十六、合同生效及其它</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1.合同经甲、乙两方签名并加盖单位公章后生效。</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2.合同执行中涉及采购资金和采购内容修改或补充的，须双方经财政部门审批，并签书面补充协议，经报政府采购监督管理部门备案后，方可作为主合同不可分割的一部分。</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3.招标文件、投标文件与本合同具有同等法律效力。</w:t>
      </w:r>
    </w:p>
    <w:p>
      <w:pPr>
        <w:pStyle w:val="31"/>
        <w:adjustRightInd w:val="0"/>
        <w:snapToGrid w:val="0"/>
        <w:spacing w:before="120" w:after="120" w:line="460" w:lineRule="exact"/>
        <w:ind w:firstLine="599" w:firstLineChars="213"/>
        <w:rPr>
          <w:rFonts w:ascii="仿宋" w:hAnsi="仿宋" w:eastAsia="仿宋"/>
          <w:snapToGrid w:val="0"/>
          <w:sz w:val="30"/>
          <w:szCs w:val="30"/>
        </w:rPr>
      </w:pPr>
      <w:r>
        <w:rPr>
          <w:rFonts w:hint="eastAsia" w:ascii="仿宋" w:hAnsi="仿宋" w:eastAsia="仿宋"/>
          <w:b/>
          <w:sz w:val="28"/>
          <w:szCs w:val="28"/>
        </w:rPr>
        <w:t>4.</w:t>
      </w:r>
      <w:r>
        <w:rPr>
          <w:rFonts w:ascii="仿宋" w:hAnsi="仿宋" w:eastAsia="仿宋"/>
          <w:b/>
          <w:sz w:val="28"/>
          <w:szCs w:val="28"/>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1"/>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5.本合同未尽事宜，遵照《</w:t>
      </w:r>
      <w:r>
        <w:rPr>
          <w:rFonts w:ascii="仿宋" w:hAnsi="仿宋" w:eastAsia="仿宋"/>
          <w:snapToGrid w:val="0"/>
          <w:sz w:val="30"/>
          <w:szCs w:val="30"/>
        </w:rPr>
        <w:t>中华人民共和国民法典</w:t>
      </w:r>
      <w:r>
        <w:rPr>
          <w:rFonts w:hint="eastAsia" w:ascii="仿宋" w:hAnsi="仿宋" w:eastAsia="仿宋"/>
          <w:snapToGrid w:val="0"/>
          <w:sz w:val="30"/>
          <w:szCs w:val="30"/>
        </w:rPr>
        <w:t>》有关条文执行。</w:t>
      </w:r>
    </w:p>
    <w:p>
      <w:pPr>
        <w:pStyle w:val="31"/>
        <w:adjustRightInd w:val="0"/>
        <w:snapToGrid w:val="0"/>
        <w:spacing w:beforeLines="0" w:afterLines="0" w:line="460" w:lineRule="exact"/>
        <w:ind w:left="2" w:leftChars="1" w:firstLine="600" w:firstLineChars="200"/>
        <w:rPr>
          <w:rFonts w:ascii="仿宋" w:hAnsi="仿宋" w:eastAsia="仿宋"/>
          <w:snapToGrid w:val="0"/>
          <w:sz w:val="30"/>
          <w:szCs w:val="30"/>
        </w:rPr>
      </w:pPr>
      <w:r>
        <w:rPr>
          <w:rFonts w:hint="eastAsia" w:ascii="仿宋" w:hAnsi="仿宋" w:eastAsia="仿宋"/>
          <w:snapToGrid w:val="0"/>
          <w:sz w:val="30"/>
          <w:szCs w:val="30"/>
        </w:rPr>
        <w:t>6.本合同一式四份，具有同等法律效力，甲、乙两方各执二份。</w:t>
      </w:r>
    </w:p>
    <w:p>
      <w:pPr>
        <w:pStyle w:val="31"/>
        <w:adjustRightInd w:val="0"/>
        <w:snapToGrid w:val="0"/>
        <w:spacing w:before="120" w:after="120" w:line="460" w:lineRule="exact"/>
        <w:ind w:left="1" w:firstLine="639" w:firstLineChars="213"/>
        <w:rPr>
          <w:rFonts w:ascii="仿宋" w:hAnsi="仿宋" w:eastAsia="仿宋"/>
          <w:snapToGrid w:val="0"/>
          <w:sz w:val="30"/>
          <w:szCs w:val="30"/>
        </w:rPr>
      </w:pP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甲方（盖章）：                                   </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法定（授权）代表人：                   </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签名日期：     年   月   日           </w:t>
      </w:r>
    </w:p>
    <w:p>
      <w:pPr>
        <w:pStyle w:val="31"/>
        <w:adjustRightInd w:val="0"/>
        <w:snapToGrid w:val="0"/>
        <w:spacing w:before="120" w:after="120" w:line="460" w:lineRule="exact"/>
        <w:ind w:firstLine="639" w:firstLineChars="213"/>
        <w:rPr>
          <w:rFonts w:ascii="仿宋" w:hAnsi="仿宋" w:eastAsia="仿宋"/>
          <w:snapToGrid w:val="0"/>
          <w:sz w:val="30"/>
          <w:szCs w:val="30"/>
        </w:rPr>
      </w:pP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乙方（盖章）：</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开户行：</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开户帐号：</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法定（授权）代表人：</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签名日期：      年   月   日</w:t>
      </w:r>
    </w:p>
    <w:p>
      <w:pPr>
        <w:pStyle w:val="31"/>
        <w:adjustRightInd w:val="0"/>
        <w:snapToGrid w:val="0"/>
        <w:spacing w:before="120" w:after="120" w:line="460" w:lineRule="exact"/>
        <w:ind w:firstLine="639" w:firstLineChars="213"/>
        <w:rPr>
          <w:rFonts w:ascii="仿宋" w:hAnsi="仿宋" w:eastAsia="仿宋"/>
          <w:snapToGrid w:val="0"/>
          <w:sz w:val="30"/>
          <w:szCs w:val="30"/>
        </w:rPr>
      </w:pPr>
    </w:p>
    <w:p>
      <w:pPr>
        <w:rPr>
          <w:szCs w:val="30"/>
        </w:rPr>
      </w:pPr>
    </w:p>
    <w:p>
      <w:pPr>
        <w:pStyle w:val="31"/>
        <w:spacing w:before="120" w:after="120" w:line="360" w:lineRule="auto"/>
        <w:jc w:val="center"/>
        <w:outlineLvl w:val="0"/>
        <w:rPr>
          <w:rFonts w:hAnsi="宋体"/>
          <w:b/>
          <w:sz w:val="36"/>
          <w:szCs w:val="36"/>
        </w:rPr>
      </w:pPr>
      <w:r>
        <w:rPr>
          <w:rFonts w:ascii="仿宋_GB2312" w:eastAsia="仿宋_GB2312"/>
          <w:snapToGrid w:val="0"/>
          <w:kern w:val="0"/>
          <w:sz w:val="30"/>
          <w:szCs w:val="30"/>
        </w:rPr>
        <w:br w:type="page"/>
      </w:r>
      <w:bookmarkStart w:id="32" w:name="_Toc496796640"/>
      <w:r>
        <w:rPr>
          <w:rFonts w:hint="eastAsia" w:hAnsi="宋体"/>
          <w:b/>
          <w:sz w:val="36"/>
          <w:szCs w:val="36"/>
        </w:rPr>
        <w:t>第六章  投标文件格式附件</w:t>
      </w:r>
      <w:bookmarkEnd w:id="32"/>
    </w:p>
    <w:p>
      <w:pPr>
        <w:pStyle w:val="31"/>
        <w:spacing w:before="120" w:after="120" w:line="360" w:lineRule="auto"/>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bCs w:val="0"/>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snapToGrid w:val="0"/>
        <w:spacing w:before="120" w:beforeLines="50" w:after="50"/>
        <w:rPr>
          <w:rFonts w:hint="eastAsia" w:ascii="仿宋" w:hAnsi="仿宋" w:eastAsia="仿宋"/>
          <w:b/>
          <w:sz w:val="30"/>
          <w:szCs w:val="30"/>
        </w:rPr>
      </w:pPr>
      <w:r>
        <w:rPr>
          <w:rFonts w:hint="eastAsia" w:ascii="仿宋" w:hAnsi="仿宋" w:eastAsia="仿宋"/>
          <w:sz w:val="30"/>
          <w:szCs w:val="30"/>
        </w:rPr>
        <w:t>附件1</w:t>
      </w:r>
      <w:r>
        <w:rPr>
          <w:rFonts w:hint="eastAsia" w:ascii="仿宋" w:hAnsi="仿宋" w:eastAsia="仿宋"/>
          <w:b/>
          <w:sz w:val="30"/>
          <w:szCs w:val="30"/>
        </w:rPr>
        <w:t xml:space="preserve">：                                         </w:t>
      </w:r>
      <w:bookmarkStart w:id="33" w:name="PO_1000000445_PM002_2"/>
    </w:p>
    <w:p>
      <w:pPr>
        <w:spacing w:before="240" w:beforeLines="100" w:line="360" w:lineRule="auto"/>
        <w:ind w:right="-108"/>
        <w:jc w:val="center"/>
        <w:rPr>
          <w:rFonts w:ascii="宋体" w:hAnsi="宋体"/>
          <w:b/>
          <w:bCs/>
          <w:sz w:val="36"/>
          <w:szCs w:val="36"/>
        </w:rPr>
      </w:pPr>
      <w:r>
        <w:rPr>
          <w:rFonts w:hint="eastAsia" w:ascii="宋体" w:hAnsi="宋体"/>
          <w:b/>
          <w:bCs/>
          <w:sz w:val="36"/>
          <w:szCs w:val="36"/>
        </w:rPr>
        <w:t>浙江省信息化测绘创新基地物业管理服务项目</w:t>
      </w:r>
    </w:p>
    <w:bookmarkEnd w:id="33"/>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34" w:name="PO_15528_PM001_2"/>
      <w:r>
        <w:rPr>
          <w:rFonts w:hint="eastAsia" w:ascii="仿宋" w:hAnsi="仿宋" w:eastAsia="仿宋"/>
          <w:sz w:val="36"/>
          <w:szCs w:val="36"/>
        </w:rPr>
        <w:t>ZZCG2022T-GK-1</w:t>
      </w:r>
      <w:bookmarkEnd w:id="34"/>
      <w:r>
        <w:rPr>
          <w:rFonts w:hint="eastAsia" w:ascii="仿宋" w:hAnsi="仿宋" w:eastAsia="仿宋"/>
          <w:sz w:val="36"/>
          <w:szCs w:val="36"/>
          <w:lang w:val="en-US" w:eastAsia="zh-CN"/>
        </w:rPr>
        <w:t>23</w:t>
      </w:r>
      <w:r>
        <w:rPr>
          <w:rFonts w:hint="eastAsia" w:ascii="仿宋" w:hAnsi="仿宋" w:eastAsia="仿宋"/>
          <w:sz w:val="36"/>
          <w:szCs w:val="36"/>
        </w:rPr>
        <w:t>（标项  ）</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质</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rPr>
          <w:rFonts w:ascii="仿宋" w:hAnsi="仿宋" w:eastAsia="仿宋"/>
          <w:sz w:val="36"/>
          <w:szCs w:val="36"/>
        </w:rPr>
      </w:pP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b/>
          <w:bCs/>
          <w:sz w:val="36"/>
          <w:szCs w:val="36"/>
        </w:rPr>
      </w:pPr>
      <w:r>
        <w:rPr>
          <w:rFonts w:ascii="仿宋" w:hAnsi="仿宋" w:eastAsia="仿宋"/>
          <w:b/>
          <w:sz w:val="36"/>
          <w:szCs w:val="36"/>
        </w:rPr>
        <w:br w:type="page"/>
      </w:r>
      <w:r>
        <w:rPr>
          <w:rFonts w:hint="eastAsia" w:ascii="仿宋" w:hAnsi="仿宋" w:eastAsia="仿宋"/>
          <w:b/>
          <w:sz w:val="36"/>
          <w:szCs w:val="36"/>
        </w:rPr>
        <w:t>1、</w:t>
      </w:r>
      <w:r>
        <w:rPr>
          <w:rFonts w:hint="eastAsia" w:ascii="仿宋" w:hAnsi="仿宋" w:eastAsia="仿宋"/>
          <w:b/>
          <w:bCs/>
          <w:sz w:val="36"/>
          <w:szCs w:val="36"/>
        </w:rPr>
        <w:t>资质文件目录</w:t>
      </w:r>
    </w:p>
    <w:p>
      <w:pPr>
        <w:snapToGrid w:val="0"/>
        <w:spacing w:before="50" w:after="5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（1）投标声明书 (格式见附件2，含重大违法记录声明)；</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（2）法定代表人授权委托书(格式见附件3)；</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（4）联合投标协议书（若需要，格式见附件</w:t>
      </w:r>
      <w:r>
        <w:rPr>
          <w:rFonts w:ascii="仿宋" w:hAnsi="仿宋" w:eastAsia="仿宋"/>
          <w:sz w:val="30"/>
          <w:szCs w:val="30"/>
        </w:rPr>
        <w:t>4</w:t>
      </w:r>
      <w:r>
        <w:rPr>
          <w:rFonts w:hint="eastAsia" w:ascii="仿宋" w:hAnsi="仿宋" w:eastAsia="仿宋"/>
          <w:sz w:val="30"/>
          <w:szCs w:val="30"/>
        </w:rPr>
        <w:t>）;</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（5）联合投标授权委托书（若需要，格式见附件5）;</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（6）分包意向协议（若需要，格式见附件</w:t>
      </w:r>
      <w:r>
        <w:rPr>
          <w:rFonts w:ascii="仿宋" w:hAnsi="仿宋" w:eastAsia="仿宋"/>
          <w:sz w:val="30"/>
          <w:szCs w:val="30"/>
        </w:rPr>
        <w:t>6</w:t>
      </w:r>
      <w:r>
        <w:rPr>
          <w:rFonts w:hint="eastAsia" w:ascii="仿宋" w:hAnsi="仿宋" w:eastAsia="仿宋"/>
          <w:sz w:val="30"/>
          <w:szCs w:val="30"/>
        </w:rPr>
        <w:t>）</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（7）提供采购公告中符合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pPr>
        <w:pStyle w:val="34"/>
        <w:snapToGrid w:val="0"/>
        <w:spacing w:line="460" w:lineRule="exact"/>
        <w:ind w:left="5250" w:firstLine="600" w:firstLineChars="20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p>
    <w:p>
      <w:pPr>
        <w:snapToGrid w:val="0"/>
        <w:spacing w:before="50" w:after="120" w:afterLines="50" w:line="460" w:lineRule="exact"/>
        <w:jc w:val="left"/>
        <w:rPr>
          <w:rFonts w:ascii="仿宋" w:hAnsi="仿宋" w:eastAsia="仿宋"/>
          <w:sz w:val="30"/>
          <w:szCs w:val="30"/>
        </w:rPr>
      </w:pPr>
    </w:p>
    <w:p>
      <w:pPr>
        <w:pStyle w:val="31"/>
        <w:snapToGrid w:val="0"/>
        <w:spacing w:before="120" w:after="120" w:line="240" w:lineRule="auto"/>
        <w:rPr>
          <w:rFonts w:ascii="仿宋" w:hAnsi="仿宋" w:eastAsia="仿宋"/>
          <w:sz w:val="30"/>
          <w:szCs w:val="30"/>
        </w:rPr>
      </w:pPr>
    </w:p>
    <w:p>
      <w:pPr>
        <w:pStyle w:val="31"/>
        <w:snapToGrid w:val="0"/>
        <w:spacing w:before="120" w:after="120" w:line="240" w:lineRule="auto"/>
        <w:rPr>
          <w:rFonts w:ascii="仿宋" w:hAnsi="仿宋" w:eastAsia="仿宋"/>
          <w:sz w:val="30"/>
          <w:szCs w:val="30"/>
        </w:rPr>
      </w:pPr>
    </w:p>
    <w:p>
      <w:pPr>
        <w:pStyle w:val="31"/>
        <w:snapToGrid w:val="0"/>
        <w:spacing w:before="120" w:after="120" w:line="240" w:lineRule="auto"/>
        <w:rPr>
          <w:rFonts w:ascii="仿宋" w:hAnsi="仿宋" w:eastAsia="仿宋"/>
          <w:sz w:val="30"/>
          <w:szCs w:val="30"/>
        </w:rPr>
      </w:pPr>
    </w:p>
    <w:p>
      <w:pPr>
        <w:pStyle w:val="31"/>
        <w:snapToGrid w:val="0"/>
        <w:spacing w:before="120" w:after="120" w:line="240" w:lineRule="auto"/>
        <w:rPr>
          <w:rFonts w:ascii="仿宋" w:hAnsi="仿宋" w:eastAsia="仿宋"/>
          <w:sz w:val="30"/>
          <w:szCs w:val="30"/>
        </w:rPr>
      </w:pPr>
    </w:p>
    <w:p>
      <w:pPr>
        <w:pStyle w:val="31"/>
        <w:snapToGrid w:val="0"/>
        <w:spacing w:before="120" w:after="120" w:line="240" w:lineRule="auto"/>
        <w:rPr>
          <w:rFonts w:ascii="仿宋" w:hAnsi="仿宋" w:eastAsia="仿宋"/>
          <w:sz w:val="30"/>
          <w:szCs w:val="30"/>
        </w:rPr>
      </w:pPr>
    </w:p>
    <w:p>
      <w:pPr>
        <w:snapToGrid w:val="0"/>
        <w:spacing w:before="50" w:after="120" w:afterLines="50"/>
        <w:jc w:val="left"/>
        <w:rPr>
          <w:rFonts w:ascii="仿宋" w:hAnsi="仿宋" w:eastAsia="仿宋"/>
          <w:b/>
          <w:sz w:val="36"/>
          <w:szCs w:val="36"/>
        </w:rPr>
      </w:pPr>
      <w:r>
        <w:rPr>
          <w:rFonts w:hint="eastAsia" w:ascii="仿宋" w:hAnsi="仿宋" w:eastAsia="仿宋"/>
          <w:sz w:val="30"/>
          <w:szCs w:val="30"/>
        </w:rPr>
        <w:br w:type="page"/>
      </w:r>
      <w:r>
        <w:rPr>
          <w:rFonts w:hint="eastAsia" w:ascii="仿宋" w:hAnsi="仿宋" w:eastAsia="仿宋"/>
          <w:sz w:val="30"/>
          <w:szCs w:val="30"/>
        </w:rPr>
        <w:t xml:space="preserve">附件2：             </w:t>
      </w:r>
      <w:r>
        <w:rPr>
          <w:rFonts w:hint="eastAsia" w:ascii="仿宋" w:hAnsi="仿宋" w:eastAsia="仿宋"/>
          <w:b/>
          <w:sz w:val="36"/>
          <w:szCs w:val="36"/>
        </w:rPr>
        <w:t>声 明 书</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u w:val="single"/>
        </w:rPr>
        <w:t>（投标人名称）</w:t>
      </w:r>
      <w:r>
        <w:rPr>
          <w:rFonts w:hint="eastAsia" w:ascii="仿宋" w:hAnsi="仿宋" w:eastAsia="仿宋"/>
          <w:sz w:val="30"/>
          <w:szCs w:val="30"/>
        </w:rPr>
        <w:t>系中华人民共和国合法企业，经营地址</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（招标项目名称）（编号为</w:t>
      </w:r>
      <w:bookmarkStart w:id="35" w:name="PO_15528_PM001_3"/>
      <w:r>
        <w:rPr>
          <w:rFonts w:hint="eastAsia" w:ascii="仿宋" w:hAnsi="仿宋" w:eastAsia="仿宋"/>
          <w:sz w:val="30"/>
          <w:szCs w:val="30"/>
          <w:u w:val="single"/>
        </w:rPr>
        <w:t>ZZCG2022T-GK-112</w:t>
      </w:r>
      <w:bookmarkEnd w:id="35"/>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1.我方已详细审查全部招标文件，同意招标文件的各项要求，包括疫情期间采取的各项应急开标措施。</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6.我方承诺已经具备参与政府采购活动的资格条件并且没有税收缴纳、社会保障等方面的失信记录。</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8.以上事项如有虚假或隐瞒，我方愿意承担一切后果，并不再寻求任何旨在减轻或免除法律责任的辩解。</w:t>
      </w:r>
    </w:p>
    <w:p>
      <w:pPr>
        <w:snapToGrid w:val="0"/>
        <w:spacing w:before="120"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ind w:firstLine="150" w:firstLineChars="50"/>
        <w:rPr>
          <w:rFonts w:ascii="仿宋" w:hAnsi="仿宋" w:eastAsia="仿宋"/>
          <w:sz w:val="30"/>
          <w:szCs w:val="30"/>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附件3：</w:t>
      </w:r>
    </w:p>
    <w:p>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pPr>
        <w:snapToGrid w:val="0"/>
        <w:spacing w:before="120" w:beforeLines="50" w:after="50"/>
        <w:jc w:val="center"/>
        <w:rPr>
          <w:rFonts w:ascii="仿宋" w:hAnsi="仿宋" w:eastAsia="仿宋"/>
          <w:b/>
          <w:sz w:val="30"/>
          <w:szCs w:val="30"/>
        </w:rPr>
      </w:pPr>
    </w:p>
    <w:p>
      <w:pPr>
        <w:snapToGrid w:val="0"/>
        <w:spacing w:before="120"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pPr>
        <w:snapToGrid w:val="0"/>
        <w:spacing w:before="120"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为授权代表，以我方的名义参加项目编号：</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项目名称：</w:t>
      </w:r>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pPr>
        <w:snapToGrid w:val="0"/>
        <w:spacing w:before="120" w:beforeLines="50" w:after="50" w:line="460" w:lineRule="exact"/>
        <w:ind w:firstLine="48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职务：</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邮箱：</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 xml:space="preserve"> 传真：</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ascii="仿宋" w:hAnsi="仿宋" w:eastAsia="仿宋"/>
          <w:sz w:val="30"/>
          <w:szCs w:val="30"/>
          <w:u w:val="single"/>
        </w:rPr>
        <w:t xml:space="preserve">       </w:t>
      </w:r>
      <w:r>
        <w:rPr>
          <w:rFonts w:hint="eastAsia" w:ascii="仿宋" w:hAnsi="仿宋" w:eastAsia="仿宋"/>
          <w:sz w:val="30"/>
          <w:szCs w:val="30"/>
        </w:rPr>
        <w:t>职务：</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ind w:firstLine="6150" w:firstLineChars="205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tabs>
          <w:tab w:val="left" w:pos="606"/>
        </w:tabs>
        <w:rPr>
          <w:rFonts w:ascii="仿宋" w:hAnsi="仿宋" w:eastAsia="仿宋"/>
          <w:spacing w:val="20"/>
          <w:sz w:val="30"/>
          <w:szCs w:val="30"/>
        </w:rPr>
      </w:pPr>
      <w:r>
        <w:rPr>
          <w:rFonts w:hint="eastAsia" w:ascii="仿宋" w:hAnsi="仿宋" w:eastAsia="仿宋"/>
          <w:sz w:val="30"/>
          <w:szCs w:val="30"/>
        </w:rPr>
        <w:t>附件4：</w:t>
      </w:r>
    </w:p>
    <w:p>
      <w:pPr>
        <w:pStyle w:val="17"/>
        <w:overflowPunct w:val="0"/>
        <w:spacing w:line="360" w:lineRule="auto"/>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 组织实施的编号为号的招标活动联合进行投标之事宜，达成如下协议：</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为主办人进行投标，并按照招标文件的规定分别提交资格文件。</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乙方承担的工作和义务为：</w:t>
      </w:r>
    </w:p>
    <w:p>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ascii="仿宋" w:hAnsi="仿宋" w:eastAsia="仿宋"/>
          <w:sz w:val="30"/>
          <w:szCs w:val="30"/>
        </w:rPr>
        <w:t>%</w:t>
      </w:r>
      <w:r>
        <w:rPr>
          <w:rFonts w:hint="eastAsia" w:ascii="仿宋" w:hAnsi="仿宋" w:eastAsia="仿宋"/>
          <w:sz w:val="30"/>
          <w:szCs w:val="30"/>
        </w:rPr>
        <w:t>，（乙方</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ascii="仿宋" w:hAnsi="仿宋" w:eastAsia="仿宋"/>
          <w:sz w:val="30"/>
          <w:szCs w:val="30"/>
        </w:rPr>
        <w:t>%</w:t>
      </w:r>
      <w:r>
        <w:rPr>
          <w:rFonts w:hint="eastAsia" w:ascii="仿宋" w:hAnsi="仿宋" w:eastAsia="仿宋"/>
          <w:sz w:val="30"/>
          <w:szCs w:val="30"/>
        </w:rPr>
        <w:t>……</w:t>
      </w:r>
    </w:p>
    <w:p>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附件5：</w:t>
      </w:r>
    </w:p>
    <w:p>
      <w:pPr>
        <w:pStyle w:val="17"/>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pPr>
        <w:pStyle w:val="17"/>
        <w:overflowPunct w:val="0"/>
        <w:spacing w:line="460" w:lineRule="exact"/>
        <w:rPr>
          <w:rFonts w:ascii="仿宋" w:hAnsi="仿宋" w:eastAsia="仿宋"/>
          <w:sz w:val="30"/>
          <w:szCs w:val="30"/>
        </w:rPr>
      </w:pPr>
    </w:p>
    <w:p>
      <w:pPr>
        <w:pStyle w:val="17"/>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与签订的《联合投标协议书》的内容，主办人的法定代表人现授权</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为联合投标代理人，代理人在投标、开标、评标、合同谈判过程中所签署的一切文件和处理与这有关的一切事务， 联合投标各方均予以认可并遵守。</w:t>
      </w:r>
    </w:p>
    <w:p>
      <w:pPr>
        <w:pStyle w:val="17"/>
        <w:overflowPunct w:val="0"/>
        <w:spacing w:line="460" w:lineRule="exact"/>
        <w:rPr>
          <w:rFonts w:ascii="仿宋" w:hAnsi="仿宋" w:eastAsia="仿宋"/>
          <w:sz w:val="30"/>
          <w:szCs w:val="30"/>
        </w:rPr>
      </w:pPr>
      <w:r>
        <w:rPr>
          <w:rFonts w:hint="eastAsia" w:ascii="仿宋" w:hAnsi="仿宋" w:eastAsia="仿宋"/>
          <w:sz w:val="30"/>
          <w:szCs w:val="30"/>
        </w:rPr>
        <w:t xml:space="preserve"> 特此委托。</w:t>
      </w:r>
    </w:p>
    <w:p>
      <w:pPr>
        <w:pStyle w:val="17"/>
        <w:overflowPunct w:val="0"/>
        <w:spacing w:line="460" w:lineRule="exact"/>
        <w:rPr>
          <w:rFonts w:ascii="仿宋" w:hAnsi="仿宋" w:eastAsia="仿宋"/>
          <w:sz w:val="30"/>
          <w:szCs w:val="30"/>
        </w:rPr>
      </w:pPr>
    </w:p>
    <w:p>
      <w:pPr>
        <w:pStyle w:val="17"/>
        <w:overflowPunct w:val="0"/>
        <w:spacing w:line="460" w:lineRule="exact"/>
        <w:ind w:firstLine="600" w:firstLineChars="200"/>
        <w:rPr>
          <w:rFonts w:ascii="仿宋" w:hAnsi="仿宋" w:eastAsia="仿宋"/>
          <w:sz w:val="30"/>
          <w:szCs w:val="30"/>
          <w:u w:val="single"/>
        </w:rPr>
      </w:pPr>
      <w:r>
        <w:rPr>
          <w:rFonts w:hint="eastAsia" w:ascii="仿宋" w:hAnsi="仿宋" w:eastAsia="仿宋"/>
          <w:sz w:val="30"/>
          <w:szCs w:val="30"/>
        </w:rPr>
        <w:t>授权人（签名）：</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pStyle w:val="17"/>
        <w:overflowPunct w:val="0"/>
        <w:spacing w:line="460" w:lineRule="exact"/>
        <w:ind w:firstLine="600" w:firstLineChars="200"/>
        <w:rPr>
          <w:rFonts w:ascii="仿宋" w:hAnsi="仿宋" w:eastAsia="仿宋"/>
          <w:sz w:val="30"/>
          <w:szCs w:val="30"/>
        </w:rPr>
      </w:pPr>
    </w:p>
    <w:p>
      <w:pPr>
        <w:pStyle w:val="17"/>
        <w:overflowPunct w:val="0"/>
        <w:spacing w:line="460" w:lineRule="exact"/>
        <w:ind w:left="420" w:leftChars="200" w:firstLine="150" w:firstLineChars="5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pStyle w:val="17"/>
        <w:overflowPunct w:val="0"/>
        <w:spacing w:line="460" w:lineRule="exact"/>
        <w:rPr>
          <w:rFonts w:ascii="仿宋" w:hAnsi="仿宋" w:eastAsia="仿宋"/>
          <w:sz w:val="30"/>
          <w:szCs w:val="30"/>
        </w:rPr>
      </w:pPr>
    </w:p>
    <w:p>
      <w:pPr>
        <w:pStyle w:val="17"/>
        <w:overflowPunct w:val="0"/>
        <w:spacing w:line="460" w:lineRule="exact"/>
        <w:ind w:firstLine="570" w:firstLineChars="19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pStyle w:val="17"/>
        <w:overflowPunct w:val="0"/>
        <w:spacing w:line="460" w:lineRule="exact"/>
        <w:ind w:firstLine="570" w:firstLineChars="190"/>
        <w:rPr>
          <w:rFonts w:ascii="仿宋" w:hAnsi="仿宋" w:eastAsia="仿宋"/>
          <w:sz w:val="30"/>
          <w:szCs w:val="30"/>
        </w:rPr>
      </w:pPr>
    </w:p>
    <w:p>
      <w:pPr>
        <w:pStyle w:val="17"/>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59"/>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ascii="仿宋" w:hAnsi="仿宋" w:eastAsia="仿宋"/>
          <w:sz w:val="30"/>
          <w:szCs w:val="30"/>
        </w:rPr>
      </w:pPr>
      <w:r>
        <w:rPr>
          <w:rFonts w:ascii="仿宋" w:hAnsi="仿宋" w:eastAsia="仿宋"/>
          <w:sz w:val="30"/>
          <w:szCs w:val="30"/>
        </w:rPr>
        <w:br w:type="page"/>
      </w:r>
      <w:r>
        <w:rPr>
          <w:rFonts w:hint="eastAsia" w:ascii="仿宋" w:hAnsi="仿宋" w:eastAsia="仿宋"/>
          <w:sz w:val="30"/>
          <w:szCs w:val="30"/>
        </w:rPr>
        <w:t>附件</w:t>
      </w:r>
      <w:r>
        <w:rPr>
          <w:rFonts w:ascii="仿宋" w:hAnsi="仿宋" w:eastAsia="仿宋"/>
          <w:sz w:val="30"/>
          <w:szCs w:val="30"/>
        </w:rPr>
        <w:t>6</w:t>
      </w:r>
      <w:r>
        <w:rPr>
          <w:rFonts w:hint="eastAsia" w:ascii="仿宋" w:hAnsi="仿宋" w:eastAsia="仿宋"/>
          <w:sz w:val="30"/>
          <w:szCs w:val="30"/>
        </w:rPr>
        <w:t>：</w:t>
      </w: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pPr>
        <w:pStyle w:val="58"/>
        <w:spacing w:line="400" w:lineRule="exact"/>
      </w:pP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ascii="仿宋" w:hAnsi="仿宋" w:eastAsia="仿宋"/>
          <w:sz w:val="28"/>
          <w:szCs w:val="28"/>
          <w:u w:val="single"/>
          <w:lang w:val="zh-CN"/>
        </w:rPr>
        <w:t xml:space="preserve"> </w:t>
      </w:r>
      <w:r>
        <w:rPr>
          <w:rFonts w:hint="eastAsia" w:ascii="仿宋" w:hAnsi="仿宋" w:eastAsia="仿宋"/>
          <w:sz w:val="28"/>
          <w:szCs w:val="28"/>
          <w:lang w:val="zh-CN"/>
        </w:rPr>
        <w:t>相应资质条件且不得再次分包；</w:t>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ascii="仿宋" w:hAnsi="仿宋" w:eastAsia="仿宋"/>
          <w:sz w:val="28"/>
          <w:szCs w:val="28"/>
          <w:u w:val="single"/>
          <w:lang w:val="zh-CN"/>
        </w:rPr>
        <w:t xml:space="preserve"> </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lang w:val="zh-CN"/>
        </w:rPr>
      </w:pP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pPr>
        <w:snapToGrid w:val="0"/>
        <w:spacing w:before="50" w:after="50"/>
        <w:jc w:val="left"/>
        <w:rPr>
          <w:rFonts w:ascii="仿宋" w:hAnsi="仿宋" w:eastAsia="仿宋"/>
          <w:sz w:val="30"/>
          <w:szCs w:val="30"/>
        </w:rPr>
      </w:pPr>
      <w:r>
        <w:rPr>
          <w:rFonts w:hint="eastAsia" w:ascii="仿宋" w:hAnsi="仿宋" w:eastAsia="仿宋"/>
          <w:sz w:val="30"/>
          <w:szCs w:val="30"/>
        </w:rPr>
        <w:t>附件7：</w:t>
      </w:r>
    </w:p>
    <w:p>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pPr>
        <w:snapToGrid w:val="0"/>
        <w:spacing w:line="360" w:lineRule="auto"/>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本公司（联合体）郑重声明，根据《政府采购促进中小企业发展管理办法》（财库﹝2020﹞46 号）的规定，本公司（联合体）参加</w:t>
      </w:r>
      <w:r>
        <w:rPr>
          <w:rFonts w:ascii="仿宋" w:hAnsi="仿宋" w:eastAsia="仿宋"/>
          <w:sz w:val="28"/>
          <w:szCs w:val="28"/>
          <w:u w:val="single"/>
        </w:rPr>
        <w:t>（单位名称）</w:t>
      </w:r>
      <w:r>
        <w:rPr>
          <w:rFonts w:ascii="仿宋" w:hAnsi="仿宋" w:eastAsia="仿宋"/>
          <w:sz w:val="28"/>
          <w:szCs w:val="28"/>
        </w:rPr>
        <w:t>的</w:t>
      </w:r>
      <w:r>
        <w:rPr>
          <w:rFonts w:ascii="仿宋" w:hAnsi="仿宋" w:eastAsia="仿宋"/>
          <w:sz w:val="28"/>
          <w:szCs w:val="28"/>
          <w:u w:val="single"/>
        </w:rPr>
        <w:t>（项目名称）</w:t>
      </w:r>
      <w:r>
        <w:rPr>
          <w:rFonts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1.</w:t>
      </w:r>
      <w:r>
        <w:rPr>
          <w:rFonts w:ascii="仿宋" w:hAnsi="仿宋" w:eastAsia="仿宋"/>
          <w:sz w:val="28"/>
          <w:szCs w:val="28"/>
          <w:u w:val="single"/>
        </w:rPr>
        <w:t>（标的名称）</w:t>
      </w:r>
      <w:r>
        <w:rPr>
          <w:rFonts w:ascii="仿宋" w:hAnsi="仿宋" w:eastAsia="仿宋"/>
          <w:sz w:val="28"/>
          <w:szCs w:val="28"/>
        </w:rPr>
        <w:t>，属于</w:t>
      </w:r>
      <w:r>
        <w:rPr>
          <w:rFonts w:ascii="仿宋" w:hAnsi="仿宋" w:eastAsia="仿宋"/>
          <w:sz w:val="28"/>
          <w:szCs w:val="28"/>
          <w:u w:val="single"/>
        </w:rPr>
        <w:t>（采购文件中明确的所属行业） 行业</w:t>
      </w:r>
      <w:r>
        <w:rPr>
          <w:rFonts w:ascii="仿宋" w:hAnsi="仿宋" w:eastAsia="仿宋"/>
          <w:sz w:val="28"/>
          <w:szCs w:val="28"/>
        </w:rPr>
        <w:t>；制造商为</w:t>
      </w:r>
      <w:r>
        <w:rPr>
          <w:rFonts w:ascii="仿宋" w:hAnsi="仿宋" w:eastAsia="仿宋"/>
          <w:sz w:val="28"/>
          <w:szCs w:val="28"/>
          <w:u w:val="single"/>
        </w:rPr>
        <w:t>（企业名称）</w:t>
      </w:r>
      <w:r>
        <w:rPr>
          <w:rFonts w:ascii="仿宋" w:hAnsi="仿宋" w:eastAsia="仿宋"/>
          <w:sz w:val="28"/>
          <w:szCs w:val="28"/>
        </w:rPr>
        <w:t>，从业人员</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人，营业收入为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万元，资产总额为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w:t>
      </w:r>
      <w:r>
        <w:rPr>
          <w:rFonts w:ascii="仿宋" w:hAnsi="仿宋" w:eastAsia="仿宋"/>
          <w:sz w:val="28"/>
          <w:szCs w:val="28"/>
          <w:vertAlign w:val="superscript"/>
        </w:rPr>
        <w:t xml:space="preserve"> 1</w:t>
      </w:r>
      <w:r>
        <w:rPr>
          <w:rFonts w:ascii="仿宋" w:hAnsi="仿宋" w:eastAsia="仿宋"/>
          <w:sz w:val="28"/>
          <w:szCs w:val="28"/>
        </w:rPr>
        <w:t>，属于</w:t>
      </w:r>
      <w:r>
        <w:rPr>
          <w:rFonts w:ascii="仿宋" w:hAnsi="仿宋" w:eastAsia="仿宋"/>
          <w:sz w:val="28"/>
          <w:szCs w:val="28"/>
          <w:u w:val="single"/>
        </w:rPr>
        <w:t>（中型企业、小型企业、微型企业）</w:t>
      </w:r>
      <w:r>
        <w:rPr>
          <w:rFonts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2. </w:t>
      </w:r>
      <w:r>
        <w:rPr>
          <w:rFonts w:ascii="仿宋" w:hAnsi="仿宋" w:eastAsia="仿宋"/>
          <w:sz w:val="28"/>
          <w:szCs w:val="28"/>
          <w:u w:val="single"/>
        </w:rPr>
        <w:t>（标的名称）</w:t>
      </w:r>
      <w:r>
        <w:rPr>
          <w:rFonts w:ascii="仿宋" w:hAnsi="仿宋" w:eastAsia="仿宋"/>
          <w:sz w:val="28"/>
          <w:szCs w:val="28"/>
        </w:rPr>
        <w:t xml:space="preserve"> ，属于（</w:t>
      </w:r>
      <w:r>
        <w:rPr>
          <w:rFonts w:ascii="仿宋" w:hAnsi="仿宋" w:eastAsia="仿宋"/>
          <w:sz w:val="28"/>
          <w:szCs w:val="28"/>
          <w:u w:val="single"/>
        </w:rPr>
        <w:t xml:space="preserve">采购文件中明确的所属行业） </w:t>
      </w:r>
      <w:r>
        <w:rPr>
          <w:rFonts w:ascii="仿宋" w:hAnsi="仿宋" w:eastAsia="仿宋"/>
          <w:sz w:val="28"/>
          <w:szCs w:val="28"/>
        </w:rPr>
        <w:t>行业；制造商为</w:t>
      </w:r>
      <w:r>
        <w:rPr>
          <w:rFonts w:ascii="仿宋" w:hAnsi="仿宋" w:eastAsia="仿宋"/>
          <w:sz w:val="28"/>
          <w:szCs w:val="28"/>
          <w:u w:val="single"/>
        </w:rPr>
        <w:t>（企业名称）</w:t>
      </w:r>
      <w:r>
        <w:rPr>
          <w:rFonts w:ascii="仿宋" w:hAnsi="仿宋" w:eastAsia="仿宋"/>
          <w:sz w:val="28"/>
          <w:szCs w:val="28"/>
        </w:rPr>
        <w:t>，从业人员</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人，营业收入为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万元，资产总额为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万元，属于</w:t>
      </w:r>
      <w:r>
        <w:rPr>
          <w:rFonts w:ascii="仿宋" w:hAnsi="仿宋" w:eastAsia="仿宋"/>
          <w:sz w:val="28"/>
          <w:szCs w:val="28"/>
          <w:u w:val="single"/>
        </w:rPr>
        <w:t>（中型企业、小型企业、微型企业）</w:t>
      </w:r>
      <w:r>
        <w:rPr>
          <w:rFonts w:ascii="仿宋" w:hAnsi="仿宋" w:eastAsia="仿宋"/>
          <w:sz w:val="28"/>
          <w:szCs w:val="28"/>
        </w:rPr>
        <w:t>；</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本企业对上述声明内容的真实性负责。如有虚假，将依法承担相应责任。</w:t>
      </w:r>
    </w:p>
    <w:p>
      <w:pPr>
        <w:snapToGrid w:val="0"/>
        <w:spacing w:line="360" w:lineRule="auto"/>
        <w:ind w:left="3640" w:firstLine="560" w:firstLineChars="200"/>
        <w:jc w:val="left"/>
        <w:rPr>
          <w:rFonts w:ascii="仿宋" w:hAnsi="仿宋" w:eastAsia="仿宋"/>
          <w:sz w:val="28"/>
          <w:szCs w:val="28"/>
          <w:u w:val="single"/>
        </w:rPr>
      </w:pPr>
      <w:r>
        <w:rPr>
          <w:rFonts w:hint="eastAsia" w:ascii="仿宋" w:hAnsi="仿宋" w:eastAsia="仿宋"/>
          <w:sz w:val="28"/>
          <w:szCs w:val="28"/>
        </w:rPr>
        <w:t>投标人名称（盖章）：</w:t>
      </w:r>
      <w:r>
        <w:rPr>
          <w:rFonts w:ascii="仿宋" w:hAnsi="仿宋" w:eastAsia="仿宋"/>
          <w:sz w:val="28"/>
          <w:szCs w:val="28"/>
          <w:u w:val="single"/>
        </w:rPr>
        <w:t xml:space="preserve">         </w:t>
      </w:r>
    </w:p>
    <w:p>
      <w:pPr>
        <w:wordWrap w:val="0"/>
        <w:snapToGrid w:val="0"/>
        <w:spacing w:line="360" w:lineRule="auto"/>
        <w:ind w:right="1120"/>
        <w:jc w:val="right"/>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pStyle w:val="31"/>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snapToGrid w:val="0"/>
        <w:spacing w:line="360" w:lineRule="auto"/>
        <w:jc w:val="left"/>
        <w:rPr>
          <w:rFonts w:hint="eastAsia" w:ascii="仿宋" w:hAnsi="仿宋" w:eastAsia="仿宋"/>
          <w:sz w:val="28"/>
          <w:szCs w:val="28"/>
          <w:lang w:eastAsia="zh-CN"/>
        </w:rPr>
      </w:pPr>
      <w:r>
        <w:rPr>
          <w:rFonts w:ascii="微软雅黑" w:hAnsi="微软雅黑" w:eastAsia="微软雅黑" w:cs="微软雅黑"/>
          <w:i w:val="0"/>
          <w:caps w:val="0"/>
          <w:color w:val="171A1D"/>
          <w:spacing w:val="0"/>
          <w:sz w:val="21"/>
          <w:szCs w:val="21"/>
          <w:shd w:val="clear" w:fill="FFFFFF"/>
        </w:rPr>
        <w:t>未按采购文件要求填写的中小企业声明函，不享受价格扣除优惠政策</w:t>
      </w:r>
    </w:p>
    <w:p>
      <w:pPr>
        <w:widowControl/>
        <w:jc w:val="left"/>
        <w:rPr>
          <w:rFonts w:ascii="仿宋" w:hAnsi="仿宋" w:eastAsia="仿宋"/>
          <w:b/>
          <w:sz w:val="36"/>
          <w:szCs w:val="36"/>
        </w:rPr>
      </w:pPr>
      <w:r>
        <w:rPr>
          <w:rFonts w:ascii="仿宋" w:hAnsi="仿宋" w:eastAsia="仿宋"/>
          <w:b/>
          <w:sz w:val="36"/>
          <w:szCs w:val="36"/>
        </w:rPr>
        <w:br w:type="page"/>
      </w:r>
    </w:p>
    <w:p>
      <w:pPr>
        <w:snapToGrid w:val="0"/>
        <w:spacing w:before="50" w:after="50"/>
        <w:jc w:val="center"/>
        <w:rPr>
          <w:rFonts w:ascii="仿宋" w:hAnsi="仿宋" w:eastAsia="仿宋"/>
          <w:b/>
          <w:sz w:val="36"/>
          <w:szCs w:val="36"/>
        </w:rPr>
      </w:pPr>
      <w:r>
        <w:rPr>
          <w:rFonts w:ascii="仿宋" w:hAnsi="仿宋" w:eastAsia="仿宋"/>
          <w:b/>
          <w:sz w:val="36"/>
          <w:szCs w:val="36"/>
        </w:rPr>
        <w:t>中小企业声明函（工程、服务）</w:t>
      </w:r>
    </w:p>
    <w:p>
      <w:pPr>
        <w:snapToGrid w:val="0"/>
        <w:spacing w:line="312" w:lineRule="auto"/>
        <w:ind w:firstLine="560" w:firstLineChars="200"/>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本公司（联合体）郑重声明，根据《政府采购促进中小企业发展管理办法》（财库﹝2020﹞46 号）的规定，本公司（联合体）参加</w:t>
      </w:r>
      <w:r>
        <w:rPr>
          <w:rFonts w:ascii="仿宋" w:hAnsi="仿宋" w:eastAsia="仿宋"/>
          <w:sz w:val="28"/>
          <w:szCs w:val="28"/>
          <w:u w:val="single"/>
        </w:rPr>
        <w:t>（单位名称）</w:t>
      </w:r>
      <w:r>
        <w:rPr>
          <w:rFonts w:ascii="仿宋" w:hAnsi="仿宋" w:eastAsia="仿宋"/>
          <w:sz w:val="28"/>
          <w:szCs w:val="28"/>
        </w:rPr>
        <w:t>的</w:t>
      </w:r>
      <w:r>
        <w:rPr>
          <w:rFonts w:ascii="仿宋" w:hAnsi="仿宋" w:eastAsia="仿宋"/>
          <w:sz w:val="28"/>
          <w:szCs w:val="28"/>
          <w:u w:val="single"/>
        </w:rPr>
        <w:t>（项目名称）</w:t>
      </w:r>
      <w:r>
        <w:rPr>
          <w:rFonts w:ascii="仿宋" w:hAnsi="仿宋" w:eastAsia="仿宋"/>
          <w:sz w:val="28"/>
          <w:szCs w:val="28"/>
        </w:rPr>
        <w:t>采购活动，工程的施工单位全部为符合政策要求的中小企业（或者：服务全部由符合政策要求的中小企业承接</w:t>
      </w:r>
      <w:r>
        <w:rPr>
          <w:rFonts w:hint="eastAsia" w:ascii="仿宋" w:hAnsi="仿宋" w:eastAsia="仿宋"/>
          <w:sz w:val="28"/>
          <w:szCs w:val="28"/>
        </w:rPr>
        <w:t>，即提供服务的人员为中小企业依照《中华人民共和国劳动合同法》订立劳动合同的从业人员</w:t>
      </w:r>
      <w:r>
        <w:rPr>
          <w:rFonts w:ascii="仿宋" w:hAnsi="仿宋" w:eastAsia="仿宋"/>
          <w:sz w:val="28"/>
          <w:szCs w:val="28"/>
        </w:rPr>
        <w:t xml:space="preserve">）。相关企业（含联合体中的中小企业、签订分包意向协议的中小企业）的具体情况如下：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1.</w:t>
      </w:r>
      <w:r>
        <w:rPr>
          <w:rFonts w:ascii="仿宋" w:hAnsi="仿宋" w:eastAsia="仿宋"/>
          <w:sz w:val="28"/>
          <w:szCs w:val="28"/>
          <w:u w:val="single"/>
        </w:rPr>
        <w:t>（标的名称）</w:t>
      </w:r>
      <w:r>
        <w:rPr>
          <w:rFonts w:ascii="仿宋" w:hAnsi="仿宋" w:eastAsia="仿宋"/>
          <w:sz w:val="28"/>
          <w:szCs w:val="28"/>
        </w:rPr>
        <w:t>，属于</w:t>
      </w:r>
      <w:r>
        <w:rPr>
          <w:rFonts w:ascii="仿宋" w:hAnsi="仿宋" w:eastAsia="仿宋"/>
          <w:sz w:val="28"/>
          <w:szCs w:val="28"/>
          <w:u w:val="single"/>
        </w:rPr>
        <w:t>（采购文件中明确的所属行业）</w:t>
      </w:r>
      <w:r>
        <w:rPr>
          <w:rFonts w:ascii="仿宋" w:hAnsi="仿宋" w:eastAsia="仿宋"/>
          <w:sz w:val="28"/>
          <w:szCs w:val="28"/>
        </w:rPr>
        <w:t>； 承建（承接）企业为</w:t>
      </w:r>
      <w:r>
        <w:rPr>
          <w:rFonts w:ascii="仿宋" w:hAnsi="仿宋" w:eastAsia="仿宋"/>
          <w:sz w:val="28"/>
          <w:szCs w:val="28"/>
          <w:u w:val="single"/>
        </w:rPr>
        <w:t>（企业名称）</w:t>
      </w:r>
      <w:r>
        <w:rPr>
          <w:rFonts w:ascii="仿宋" w:hAnsi="仿宋" w:eastAsia="仿宋"/>
          <w:sz w:val="28"/>
          <w:szCs w:val="28"/>
        </w:rPr>
        <w:t>，从业人员</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人，营业收入为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万元，资产总额为</w:t>
      </w:r>
      <w:r>
        <w:rPr>
          <w:rFonts w:ascii="仿宋" w:hAnsi="仿宋" w:eastAsia="仿宋"/>
          <w:sz w:val="28"/>
          <w:szCs w:val="28"/>
          <w:u w:val="single"/>
        </w:rPr>
        <w:t xml:space="preserve">       </w:t>
      </w:r>
      <w:r>
        <w:rPr>
          <w:rFonts w:ascii="仿宋" w:hAnsi="仿宋" w:eastAsia="仿宋"/>
          <w:sz w:val="28"/>
          <w:szCs w:val="28"/>
        </w:rPr>
        <w:t>万元</w:t>
      </w:r>
      <w:r>
        <w:rPr>
          <w:rFonts w:ascii="仿宋" w:hAnsi="仿宋" w:eastAsia="仿宋"/>
          <w:sz w:val="28"/>
          <w:szCs w:val="28"/>
          <w:vertAlign w:val="superscript"/>
        </w:rPr>
        <w:t xml:space="preserve"> 1</w:t>
      </w:r>
      <w:r>
        <w:rPr>
          <w:rFonts w:ascii="仿宋" w:hAnsi="仿宋" w:eastAsia="仿宋"/>
          <w:sz w:val="28"/>
          <w:szCs w:val="28"/>
        </w:rPr>
        <w:t>，属于</w:t>
      </w:r>
      <w:r>
        <w:rPr>
          <w:rFonts w:ascii="仿宋" w:hAnsi="仿宋" w:eastAsia="仿宋"/>
          <w:sz w:val="28"/>
          <w:szCs w:val="28"/>
          <w:u w:val="single"/>
        </w:rPr>
        <w:t>（中型企业、小型企业、微型企业）</w:t>
      </w:r>
      <w:r>
        <w:rPr>
          <w:rFonts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2. </w:t>
      </w:r>
      <w:r>
        <w:rPr>
          <w:rFonts w:ascii="仿宋" w:hAnsi="仿宋" w:eastAsia="仿宋"/>
          <w:sz w:val="28"/>
          <w:szCs w:val="28"/>
          <w:u w:val="single"/>
        </w:rPr>
        <w:t>（标的名称）</w:t>
      </w:r>
      <w:r>
        <w:rPr>
          <w:rFonts w:ascii="仿宋" w:hAnsi="仿宋" w:eastAsia="仿宋"/>
          <w:sz w:val="28"/>
          <w:szCs w:val="28"/>
        </w:rPr>
        <w:t xml:space="preserve"> ，属于</w:t>
      </w:r>
      <w:r>
        <w:rPr>
          <w:rFonts w:ascii="仿宋" w:hAnsi="仿宋" w:eastAsia="仿宋"/>
          <w:sz w:val="28"/>
          <w:szCs w:val="28"/>
          <w:u w:val="single"/>
        </w:rPr>
        <w:t>（采购文件中明确的所属行业）</w:t>
      </w:r>
      <w:r>
        <w:rPr>
          <w:rFonts w:ascii="仿宋" w:hAnsi="仿宋" w:eastAsia="仿宋"/>
          <w:sz w:val="28"/>
          <w:szCs w:val="28"/>
        </w:rPr>
        <w:t>；承建（承接）企业为</w:t>
      </w:r>
      <w:r>
        <w:rPr>
          <w:rFonts w:ascii="仿宋" w:hAnsi="仿宋" w:eastAsia="仿宋"/>
          <w:sz w:val="28"/>
          <w:szCs w:val="28"/>
          <w:u w:val="single"/>
        </w:rPr>
        <w:t>（企业名称）</w:t>
      </w:r>
      <w:r>
        <w:rPr>
          <w:rFonts w:ascii="仿宋" w:hAnsi="仿宋" w:eastAsia="仿宋"/>
          <w:sz w:val="28"/>
          <w:szCs w:val="28"/>
        </w:rPr>
        <w:t>，从业人员</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人，营业收入为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万元，资产总额为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万元，属于</w:t>
      </w:r>
      <w:r>
        <w:rPr>
          <w:rFonts w:ascii="仿宋" w:hAnsi="仿宋" w:eastAsia="仿宋"/>
          <w:sz w:val="28"/>
          <w:szCs w:val="28"/>
          <w:u w:val="single"/>
        </w:rPr>
        <w:t>（中型企业、小型企业、微型企业）</w:t>
      </w:r>
      <w:r>
        <w:rPr>
          <w:rFonts w:ascii="仿宋" w:hAnsi="仿宋" w:eastAsia="仿宋"/>
          <w:sz w:val="28"/>
          <w:szCs w:val="28"/>
        </w:rPr>
        <w:t xml:space="preserve">； </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 xml:space="preserve">…… </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以上企业，不属于大企业的分支机构，不存在控股股东为大企业的情形，也不存在与大企业的负责人为同一人的情形。</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 xml:space="preserve">本企业对上述声明内容的真实性负责。如有虚假，将依法承担相应责任。 </w:t>
      </w:r>
    </w:p>
    <w:p>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w:t>
      </w:r>
      <w:r>
        <w:rPr>
          <w:rFonts w:ascii="仿宋" w:hAnsi="仿宋" w:eastAsia="仿宋"/>
          <w:sz w:val="28"/>
          <w:szCs w:val="28"/>
        </w:rPr>
        <w:t>名称（盖章）：</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 xml:space="preserve"> </w:t>
      </w:r>
    </w:p>
    <w:p>
      <w:pPr>
        <w:snapToGrid w:val="0"/>
        <w:spacing w:line="312" w:lineRule="auto"/>
        <w:ind w:firstLine="4620" w:firstLineChars="1650"/>
        <w:rPr>
          <w:rFonts w:ascii="仿宋" w:hAnsi="仿宋" w:eastAsia="仿宋"/>
          <w:sz w:val="28"/>
          <w:szCs w:val="28"/>
          <w:u w:val="single"/>
        </w:rPr>
      </w:pPr>
      <w:r>
        <w:rPr>
          <w:rFonts w:ascii="仿宋" w:hAnsi="仿宋" w:eastAsia="仿宋"/>
          <w:sz w:val="28"/>
          <w:szCs w:val="28"/>
        </w:rPr>
        <w:t>日 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pStyle w:val="31"/>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snapToGrid w:val="0"/>
        <w:spacing w:line="312" w:lineRule="auto"/>
        <w:ind w:firstLine="4620" w:firstLineChars="1650"/>
        <w:rPr>
          <w:rFonts w:ascii="仿宋" w:hAnsi="仿宋" w:eastAsia="仿宋"/>
          <w:sz w:val="28"/>
          <w:szCs w:val="28"/>
        </w:rPr>
      </w:pPr>
    </w:p>
    <w:p>
      <w:pPr>
        <w:snapToGrid w:val="0"/>
        <w:spacing w:line="312" w:lineRule="auto"/>
        <w:ind w:firstLine="0" w:firstLineChars="0"/>
        <w:jc w:val="both"/>
        <w:rPr>
          <w:rFonts w:ascii="仿宋" w:hAnsi="仿宋" w:eastAsia="仿宋"/>
          <w:b/>
          <w:sz w:val="30"/>
          <w:szCs w:val="30"/>
        </w:rPr>
      </w:pPr>
      <w:r>
        <w:rPr>
          <w:rFonts w:ascii="微软雅黑" w:hAnsi="微软雅黑" w:eastAsia="微软雅黑" w:cs="微软雅黑"/>
          <w:i w:val="0"/>
          <w:caps w:val="0"/>
          <w:color w:val="171A1D"/>
          <w:spacing w:val="0"/>
          <w:sz w:val="21"/>
          <w:szCs w:val="21"/>
          <w:shd w:val="clear" w:fill="FFFFFF"/>
        </w:rPr>
        <w:t>未按采购文件要求填写的中小企业声明函，不享受价格扣除优惠政策</w:t>
      </w:r>
    </w:p>
    <w:p>
      <w:pPr>
        <w:jc w:val="left"/>
        <w:rPr>
          <w:rFonts w:ascii="仿宋" w:hAnsi="仿宋" w:eastAsia="仿宋"/>
          <w:sz w:val="30"/>
          <w:szCs w:val="30"/>
        </w:rPr>
      </w:pPr>
    </w:p>
    <w:p>
      <w:pPr>
        <w:jc w:val="left"/>
        <w:rPr>
          <w:rFonts w:hint="eastAsia" w:ascii="仿宋" w:hAnsi="仿宋" w:eastAsia="仿宋"/>
          <w:sz w:val="30"/>
          <w:szCs w:val="30"/>
        </w:rPr>
      </w:pPr>
    </w:p>
    <w:p>
      <w:pPr>
        <w:jc w:val="left"/>
        <w:rPr>
          <w:rFonts w:hint="eastAsia" w:ascii="仿宋" w:hAnsi="仿宋" w:eastAsia="仿宋"/>
          <w:sz w:val="30"/>
          <w:szCs w:val="30"/>
        </w:rPr>
      </w:pPr>
    </w:p>
    <w:p>
      <w:pPr>
        <w:jc w:val="left"/>
        <w:rPr>
          <w:rFonts w:ascii="仿宋" w:hAnsi="仿宋" w:eastAsia="仿宋"/>
        </w:rPr>
      </w:pPr>
      <w:r>
        <w:rPr>
          <w:rFonts w:hint="eastAsia" w:ascii="仿宋" w:hAnsi="仿宋" w:eastAsia="仿宋"/>
          <w:sz w:val="30"/>
          <w:szCs w:val="30"/>
        </w:rPr>
        <w:t>附件</w:t>
      </w:r>
      <w:r>
        <w:rPr>
          <w:rFonts w:ascii="仿宋" w:hAnsi="仿宋" w:eastAsia="仿宋"/>
          <w:sz w:val="30"/>
          <w:szCs w:val="30"/>
        </w:rPr>
        <w:t>8</w:t>
      </w:r>
      <w:r>
        <w:rPr>
          <w:rFonts w:hint="eastAsia" w:ascii="仿宋" w:hAnsi="仿宋" w:eastAsia="仿宋"/>
          <w:sz w:val="30"/>
          <w:szCs w:val="30"/>
        </w:rPr>
        <w:t>：</w:t>
      </w:r>
    </w:p>
    <w:p>
      <w:pPr>
        <w:rPr>
          <w:rFonts w:ascii="仿宋" w:hAnsi="仿宋" w:eastAsia="仿宋"/>
        </w:rPr>
      </w:pP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pPr>
        <w:spacing w:line="588" w:lineRule="exact"/>
        <w:rPr>
          <w:rFonts w:ascii="仿宋_GB2312" w:eastAsia="仿宋_GB2312"/>
          <w:b/>
          <w:spacing w:val="6"/>
          <w:sz w:val="30"/>
          <w:szCs w:val="30"/>
        </w:rPr>
      </w:pPr>
    </w:p>
    <w:p>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p>
    <w:p>
      <w:pPr>
        <w:spacing w:line="588" w:lineRule="exact"/>
        <w:ind w:firstLine="624" w:firstLineChars="200"/>
        <w:rPr>
          <w:rFonts w:ascii="仿宋_GB2312" w:eastAsia="仿宋_GB2312"/>
          <w:spacing w:val="6"/>
          <w:sz w:val="30"/>
          <w:szCs w:val="30"/>
        </w:rPr>
      </w:pPr>
    </w:p>
    <w:p>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
    <w:p>
      <w:pPr>
        <w:widowControl/>
        <w:jc w:val="left"/>
        <w:rPr>
          <w:rFonts w:ascii="仿宋" w:hAnsi="仿宋" w:eastAsia="仿宋"/>
          <w:sz w:val="30"/>
          <w:szCs w:val="30"/>
        </w:rPr>
      </w:pPr>
    </w:p>
    <w:p>
      <w:pPr>
        <w:widowControl/>
        <w:jc w:val="left"/>
        <w:rPr>
          <w:rFonts w:ascii="仿宋" w:hAnsi="仿宋" w:eastAsia="仿宋"/>
          <w:sz w:val="30"/>
          <w:szCs w:val="30"/>
        </w:rPr>
      </w:pPr>
      <w:r>
        <w:rPr>
          <w:rFonts w:ascii="仿宋" w:hAnsi="仿宋" w:eastAsia="仿宋"/>
          <w:sz w:val="30"/>
          <w:szCs w:val="30"/>
        </w:rPr>
        <w:br w:type="page"/>
      </w:r>
    </w:p>
    <w:p>
      <w:pPr>
        <w:snapToGrid w:val="0"/>
        <w:spacing w:before="120" w:beforeLines="50" w:after="50"/>
        <w:rPr>
          <w:rFonts w:ascii="仿宋" w:hAnsi="仿宋" w:eastAsia="仿宋"/>
          <w:b/>
          <w:sz w:val="30"/>
          <w:szCs w:val="30"/>
        </w:rPr>
      </w:pPr>
      <w:r>
        <w:rPr>
          <w:rFonts w:hint="eastAsia" w:ascii="仿宋" w:hAnsi="仿宋" w:eastAsia="仿宋"/>
          <w:sz w:val="30"/>
          <w:szCs w:val="30"/>
        </w:rPr>
        <w:t>附件</w:t>
      </w:r>
      <w:r>
        <w:rPr>
          <w:rFonts w:ascii="仿宋" w:hAnsi="仿宋" w:eastAsia="仿宋"/>
          <w:sz w:val="30"/>
          <w:szCs w:val="30"/>
        </w:rPr>
        <w:t>9</w:t>
      </w:r>
      <w:r>
        <w:rPr>
          <w:rFonts w:hint="eastAsia" w:ascii="仿宋" w:hAnsi="仿宋" w:eastAsia="仿宋"/>
          <w:b/>
          <w:sz w:val="30"/>
          <w:szCs w:val="30"/>
        </w:rPr>
        <w:t xml:space="preserve">：                                     </w:t>
      </w:r>
    </w:p>
    <w:p>
      <w:pPr>
        <w:spacing w:before="240" w:beforeLines="100" w:line="360" w:lineRule="auto"/>
        <w:ind w:right="-108"/>
        <w:jc w:val="center"/>
        <w:rPr>
          <w:rFonts w:ascii="宋体" w:hAnsi="宋体"/>
          <w:b/>
          <w:bCs/>
          <w:sz w:val="36"/>
          <w:szCs w:val="36"/>
        </w:rPr>
      </w:pPr>
      <w:bookmarkStart w:id="36" w:name="PO_1000000445_PM002"/>
      <w:r>
        <w:rPr>
          <w:rFonts w:hint="eastAsia" w:ascii="宋体" w:hAnsi="宋体"/>
          <w:b/>
          <w:bCs/>
          <w:sz w:val="36"/>
          <w:szCs w:val="36"/>
        </w:rPr>
        <w:t>浙江省信息化测绘创新基地物业管理服务项目</w:t>
      </w:r>
    </w:p>
    <w:bookmarkEnd w:id="36"/>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37" w:name="PO_15528_PM001_4"/>
      <w:r>
        <w:rPr>
          <w:rFonts w:hint="eastAsia" w:ascii="仿宋" w:hAnsi="仿宋" w:eastAsia="仿宋"/>
          <w:sz w:val="36"/>
          <w:szCs w:val="36"/>
        </w:rPr>
        <w:t>ZZCG2022T-GK-1</w:t>
      </w:r>
      <w:bookmarkEnd w:id="37"/>
      <w:r>
        <w:rPr>
          <w:rFonts w:hint="eastAsia" w:ascii="仿宋" w:hAnsi="仿宋" w:eastAsia="仿宋"/>
          <w:sz w:val="36"/>
          <w:szCs w:val="36"/>
          <w:lang w:val="en-US" w:eastAsia="zh-CN"/>
        </w:rPr>
        <w:t>23</w:t>
      </w:r>
      <w:r>
        <w:rPr>
          <w:rFonts w:hint="eastAsia" w:ascii="仿宋" w:hAnsi="仿宋" w:eastAsia="仿宋"/>
          <w:sz w:val="36"/>
          <w:szCs w:val="36"/>
        </w:rPr>
        <w:t>（标项  ）</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技</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术</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及</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商</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务</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snapToGrid w:val="0"/>
        <w:spacing w:before="50" w:after="50"/>
        <w:rPr>
          <w:rFonts w:ascii="仿宋" w:hAnsi="仿宋" w:eastAsia="仿宋"/>
          <w:sz w:val="30"/>
          <w:szCs w:val="30"/>
        </w:rPr>
      </w:pPr>
    </w:p>
    <w:p>
      <w:pPr>
        <w:snapToGrid w:val="0"/>
        <w:spacing w:before="50" w:after="50"/>
        <w:rPr>
          <w:rFonts w:ascii="仿宋" w:hAnsi="仿宋" w:eastAsia="仿宋"/>
          <w:b/>
          <w:bCs/>
          <w:sz w:val="36"/>
          <w:szCs w:val="36"/>
        </w:rPr>
      </w:pPr>
      <w:r>
        <w:rPr>
          <w:rFonts w:hint="eastAsia" w:ascii="仿宋" w:hAnsi="仿宋" w:eastAsia="仿宋"/>
          <w:sz w:val="36"/>
          <w:szCs w:val="36"/>
        </w:rPr>
        <w:br w:type="page"/>
      </w:r>
      <w:r>
        <w:rPr>
          <w:rFonts w:hint="eastAsia" w:ascii="仿宋" w:hAnsi="仿宋" w:eastAsia="仿宋"/>
          <w:sz w:val="36"/>
          <w:szCs w:val="36"/>
        </w:rPr>
        <w:t>2、</w:t>
      </w:r>
      <w:r>
        <w:rPr>
          <w:rFonts w:hint="eastAsia" w:ascii="仿宋" w:hAnsi="仿宋" w:eastAsia="仿宋"/>
          <w:b/>
          <w:bCs/>
          <w:sz w:val="36"/>
          <w:szCs w:val="36"/>
        </w:rPr>
        <w:t>技术及商务文件目录</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（1）评分对应表（格式见附件，主要用于评委对应评分内容）</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（2）投标项目明细清单（含货物、服务等）；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（3）技术响应表（格式见附件）；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（4）项目总体解决方案（可包含且不限于对项目总体要求的理解、项目总体架构及技术解决方案等）；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（5）项目实施计划（可包含且不限于保证工期的施工组织方案及人力资源安排、项目组人员清单等）；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（6）列入政府采购节能环保清单的证明资料（若有）；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（7）商务响应表（格式见附件）；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（8）售后服务计划（可包含且不限于对用户故障的响应、处理、定期巡检、备品备件、常用耗材提供、驻点人员情况等）；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（9）技术培训计划（若有）；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（10）投标人履约能力（可包含且不限于技术力量情况、投标人各项能力证书）；</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（11）案例的业绩证明（投标人业绩情况一览表、合同复印件等）；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（12）投标人认为需要的其他文件资料。</w:t>
      </w:r>
    </w:p>
    <w:p>
      <w:pPr>
        <w:snapToGrid w:val="0"/>
        <w:spacing w:before="50" w:after="120" w:afterLines="50"/>
        <w:jc w:val="lef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w:t>
      </w:r>
      <w:r>
        <w:rPr>
          <w:rFonts w:ascii="仿宋" w:hAnsi="仿宋" w:eastAsia="仿宋"/>
          <w:sz w:val="30"/>
          <w:szCs w:val="30"/>
        </w:rPr>
        <w:t>10</w:t>
      </w:r>
      <w:r>
        <w:rPr>
          <w:rFonts w:hint="eastAsia" w:ascii="仿宋" w:hAnsi="仿宋" w:eastAsia="仿宋"/>
          <w:sz w:val="30"/>
          <w:szCs w:val="30"/>
        </w:rPr>
        <w:t>：</w:t>
      </w:r>
    </w:p>
    <w:p>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pPr>
        <w:snapToGrid w:val="0"/>
        <w:spacing w:before="50"/>
        <w:jc w:val="center"/>
        <w:rPr>
          <w:rFonts w:ascii="仿宋" w:hAnsi="仿宋" w:eastAsia="仿宋"/>
          <w:b/>
          <w:sz w:val="32"/>
          <w:szCs w:val="32"/>
        </w:rPr>
      </w:pPr>
    </w:p>
    <w:p>
      <w:pPr>
        <w:pStyle w:val="18"/>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w:t>
      </w:r>
      <w:r>
        <w:rPr>
          <w:rFonts w:ascii="仿宋" w:hAnsi="仿宋" w:eastAsia="仿宋"/>
          <w:sz w:val="30"/>
          <w:szCs w:val="30"/>
        </w:rPr>
        <w:t>11</w:t>
      </w:r>
      <w:r>
        <w:rPr>
          <w:rFonts w:hint="eastAsia" w:ascii="仿宋" w:hAnsi="仿宋" w:eastAsia="仿宋"/>
          <w:sz w:val="30"/>
          <w:szCs w:val="30"/>
        </w:rPr>
        <w:t>：</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投标项目明细清单</w:t>
      </w:r>
    </w:p>
    <w:p>
      <w:pPr>
        <w:snapToGrid w:val="0"/>
        <w:spacing w:before="50" w:after="120" w:afterLines="50"/>
        <w:rPr>
          <w:rFonts w:ascii="仿宋" w:hAnsi="仿宋" w:eastAsia="仿宋"/>
          <w:b/>
          <w:spacing w:val="40"/>
          <w:kern w:val="0"/>
          <w:sz w:val="36"/>
          <w:szCs w:val="36"/>
        </w:rPr>
      </w:pPr>
    </w:p>
    <w:p>
      <w:pPr>
        <w:pStyle w:val="18"/>
        <w:snapToGrid w:val="0"/>
        <w:rPr>
          <w:rFonts w:ascii="仿宋" w:hAnsi="仿宋" w:eastAsia="仿宋"/>
          <w:kern w:val="0"/>
          <w:sz w:val="30"/>
          <w:szCs w:val="30"/>
          <w:u w:val="single"/>
        </w:rPr>
      </w:pPr>
      <w:r>
        <w:rPr>
          <w:rFonts w:hint="eastAsia" w:ascii="仿宋" w:hAnsi="仿宋" w:eastAsia="仿宋"/>
          <w:sz w:val="30"/>
          <w:szCs w:val="30"/>
        </w:rPr>
        <w:t>投标人全称（公章）：                标项：</w:t>
      </w:r>
    </w:p>
    <w:p>
      <w:pPr>
        <w:pStyle w:val="18"/>
        <w:snapToGrid w:val="0"/>
        <w:rPr>
          <w:rFonts w:ascii="仿宋" w:hAnsi="仿宋" w:eastAsia="仿宋"/>
          <w:sz w:val="30"/>
          <w:szCs w:val="30"/>
        </w:rPr>
      </w:pPr>
      <w:r>
        <w:rPr>
          <w:rFonts w:hint="eastAsia" w:ascii="仿宋" w:hAnsi="仿宋" w:eastAsia="仿宋"/>
          <w:sz w:val="30"/>
          <w:szCs w:val="30"/>
        </w:rPr>
        <w:t>货物类</w:t>
      </w:r>
    </w:p>
    <w:tbl>
      <w:tblPr>
        <w:tblStyle w:val="59"/>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规格</w:t>
            </w:r>
          </w:p>
          <w:p>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服务类</w:t>
      </w:r>
    </w:p>
    <w:tbl>
      <w:tblPr>
        <w:tblStyle w:val="59"/>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注：在填写时，如上表不适合本项目的实际情况，可在确保投标明细内容完整的情况下，根据上表格式自行划表填写。</w:t>
      </w:r>
    </w:p>
    <w:p>
      <w:pPr>
        <w:snapToGrid w:val="0"/>
        <w:spacing w:before="120" w:beforeLines="50"/>
        <w:rPr>
          <w:rFonts w:ascii="仿宋" w:hAnsi="仿宋" w:eastAsia="仿宋"/>
          <w:sz w:val="30"/>
          <w:szCs w:val="30"/>
        </w:rPr>
      </w:pPr>
    </w:p>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w:t>
      </w:r>
      <w:r>
        <w:rPr>
          <w:rFonts w:ascii="仿宋" w:hAnsi="仿宋" w:eastAsia="仿宋"/>
          <w:sz w:val="30"/>
          <w:szCs w:val="30"/>
        </w:rPr>
        <w:t>12</w:t>
      </w:r>
      <w:r>
        <w:rPr>
          <w:rFonts w:hint="eastAsia" w:ascii="仿宋" w:hAnsi="仿宋" w:eastAsia="仿宋"/>
          <w:sz w:val="30"/>
          <w:szCs w:val="30"/>
        </w:rPr>
        <w:t>：</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pPr>
        <w:snapToGrid w:val="0"/>
        <w:spacing w:before="50" w:after="120" w:afterLines="50"/>
        <w:rPr>
          <w:rFonts w:ascii="仿宋" w:hAnsi="仿宋" w:eastAsia="仿宋"/>
          <w:b/>
          <w:sz w:val="32"/>
          <w:szCs w:val="32"/>
        </w:rPr>
      </w:pPr>
    </w:p>
    <w:p>
      <w:pPr>
        <w:pStyle w:val="18"/>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kern w:val="0"/>
                <w:sz w:val="30"/>
                <w:szCs w:val="30"/>
              </w:rPr>
            </w:pPr>
            <w:r>
              <w:rPr>
                <w:rFonts w:hint="eastAsia" w:ascii="仿宋" w:hAnsi="仿宋" w:eastAsia="仿宋"/>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pPr>
              <w:pStyle w:val="31"/>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r>
    </w:tbl>
    <w:p>
      <w:pPr>
        <w:pStyle w:val="23"/>
        <w:rPr>
          <w:rFonts w:ascii="仿宋" w:hAnsi="仿宋" w:eastAsia="仿宋"/>
          <w:spacing w:val="20"/>
          <w:kern w:val="0"/>
          <w:sz w:val="30"/>
          <w:szCs w:val="30"/>
        </w:rPr>
      </w:pPr>
      <w:r>
        <w:rPr>
          <w:rFonts w:hint="eastAsia" w:ascii="仿宋" w:hAnsi="仿宋" w:eastAsia="仿宋"/>
          <w:sz w:val="30"/>
          <w:szCs w:val="30"/>
        </w:rPr>
        <w:t>注：投标人应根据投标设备的性能指标、对照招标文件要求在“偏离情况”栏注明“正偏离”、“负偏离”或“无偏离”。</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t>授权代表签名：          日 期：</w:t>
      </w:r>
    </w:p>
    <w:p>
      <w:pPr>
        <w:snapToGrid w:val="0"/>
        <w:spacing w:before="50" w:after="120" w:afterLines="50"/>
        <w:jc w:val="left"/>
        <w:rPr>
          <w:rFonts w:ascii="仿宋" w:hAnsi="仿宋" w:eastAsia="仿宋"/>
          <w:sz w:val="30"/>
          <w:szCs w:val="30"/>
        </w:rPr>
      </w:pPr>
    </w:p>
    <w:p>
      <w:pPr>
        <w:snapToGrid w:val="0"/>
        <w:spacing w:before="50" w:after="5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w:t>
      </w:r>
      <w:r>
        <w:rPr>
          <w:rFonts w:ascii="仿宋" w:hAnsi="仿宋" w:eastAsia="仿宋"/>
          <w:sz w:val="30"/>
          <w:szCs w:val="30"/>
        </w:rPr>
        <w:t>3</w:t>
      </w:r>
      <w:r>
        <w:rPr>
          <w:rFonts w:hint="eastAsia" w:ascii="仿宋" w:hAnsi="仿宋" w:eastAsia="仿宋"/>
          <w:sz w:val="30"/>
          <w:szCs w:val="30"/>
        </w:rPr>
        <w:t>：</w:t>
      </w:r>
    </w:p>
    <w:p>
      <w:pPr>
        <w:snapToGrid w:val="0"/>
        <w:spacing w:before="50" w:after="120" w:afterLines="50"/>
        <w:jc w:val="center"/>
        <w:rPr>
          <w:rFonts w:ascii="仿宋" w:hAnsi="仿宋" w:eastAsia="仿宋"/>
          <w:b/>
          <w:kern w:val="0"/>
          <w:sz w:val="36"/>
          <w:szCs w:val="36"/>
        </w:rPr>
      </w:pPr>
      <w:r>
        <w:rPr>
          <w:rFonts w:hint="eastAsia" w:ascii="仿宋" w:hAnsi="仿宋" w:eastAsia="仿宋"/>
          <w:b/>
          <w:kern w:val="0"/>
          <w:sz w:val="36"/>
          <w:szCs w:val="36"/>
        </w:rPr>
        <w:t>项目组人员清单</w:t>
      </w:r>
    </w:p>
    <w:p>
      <w:pPr>
        <w:snapToGrid w:val="0"/>
        <w:spacing w:before="120" w:beforeLines="50" w:after="50"/>
        <w:rPr>
          <w:rFonts w:ascii="仿宋" w:hAnsi="仿宋" w:eastAsia="仿宋"/>
          <w:b/>
          <w:sz w:val="30"/>
          <w:szCs w:val="30"/>
        </w:rPr>
      </w:pPr>
    </w:p>
    <w:p>
      <w:pPr>
        <w:pStyle w:val="18"/>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专业技</w:t>
            </w:r>
          </w:p>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证书</w:t>
            </w:r>
          </w:p>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劳动合</w:t>
            </w:r>
          </w:p>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pStyle w:val="34"/>
              <w:snapToGrid w:val="0"/>
              <w:spacing w:before="120" w:beforeLines="50" w:after="50" w:line="460" w:lineRule="exact"/>
              <w:ind w:left="5250"/>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bl>
    <w:p>
      <w:pPr>
        <w:snapToGrid w:val="0"/>
        <w:spacing w:before="50" w:after="120" w:afterLines="50" w:line="460" w:lineRule="exact"/>
        <w:jc w:val="left"/>
        <w:rPr>
          <w:rFonts w:ascii="仿宋" w:hAnsi="仿宋" w:eastAsia="仿宋"/>
          <w:sz w:val="30"/>
          <w:szCs w:val="30"/>
        </w:rPr>
      </w:pPr>
      <w:r>
        <w:rPr>
          <w:rFonts w:hint="eastAsia" w:ascii="仿宋" w:hAnsi="仿宋" w:eastAsia="仿宋"/>
          <w:sz w:val="30"/>
          <w:szCs w:val="30"/>
        </w:rP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sz w:val="30"/>
          <w:szCs w:val="30"/>
        </w:rPr>
      </w:pPr>
    </w:p>
    <w:p>
      <w:pPr>
        <w:snapToGrid w:val="0"/>
        <w:spacing w:before="50" w:after="50" w:line="460" w:lineRule="exact"/>
        <w:rPr>
          <w:rFonts w:ascii="仿宋" w:hAnsi="仿宋" w:eastAsia="仿宋"/>
          <w:spacing w:val="20"/>
          <w:sz w:val="30"/>
          <w:szCs w:val="30"/>
          <w:u w:val="single"/>
        </w:rPr>
      </w:pPr>
      <w:r>
        <w:rPr>
          <w:rFonts w:hint="eastAsia" w:ascii="仿宋" w:hAnsi="仿宋" w:eastAsia="仿宋"/>
          <w:spacing w:val="20"/>
          <w:sz w:val="30"/>
          <w:szCs w:val="30"/>
        </w:rPr>
        <w:t>授权代表签名： 日  期：</w:t>
      </w:r>
    </w:p>
    <w:p>
      <w:pPr>
        <w:snapToGrid w:val="0"/>
        <w:spacing w:before="50" w:after="120" w:afterLines="50" w:line="460" w:lineRule="exact"/>
        <w:jc w:val="left"/>
        <w:rPr>
          <w:rFonts w:ascii="仿宋" w:hAnsi="仿宋" w:eastAsia="仿宋"/>
          <w:sz w:val="30"/>
          <w:szCs w:val="30"/>
        </w:rPr>
      </w:pPr>
    </w:p>
    <w:p>
      <w:pPr>
        <w:pStyle w:val="31"/>
        <w:snapToGrid w:val="0"/>
        <w:spacing w:before="120" w:after="120" w:line="460" w:lineRule="exac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w:t>
      </w:r>
      <w:r>
        <w:rPr>
          <w:rFonts w:ascii="仿宋" w:hAnsi="仿宋" w:eastAsia="仿宋"/>
          <w:sz w:val="30"/>
          <w:szCs w:val="30"/>
        </w:rPr>
        <w:t>4</w:t>
      </w:r>
      <w:r>
        <w:rPr>
          <w:rFonts w:hint="eastAsia" w:ascii="仿宋" w:hAnsi="仿宋" w:eastAsia="仿宋"/>
          <w:sz w:val="30"/>
          <w:szCs w:val="30"/>
        </w:rPr>
        <w:t>：</w:t>
      </w:r>
    </w:p>
    <w:p>
      <w:pPr>
        <w:snapToGrid w:val="0"/>
        <w:spacing w:before="50" w:after="50"/>
        <w:jc w:val="center"/>
        <w:rPr>
          <w:rFonts w:ascii="仿宋" w:hAnsi="仿宋" w:eastAsia="仿宋"/>
          <w:b/>
          <w:sz w:val="36"/>
          <w:szCs w:val="36"/>
        </w:rPr>
      </w:pPr>
      <w:r>
        <w:rPr>
          <w:rFonts w:hint="eastAsia" w:ascii="仿宋" w:hAnsi="仿宋" w:eastAsia="仿宋"/>
          <w:b/>
          <w:sz w:val="36"/>
          <w:szCs w:val="36"/>
        </w:rPr>
        <w:t>商务响应表</w:t>
      </w:r>
    </w:p>
    <w:p>
      <w:pPr>
        <w:snapToGrid w:val="0"/>
        <w:spacing w:before="50"/>
        <w:jc w:val="center"/>
        <w:rPr>
          <w:rFonts w:ascii="仿宋" w:hAnsi="仿宋" w:eastAsia="仿宋"/>
          <w:b/>
          <w:sz w:val="32"/>
          <w:szCs w:val="32"/>
        </w:rPr>
      </w:pPr>
    </w:p>
    <w:p>
      <w:pPr>
        <w:pStyle w:val="18"/>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是否</w:t>
            </w:r>
          </w:p>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响应情况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技术培训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b/>
                <w:bCs/>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widowControl/>
        <w:jc w:val="left"/>
        <w:rPr>
          <w:rFonts w:ascii="仿宋" w:hAnsi="仿宋" w:eastAsia="仿宋"/>
          <w:sz w:val="30"/>
          <w:szCs w:val="30"/>
        </w:rPr>
        <w:sectPr>
          <w:footerReference r:id="rId3" w:type="default"/>
          <w:pgSz w:w="11906" w:h="16838"/>
          <w:pgMar w:top="1474" w:right="1797" w:bottom="1247" w:left="1797" w:header="851" w:footer="851" w:gutter="0"/>
          <w:cols w:space="720" w:num="1"/>
        </w:sect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t>附件1</w:t>
      </w:r>
      <w:r>
        <w:rPr>
          <w:rFonts w:ascii="仿宋" w:hAnsi="仿宋" w:eastAsia="仿宋"/>
          <w:sz w:val="30"/>
          <w:szCs w:val="30"/>
        </w:rPr>
        <w:t>5</w:t>
      </w:r>
      <w:r>
        <w:rPr>
          <w:rFonts w:hint="eastAsia" w:ascii="仿宋" w:hAnsi="仿宋" w:eastAsia="仿宋"/>
          <w:sz w:val="30"/>
          <w:szCs w:val="30"/>
        </w:rPr>
        <w:t>：</w:t>
      </w:r>
    </w:p>
    <w:p>
      <w:pPr>
        <w:snapToGrid w:val="0"/>
        <w:spacing w:before="50" w:after="50"/>
        <w:jc w:val="center"/>
        <w:rPr>
          <w:rFonts w:ascii="仿宋" w:hAnsi="仿宋" w:eastAsia="仿宋"/>
          <w:b/>
          <w:sz w:val="36"/>
          <w:szCs w:val="36"/>
        </w:rPr>
      </w:pPr>
      <w:r>
        <w:rPr>
          <w:rFonts w:hint="eastAsia" w:ascii="仿宋" w:hAnsi="仿宋" w:eastAsia="仿宋"/>
          <w:b/>
          <w:sz w:val="36"/>
          <w:szCs w:val="36"/>
        </w:rPr>
        <w:t>投标人业绩情况一览表</w:t>
      </w:r>
    </w:p>
    <w:p>
      <w:pPr>
        <w:pStyle w:val="18"/>
        <w:snapToGrid w:val="0"/>
        <w:rPr>
          <w:rFonts w:ascii="仿宋" w:hAnsi="仿宋" w:eastAsia="仿宋"/>
          <w:sz w:val="30"/>
          <w:szCs w:val="30"/>
          <w:u w:val="single"/>
        </w:rPr>
      </w:pPr>
      <w:r>
        <w:rPr>
          <w:rFonts w:hint="eastAsia" w:ascii="仿宋" w:hAnsi="仿宋" w:eastAsia="仿宋"/>
          <w:sz w:val="30"/>
          <w:szCs w:val="30"/>
        </w:rPr>
        <w:t>投标人全称（公章）：</w:t>
      </w:r>
    </w:p>
    <w:tbl>
      <w:tblPr>
        <w:tblStyle w:val="59"/>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w:t>
            </w:r>
          </w:p>
          <w:p>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合同</w:t>
            </w:r>
          </w:p>
          <w:p>
            <w:pPr>
              <w:snapToGrid w:val="0"/>
              <w:jc w:val="center"/>
              <w:rPr>
                <w:rFonts w:ascii="仿宋" w:hAnsi="仿宋" w:eastAsia="仿宋"/>
                <w:sz w:val="30"/>
                <w:szCs w:val="30"/>
              </w:rPr>
            </w:pPr>
            <w:r>
              <w:rPr>
                <w:rFonts w:hint="eastAsia" w:ascii="仿宋" w:hAnsi="仿宋" w:eastAsia="仿宋"/>
                <w:sz w:val="30"/>
                <w:szCs w:val="30"/>
              </w:rPr>
              <w:t>金额</w:t>
            </w:r>
          </w:p>
          <w:p>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采购单位联系人及</w:t>
            </w:r>
          </w:p>
          <w:p>
            <w:pPr>
              <w:snapToGrid w:val="0"/>
              <w:jc w:val="center"/>
              <w:rPr>
                <w:rFonts w:ascii="仿宋" w:hAnsi="仿宋" w:eastAsia="仿宋"/>
                <w:sz w:val="30"/>
                <w:szCs w:val="30"/>
              </w:rPr>
            </w:pPr>
            <w:r>
              <w:rPr>
                <w:rFonts w:hint="eastAsia" w:ascii="仿宋" w:hAnsi="仿宋" w:eastAsia="仿宋"/>
                <w:sz w:val="30"/>
                <w:szCs w:val="3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w:t>
            </w:r>
          </w:p>
          <w:p>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验收</w:t>
            </w:r>
          </w:p>
          <w:p>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r>
              <w:rPr>
                <w:rFonts w:hint="eastAsia" w:ascii="仿宋" w:hAnsi="仿宋" w:eastAsia="仿宋"/>
                <w:sz w:val="32"/>
                <w:szCs w:val="32"/>
              </w:rPr>
              <w:t>提供投标人同类项目合同复印件、用户验收报告（如有）。</w:t>
            </w:r>
          </w:p>
        </w:tc>
      </w:tr>
    </w:tbl>
    <w:p>
      <w:pPr>
        <w:pStyle w:val="18"/>
        <w:snapToGrid w:val="0"/>
        <w:spacing w:before="240"/>
        <w:rPr>
          <w:rFonts w:ascii="仿宋" w:hAnsi="仿宋" w:eastAsia="仿宋"/>
          <w:kern w:val="0"/>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w:t>
      </w:r>
      <w:r>
        <w:rPr>
          <w:rFonts w:hint="eastAsia" w:ascii="仿宋" w:hAnsi="仿宋" w:eastAsia="仿宋"/>
          <w:sz w:val="30"/>
          <w:szCs w:val="30"/>
        </w:rPr>
        <w:t xml:space="preserve">                                            时  间：</w:t>
      </w:r>
    </w:p>
    <w:p>
      <w:pPr>
        <w:widowControl/>
        <w:jc w:val="left"/>
        <w:rPr>
          <w:rFonts w:ascii="仿宋" w:hAnsi="仿宋" w:eastAsia="仿宋"/>
          <w:sz w:val="30"/>
          <w:szCs w:val="30"/>
        </w:rPr>
        <w:sectPr>
          <w:pgSz w:w="16838" w:h="11906" w:orient="landscape"/>
          <w:pgMar w:top="1797" w:right="1474" w:bottom="1797" w:left="1247" w:header="851" w:footer="851" w:gutter="0"/>
          <w:cols w:space="720" w:num="1"/>
        </w:sectPr>
      </w:pPr>
    </w:p>
    <w:p>
      <w:pPr>
        <w:snapToGrid w:val="0"/>
        <w:spacing w:before="120" w:beforeLines="50" w:after="50"/>
        <w:rPr>
          <w:rFonts w:ascii="仿宋" w:hAnsi="仿宋" w:eastAsia="仿宋"/>
          <w:b/>
          <w:sz w:val="30"/>
          <w:szCs w:val="30"/>
        </w:rPr>
      </w:pPr>
      <w:r>
        <w:rPr>
          <w:rFonts w:hint="eastAsia" w:ascii="仿宋" w:hAnsi="仿宋" w:eastAsia="仿宋"/>
          <w:sz w:val="30"/>
          <w:szCs w:val="30"/>
        </w:rPr>
        <w:t>附件1</w:t>
      </w:r>
      <w:r>
        <w:rPr>
          <w:rFonts w:ascii="仿宋" w:hAnsi="仿宋" w:eastAsia="仿宋"/>
          <w:sz w:val="30"/>
          <w:szCs w:val="30"/>
        </w:rPr>
        <w:t>6</w:t>
      </w:r>
      <w:r>
        <w:rPr>
          <w:rFonts w:hint="eastAsia" w:ascii="仿宋" w:hAnsi="仿宋" w:eastAsia="仿宋"/>
          <w:b/>
          <w:sz w:val="30"/>
          <w:szCs w:val="30"/>
        </w:rPr>
        <w:t xml:space="preserve">：                                    </w:t>
      </w:r>
    </w:p>
    <w:p>
      <w:pPr>
        <w:spacing w:before="240" w:beforeLines="100" w:line="360" w:lineRule="auto"/>
        <w:ind w:right="-108"/>
        <w:jc w:val="center"/>
        <w:rPr>
          <w:rFonts w:ascii="宋体" w:hAnsi="宋体"/>
          <w:b/>
          <w:bCs/>
          <w:sz w:val="36"/>
          <w:szCs w:val="36"/>
        </w:rPr>
      </w:pPr>
      <w:bookmarkStart w:id="38" w:name="PO_1000000445_PM002_1"/>
      <w:r>
        <w:rPr>
          <w:rFonts w:hint="eastAsia" w:ascii="宋体" w:hAnsi="宋体"/>
          <w:b/>
          <w:bCs/>
          <w:sz w:val="36"/>
          <w:szCs w:val="36"/>
        </w:rPr>
        <w:t>浙江省信息化测绘创新基地物业管理服务项目</w:t>
      </w:r>
    </w:p>
    <w:bookmarkEnd w:id="38"/>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39" w:name="PO_1000000445_PM001"/>
      <w:r>
        <w:rPr>
          <w:rFonts w:hint="eastAsia" w:ascii="仿宋" w:hAnsi="仿宋" w:eastAsia="仿宋"/>
          <w:b/>
          <w:color w:val="000000" w:themeColor="text1"/>
          <w:sz w:val="36"/>
          <w:szCs w:val="36"/>
          <w14:textFill>
            <w14:solidFill>
              <w14:schemeClr w14:val="tx1"/>
            </w14:solidFill>
          </w14:textFill>
        </w:rPr>
        <w:t>ZZCG2022T-GK-1</w:t>
      </w:r>
      <w:bookmarkEnd w:id="39"/>
      <w:r>
        <w:rPr>
          <w:rFonts w:hint="eastAsia" w:ascii="仿宋" w:hAnsi="仿宋" w:eastAsia="仿宋"/>
          <w:b/>
          <w:color w:val="000000" w:themeColor="text1"/>
          <w:sz w:val="36"/>
          <w:szCs w:val="36"/>
          <w:lang w:val="en-US" w:eastAsia="zh-CN"/>
          <w14:textFill>
            <w14:solidFill>
              <w14:schemeClr w14:val="tx1"/>
            </w14:solidFill>
          </w14:textFill>
        </w:rPr>
        <w:t>23</w:t>
      </w:r>
      <w:r>
        <w:rPr>
          <w:rFonts w:hint="eastAsia" w:ascii="仿宋" w:hAnsi="仿宋" w:eastAsia="仿宋"/>
          <w:sz w:val="36"/>
          <w:szCs w:val="36"/>
        </w:rPr>
        <w:t>（标项  ）</w:t>
      </w:r>
    </w:p>
    <w:p>
      <w:pPr>
        <w:spacing w:after="100" w:afterAutospacing="1" w:line="800" w:lineRule="exact"/>
        <w:ind w:right="-108"/>
        <w:jc w:val="center"/>
        <w:rPr>
          <w:rFonts w:ascii="仿宋" w:hAnsi="仿宋" w:eastAsia="仿宋"/>
          <w:b/>
          <w:spacing w:val="40"/>
          <w:sz w:val="84"/>
          <w:szCs w:val="84"/>
        </w:rPr>
      </w:pP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jc w:val="center"/>
        <w:rPr>
          <w:rFonts w:ascii="仿宋" w:hAnsi="仿宋" w:eastAsia="仿宋"/>
          <w:sz w:val="36"/>
          <w:szCs w:val="36"/>
        </w:rPr>
      </w:pPr>
    </w:p>
    <w:p>
      <w:pPr>
        <w:spacing w:line="5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pStyle w:val="34"/>
        <w:snapToGrid w:val="0"/>
        <w:ind w:left="0" w:leftChars="0"/>
        <w:rPr>
          <w:rFonts w:ascii="仿宋" w:hAnsi="仿宋" w:eastAsia="仿宋"/>
          <w:b/>
          <w:sz w:val="36"/>
          <w:szCs w:val="36"/>
        </w:rPr>
      </w:pPr>
      <w:r>
        <w:rPr>
          <w:rFonts w:hint="eastAsia" w:ascii="仿宋" w:hAnsi="仿宋" w:eastAsia="仿宋"/>
          <w:kern w:val="0"/>
          <w:sz w:val="36"/>
          <w:szCs w:val="36"/>
        </w:rPr>
        <w:br w:type="page"/>
      </w:r>
      <w:r>
        <w:rPr>
          <w:rFonts w:hint="eastAsia" w:ascii="仿宋" w:hAnsi="仿宋" w:eastAsia="仿宋"/>
          <w:sz w:val="36"/>
          <w:szCs w:val="36"/>
        </w:rPr>
        <w:t>3、</w:t>
      </w:r>
      <w:r>
        <w:rPr>
          <w:rFonts w:hint="eastAsia" w:ascii="仿宋" w:hAnsi="仿宋" w:eastAsia="仿宋"/>
          <w:b/>
          <w:sz w:val="36"/>
          <w:szCs w:val="36"/>
        </w:rPr>
        <w:t>报价文件目录</w:t>
      </w:r>
    </w:p>
    <w:p>
      <w:pPr>
        <w:rPr>
          <w:rFonts w:ascii="仿宋" w:hAnsi="仿宋" w:eastAsia="仿宋"/>
        </w:rPr>
      </w:pPr>
    </w:p>
    <w:p>
      <w:pPr>
        <w:pStyle w:val="34"/>
        <w:snapToGrid w:val="0"/>
        <w:spacing w:line="460" w:lineRule="exact"/>
        <w:ind w:left="0" w:leftChars="0"/>
        <w:rPr>
          <w:rFonts w:ascii="仿宋" w:hAnsi="仿宋" w:eastAsia="仿宋"/>
          <w:sz w:val="30"/>
          <w:szCs w:val="30"/>
        </w:rPr>
      </w:pPr>
      <w:r>
        <w:rPr>
          <w:rFonts w:hint="eastAsia" w:ascii="仿宋" w:hAnsi="仿宋" w:eastAsia="仿宋"/>
          <w:sz w:val="30"/>
          <w:szCs w:val="30"/>
        </w:rPr>
        <w:t>（1）开标一览表（见附件1</w:t>
      </w:r>
      <w:r>
        <w:rPr>
          <w:rFonts w:ascii="仿宋" w:hAnsi="仿宋" w:eastAsia="仿宋"/>
          <w:sz w:val="30"/>
          <w:szCs w:val="30"/>
        </w:rPr>
        <w:t>7</w:t>
      </w:r>
      <w:r>
        <w:rPr>
          <w:rFonts w:hint="eastAsia" w:ascii="仿宋" w:hAnsi="仿宋" w:eastAsia="仿宋"/>
          <w:sz w:val="30"/>
          <w:szCs w:val="30"/>
        </w:rPr>
        <w:t>）；</w:t>
      </w:r>
    </w:p>
    <w:p>
      <w:pPr>
        <w:pStyle w:val="34"/>
        <w:snapToGrid w:val="0"/>
        <w:spacing w:line="460" w:lineRule="exact"/>
        <w:ind w:left="0" w:leftChars="0"/>
        <w:rPr>
          <w:rFonts w:ascii="仿宋" w:hAnsi="仿宋" w:eastAsia="仿宋"/>
          <w:sz w:val="30"/>
          <w:szCs w:val="30"/>
        </w:rPr>
      </w:pPr>
      <w:r>
        <w:rPr>
          <w:rFonts w:hint="eastAsia" w:ascii="仿宋" w:hAnsi="仿宋" w:eastAsia="仿宋"/>
          <w:sz w:val="30"/>
          <w:szCs w:val="30"/>
        </w:rPr>
        <w:t>（2）投标人针对报价需要说明的其他文件和说明（格式自拟）；</w:t>
      </w:r>
    </w:p>
    <w:p>
      <w:pPr>
        <w:snapToGrid w:val="0"/>
        <w:spacing w:line="460" w:lineRule="exact"/>
        <w:jc w:val="left"/>
        <w:rPr>
          <w:rFonts w:ascii="仿宋" w:hAnsi="仿宋" w:eastAsia="仿宋"/>
        </w:rPr>
      </w:pPr>
      <w:r>
        <w:rPr>
          <w:rFonts w:hint="eastAsia" w:ascii="仿宋" w:hAnsi="仿宋" w:eastAsia="仿宋"/>
          <w:sz w:val="30"/>
          <w:szCs w:val="30"/>
        </w:rPr>
        <w:t>（3）中小企业声明函（若需要，格式见附件</w:t>
      </w:r>
      <w:r>
        <w:rPr>
          <w:rFonts w:ascii="仿宋" w:hAnsi="仿宋" w:eastAsia="仿宋"/>
          <w:sz w:val="30"/>
          <w:szCs w:val="30"/>
        </w:rPr>
        <w:t>7</w:t>
      </w:r>
      <w:r>
        <w:rPr>
          <w:rFonts w:hint="eastAsia" w:ascii="仿宋" w:hAnsi="仿宋" w:eastAsia="仿宋"/>
          <w:sz w:val="30"/>
          <w:szCs w:val="30"/>
        </w:rPr>
        <w:t>）；</w:t>
      </w:r>
    </w:p>
    <w:p>
      <w:pPr>
        <w:snapToGrid w:val="0"/>
        <w:spacing w:line="460" w:lineRule="exact"/>
        <w:jc w:val="left"/>
        <w:rPr>
          <w:rFonts w:ascii="仿宋" w:hAnsi="仿宋" w:eastAsia="仿宋"/>
          <w:sz w:val="30"/>
          <w:szCs w:val="30"/>
        </w:rPr>
      </w:pPr>
      <w:r>
        <w:rPr>
          <w:rFonts w:hint="eastAsia" w:ascii="仿宋" w:hAnsi="仿宋" w:eastAsia="仿宋"/>
          <w:sz w:val="30"/>
          <w:szCs w:val="30"/>
        </w:rPr>
        <w:t>（4）残疾人福利企业声明函（若需要，格式见附件</w:t>
      </w:r>
      <w:r>
        <w:rPr>
          <w:rFonts w:ascii="仿宋" w:hAnsi="仿宋" w:eastAsia="仿宋"/>
          <w:sz w:val="30"/>
          <w:szCs w:val="30"/>
        </w:rPr>
        <w:t>8</w:t>
      </w:r>
      <w:r>
        <w:rPr>
          <w:rFonts w:hint="eastAsia" w:ascii="仿宋" w:hAnsi="仿宋" w:eastAsia="仿宋"/>
          <w:sz w:val="30"/>
          <w:szCs w:val="30"/>
        </w:rPr>
        <w:t>）；</w:t>
      </w:r>
    </w:p>
    <w:p>
      <w:pPr>
        <w:pStyle w:val="31"/>
        <w:snapToGrid w:val="0"/>
        <w:spacing w:before="120" w:after="120" w:line="240" w:lineRule="auto"/>
        <w:jc w:val="left"/>
        <w:rPr>
          <w:rFonts w:ascii="仿宋" w:hAnsi="仿宋" w:eastAsia="仿宋"/>
          <w:b/>
          <w:sz w:val="36"/>
          <w:szCs w:val="36"/>
        </w:rPr>
      </w:pPr>
      <w:r>
        <w:rPr>
          <w:rFonts w:hint="eastAsia" w:ascii="仿宋" w:hAnsi="仿宋" w:eastAsia="仿宋"/>
          <w:kern w:val="0"/>
          <w:sz w:val="30"/>
          <w:szCs w:val="30"/>
        </w:rPr>
        <w:br w:type="page"/>
      </w:r>
      <w:r>
        <w:rPr>
          <w:rFonts w:hint="eastAsia" w:ascii="仿宋" w:hAnsi="仿宋" w:eastAsia="仿宋"/>
          <w:sz w:val="30"/>
          <w:szCs w:val="30"/>
        </w:rPr>
        <w:t>附件1</w:t>
      </w:r>
      <w:r>
        <w:rPr>
          <w:rFonts w:ascii="仿宋" w:hAnsi="仿宋" w:eastAsia="仿宋"/>
          <w:sz w:val="30"/>
          <w:szCs w:val="30"/>
        </w:rPr>
        <w:t>7</w:t>
      </w:r>
      <w:r>
        <w:rPr>
          <w:rFonts w:hint="eastAsia" w:ascii="仿宋" w:hAnsi="仿宋" w:eastAsia="仿宋"/>
          <w:sz w:val="30"/>
          <w:szCs w:val="30"/>
        </w:rPr>
        <w:t>：</w:t>
      </w:r>
    </w:p>
    <w:p>
      <w:pPr>
        <w:pStyle w:val="31"/>
        <w:snapToGrid w:val="0"/>
        <w:spacing w:before="120" w:after="120" w:line="240" w:lineRule="auto"/>
        <w:ind w:firstLine="1084" w:firstLineChars="300"/>
        <w:jc w:val="center"/>
        <w:rPr>
          <w:rFonts w:hAnsi="宋体"/>
          <w:b/>
          <w:sz w:val="36"/>
          <w:szCs w:val="36"/>
        </w:rPr>
      </w:pPr>
      <w:r>
        <w:rPr>
          <w:rFonts w:hint="eastAsia" w:hAnsi="宋体"/>
          <w:b/>
          <w:sz w:val="36"/>
          <w:szCs w:val="36"/>
        </w:rPr>
        <w:t>开 标 一 览 表</w:t>
      </w:r>
    </w:p>
    <w:p>
      <w:pPr>
        <w:pStyle w:val="31"/>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u w:val="single"/>
        </w:rPr>
      </w:pPr>
      <w:r>
        <w:rPr>
          <w:rFonts w:hint="eastAsia" w:ascii="仿宋" w:hAnsi="仿宋" w:eastAsia="仿宋"/>
          <w:sz w:val="28"/>
          <w:szCs w:val="28"/>
        </w:rPr>
        <w:t>投标人全称（公章）：</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招标编号及标项：</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rPr>
          <w:rFonts w:ascii="仿宋" w:hAnsi="仿宋" w:eastAsia="仿宋"/>
          <w:b/>
          <w:sz w:val="24"/>
          <w:szCs w:val="24"/>
          <w:u w:val="single"/>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名称</w:t>
            </w:r>
          </w:p>
        </w:tc>
        <w:tc>
          <w:tcPr>
            <w:tcW w:w="67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品牌</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产地</w:t>
            </w:r>
          </w:p>
        </w:tc>
        <w:tc>
          <w:tcPr>
            <w:tcW w:w="1029"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规格</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型号</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数量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029"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Cs w:val="21"/>
              </w:rPr>
              <w:t>是否中小企业</w:t>
            </w:r>
          </w:p>
        </w:tc>
        <w:tc>
          <w:tcPr>
            <w:tcW w:w="70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中小企业商号或注册商标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10"/>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napToGrid w:val="0"/>
              <w:rPr>
                <w:rFonts w:ascii="仿宋" w:hAnsi="仿宋" w:eastAsia="仿宋"/>
                <w:sz w:val="24"/>
                <w:szCs w:val="24"/>
              </w:rPr>
            </w:pPr>
            <w:r>
              <w:rPr>
                <w:rFonts w:hint="eastAsia" w:ascii="仿宋" w:hAnsi="仿宋" w:eastAsia="仿宋"/>
                <w:sz w:val="24"/>
                <w:szCs w:val="24"/>
              </w:rPr>
              <w:t>3.报价中不允许出现报价优惠等字样（明细出现“0”元，视同赠送）,投标总价合计金额应与明细报价汇总相等。</w:t>
            </w:r>
          </w:p>
          <w:p>
            <w:pPr>
              <w:snapToGrid w:val="0"/>
              <w:rPr>
                <w:rFonts w:ascii="仿宋" w:hAnsi="仿宋" w:eastAsia="仿宋"/>
                <w:sz w:val="24"/>
                <w:szCs w:val="24"/>
              </w:rPr>
            </w:pPr>
            <w:r>
              <w:rPr>
                <w:rFonts w:ascii="仿宋" w:hAnsi="仿宋" w:eastAsia="仿宋"/>
                <w:sz w:val="24"/>
                <w:szCs w:val="24"/>
              </w:rPr>
              <w:t>4</w:t>
            </w:r>
            <w:r>
              <w:rPr>
                <w:rFonts w:hint="eastAsia" w:ascii="仿宋" w:hAnsi="仿宋" w:eastAsia="仿宋"/>
                <w:b/>
                <w:sz w:val="24"/>
                <w:szCs w:val="24"/>
              </w:rPr>
              <w:t>.开标时，招标方在电子交易平台公开投标人的报价信息，投标人对报价信息进行确认。投标人对报价信息不予确认的不影响后续评标过程。</w:t>
            </w:r>
          </w:p>
        </w:tc>
      </w:tr>
    </w:tbl>
    <w:p>
      <w:pPr>
        <w:snapToGrid w:val="0"/>
        <w:spacing w:line="400" w:lineRule="exact"/>
        <w:jc w:val="left"/>
        <w:rPr>
          <w:rFonts w:ascii="仿宋" w:hAnsi="仿宋" w:eastAsia="仿宋"/>
          <w:sz w:val="24"/>
          <w:szCs w:val="24"/>
        </w:rPr>
      </w:pPr>
    </w:p>
    <w:p>
      <w:pPr>
        <w:snapToGrid w:val="0"/>
        <w:spacing w:line="400" w:lineRule="exact"/>
        <w:jc w:val="left"/>
        <w:rPr>
          <w:rFonts w:ascii="仿宋" w:hAnsi="仿宋" w:eastAsia="仿宋"/>
          <w:sz w:val="28"/>
          <w:szCs w:val="28"/>
        </w:rPr>
      </w:pPr>
      <w:r>
        <w:rPr>
          <w:rFonts w:hint="eastAsia" w:ascii="仿宋" w:hAnsi="仿宋" w:eastAsia="仿宋"/>
          <w:sz w:val="28"/>
          <w:szCs w:val="28"/>
        </w:rPr>
        <w:t>授权代表签名：</w:t>
      </w:r>
      <w:r>
        <w:rPr>
          <w:rFonts w:hint="eastAsia" w:ascii="仿宋" w:hAnsi="仿宋" w:eastAsia="仿宋"/>
          <w:sz w:val="28"/>
          <w:szCs w:val="28"/>
          <w:u w:val="single"/>
        </w:rPr>
        <w:t xml:space="preserve">            </w:t>
      </w: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spacing w:line="360" w:lineRule="auto"/>
        <w:rPr>
          <w:rFonts w:ascii="仿宋" w:hAnsi="仿宋" w:eastAsia="仿宋"/>
          <w:sz w:val="30"/>
          <w:szCs w:val="30"/>
        </w:rPr>
      </w:pPr>
      <w:r>
        <w:rPr>
          <w:rFonts w:ascii="仿宋" w:hAnsi="仿宋" w:eastAsia="仿宋"/>
          <w:sz w:val="30"/>
          <w:szCs w:val="30"/>
        </w:rPr>
        <w:br w:type="page"/>
      </w:r>
    </w:p>
    <w:p>
      <w:pPr>
        <w:pStyle w:val="31"/>
        <w:snapToGrid w:val="0"/>
        <w:spacing w:before="120" w:after="120" w:line="240" w:lineRule="auto"/>
        <w:ind w:firstLine="1084" w:firstLineChars="300"/>
        <w:jc w:val="center"/>
        <w:rPr>
          <w:rFonts w:hAnsi="宋体"/>
          <w:b/>
          <w:sz w:val="36"/>
          <w:szCs w:val="36"/>
        </w:rPr>
      </w:pPr>
      <w:r>
        <w:rPr>
          <w:rFonts w:hint="eastAsia" w:hAnsi="宋体"/>
          <w:b/>
          <w:sz w:val="36"/>
          <w:szCs w:val="36"/>
        </w:rPr>
        <w:t>开 标 一 览 表</w:t>
      </w:r>
    </w:p>
    <w:p>
      <w:pPr>
        <w:pStyle w:val="31"/>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u w:val="single"/>
        </w:rPr>
      </w:pPr>
      <w:r>
        <w:rPr>
          <w:rFonts w:hint="eastAsia" w:ascii="仿宋" w:hAnsi="仿宋" w:eastAsia="仿宋"/>
          <w:sz w:val="28"/>
          <w:szCs w:val="28"/>
        </w:rPr>
        <w:t>投标人全称（公章）：</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招标编号及标项：</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spacing w:line="360" w:lineRule="auto"/>
        <w:rPr>
          <w:rFonts w:ascii="仿宋" w:hAnsi="仿宋" w:eastAsia="仿宋"/>
          <w:sz w:val="30"/>
          <w:szCs w:val="30"/>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服务内容</w:t>
            </w:r>
          </w:p>
        </w:tc>
        <w:tc>
          <w:tcPr>
            <w:tcW w:w="1845"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服务人员数量</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工作量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承接服务的企业情况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845"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是否中小企业承接</w:t>
            </w:r>
          </w:p>
        </w:tc>
        <w:tc>
          <w:tcPr>
            <w:tcW w:w="70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13"/>
                <w:szCs w:val="13"/>
              </w:rPr>
            </w:pPr>
            <w:r>
              <w:rPr>
                <w:rFonts w:ascii="仿宋" w:hAnsi="仿宋" w:eastAsia="仿宋"/>
                <w:b/>
                <w:sz w:val="13"/>
                <w:szCs w:val="13"/>
              </w:rPr>
              <w:t>服务人员是否依照</w:t>
            </w:r>
            <w:r>
              <w:rPr>
                <w:rFonts w:hint="eastAsia" w:ascii="仿宋" w:hAnsi="仿宋" w:eastAsia="仿宋"/>
                <w:b/>
                <w:sz w:val="13"/>
                <w:szCs w:val="13"/>
              </w:rPr>
              <w:t>《中华人民共和国劳动合同法》订立劳动合同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184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napToGrid w:val="0"/>
              <w:rPr>
                <w:rFonts w:ascii="仿宋" w:hAnsi="仿宋" w:eastAsia="仿宋"/>
                <w:sz w:val="24"/>
                <w:szCs w:val="24"/>
              </w:rPr>
            </w:pPr>
            <w:r>
              <w:rPr>
                <w:rFonts w:hint="eastAsia" w:ascii="仿宋" w:hAnsi="仿宋" w:eastAsia="仿宋"/>
                <w:sz w:val="24"/>
                <w:szCs w:val="24"/>
              </w:rPr>
              <w:t>3.报价中不允许出现报价优惠等字样（明细出现“0”元，视同赠送）,投标总价合计金额应与明细报价汇总相等。</w:t>
            </w:r>
          </w:p>
          <w:p>
            <w:pPr>
              <w:snapToGrid w:val="0"/>
              <w:rPr>
                <w:rFonts w:ascii="仿宋" w:hAnsi="仿宋" w:eastAsia="仿宋"/>
                <w:sz w:val="24"/>
                <w:szCs w:val="24"/>
              </w:rPr>
            </w:pPr>
            <w:r>
              <w:rPr>
                <w:rFonts w:ascii="仿宋" w:hAnsi="仿宋" w:eastAsia="仿宋"/>
                <w:b/>
                <w:sz w:val="24"/>
              </w:rPr>
              <w:t>4</w:t>
            </w:r>
            <w:r>
              <w:rPr>
                <w:rFonts w:hint="eastAsia" w:ascii="仿宋" w:hAnsi="仿宋" w:eastAsia="仿宋"/>
                <w:b/>
                <w:sz w:val="24"/>
                <w:szCs w:val="24"/>
              </w:rPr>
              <w:t>.开标时，招标方在电子交易平台公开投标人的报价信息，投标人对报价信息进行确认。投标人对报价信息不予确认的不影响后续评标过程。</w:t>
            </w:r>
          </w:p>
        </w:tc>
      </w:tr>
    </w:tbl>
    <w:p>
      <w:pPr>
        <w:snapToGrid w:val="0"/>
        <w:spacing w:line="360" w:lineRule="auto"/>
        <w:rPr>
          <w:rFonts w:ascii="仿宋" w:hAnsi="仿宋" w:eastAsia="仿宋"/>
          <w:sz w:val="30"/>
          <w:szCs w:val="30"/>
        </w:rPr>
      </w:pPr>
    </w:p>
    <w:p>
      <w:pPr>
        <w:snapToGrid w:val="0"/>
        <w:spacing w:line="400" w:lineRule="exact"/>
        <w:jc w:val="left"/>
        <w:rPr>
          <w:rFonts w:ascii="仿宋" w:hAnsi="仿宋" w:eastAsia="仿宋"/>
          <w:sz w:val="28"/>
          <w:szCs w:val="28"/>
        </w:rPr>
      </w:pPr>
      <w:r>
        <w:rPr>
          <w:rFonts w:hint="eastAsia" w:ascii="仿宋" w:hAnsi="仿宋" w:eastAsia="仿宋"/>
          <w:sz w:val="28"/>
          <w:szCs w:val="28"/>
        </w:rPr>
        <w:t>授权代表签名：</w:t>
      </w:r>
      <w:r>
        <w:rPr>
          <w:rFonts w:hint="eastAsia" w:ascii="仿宋" w:hAnsi="仿宋" w:eastAsia="仿宋"/>
          <w:sz w:val="28"/>
          <w:szCs w:val="28"/>
          <w:u w:val="single"/>
        </w:rPr>
        <w:t xml:space="preserve">               </w:t>
      </w: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spacing w:line="360" w:lineRule="auto"/>
        <w:rPr>
          <w:rFonts w:ascii="仿宋" w:hAnsi="仿宋" w:eastAsia="仿宋"/>
          <w:sz w:val="30"/>
          <w:szCs w:val="30"/>
        </w:rPr>
      </w:pPr>
      <w:r>
        <w:rPr>
          <w:rFonts w:ascii="仿宋" w:hAnsi="仿宋" w:eastAsia="仿宋"/>
          <w:sz w:val="30"/>
          <w:szCs w:val="30"/>
        </w:rPr>
        <w:br w:type="page"/>
      </w:r>
    </w:p>
    <w:p>
      <w:pPr>
        <w:pStyle w:val="31"/>
        <w:snapToGrid w:val="0"/>
        <w:spacing w:before="120" w:after="120" w:line="240" w:lineRule="auto"/>
        <w:jc w:val="center"/>
        <w:rPr>
          <w:rFonts w:hAnsi="宋体"/>
          <w:b/>
          <w:sz w:val="36"/>
          <w:szCs w:val="36"/>
        </w:rPr>
      </w:pPr>
      <w:r>
        <w:rPr>
          <w:rFonts w:hint="eastAsia" w:hAnsi="宋体"/>
          <w:b/>
          <w:sz w:val="36"/>
          <w:szCs w:val="36"/>
        </w:rPr>
        <w:t>开 标 一 览 表</w:t>
      </w:r>
    </w:p>
    <w:p>
      <w:pPr>
        <w:pStyle w:val="31"/>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u w:val="single"/>
        </w:rPr>
      </w:pPr>
      <w:r>
        <w:rPr>
          <w:rFonts w:hint="eastAsia" w:ascii="仿宋" w:hAnsi="仿宋" w:eastAsia="仿宋"/>
          <w:sz w:val="28"/>
          <w:szCs w:val="28"/>
        </w:rPr>
        <w:t>投标人全称（公章）：</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招标编号及标项：</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rPr>
          <w:rFonts w:ascii="仿宋" w:hAnsi="仿宋" w:eastAsia="仿宋"/>
          <w:b/>
          <w:sz w:val="24"/>
          <w:szCs w:val="24"/>
          <w:u w:val="single"/>
        </w:rPr>
      </w:pPr>
    </w:p>
    <w:tbl>
      <w:tblPr>
        <w:tblStyle w:val="59"/>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997"/>
        <w:gridCol w:w="992"/>
        <w:gridCol w:w="992"/>
        <w:gridCol w:w="851"/>
        <w:gridCol w:w="142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9"/>
            <w:tcBorders>
              <w:top w:val="single" w:color="auto" w:sz="4" w:space="0"/>
              <w:bottom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工程类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宋体" w:hAnsi="宋体" w:cs="宋体"/>
                <w:kern w:val="0"/>
                <w:sz w:val="24"/>
              </w:rPr>
              <w:t>工程项目名称</w:t>
            </w:r>
          </w:p>
        </w:tc>
        <w:tc>
          <w:tcPr>
            <w:tcW w:w="997" w:type="dxa"/>
            <w:vMerge w:val="restart"/>
            <w:tcBorders>
              <w:top w:val="single" w:color="auto" w:sz="4" w:space="0"/>
              <w:left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ascii="仿宋" w:hAnsi="仿宋" w:eastAsia="仿宋"/>
                <w:b/>
                <w:sz w:val="24"/>
                <w:szCs w:val="24"/>
              </w:rPr>
              <w:t>施工范围</w:t>
            </w:r>
          </w:p>
        </w:tc>
        <w:tc>
          <w:tcPr>
            <w:tcW w:w="99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具体内容</w:t>
            </w:r>
          </w:p>
        </w:tc>
        <w:tc>
          <w:tcPr>
            <w:tcW w:w="99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ascii="仿宋" w:hAnsi="仿宋" w:eastAsia="仿宋"/>
                <w:b/>
                <w:sz w:val="24"/>
                <w:szCs w:val="24"/>
              </w:rPr>
              <w:t>施工工期</w:t>
            </w:r>
          </w:p>
        </w:tc>
        <w:tc>
          <w:tcPr>
            <w:tcW w:w="85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单价（元）</w:t>
            </w:r>
          </w:p>
        </w:tc>
        <w:tc>
          <w:tcPr>
            <w:tcW w:w="142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696" w:type="dxa"/>
            <w:gridSpan w:val="2"/>
            <w:tcBorders>
              <w:top w:val="single" w:color="auto" w:sz="4" w:space="0"/>
              <w:left w:val="single" w:color="auto" w:sz="4" w:space="0"/>
              <w:bottom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承建工程的企业情况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997"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42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是否中小企业</w:t>
            </w:r>
          </w:p>
        </w:tc>
        <w:tc>
          <w:tcPr>
            <w:tcW w:w="1419" w:type="dxa"/>
            <w:tcBorders>
              <w:top w:val="single" w:color="auto" w:sz="4" w:space="0"/>
              <w:left w:val="single" w:color="auto" w:sz="4" w:space="0"/>
              <w:bottom w:val="nil"/>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tcBorders>
              <w:top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7"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1"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421"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p>
        </w:tc>
        <w:tc>
          <w:tcPr>
            <w:tcW w:w="1419" w:type="dxa"/>
            <w:tcBorders>
              <w:top w:val="single" w:color="auto" w:sz="4" w:space="0"/>
              <w:left w:val="single" w:color="auto" w:sz="4" w:space="0"/>
              <w:bottom w:val="nil"/>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4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419" w:type="dxa"/>
            <w:tcBorders>
              <w:top w:val="single" w:color="auto" w:sz="4" w:space="0"/>
              <w:left w:val="single" w:color="auto" w:sz="4" w:space="0"/>
              <w:bottom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9"/>
            <w:tcBorders>
              <w:top w:val="single" w:color="auto" w:sz="4" w:space="0"/>
              <w:bottom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512" w:type="dxa"/>
            <w:gridSpan w:val="8"/>
            <w:tcBorders>
              <w:top w:val="single" w:color="auto" w:sz="4" w:space="0"/>
              <w:left w:val="single" w:color="auto" w:sz="4" w:space="0"/>
              <w:bottom w:val="single" w:color="auto" w:sz="4" w:space="0"/>
            </w:tcBorders>
            <w:vAlign w:val="center"/>
          </w:tcPr>
          <w:p>
            <w:pPr>
              <w:snapToGrid w:val="0"/>
              <w:jc w:val="left"/>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此表应按项目的明细情况列项填报</w:t>
            </w:r>
            <w:r>
              <w:rPr>
                <w:rFonts w:ascii="仿宋" w:hAnsi="仿宋" w:eastAsia="仿宋"/>
                <w:sz w:val="24"/>
                <w:szCs w:val="24"/>
              </w:rPr>
              <w:t>,</w:t>
            </w:r>
            <w:r>
              <w:rPr>
                <w:rFonts w:hint="eastAsia" w:ascii="仿宋" w:hAnsi="仿宋" w:eastAsia="仿宋"/>
                <w:sz w:val="24"/>
                <w:szCs w:val="24"/>
              </w:rPr>
              <w:t>在填写时，如上表不适合本项目的实际情况，可在确保投标明细内容完整的情况下，根据上表格式自行划表填写。</w:t>
            </w:r>
          </w:p>
          <w:p>
            <w:pPr>
              <w:snapToGrid w:val="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报价要求：项目费用包括项目实施所需的工程费、工时费、服务费、运输费、安装调试费、税费及其他一切费用。</w:t>
            </w:r>
          </w:p>
          <w:p>
            <w:pPr>
              <w:snapToGrid w:val="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报价中不允许出现报价优惠等字样（明细出现“</w:t>
            </w:r>
            <w:r>
              <w:rPr>
                <w:rFonts w:ascii="仿宋" w:hAnsi="仿宋" w:eastAsia="仿宋"/>
                <w:sz w:val="24"/>
                <w:szCs w:val="24"/>
              </w:rPr>
              <w:t>0</w:t>
            </w:r>
            <w:r>
              <w:rPr>
                <w:rFonts w:hint="eastAsia" w:ascii="仿宋" w:hAnsi="仿宋" w:eastAsia="仿宋"/>
                <w:sz w:val="24"/>
                <w:szCs w:val="24"/>
              </w:rPr>
              <w:t>”元，视同赠送）</w:t>
            </w:r>
            <w:r>
              <w:rPr>
                <w:rFonts w:ascii="仿宋" w:hAnsi="仿宋" w:eastAsia="仿宋"/>
                <w:sz w:val="24"/>
                <w:szCs w:val="24"/>
              </w:rPr>
              <w:t>,</w:t>
            </w:r>
            <w:r>
              <w:rPr>
                <w:rFonts w:hint="eastAsia" w:ascii="仿宋" w:hAnsi="仿宋" w:eastAsia="仿宋"/>
                <w:sz w:val="24"/>
                <w:szCs w:val="24"/>
              </w:rPr>
              <w:t>投标总价合计金额应与明细报价汇总相等。</w:t>
            </w:r>
          </w:p>
          <w:p>
            <w:pPr>
              <w:snapToGrid w:val="0"/>
              <w:rPr>
                <w:rFonts w:ascii="仿宋" w:hAnsi="仿宋" w:eastAsia="仿宋"/>
                <w:sz w:val="24"/>
                <w:szCs w:val="24"/>
              </w:rPr>
            </w:pPr>
            <w:r>
              <w:rPr>
                <w:rFonts w:ascii="仿宋" w:hAnsi="仿宋" w:eastAsia="仿宋"/>
                <w:b/>
                <w:sz w:val="24"/>
              </w:rPr>
              <w:t>4.</w:t>
            </w:r>
            <w:r>
              <w:rPr>
                <w:rFonts w:hint="eastAsia" w:ascii="仿宋" w:hAnsi="仿宋" w:eastAsia="仿宋"/>
                <w:sz w:val="24"/>
                <w:szCs w:val="24"/>
              </w:rPr>
              <w:t>开标时，现场工作人员当众拆封，并宣布投标人名称、投标总价合计金额。</w:t>
            </w:r>
          </w:p>
        </w:tc>
      </w:tr>
    </w:tbl>
    <w:p>
      <w:pPr>
        <w:snapToGrid w:val="0"/>
        <w:spacing w:line="400" w:lineRule="exact"/>
        <w:jc w:val="left"/>
        <w:rPr>
          <w:rFonts w:ascii="仿宋" w:hAnsi="仿宋" w:eastAsia="仿宋"/>
          <w:sz w:val="28"/>
          <w:szCs w:val="28"/>
        </w:rPr>
      </w:pPr>
      <w:r>
        <w:rPr>
          <w:rFonts w:hint="eastAsia" w:ascii="仿宋" w:hAnsi="仿宋" w:eastAsia="仿宋"/>
          <w:sz w:val="28"/>
          <w:szCs w:val="28"/>
        </w:rPr>
        <w:t>授权代表签名：</w:t>
      </w:r>
      <w:r>
        <w:rPr>
          <w:rFonts w:hint="eastAsia" w:ascii="仿宋" w:hAnsi="仿宋" w:eastAsia="仿宋"/>
          <w:sz w:val="28"/>
          <w:szCs w:val="28"/>
          <w:u w:val="single"/>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widowControl/>
        <w:tabs>
          <w:tab w:val="center" w:pos="4755"/>
          <w:tab w:val="right" w:pos="9070"/>
        </w:tabs>
        <w:jc w:val="left"/>
        <w:rPr>
          <w:rFonts w:ascii="宋体" w:cs="Arial"/>
          <w:kern w:val="0"/>
          <w:sz w:val="18"/>
          <w:szCs w:val="18"/>
        </w:rPr>
      </w:pPr>
    </w:p>
    <w:p>
      <w:pPr>
        <w:pStyle w:val="40"/>
      </w:pPr>
    </w:p>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Latha">
    <w:panose1 w:val="020B0604020202020204"/>
    <w:charset w:val="00"/>
    <w:family w:val="swiss"/>
    <w:pitch w:val="default"/>
    <w:sig w:usb0="00100003"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w:fldChar w:fldCharType="begin"/>
    </w:r>
    <w:r>
      <w:instrText xml:space="preserve"> PAGE   \* MERGEFORMAT </w:instrText>
    </w:r>
    <w:r>
      <w:fldChar w:fldCharType="separate"/>
    </w:r>
    <w:r>
      <w:rPr>
        <w:lang w:val="zh-CN"/>
      </w:rPr>
      <w:t>1</w:t>
    </w:r>
    <w:r>
      <w:rPr>
        <w:lang w:val="zh-CN"/>
      </w:rPr>
      <w:fldChar w:fldCharType="end"/>
    </w:r>
  </w:p>
  <w:p>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7"/>
        <w:rFonts w:ascii="宋体" w:hAnsi="宋体"/>
        <w:sz w:val="28"/>
        <w:szCs w:val="28"/>
      </w:rPr>
    </w:pPr>
    <w:r>
      <w:rPr>
        <w:rStyle w:val="67"/>
        <w:rFonts w:hint="eastAsia" w:ascii="宋体" w:hAnsi="宋体"/>
        <w:sz w:val="28"/>
        <w:szCs w:val="28"/>
      </w:rPr>
      <w:t xml:space="preserve">— </w:t>
    </w:r>
    <w:r>
      <w:rPr>
        <w:rFonts w:ascii="宋体" w:hAnsi="宋体"/>
        <w:sz w:val="28"/>
        <w:szCs w:val="28"/>
      </w:rPr>
      <w:fldChar w:fldCharType="begin"/>
    </w:r>
    <w:r>
      <w:rPr>
        <w:rStyle w:val="67"/>
        <w:rFonts w:ascii="宋体" w:hAnsi="宋体"/>
        <w:sz w:val="28"/>
        <w:szCs w:val="28"/>
      </w:rPr>
      <w:instrText xml:space="preserve">PAGE  </w:instrText>
    </w:r>
    <w:r>
      <w:rPr>
        <w:rFonts w:ascii="宋体" w:hAnsi="宋体"/>
        <w:sz w:val="28"/>
        <w:szCs w:val="28"/>
      </w:rPr>
      <w:fldChar w:fldCharType="separate"/>
    </w:r>
    <w:r>
      <w:rPr>
        <w:rStyle w:val="67"/>
        <w:rFonts w:ascii="宋体" w:hAnsi="宋体"/>
        <w:sz w:val="28"/>
        <w:szCs w:val="28"/>
      </w:rPr>
      <w:t>57</w:t>
    </w:r>
    <w:r>
      <w:rPr>
        <w:rFonts w:ascii="宋体" w:hAnsi="宋体"/>
        <w:sz w:val="28"/>
        <w:szCs w:val="28"/>
      </w:rPr>
      <w:fldChar w:fldCharType="end"/>
    </w:r>
    <w:r>
      <w:rPr>
        <w:rStyle w:val="67"/>
        <w:rFonts w:hint="eastAsia" w:ascii="宋体" w:hAnsi="宋体"/>
        <w:sz w:val="28"/>
        <w:szCs w:val="28"/>
      </w:rPr>
      <w:t xml:space="preserve"> —</w:t>
    </w:r>
  </w:p>
  <w:p>
    <w:pPr>
      <w:pStyle w:val="38"/>
      <w:ind w:right="720" w:firstLine="180" w:firstLineChars="10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7"/>
      </w:rPr>
    </w:pPr>
    <w:r>
      <w:fldChar w:fldCharType="begin"/>
    </w:r>
    <w:r>
      <w:rPr>
        <w:rStyle w:val="67"/>
      </w:rPr>
      <w:instrText xml:space="preserve">PAGE  </w:instrText>
    </w:r>
    <w:r>
      <w:fldChar w:fldCharType="end"/>
    </w:r>
  </w:p>
  <w:p>
    <w:pPr>
      <w:pStyle w:val="3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7"/>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1"/>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7"/>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7"/>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7"/>
      <w:lvlText w:val="%1."/>
      <w:lvlJc w:val="left"/>
      <w:pPr>
        <w:ind w:left="420" w:hanging="420"/>
      </w:pPr>
      <w:rPr>
        <w:rFonts w:hint="eastAsia"/>
      </w:rPr>
    </w:lvl>
    <w:lvl w:ilvl="1" w:tentative="0">
      <w:start w:val="1"/>
      <w:numFmt w:val="lowerLetter"/>
      <w:pStyle w:val="734"/>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3D91EA9"/>
    <w:multiLevelType w:val="multilevel"/>
    <w:tmpl w:val="13D91EA9"/>
    <w:lvl w:ilvl="0" w:tentative="0">
      <w:start w:val="1"/>
      <w:numFmt w:val="decimal"/>
      <w:pStyle w:val="492"/>
      <w:lvlText w:val="%1."/>
      <w:lvlJc w:val="left"/>
      <w:pPr>
        <w:ind w:left="425" w:hanging="425"/>
      </w:pPr>
    </w:lvl>
    <w:lvl w:ilvl="1" w:tentative="0">
      <w:start w:val="1"/>
      <w:numFmt w:val="decimal"/>
      <w:pStyle w:val="788"/>
      <w:lvlText w:val="%1.%2."/>
      <w:lvlJc w:val="left"/>
      <w:pPr>
        <w:ind w:left="567" w:hanging="567"/>
      </w:pPr>
    </w:lvl>
    <w:lvl w:ilvl="2" w:tentative="0">
      <w:start w:val="1"/>
      <w:numFmt w:val="decimal"/>
      <w:pStyle w:val="744"/>
      <w:lvlText w:val="%1.%2.%3."/>
      <w:lvlJc w:val="left"/>
      <w:pPr>
        <w:ind w:left="709" w:hanging="709"/>
      </w:pPr>
    </w:lvl>
    <w:lvl w:ilvl="3" w:tentative="0">
      <w:start w:val="1"/>
      <w:numFmt w:val="decimal"/>
      <w:pStyle w:val="337"/>
      <w:lvlText w:val="%1.%2.%3.%4."/>
      <w:lvlJc w:val="left"/>
      <w:pPr>
        <w:ind w:left="851" w:hanging="851"/>
      </w:pPr>
    </w:lvl>
    <w:lvl w:ilvl="4" w:tentative="0">
      <w:start w:val="1"/>
      <w:numFmt w:val="decimal"/>
      <w:pStyle w:val="801"/>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1B9E447F"/>
    <w:multiLevelType w:val="multilevel"/>
    <w:tmpl w:val="1B9E447F"/>
    <w:lvl w:ilvl="0" w:tentative="0">
      <w:start w:val="1"/>
      <w:numFmt w:val="bullet"/>
      <w:pStyle w:val="752"/>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6"/>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2">
    <w:nsid w:val="27F10E20"/>
    <w:multiLevelType w:val="multilevel"/>
    <w:tmpl w:val="27F10E20"/>
    <w:lvl w:ilvl="0" w:tentative="0">
      <w:start w:val="1"/>
      <w:numFmt w:val="chineseCountingThousand"/>
      <w:pStyle w:val="59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6E406B1"/>
    <w:multiLevelType w:val="multilevel"/>
    <w:tmpl w:val="36E406B1"/>
    <w:lvl w:ilvl="0" w:tentative="0">
      <w:start w:val="1"/>
      <w:numFmt w:val="bullet"/>
      <w:pStyle w:val="539"/>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4"/>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2"/>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3CFD7D5B"/>
    <w:multiLevelType w:val="multilevel"/>
    <w:tmpl w:val="3CFD7D5B"/>
    <w:lvl w:ilvl="0" w:tentative="0">
      <w:start w:val="1"/>
      <w:numFmt w:val="chineseCountingThousand"/>
      <w:pStyle w:val="126"/>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6">
    <w:nsid w:val="3E1A3692"/>
    <w:multiLevelType w:val="multilevel"/>
    <w:tmpl w:val="3E1A3692"/>
    <w:lvl w:ilvl="0" w:tentative="0">
      <w:start w:val="1"/>
      <w:numFmt w:val="chineseCountingThousand"/>
      <w:pStyle w:val="730"/>
      <w:suff w:val="space"/>
      <w:lvlText w:val="%1."/>
      <w:lvlJc w:val="left"/>
      <w:rPr>
        <w:rFonts w:hint="eastAsia" w:cs="Times New Roman"/>
      </w:rPr>
    </w:lvl>
    <w:lvl w:ilvl="1" w:tentative="0">
      <w:start w:val="1"/>
      <w:numFmt w:val="chineseCountingThousand"/>
      <w:pStyle w:val="693"/>
      <w:suff w:val="space"/>
      <w:lvlText w:val="(%2)"/>
      <w:lvlJc w:val="left"/>
      <w:rPr>
        <w:rFonts w:hint="eastAsia" w:cs="Times New Roman"/>
      </w:rPr>
    </w:lvl>
    <w:lvl w:ilvl="2" w:tentative="0">
      <w:start w:val="1"/>
      <w:numFmt w:val="decimal"/>
      <w:pStyle w:val="524"/>
      <w:suff w:val="space"/>
      <w:lvlText w:val="%3."/>
      <w:lvlJc w:val="left"/>
      <w:pPr>
        <w:ind w:firstLine="284"/>
      </w:pPr>
      <w:rPr>
        <w:rFonts w:hint="eastAsia" w:cs="Times New Roman"/>
      </w:rPr>
    </w:lvl>
    <w:lvl w:ilvl="3" w:tentative="0">
      <w:start w:val="1"/>
      <w:numFmt w:val="decimal"/>
      <w:pStyle w:val="545"/>
      <w:suff w:val="space"/>
      <w:lvlText w:val="(%4)"/>
      <w:lvlJc w:val="left"/>
      <w:pPr>
        <w:ind w:firstLine="284"/>
      </w:pPr>
      <w:rPr>
        <w:rFonts w:hint="eastAsia" w:cs="Times New Roman"/>
      </w:rPr>
    </w:lvl>
    <w:lvl w:ilvl="4" w:tentative="0">
      <w:start w:val="1"/>
      <w:numFmt w:val="decimal"/>
      <w:pStyle w:val="777"/>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7">
    <w:nsid w:val="4AF31D51"/>
    <w:multiLevelType w:val="multilevel"/>
    <w:tmpl w:val="4AF31D51"/>
    <w:lvl w:ilvl="0" w:tentative="0">
      <w:start w:val="1"/>
      <w:numFmt w:val="bullet"/>
      <w:pStyle w:val="628"/>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18">
    <w:nsid w:val="4B9D13A2"/>
    <w:multiLevelType w:val="multilevel"/>
    <w:tmpl w:val="4B9D13A2"/>
    <w:lvl w:ilvl="0" w:tentative="0">
      <w:start w:val="1"/>
      <w:numFmt w:val="bullet"/>
      <w:pStyle w:val="75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9">
    <w:nsid w:val="4E7107F0"/>
    <w:multiLevelType w:val="multilevel"/>
    <w:tmpl w:val="4E7107F0"/>
    <w:lvl w:ilvl="0" w:tentative="0">
      <w:start w:val="1"/>
      <w:numFmt w:val="bullet"/>
      <w:pStyle w:val="255"/>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0">
    <w:nsid w:val="54267737"/>
    <w:multiLevelType w:val="multilevel"/>
    <w:tmpl w:val="54267737"/>
    <w:lvl w:ilvl="0" w:tentative="0">
      <w:start w:val="1"/>
      <w:numFmt w:val="bullet"/>
      <w:pStyle w:val="552"/>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1">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3"/>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2">
    <w:nsid w:val="58E8074C"/>
    <w:multiLevelType w:val="multilevel"/>
    <w:tmpl w:val="58E8074C"/>
    <w:lvl w:ilvl="0" w:tentative="0">
      <w:start w:val="1"/>
      <w:numFmt w:val="decimal"/>
      <w:pStyle w:val="523"/>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3">
    <w:nsid w:val="5E0A7872"/>
    <w:multiLevelType w:val="singleLevel"/>
    <w:tmpl w:val="5E0A7872"/>
    <w:lvl w:ilvl="0" w:tentative="0">
      <w:start w:val="1"/>
      <w:numFmt w:val="decimal"/>
      <w:suff w:val="nothing"/>
      <w:lvlText w:val="%1、"/>
      <w:lvlJc w:val="left"/>
    </w:lvl>
  </w:abstractNum>
  <w:abstractNum w:abstractNumId="24">
    <w:nsid w:val="632A6CD5"/>
    <w:multiLevelType w:val="multilevel"/>
    <w:tmpl w:val="632A6CD5"/>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6"/>
      <w:suff w:val="nothing"/>
      <w:lvlText w:val="%1.%2."/>
      <w:lvlJc w:val="left"/>
      <w:pPr>
        <w:ind w:left="380" w:hanging="380"/>
      </w:pPr>
      <w:rPr>
        <w:rFonts w:hint="eastAsia"/>
        <w:b/>
        <w:i w:val="0"/>
        <w:sz w:val="28"/>
        <w:szCs w:val="28"/>
      </w:rPr>
    </w:lvl>
    <w:lvl w:ilvl="2" w:tentative="0">
      <w:start w:val="1"/>
      <w:numFmt w:val="decimal"/>
      <w:pStyle w:val="486"/>
      <w:suff w:val="nothing"/>
      <w:lvlText w:val="%1.%2.%3."/>
      <w:lvlJc w:val="left"/>
      <w:pPr>
        <w:ind w:left="0" w:firstLine="0"/>
      </w:pPr>
      <w:rPr>
        <w:rFonts w:hint="eastAsia"/>
        <w:b/>
        <w:i w:val="0"/>
        <w:sz w:val="24"/>
        <w:szCs w:val="24"/>
      </w:rPr>
    </w:lvl>
    <w:lvl w:ilvl="3" w:tentative="0">
      <w:start w:val="1"/>
      <w:numFmt w:val="decimal"/>
      <w:pStyle w:val="644"/>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25">
    <w:nsid w:val="632A6CE0"/>
    <w:multiLevelType w:val="multilevel"/>
    <w:tmpl w:val="632A6CE0"/>
    <w:lvl w:ilvl="0" w:tentative="0">
      <w:start w:val="1"/>
      <w:numFmt w:val="decimal"/>
      <w:pStyle w:val="264"/>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6">
    <w:nsid w:val="632A6CEB"/>
    <w:multiLevelType w:val="multilevel"/>
    <w:tmpl w:val="632A6CEB"/>
    <w:lvl w:ilvl="0" w:tentative="0">
      <w:start w:val="1"/>
      <w:numFmt w:val="bullet"/>
      <w:pStyle w:val="351"/>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7">
    <w:nsid w:val="632A6EE8"/>
    <w:multiLevelType w:val="singleLevel"/>
    <w:tmpl w:val="632A6EE8"/>
    <w:lvl w:ilvl="0" w:tentative="0">
      <w:start w:val="1"/>
      <w:numFmt w:val="chineseCounting"/>
      <w:suff w:val="nothing"/>
      <w:lvlText w:val="%1、"/>
      <w:lvlJc w:val="left"/>
    </w:lvl>
  </w:abstractNum>
  <w:abstractNum w:abstractNumId="28">
    <w:nsid w:val="67403E98"/>
    <w:multiLevelType w:val="singleLevel"/>
    <w:tmpl w:val="67403E98"/>
    <w:lvl w:ilvl="0" w:tentative="0">
      <w:start w:val="1"/>
      <w:numFmt w:val="bullet"/>
      <w:pStyle w:val="741"/>
      <w:lvlText w:val=""/>
      <w:lvlJc w:val="left"/>
      <w:pPr>
        <w:tabs>
          <w:tab w:val="left" w:pos="360"/>
        </w:tabs>
        <w:ind w:left="360" w:hanging="360"/>
      </w:pPr>
      <w:rPr>
        <w:rFonts w:hint="default" w:ascii="Symbol" w:hAnsi="Symbol"/>
      </w:rPr>
    </w:lvl>
  </w:abstractNum>
  <w:abstractNum w:abstractNumId="29">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0">
    <w:nsid w:val="76D52E27"/>
    <w:multiLevelType w:val="multilevel"/>
    <w:tmpl w:val="76D52E27"/>
    <w:lvl w:ilvl="0" w:tentative="0">
      <w:start w:val="1"/>
      <w:numFmt w:val="bullet"/>
      <w:pStyle w:val="6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1">
    <w:nsid w:val="7755585C"/>
    <w:multiLevelType w:val="multilevel"/>
    <w:tmpl w:val="7755585C"/>
    <w:lvl w:ilvl="0" w:tentative="0">
      <w:start w:val="1"/>
      <w:numFmt w:val="bullet"/>
      <w:pStyle w:val="214"/>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1"/>
  </w:num>
  <w:num w:numId="2">
    <w:abstractNumId w:val="2"/>
  </w:num>
  <w:num w:numId="3">
    <w:abstractNumId w:val="0"/>
  </w:num>
  <w:num w:numId="4">
    <w:abstractNumId w:val="1"/>
  </w:num>
  <w:num w:numId="5">
    <w:abstractNumId w:val="24"/>
  </w:num>
  <w:num w:numId="6">
    <w:abstractNumId w:val="15"/>
  </w:num>
  <w:num w:numId="7">
    <w:abstractNumId w:val="31"/>
  </w:num>
  <w:num w:numId="8">
    <w:abstractNumId w:val="19"/>
  </w:num>
  <w:num w:numId="9">
    <w:abstractNumId w:val="25"/>
  </w:num>
  <w:num w:numId="10">
    <w:abstractNumId w:val="8"/>
  </w:num>
  <w:num w:numId="11">
    <w:abstractNumId w:val="26"/>
  </w:num>
  <w:num w:numId="12">
    <w:abstractNumId w:val="5"/>
  </w:num>
  <w:num w:numId="13">
    <w:abstractNumId w:val="14"/>
  </w:num>
  <w:num w:numId="14">
    <w:abstractNumId w:val="22"/>
  </w:num>
  <w:num w:numId="15">
    <w:abstractNumId w:val="16"/>
  </w:num>
  <w:num w:numId="16">
    <w:abstractNumId w:val="13"/>
  </w:num>
  <w:num w:numId="17">
    <w:abstractNumId w:val="4"/>
  </w:num>
  <w:num w:numId="18">
    <w:abstractNumId w:val="20"/>
  </w:num>
  <w:num w:numId="19">
    <w:abstractNumId w:val="6"/>
  </w:num>
  <w:num w:numId="20">
    <w:abstractNumId w:val="12"/>
  </w:num>
  <w:num w:numId="21">
    <w:abstractNumId w:val="10"/>
  </w:num>
  <w:num w:numId="22">
    <w:abstractNumId w:val="17"/>
  </w:num>
  <w:num w:numId="23">
    <w:abstractNumId w:val="7"/>
  </w:num>
  <w:num w:numId="24">
    <w:abstractNumId w:val="30"/>
  </w:num>
  <w:num w:numId="25">
    <w:abstractNumId w:val="3"/>
  </w:num>
  <w:num w:numId="26">
    <w:abstractNumId w:val="28"/>
  </w:num>
  <w:num w:numId="27">
    <w:abstractNumId w:val="18"/>
  </w:num>
  <w:num w:numId="28">
    <w:abstractNumId w:val="9"/>
  </w:num>
  <w:num w:numId="29">
    <w:abstractNumId w:val="21"/>
  </w:num>
  <w:num w:numId="30">
    <w:abstractNumId w:val="29"/>
  </w:num>
  <w:num w:numId="31">
    <w:abstractNumId w:val="27"/>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jZTY0NDQ5MjRmM2JkNDkzNjc4YjU1MTcwMjIyNDYifQ=="/>
  </w:docVars>
  <w:rsids>
    <w:rsidRoot w:val="007B39CD"/>
    <w:rsid w:val="000869A0"/>
    <w:rsid w:val="00097B32"/>
    <w:rsid w:val="000A0C44"/>
    <w:rsid w:val="000C308D"/>
    <w:rsid w:val="000F7EE7"/>
    <w:rsid w:val="0012017A"/>
    <w:rsid w:val="0012623F"/>
    <w:rsid w:val="00162FF4"/>
    <w:rsid w:val="001A46E4"/>
    <w:rsid w:val="001B3980"/>
    <w:rsid w:val="001D0E9A"/>
    <w:rsid w:val="002641A2"/>
    <w:rsid w:val="003325FB"/>
    <w:rsid w:val="00360F0E"/>
    <w:rsid w:val="0036152B"/>
    <w:rsid w:val="003E2398"/>
    <w:rsid w:val="00411BA0"/>
    <w:rsid w:val="00473394"/>
    <w:rsid w:val="004825F5"/>
    <w:rsid w:val="0049675C"/>
    <w:rsid w:val="004A290E"/>
    <w:rsid w:val="004A76BE"/>
    <w:rsid w:val="004B659A"/>
    <w:rsid w:val="004C0111"/>
    <w:rsid w:val="005855C1"/>
    <w:rsid w:val="005C254C"/>
    <w:rsid w:val="005E17E9"/>
    <w:rsid w:val="005F25FA"/>
    <w:rsid w:val="006111E0"/>
    <w:rsid w:val="0065516D"/>
    <w:rsid w:val="006A75FB"/>
    <w:rsid w:val="006E1042"/>
    <w:rsid w:val="006F3E5C"/>
    <w:rsid w:val="007456F9"/>
    <w:rsid w:val="0079512C"/>
    <w:rsid w:val="007B33D8"/>
    <w:rsid w:val="007B39CD"/>
    <w:rsid w:val="008010EC"/>
    <w:rsid w:val="008139C8"/>
    <w:rsid w:val="00831259"/>
    <w:rsid w:val="0084546F"/>
    <w:rsid w:val="00935B2B"/>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E3542"/>
    <w:rsid w:val="00BF76D9"/>
    <w:rsid w:val="00C21114"/>
    <w:rsid w:val="00C22B7F"/>
    <w:rsid w:val="00C42BF5"/>
    <w:rsid w:val="00C50CB8"/>
    <w:rsid w:val="00C8441C"/>
    <w:rsid w:val="00D06379"/>
    <w:rsid w:val="00D34D4C"/>
    <w:rsid w:val="00D67996"/>
    <w:rsid w:val="00DB219B"/>
    <w:rsid w:val="00E05EDB"/>
    <w:rsid w:val="00E201D7"/>
    <w:rsid w:val="00EA67ED"/>
    <w:rsid w:val="00ED4653"/>
    <w:rsid w:val="00EF085D"/>
    <w:rsid w:val="00F65755"/>
    <w:rsid w:val="00FC29AB"/>
    <w:rsid w:val="08C95F19"/>
    <w:rsid w:val="0DE530B0"/>
    <w:rsid w:val="31AA0038"/>
    <w:rsid w:val="718A2F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semiHidden="0" w:name="toc 4"/>
    <w:lsdException w:qFormat="1" w:uiPriority="39" w:semiHidden="0" w:name="toc 5"/>
    <w:lsdException w:qFormat="1" w:uiPriority="39" w:semiHidden="0" w:name="toc 6"/>
    <w:lsdException w:uiPriority="39" w:semiHidden="0" w:name="toc 7"/>
    <w:lsdException w:qFormat="1" w:uiPriority="39" w:semiHidden="0" w:name="toc 8"/>
    <w:lsdException w:uiPriority="39" w:semiHidden="0" w:name="toc 9"/>
    <w:lsdException w:qFormat="1" w:uiPriority="99" w:semiHidden="0" w:name="Normal Indent"/>
    <w:lsdException w:uiPriority="99" w:semiHidden="0"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semiHidden="0" w:name="page number"/>
    <w:lsdException w:uiPriority="99" w:name="endnote reference"/>
    <w:lsdException w:qFormat="1" w:uiPriority="99" w:semiHidden="0" w:name="endnote text"/>
    <w:lsdException w:qFormat="1" w:uiPriority="99" w:semiHidden="0" w:name="table of authorities"/>
    <w:lsdException w:uiPriority="99"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uiPriority="99" w:name="List Bullet 3"/>
    <w:lsdException w:qFormat="1" w:uiPriority="99" w:semiHidden="0" w:name="List Bullet 4"/>
    <w:lsdException w:qFormat="1" w:uiPriority="99" w:semiHidden="0"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qFormat="1" w:uiPriority="99" w:semiHidden="0" w:name="Body Text Indent"/>
    <w:lsdException w:uiPriority="99" w:name="List Continue"/>
    <w:lsdException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semiHidden="0" w:name="Date"/>
    <w:lsdException w:uiPriority="99" w:semiHidden="0" w:name="Body Text First Indent"/>
    <w:lsdException w:qFormat="1" w:unhideWhenUsed="0" w:uiPriority="0" w:semiHidden="0" w:name="Body Text First Indent 2"/>
    <w:lsdException w:uiPriority="99" w:name="Note Heading"/>
    <w:lsdException w:qFormat="1" w:uiPriority="99" w:semiHidden="0" w:name="Body Text 2"/>
    <w:lsdException w:qFormat="1" w:uiPriority="99" w:semiHidden="0" w:name="Body Text 3"/>
    <w:lsdException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semiHidden="0" w:name="annotation subject"/>
    <w:lsdException w:qFormat="1" w:uiPriority="99"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iPriority="99"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qFormat="1"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3"/>
    <w:qFormat/>
    <w:uiPriority w:val="9"/>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30"/>
    <w:unhideWhenUsed/>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5"/>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76"/>
    <w:unhideWhenUsed/>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7"/>
    <w:unhideWhenUsed/>
    <w:qFormat/>
    <w:uiPriority w:val="9"/>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78"/>
    <w:unhideWhenUsed/>
    <w:qFormat/>
    <w:uiPriority w:val="9"/>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79"/>
    <w:unhideWhenUsed/>
    <w:qFormat/>
    <w:uiPriority w:val="9"/>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80"/>
    <w:unhideWhenUsed/>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81"/>
    <w:unhideWhenUsed/>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65">
    <w:name w:val="Default Paragraph Font"/>
    <w:unhideWhenUsed/>
    <w:uiPriority w:val="1"/>
  </w:style>
  <w:style w:type="table" w:default="1" w:styleId="59">
    <w:name w:val="Normal Table"/>
    <w:unhideWhenUsed/>
    <w:qFormat/>
    <w:uiPriority w:val="99"/>
    <w:tblPr>
      <w:tblCellMar>
        <w:top w:w="0" w:type="dxa"/>
        <w:left w:w="108" w:type="dxa"/>
        <w:bottom w:w="0" w:type="dxa"/>
        <w:right w:w="108" w:type="dxa"/>
      </w:tblCellMar>
    </w:tblPr>
  </w:style>
  <w:style w:type="paragraph" w:styleId="11">
    <w:name w:val="List 3"/>
    <w:basedOn w:val="1"/>
    <w:unhideWhenUsed/>
    <w:qFormat/>
    <w:uiPriority w:val="99"/>
    <w:pPr>
      <w:ind w:left="100" w:leftChars="400" w:hanging="200" w:hangingChars="200"/>
    </w:pPr>
    <w:rPr>
      <w:rFonts w:ascii="Times New Roman" w:hAnsi="Times New Roman"/>
      <w:szCs w:val="20"/>
    </w:rPr>
  </w:style>
  <w:style w:type="paragraph" w:styleId="12">
    <w:name w:val="toc 7"/>
    <w:basedOn w:val="1"/>
    <w:next w:val="1"/>
    <w:unhideWhenUsed/>
    <w:uiPriority w:val="39"/>
    <w:pPr>
      <w:ind w:left="1260"/>
      <w:jc w:val="left"/>
    </w:pPr>
    <w:rPr>
      <w:rFonts w:ascii="Times New Roman" w:hAnsi="Times New Roman"/>
      <w:sz w:val="18"/>
      <w:szCs w:val="18"/>
    </w:rPr>
  </w:style>
  <w:style w:type="paragraph" w:styleId="13">
    <w:name w:val="List Number 2"/>
    <w:basedOn w:val="1"/>
    <w:unhideWhenUsed/>
    <w:qFormat/>
    <w:uiPriority w:val="99"/>
    <w:pPr>
      <w:tabs>
        <w:tab w:val="left" w:pos="432"/>
        <w:tab w:val="left" w:pos="567"/>
      </w:tabs>
      <w:ind w:left="432" w:hanging="432"/>
    </w:pPr>
    <w:rPr>
      <w:rFonts w:ascii="Times New Roman" w:hAnsi="Times New Roman"/>
      <w:sz w:val="28"/>
      <w:szCs w:val="20"/>
    </w:rPr>
  </w:style>
  <w:style w:type="paragraph" w:styleId="14">
    <w:name w:val="table of authorities"/>
    <w:basedOn w:val="1"/>
    <w:next w:val="1"/>
    <w:unhideWhenUsed/>
    <w:qFormat/>
    <w:uiPriority w:val="99"/>
    <w:pPr>
      <w:numPr>
        <w:ilvl w:val="0"/>
        <w:numId w:val="1"/>
      </w:numPr>
      <w:ind w:left="200" w:leftChars="200"/>
    </w:pPr>
    <w:rPr>
      <w:rFonts w:ascii="Times New Roman" w:hAnsi="Times New Roman"/>
      <w:sz w:val="18"/>
      <w:szCs w:val="24"/>
    </w:rPr>
  </w:style>
  <w:style w:type="paragraph" w:styleId="15">
    <w:name w:val="List Bullet 4"/>
    <w:basedOn w:val="1"/>
    <w:unhideWhenUsed/>
    <w:qFormat/>
    <w:uiPriority w:val="99"/>
    <w:pPr>
      <w:numPr>
        <w:ilvl w:val="0"/>
        <w:numId w:val="2"/>
      </w:numPr>
    </w:pPr>
    <w:rPr>
      <w:rFonts w:ascii="Times New Roman" w:hAnsi="Times New Roman"/>
      <w:szCs w:val="24"/>
    </w:rPr>
  </w:style>
  <w:style w:type="paragraph" w:styleId="16">
    <w:name w:val="List Number"/>
    <w:basedOn w:val="1"/>
    <w:unhideWhenUsed/>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373"/>
    <w:unhideWhenUsed/>
    <w:qFormat/>
    <w:uiPriority w:val="99"/>
    <w:pPr>
      <w:ind w:firstLine="420"/>
    </w:pPr>
    <w:rPr>
      <w:szCs w:val="20"/>
    </w:rPr>
  </w:style>
  <w:style w:type="paragraph" w:styleId="18">
    <w:name w:val="caption"/>
    <w:basedOn w:val="1"/>
    <w:next w:val="1"/>
    <w:link w:val="108"/>
    <w:unhideWhenUsed/>
    <w:qFormat/>
    <w:uiPriority w:val="35"/>
    <w:pPr>
      <w:spacing w:before="152" w:after="160"/>
    </w:pPr>
    <w:rPr>
      <w:rFonts w:ascii="Arial" w:hAnsi="Arial" w:eastAsia="黑体"/>
      <w:sz w:val="20"/>
      <w:szCs w:val="20"/>
    </w:rPr>
  </w:style>
  <w:style w:type="paragraph" w:styleId="19">
    <w:name w:val="List Bullet"/>
    <w:basedOn w:val="1"/>
    <w:unhideWhenUsed/>
    <w:qFormat/>
    <w:uiPriority w:val="9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82"/>
    <w:unhideWhenUsed/>
    <w:qFormat/>
    <w:uiPriority w:val="99"/>
    <w:rPr>
      <w:rFonts w:ascii="宋体"/>
      <w:sz w:val="18"/>
      <w:szCs w:val="18"/>
    </w:rPr>
  </w:style>
  <w:style w:type="paragraph" w:styleId="21">
    <w:name w:val="annotation text"/>
    <w:basedOn w:val="1"/>
    <w:link w:val="83"/>
    <w:unhideWhenUsed/>
    <w:uiPriority w:val="99"/>
    <w:pPr>
      <w:jc w:val="left"/>
    </w:pPr>
  </w:style>
  <w:style w:type="paragraph" w:styleId="22">
    <w:name w:val="Salutation"/>
    <w:basedOn w:val="1"/>
    <w:next w:val="1"/>
    <w:link w:val="84"/>
    <w:unhideWhenUsed/>
    <w:qFormat/>
    <w:uiPriority w:val="99"/>
    <w:rPr>
      <w:rFonts w:ascii="宋体" w:hAnsi="Times New Roman"/>
      <w:b/>
      <w:sz w:val="28"/>
      <w:szCs w:val="20"/>
    </w:rPr>
  </w:style>
  <w:style w:type="paragraph" w:styleId="23">
    <w:name w:val="Body Text 3"/>
    <w:basedOn w:val="1"/>
    <w:link w:val="85"/>
    <w:unhideWhenUsed/>
    <w:qFormat/>
    <w:uiPriority w:val="99"/>
    <w:pPr>
      <w:snapToGrid w:val="0"/>
      <w:spacing w:before="50" w:after="50"/>
    </w:pPr>
    <w:rPr>
      <w:rFonts w:ascii="Times New Roman" w:hAnsi="宋体" w:eastAsia="仿宋_GB2312"/>
      <w:b/>
      <w:bCs/>
      <w:sz w:val="24"/>
      <w:szCs w:val="20"/>
    </w:rPr>
  </w:style>
  <w:style w:type="paragraph" w:styleId="24">
    <w:name w:val="Body Text"/>
    <w:basedOn w:val="1"/>
    <w:link w:val="86"/>
    <w:unhideWhenUsed/>
    <w:qFormat/>
    <w:uiPriority w:val="99"/>
    <w:pPr>
      <w:spacing w:after="120"/>
    </w:pPr>
    <w:rPr>
      <w:sz w:val="28"/>
      <w:szCs w:val="24"/>
    </w:rPr>
  </w:style>
  <w:style w:type="paragraph" w:styleId="25">
    <w:name w:val="Body Text Indent"/>
    <w:basedOn w:val="1"/>
    <w:link w:val="966"/>
    <w:unhideWhenUsed/>
    <w:qFormat/>
    <w:uiPriority w:val="99"/>
    <w:pPr>
      <w:spacing w:line="200" w:lineRule="exact"/>
      <w:ind w:firstLine="301"/>
    </w:pPr>
    <w:rPr>
      <w:rFonts w:ascii="宋体" w:hAnsi="Courier New"/>
      <w:spacing w:val="-4"/>
      <w:sz w:val="18"/>
      <w:szCs w:val="20"/>
    </w:rPr>
  </w:style>
  <w:style w:type="paragraph" w:styleId="26">
    <w:name w:val="List Number 3"/>
    <w:basedOn w:val="1"/>
    <w:unhideWhenUsed/>
    <w:qFormat/>
    <w:uiPriority w:val="99"/>
    <w:pPr>
      <w:numPr>
        <w:ilvl w:val="0"/>
        <w:numId w:val="3"/>
      </w:numPr>
    </w:pPr>
    <w:rPr>
      <w:rFonts w:ascii="Times New Roman" w:hAnsi="Times New Roman"/>
      <w:szCs w:val="24"/>
    </w:rPr>
  </w:style>
  <w:style w:type="paragraph" w:styleId="27">
    <w:name w:val="List 2"/>
    <w:basedOn w:val="1"/>
    <w:unhideWhenUsed/>
    <w:qFormat/>
    <w:uiPriority w:val="99"/>
    <w:pPr>
      <w:ind w:left="100" w:leftChars="200" w:hanging="200" w:hangingChars="200"/>
    </w:pPr>
    <w:rPr>
      <w:rFonts w:ascii="Times New Roman" w:hAnsi="Times New Roman"/>
      <w:sz w:val="28"/>
      <w:szCs w:val="24"/>
    </w:rPr>
  </w:style>
  <w:style w:type="paragraph" w:styleId="28">
    <w:name w:val="List Bullet 2"/>
    <w:basedOn w:val="1"/>
    <w:unhideWhenUsed/>
    <w:qFormat/>
    <w:uiPriority w:val="99"/>
    <w:pPr>
      <w:tabs>
        <w:tab w:val="left" w:pos="780"/>
      </w:tabs>
      <w:ind w:left="780" w:leftChars="200" w:hanging="360" w:hangingChars="200"/>
    </w:pPr>
    <w:rPr>
      <w:rFonts w:ascii="Times New Roman" w:hAnsi="Times New Roman"/>
      <w:szCs w:val="24"/>
    </w:rPr>
  </w:style>
  <w:style w:type="paragraph" w:styleId="29">
    <w:name w:val="toc 5"/>
    <w:basedOn w:val="1"/>
    <w:next w:val="1"/>
    <w:unhideWhenUsed/>
    <w:qFormat/>
    <w:uiPriority w:val="39"/>
    <w:pPr>
      <w:spacing w:afterLines="50"/>
      <w:ind w:left="840"/>
      <w:jc w:val="left"/>
    </w:pPr>
    <w:rPr>
      <w:rFonts w:ascii="Times New Roman" w:hAnsi="Times New Roman"/>
      <w:snapToGrid w:val="0"/>
      <w:kern w:val="0"/>
      <w:sz w:val="18"/>
      <w:szCs w:val="18"/>
    </w:rPr>
  </w:style>
  <w:style w:type="paragraph" w:styleId="30">
    <w:name w:val="toc 3"/>
    <w:basedOn w:val="1"/>
    <w:next w:val="1"/>
    <w:unhideWhenUsed/>
    <w:qFormat/>
    <w:uiPriority w:val="39"/>
    <w:pPr>
      <w:ind w:left="840" w:leftChars="400"/>
    </w:pPr>
  </w:style>
  <w:style w:type="paragraph" w:styleId="31">
    <w:name w:val="Plain Text"/>
    <w:basedOn w:val="1"/>
    <w:link w:val="88"/>
    <w:qFormat/>
    <w:uiPriority w:val="0"/>
    <w:pPr>
      <w:spacing w:beforeLines="50" w:afterLines="50" w:line="400" w:lineRule="exact"/>
    </w:pPr>
    <w:rPr>
      <w:rFonts w:ascii="宋体" w:hAnsi="Courier New"/>
      <w:sz w:val="24"/>
      <w:szCs w:val="24"/>
    </w:rPr>
  </w:style>
  <w:style w:type="paragraph" w:styleId="32">
    <w:name w:val="List Bullet 5"/>
    <w:basedOn w:val="1"/>
    <w:unhideWhenUsed/>
    <w:qFormat/>
    <w:uiPriority w:val="99"/>
    <w:pPr>
      <w:numPr>
        <w:ilvl w:val="0"/>
        <w:numId w:val="4"/>
      </w:numPr>
    </w:pPr>
    <w:rPr>
      <w:rFonts w:ascii="Times New Roman" w:hAnsi="Times New Roman"/>
      <w:szCs w:val="24"/>
    </w:rPr>
  </w:style>
  <w:style w:type="paragraph" w:styleId="33">
    <w:name w:val="toc 8"/>
    <w:basedOn w:val="1"/>
    <w:next w:val="1"/>
    <w:unhideWhenUsed/>
    <w:qFormat/>
    <w:uiPriority w:val="39"/>
    <w:pPr>
      <w:spacing w:afterLines="50"/>
      <w:ind w:left="1470"/>
      <w:jc w:val="left"/>
    </w:pPr>
    <w:rPr>
      <w:rFonts w:ascii="Times New Roman" w:hAnsi="Times New Roman"/>
      <w:snapToGrid w:val="0"/>
      <w:kern w:val="0"/>
      <w:sz w:val="18"/>
      <w:szCs w:val="18"/>
    </w:rPr>
  </w:style>
  <w:style w:type="paragraph" w:styleId="34">
    <w:name w:val="Date"/>
    <w:basedOn w:val="1"/>
    <w:next w:val="1"/>
    <w:link w:val="89"/>
    <w:unhideWhenUsed/>
    <w:uiPriority w:val="99"/>
    <w:pPr>
      <w:ind w:left="2500" w:leftChars="2500"/>
    </w:pPr>
    <w:rPr>
      <w:rFonts w:eastAsia="楷体_GB2312"/>
      <w:sz w:val="32"/>
      <w:szCs w:val="20"/>
    </w:rPr>
  </w:style>
  <w:style w:type="paragraph" w:styleId="35">
    <w:name w:val="Body Text Indent 2"/>
    <w:basedOn w:val="1"/>
    <w:link w:val="90"/>
    <w:unhideWhenUsed/>
    <w:uiPriority w:val="99"/>
    <w:pPr>
      <w:snapToGrid w:val="0"/>
      <w:ind w:firstLine="542" w:firstLineChars="225"/>
    </w:pPr>
    <w:rPr>
      <w:rFonts w:ascii="仿宋_GB2312" w:hAnsi="宋体"/>
      <w:b/>
      <w:bCs/>
      <w:color w:val="000000"/>
      <w:sz w:val="24"/>
      <w:szCs w:val="24"/>
    </w:rPr>
  </w:style>
  <w:style w:type="paragraph" w:styleId="36">
    <w:name w:val="endnote text"/>
    <w:basedOn w:val="1"/>
    <w:link w:val="91"/>
    <w:unhideWhenUsed/>
    <w:qFormat/>
    <w:uiPriority w:val="99"/>
    <w:pPr>
      <w:numPr>
        <w:ilvl w:val="0"/>
        <w:numId w:val="5"/>
      </w:numPr>
      <w:snapToGrid w:val="0"/>
      <w:spacing w:afterLines="50"/>
      <w:jc w:val="left"/>
    </w:pPr>
    <w:rPr>
      <w:rFonts w:ascii="宋体"/>
      <w:snapToGrid w:val="0"/>
      <w:kern w:val="0"/>
      <w:szCs w:val="20"/>
    </w:rPr>
  </w:style>
  <w:style w:type="paragraph" w:styleId="37">
    <w:name w:val="Balloon Text"/>
    <w:basedOn w:val="1"/>
    <w:link w:val="92"/>
    <w:unhideWhenUsed/>
    <w:qFormat/>
    <w:uiPriority w:val="99"/>
    <w:rPr>
      <w:sz w:val="18"/>
      <w:szCs w:val="18"/>
    </w:rPr>
  </w:style>
  <w:style w:type="paragraph" w:styleId="38">
    <w:name w:val="footer"/>
    <w:basedOn w:val="1"/>
    <w:link w:val="820"/>
    <w:unhideWhenUsed/>
    <w:qFormat/>
    <w:uiPriority w:val="99"/>
    <w:pPr>
      <w:tabs>
        <w:tab w:val="center" w:pos="4153"/>
        <w:tab w:val="right" w:pos="8306"/>
      </w:tabs>
      <w:snapToGrid w:val="0"/>
      <w:jc w:val="left"/>
    </w:pPr>
    <w:rPr>
      <w:sz w:val="18"/>
      <w:szCs w:val="18"/>
    </w:rPr>
  </w:style>
  <w:style w:type="paragraph" w:styleId="39">
    <w:name w:val="header"/>
    <w:basedOn w:val="1"/>
    <w:link w:val="380"/>
    <w:unhideWhenUsed/>
    <w:qFormat/>
    <w:uiPriority w:val="99"/>
    <w:pPr>
      <w:pBdr>
        <w:bottom w:val="single" w:color="auto" w:sz="6" w:space="1"/>
      </w:pBdr>
      <w:tabs>
        <w:tab w:val="center" w:pos="4153"/>
        <w:tab w:val="right" w:pos="8306"/>
      </w:tabs>
      <w:snapToGrid w:val="0"/>
      <w:jc w:val="center"/>
    </w:pPr>
    <w:rPr>
      <w:sz w:val="18"/>
      <w:szCs w:val="18"/>
    </w:rPr>
  </w:style>
  <w:style w:type="paragraph" w:styleId="40">
    <w:name w:val="toc 1"/>
    <w:basedOn w:val="1"/>
    <w:next w:val="1"/>
    <w:unhideWhenUsed/>
    <w:qFormat/>
    <w:uiPriority w:val="39"/>
    <w:pPr>
      <w:spacing w:before="240" w:after="240"/>
    </w:pPr>
    <w:rPr>
      <w:rFonts w:ascii="Times New Roman" w:hAnsi="Times New Roman" w:eastAsia="仿宋"/>
      <w:sz w:val="36"/>
      <w:szCs w:val="24"/>
    </w:rPr>
  </w:style>
  <w:style w:type="paragraph" w:styleId="41">
    <w:name w:val="toc 4"/>
    <w:basedOn w:val="1"/>
    <w:next w:val="1"/>
    <w:unhideWhenUsed/>
    <w:uiPriority w:val="39"/>
    <w:pPr>
      <w:ind w:left="1260" w:leftChars="600"/>
    </w:pPr>
  </w:style>
  <w:style w:type="paragraph" w:styleId="42">
    <w:name w:val="Subtitle"/>
    <w:basedOn w:val="1"/>
    <w:link w:val="95"/>
    <w:qFormat/>
    <w:uiPriority w:val="11"/>
    <w:pPr>
      <w:spacing w:afterLines="50"/>
      <w:jc w:val="center"/>
    </w:pPr>
    <w:rPr>
      <w:rFonts w:ascii="Times New Roman" w:hAnsi="Times New Roman" w:eastAsia="Times New Roman"/>
      <w:sz w:val="18"/>
      <w:szCs w:val="18"/>
    </w:rPr>
  </w:style>
  <w:style w:type="paragraph" w:styleId="43">
    <w:name w:val="List"/>
    <w:basedOn w:val="1"/>
    <w:unhideWhenUsed/>
    <w:qFormat/>
    <w:uiPriority w:val="99"/>
    <w:pPr>
      <w:ind w:left="200" w:hanging="200" w:hangingChars="200"/>
    </w:pPr>
    <w:rPr>
      <w:rFonts w:ascii="Times New Roman" w:hAnsi="Times New Roman"/>
      <w:sz w:val="28"/>
      <w:szCs w:val="24"/>
    </w:rPr>
  </w:style>
  <w:style w:type="paragraph" w:styleId="44">
    <w:name w:val="footnote text"/>
    <w:basedOn w:val="1"/>
    <w:link w:val="96"/>
    <w:unhideWhenUsed/>
    <w:uiPriority w:val="99"/>
    <w:pPr>
      <w:snapToGrid w:val="0"/>
      <w:jc w:val="left"/>
    </w:pPr>
    <w:rPr>
      <w:sz w:val="18"/>
      <w:szCs w:val="18"/>
    </w:rPr>
  </w:style>
  <w:style w:type="paragraph" w:styleId="45">
    <w:name w:val="toc 6"/>
    <w:basedOn w:val="1"/>
    <w:next w:val="1"/>
    <w:unhideWhenUsed/>
    <w:qFormat/>
    <w:uiPriority w:val="39"/>
    <w:pPr>
      <w:ind w:left="1050"/>
      <w:jc w:val="left"/>
    </w:pPr>
    <w:rPr>
      <w:rFonts w:ascii="Times New Roman" w:hAnsi="Times New Roman"/>
      <w:sz w:val="18"/>
      <w:szCs w:val="18"/>
    </w:rPr>
  </w:style>
  <w:style w:type="paragraph" w:styleId="46">
    <w:name w:val="Body Text Indent 3"/>
    <w:basedOn w:val="1"/>
    <w:link w:val="97"/>
    <w:unhideWhenUsed/>
    <w:qFormat/>
    <w:uiPriority w:val="99"/>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unhideWhenUsed/>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unhideWhenUsed/>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unhideWhenUsed/>
    <w:uiPriority w:val="39"/>
    <w:pPr>
      <w:ind w:left="1680"/>
      <w:jc w:val="left"/>
    </w:pPr>
    <w:rPr>
      <w:rFonts w:ascii="Times New Roman" w:hAnsi="Times New Roman"/>
      <w:sz w:val="18"/>
      <w:szCs w:val="18"/>
    </w:rPr>
  </w:style>
  <w:style w:type="paragraph" w:styleId="50">
    <w:name w:val="Body Text 2"/>
    <w:basedOn w:val="1"/>
    <w:link w:val="98"/>
    <w:unhideWhenUsed/>
    <w:qFormat/>
    <w:uiPriority w:val="99"/>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unhideWhenUsed/>
    <w:uiPriority w:val="99"/>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9"/>
    <w:unhideWhenUsed/>
    <w:qFormat/>
    <w:uiPriority w:val="99"/>
    <w:rPr>
      <w:rFonts w:ascii="Courier New" w:hAnsi="Courier New"/>
      <w:sz w:val="20"/>
      <w:szCs w:val="20"/>
    </w:rPr>
  </w:style>
  <w:style w:type="paragraph" w:styleId="53">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unhideWhenUsed/>
    <w:uiPriority w:val="99"/>
    <w:rPr>
      <w:rFonts w:ascii="Times New Roman" w:hAnsi="Times New Roman"/>
      <w:szCs w:val="20"/>
    </w:rPr>
  </w:style>
  <w:style w:type="paragraph" w:styleId="55">
    <w:name w:val="Title"/>
    <w:basedOn w:val="1"/>
    <w:link w:val="100"/>
    <w:qFormat/>
    <w:uiPriority w:val="10"/>
    <w:pPr>
      <w:spacing w:before="240" w:after="60"/>
      <w:jc w:val="center"/>
      <w:outlineLvl w:val="0"/>
    </w:pPr>
    <w:rPr>
      <w:rFonts w:ascii="Arial" w:hAnsi="Arial"/>
      <w:b/>
      <w:bCs/>
      <w:sz w:val="32"/>
      <w:szCs w:val="32"/>
    </w:rPr>
  </w:style>
  <w:style w:type="paragraph" w:styleId="56">
    <w:name w:val="annotation subject"/>
    <w:basedOn w:val="21"/>
    <w:next w:val="21"/>
    <w:link w:val="964"/>
    <w:unhideWhenUsed/>
    <w:uiPriority w:val="99"/>
    <w:rPr>
      <w:b/>
      <w:bCs/>
    </w:rPr>
  </w:style>
  <w:style w:type="paragraph" w:styleId="57">
    <w:name w:val="Body Text First Indent"/>
    <w:basedOn w:val="24"/>
    <w:link w:val="103"/>
    <w:unhideWhenUsed/>
    <w:uiPriority w:val="99"/>
    <w:pPr>
      <w:ind w:firstLine="420" w:firstLineChars="100"/>
    </w:pPr>
    <w:rPr>
      <w:sz w:val="21"/>
      <w:szCs w:val="22"/>
    </w:rPr>
  </w:style>
  <w:style w:type="paragraph" w:styleId="58">
    <w:name w:val="Body Text First Indent 2"/>
    <w:basedOn w:val="25"/>
    <w:link w:val="965"/>
    <w:qFormat/>
    <w:uiPriority w:val="0"/>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Theme"/>
    <w:basedOn w:val="59"/>
    <w:unhideWhenUsed/>
    <w:qFormat/>
    <w:uiPriority w:val="99"/>
    <w:pPr>
      <w:widowControl w:val="0"/>
      <w:spacing w:after="200" w:line="336" w:lineRule="auto"/>
      <w:ind w:firstLine="480" w:firstLineChars="200"/>
      <w:jc w:val="both"/>
    </w:pPr>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Simple 1"/>
    <w:basedOn w:val="59"/>
    <w:unhideWhenUsed/>
    <w:qFormat/>
    <w:uiPriority w:val="99"/>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3">
    <w:name w:val="Table Grid 1"/>
    <w:basedOn w:val="59"/>
    <w:unhideWhenUsed/>
    <w:qFormat/>
    <w:uiPriority w:val="99"/>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4">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bl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6">
    <w:name w:val="Strong"/>
    <w:qFormat/>
    <w:uiPriority w:val="22"/>
    <w:rPr>
      <w:b/>
      <w:bCs/>
    </w:rPr>
  </w:style>
  <w:style w:type="character" w:styleId="67">
    <w:name w:val="page number"/>
    <w:basedOn w:val="65"/>
    <w:unhideWhenUsed/>
    <w:uiPriority w:val="99"/>
  </w:style>
  <w:style w:type="character" w:styleId="68">
    <w:name w:val="FollowedHyperlink"/>
    <w:unhideWhenUsed/>
    <w:qFormat/>
    <w:uiPriority w:val="99"/>
    <w:rPr>
      <w:color w:val="800080"/>
      <w:u w:val="single"/>
    </w:rPr>
  </w:style>
  <w:style w:type="character" w:styleId="69">
    <w:name w:val="Emphasis"/>
    <w:qFormat/>
    <w:uiPriority w:val="20"/>
    <w:rPr>
      <w:color w:val="CC0033"/>
    </w:rPr>
  </w:style>
  <w:style w:type="character" w:styleId="70">
    <w:name w:val="Hyperlink"/>
    <w:unhideWhenUsed/>
    <w:qFormat/>
    <w:uiPriority w:val="99"/>
    <w:rPr>
      <w:color w:val="0000FF"/>
      <w:u w:val="single"/>
    </w:rPr>
  </w:style>
  <w:style w:type="character" w:styleId="71">
    <w:name w:val="annotation reference"/>
    <w:unhideWhenUsed/>
    <w:qFormat/>
    <w:uiPriority w:val="99"/>
    <w:rPr>
      <w:sz w:val="21"/>
      <w:szCs w:val="21"/>
    </w:rPr>
  </w:style>
  <w:style w:type="character" w:styleId="72">
    <w:name w:val="footnote reference"/>
    <w:unhideWhenUsed/>
    <w:qFormat/>
    <w:uiPriority w:val="99"/>
    <w:rPr>
      <w:vertAlign w:val="superscript"/>
    </w:rPr>
  </w:style>
  <w:style w:type="character" w:customStyle="1" w:styleId="73">
    <w:name w:val="标题 1 字符"/>
    <w:basedOn w:val="65"/>
    <w:link w:val="2"/>
    <w:qFormat/>
    <w:uiPriority w:val="0"/>
    <w:rPr>
      <w:rFonts w:ascii="Calibri" w:hAnsi="Calibri" w:eastAsia="隶书" w:cs="Times New Roman"/>
      <w:b/>
      <w:bCs/>
      <w:kern w:val="0"/>
      <w:sz w:val="36"/>
      <w:szCs w:val="36"/>
    </w:rPr>
  </w:style>
  <w:style w:type="character" w:customStyle="1" w:styleId="74">
    <w:name w:val="标题 2 Char"/>
    <w:basedOn w:val="65"/>
    <w:qFormat/>
    <w:uiPriority w:val="0"/>
    <w:rPr>
      <w:rFonts w:asciiTheme="majorHAnsi" w:hAnsiTheme="majorHAnsi" w:eastAsiaTheme="majorEastAsia" w:cstheme="majorBidi"/>
      <w:b/>
      <w:bCs/>
      <w:sz w:val="32"/>
      <w:szCs w:val="32"/>
    </w:rPr>
  </w:style>
  <w:style w:type="character" w:customStyle="1" w:styleId="75">
    <w:name w:val="标题 3 字符"/>
    <w:basedOn w:val="65"/>
    <w:link w:val="4"/>
    <w:qFormat/>
    <w:uiPriority w:val="9"/>
    <w:rPr>
      <w:rFonts w:ascii="Calibri" w:hAnsi="Calibri" w:eastAsia="宋体" w:cs="Times New Roman"/>
      <w:b/>
      <w:bCs/>
      <w:sz w:val="32"/>
      <w:szCs w:val="32"/>
    </w:rPr>
  </w:style>
  <w:style w:type="character" w:customStyle="1" w:styleId="76">
    <w:name w:val="标题 4 字符"/>
    <w:basedOn w:val="65"/>
    <w:link w:val="5"/>
    <w:qFormat/>
    <w:uiPriority w:val="0"/>
    <w:rPr>
      <w:rFonts w:ascii="Arial" w:hAnsi="Arial" w:eastAsia="黑体" w:cs="Times New Roman"/>
      <w:b/>
      <w:bCs/>
      <w:sz w:val="28"/>
      <w:szCs w:val="28"/>
    </w:rPr>
  </w:style>
  <w:style w:type="character" w:customStyle="1" w:styleId="77">
    <w:name w:val="标题 5 字符"/>
    <w:basedOn w:val="65"/>
    <w:link w:val="6"/>
    <w:qFormat/>
    <w:uiPriority w:val="0"/>
    <w:rPr>
      <w:rFonts w:ascii="Calibri" w:hAnsi="Calibri" w:eastAsia="宋体" w:cs="Times New Roman"/>
      <w:b/>
      <w:bCs/>
      <w:sz w:val="28"/>
      <w:szCs w:val="28"/>
    </w:rPr>
  </w:style>
  <w:style w:type="character" w:customStyle="1" w:styleId="78">
    <w:name w:val="标题 6 字符"/>
    <w:basedOn w:val="65"/>
    <w:link w:val="7"/>
    <w:qFormat/>
    <w:uiPriority w:val="0"/>
    <w:rPr>
      <w:rFonts w:ascii="Arial" w:hAnsi="Arial" w:eastAsia="黑体" w:cs="Times New Roman"/>
      <w:b/>
      <w:bCs/>
      <w:sz w:val="24"/>
      <w:szCs w:val="24"/>
    </w:rPr>
  </w:style>
  <w:style w:type="character" w:customStyle="1" w:styleId="79">
    <w:name w:val="标题 7 字符"/>
    <w:basedOn w:val="65"/>
    <w:link w:val="8"/>
    <w:qFormat/>
    <w:uiPriority w:val="0"/>
    <w:rPr>
      <w:rFonts w:ascii="Calibri" w:hAnsi="Calibri" w:eastAsia="宋体" w:cs="Times New Roman"/>
      <w:b/>
      <w:bCs/>
      <w:sz w:val="24"/>
      <w:szCs w:val="24"/>
    </w:rPr>
  </w:style>
  <w:style w:type="character" w:customStyle="1" w:styleId="80">
    <w:name w:val="标题 8 字符"/>
    <w:basedOn w:val="65"/>
    <w:link w:val="9"/>
    <w:qFormat/>
    <w:uiPriority w:val="0"/>
    <w:rPr>
      <w:rFonts w:ascii="Cambria" w:hAnsi="Cambria" w:eastAsia="宋体" w:cs="Times New Roman"/>
      <w:sz w:val="24"/>
      <w:szCs w:val="24"/>
    </w:rPr>
  </w:style>
  <w:style w:type="character" w:customStyle="1" w:styleId="81">
    <w:name w:val="标题 9 字符"/>
    <w:basedOn w:val="65"/>
    <w:link w:val="10"/>
    <w:qFormat/>
    <w:uiPriority w:val="0"/>
    <w:rPr>
      <w:rFonts w:ascii="Cambria" w:hAnsi="Cambria" w:eastAsia="宋体" w:cs="Times New Roman"/>
      <w:szCs w:val="21"/>
    </w:rPr>
  </w:style>
  <w:style w:type="character" w:customStyle="1" w:styleId="82">
    <w:name w:val="文档结构图 字符"/>
    <w:basedOn w:val="65"/>
    <w:link w:val="20"/>
    <w:qFormat/>
    <w:uiPriority w:val="99"/>
    <w:rPr>
      <w:rFonts w:ascii="宋体" w:hAnsi="Calibri" w:eastAsia="宋体" w:cs="Times New Roman"/>
      <w:sz w:val="18"/>
      <w:szCs w:val="18"/>
    </w:rPr>
  </w:style>
  <w:style w:type="character" w:customStyle="1" w:styleId="83">
    <w:name w:val="批注文字 字符1"/>
    <w:basedOn w:val="65"/>
    <w:link w:val="21"/>
    <w:qFormat/>
    <w:uiPriority w:val="99"/>
    <w:rPr>
      <w:rFonts w:ascii="Calibri" w:hAnsi="Calibri" w:eastAsia="宋体" w:cs="Times New Roman"/>
    </w:rPr>
  </w:style>
  <w:style w:type="character" w:customStyle="1" w:styleId="84">
    <w:name w:val="称呼 字符"/>
    <w:basedOn w:val="65"/>
    <w:link w:val="22"/>
    <w:qFormat/>
    <w:uiPriority w:val="0"/>
    <w:rPr>
      <w:rFonts w:ascii="宋体" w:hAnsi="Times New Roman" w:eastAsia="宋体" w:cs="Times New Roman"/>
      <w:b/>
      <w:sz w:val="28"/>
      <w:szCs w:val="20"/>
    </w:rPr>
  </w:style>
  <w:style w:type="character" w:customStyle="1" w:styleId="85">
    <w:name w:val="正文文本 3 字符"/>
    <w:basedOn w:val="65"/>
    <w:link w:val="23"/>
    <w:qFormat/>
    <w:uiPriority w:val="0"/>
    <w:rPr>
      <w:rFonts w:ascii="Times New Roman" w:hAnsi="宋体" w:eastAsia="仿宋_GB2312" w:cs="Times New Roman"/>
      <w:b/>
      <w:bCs/>
      <w:sz w:val="24"/>
      <w:szCs w:val="20"/>
    </w:rPr>
  </w:style>
  <w:style w:type="character" w:customStyle="1" w:styleId="86">
    <w:name w:val="正文文本 字符1"/>
    <w:basedOn w:val="65"/>
    <w:link w:val="24"/>
    <w:qFormat/>
    <w:uiPriority w:val="0"/>
    <w:rPr>
      <w:rFonts w:ascii="Calibri" w:hAnsi="Calibri" w:eastAsia="宋体" w:cs="Times New Roman"/>
      <w:sz w:val="28"/>
      <w:szCs w:val="24"/>
    </w:rPr>
  </w:style>
  <w:style w:type="character" w:customStyle="1" w:styleId="87">
    <w:name w:val="正文文本缩进 字符1"/>
    <w:basedOn w:val="65"/>
    <w:link w:val="25"/>
    <w:qFormat/>
    <w:uiPriority w:val="0"/>
    <w:rPr>
      <w:rFonts w:ascii="宋体" w:hAnsi="Courier New" w:eastAsia="宋体" w:cs="Times New Roman"/>
      <w:spacing w:val="-4"/>
      <w:sz w:val="18"/>
      <w:szCs w:val="20"/>
    </w:rPr>
  </w:style>
  <w:style w:type="character" w:customStyle="1" w:styleId="88">
    <w:name w:val="纯文本 字符"/>
    <w:basedOn w:val="65"/>
    <w:link w:val="31"/>
    <w:qFormat/>
    <w:uiPriority w:val="99"/>
    <w:rPr>
      <w:rFonts w:ascii="宋体" w:hAnsi="Courier New" w:eastAsia="宋体" w:cs="Times New Roman"/>
      <w:sz w:val="24"/>
      <w:szCs w:val="24"/>
    </w:rPr>
  </w:style>
  <w:style w:type="character" w:customStyle="1" w:styleId="89">
    <w:name w:val="日期 字符"/>
    <w:basedOn w:val="65"/>
    <w:link w:val="34"/>
    <w:qFormat/>
    <w:uiPriority w:val="0"/>
    <w:rPr>
      <w:rFonts w:ascii="Calibri" w:hAnsi="Calibri" w:eastAsia="楷体_GB2312" w:cs="Times New Roman"/>
      <w:sz w:val="32"/>
      <w:szCs w:val="20"/>
    </w:rPr>
  </w:style>
  <w:style w:type="character" w:customStyle="1" w:styleId="90">
    <w:name w:val="正文文本缩进 2 字符"/>
    <w:basedOn w:val="65"/>
    <w:link w:val="35"/>
    <w:qFormat/>
    <w:uiPriority w:val="0"/>
    <w:rPr>
      <w:rFonts w:ascii="仿宋_GB2312" w:hAnsi="宋体" w:eastAsia="宋体" w:cs="Times New Roman"/>
      <w:b/>
      <w:bCs/>
      <w:color w:val="000000"/>
      <w:sz w:val="24"/>
      <w:szCs w:val="24"/>
    </w:rPr>
  </w:style>
  <w:style w:type="character" w:customStyle="1" w:styleId="91">
    <w:name w:val="尾注文本 字符"/>
    <w:basedOn w:val="65"/>
    <w:link w:val="36"/>
    <w:qFormat/>
    <w:uiPriority w:val="0"/>
    <w:rPr>
      <w:rFonts w:ascii="宋体" w:hAnsi="Calibri" w:eastAsia="宋体" w:cs="Times New Roman"/>
      <w:snapToGrid w:val="0"/>
      <w:kern w:val="0"/>
      <w:szCs w:val="20"/>
    </w:rPr>
  </w:style>
  <w:style w:type="character" w:customStyle="1" w:styleId="92">
    <w:name w:val="批注框文本 字符"/>
    <w:basedOn w:val="65"/>
    <w:link w:val="37"/>
    <w:qFormat/>
    <w:uiPriority w:val="0"/>
    <w:rPr>
      <w:rFonts w:ascii="Calibri" w:hAnsi="Calibri" w:eastAsia="宋体" w:cs="Times New Roman"/>
      <w:sz w:val="18"/>
      <w:szCs w:val="18"/>
    </w:rPr>
  </w:style>
  <w:style w:type="character" w:customStyle="1" w:styleId="93">
    <w:name w:val="页脚 Char"/>
    <w:basedOn w:val="65"/>
    <w:qFormat/>
    <w:uiPriority w:val="0"/>
    <w:rPr>
      <w:rFonts w:ascii="Calibri" w:hAnsi="Calibri" w:eastAsia="宋体" w:cs="Times New Roman"/>
      <w:sz w:val="18"/>
      <w:szCs w:val="18"/>
    </w:rPr>
  </w:style>
  <w:style w:type="character" w:customStyle="1" w:styleId="94">
    <w:name w:val="页眉 Char"/>
    <w:basedOn w:val="65"/>
    <w:qFormat/>
    <w:uiPriority w:val="0"/>
    <w:rPr>
      <w:rFonts w:ascii="Calibri" w:hAnsi="Calibri" w:eastAsia="宋体" w:cs="Times New Roman"/>
      <w:sz w:val="18"/>
      <w:szCs w:val="18"/>
    </w:rPr>
  </w:style>
  <w:style w:type="character" w:customStyle="1" w:styleId="95">
    <w:name w:val="副标题 字符"/>
    <w:basedOn w:val="65"/>
    <w:link w:val="42"/>
    <w:qFormat/>
    <w:uiPriority w:val="11"/>
    <w:rPr>
      <w:rFonts w:ascii="Times New Roman" w:hAnsi="Times New Roman" w:eastAsia="Times New Roman" w:cs="Times New Roman"/>
      <w:sz w:val="18"/>
      <w:szCs w:val="18"/>
    </w:rPr>
  </w:style>
  <w:style w:type="character" w:customStyle="1" w:styleId="96">
    <w:name w:val="脚注文本 字符"/>
    <w:basedOn w:val="65"/>
    <w:link w:val="44"/>
    <w:qFormat/>
    <w:uiPriority w:val="99"/>
    <w:rPr>
      <w:rFonts w:ascii="Calibri" w:hAnsi="Calibri" w:eastAsia="宋体" w:cs="Times New Roman"/>
      <w:sz w:val="18"/>
      <w:szCs w:val="18"/>
    </w:rPr>
  </w:style>
  <w:style w:type="character" w:customStyle="1" w:styleId="97">
    <w:name w:val="正文文本缩进 3 字符"/>
    <w:basedOn w:val="65"/>
    <w:link w:val="46"/>
    <w:qFormat/>
    <w:uiPriority w:val="0"/>
    <w:rPr>
      <w:rFonts w:ascii="仿宋_GB2312" w:hAnsi="宋体" w:eastAsia="仿宋_GB2312" w:cs="Times New Roman"/>
      <w:color w:val="000000"/>
      <w:sz w:val="24"/>
      <w:szCs w:val="24"/>
    </w:rPr>
  </w:style>
  <w:style w:type="character" w:customStyle="1" w:styleId="98">
    <w:name w:val="正文文本 2 字符"/>
    <w:basedOn w:val="65"/>
    <w:link w:val="50"/>
    <w:qFormat/>
    <w:uiPriority w:val="0"/>
    <w:rPr>
      <w:rFonts w:ascii="宋体" w:hAnsi="宋体" w:eastAsia="宋体" w:cs="Times New Roman"/>
      <w:color w:val="000000"/>
      <w:sz w:val="24"/>
      <w:szCs w:val="24"/>
    </w:rPr>
  </w:style>
  <w:style w:type="character" w:customStyle="1" w:styleId="99">
    <w:name w:val="HTML 预设格式 字符"/>
    <w:basedOn w:val="65"/>
    <w:link w:val="52"/>
    <w:qFormat/>
    <w:uiPriority w:val="99"/>
    <w:rPr>
      <w:rFonts w:ascii="Courier New" w:hAnsi="Courier New" w:eastAsia="宋体" w:cs="Times New Roman"/>
      <w:sz w:val="20"/>
      <w:szCs w:val="20"/>
    </w:rPr>
  </w:style>
  <w:style w:type="character" w:customStyle="1" w:styleId="100">
    <w:name w:val="标题 字符"/>
    <w:basedOn w:val="65"/>
    <w:link w:val="55"/>
    <w:qFormat/>
    <w:uiPriority w:val="0"/>
    <w:rPr>
      <w:rFonts w:ascii="Arial" w:hAnsi="Arial" w:eastAsia="宋体" w:cs="Times New Roman"/>
      <w:b/>
      <w:bCs/>
      <w:sz w:val="32"/>
      <w:szCs w:val="32"/>
    </w:rPr>
  </w:style>
  <w:style w:type="character" w:customStyle="1" w:styleId="101">
    <w:name w:val="批注主题 Char"/>
    <w:basedOn w:val="83"/>
    <w:link w:val="102"/>
    <w:qFormat/>
    <w:uiPriority w:val="99"/>
    <w:rPr>
      <w:rFonts w:ascii="Calibri" w:hAnsi="Calibri" w:eastAsia="宋体" w:cs="Times New Roman"/>
      <w:b/>
      <w:bCs/>
    </w:rPr>
  </w:style>
  <w:style w:type="paragraph" w:customStyle="1" w:styleId="102">
    <w:name w:val="批注主题1"/>
    <w:basedOn w:val="21"/>
    <w:next w:val="21"/>
    <w:link w:val="101"/>
    <w:qFormat/>
    <w:uiPriority w:val="99"/>
    <w:rPr>
      <w:b/>
      <w:bCs/>
    </w:rPr>
  </w:style>
  <w:style w:type="character" w:customStyle="1" w:styleId="103">
    <w:name w:val="正文首行缩进 字符"/>
    <w:basedOn w:val="86"/>
    <w:link w:val="57"/>
    <w:qFormat/>
    <w:uiPriority w:val="0"/>
    <w:rPr>
      <w:rFonts w:ascii="Calibri" w:hAnsi="Calibri" w:eastAsia="宋体" w:cs="Times New Roman"/>
      <w:sz w:val="28"/>
      <w:szCs w:val="24"/>
    </w:rPr>
  </w:style>
  <w:style w:type="character" w:customStyle="1" w:styleId="104">
    <w:name w:val="正文首行缩进 2 Char"/>
    <w:basedOn w:val="87"/>
    <w:link w:val="105"/>
    <w:qFormat/>
    <w:uiPriority w:val="0"/>
    <w:rPr>
      <w:rFonts w:ascii="宋体" w:hAnsi="Courier New" w:eastAsia="宋体" w:cs="Times New Roman"/>
      <w:spacing w:val="-4"/>
      <w:sz w:val="18"/>
      <w:szCs w:val="20"/>
    </w:rPr>
  </w:style>
  <w:style w:type="paragraph" w:customStyle="1" w:styleId="105">
    <w:name w:val="正文首行缩进 22"/>
    <w:basedOn w:val="106"/>
    <w:link w:val="104"/>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6">
    <w:name w:val="正文文本缩进1"/>
    <w:basedOn w:val="1"/>
    <w:qFormat/>
    <w:uiPriority w:val="0"/>
    <w:pPr>
      <w:spacing w:after="120"/>
      <w:ind w:left="420" w:leftChars="200"/>
    </w:pPr>
    <w:rPr>
      <w:rFonts w:cs="黑体"/>
    </w:rPr>
  </w:style>
  <w:style w:type="character" w:customStyle="1" w:styleId="107">
    <w:name w:val="ca-8"/>
    <w:basedOn w:val="65"/>
    <w:qFormat/>
    <w:uiPriority w:val="0"/>
  </w:style>
  <w:style w:type="character" w:customStyle="1" w:styleId="108">
    <w:name w:val="题注 字符"/>
    <w:link w:val="18"/>
    <w:qFormat/>
    <w:uiPriority w:val="0"/>
    <w:rPr>
      <w:rFonts w:ascii="Arial" w:hAnsi="Arial" w:eastAsia="黑体" w:cs="Times New Roman"/>
      <w:sz w:val="20"/>
      <w:szCs w:val="20"/>
    </w:rPr>
  </w:style>
  <w:style w:type="character" w:customStyle="1" w:styleId="109">
    <w:name w:val="正文2 Char Char"/>
    <w:link w:val="110"/>
    <w:qFormat/>
    <w:uiPriority w:val="0"/>
    <w:rPr>
      <w:rFonts w:ascii="Times New Roman" w:hAnsi="Times New Roman"/>
      <w:sz w:val="24"/>
    </w:rPr>
  </w:style>
  <w:style w:type="paragraph" w:customStyle="1" w:styleId="110">
    <w:name w:val="正文2"/>
    <w:basedOn w:val="1"/>
    <w:link w:val="109"/>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1">
    <w:name w:val="新昌正文 Char"/>
    <w:link w:val="112"/>
    <w:qFormat/>
    <w:uiPriority w:val="0"/>
    <w:rPr>
      <w:rFonts w:ascii="Times New Roman" w:hAnsi="宋体"/>
      <w:sz w:val="24"/>
      <w:szCs w:val="24"/>
    </w:rPr>
  </w:style>
  <w:style w:type="paragraph" w:customStyle="1" w:styleId="112">
    <w:name w:val="新昌正文"/>
    <w:basedOn w:val="1"/>
    <w:link w:val="111"/>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3">
    <w:name w:val="样式 首行缩进:  0.85 厘米 Char Char"/>
    <w:qFormat/>
    <w:uiPriority w:val="0"/>
    <w:rPr>
      <w:rFonts w:eastAsia="宋体" w:cs="宋体"/>
      <w:kern w:val="2"/>
      <w:sz w:val="24"/>
      <w:lang w:val="en-US" w:eastAsia="zh-CN" w:bidi="ar-SA"/>
    </w:rPr>
  </w:style>
  <w:style w:type="character" w:customStyle="1" w:styleId="114">
    <w:name w:val="表正文 Char1"/>
    <w:qFormat/>
    <w:uiPriority w:val="0"/>
    <w:rPr>
      <w:rFonts w:eastAsia="宋体"/>
      <w:kern w:val="2"/>
      <w:sz w:val="24"/>
      <w:lang w:val="en-US" w:eastAsia="zh-CN"/>
    </w:rPr>
  </w:style>
  <w:style w:type="character" w:customStyle="1" w:styleId="115">
    <w:name w:val="A C"/>
    <w:qFormat/>
    <w:uiPriority w:val="0"/>
    <w:rPr>
      <w:rFonts w:ascii="仿宋_GB2312"/>
      <w:bCs/>
      <w:iCs/>
      <w:sz w:val="24"/>
    </w:rPr>
  </w:style>
  <w:style w:type="character" w:customStyle="1" w:styleId="116">
    <w:name w:val="大汉方案正文 Char1"/>
    <w:link w:val="117"/>
    <w:qFormat/>
    <w:uiPriority w:val="0"/>
    <w:rPr>
      <w:rFonts w:ascii="Arial" w:hAnsi="Arial" w:eastAsia="宋体"/>
      <w:sz w:val="24"/>
      <w:szCs w:val="24"/>
    </w:rPr>
  </w:style>
  <w:style w:type="paragraph" w:customStyle="1" w:styleId="117">
    <w:name w:val="大汉方案正文"/>
    <w:basedOn w:val="1"/>
    <w:link w:val="116"/>
    <w:qFormat/>
    <w:uiPriority w:val="0"/>
    <w:pPr>
      <w:spacing w:line="360" w:lineRule="auto"/>
      <w:ind w:firstLine="200" w:firstLineChars="200"/>
    </w:pPr>
    <w:rPr>
      <w:rFonts w:ascii="Arial" w:hAnsi="Arial" w:cstheme="minorBidi"/>
      <w:sz w:val="24"/>
      <w:szCs w:val="24"/>
    </w:rPr>
  </w:style>
  <w:style w:type="character" w:customStyle="1" w:styleId="118">
    <w:name w:val="正 文 1 Char Char"/>
    <w:qFormat/>
    <w:uiPriority w:val="0"/>
    <w:rPr>
      <w:rFonts w:ascii="宋体" w:hAnsi="Courier New" w:eastAsia="宋体"/>
      <w:kern w:val="2"/>
      <w:sz w:val="21"/>
      <w:lang w:val="en-US" w:eastAsia="zh-CN" w:bidi="ar-SA"/>
    </w:rPr>
  </w:style>
  <w:style w:type="character" w:customStyle="1" w:styleId="119">
    <w:name w:val="Char Char6"/>
    <w:qFormat/>
    <w:uiPriority w:val="0"/>
    <w:rPr>
      <w:rFonts w:ascii="Calibri" w:hAnsi="Calibri" w:eastAsia="宋体"/>
      <w:b/>
      <w:bCs/>
      <w:kern w:val="2"/>
      <w:sz w:val="28"/>
      <w:szCs w:val="28"/>
      <w:lang w:bidi="ar-SA"/>
    </w:rPr>
  </w:style>
  <w:style w:type="character" w:customStyle="1" w:styleId="120">
    <w:name w:val="标题 1 Char1"/>
    <w:qFormat/>
    <w:uiPriority w:val="0"/>
    <w:rPr>
      <w:rFonts w:cs="Times New Roman"/>
      <w:b/>
      <w:bCs/>
      <w:kern w:val="44"/>
      <w:sz w:val="44"/>
      <w:szCs w:val="44"/>
    </w:rPr>
  </w:style>
  <w:style w:type="character" w:customStyle="1" w:styleId="121">
    <w:name w:val="仙居正文 Char"/>
    <w:link w:val="122"/>
    <w:qFormat/>
    <w:uiPriority w:val="0"/>
    <w:rPr>
      <w:rFonts w:ascii="宋体" w:hAnsi="宋体"/>
      <w:sz w:val="24"/>
      <w:szCs w:val="24"/>
    </w:rPr>
  </w:style>
  <w:style w:type="paragraph" w:customStyle="1" w:styleId="122">
    <w:name w:val="仙居正文"/>
    <w:basedOn w:val="1"/>
    <w:link w:val="121"/>
    <w:qFormat/>
    <w:uiPriority w:val="0"/>
    <w:pPr>
      <w:spacing w:line="360" w:lineRule="auto"/>
      <w:ind w:firstLine="480" w:firstLineChars="200"/>
    </w:pPr>
    <w:rPr>
      <w:rFonts w:ascii="宋体" w:hAnsi="宋体" w:eastAsiaTheme="minorEastAsia" w:cstheme="minorBidi"/>
      <w:sz w:val="24"/>
      <w:szCs w:val="24"/>
    </w:rPr>
  </w:style>
  <w:style w:type="character" w:customStyle="1" w:styleId="123">
    <w:name w:val="tw4winJump"/>
    <w:qFormat/>
    <w:uiPriority w:val="0"/>
    <w:rPr>
      <w:rFonts w:ascii="Courier New" w:hAnsi="Courier New"/>
      <w:color w:val="008080"/>
    </w:rPr>
  </w:style>
  <w:style w:type="character" w:customStyle="1" w:styleId="124">
    <w:name w:val="unnamed1"/>
    <w:basedOn w:val="65"/>
    <w:qFormat/>
    <w:uiPriority w:val="0"/>
  </w:style>
  <w:style w:type="character" w:customStyle="1" w:styleId="125">
    <w:name w:val="样式(-) Char"/>
    <w:link w:val="126"/>
    <w:qFormat/>
    <w:locked/>
    <w:uiPriority w:val="0"/>
    <w:rPr>
      <w:rFonts w:ascii="Calibri" w:hAnsi="Calibri" w:eastAsia="仿宋"/>
      <w:b/>
      <w:sz w:val="28"/>
      <w:szCs w:val="21"/>
    </w:rPr>
  </w:style>
  <w:style w:type="paragraph" w:customStyle="1" w:styleId="126">
    <w:name w:val="样式(-)"/>
    <w:basedOn w:val="127"/>
    <w:link w:val="125"/>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7">
    <w:name w:val="浅色网格 - 强调文字颜色 31"/>
    <w:basedOn w:val="1"/>
    <w:link w:val="179"/>
    <w:qFormat/>
    <w:uiPriority w:val="0"/>
    <w:pPr>
      <w:ind w:firstLine="420" w:firstLineChars="200"/>
    </w:pPr>
    <w:rPr>
      <w:szCs w:val="24"/>
    </w:rPr>
  </w:style>
  <w:style w:type="character" w:customStyle="1" w:styleId="128">
    <w:name w:val="表正文 Char2"/>
    <w:qFormat/>
    <w:uiPriority w:val="0"/>
    <w:rPr>
      <w:rFonts w:eastAsia="宋体"/>
      <w:kern w:val="2"/>
      <w:sz w:val="21"/>
      <w:lang w:val="en-US" w:eastAsia="zh-CN" w:bidi="ar-SA"/>
    </w:rPr>
  </w:style>
  <w:style w:type="character" w:customStyle="1" w:styleId="129">
    <w:name w:val="表格中文字 Char Char"/>
    <w:qFormat/>
    <w:uiPriority w:val="0"/>
    <w:rPr>
      <w:rFonts w:ascii="新宋体" w:hAnsi="新宋体" w:eastAsia="新宋体"/>
      <w:sz w:val="24"/>
      <w:szCs w:val="24"/>
      <w:lang w:bidi="ar-SA"/>
    </w:rPr>
  </w:style>
  <w:style w:type="character" w:customStyle="1" w:styleId="130">
    <w:name w:val="ca-7"/>
    <w:basedOn w:val="65"/>
    <w:qFormat/>
    <w:uiPriority w:val="0"/>
  </w:style>
  <w:style w:type="character" w:customStyle="1" w:styleId="131">
    <w:name w:val="公司一级标题"/>
    <w:qFormat/>
    <w:uiPriority w:val="0"/>
    <w:rPr>
      <w:rFonts w:ascii="黑体" w:hAnsi="黑体" w:eastAsia="黑体"/>
      <w:color w:val="333300"/>
      <w:sz w:val="30"/>
    </w:rPr>
  </w:style>
  <w:style w:type="character" w:customStyle="1" w:styleId="132">
    <w:name w:val="a Char"/>
    <w:link w:val="133"/>
    <w:qFormat/>
    <w:uiPriority w:val="0"/>
    <w:rPr>
      <w:rFonts w:ascii="宋体" w:hAnsi="宋体" w:eastAsia="仿宋_GB2312"/>
      <w:sz w:val="24"/>
    </w:rPr>
  </w:style>
  <w:style w:type="paragraph" w:customStyle="1" w:styleId="133">
    <w:name w:val="a"/>
    <w:basedOn w:val="1"/>
    <w:link w:val="132"/>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4">
    <w:name w:val="headline-content2"/>
    <w:basedOn w:val="65"/>
    <w:qFormat/>
    <w:uiPriority w:val="0"/>
  </w:style>
  <w:style w:type="character" w:customStyle="1" w:styleId="135">
    <w:name w:val="tw4winTerm"/>
    <w:qFormat/>
    <w:uiPriority w:val="0"/>
    <w:rPr>
      <w:color w:val="0000FF"/>
    </w:rPr>
  </w:style>
  <w:style w:type="character" w:customStyle="1" w:styleId="136">
    <w:name w:val="正文样式_首行缩进2字符 Char"/>
    <w:link w:val="137"/>
    <w:qFormat/>
    <w:uiPriority w:val="0"/>
    <w:rPr>
      <w:sz w:val="24"/>
      <w:szCs w:val="24"/>
    </w:rPr>
  </w:style>
  <w:style w:type="paragraph" w:customStyle="1" w:styleId="137">
    <w:name w:val="正文样式_首行缩进2字符"/>
    <w:basedOn w:val="1"/>
    <w:link w:val="136"/>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8">
    <w:name w:val="正文4 Char Char"/>
    <w:qFormat/>
    <w:uiPriority w:val="0"/>
    <w:rPr>
      <w:rFonts w:ascii="Calibri" w:hAnsi="Calibri" w:eastAsia="宋体"/>
      <w:kern w:val="2"/>
      <w:sz w:val="24"/>
      <w:szCs w:val="24"/>
      <w:lang w:bidi="ar-SA"/>
    </w:rPr>
  </w:style>
  <w:style w:type="character" w:customStyle="1" w:styleId="139">
    <w:name w:val="BodyText 2 Char Char"/>
    <w:link w:val="140"/>
    <w:qFormat/>
    <w:uiPriority w:val="0"/>
    <w:rPr>
      <w:snapToGrid w:val="0"/>
      <w:sz w:val="24"/>
    </w:rPr>
  </w:style>
  <w:style w:type="paragraph" w:customStyle="1" w:styleId="140">
    <w:name w:val="BodyText 2"/>
    <w:basedOn w:val="1"/>
    <w:link w:val="139"/>
    <w:qFormat/>
    <w:uiPriority w:val="0"/>
    <w:pPr>
      <w:widowControl/>
      <w:spacing w:before="120"/>
      <w:ind w:left="994"/>
    </w:pPr>
    <w:rPr>
      <w:rFonts w:asciiTheme="minorHAnsi" w:hAnsiTheme="minorHAnsi" w:eastAsiaTheme="minorEastAsia" w:cstheme="minorBidi"/>
      <w:snapToGrid w:val="0"/>
      <w:sz w:val="24"/>
    </w:rPr>
  </w:style>
  <w:style w:type="character" w:customStyle="1" w:styleId="141">
    <w:name w:val="tw4winInternal"/>
    <w:qFormat/>
    <w:uiPriority w:val="0"/>
    <w:rPr>
      <w:rFonts w:ascii="Courier New" w:hAnsi="Courier New"/>
      <w:color w:val="FF0000"/>
    </w:rPr>
  </w:style>
  <w:style w:type="character" w:customStyle="1" w:styleId="142">
    <w:name w:val="Z图表 Char"/>
    <w:link w:val="143"/>
    <w:qFormat/>
    <w:uiPriority w:val="0"/>
    <w:rPr>
      <w:rFonts w:ascii="Times New Roman" w:hAnsi="Times New Roman" w:eastAsia="黑体"/>
      <w:sz w:val="24"/>
      <w:szCs w:val="24"/>
    </w:rPr>
  </w:style>
  <w:style w:type="paragraph" w:customStyle="1" w:styleId="143">
    <w:name w:val="Z图表"/>
    <w:basedOn w:val="18"/>
    <w:link w:val="142"/>
    <w:qFormat/>
    <w:uiPriority w:val="0"/>
    <w:pPr>
      <w:spacing w:beforeLines="50" w:afterLines="50"/>
      <w:jc w:val="center"/>
    </w:pPr>
    <w:rPr>
      <w:rFonts w:ascii="Times New Roman" w:hAnsi="Times New Roman" w:cstheme="minorBidi"/>
      <w:sz w:val="24"/>
      <w:szCs w:val="24"/>
    </w:rPr>
  </w:style>
  <w:style w:type="character" w:customStyle="1" w:styleId="144">
    <w:name w:val="标题4-dyf Char"/>
    <w:link w:val="145"/>
    <w:qFormat/>
    <w:uiPriority w:val="0"/>
    <w:rPr>
      <w:rFonts w:ascii="Cambria" w:hAnsi="Cambria" w:eastAsia="宋体"/>
      <w:b/>
      <w:bCs/>
      <w:color w:val="000000"/>
      <w:szCs w:val="21"/>
    </w:rPr>
  </w:style>
  <w:style w:type="paragraph" w:customStyle="1" w:styleId="145">
    <w:name w:val="标题4-dyf"/>
    <w:basedOn w:val="5"/>
    <w:link w:val="144"/>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6">
    <w:name w:val="无间隔 Char"/>
    <w:link w:val="147"/>
    <w:qFormat/>
    <w:uiPriority w:val="0"/>
    <w:rPr>
      <w:rFonts w:ascii="Times New Roman" w:hAnsi="Times New Roman" w:eastAsia="Times New Roman"/>
      <w:sz w:val="22"/>
    </w:rPr>
  </w:style>
  <w:style w:type="paragraph" w:customStyle="1" w:styleId="147">
    <w:name w:val="无间隔1"/>
    <w:link w:val="146"/>
    <w:qFormat/>
    <w:uiPriority w:val="0"/>
    <w:rPr>
      <w:rFonts w:ascii="Times New Roman" w:hAnsi="Times New Roman" w:eastAsia="Times New Roman" w:cstheme="minorBidi"/>
      <w:kern w:val="2"/>
      <w:sz w:val="22"/>
      <w:szCs w:val="22"/>
      <w:lang w:val="en-US" w:eastAsia="zh-CN" w:bidi="ar-SA"/>
    </w:rPr>
  </w:style>
  <w:style w:type="character" w:customStyle="1" w:styleId="148">
    <w:name w:val="ZJGIS图表 Char"/>
    <w:link w:val="149"/>
    <w:qFormat/>
    <w:uiPriority w:val="0"/>
    <w:rPr>
      <w:rFonts w:ascii="Times New Roman" w:hAnsi="Times New Roman" w:eastAsia="黑体"/>
      <w:color w:val="000000"/>
      <w:sz w:val="24"/>
      <w:szCs w:val="24"/>
    </w:rPr>
  </w:style>
  <w:style w:type="paragraph" w:customStyle="1" w:styleId="149">
    <w:name w:val="ZJGIS图表"/>
    <w:basedOn w:val="1"/>
    <w:link w:val="148"/>
    <w:qFormat/>
    <w:uiPriority w:val="0"/>
    <w:pPr>
      <w:jc w:val="center"/>
    </w:pPr>
    <w:rPr>
      <w:rFonts w:ascii="Times New Roman" w:hAnsi="Times New Roman" w:eastAsia="黑体" w:cstheme="minorBidi"/>
      <w:color w:val="000000"/>
      <w:sz w:val="24"/>
      <w:szCs w:val="24"/>
    </w:rPr>
  </w:style>
  <w:style w:type="character" w:customStyle="1" w:styleId="150">
    <w:name w:val="H1 Char2"/>
    <w:qFormat/>
    <w:uiPriority w:val="0"/>
    <w:rPr>
      <w:rFonts w:eastAsia="隶书"/>
      <w:b/>
      <w:bCs/>
      <w:sz w:val="36"/>
      <w:szCs w:val="36"/>
      <w:lang w:val="en-US" w:eastAsia="zh-CN" w:bidi="ar-SA"/>
    </w:rPr>
  </w:style>
  <w:style w:type="character" w:customStyle="1" w:styleId="151">
    <w:name w:val="info4"/>
    <w:basedOn w:val="65"/>
    <w:qFormat/>
    <w:uiPriority w:val="0"/>
  </w:style>
  <w:style w:type="character" w:customStyle="1" w:styleId="152">
    <w:name w:val="content"/>
    <w:basedOn w:val="65"/>
    <w:qFormat/>
    <w:uiPriority w:val="0"/>
  </w:style>
  <w:style w:type="character" w:customStyle="1" w:styleId="153">
    <w:name w:val="普通文字 Char Char2"/>
    <w:qFormat/>
    <w:uiPriority w:val="0"/>
    <w:rPr>
      <w:rFonts w:ascii="宋体" w:hAnsi="Courier New" w:eastAsia="宋体"/>
      <w:sz w:val="21"/>
      <w:lang w:val="en-US" w:eastAsia="zh-CN" w:bidi="ar-SA"/>
    </w:rPr>
  </w:style>
  <w:style w:type="character" w:customStyle="1" w:styleId="154">
    <w:name w:val="列表1 Char Char"/>
    <w:link w:val="155"/>
    <w:qFormat/>
    <w:uiPriority w:val="0"/>
    <w:rPr>
      <w:rFonts w:ascii="Century" w:hAnsi="Century"/>
      <w:szCs w:val="21"/>
    </w:rPr>
  </w:style>
  <w:style w:type="paragraph" w:customStyle="1" w:styleId="155">
    <w:name w:val="列表111"/>
    <w:basedOn w:val="1"/>
    <w:link w:val="154"/>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6">
    <w:name w:val="Head 2"/>
    <w:qFormat/>
    <w:uiPriority w:val="0"/>
    <w:rPr>
      <w:rFonts w:ascii="仿宋_GB2312"/>
      <w:bCs/>
      <w:iCs/>
      <w:sz w:val="24"/>
    </w:rPr>
  </w:style>
  <w:style w:type="character" w:customStyle="1" w:styleId="157">
    <w:name w:val="ZJ正文 Char"/>
    <w:link w:val="158"/>
    <w:qFormat/>
    <w:uiPriority w:val="0"/>
    <w:rPr>
      <w:rFonts w:ascii="Times New Roman" w:hAnsi="Times New Roman"/>
      <w:sz w:val="24"/>
      <w:szCs w:val="24"/>
    </w:rPr>
  </w:style>
  <w:style w:type="paragraph" w:customStyle="1" w:styleId="158">
    <w:name w:val="ZJ正文"/>
    <w:basedOn w:val="1"/>
    <w:link w:val="157"/>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9">
    <w:name w:val="t_tag"/>
    <w:basedOn w:val="65"/>
    <w:qFormat/>
    <w:uiPriority w:val="0"/>
  </w:style>
  <w:style w:type="character" w:customStyle="1" w:styleId="160">
    <w:name w:val="p71"/>
    <w:qFormat/>
    <w:uiPriority w:val="0"/>
    <w:rPr>
      <w:sz w:val="21"/>
    </w:rPr>
  </w:style>
  <w:style w:type="character" w:customStyle="1" w:styleId="161">
    <w:name w:val="文档结构图 Char1"/>
    <w:qFormat/>
    <w:uiPriority w:val="0"/>
    <w:rPr>
      <w:rFonts w:ascii="宋体" w:hAnsi="Courier New" w:eastAsia="宋体"/>
      <w:sz w:val="21"/>
      <w:lang w:val="en-US" w:eastAsia="zh-CN" w:bidi="ar-SA"/>
    </w:rPr>
  </w:style>
  <w:style w:type="character" w:customStyle="1" w:styleId="162">
    <w:name w:val="样式 小四"/>
    <w:qFormat/>
    <w:uiPriority w:val="0"/>
    <w:rPr>
      <w:sz w:val="21"/>
    </w:rPr>
  </w:style>
  <w:style w:type="character" w:customStyle="1" w:styleId="163">
    <w:name w:val="页眉 Char Char"/>
    <w:qFormat/>
    <w:uiPriority w:val="0"/>
    <w:rPr>
      <w:kern w:val="2"/>
      <w:sz w:val="18"/>
      <w:szCs w:val="18"/>
      <w:lang w:bidi="ar-SA"/>
    </w:rPr>
  </w:style>
  <w:style w:type="character" w:customStyle="1" w:styleId="164">
    <w:name w:val="font9_black_line14"/>
    <w:basedOn w:val="65"/>
    <w:qFormat/>
    <w:uiPriority w:val="0"/>
  </w:style>
  <w:style w:type="character" w:customStyle="1" w:styleId="165">
    <w:name w:val="粘贴正文 Char"/>
    <w:link w:val="166"/>
    <w:qFormat/>
    <w:uiPriority w:val="0"/>
    <w:rPr>
      <w:rFonts w:ascii="Times New Roman" w:hAnsi="Times New Roman"/>
      <w:sz w:val="24"/>
      <w:szCs w:val="21"/>
    </w:rPr>
  </w:style>
  <w:style w:type="paragraph" w:customStyle="1" w:styleId="166">
    <w:name w:val="粘贴正文"/>
    <w:link w:val="165"/>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7">
    <w:name w:val="tpc_content1"/>
    <w:qFormat/>
    <w:uiPriority w:val="0"/>
    <w:rPr>
      <w:sz w:val="20"/>
      <w:szCs w:val="20"/>
    </w:rPr>
  </w:style>
  <w:style w:type="character" w:customStyle="1" w:styleId="168">
    <w:name w:val="Char Char7"/>
    <w:qFormat/>
    <w:uiPriority w:val="0"/>
    <w:rPr>
      <w:rFonts w:eastAsia="宋体"/>
      <w:b/>
      <w:kern w:val="2"/>
      <w:sz w:val="32"/>
      <w:lang w:bidi="ar-SA"/>
    </w:rPr>
  </w:style>
  <w:style w:type="character" w:customStyle="1" w:styleId="169">
    <w:name w:val="Heading 2 Char"/>
    <w:qFormat/>
    <w:uiPriority w:val="0"/>
    <w:rPr>
      <w:rFonts w:ascii="Cambria" w:hAnsi="Cambria" w:eastAsia="宋体" w:cs="Cambria"/>
      <w:b/>
      <w:bCs/>
      <w:sz w:val="32"/>
      <w:szCs w:val="32"/>
      <w:lang w:val="en-US" w:eastAsia="zh-CN" w:bidi="ar-SA"/>
    </w:rPr>
  </w:style>
  <w:style w:type="character" w:customStyle="1" w:styleId="170">
    <w:name w:val="maywed421"/>
    <w:qFormat/>
    <w:uiPriority w:val="0"/>
    <w:rPr>
      <w:color w:val="366FB6"/>
      <w:u w:val="none"/>
    </w:rPr>
  </w:style>
  <w:style w:type="character" w:customStyle="1" w:styleId="171">
    <w:name w:val="表格抬头 Char"/>
    <w:link w:val="172"/>
    <w:qFormat/>
    <w:locked/>
    <w:uiPriority w:val="0"/>
    <w:rPr>
      <w:rFonts w:ascii="黑体" w:eastAsia="黑体"/>
      <w:b/>
    </w:rPr>
  </w:style>
  <w:style w:type="paragraph" w:customStyle="1" w:styleId="172">
    <w:name w:val="表格抬头"/>
    <w:basedOn w:val="1"/>
    <w:link w:val="171"/>
    <w:qFormat/>
    <w:uiPriority w:val="0"/>
    <w:pPr>
      <w:jc w:val="center"/>
    </w:pPr>
    <w:rPr>
      <w:rFonts w:ascii="黑体" w:eastAsia="黑体" w:hAnsiTheme="minorHAnsi" w:cstheme="minorBidi"/>
      <w:b/>
    </w:rPr>
  </w:style>
  <w:style w:type="character" w:customStyle="1" w:styleId="173">
    <w:name w:val="greyfont1"/>
    <w:qFormat/>
    <w:uiPriority w:val="0"/>
    <w:rPr>
      <w:b/>
      <w:bCs/>
      <w:color w:val="666666"/>
    </w:rPr>
  </w:style>
  <w:style w:type="character" w:customStyle="1" w:styleId="174">
    <w:name w:val="pt91"/>
    <w:qFormat/>
    <w:uiPriority w:val="0"/>
    <w:rPr>
      <w:rFonts w:hint="default"/>
      <w:spacing w:val="240"/>
      <w:sz w:val="18"/>
      <w:szCs w:val="18"/>
    </w:rPr>
  </w:style>
  <w:style w:type="character" w:customStyle="1" w:styleId="175">
    <w:name w:val="title14"/>
    <w:basedOn w:val="65"/>
    <w:qFormat/>
    <w:uiPriority w:val="0"/>
  </w:style>
  <w:style w:type="character" w:customStyle="1" w:styleId="176">
    <w:name w:val="样式41"/>
    <w:qFormat/>
    <w:uiPriority w:val="0"/>
    <w:rPr>
      <w:color w:val="3366CC"/>
      <w:sz w:val="21"/>
      <w:szCs w:val="21"/>
    </w:rPr>
  </w:style>
  <w:style w:type="character" w:customStyle="1" w:styleId="177">
    <w:name w:val="正文s Char"/>
    <w:link w:val="178"/>
    <w:qFormat/>
    <w:uiPriority w:val="0"/>
    <w:rPr>
      <w:rFonts w:ascii="Arial" w:hAnsi="Arial"/>
    </w:rPr>
  </w:style>
  <w:style w:type="paragraph" w:customStyle="1" w:styleId="178">
    <w:name w:val="正文s"/>
    <w:basedOn w:val="1"/>
    <w:link w:val="177"/>
    <w:qFormat/>
    <w:uiPriority w:val="0"/>
    <w:pPr>
      <w:spacing w:beforeLines="50" w:line="360" w:lineRule="exact"/>
      <w:ind w:left="420"/>
    </w:pPr>
    <w:rPr>
      <w:rFonts w:ascii="Arial" w:hAnsi="Arial" w:eastAsiaTheme="minorEastAsia" w:cstheme="minorBidi"/>
    </w:rPr>
  </w:style>
  <w:style w:type="character" w:customStyle="1" w:styleId="179">
    <w:name w:val="浅色网格 - 强调文字颜色 3 Char1"/>
    <w:link w:val="127"/>
    <w:qFormat/>
    <w:uiPriority w:val="0"/>
    <w:rPr>
      <w:rFonts w:ascii="Calibri" w:hAnsi="Calibri" w:eastAsia="宋体" w:cs="Times New Roman"/>
      <w:szCs w:val="24"/>
    </w:rPr>
  </w:style>
  <w:style w:type="character" w:customStyle="1" w:styleId="180">
    <w:name w:val="b11_01b Char"/>
    <w:link w:val="181"/>
    <w:qFormat/>
    <w:uiPriority w:val="0"/>
    <w:rPr>
      <w:rFonts w:ascii="Verdana" w:hAnsi="Verdana" w:eastAsia="宋体"/>
      <w:b/>
      <w:bCs/>
      <w:color w:val="4A82CA"/>
      <w:sz w:val="17"/>
      <w:szCs w:val="17"/>
    </w:rPr>
  </w:style>
  <w:style w:type="paragraph" w:customStyle="1" w:styleId="181">
    <w:name w:val="b11_01b"/>
    <w:basedOn w:val="1"/>
    <w:next w:val="1"/>
    <w:link w:val="180"/>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2">
    <w:name w:val="列出段落 字符"/>
    <w:link w:val="183"/>
    <w:qFormat/>
    <w:uiPriority w:val="0"/>
  </w:style>
  <w:style w:type="paragraph" w:customStyle="1" w:styleId="183">
    <w:name w:val="List Paragraph"/>
    <w:basedOn w:val="1"/>
    <w:link w:val="182"/>
    <w:qFormat/>
    <w:uiPriority w:val="0"/>
    <w:pPr>
      <w:ind w:firstLine="420" w:firstLineChars="200"/>
    </w:pPr>
    <w:rPr>
      <w:rFonts w:asciiTheme="minorHAnsi" w:hAnsiTheme="minorHAnsi" w:eastAsiaTheme="minorEastAsia" w:cstheme="minorBidi"/>
    </w:rPr>
  </w:style>
  <w:style w:type="character" w:customStyle="1" w:styleId="184">
    <w:name w:val="para"/>
    <w:basedOn w:val="65"/>
    <w:qFormat/>
    <w:uiPriority w:val="0"/>
  </w:style>
  <w:style w:type="character" w:customStyle="1" w:styleId="185">
    <w:name w:val="文档正文1 Char Char"/>
    <w:qFormat/>
    <w:uiPriority w:val="0"/>
    <w:rPr>
      <w:rFonts w:ascii="仿宋_GB2312" w:hAnsi="仿宋" w:eastAsia="仿宋_GB2312"/>
      <w:kern w:val="2"/>
      <w:sz w:val="30"/>
      <w:szCs w:val="30"/>
      <w:lang w:bidi="ar-SA"/>
    </w:rPr>
  </w:style>
  <w:style w:type="character" w:customStyle="1" w:styleId="186">
    <w:name w:val="加重文字 Char"/>
    <w:link w:val="187"/>
    <w:qFormat/>
    <w:locked/>
    <w:uiPriority w:val="0"/>
    <w:rPr>
      <w:b/>
      <w:bCs/>
      <w:sz w:val="24"/>
      <w:szCs w:val="24"/>
      <w:u w:val="thick"/>
    </w:rPr>
  </w:style>
  <w:style w:type="paragraph" w:customStyle="1" w:styleId="187">
    <w:name w:val="加重文字"/>
    <w:basedOn w:val="188"/>
    <w:link w:val="186"/>
    <w:qFormat/>
    <w:uiPriority w:val="0"/>
    <w:pPr>
      <w:ind w:firstLine="0" w:firstLineChars="0"/>
    </w:pPr>
    <w:rPr>
      <w:rFonts w:asciiTheme="minorHAnsi" w:hAnsiTheme="minorHAnsi" w:eastAsiaTheme="minorEastAsia" w:cstheme="minorBidi"/>
      <w:b/>
      <w:bCs/>
      <w:u w:val="thick"/>
    </w:rPr>
  </w:style>
  <w:style w:type="paragraph" w:customStyle="1" w:styleId="188">
    <w:name w:val="标准文本"/>
    <w:basedOn w:val="1"/>
    <w:link w:val="200"/>
    <w:qFormat/>
    <w:uiPriority w:val="0"/>
    <w:pPr>
      <w:spacing w:line="360" w:lineRule="auto"/>
      <w:ind w:firstLine="480" w:firstLineChars="200"/>
    </w:pPr>
    <w:rPr>
      <w:sz w:val="24"/>
      <w:szCs w:val="24"/>
    </w:rPr>
  </w:style>
  <w:style w:type="character" w:customStyle="1" w:styleId="189">
    <w:name w:val="H1 Char3"/>
    <w:qFormat/>
    <w:uiPriority w:val="0"/>
    <w:rPr>
      <w:rFonts w:eastAsia="隶书"/>
      <w:b/>
      <w:bCs/>
      <w:sz w:val="36"/>
      <w:szCs w:val="36"/>
      <w:lang w:val="en-US" w:eastAsia="zh-CN" w:bidi="ar-SA"/>
    </w:rPr>
  </w:style>
  <w:style w:type="character" w:customStyle="1" w:styleId="190">
    <w:name w:val="style181"/>
    <w:qFormat/>
    <w:uiPriority w:val="0"/>
    <w:rPr>
      <w:rFonts w:hint="default" w:ascii="Arial" w:hAnsi="Arial" w:cs="Arial"/>
      <w:color w:val="000000"/>
      <w:sz w:val="18"/>
      <w:szCs w:val="18"/>
    </w:rPr>
  </w:style>
  <w:style w:type="character" w:customStyle="1" w:styleId="191">
    <w:name w:val="吉奥正文 Char2"/>
    <w:link w:val="192"/>
    <w:qFormat/>
    <w:uiPriority w:val="0"/>
    <w:rPr>
      <w:rFonts w:ascii="Times New Roman" w:hAnsi="Times New Roman" w:eastAsia="仿宋_GB2312"/>
      <w:sz w:val="24"/>
    </w:rPr>
  </w:style>
  <w:style w:type="paragraph" w:customStyle="1" w:styleId="192">
    <w:name w:val="吉奥正文"/>
    <w:basedOn w:val="1"/>
    <w:link w:val="191"/>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3">
    <w:name w:val="flname7"/>
    <w:basedOn w:val="65"/>
    <w:qFormat/>
    <w:uiPriority w:val="0"/>
  </w:style>
  <w:style w:type="character" w:customStyle="1" w:styleId="194">
    <w:name w:val="header odd Char Char1"/>
    <w:qFormat/>
    <w:uiPriority w:val="0"/>
    <w:rPr>
      <w:rFonts w:eastAsia="宋体"/>
      <w:kern w:val="2"/>
      <w:sz w:val="18"/>
      <w:szCs w:val="18"/>
      <w:lang w:val="en-US" w:eastAsia="zh-CN" w:bidi="ar-SA"/>
    </w:rPr>
  </w:style>
  <w:style w:type="character" w:customStyle="1" w:styleId="195">
    <w:name w:val="一级标题 Char Char"/>
    <w:qFormat/>
    <w:uiPriority w:val="0"/>
    <w:rPr>
      <w:rFonts w:eastAsia="仿宋"/>
      <w:b/>
      <w:kern w:val="44"/>
      <w:sz w:val="28"/>
      <w:lang w:val="en-US" w:eastAsia="zh-CN" w:bidi="ar-SA"/>
    </w:rPr>
  </w:style>
  <w:style w:type="character" w:customStyle="1" w:styleId="196">
    <w:name w:val="Char Char12"/>
    <w:qFormat/>
    <w:uiPriority w:val="0"/>
    <w:rPr>
      <w:rFonts w:ascii="宋体" w:hAnsi="Courier New" w:eastAsia="宋体" w:cs="Times New Roman"/>
      <w:spacing w:val="-4"/>
      <w:sz w:val="18"/>
      <w:szCs w:val="20"/>
    </w:rPr>
  </w:style>
  <w:style w:type="character" w:customStyle="1" w:styleId="197">
    <w:name w:val="huide001"/>
    <w:qFormat/>
    <w:uiPriority w:val="0"/>
    <w:rPr>
      <w:rFonts w:hint="default" w:ascii="Arial" w:hAnsi="Arial" w:cs="Arial"/>
      <w:color w:val="666666"/>
      <w:sz w:val="18"/>
      <w:szCs w:val="18"/>
    </w:rPr>
  </w:style>
  <w:style w:type="character" w:customStyle="1" w:styleId="198">
    <w:name w:val="Title Char"/>
    <w:qFormat/>
    <w:uiPriority w:val="0"/>
    <w:rPr>
      <w:rFonts w:ascii="Cambria" w:hAnsi="Cambria" w:eastAsia="宋体" w:cs="Cambria"/>
      <w:b/>
      <w:bCs/>
      <w:sz w:val="32"/>
      <w:szCs w:val="32"/>
      <w:lang w:val="en-US" w:eastAsia="zh-CN" w:bidi="ar-SA"/>
    </w:rPr>
  </w:style>
  <w:style w:type="character" w:customStyle="1" w:styleId="199">
    <w:name w:val="text_show1"/>
    <w:qFormat/>
    <w:uiPriority w:val="0"/>
    <w:rPr>
      <w:color w:val="000000"/>
      <w:sz w:val="21"/>
      <w:szCs w:val="21"/>
      <w:u w:val="none"/>
    </w:rPr>
  </w:style>
  <w:style w:type="character" w:customStyle="1" w:styleId="200">
    <w:name w:val="标准文本 Char"/>
    <w:link w:val="188"/>
    <w:qFormat/>
    <w:locked/>
    <w:uiPriority w:val="0"/>
    <w:rPr>
      <w:rFonts w:ascii="Calibri" w:hAnsi="Calibri" w:eastAsia="宋体" w:cs="Times New Roman"/>
      <w:sz w:val="24"/>
      <w:szCs w:val="24"/>
    </w:rPr>
  </w:style>
  <w:style w:type="character" w:customStyle="1" w:styleId="201">
    <w:name w:val="Char Char4"/>
    <w:qFormat/>
    <w:uiPriority w:val="0"/>
    <w:rPr>
      <w:rFonts w:ascii="Calibri" w:hAnsi="Calibri" w:eastAsia="宋体"/>
      <w:sz w:val="18"/>
      <w:szCs w:val="18"/>
      <w:lang w:bidi="ar-SA"/>
    </w:rPr>
  </w:style>
  <w:style w:type="character" w:customStyle="1" w:styleId="202">
    <w:name w:val="Char Char141"/>
    <w:qFormat/>
    <w:uiPriority w:val="0"/>
    <w:rPr>
      <w:rFonts w:ascii="楷体_GB2312" w:eastAsia="楷体_GB2312"/>
      <w:kern w:val="2"/>
      <w:sz w:val="32"/>
      <w:lang w:val="en-US" w:eastAsia="zh-CN" w:bidi="ar-SA"/>
    </w:rPr>
  </w:style>
  <w:style w:type="character" w:customStyle="1" w:styleId="203">
    <w:name w:val="Header Char"/>
    <w:semiHidden/>
    <w:qFormat/>
    <w:locked/>
    <w:uiPriority w:val="0"/>
    <w:rPr>
      <w:rFonts w:ascii="Times New Roman" w:hAnsi="Times New Roman" w:eastAsia="宋体" w:cs="Times New Roman"/>
      <w:sz w:val="18"/>
      <w:szCs w:val="18"/>
    </w:rPr>
  </w:style>
  <w:style w:type="character" w:customStyle="1" w:styleId="204">
    <w:name w:val="p21"/>
    <w:qFormat/>
    <w:uiPriority w:val="0"/>
    <w:rPr>
      <w:rFonts w:hint="default" w:ascii="Arial" w:hAnsi="Arial"/>
      <w:color w:val="333333"/>
      <w:sz w:val="18"/>
      <w:u w:val="none"/>
    </w:rPr>
  </w:style>
  <w:style w:type="character" w:customStyle="1" w:styleId="205">
    <w:name w:val="Footer Char"/>
    <w:qFormat/>
    <w:locked/>
    <w:uiPriority w:val="0"/>
    <w:rPr>
      <w:rFonts w:ascii="Times New Roman" w:hAnsi="Times New Roman" w:eastAsia="宋体" w:cs="Times New Roman"/>
      <w:sz w:val="18"/>
      <w:szCs w:val="18"/>
    </w:rPr>
  </w:style>
  <w:style w:type="character" w:customStyle="1" w:styleId="206">
    <w:name w:val="Normal Indent Char Char"/>
    <w:qFormat/>
    <w:uiPriority w:val="0"/>
    <w:rPr>
      <w:rFonts w:eastAsia="宋体"/>
      <w:kern w:val="2"/>
      <w:sz w:val="21"/>
      <w:szCs w:val="24"/>
      <w:lang w:val="en-US" w:eastAsia="zh-CN" w:bidi="ar-SA"/>
    </w:rPr>
  </w:style>
  <w:style w:type="character" w:customStyle="1" w:styleId="207">
    <w:name w:val="Char Char8"/>
    <w:qFormat/>
    <w:uiPriority w:val="0"/>
    <w:rPr>
      <w:rFonts w:ascii="Arial" w:hAnsi="Arial" w:eastAsia="黑体"/>
      <w:b/>
      <w:bCs/>
      <w:kern w:val="2"/>
      <w:sz w:val="32"/>
      <w:szCs w:val="32"/>
      <w:lang w:val="en-US" w:eastAsia="zh-CN" w:bidi="ar-SA"/>
    </w:rPr>
  </w:style>
  <w:style w:type="character" w:customStyle="1" w:styleId="208">
    <w:name w:val="List Paragraph Char"/>
    <w:link w:val="209"/>
    <w:qFormat/>
    <w:locked/>
    <w:uiPriority w:val="34"/>
    <w:rPr>
      <w:rFonts w:ascii="Times New Roman" w:hAnsi="Times New Roman"/>
      <w:szCs w:val="24"/>
    </w:rPr>
  </w:style>
  <w:style w:type="paragraph" w:customStyle="1" w:styleId="209">
    <w:name w:val="列出段落1"/>
    <w:basedOn w:val="1"/>
    <w:link w:val="208"/>
    <w:qFormat/>
    <w:uiPriority w:val="34"/>
    <w:pPr>
      <w:ind w:firstLine="420" w:firstLineChars="200"/>
    </w:pPr>
    <w:rPr>
      <w:rFonts w:ascii="Times New Roman" w:hAnsi="Times New Roman" w:eastAsiaTheme="minorEastAsia" w:cstheme="minorBidi"/>
      <w:szCs w:val="24"/>
    </w:rPr>
  </w:style>
  <w:style w:type="character" w:customStyle="1" w:styleId="210">
    <w:name w:val="Balloon Text Char"/>
    <w:semiHidden/>
    <w:qFormat/>
    <w:locked/>
    <w:uiPriority w:val="0"/>
    <w:rPr>
      <w:rFonts w:ascii="Times New Roman" w:hAnsi="Times New Roman" w:eastAsia="宋体" w:cs="Times New Roman"/>
      <w:sz w:val="18"/>
      <w:szCs w:val="18"/>
    </w:rPr>
  </w:style>
  <w:style w:type="character" w:customStyle="1" w:styleId="211">
    <w:name w:val="书籍标题1"/>
    <w:qFormat/>
    <w:uiPriority w:val="33"/>
    <w:rPr>
      <w:b/>
      <w:bCs/>
      <w:smallCaps/>
      <w:spacing w:val="5"/>
    </w:rPr>
  </w:style>
  <w:style w:type="character" w:customStyle="1" w:styleId="212">
    <w:name w:val="tw4winMark"/>
    <w:qFormat/>
    <w:uiPriority w:val="0"/>
    <w:rPr>
      <w:rFonts w:ascii="Courier New" w:hAnsi="Courier New"/>
      <w:vanish/>
      <w:color w:val="800080"/>
      <w:vertAlign w:val="subscript"/>
    </w:rPr>
  </w:style>
  <w:style w:type="character" w:customStyle="1" w:styleId="213">
    <w:name w:val="Item List in Table Char Char"/>
    <w:link w:val="214"/>
    <w:qFormat/>
    <w:locked/>
    <w:uiPriority w:val="0"/>
    <w:rPr>
      <w:rFonts w:ascii="Arial" w:hAnsi="Arial"/>
      <w:sz w:val="18"/>
      <w:szCs w:val="18"/>
    </w:rPr>
  </w:style>
  <w:style w:type="paragraph" w:customStyle="1" w:styleId="214">
    <w:name w:val="Item List in Table"/>
    <w:link w:val="213"/>
    <w:qFormat/>
    <w:uiPriority w:val="0"/>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5">
    <w:name w:val="Char Char2"/>
    <w:qFormat/>
    <w:uiPriority w:val="0"/>
    <w:rPr>
      <w:rFonts w:ascii="宋体" w:hAnsi="Courier New" w:eastAsia="宋体"/>
      <w:sz w:val="21"/>
      <w:lang w:val="en-US" w:eastAsia="zh-CN" w:bidi="ar-SA"/>
    </w:rPr>
  </w:style>
  <w:style w:type="character" w:customStyle="1" w:styleId="216">
    <w:name w:val="paragraph1 Char Char"/>
    <w:qFormat/>
    <w:uiPriority w:val="0"/>
    <w:rPr>
      <w:rFonts w:eastAsia="楷体_GB2312"/>
      <w:kern w:val="2"/>
      <w:sz w:val="24"/>
      <w:lang w:val="en-US" w:eastAsia="zh-CN" w:bidi="ar-SA"/>
    </w:rPr>
  </w:style>
  <w:style w:type="character" w:customStyle="1" w:styleId="217">
    <w:name w:val="grame"/>
    <w:basedOn w:val="65"/>
    <w:qFormat/>
    <w:uiPriority w:val="0"/>
  </w:style>
  <w:style w:type="character" w:customStyle="1" w:styleId="218">
    <w:name w:val="Char Char5"/>
    <w:qFormat/>
    <w:uiPriority w:val="0"/>
    <w:rPr>
      <w:rFonts w:ascii="Calibri" w:hAnsi="Calibri" w:eastAsia="宋体"/>
      <w:sz w:val="18"/>
      <w:szCs w:val="18"/>
      <w:lang w:bidi="ar-SA"/>
    </w:rPr>
  </w:style>
  <w:style w:type="character" w:customStyle="1" w:styleId="219">
    <w:name w:val="fontdz1"/>
    <w:qFormat/>
    <w:uiPriority w:val="0"/>
    <w:rPr>
      <w:sz w:val="18"/>
      <w:szCs w:val="18"/>
    </w:rPr>
  </w:style>
  <w:style w:type="character" w:customStyle="1" w:styleId="220">
    <w:name w:val="自定义正文 Char"/>
    <w:link w:val="221"/>
    <w:qFormat/>
    <w:uiPriority w:val="0"/>
    <w:rPr>
      <w:rFonts w:ascii="仿宋_GB2312" w:eastAsia="仿宋_GB2312"/>
      <w:sz w:val="28"/>
      <w:szCs w:val="24"/>
    </w:rPr>
  </w:style>
  <w:style w:type="paragraph" w:customStyle="1" w:styleId="221">
    <w:name w:val="自定义正文"/>
    <w:basedOn w:val="1"/>
    <w:link w:val="220"/>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2">
    <w:name w:val="公文正文 Char"/>
    <w:link w:val="223"/>
    <w:qFormat/>
    <w:uiPriority w:val="0"/>
    <w:rPr>
      <w:rFonts w:ascii="仿宋_GB2312" w:eastAsia="仿宋_GB2312"/>
      <w:sz w:val="24"/>
      <w:szCs w:val="24"/>
    </w:rPr>
  </w:style>
  <w:style w:type="paragraph" w:customStyle="1" w:styleId="223">
    <w:name w:val="公文正文"/>
    <w:basedOn w:val="1"/>
    <w:link w:val="222"/>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4">
    <w:name w:val="Char Char14"/>
    <w:qFormat/>
    <w:uiPriority w:val="0"/>
    <w:rPr>
      <w:rFonts w:ascii="Calibri" w:hAnsi="Calibri" w:eastAsia="宋体" w:cs="Times New Roman"/>
      <w:b/>
      <w:bCs/>
      <w:sz w:val="28"/>
      <w:szCs w:val="28"/>
    </w:rPr>
  </w:style>
  <w:style w:type="character" w:customStyle="1" w:styleId="225">
    <w:name w:val="列表1、 Char Char"/>
    <w:qFormat/>
    <w:uiPriority w:val="0"/>
    <w:rPr>
      <w:rFonts w:ascii="仿宋" w:hAnsi="仿宋" w:eastAsia="仿宋"/>
      <w:kern w:val="2"/>
      <w:sz w:val="28"/>
      <w:szCs w:val="21"/>
      <w:lang w:bidi="ar-SA"/>
    </w:rPr>
  </w:style>
  <w:style w:type="character" w:customStyle="1" w:styleId="226">
    <w:name w:val="表名 Char"/>
    <w:qFormat/>
    <w:uiPriority w:val="0"/>
    <w:rPr>
      <w:rFonts w:ascii="Arial" w:hAnsi="Arial" w:eastAsia="黑体"/>
      <w:sz w:val="24"/>
      <w:szCs w:val="24"/>
    </w:rPr>
  </w:style>
  <w:style w:type="character" w:customStyle="1" w:styleId="227">
    <w:name w:val="ZJ图表 Char"/>
    <w:link w:val="228"/>
    <w:qFormat/>
    <w:uiPriority w:val="0"/>
    <w:rPr>
      <w:rFonts w:ascii="Times New Roman" w:hAnsi="Times New Roman" w:eastAsia="黑体"/>
      <w:color w:val="000000"/>
      <w:sz w:val="24"/>
      <w:szCs w:val="24"/>
    </w:rPr>
  </w:style>
  <w:style w:type="paragraph" w:customStyle="1" w:styleId="228">
    <w:name w:val="ZJ图表"/>
    <w:basedOn w:val="8"/>
    <w:link w:val="227"/>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9">
    <w:name w:val="h Char"/>
    <w:qFormat/>
    <w:uiPriority w:val="0"/>
    <w:rPr>
      <w:rFonts w:ascii="Calibri" w:hAnsi="Calibri" w:eastAsia="宋体" w:cs="Times New Roman"/>
      <w:sz w:val="18"/>
      <w:szCs w:val="18"/>
    </w:rPr>
  </w:style>
  <w:style w:type="character" w:customStyle="1" w:styleId="230">
    <w:name w:val="标题 2 字符"/>
    <w:basedOn w:val="65"/>
    <w:link w:val="3"/>
    <w:qFormat/>
    <w:uiPriority w:val="0"/>
    <w:rPr>
      <w:rFonts w:ascii="Arial" w:hAnsi="Arial" w:eastAsia="黑体" w:cs="Times New Roman"/>
      <w:b/>
      <w:bCs/>
      <w:sz w:val="32"/>
      <w:szCs w:val="32"/>
    </w:rPr>
  </w:style>
  <w:style w:type="character" w:customStyle="1" w:styleId="231">
    <w:name w:val="z-窗体底端 字符"/>
    <w:link w:val="232"/>
    <w:qFormat/>
    <w:uiPriority w:val="0"/>
    <w:rPr>
      <w:rFonts w:ascii="Arial" w:hAnsi="Arial" w:cs="Arial"/>
      <w:vanish/>
      <w:sz w:val="16"/>
      <w:szCs w:val="16"/>
    </w:rPr>
  </w:style>
  <w:style w:type="paragraph" w:customStyle="1" w:styleId="232">
    <w:name w:val="z-窗体底端1"/>
    <w:basedOn w:val="1"/>
    <w:next w:val="1"/>
    <w:link w:val="231"/>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3">
    <w:name w:val="title_sub_blue1"/>
    <w:qFormat/>
    <w:uiPriority w:val="0"/>
    <w:rPr>
      <w:rFonts w:hint="default" w:ascii="Arial" w:hAnsi="Arial"/>
      <w:b/>
      <w:color w:val="16344F"/>
      <w:spacing w:val="15"/>
      <w:sz w:val="18"/>
      <w:u w:val="none"/>
    </w:rPr>
  </w:style>
  <w:style w:type="character" w:customStyle="1" w:styleId="234">
    <w:name w:val="二级标题 Char Char"/>
    <w:qFormat/>
    <w:uiPriority w:val="0"/>
    <w:rPr>
      <w:rFonts w:eastAsia="仿宋"/>
      <w:b/>
      <w:sz w:val="28"/>
      <w:lang w:val="en-US" w:eastAsia="zh-CN" w:bidi="ar-SA"/>
    </w:rPr>
  </w:style>
  <w:style w:type="character" w:customStyle="1" w:styleId="235">
    <w:name w:val="明显参考1"/>
    <w:qFormat/>
    <w:uiPriority w:val="0"/>
    <w:rPr>
      <w:b/>
      <w:sz w:val="24"/>
      <w:u w:val="single"/>
    </w:rPr>
  </w:style>
  <w:style w:type="character" w:customStyle="1" w:styleId="236">
    <w:name w:val="中等深浅网格 11"/>
    <w:semiHidden/>
    <w:qFormat/>
    <w:uiPriority w:val="0"/>
    <w:rPr>
      <w:color w:val="808080"/>
    </w:rPr>
  </w:style>
  <w:style w:type="character" w:customStyle="1" w:styleId="237">
    <w:name w:val="Char Char9"/>
    <w:qFormat/>
    <w:uiPriority w:val="0"/>
    <w:rPr>
      <w:rFonts w:eastAsia="宋体"/>
      <w:b/>
      <w:kern w:val="44"/>
      <w:sz w:val="44"/>
      <w:lang w:bidi="ar-SA"/>
    </w:rPr>
  </w:style>
  <w:style w:type="character" w:customStyle="1" w:styleId="238">
    <w:name w:val="正文文本缩进 Char1"/>
    <w:qFormat/>
    <w:uiPriority w:val="99"/>
    <w:rPr>
      <w:rFonts w:ascii="Times New Roman" w:hAnsi="Times New Roman" w:eastAsia="宋体" w:cs="Times New Roman"/>
      <w:sz w:val="28"/>
      <w:szCs w:val="20"/>
    </w:rPr>
  </w:style>
  <w:style w:type="character" w:customStyle="1" w:styleId="239">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40">
    <w:name w:val="大标题 Char"/>
    <w:link w:val="241"/>
    <w:qFormat/>
    <w:uiPriority w:val="0"/>
    <w:rPr>
      <w:b/>
      <w:sz w:val="28"/>
    </w:rPr>
  </w:style>
  <w:style w:type="paragraph" w:customStyle="1" w:styleId="241">
    <w:name w:val="大标题"/>
    <w:next w:val="1"/>
    <w:link w:val="240"/>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2">
    <w:name w:val="样式4 Char Char"/>
    <w:qFormat/>
    <w:uiPriority w:val="0"/>
    <w:rPr>
      <w:rFonts w:ascii="Calibri" w:hAnsi="Calibri" w:eastAsia="宋体"/>
      <w:kern w:val="2"/>
      <w:sz w:val="24"/>
      <w:szCs w:val="22"/>
      <w:lang w:val="en-US" w:eastAsia="zh-CN" w:bidi="ar-SA"/>
    </w:rPr>
  </w:style>
  <w:style w:type="character" w:customStyle="1" w:styleId="243">
    <w:name w:val="正文（首行缩进2字符） Char Char"/>
    <w:link w:val="244"/>
    <w:qFormat/>
    <w:uiPriority w:val="0"/>
    <w:rPr>
      <w:szCs w:val="21"/>
    </w:rPr>
  </w:style>
  <w:style w:type="paragraph" w:customStyle="1" w:styleId="244">
    <w:name w:val="正文（首行缩进2字符）"/>
    <w:basedOn w:val="1"/>
    <w:link w:val="243"/>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5">
    <w:name w:val="tw4winPopup"/>
    <w:qFormat/>
    <w:uiPriority w:val="0"/>
    <w:rPr>
      <w:rFonts w:ascii="Courier New" w:hAnsi="Courier New"/>
      <w:color w:val="008000"/>
    </w:rPr>
  </w:style>
  <w:style w:type="character" w:customStyle="1" w:styleId="246">
    <w:name w:val="页脚 字符1"/>
    <w:link w:val="38"/>
    <w:qFormat/>
    <w:uiPriority w:val="0"/>
    <w:rPr>
      <w:rFonts w:ascii="Calibri" w:hAnsi="Calibri" w:eastAsia="宋体" w:cs="Times New Roman"/>
      <w:sz w:val="18"/>
      <w:szCs w:val="18"/>
    </w:rPr>
  </w:style>
  <w:style w:type="character" w:customStyle="1" w:styleId="247">
    <w:name w:val="浅色网格 - 强调文字颜色 3 Char"/>
    <w:qFormat/>
    <w:locked/>
    <w:uiPriority w:val="0"/>
    <w:rPr>
      <w:rFonts w:ascii="Calibri" w:hAnsi="Calibri" w:eastAsia="宋体" w:cs="Times New Roman"/>
    </w:rPr>
  </w:style>
  <w:style w:type="character" w:customStyle="1" w:styleId="248">
    <w:name w:val="Char Char21"/>
    <w:qFormat/>
    <w:uiPriority w:val="0"/>
    <w:rPr>
      <w:rFonts w:ascii="宋体" w:hAnsi="Courier New" w:eastAsia="宋体"/>
      <w:sz w:val="21"/>
      <w:lang w:val="en-US" w:eastAsia="zh-CN" w:bidi="ar-SA"/>
    </w:rPr>
  </w:style>
  <w:style w:type="character" w:customStyle="1" w:styleId="249">
    <w:name w:val="H2 Char3"/>
    <w:qFormat/>
    <w:uiPriority w:val="0"/>
    <w:rPr>
      <w:rFonts w:ascii="Arial" w:hAnsi="Arial" w:eastAsia="黑体"/>
      <w:b/>
      <w:bCs/>
      <w:kern w:val="2"/>
      <w:sz w:val="32"/>
      <w:szCs w:val="32"/>
      <w:lang w:val="en-US" w:eastAsia="zh-CN" w:bidi="ar-SA"/>
    </w:rPr>
  </w:style>
  <w:style w:type="character" w:customStyle="1" w:styleId="250">
    <w:name w:val="新昌图表 Char"/>
    <w:link w:val="251"/>
    <w:qFormat/>
    <w:uiPriority w:val="0"/>
    <w:rPr>
      <w:rFonts w:ascii="Times New Roman" w:hAnsi="Times New Roman" w:eastAsia="黑体"/>
      <w:color w:val="000000"/>
      <w:sz w:val="24"/>
      <w:szCs w:val="24"/>
    </w:rPr>
  </w:style>
  <w:style w:type="paragraph" w:customStyle="1" w:styleId="251">
    <w:name w:val="新昌图表"/>
    <w:basedOn w:val="1"/>
    <w:link w:val="250"/>
    <w:qFormat/>
    <w:uiPriority w:val="0"/>
    <w:pPr>
      <w:jc w:val="center"/>
    </w:pPr>
    <w:rPr>
      <w:rFonts w:ascii="Times New Roman" w:hAnsi="Times New Roman" w:eastAsia="黑体" w:cstheme="minorBidi"/>
      <w:color w:val="000000"/>
      <w:sz w:val="24"/>
      <w:szCs w:val="24"/>
    </w:rPr>
  </w:style>
  <w:style w:type="character" w:customStyle="1" w:styleId="252">
    <w:name w:val="Char Char1421"/>
    <w:qFormat/>
    <w:locked/>
    <w:uiPriority w:val="0"/>
    <w:rPr>
      <w:rFonts w:ascii="楷体_GB2312" w:eastAsia="楷体_GB2312"/>
      <w:kern w:val="2"/>
      <w:sz w:val="32"/>
      <w:lang w:val="en-US" w:eastAsia="zh-CN" w:bidi="ar-SA"/>
    </w:rPr>
  </w:style>
  <w:style w:type="character" w:customStyle="1" w:styleId="253">
    <w:name w:val="tw4winError"/>
    <w:qFormat/>
    <w:uiPriority w:val="0"/>
    <w:rPr>
      <w:rFonts w:ascii="Courier New" w:hAnsi="Courier New"/>
      <w:color w:val="00FF00"/>
      <w:sz w:val="40"/>
    </w:rPr>
  </w:style>
  <w:style w:type="character" w:customStyle="1" w:styleId="254">
    <w:name w:val="正文4 Char"/>
    <w:link w:val="255"/>
    <w:qFormat/>
    <w:uiPriority w:val="0"/>
    <w:rPr>
      <w:rFonts w:ascii="Calibri" w:hAnsi="Calibri"/>
      <w:sz w:val="24"/>
      <w:szCs w:val="24"/>
    </w:rPr>
  </w:style>
  <w:style w:type="paragraph" w:customStyle="1" w:styleId="255">
    <w:name w:val="正文4"/>
    <w:basedOn w:val="1"/>
    <w:link w:val="254"/>
    <w:qFormat/>
    <w:uiPriority w:val="0"/>
    <w:pPr>
      <w:numPr>
        <w:ilvl w:val="0"/>
        <w:numId w:val="8"/>
      </w:numPr>
      <w:spacing w:before="60" w:after="60" w:line="360" w:lineRule="auto"/>
      <w:ind w:firstLine="0"/>
    </w:pPr>
    <w:rPr>
      <w:rFonts w:eastAsiaTheme="minorEastAsia" w:cstheme="minorBidi"/>
      <w:sz w:val="24"/>
      <w:szCs w:val="24"/>
    </w:rPr>
  </w:style>
  <w:style w:type="character" w:customStyle="1" w:styleId="256">
    <w:name w:val="z-窗体顶端 字符"/>
    <w:link w:val="257"/>
    <w:qFormat/>
    <w:uiPriority w:val="0"/>
    <w:rPr>
      <w:rFonts w:ascii="Arial" w:hAnsi="Arial" w:cs="Arial"/>
      <w:vanish/>
      <w:sz w:val="16"/>
      <w:szCs w:val="16"/>
    </w:rPr>
  </w:style>
  <w:style w:type="paragraph" w:customStyle="1" w:styleId="257">
    <w:name w:val="z-窗体顶端1"/>
    <w:basedOn w:val="1"/>
    <w:next w:val="1"/>
    <w:link w:val="256"/>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8">
    <w:name w:val="衢州正文 Char"/>
    <w:link w:val="259"/>
    <w:qFormat/>
    <w:uiPriority w:val="0"/>
    <w:rPr>
      <w:rFonts w:ascii="Times New Roman" w:hAnsi="宋体"/>
      <w:sz w:val="24"/>
      <w:szCs w:val="24"/>
    </w:rPr>
  </w:style>
  <w:style w:type="paragraph" w:customStyle="1" w:styleId="259">
    <w:name w:val="衢州正文"/>
    <w:basedOn w:val="1"/>
    <w:link w:val="258"/>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60">
    <w:name w:val="公文正文 Char Char"/>
    <w:qFormat/>
    <w:uiPriority w:val="0"/>
    <w:rPr>
      <w:rFonts w:ascii="仿宋_GB2312" w:eastAsia="仿宋_GB2312"/>
      <w:kern w:val="2"/>
      <w:sz w:val="24"/>
      <w:szCs w:val="24"/>
      <w:lang w:val="en-US" w:eastAsia="zh-CN" w:bidi="ar-SA"/>
    </w:rPr>
  </w:style>
  <w:style w:type="character" w:customStyle="1" w:styleId="261">
    <w:name w:val="css21"/>
    <w:qFormat/>
    <w:uiPriority w:val="0"/>
    <w:rPr>
      <w:sz w:val="18"/>
    </w:rPr>
  </w:style>
  <w:style w:type="character" w:customStyle="1" w:styleId="262">
    <w:name w:val="样式(-) Char Char"/>
    <w:qFormat/>
    <w:uiPriority w:val="0"/>
    <w:rPr>
      <w:rFonts w:ascii="Calibri" w:hAnsi="Calibri" w:eastAsia="仿宋"/>
      <w:b/>
      <w:kern w:val="2"/>
      <w:sz w:val="28"/>
      <w:szCs w:val="21"/>
      <w:lang w:bidi="ar-SA"/>
    </w:rPr>
  </w:style>
  <w:style w:type="character" w:customStyle="1" w:styleId="263">
    <w:name w:val="列表1、 Char"/>
    <w:link w:val="264"/>
    <w:qFormat/>
    <w:locked/>
    <w:uiPriority w:val="0"/>
    <w:rPr>
      <w:rFonts w:ascii="仿宋" w:hAnsi="仿宋" w:eastAsia="仿宋"/>
      <w:sz w:val="28"/>
      <w:szCs w:val="21"/>
    </w:rPr>
  </w:style>
  <w:style w:type="paragraph" w:customStyle="1" w:styleId="264">
    <w:name w:val="列表1、"/>
    <w:basedOn w:val="127"/>
    <w:link w:val="263"/>
    <w:qFormat/>
    <w:uiPriority w:val="0"/>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5">
    <w:name w:val="bt Char2"/>
    <w:qFormat/>
    <w:uiPriority w:val="0"/>
    <w:rPr>
      <w:rFonts w:eastAsia="宋体"/>
      <w:kern w:val="2"/>
      <w:sz w:val="28"/>
      <w:szCs w:val="24"/>
      <w:lang w:val="en-US" w:eastAsia="zh-CN" w:bidi="ar-SA"/>
    </w:rPr>
  </w:style>
  <w:style w:type="character" w:customStyle="1" w:styleId="266">
    <w:name w:val="news1"/>
    <w:qFormat/>
    <w:uiPriority w:val="0"/>
    <w:rPr>
      <w:rFonts w:hint="default" w:ascii="Times New Roman" w:hAnsi="Times New Roman" w:cs="Times New Roman"/>
      <w:sz w:val="21"/>
      <w:szCs w:val="21"/>
    </w:rPr>
  </w:style>
  <w:style w:type="character" w:customStyle="1" w:styleId="267">
    <w:name w:val="Char Char511"/>
    <w:qFormat/>
    <w:uiPriority w:val="0"/>
    <w:rPr>
      <w:rFonts w:ascii="Calibri" w:hAnsi="Calibri" w:eastAsia="宋体"/>
      <w:sz w:val="18"/>
      <w:szCs w:val="18"/>
      <w:lang w:bidi="ar-SA"/>
    </w:rPr>
  </w:style>
  <w:style w:type="character" w:customStyle="1" w:styleId="268">
    <w:name w:val="正文文字 Char"/>
    <w:qFormat/>
    <w:uiPriority w:val="0"/>
    <w:rPr>
      <w:rFonts w:ascii="Arial" w:hAnsi="Arial" w:eastAsia="宋体"/>
      <w:kern w:val="2"/>
      <w:sz w:val="24"/>
      <w:lang w:val="en-US" w:eastAsia="zh-CN"/>
    </w:rPr>
  </w:style>
  <w:style w:type="character" w:customStyle="1" w:styleId="269">
    <w:name w:val="大标题 Char Char"/>
    <w:qFormat/>
    <w:uiPriority w:val="0"/>
    <w:rPr>
      <w:b/>
      <w:sz w:val="28"/>
      <w:lang w:val="en-US" w:eastAsia="zh-CN" w:bidi="ar-SA"/>
    </w:rPr>
  </w:style>
  <w:style w:type="character" w:customStyle="1" w:styleId="270">
    <w:name w:val="华电 正文 Char"/>
    <w:link w:val="271"/>
    <w:qFormat/>
    <w:uiPriority w:val="0"/>
    <w:rPr>
      <w:rFonts w:ascii="宋体" w:hAnsi="宋体" w:eastAsia="宋体"/>
      <w:sz w:val="22"/>
    </w:rPr>
  </w:style>
  <w:style w:type="paragraph" w:customStyle="1" w:styleId="271">
    <w:name w:val="华电 正文"/>
    <w:basedOn w:val="1"/>
    <w:link w:val="270"/>
    <w:qFormat/>
    <w:uiPriority w:val="0"/>
    <w:pPr>
      <w:widowControl/>
      <w:spacing w:line="360" w:lineRule="auto"/>
      <w:ind w:firstLine="440" w:firstLineChars="200"/>
      <w:jc w:val="left"/>
    </w:pPr>
    <w:rPr>
      <w:rFonts w:ascii="宋体" w:hAnsi="宋体" w:cstheme="minorBidi"/>
      <w:sz w:val="22"/>
    </w:rPr>
  </w:style>
  <w:style w:type="character" w:customStyle="1" w:styleId="272">
    <w:name w:val="标准正文格式 Char"/>
    <w:link w:val="273"/>
    <w:qFormat/>
    <w:uiPriority w:val="0"/>
    <w:rPr>
      <w:rFonts w:ascii="宋体" w:eastAsia="仿宋_GB2312" w:cs="宋体"/>
      <w:color w:val="000000"/>
      <w:sz w:val="24"/>
    </w:rPr>
  </w:style>
  <w:style w:type="paragraph" w:customStyle="1" w:styleId="273">
    <w:name w:val="标准正文格式"/>
    <w:basedOn w:val="1"/>
    <w:link w:val="272"/>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4">
    <w:name w:val="标题 3 Char1"/>
    <w:qFormat/>
    <w:uiPriority w:val="0"/>
    <w:rPr>
      <w:rFonts w:ascii="Calibri" w:hAnsi="Calibri" w:eastAsia="宋体"/>
      <w:b/>
      <w:bCs/>
      <w:kern w:val="2"/>
      <w:sz w:val="32"/>
      <w:szCs w:val="32"/>
      <w:lang w:val="en-US" w:eastAsia="zh-CN" w:bidi="ar-SA"/>
    </w:rPr>
  </w:style>
  <w:style w:type="character" w:customStyle="1" w:styleId="275">
    <w:name w:val="Indent Normal Char"/>
    <w:link w:val="276"/>
    <w:qFormat/>
    <w:uiPriority w:val="0"/>
  </w:style>
  <w:style w:type="paragraph" w:customStyle="1" w:styleId="276">
    <w:name w:val="Indent Normal"/>
    <w:basedOn w:val="1"/>
    <w:link w:val="275"/>
    <w:qFormat/>
    <w:uiPriority w:val="0"/>
    <w:pPr>
      <w:ind w:firstLine="420"/>
    </w:pPr>
    <w:rPr>
      <w:rFonts w:asciiTheme="minorHAnsi" w:hAnsiTheme="minorHAnsi" w:eastAsiaTheme="minorEastAsia" w:cstheme="minorBidi"/>
    </w:rPr>
  </w:style>
  <w:style w:type="character" w:customStyle="1" w:styleId="277">
    <w:name w:val="line1"/>
    <w:qFormat/>
    <w:uiPriority w:val="0"/>
    <w:rPr>
      <w:spacing w:val="360"/>
      <w:u w:val="none"/>
    </w:rPr>
  </w:style>
  <w:style w:type="character" w:customStyle="1" w:styleId="278">
    <w:name w:val="point_normal1"/>
    <w:qFormat/>
    <w:uiPriority w:val="0"/>
    <w:rPr>
      <w:rFonts w:hint="default" w:ascii="Arial" w:hAnsi="Arial" w:cs="Arial"/>
      <w:sz w:val="18"/>
      <w:szCs w:val="18"/>
    </w:rPr>
  </w:style>
  <w:style w:type="character" w:customStyle="1" w:styleId="279">
    <w:name w:val="unnamed11"/>
    <w:qFormat/>
    <w:uiPriority w:val="0"/>
    <w:rPr>
      <w:color w:val="000000"/>
      <w:sz w:val="20"/>
      <w:szCs w:val="20"/>
    </w:rPr>
  </w:style>
  <w:style w:type="character" w:customStyle="1" w:styleId="280">
    <w:name w:val="模板正文 Char"/>
    <w:link w:val="281"/>
    <w:qFormat/>
    <w:uiPriority w:val="0"/>
    <w:rPr>
      <w:rFonts w:ascii="Arial" w:hAnsi="Arial"/>
      <w:szCs w:val="21"/>
    </w:rPr>
  </w:style>
  <w:style w:type="paragraph" w:customStyle="1" w:styleId="281">
    <w:name w:val="模板正文"/>
    <w:basedOn w:val="1"/>
    <w:link w:val="280"/>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2">
    <w:name w:val="*Body Text Char1"/>
    <w:link w:val="283"/>
    <w:qFormat/>
    <w:uiPriority w:val="0"/>
    <w:rPr>
      <w:rFonts w:ascii="Futura Lt" w:hAnsi="Futura Lt" w:cs="Futura Lt"/>
      <w:szCs w:val="21"/>
      <w:lang w:eastAsia="en-US"/>
    </w:rPr>
  </w:style>
  <w:style w:type="paragraph" w:customStyle="1" w:styleId="283">
    <w:name w:val="*Body Text"/>
    <w:link w:val="282"/>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4">
    <w:name w:val="14_black1"/>
    <w:qFormat/>
    <w:uiPriority w:val="0"/>
    <w:rPr>
      <w:color w:val="000000"/>
      <w:sz w:val="21"/>
    </w:rPr>
  </w:style>
  <w:style w:type="character" w:customStyle="1" w:styleId="285">
    <w:name w:val="样式 小四1"/>
    <w:qFormat/>
    <w:uiPriority w:val="0"/>
    <w:rPr>
      <w:rFonts w:ascii="Tahoma" w:hAnsi="Tahoma" w:eastAsia="仿宋_GB2312"/>
      <w:kern w:val="2"/>
      <w:sz w:val="24"/>
      <w:lang w:val="en-US" w:eastAsia="zh-CN" w:bidi="ar-SA"/>
    </w:rPr>
  </w:style>
  <w:style w:type="character" w:customStyle="1" w:styleId="286">
    <w:name w:val="Char Char3"/>
    <w:qFormat/>
    <w:uiPriority w:val="0"/>
    <w:rPr>
      <w:rFonts w:ascii="Arial" w:hAnsi="Arial" w:eastAsia="黑体"/>
      <w:b/>
      <w:kern w:val="2"/>
      <w:sz w:val="32"/>
      <w:lang w:val="en-US" w:eastAsia="zh-CN" w:bidi="ar-SA"/>
    </w:rPr>
  </w:style>
  <w:style w:type="character" w:customStyle="1" w:styleId="287">
    <w:name w:val="style51"/>
    <w:qFormat/>
    <w:uiPriority w:val="0"/>
    <w:rPr>
      <w:rFonts w:hint="eastAsia" w:ascii="宋体" w:hAnsi="宋体" w:eastAsia="宋体"/>
      <w:color w:val="333333"/>
      <w:sz w:val="23"/>
      <w:szCs w:val="23"/>
      <w:u w:val="none"/>
    </w:rPr>
  </w:style>
  <w:style w:type="character" w:customStyle="1" w:styleId="288">
    <w:name w:val="font3"/>
    <w:basedOn w:val="65"/>
    <w:qFormat/>
    <w:uiPriority w:val="0"/>
  </w:style>
  <w:style w:type="character" w:customStyle="1" w:styleId="289">
    <w:name w:val="样式4 Char"/>
    <w:link w:val="290"/>
    <w:qFormat/>
    <w:uiPriority w:val="0"/>
    <w:rPr>
      <w:rFonts w:ascii="Calibri" w:hAnsi="Calibri" w:eastAsia="宋体"/>
      <w:sz w:val="24"/>
    </w:rPr>
  </w:style>
  <w:style w:type="paragraph" w:customStyle="1" w:styleId="290">
    <w:name w:val="样式4"/>
    <w:basedOn w:val="1"/>
    <w:link w:val="289"/>
    <w:qFormat/>
    <w:uiPriority w:val="0"/>
    <w:pPr>
      <w:spacing w:line="360" w:lineRule="auto"/>
    </w:pPr>
    <w:rPr>
      <w:rFonts w:cstheme="minorBidi"/>
      <w:sz w:val="24"/>
    </w:rPr>
  </w:style>
  <w:style w:type="character" w:customStyle="1" w:styleId="291">
    <w:name w:val="样式 正文缩进 + 首行缩进:  2 字符 Char"/>
    <w:link w:val="292"/>
    <w:qFormat/>
    <w:uiPriority w:val="0"/>
    <w:rPr>
      <w:rFonts w:ascii="Times New Roman" w:hAnsi="Times New Roman"/>
      <w:sz w:val="24"/>
    </w:rPr>
  </w:style>
  <w:style w:type="paragraph" w:customStyle="1" w:styleId="292">
    <w:name w:val="样式 正文缩进 + 首行缩进:  2 字符"/>
    <w:basedOn w:val="17"/>
    <w:link w:val="291"/>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3">
    <w:name w:val="inf1"/>
    <w:qFormat/>
    <w:uiPriority w:val="0"/>
    <w:rPr>
      <w:rFonts w:hint="eastAsia" w:ascii="宋体" w:hAnsi="宋体" w:eastAsia="宋体"/>
      <w:color w:val="000000"/>
      <w:sz w:val="20"/>
      <w:szCs w:val="20"/>
    </w:rPr>
  </w:style>
  <w:style w:type="character" w:customStyle="1" w:styleId="294">
    <w:name w:val="h3 Char"/>
    <w:qFormat/>
    <w:uiPriority w:val="0"/>
    <w:rPr>
      <w:rFonts w:ascii="Times New Roman" w:hAnsi="Times New Roman"/>
      <w:b/>
      <w:bCs/>
      <w:kern w:val="2"/>
      <w:sz w:val="32"/>
      <w:szCs w:val="32"/>
    </w:rPr>
  </w:style>
  <w:style w:type="character" w:customStyle="1" w:styleId="295">
    <w:name w:val="apple-style-span"/>
    <w:basedOn w:val="65"/>
    <w:qFormat/>
    <w:uiPriority w:val="0"/>
  </w:style>
  <w:style w:type="character" w:customStyle="1" w:styleId="296">
    <w:name w:val="样式 首行缩进:  0.85 厘米 Char"/>
    <w:link w:val="297"/>
    <w:qFormat/>
    <w:uiPriority w:val="0"/>
    <w:rPr>
      <w:rFonts w:eastAsia="宋体" w:cs="宋体"/>
      <w:sz w:val="24"/>
    </w:rPr>
  </w:style>
  <w:style w:type="paragraph" w:customStyle="1" w:styleId="297">
    <w:name w:val="样式 首行缩进:  0.85 厘米"/>
    <w:basedOn w:val="1"/>
    <w:link w:val="296"/>
    <w:qFormat/>
    <w:uiPriority w:val="0"/>
    <w:pPr>
      <w:spacing w:line="360" w:lineRule="auto"/>
      <w:ind w:firstLine="480"/>
    </w:pPr>
    <w:rPr>
      <w:rFonts w:cs="宋体" w:asciiTheme="minorHAnsi" w:hAnsiTheme="minorHAnsi"/>
      <w:sz w:val="24"/>
    </w:rPr>
  </w:style>
  <w:style w:type="character" w:customStyle="1" w:styleId="298">
    <w:name w:val="style31"/>
    <w:qFormat/>
    <w:uiPriority w:val="0"/>
    <w:rPr>
      <w:color w:val="666666"/>
    </w:rPr>
  </w:style>
  <w:style w:type="character" w:customStyle="1" w:styleId="299">
    <w:name w:val="_正文段落 Char"/>
    <w:link w:val="300"/>
    <w:qFormat/>
    <w:uiPriority w:val="0"/>
    <w:rPr>
      <w:rFonts w:ascii="Times New Roman" w:hAnsi="Times New Roman"/>
      <w:szCs w:val="24"/>
    </w:rPr>
  </w:style>
  <w:style w:type="paragraph" w:customStyle="1" w:styleId="300">
    <w:name w:val="_正文段落"/>
    <w:basedOn w:val="1"/>
    <w:link w:val="299"/>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1">
    <w:name w:val="列表1"/>
    <w:basedOn w:val="65"/>
    <w:qFormat/>
    <w:uiPriority w:val="0"/>
  </w:style>
  <w:style w:type="character" w:customStyle="1" w:styleId="302">
    <w:name w:val="Char Char611"/>
    <w:qFormat/>
    <w:uiPriority w:val="0"/>
    <w:rPr>
      <w:rFonts w:ascii="Calibri" w:hAnsi="Calibri" w:eastAsia="宋体"/>
      <w:b/>
      <w:bCs/>
      <w:kern w:val="2"/>
      <w:sz w:val="28"/>
      <w:szCs w:val="28"/>
      <w:lang w:bidi="ar-SA"/>
    </w:rPr>
  </w:style>
  <w:style w:type="character" w:customStyle="1" w:styleId="303">
    <w:name w:val="数据小节格式"/>
    <w:qFormat/>
    <w:uiPriority w:val="0"/>
    <w:rPr>
      <w:rFonts w:ascii="新宋体" w:hAnsi="新宋体" w:eastAsia="华文中宋"/>
      <w:b/>
      <w:bCs/>
      <w:sz w:val="27"/>
      <w:szCs w:val="26"/>
      <w:shd w:val="clear" w:color="auto" w:fill="auto"/>
    </w:rPr>
  </w:style>
  <w:style w:type="character" w:customStyle="1" w:styleId="304">
    <w:name w:val="自定义正文 Char Char"/>
    <w:qFormat/>
    <w:uiPriority w:val="0"/>
    <w:rPr>
      <w:rFonts w:eastAsia="宋体"/>
      <w:kern w:val="2"/>
      <w:sz w:val="24"/>
      <w:szCs w:val="24"/>
      <w:lang w:val="en-US" w:eastAsia="zh-CN" w:bidi="ar-SA"/>
    </w:rPr>
  </w:style>
  <w:style w:type="character" w:customStyle="1" w:styleId="305">
    <w:name w:val="apple-converted-space"/>
    <w:qFormat/>
    <w:uiPriority w:val="0"/>
  </w:style>
  <w:style w:type="character" w:customStyle="1" w:styleId="306">
    <w:name w:val="表格文字 Char"/>
    <w:link w:val="307"/>
    <w:qFormat/>
    <w:uiPriority w:val="0"/>
    <w:rPr>
      <w:rFonts w:ascii="Times New Roman" w:hAnsi="Times New Roman"/>
      <w:sz w:val="18"/>
      <w:szCs w:val="24"/>
    </w:rPr>
  </w:style>
  <w:style w:type="paragraph" w:customStyle="1" w:styleId="307">
    <w:name w:val="表格文字"/>
    <w:basedOn w:val="1"/>
    <w:link w:val="306"/>
    <w:qFormat/>
    <w:uiPriority w:val="0"/>
    <w:pPr>
      <w:jc w:val="left"/>
      <w:textAlignment w:val="top"/>
    </w:pPr>
    <w:rPr>
      <w:rFonts w:ascii="Times New Roman" w:hAnsi="Times New Roman" w:eastAsiaTheme="minorEastAsia" w:cstheme="minorBidi"/>
      <w:sz w:val="18"/>
      <w:szCs w:val="24"/>
    </w:rPr>
  </w:style>
  <w:style w:type="character" w:customStyle="1" w:styleId="308">
    <w:name w:val="我的正文 Char"/>
    <w:link w:val="309"/>
    <w:qFormat/>
    <w:uiPriority w:val="0"/>
    <w:rPr>
      <w:rFonts w:eastAsia="仿宋_GB2312" w:cs="宋体"/>
      <w:sz w:val="24"/>
    </w:rPr>
  </w:style>
  <w:style w:type="paragraph" w:customStyle="1" w:styleId="309">
    <w:name w:val="我的正文"/>
    <w:basedOn w:val="1"/>
    <w:link w:val="308"/>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10">
    <w:name w:val="7.表小四 Char"/>
    <w:link w:val="311"/>
    <w:qFormat/>
    <w:uiPriority w:val="0"/>
    <w:rPr>
      <w:rFonts w:ascii="宋体" w:hAnsi="宋体" w:eastAsia="宋体"/>
      <w:sz w:val="24"/>
      <w:szCs w:val="24"/>
    </w:rPr>
  </w:style>
  <w:style w:type="paragraph" w:customStyle="1" w:styleId="311">
    <w:name w:val="7.表小四"/>
    <w:basedOn w:val="1"/>
    <w:link w:val="310"/>
    <w:qFormat/>
    <w:uiPriority w:val="0"/>
    <w:pPr>
      <w:spacing w:beforeLines="50" w:afterLines="50"/>
    </w:pPr>
    <w:rPr>
      <w:rFonts w:ascii="宋体" w:hAnsi="宋体" w:cstheme="minorBidi"/>
      <w:sz w:val="24"/>
      <w:szCs w:val="24"/>
    </w:rPr>
  </w:style>
  <w:style w:type="character" w:customStyle="1" w:styleId="312">
    <w:name w:val="标题 1 Char Char"/>
    <w:qFormat/>
    <w:uiPriority w:val="0"/>
    <w:rPr>
      <w:rFonts w:eastAsia="宋体"/>
      <w:b/>
      <w:spacing w:val="-2"/>
      <w:sz w:val="24"/>
      <w:lang w:val="en-US" w:eastAsia="zh-CN" w:bidi="ar-SA"/>
    </w:rPr>
  </w:style>
  <w:style w:type="character" w:customStyle="1" w:styleId="313">
    <w:name w:val="b11_01b Char Char"/>
    <w:qFormat/>
    <w:uiPriority w:val="0"/>
    <w:rPr>
      <w:rFonts w:ascii="Verdana" w:hAnsi="Verdana" w:eastAsia="宋体"/>
      <w:b/>
      <w:bCs/>
      <w:color w:val="4A82CA"/>
      <w:sz w:val="17"/>
      <w:szCs w:val="17"/>
      <w:lang w:val="en-US" w:eastAsia="zh-CN" w:bidi="ar-SA"/>
    </w:rPr>
  </w:style>
  <w:style w:type="character" w:customStyle="1" w:styleId="314">
    <w:name w:val="方案正文 Char"/>
    <w:link w:val="315"/>
    <w:qFormat/>
    <w:uiPriority w:val="0"/>
    <w:rPr>
      <w:rFonts w:ascii="Calibri" w:hAnsi="Calibri" w:eastAsia="仿宋_GB2312"/>
      <w:sz w:val="32"/>
      <w:szCs w:val="24"/>
    </w:rPr>
  </w:style>
  <w:style w:type="paragraph" w:customStyle="1" w:styleId="315">
    <w:name w:val="方案正文"/>
    <w:basedOn w:val="1"/>
    <w:link w:val="314"/>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6">
    <w:name w:val="Char Char811"/>
    <w:qFormat/>
    <w:uiPriority w:val="0"/>
    <w:rPr>
      <w:rFonts w:ascii="Arial" w:hAnsi="Arial" w:eastAsia="黑体"/>
      <w:b/>
      <w:bCs/>
      <w:kern w:val="2"/>
      <w:sz w:val="32"/>
      <w:szCs w:val="32"/>
      <w:lang w:val="en-US" w:eastAsia="zh-CN" w:bidi="ar-SA"/>
    </w:rPr>
  </w:style>
  <w:style w:type="character" w:customStyle="1" w:styleId="317">
    <w:name w:val="标准正文格式 Char Char"/>
    <w:qFormat/>
    <w:uiPriority w:val="0"/>
    <w:rPr>
      <w:rFonts w:ascii="宋体" w:eastAsia="仿宋_GB2312" w:cs="宋体"/>
      <w:color w:val="000000"/>
      <w:sz w:val="24"/>
      <w:lang w:val="en-US" w:eastAsia="zh-CN" w:bidi="ar-SA"/>
    </w:rPr>
  </w:style>
  <w:style w:type="character" w:customStyle="1" w:styleId="318">
    <w:name w:val="页脚 Char Char"/>
    <w:qFormat/>
    <w:uiPriority w:val="0"/>
    <w:rPr>
      <w:kern w:val="2"/>
      <w:sz w:val="18"/>
      <w:szCs w:val="18"/>
      <w:lang w:bidi="ar-SA"/>
    </w:rPr>
  </w:style>
  <w:style w:type="character" w:customStyle="1" w:styleId="319">
    <w:name w:val="Char Char221"/>
    <w:qFormat/>
    <w:uiPriority w:val="0"/>
    <w:rPr>
      <w:rFonts w:ascii="宋体" w:hAnsi="Courier New" w:eastAsia="宋体"/>
      <w:sz w:val="21"/>
      <w:lang w:val="en-US" w:eastAsia="zh-CN" w:bidi="ar-SA"/>
    </w:rPr>
  </w:style>
  <w:style w:type="character" w:customStyle="1" w:styleId="320">
    <w:name w:val="投标正文 Char"/>
    <w:link w:val="321"/>
    <w:qFormat/>
    <w:uiPriority w:val="0"/>
    <w:rPr>
      <w:rFonts w:ascii="宋体" w:hAnsi="宋体" w:eastAsia="宋体"/>
      <w:sz w:val="24"/>
      <w:szCs w:val="24"/>
    </w:rPr>
  </w:style>
  <w:style w:type="paragraph" w:customStyle="1" w:styleId="321">
    <w:name w:val="投标正文"/>
    <w:basedOn w:val="1"/>
    <w:link w:val="320"/>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2">
    <w:name w:val="封面日期 Char Char"/>
    <w:qFormat/>
    <w:uiPriority w:val="0"/>
    <w:rPr>
      <w:rFonts w:eastAsia="楷体_GB2312"/>
      <w:kern w:val="2"/>
      <w:sz w:val="32"/>
      <w:lang w:val="en-US" w:eastAsia="zh-CN" w:bidi="ar-SA"/>
    </w:rPr>
  </w:style>
  <w:style w:type="character" w:customStyle="1" w:styleId="323">
    <w:name w:val="正文0缩进 Char"/>
    <w:link w:val="324"/>
    <w:qFormat/>
    <w:uiPriority w:val="0"/>
    <w:rPr>
      <w:rFonts w:ascii="宋体" w:hAnsi="宋体"/>
      <w:sz w:val="24"/>
      <w:szCs w:val="24"/>
    </w:rPr>
  </w:style>
  <w:style w:type="paragraph" w:customStyle="1" w:styleId="324">
    <w:name w:val="正文0缩进"/>
    <w:basedOn w:val="1"/>
    <w:link w:val="323"/>
    <w:qFormat/>
    <w:uiPriority w:val="0"/>
    <w:pPr>
      <w:spacing w:line="360" w:lineRule="auto"/>
    </w:pPr>
    <w:rPr>
      <w:rFonts w:ascii="宋体" w:hAnsi="宋体" w:eastAsiaTheme="minorEastAsia" w:cstheme="minorBidi"/>
      <w:sz w:val="24"/>
      <w:szCs w:val="24"/>
    </w:rPr>
  </w:style>
  <w:style w:type="character" w:customStyle="1" w:styleId="325">
    <w:name w:val="表格中文字 Char"/>
    <w:link w:val="326"/>
    <w:qFormat/>
    <w:uiPriority w:val="0"/>
    <w:rPr>
      <w:rFonts w:ascii="新宋体" w:hAnsi="新宋体" w:eastAsia="新宋体"/>
      <w:sz w:val="24"/>
      <w:szCs w:val="24"/>
    </w:rPr>
  </w:style>
  <w:style w:type="paragraph" w:customStyle="1" w:styleId="326">
    <w:name w:val="表格中文字"/>
    <w:basedOn w:val="1"/>
    <w:link w:val="325"/>
    <w:qFormat/>
    <w:uiPriority w:val="0"/>
    <w:pPr>
      <w:spacing w:line="288" w:lineRule="auto"/>
    </w:pPr>
    <w:rPr>
      <w:rFonts w:ascii="新宋体" w:hAnsi="新宋体" w:eastAsia="新宋体" w:cstheme="minorBidi"/>
      <w:sz w:val="24"/>
      <w:szCs w:val="24"/>
    </w:rPr>
  </w:style>
  <w:style w:type="character" w:customStyle="1" w:styleId="327">
    <w:name w:val="Placeholder Text"/>
    <w:qFormat/>
    <w:uiPriority w:val="99"/>
    <w:rPr>
      <w:color w:val="808080"/>
    </w:rPr>
  </w:style>
  <w:style w:type="character" w:customStyle="1" w:styleId="328">
    <w:name w:val="标题4-dyf Char Char"/>
    <w:qFormat/>
    <w:uiPriority w:val="0"/>
    <w:rPr>
      <w:rFonts w:ascii="Cambria" w:hAnsi="Cambria" w:eastAsia="宋体"/>
      <w:b/>
      <w:bCs/>
      <w:color w:val="000000"/>
      <w:kern w:val="2"/>
      <w:sz w:val="21"/>
      <w:szCs w:val="21"/>
      <w:lang w:val="en-US" w:eastAsia="zh-CN" w:bidi="ar-SA"/>
    </w:rPr>
  </w:style>
  <w:style w:type="character" w:customStyle="1" w:styleId="329">
    <w:name w:val="封面日期 Char Char1"/>
    <w:qFormat/>
    <w:uiPriority w:val="0"/>
    <w:rPr>
      <w:rFonts w:ascii="Calibri" w:hAnsi="Calibri" w:eastAsia="楷体_GB2312"/>
      <w:kern w:val="2"/>
      <w:sz w:val="32"/>
      <w:lang w:val="en-US" w:eastAsia="zh-CN" w:bidi="ar-SA"/>
    </w:rPr>
  </w:style>
  <w:style w:type="character" w:customStyle="1" w:styleId="330">
    <w:name w:val="viewdoctitle"/>
    <w:basedOn w:val="65"/>
    <w:qFormat/>
    <w:uiPriority w:val="0"/>
  </w:style>
  <w:style w:type="character" w:customStyle="1" w:styleId="331">
    <w:name w:val="black10"/>
    <w:basedOn w:val="65"/>
    <w:qFormat/>
    <w:uiPriority w:val="0"/>
  </w:style>
  <w:style w:type="character" w:customStyle="1" w:styleId="332">
    <w:name w:val="Char Char1211"/>
    <w:qFormat/>
    <w:uiPriority w:val="0"/>
    <w:rPr>
      <w:rFonts w:ascii="宋体" w:hAnsi="Courier New" w:eastAsia="宋体" w:cs="Times New Roman"/>
      <w:spacing w:val="-4"/>
      <w:sz w:val="18"/>
      <w:szCs w:val="20"/>
    </w:rPr>
  </w:style>
  <w:style w:type="character" w:customStyle="1" w:styleId="333">
    <w:name w:val="段 Char Char"/>
    <w:link w:val="334"/>
    <w:qFormat/>
    <w:uiPriority w:val="0"/>
    <w:rPr>
      <w:rFonts w:ascii="宋体" w:hAnsi="Times New Roman"/>
    </w:rPr>
  </w:style>
  <w:style w:type="paragraph" w:customStyle="1" w:styleId="334">
    <w:name w:val="段"/>
    <w:link w:val="333"/>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5">
    <w:name w:val="f9"/>
    <w:basedOn w:val="65"/>
    <w:qFormat/>
    <w:uiPriority w:val="0"/>
  </w:style>
  <w:style w:type="character" w:customStyle="1" w:styleId="336">
    <w:name w:val="ZJGIS-四级标题 Char"/>
    <w:link w:val="337"/>
    <w:qFormat/>
    <w:uiPriority w:val="0"/>
    <w:rPr>
      <w:rFonts w:ascii="Arial" w:hAnsi="Arial" w:eastAsia="仿宋_GB2312"/>
      <w:b/>
      <w:bCs/>
      <w:sz w:val="28"/>
      <w:szCs w:val="28"/>
    </w:rPr>
  </w:style>
  <w:style w:type="paragraph" w:customStyle="1" w:styleId="337">
    <w:name w:val="ZJGIS-四级标题"/>
    <w:basedOn w:val="5"/>
    <w:link w:val="336"/>
    <w:qFormat/>
    <w:uiPriority w:val="0"/>
    <w:pPr>
      <w:numPr>
        <w:ilvl w:val="3"/>
        <w:numId w:val="10"/>
      </w:numPr>
      <w:spacing w:before="120" w:after="120" w:line="240" w:lineRule="auto"/>
    </w:pPr>
    <w:rPr>
      <w:rFonts w:eastAsia="仿宋_GB2312" w:cstheme="minorBidi"/>
    </w:rPr>
  </w:style>
  <w:style w:type="character" w:customStyle="1" w:styleId="338">
    <w:name w:val="不明显参考1"/>
    <w:qFormat/>
    <w:uiPriority w:val="31"/>
    <w:rPr>
      <w:smallCaps/>
      <w:color w:val="C0504D"/>
      <w:u w:val="single"/>
    </w:rPr>
  </w:style>
  <w:style w:type="character" w:customStyle="1" w:styleId="339">
    <w:name w:val="样式 样式 正文首行缩进 + 首行缩进:  2 字符 + 首行缩进:  2 字符 Char"/>
    <w:link w:val="340"/>
    <w:qFormat/>
    <w:uiPriority w:val="0"/>
    <w:rPr>
      <w:rFonts w:cs="宋体"/>
      <w:sz w:val="24"/>
    </w:rPr>
  </w:style>
  <w:style w:type="paragraph" w:customStyle="1" w:styleId="340">
    <w:name w:val="样式 样式 正文首行缩进 + 首行缩进:  2 字符 + 首行缩进:  2 字符"/>
    <w:basedOn w:val="1"/>
    <w:link w:val="339"/>
    <w:qFormat/>
    <w:uiPriority w:val="0"/>
    <w:pPr>
      <w:spacing w:line="440" w:lineRule="exact"/>
      <w:ind w:firstLine="200" w:firstLineChars="200"/>
    </w:pPr>
    <w:rPr>
      <w:rFonts w:cs="宋体" w:asciiTheme="minorHAnsi" w:hAnsiTheme="minorHAnsi" w:eastAsiaTheme="minorEastAsia"/>
      <w:sz w:val="24"/>
    </w:rPr>
  </w:style>
  <w:style w:type="character" w:customStyle="1" w:styleId="341">
    <w:name w:val="Char Char311"/>
    <w:qFormat/>
    <w:uiPriority w:val="0"/>
    <w:rPr>
      <w:rFonts w:ascii="Arial" w:hAnsi="Arial" w:eastAsia="黑体"/>
      <w:b/>
      <w:kern w:val="2"/>
      <w:sz w:val="32"/>
      <w:lang w:val="en-US" w:eastAsia="zh-CN" w:bidi="ar-SA"/>
    </w:rPr>
  </w:style>
  <w:style w:type="character" w:customStyle="1" w:styleId="342">
    <w:name w:val="b titlename wangputoptitle"/>
    <w:basedOn w:val="65"/>
    <w:qFormat/>
    <w:uiPriority w:val="0"/>
  </w:style>
  <w:style w:type="character" w:customStyle="1" w:styleId="343">
    <w:name w:val="tw4winExternal"/>
    <w:qFormat/>
    <w:uiPriority w:val="0"/>
    <w:rPr>
      <w:rFonts w:ascii="Courier New" w:hAnsi="Courier New"/>
      <w:color w:val="808080"/>
    </w:rPr>
  </w:style>
  <w:style w:type="character" w:customStyle="1" w:styleId="344">
    <w:name w:val="glossaryitem"/>
    <w:qFormat/>
    <w:uiPriority w:val="0"/>
    <w:rPr>
      <w:u w:val="none"/>
    </w:rPr>
  </w:style>
  <w:style w:type="character" w:customStyle="1" w:styleId="345">
    <w:name w:val="title_emph1"/>
    <w:qFormat/>
    <w:uiPriority w:val="0"/>
    <w:rPr>
      <w:rFonts w:hint="default" w:ascii="Arial" w:hAnsi="Arial" w:cs="Arial"/>
      <w:b/>
      <w:bCs/>
      <w:sz w:val="18"/>
      <w:szCs w:val="18"/>
    </w:rPr>
  </w:style>
  <w:style w:type="character" w:customStyle="1" w:styleId="346">
    <w:name w:val="Char Char1"/>
    <w:qFormat/>
    <w:uiPriority w:val="0"/>
    <w:rPr>
      <w:kern w:val="2"/>
      <w:sz w:val="18"/>
      <w:szCs w:val="18"/>
    </w:rPr>
  </w:style>
  <w:style w:type="character" w:customStyle="1" w:styleId="347">
    <w:name w:val="正文段落 Char"/>
    <w:link w:val="348"/>
    <w:qFormat/>
    <w:uiPriority w:val="0"/>
    <w:rPr>
      <w:rFonts w:ascii="Times New Roman" w:hAnsi="Times New Roman"/>
      <w:sz w:val="24"/>
    </w:rPr>
  </w:style>
  <w:style w:type="paragraph" w:customStyle="1" w:styleId="348">
    <w:name w:val="正文段落"/>
    <w:basedOn w:val="1"/>
    <w:link w:val="347"/>
    <w:qFormat/>
    <w:uiPriority w:val="0"/>
    <w:pPr>
      <w:spacing w:line="300" w:lineRule="auto"/>
      <w:ind w:firstLine="510"/>
    </w:pPr>
    <w:rPr>
      <w:rFonts w:ascii="Times New Roman" w:hAnsi="Times New Roman" w:eastAsiaTheme="minorEastAsia" w:cstheme="minorBidi"/>
      <w:sz w:val="24"/>
    </w:rPr>
  </w:style>
  <w:style w:type="character" w:customStyle="1" w:styleId="349">
    <w:name w:val="paramname2"/>
    <w:basedOn w:val="65"/>
    <w:qFormat/>
    <w:uiPriority w:val="0"/>
  </w:style>
  <w:style w:type="character" w:customStyle="1" w:styleId="350">
    <w:name w:val="样式 首行缩进:  2 字符 Char"/>
    <w:link w:val="351"/>
    <w:qFormat/>
    <w:uiPriority w:val="0"/>
    <w:rPr>
      <w:rFonts w:ascii="宋体" w:hAnsi="宋体"/>
      <w:bCs/>
      <w:color w:val="000000"/>
      <w:sz w:val="24"/>
      <w:szCs w:val="24"/>
    </w:rPr>
  </w:style>
  <w:style w:type="paragraph" w:customStyle="1" w:styleId="351">
    <w:name w:val="样式 首行缩进:  2 字符"/>
    <w:basedOn w:val="1"/>
    <w:link w:val="350"/>
    <w:qFormat/>
    <w:uiPriority w:val="0"/>
    <w:pPr>
      <w:widowControl/>
      <w:numPr>
        <w:ilvl w:val="0"/>
        <w:numId w:val="11"/>
      </w:numPr>
    </w:pPr>
    <w:rPr>
      <w:rFonts w:ascii="宋体" w:hAnsi="宋体" w:eastAsiaTheme="minorEastAsia" w:cstheme="minorBidi"/>
      <w:bCs/>
      <w:color w:val="000000"/>
      <w:sz w:val="24"/>
      <w:szCs w:val="24"/>
    </w:rPr>
  </w:style>
  <w:style w:type="character" w:customStyle="1" w:styleId="352">
    <w:name w:val="h4 Char2"/>
    <w:qFormat/>
    <w:uiPriority w:val="0"/>
    <w:rPr>
      <w:rFonts w:ascii="Arial" w:hAnsi="Arial" w:eastAsia="黑体"/>
      <w:b/>
      <w:bCs/>
      <w:kern w:val="2"/>
      <w:sz w:val="28"/>
      <w:szCs w:val="28"/>
      <w:lang w:val="en-US" w:eastAsia="zh-CN" w:bidi="ar-SA"/>
    </w:rPr>
  </w:style>
  <w:style w:type="character" w:customStyle="1" w:styleId="353">
    <w:name w:val="大汉方案正文 Char Char Char"/>
    <w:link w:val="354"/>
    <w:qFormat/>
    <w:uiPriority w:val="0"/>
    <w:rPr>
      <w:rFonts w:ascii="Arial" w:hAnsi="Arial" w:eastAsia="宋体"/>
      <w:sz w:val="24"/>
      <w:szCs w:val="24"/>
    </w:rPr>
  </w:style>
  <w:style w:type="paragraph" w:customStyle="1" w:styleId="354">
    <w:name w:val="大汉方案正文 Char"/>
    <w:basedOn w:val="1"/>
    <w:link w:val="353"/>
    <w:qFormat/>
    <w:uiPriority w:val="0"/>
    <w:pPr>
      <w:spacing w:line="360" w:lineRule="auto"/>
      <w:ind w:firstLine="200" w:firstLineChars="200"/>
    </w:pPr>
    <w:rPr>
      <w:rFonts w:ascii="Arial" w:hAnsi="Arial" w:cstheme="minorBidi"/>
      <w:sz w:val="24"/>
      <w:szCs w:val="24"/>
    </w:rPr>
  </w:style>
  <w:style w:type="character" w:customStyle="1" w:styleId="355">
    <w:name w:val="表格正文 Char Char"/>
    <w:link w:val="356"/>
    <w:qFormat/>
    <w:uiPriority w:val="0"/>
    <w:rPr>
      <w:rFonts w:ascii="Times New Roman" w:hAnsi="Times New Roman" w:eastAsia="仿宋_GB2312"/>
      <w:szCs w:val="21"/>
    </w:rPr>
  </w:style>
  <w:style w:type="paragraph" w:customStyle="1" w:styleId="356">
    <w:name w:val="表格正文"/>
    <w:basedOn w:val="1"/>
    <w:link w:val="355"/>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7">
    <w:name w:val="正文标准样式ty Char2"/>
    <w:link w:val="358"/>
    <w:qFormat/>
    <w:uiPriority w:val="0"/>
    <w:rPr>
      <w:rFonts w:eastAsia="宋体" w:cs="宋体"/>
      <w:sz w:val="24"/>
    </w:rPr>
  </w:style>
  <w:style w:type="paragraph" w:customStyle="1" w:styleId="358">
    <w:name w:val="正文标准样式ty"/>
    <w:basedOn w:val="1"/>
    <w:link w:val="357"/>
    <w:qFormat/>
    <w:uiPriority w:val="0"/>
    <w:pPr>
      <w:spacing w:line="360" w:lineRule="auto"/>
      <w:ind w:firstLine="480" w:firstLineChars="200"/>
    </w:pPr>
    <w:rPr>
      <w:rFonts w:cs="宋体" w:asciiTheme="minorHAnsi" w:hAnsiTheme="minorHAnsi"/>
      <w:sz w:val="24"/>
    </w:rPr>
  </w:style>
  <w:style w:type="character" w:customStyle="1" w:styleId="359">
    <w:name w:val="Char Char13"/>
    <w:qFormat/>
    <w:uiPriority w:val="0"/>
    <w:rPr>
      <w:rFonts w:ascii="Calibri" w:hAnsi="Calibri" w:eastAsia="宋体" w:cs="Times New Roman"/>
      <w:sz w:val="18"/>
      <w:szCs w:val="18"/>
    </w:rPr>
  </w:style>
  <w:style w:type="character" w:customStyle="1" w:styleId="360">
    <w:name w:val="Char Char711"/>
    <w:qFormat/>
    <w:uiPriority w:val="0"/>
    <w:rPr>
      <w:rFonts w:eastAsia="宋体"/>
      <w:b/>
      <w:kern w:val="2"/>
      <w:sz w:val="32"/>
      <w:lang w:bidi="ar-SA"/>
    </w:rPr>
  </w:style>
  <w:style w:type="character" w:customStyle="1" w:styleId="361">
    <w:name w:val="Char Char911"/>
    <w:qFormat/>
    <w:uiPriority w:val="0"/>
    <w:rPr>
      <w:rFonts w:eastAsia="宋体"/>
      <w:b/>
      <w:kern w:val="44"/>
      <w:sz w:val="44"/>
      <w:lang w:bidi="ar-SA"/>
    </w:rPr>
  </w:style>
  <w:style w:type="character" w:customStyle="1" w:styleId="362">
    <w:name w:val="吉奥表格正文 Char"/>
    <w:link w:val="363"/>
    <w:qFormat/>
    <w:uiPriority w:val="0"/>
    <w:rPr>
      <w:rFonts w:ascii="Times New Roman" w:hAnsi="Times New Roman" w:eastAsia="仿宋_GB2312"/>
      <w:szCs w:val="21"/>
    </w:rPr>
  </w:style>
  <w:style w:type="paragraph" w:customStyle="1" w:styleId="363">
    <w:name w:val="吉奥表格正文"/>
    <w:basedOn w:val="1"/>
    <w:link w:val="362"/>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4">
    <w:name w:val="+SymcPara Char"/>
    <w:link w:val="365"/>
    <w:qFormat/>
    <w:locked/>
    <w:uiPriority w:val="0"/>
    <w:rPr>
      <w:rFonts w:ascii="宋体" w:hAnsi="宋体" w:cs="Arial"/>
      <w:lang w:eastAsia="en-US"/>
    </w:rPr>
  </w:style>
  <w:style w:type="paragraph" w:customStyle="1" w:styleId="365">
    <w:name w:val="+SymcPara"/>
    <w:link w:val="364"/>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6">
    <w:name w:val="a Char Char"/>
    <w:qFormat/>
    <w:uiPriority w:val="0"/>
    <w:rPr>
      <w:rFonts w:ascii="宋体" w:hAnsi="宋体" w:eastAsia="仿宋_GB2312"/>
      <w:sz w:val="24"/>
      <w:lang w:val="en-US" w:eastAsia="zh-CN" w:bidi="ar-SA"/>
    </w:rPr>
  </w:style>
  <w:style w:type="character" w:customStyle="1" w:styleId="367">
    <w:name w:val="7.表小四 Char Char"/>
    <w:qFormat/>
    <w:uiPriority w:val="0"/>
    <w:rPr>
      <w:rFonts w:ascii="宋体" w:hAnsi="宋体" w:eastAsia="宋体"/>
      <w:kern w:val="2"/>
      <w:sz w:val="24"/>
      <w:szCs w:val="24"/>
      <w:lang w:val="en-US" w:eastAsia="zh-CN" w:bidi="ar-SA"/>
    </w:rPr>
  </w:style>
  <w:style w:type="character" w:customStyle="1" w:styleId="368">
    <w:name w:val="ca-16"/>
    <w:basedOn w:val="65"/>
    <w:qFormat/>
    <w:uiPriority w:val="0"/>
  </w:style>
  <w:style w:type="character" w:customStyle="1" w:styleId="369">
    <w:name w:val="正文（缩进） Char"/>
    <w:link w:val="370"/>
    <w:qFormat/>
    <w:uiPriority w:val="0"/>
    <w:rPr>
      <w:sz w:val="24"/>
      <w:szCs w:val="24"/>
    </w:rPr>
  </w:style>
  <w:style w:type="paragraph" w:customStyle="1" w:styleId="370">
    <w:name w:val="正文（缩进）"/>
    <w:basedOn w:val="1"/>
    <w:link w:val="369"/>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1">
    <w:name w:val="文档正文1 Char"/>
    <w:link w:val="372"/>
    <w:qFormat/>
    <w:uiPriority w:val="0"/>
    <w:rPr>
      <w:rFonts w:ascii="仿宋_GB2312" w:hAnsi="仿宋" w:eastAsia="仿宋_GB2312"/>
      <w:sz w:val="30"/>
      <w:szCs w:val="30"/>
    </w:rPr>
  </w:style>
  <w:style w:type="paragraph" w:customStyle="1" w:styleId="372">
    <w:name w:val="文档正文1"/>
    <w:basedOn w:val="1"/>
    <w:link w:val="371"/>
    <w:qFormat/>
    <w:uiPriority w:val="0"/>
    <w:pPr>
      <w:spacing w:line="360" w:lineRule="auto"/>
      <w:ind w:firstLine="600"/>
    </w:pPr>
    <w:rPr>
      <w:rFonts w:ascii="仿宋_GB2312" w:hAnsi="仿宋" w:eastAsia="仿宋_GB2312" w:cstheme="minorBidi"/>
      <w:sz w:val="30"/>
      <w:szCs w:val="30"/>
    </w:rPr>
  </w:style>
  <w:style w:type="character" w:customStyle="1" w:styleId="373">
    <w:name w:val="正文缩进 字符"/>
    <w:link w:val="17"/>
    <w:qFormat/>
    <w:uiPriority w:val="0"/>
    <w:rPr>
      <w:rFonts w:ascii="Calibri" w:hAnsi="Calibri" w:eastAsia="宋体" w:cs="Times New Roman"/>
      <w:szCs w:val="20"/>
    </w:rPr>
  </w:style>
  <w:style w:type="character" w:customStyle="1" w:styleId="374">
    <w:name w:val="Indent Normal Char Char"/>
    <w:qFormat/>
    <w:uiPriority w:val="0"/>
    <w:rPr>
      <w:kern w:val="2"/>
      <w:sz w:val="21"/>
      <w:lang w:bidi="ar-SA"/>
    </w:rPr>
  </w:style>
  <w:style w:type="character" w:customStyle="1" w:styleId="375">
    <w:name w:val="标题 4 Char1"/>
    <w:qFormat/>
    <w:uiPriority w:val="0"/>
    <w:rPr>
      <w:rFonts w:ascii="Cambria" w:hAnsi="Cambria" w:eastAsia="宋体" w:cs="Times New Roman"/>
      <w:b/>
      <w:bCs/>
      <w:kern w:val="2"/>
      <w:sz w:val="28"/>
      <w:szCs w:val="28"/>
    </w:rPr>
  </w:style>
  <w:style w:type="character" w:customStyle="1" w:styleId="376">
    <w:name w:val="列出段落 Char Char"/>
    <w:qFormat/>
    <w:uiPriority w:val="0"/>
    <w:rPr>
      <w:rFonts w:ascii="Calibri" w:hAnsi="Calibri" w:eastAsia="宋体"/>
      <w:kern w:val="2"/>
      <w:sz w:val="21"/>
      <w:szCs w:val="24"/>
      <w:lang w:val="en-US" w:eastAsia="zh-CN" w:bidi="ar-SA"/>
    </w:rPr>
  </w:style>
  <w:style w:type="character" w:customStyle="1" w:styleId="377">
    <w:name w:val="mark8"/>
    <w:qFormat/>
    <w:uiPriority w:val="0"/>
    <w:rPr>
      <w:b/>
      <w:bCs/>
      <w:sz w:val="21"/>
      <w:szCs w:val="21"/>
    </w:rPr>
  </w:style>
  <w:style w:type="character" w:customStyle="1" w:styleId="378">
    <w:name w:val="paragraph1 Char"/>
    <w:link w:val="379"/>
    <w:qFormat/>
    <w:uiPriority w:val="0"/>
    <w:rPr>
      <w:rFonts w:eastAsia="楷体_GB2312"/>
      <w:sz w:val="24"/>
    </w:rPr>
  </w:style>
  <w:style w:type="paragraph" w:customStyle="1" w:styleId="379">
    <w:name w:val="paragraph1"/>
    <w:basedOn w:val="1"/>
    <w:link w:val="378"/>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80">
    <w:name w:val="页眉 字符"/>
    <w:basedOn w:val="65"/>
    <w:link w:val="39"/>
    <w:qFormat/>
    <w:uiPriority w:val="0"/>
    <w:rPr>
      <w:rFonts w:ascii="Calibri" w:hAnsi="Calibri" w:eastAsia="宋体" w:cs="Times New Roman"/>
      <w:sz w:val="18"/>
      <w:szCs w:val="18"/>
    </w:rPr>
  </w:style>
  <w:style w:type="character" w:customStyle="1" w:styleId="381">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2">
    <w:name w:val="mark"/>
    <w:qFormat/>
    <w:uiPriority w:val="0"/>
    <w:rPr>
      <w:rFonts w:cs="Times New Roman"/>
    </w:rPr>
  </w:style>
  <w:style w:type="character" w:customStyle="1" w:styleId="383">
    <w:name w:val="Char Char1311"/>
    <w:qFormat/>
    <w:uiPriority w:val="0"/>
    <w:rPr>
      <w:rFonts w:ascii="Calibri" w:hAnsi="Calibri" w:eastAsia="宋体" w:cs="Times New Roman"/>
      <w:sz w:val="18"/>
      <w:szCs w:val="18"/>
    </w:rPr>
  </w:style>
  <w:style w:type="character" w:customStyle="1" w:styleId="384">
    <w:name w:val="Char2 Char"/>
    <w:qFormat/>
    <w:uiPriority w:val="0"/>
    <w:rPr>
      <w:rFonts w:ascii="Verdana" w:hAnsi="宋体" w:eastAsia="宋体" w:cs="Times New Roman"/>
      <w:sz w:val="28"/>
      <w:szCs w:val="28"/>
    </w:rPr>
  </w:style>
  <w:style w:type="character" w:customStyle="1" w:styleId="385">
    <w:name w:val="正文 首行缩进:  2 字符 Char"/>
    <w:link w:val="386"/>
    <w:qFormat/>
    <w:uiPriority w:val="0"/>
    <w:rPr>
      <w:rFonts w:cs="宋体"/>
      <w:sz w:val="24"/>
    </w:rPr>
  </w:style>
  <w:style w:type="paragraph" w:customStyle="1" w:styleId="386">
    <w:name w:val="正文 首行缩进:  2 字符"/>
    <w:basedOn w:val="1"/>
    <w:next w:val="1"/>
    <w:link w:val="385"/>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7">
    <w:name w:val="paramname3"/>
    <w:qFormat/>
    <w:uiPriority w:val="0"/>
    <w:rPr>
      <w:color w:val="999999"/>
    </w:rPr>
  </w:style>
  <w:style w:type="character" w:customStyle="1" w:styleId="388">
    <w:name w:val="Char Char411"/>
    <w:qFormat/>
    <w:uiPriority w:val="0"/>
    <w:rPr>
      <w:rFonts w:ascii="Calibri" w:hAnsi="Calibri" w:eastAsia="宋体"/>
      <w:sz w:val="18"/>
      <w:szCs w:val="18"/>
      <w:lang w:bidi="ar-SA"/>
    </w:rPr>
  </w:style>
  <w:style w:type="character" w:customStyle="1" w:styleId="389">
    <w:name w:val="华电 正文 Char Char"/>
    <w:qFormat/>
    <w:uiPriority w:val="0"/>
    <w:rPr>
      <w:rFonts w:ascii="宋体" w:hAnsi="宋体" w:eastAsia="宋体"/>
      <w:sz w:val="22"/>
      <w:lang w:bidi="ar-SA"/>
    </w:rPr>
  </w:style>
  <w:style w:type="character" w:customStyle="1" w:styleId="390">
    <w:name w:val="Char Char"/>
    <w:qFormat/>
    <w:uiPriority w:val="0"/>
    <w:rPr>
      <w:rFonts w:ascii="Arial" w:hAnsi="Arial" w:eastAsia="黑体"/>
      <w:b/>
      <w:bCs/>
      <w:kern w:val="2"/>
      <w:sz w:val="28"/>
      <w:szCs w:val="28"/>
      <w:lang w:val="en-US" w:eastAsia="zh-CN" w:bidi="ar-SA"/>
    </w:rPr>
  </w:style>
  <w:style w:type="paragraph" w:customStyle="1" w:styleId="391">
    <w:name w:val="表文字"/>
    <w:qFormat/>
    <w:uiPriority w:val="0"/>
    <w:rPr>
      <w:rFonts w:ascii="宋体" w:hAnsi="Times New Roman" w:eastAsia="宋体" w:cs="Times New Roman"/>
      <w:kern w:val="2"/>
      <w:sz w:val="20"/>
      <w:szCs w:val="20"/>
      <w:lang w:val="en-US" w:eastAsia="zh-CN" w:bidi="ar-SA"/>
    </w:rPr>
  </w:style>
  <w:style w:type="paragraph" w:customStyle="1" w:styleId="392">
    <w:name w:val="样式 标题 2Chapter X.X. Statementh22Header 2l2Level 2 Headhea..."/>
    <w:basedOn w:val="3"/>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3">
    <w:name w:val="正文3"/>
    <w:basedOn w:val="1"/>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394">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95">
    <w:name w:val="沈标题四"/>
    <w:basedOn w:val="5"/>
    <w:next w:val="1"/>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6">
    <w:name w:val="InfoBlue"/>
    <w:basedOn w:val="1"/>
    <w:next w:val="24"/>
    <w:qFormat/>
    <w:uiPriority w:val="0"/>
    <w:pPr>
      <w:spacing w:afterLines="50"/>
      <w:ind w:left="720"/>
      <w:jc w:val="left"/>
    </w:pPr>
    <w:rPr>
      <w:rFonts w:ascii="宋体" w:hAnsi="Times New Roman"/>
      <w:i/>
      <w:snapToGrid w:val="0"/>
      <w:color w:val="0000FF"/>
      <w:kern w:val="0"/>
      <w:szCs w:val="20"/>
    </w:rPr>
  </w:style>
  <w:style w:type="paragraph" w:customStyle="1" w:styleId="397">
    <w:name w:val="正文缩进2字符"/>
    <w:basedOn w:val="324"/>
    <w:qFormat/>
    <w:uiPriority w:val="0"/>
    <w:pPr>
      <w:ind w:firstLine="480" w:firstLineChars="200"/>
    </w:pPr>
  </w:style>
  <w:style w:type="paragraph" w:customStyle="1" w:styleId="398">
    <w:name w:val="正文段"/>
    <w:basedOn w:val="1"/>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399">
    <w:name w:val="样式 仿宋_GB2312 (符号) 宋体 四号 行距: 1.5 倍行距 首行缩进:  2 字符"/>
    <w:basedOn w:val="1"/>
    <w:qFormat/>
    <w:uiPriority w:val="0"/>
    <w:pPr>
      <w:spacing w:line="360" w:lineRule="auto"/>
      <w:ind w:firstLine="560" w:firstLineChars="200"/>
    </w:pPr>
    <w:rPr>
      <w:rFonts w:ascii="仿宋" w:hAnsi="宋体" w:eastAsia="仿宋" w:cs="宋体"/>
      <w:sz w:val="28"/>
      <w:szCs w:val="20"/>
    </w:rPr>
  </w:style>
  <w:style w:type="paragraph" w:customStyle="1" w:styleId="400">
    <w:name w:val="msolistparagraph"/>
    <w:basedOn w:val="1"/>
    <w:qFormat/>
    <w:uiPriority w:val="0"/>
    <w:pPr>
      <w:ind w:firstLine="420" w:firstLineChars="200"/>
    </w:pPr>
  </w:style>
  <w:style w:type="paragraph" w:customStyle="1" w:styleId="401">
    <w:name w:val="15"/>
    <w:basedOn w:val="1"/>
    <w:qFormat/>
    <w:uiPriority w:val="0"/>
    <w:pPr>
      <w:widowControl/>
      <w:spacing w:line="312" w:lineRule="auto"/>
      <w:ind w:firstLine="202"/>
    </w:pPr>
    <w:rPr>
      <w:rFonts w:ascii="Times New Roman" w:hAnsi="Times New Roman"/>
      <w:kern w:val="0"/>
      <w:sz w:val="24"/>
      <w:szCs w:val="24"/>
    </w:rPr>
  </w:style>
  <w:style w:type="paragraph" w:customStyle="1" w:styleId="402">
    <w:name w:val="表格中序号"/>
    <w:basedOn w:val="1"/>
    <w:qFormat/>
    <w:uiPriority w:val="0"/>
    <w:pPr>
      <w:spacing w:line="288" w:lineRule="auto"/>
      <w:jc w:val="center"/>
    </w:pPr>
    <w:rPr>
      <w:rFonts w:ascii="新宋体" w:hAnsi="Times New Roman" w:eastAsia="新宋体"/>
      <w:sz w:val="24"/>
      <w:szCs w:val="24"/>
    </w:rPr>
  </w:style>
  <w:style w:type="paragraph" w:customStyle="1" w:styleId="403">
    <w:name w:val="xl76"/>
    <w:basedOn w:val="1"/>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4">
    <w:name w:val="Bullet1"/>
    <w:basedOn w:val="1"/>
    <w:qFormat/>
    <w:uiPriority w:val="0"/>
    <w:pPr>
      <w:spacing w:afterLines="50"/>
      <w:ind w:left="720" w:hanging="432"/>
      <w:jc w:val="left"/>
    </w:pPr>
    <w:rPr>
      <w:rFonts w:ascii="宋体" w:hAnsi="Times New Roman"/>
      <w:snapToGrid w:val="0"/>
      <w:kern w:val="0"/>
      <w:szCs w:val="20"/>
    </w:rPr>
  </w:style>
  <w:style w:type="paragraph" w:customStyle="1" w:styleId="405">
    <w:name w:val="S4-I-L15-U"/>
    <w:basedOn w:val="1"/>
    <w:qFormat/>
    <w:uiPriority w:val="0"/>
    <w:pPr>
      <w:spacing w:line="360" w:lineRule="auto"/>
    </w:pPr>
    <w:rPr>
      <w:rFonts w:ascii="Times New Roman" w:hAnsi="Times New Roman"/>
      <w:b/>
      <w:i/>
      <w:sz w:val="24"/>
      <w:szCs w:val="24"/>
      <w:u w:val="single"/>
    </w:rPr>
  </w:style>
  <w:style w:type="paragraph" w:customStyle="1" w:styleId="40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7">
    <w:name w:val="正文文本 New"/>
    <w:basedOn w:val="1"/>
    <w:qFormat/>
    <w:uiPriority w:val="0"/>
    <w:pPr>
      <w:spacing w:after="120"/>
    </w:pPr>
    <w:rPr>
      <w:rFonts w:ascii="Times New Roman" w:hAnsi="Times New Roman"/>
      <w:sz w:val="28"/>
      <w:szCs w:val="24"/>
    </w:rPr>
  </w:style>
  <w:style w:type="paragraph" w:customStyle="1" w:styleId="408">
    <w:name w:val="xl70"/>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9">
    <w:name w:val="内文正文"/>
    <w:basedOn w:val="1"/>
    <w:qFormat/>
    <w:uiPriority w:val="0"/>
    <w:pPr>
      <w:adjustRightInd w:val="0"/>
      <w:snapToGrid w:val="0"/>
      <w:spacing w:line="400" w:lineRule="atLeast"/>
      <w:ind w:firstLine="200" w:firstLineChars="200"/>
    </w:pPr>
    <w:rPr>
      <w:rFonts w:ascii="宋体" w:hAnsi="Times New Roman"/>
      <w:szCs w:val="24"/>
    </w:rPr>
  </w:style>
  <w:style w:type="paragraph" w:customStyle="1" w:styleId="410">
    <w:name w:val="tab0/2"/>
    <w:basedOn w:val="1"/>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1">
    <w:name w:val="日期2"/>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412">
    <w:name w:val="正文居中_加粗"/>
    <w:basedOn w:val="1"/>
    <w:qFormat/>
    <w:uiPriority w:val="0"/>
    <w:pPr>
      <w:spacing w:line="360" w:lineRule="auto"/>
      <w:jc w:val="center"/>
    </w:pPr>
    <w:rPr>
      <w:rFonts w:ascii="宋体" w:hAnsi="宋体"/>
      <w:b/>
      <w:sz w:val="24"/>
      <w:szCs w:val="24"/>
    </w:rPr>
  </w:style>
  <w:style w:type="paragraph" w:customStyle="1" w:styleId="413">
    <w:name w:val="Char"/>
    <w:basedOn w:val="1"/>
    <w:qFormat/>
    <w:uiPriority w:val="0"/>
    <w:rPr>
      <w:rFonts w:ascii="仿宋_GB2312" w:hAnsi="Times New Roman" w:eastAsia="仿宋_GB2312"/>
      <w:b/>
      <w:sz w:val="32"/>
      <w:szCs w:val="32"/>
    </w:rPr>
  </w:style>
  <w:style w:type="paragraph" w:customStyle="1" w:styleId="414">
    <w:name w:val="font11"/>
    <w:basedOn w:val="1"/>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415">
    <w:name w:val="正文居中"/>
    <w:qFormat/>
    <w:uiPriority w:val="0"/>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6">
    <w:name w:val="图表"/>
    <w:basedOn w:val="1"/>
    <w:qFormat/>
    <w:uiPriority w:val="0"/>
    <w:pPr>
      <w:adjustRightInd w:val="0"/>
      <w:snapToGrid w:val="0"/>
      <w:jc w:val="center"/>
    </w:pPr>
    <w:rPr>
      <w:rFonts w:ascii="宋体" w:hAnsi="宋体"/>
      <w:szCs w:val="21"/>
    </w:rPr>
  </w:style>
  <w:style w:type="paragraph" w:customStyle="1" w:styleId="417">
    <w:name w:val="正文浙江中烟安全"/>
    <w:basedOn w:val="1"/>
    <w:qFormat/>
    <w:uiPriority w:val="0"/>
    <w:pPr>
      <w:spacing w:before="120" w:line="360" w:lineRule="auto"/>
      <w:ind w:firstLine="200" w:firstLineChars="200"/>
    </w:pPr>
    <w:rPr>
      <w:rFonts w:ascii="Times New Roman" w:hAnsi="Times New Roman"/>
      <w:kern w:val="0"/>
      <w:sz w:val="24"/>
      <w:szCs w:val="24"/>
    </w:rPr>
  </w:style>
  <w:style w:type="paragraph" w:customStyle="1" w:styleId="418">
    <w:name w:val="封面标准文稿编辑信息"/>
    <w:qFormat/>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20">
    <w:name w:val="样式 样式 正文文本缩进 + 仿宋_GB2312 小四 首行缩进:  0 厘米 行距: 1.5 倍行距 + (中文) 仿宋_GB..."/>
    <w:basedOn w:val="421"/>
    <w:qFormat/>
    <w:uiPriority w:val="0"/>
    <w:pPr>
      <w:ind w:firstLine="480" w:firstLineChars="200"/>
    </w:pPr>
  </w:style>
  <w:style w:type="paragraph" w:customStyle="1" w:styleId="421">
    <w:name w:val="样式 正文文本缩进 + 仿宋_GB2312 小四 首行缩进:  0 厘米 行距: 1.5 倍行距"/>
    <w:basedOn w:val="25"/>
    <w:qFormat/>
    <w:uiPriority w:val="0"/>
    <w:pPr>
      <w:spacing w:line="360" w:lineRule="auto"/>
      <w:ind w:firstLine="0"/>
    </w:pPr>
    <w:rPr>
      <w:rFonts w:ascii="仿宋_GB2312" w:hAnsi="Times New Roman" w:eastAsia="新宋体"/>
      <w:spacing w:val="0"/>
      <w:sz w:val="24"/>
    </w:rPr>
  </w:style>
  <w:style w:type="paragraph" w:customStyle="1" w:styleId="422">
    <w:name w:val="xl86"/>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3">
    <w:name w:val="正文样式加粗"/>
    <w:basedOn w:val="137"/>
    <w:qFormat/>
    <w:uiPriority w:val="0"/>
    <w:pPr>
      <w:ind w:firstLine="562"/>
    </w:pPr>
    <w:rPr>
      <w:rFonts w:ascii="仿宋_GB2312" w:eastAsia="仿宋_GB2312"/>
      <w:b/>
      <w:sz w:val="28"/>
      <w:szCs w:val="28"/>
    </w:rPr>
  </w:style>
  <w:style w:type="paragraph" w:customStyle="1" w:styleId="424">
    <w:name w:val="图名"/>
    <w:basedOn w:val="18"/>
    <w:qFormat/>
    <w:uiPriority w:val="0"/>
    <w:pPr>
      <w:spacing w:beforeLines="50" w:afterLines="50"/>
      <w:jc w:val="center"/>
    </w:pPr>
    <w:rPr>
      <w:rFonts w:ascii="Times New Roman" w:hAnsi="Times New Roman"/>
      <w:kern w:val="0"/>
      <w:sz w:val="24"/>
      <w:szCs w:val="24"/>
    </w:rPr>
  </w:style>
  <w:style w:type="paragraph" w:customStyle="1" w:styleId="425">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6">
    <w:name w:val="xl68"/>
    <w:basedOn w:val="1"/>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7">
    <w:name w:val="xl74"/>
    <w:basedOn w:val="1"/>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8">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42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0">
    <w:name w:val="xl64"/>
    <w:basedOn w:val="1"/>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1">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432">
    <w:name w:val="文档正文 Char"/>
    <w:basedOn w:val="1"/>
    <w:qFormat/>
    <w:uiPriority w:val="0"/>
    <w:pPr>
      <w:adjustRightInd w:val="0"/>
      <w:spacing w:line="500" w:lineRule="atLeast"/>
      <w:ind w:firstLine="567"/>
    </w:pPr>
    <w:rPr>
      <w:rFonts w:hint="eastAsia" w:ascii="仿宋_GB2312" w:hAnsi="Times New Roman" w:eastAsia="仿宋_GB2312"/>
      <w:sz w:val="28"/>
      <w:szCs w:val="24"/>
    </w:rPr>
  </w:style>
  <w:style w:type="paragraph" w:customStyle="1" w:styleId="433">
    <w:name w:val="Proposals body"/>
    <w:basedOn w:val="1"/>
    <w:next w:val="1"/>
    <w:qFormat/>
    <w:uiPriority w:val="0"/>
    <w:pPr>
      <w:widowControl/>
      <w:spacing w:line="360" w:lineRule="auto"/>
      <w:jc w:val="left"/>
    </w:pPr>
    <w:rPr>
      <w:rFonts w:ascii="宋体" w:hAnsi="Times New Roman"/>
      <w:snapToGrid w:val="0"/>
      <w:color w:val="000000"/>
      <w:kern w:val="0"/>
      <w:sz w:val="24"/>
      <w:szCs w:val="20"/>
    </w:rPr>
  </w:style>
  <w:style w:type="paragraph" w:customStyle="1" w:styleId="434">
    <w:name w:val="新昌图表样式"/>
    <w:basedOn w:val="18"/>
    <w:qFormat/>
    <w:uiPriority w:val="0"/>
    <w:pPr>
      <w:spacing w:beforeLines="50" w:afterLines="50"/>
      <w:jc w:val="center"/>
    </w:pPr>
    <w:rPr>
      <w:rFonts w:ascii="黑体"/>
      <w:kern w:val="0"/>
      <w:sz w:val="24"/>
      <w:szCs w:val="24"/>
    </w:rPr>
  </w:style>
  <w:style w:type="paragraph" w:customStyle="1" w:styleId="435">
    <w:name w:val="Char Char Char"/>
    <w:basedOn w:val="1"/>
    <w:qFormat/>
    <w:uiPriority w:val="0"/>
    <w:rPr>
      <w:rFonts w:ascii="Tahoma" w:hAnsi="Tahoma"/>
      <w:sz w:val="24"/>
      <w:szCs w:val="20"/>
    </w:rPr>
  </w:style>
  <w:style w:type="paragraph" w:customStyle="1" w:styleId="436">
    <w:name w:val="样式 样式 标题 4 + 段后: 0.5 行1"/>
    <w:basedOn w:val="437"/>
    <w:next w:val="36"/>
    <w:qFormat/>
    <w:uiPriority w:val="0"/>
    <w:pPr>
      <w:numPr>
        <w:ilvl w:val="1"/>
        <w:numId w:val="5"/>
      </w:numPr>
      <w:tabs>
        <w:tab w:val="left" w:pos="2040"/>
      </w:tabs>
      <w:spacing w:after="120"/>
      <w:ind w:left="0" w:firstLine="0"/>
    </w:pPr>
  </w:style>
  <w:style w:type="paragraph" w:customStyle="1" w:styleId="437">
    <w:name w:val="样式 标题 4 + 段后: 0.5 行"/>
    <w:basedOn w:val="5"/>
    <w:qFormat/>
    <w:uiPriority w:val="0"/>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8">
    <w:name w:val="金保标题2"/>
    <w:basedOn w:val="3"/>
    <w:next w:val="1"/>
    <w:qFormat/>
    <w:uiPriority w:val="0"/>
    <w:pPr>
      <w:tabs>
        <w:tab w:val="left" w:pos="709"/>
      </w:tabs>
      <w:spacing w:line="360" w:lineRule="auto"/>
    </w:pPr>
    <w:rPr>
      <w:rFonts w:ascii="Times New Roman" w:hAnsi="Times New Roman"/>
      <w:kern w:val="0"/>
      <w:sz w:val="28"/>
      <w:szCs w:val="28"/>
    </w:rPr>
  </w:style>
  <w:style w:type="paragraph" w:customStyle="1" w:styleId="43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0">
    <w:name w:val="贷方"/>
    <w:basedOn w:val="1"/>
    <w:qFormat/>
    <w:uiPriority w:val="0"/>
    <w:pPr>
      <w:ind w:left="1890" w:leftChars="900"/>
    </w:pPr>
    <w:rPr>
      <w:rFonts w:ascii="Times New Roman" w:hAnsi="Times New Roman"/>
      <w:sz w:val="24"/>
      <w:szCs w:val="24"/>
    </w:rPr>
  </w:style>
  <w:style w:type="paragraph" w:customStyle="1" w:styleId="441">
    <w:name w:val="linyang-正文"/>
    <w:basedOn w:val="1"/>
    <w:qFormat/>
    <w:uiPriority w:val="0"/>
    <w:pPr>
      <w:spacing w:before="120" w:after="120" w:line="400" w:lineRule="exact"/>
      <w:ind w:firstLine="200" w:firstLineChars="200"/>
    </w:pPr>
    <w:rPr>
      <w:rFonts w:ascii="Times New Roman" w:hAnsi="Times New Roman"/>
      <w:sz w:val="24"/>
      <w:szCs w:val="24"/>
    </w:rPr>
  </w:style>
  <w:style w:type="paragraph" w:customStyle="1" w:styleId="442">
    <w:name w:val="标题2"/>
    <w:basedOn w:val="3"/>
    <w:next w:val="4"/>
    <w:qFormat/>
    <w:uiPriority w:val="0"/>
    <w:pPr>
      <w:numPr>
        <w:ilvl w:val="1"/>
        <w:numId w:val="13"/>
      </w:numPr>
      <w:spacing w:beforeLines="100" w:afterLines="100" w:line="360" w:lineRule="auto"/>
    </w:pPr>
    <w:rPr>
      <w:rFonts w:ascii="Times New Roman" w:hAnsi="Times New Roman"/>
      <w:sz w:val="30"/>
    </w:rPr>
  </w:style>
  <w:style w:type="paragraph" w:customStyle="1" w:styleId="443">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4">
    <w:name w:val="正文1"/>
    <w:basedOn w:val="20"/>
    <w:next w:val="1"/>
    <w:qFormat/>
    <w:uiPriority w:val="0"/>
    <w:pPr>
      <w:shd w:val="clear" w:color="auto" w:fill="000080"/>
    </w:pPr>
    <w:rPr>
      <w:rFonts w:ascii="Tahoma" w:hAnsi="Tahoma" w:cs="Tahoma"/>
      <w:kern w:val="0"/>
      <w:szCs w:val="24"/>
    </w:rPr>
  </w:style>
  <w:style w:type="paragraph" w:customStyle="1" w:styleId="44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7">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8">
    <w:name w:val="小标题"/>
    <w:basedOn w:val="24"/>
    <w:qFormat/>
    <w:uiPriority w:val="0"/>
    <w:pPr>
      <w:tabs>
        <w:tab w:val="left" w:pos="840"/>
      </w:tabs>
      <w:spacing w:before="60" w:after="60" w:line="360" w:lineRule="auto"/>
      <w:ind w:left="840" w:hanging="420"/>
    </w:pPr>
    <w:rPr>
      <w:rFonts w:eastAsia="黑体"/>
      <w:sz w:val="24"/>
      <w:szCs w:val="20"/>
    </w:rPr>
  </w:style>
  <w:style w:type="paragraph" w:customStyle="1" w:styleId="449">
    <w:name w:val="五号正文项目（标准）"/>
    <w:basedOn w:val="1"/>
    <w:qFormat/>
    <w:uiPriority w:val="0"/>
    <w:pPr>
      <w:tabs>
        <w:tab w:val="left" w:pos="900"/>
      </w:tabs>
      <w:spacing w:line="400" w:lineRule="exact"/>
      <w:ind w:left="900" w:hanging="540"/>
      <w:jc w:val="left"/>
    </w:pPr>
    <w:rPr>
      <w:rFonts w:ascii="宋体" w:hAnsi="宋体"/>
      <w:color w:val="000000"/>
      <w:szCs w:val="20"/>
    </w:rPr>
  </w:style>
  <w:style w:type="paragraph" w:customStyle="1" w:styleId="450">
    <w:name w:val="pbullet2cm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1">
    <w:name w:val="xl100"/>
    <w:basedOn w:val="1"/>
    <w:qFormat/>
    <w:uiPriority w:val="0"/>
    <w:pPr>
      <w:widowControl/>
      <w:spacing w:before="100" w:beforeAutospacing="1" w:after="100" w:afterAutospacing="1"/>
    </w:pPr>
    <w:rPr>
      <w:rFonts w:ascii="宋体" w:hAnsi="宋体" w:cs="宋体"/>
      <w:color w:val="000000"/>
      <w:kern w:val="0"/>
      <w:szCs w:val="21"/>
    </w:rPr>
  </w:style>
  <w:style w:type="paragraph" w:customStyle="1" w:styleId="452">
    <w:name w:val="S4-L15-C"/>
    <w:basedOn w:val="1"/>
    <w:qFormat/>
    <w:uiPriority w:val="0"/>
    <w:pPr>
      <w:spacing w:after="120" w:line="360" w:lineRule="auto"/>
      <w:jc w:val="center"/>
    </w:pPr>
    <w:rPr>
      <w:rFonts w:ascii="Times New Roman" w:hAnsi="Times New Roman"/>
      <w:szCs w:val="21"/>
    </w:rPr>
  </w:style>
  <w:style w:type="paragraph" w:customStyle="1" w:styleId="453">
    <w:name w:val="P2"/>
    <w:basedOn w:val="1"/>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454">
    <w:name w:val="f656565_12"/>
    <w:basedOn w:val="1"/>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5">
    <w:name w:val="标题1"/>
    <w:basedOn w:val="31"/>
    <w:qFormat/>
    <w:uiPriority w:val="0"/>
    <w:pPr>
      <w:spacing w:beforeLines="0" w:afterLines="0" w:line="360" w:lineRule="auto"/>
    </w:pPr>
    <w:rPr>
      <w:b/>
      <w:sz w:val="30"/>
      <w:szCs w:val="20"/>
    </w:rPr>
  </w:style>
  <w:style w:type="paragraph" w:customStyle="1" w:styleId="456">
    <w:name w:val="Normal0"/>
    <w:qFormat/>
    <w:uiPriority w:val="0"/>
    <w:rPr>
      <w:rFonts w:ascii="Times New Roman" w:hAnsi="Times New Roman" w:eastAsia="宋体" w:cs="Times New Roman"/>
      <w:kern w:val="0"/>
      <w:sz w:val="20"/>
      <w:szCs w:val="20"/>
      <w:lang w:val="en-US" w:eastAsia="en-US" w:bidi="ar-SA"/>
    </w:rPr>
  </w:style>
  <w:style w:type="paragraph" w:customStyle="1" w:styleId="457">
    <w:name w:val="Char6"/>
    <w:basedOn w:val="1"/>
    <w:qFormat/>
    <w:uiPriority w:val="0"/>
    <w:pPr>
      <w:tabs>
        <w:tab w:val="left" w:pos="432"/>
      </w:tabs>
      <w:ind w:left="432" w:hanging="432"/>
    </w:pPr>
    <w:rPr>
      <w:rFonts w:ascii="Times New Roman" w:hAnsi="Times New Roman"/>
      <w:sz w:val="24"/>
      <w:szCs w:val="24"/>
    </w:rPr>
  </w:style>
  <w:style w:type="paragraph" w:customStyle="1" w:styleId="458">
    <w:name w:val="样式 标题 3(A-3)sect1.2.3h3H3level_3PIM 3Level 3 HeadHeading..."/>
    <w:basedOn w:val="4"/>
    <w:qFormat/>
    <w:uiPriority w:val="0"/>
    <w:rPr>
      <w:rFonts w:ascii="Arial" w:hAnsi="Arial"/>
      <w:sz w:val="30"/>
    </w:rPr>
  </w:style>
  <w:style w:type="paragraph" w:customStyle="1" w:styleId="459">
    <w:name w:val="书籍标题3"/>
    <w:basedOn w:val="1"/>
    <w:qFormat/>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60">
    <w:name w:val="Char1"/>
    <w:basedOn w:val="1"/>
    <w:qFormat/>
    <w:uiPriority w:val="0"/>
    <w:pPr>
      <w:spacing w:beforeLines="20" w:afterLines="20"/>
    </w:pPr>
    <w:rPr>
      <w:rFonts w:ascii="楷体_GB2312" w:hAnsi="宋体" w:eastAsia="楷体_GB2312" w:cs="Arial"/>
      <w:kern w:val="0"/>
      <w:sz w:val="24"/>
      <w:szCs w:val="24"/>
    </w:rPr>
  </w:style>
  <w:style w:type="paragraph" w:customStyle="1" w:styleId="46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2">
    <w:name w:val="flType"/>
    <w:basedOn w:val="1"/>
    <w:qFormat/>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3">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464">
    <w:name w:val="正文缩进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5">
    <w:name w:val="文档正文"/>
    <w:basedOn w:val="1"/>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466">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7">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468">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9">
    <w:name w:val="Normal Indent1"/>
    <w:basedOn w:val="1"/>
    <w:qFormat/>
    <w:uiPriority w:val="0"/>
    <w:pPr>
      <w:ind w:firstLine="420"/>
    </w:pPr>
    <w:rPr>
      <w:rFonts w:ascii="Times New Roman" w:hAnsi="Times New Roman"/>
      <w:szCs w:val="20"/>
    </w:rPr>
  </w:style>
  <w:style w:type="paragraph" w:customStyle="1" w:styleId="470">
    <w:name w:val="pa-17"/>
    <w:basedOn w:val="1"/>
    <w:qFormat/>
    <w:uiPriority w:val="0"/>
    <w:pPr>
      <w:widowControl/>
      <w:spacing w:before="150" w:after="150"/>
      <w:jc w:val="left"/>
    </w:pPr>
    <w:rPr>
      <w:rFonts w:ascii="宋体" w:hAnsi="宋体" w:cs="宋体"/>
      <w:kern w:val="0"/>
      <w:sz w:val="24"/>
      <w:szCs w:val="24"/>
    </w:rPr>
  </w:style>
  <w:style w:type="paragraph" w:customStyle="1" w:styleId="471">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72">
    <w:name w:val="Char9"/>
    <w:basedOn w:val="1"/>
    <w:qFormat/>
    <w:uiPriority w:val="0"/>
    <w:pPr>
      <w:adjustRightInd w:val="0"/>
      <w:textAlignment w:val="baseline"/>
    </w:pPr>
    <w:rPr>
      <w:rFonts w:ascii="Tahoma" w:hAnsi="Tahoma"/>
      <w:sz w:val="24"/>
      <w:szCs w:val="20"/>
    </w:rPr>
  </w:style>
  <w:style w:type="paragraph" w:customStyle="1" w:styleId="473">
    <w:name w:val="样式 正文缩进正文（首行缩进两字）四号四号1四号2四号11特点正文非缩进段1ALT+ZPI正文文字首行缩进...2"/>
    <w:basedOn w:val="17"/>
    <w:qFormat/>
    <w:uiPriority w:val="0"/>
    <w:pPr>
      <w:spacing w:beforeLines="50" w:line="360" w:lineRule="exact"/>
      <w:ind w:firstLine="200" w:firstLineChars="200"/>
    </w:pPr>
    <w:rPr>
      <w:rFonts w:ascii="宋体" w:hAnsi="Times New Roman" w:cs="宋体"/>
      <w:bCs/>
      <w:kern w:val="0"/>
      <w:sz w:val="24"/>
    </w:rPr>
  </w:style>
  <w:style w:type="paragraph" w:customStyle="1" w:styleId="474">
    <w:name w:val="批注主题111"/>
    <w:basedOn w:val="21"/>
    <w:next w:val="21"/>
    <w:qFormat/>
    <w:uiPriority w:val="99"/>
    <w:rPr>
      <w:b/>
      <w:bCs/>
      <w:kern w:val="0"/>
      <w:sz w:val="20"/>
      <w:szCs w:val="20"/>
    </w:rPr>
  </w:style>
  <w:style w:type="paragraph" w:customStyle="1" w:styleId="47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6">
    <w:name w:val="最新标题1"/>
    <w:basedOn w:val="477"/>
    <w:next w:val="479"/>
    <w:qFormat/>
    <w:uiPriority w:val="0"/>
    <w:pPr>
      <w:tabs>
        <w:tab w:val="left" w:pos="1140"/>
      </w:tabs>
      <w:spacing w:after="120"/>
    </w:pPr>
    <w:rPr>
      <w:bCs/>
    </w:rPr>
  </w:style>
  <w:style w:type="paragraph" w:customStyle="1" w:styleId="477">
    <w:name w:val="样式 标题1"/>
    <w:basedOn w:val="478"/>
    <w:next w:val="479"/>
    <w:qFormat/>
    <w:uiPriority w:val="0"/>
    <w:pPr>
      <w:tabs>
        <w:tab w:val="left" w:pos="1140"/>
      </w:tabs>
      <w:spacing w:after="50"/>
      <w:ind w:left="1140" w:hanging="720"/>
    </w:pPr>
    <w:rPr>
      <w:bCs w:val="0"/>
      <w:sz w:val="32"/>
    </w:rPr>
  </w:style>
  <w:style w:type="paragraph" w:customStyle="1" w:styleId="478">
    <w:name w:val="样式 标题 1 + 段后: 0.5 行"/>
    <w:basedOn w:val="2"/>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9">
    <w:name w:val="最新标题2"/>
    <w:basedOn w:val="480"/>
    <w:next w:val="481"/>
    <w:qFormat/>
    <w:uiPriority w:val="0"/>
    <w:pPr>
      <w:spacing w:after="120"/>
    </w:pPr>
  </w:style>
  <w:style w:type="paragraph" w:customStyle="1" w:styleId="480">
    <w:name w:val="样式 标题 2"/>
    <w:basedOn w:val="3"/>
    <w:next w:val="481"/>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1">
    <w:name w:val="最新标题3"/>
    <w:basedOn w:val="482"/>
    <w:next w:val="483"/>
    <w:qFormat/>
    <w:uiPriority w:val="0"/>
    <w:pPr>
      <w:spacing w:after="120"/>
    </w:pPr>
  </w:style>
  <w:style w:type="paragraph" w:customStyle="1" w:styleId="482">
    <w:name w:val="样式 标题 3"/>
    <w:basedOn w:val="4"/>
    <w:next w:val="483"/>
    <w:qFormat/>
    <w:uiPriority w:val="0"/>
    <w:pPr>
      <w:keepLines w:val="0"/>
      <w:spacing w:before="120" w:afterLines="50" w:line="240" w:lineRule="auto"/>
      <w:jc w:val="left"/>
    </w:pPr>
    <w:rPr>
      <w:rFonts w:ascii="宋体" w:cs="宋体"/>
      <w:snapToGrid w:val="0"/>
      <w:kern w:val="0"/>
      <w:sz w:val="24"/>
      <w:szCs w:val="20"/>
    </w:rPr>
  </w:style>
  <w:style w:type="paragraph" w:customStyle="1" w:styleId="483">
    <w:name w:val="最新标题4"/>
    <w:basedOn w:val="484"/>
    <w:next w:val="1"/>
    <w:qFormat/>
    <w:uiPriority w:val="0"/>
    <w:pPr>
      <w:tabs>
        <w:tab w:val="left" w:pos="864"/>
        <w:tab w:val="left" w:pos="2040"/>
        <w:tab w:val="left" w:pos="2100"/>
      </w:tabs>
      <w:spacing w:after="120"/>
      <w:ind w:left="0" w:firstLine="0"/>
    </w:pPr>
  </w:style>
  <w:style w:type="paragraph" w:customStyle="1" w:styleId="484">
    <w:name w:val="样式 标题 4"/>
    <w:basedOn w:val="485"/>
    <w:next w:val="486"/>
    <w:qFormat/>
    <w:uiPriority w:val="0"/>
    <w:pPr>
      <w:numPr>
        <w:ilvl w:val="0"/>
      </w:numPr>
      <w:tabs>
        <w:tab w:val="left" w:pos="864"/>
        <w:tab w:val="left" w:pos="2040"/>
        <w:tab w:val="left" w:pos="2100"/>
      </w:tabs>
      <w:spacing w:after="50"/>
      <w:ind w:left="2100" w:hanging="420"/>
    </w:pPr>
  </w:style>
  <w:style w:type="paragraph" w:customStyle="1" w:styleId="485">
    <w:name w:val="样式 标题 4Chapter X.X.X.X. + 段后: 0.5 行1"/>
    <w:basedOn w:val="437"/>
    <w:qFormat/>
    <w:uiPriority w:val="0"/>
    <w:pPr>
      <w:numPr>
        <w:numId w:val="0"/>
      </w:numPr>
      <w:tabs>
        <w:tab w:val="left" w:pos="864"/>
      </w:tabs>
      <w:spacing w:after="120"/>
      <w:ind w:left="864" w:hanging="864"/>
    </w:pPr>
  </w:style>
  <w:style w:type="paragraph" w:customStyle="1" w:styleId="486">
    <w:name w:val="样式 正文"/>
    <w:basedOn w:val="1"/>
    <w:next w:val="1"/>
    <w:qFormat/>
    <w:uiPriority w:val="0"/>
    <w:pPr>
      <w:numPr>
        <w:ilvl w:val="2"/>
        <w:numId w:val="5"/>
      </w:numPr>
      <w:spacing w:afterLines="50"/>
      <w:jc w:val="left"/>
    </w:pPr>
    <w:rPr>
      <w:rFonts w:ascii="宋体" w:hAnsi="Times New Roman" w:cs="宋体"/>
      <w:snapToGrid w:val="0"/>
      <w:kern w:val="0"/>
      <w:szCs w:val="20"/>
    </w:rPr>
  </w:style>
  <w:style w:type="paragraph" w:customStyle="1" w:styleId="487">
    <w:name w:val="缺省文本"/>
    <w:basedOn w:val="1"/>
    <w:qFormat/>
    <w:uiPriority w:val="0"/>
    <w:pPr>
      <w:autoSpaceDE w:val="0"/>
      <w:autoSpaceDN w:val="0"/>
      <w:adjustRightInd w:val="0"/>
      <w:jc w:val="left"/>
    </w:pPr>
    <w:rPr>
      <w:rFonts w:ascii="Times New Roman" w:hAnsi="Times New Roman"/>
      <w:kern w:val="0"/>
      <w:sz w:val="24"/>
      <w:szCs w:val="20"/>
    </w:rPr>
  </w:style>
  <w:style w:type="paragraph" w:customStyle="1" w:styleId="488">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9">
    <w:name w:val="样式 标题 1 + 左侧:  0 厘米 首行缩进:  0 厘米"/>
    <w:basedOn w:val="2"/>
    <w:qFormat/>
    <w:uiPriority w:val="0"/>
    <w:pPr>
      <w:keepNext/>
      <w:keepLines/>
      <w:autoSpaceDE/>
      <w:autoSpaceDN/>
      <w:adjustRightInd/>
      <w:spacing w:after="120"/>
      <w:jc w:val="both"/>
    </w:pPr>
    <w:rPr>
      <w:rFonts w:ascii="黑体" w:eastAsia="黑体" w:cs="宋体"/>
      <w:kern w:val="44"/>
    </w:rPr>
  </w:style>
  <w:style w:type="paragraph" w:customStyle="1" w:styleId="490">
    <w:name w:val="Paragraph1"/>
    <w:basedOn w:val="1"/>
    <w:qFormat/>
    <w:uiPriority w:val="0"/>
    <w:pPr>
      <w:spacing w:before="80" w:afterLines="50"/>
    </w:pPr>
    <w:rPr>
      <w:rFonts w:ascii="宋体" w:hAnsi="Times New Roman"/>
      <w:snapToGrid w:val="0"/>
      <w:kern w:val="0"/>
      <w:szCs w:val="20"/>
    </w:rPr>
  </w:style>
  <w:style w:type="paragraph" w:customStyle="1" w:styleId="491">
    <w:name w:val="4"/>
    <w:basedOn w:val="1"/>
    <w:qFormat/>
    <w:uiPriority w:val="0"/>
  </w:style>
  <w:style w:type="paragraph" w:customStyle="1" w:styleId="492">
    <w:name w:val="ZJGIS-一级标题"/>
    <w:basedOn w:val="2"/>
    <w:qFormat/>
    <w:uiPriority w:val="0"/>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3">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4">
    <w:name w:val="xl77"/>
    <w:basedOn w:val="1"/>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5">
    <w:name w:val="文本"/>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6">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7">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8">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9">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00">
    <w:name w:val="Char4"/>
    <w:basedOn w:val="1"/>
    <w:qFormat/>
    <w:uiPriority w:val="0"/>
    <w:pPr>
      <w:tabs>
        <w:tab w:val="left" w:pos="432"/>
      </w:tabs>
      <w:ind w:left="432" w:hanging="432"/>
    </w:pPr>
    <w:rPr>
      <w:rFonts w:ascii="Times New Roman" w:hAnsi="Times New Roman"/>
      <w:sz w:val="24"/>
      <w:szCs w:val="24"/>
    </w:rPr>
  </w:style>
  <w:style w:type="paragraph" w:customStyle="1" w:styleId="50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02">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503">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4">
    <w:name w:val="正文首行缩进两字"/>
    <w:qFormat/>
    <w:uiPriority w:val="0"/>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5">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6">
    <w:name w:val="image"/>
    <w:basedOn w:val="1"/>
    <w:qFormat/>
    <w:uiPriority w:val="0"/>
    <w:pPr>
      <w:widowControl/>
      <w:spacing w:before="360" w:after="360"/>
      <w:jc w:val="center"/>
    </w:pPr>
    <w:rPr>
      <w:rFonts w:ascii="宋体" w:hAnsi="宋体" w:cs="宋体"/>
      <w:kern w:val="0"/>
      <w:sz w:val="24"/>
      <w:szCs w:val="24"/>
    </w:rPr>
  </w:style>
  <w:style w:type="paragraph" w:customStyle="1" w:styleId="507">
    <w:name w:val="pbullet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8">
    <w:name w:val="Paragraph2"/>
    <w:basedOn w:val="1"/>
    <w:qFormat/>
    <w:uiPriority w:val="0"/>
    <w:pPr>
      <w:spacing w:before="80" w:afterLines="50"/>
      <w:ind w:left="720"/>
    </w:pPr>
    <w:rPr>
      <w:rFonts w:ascii="宋体" w:hAnsi="Times New Roman"/>
      <w:snapToGrid w:val="0"/>
      <w:color w:val="000000"/>
      <w:kern w:val="0"/>
      <w:szCs w:val="20"/>
      <w:lang w:val="en-AU"/>
    </w:rPr>
  </w:style>
  <w:style w:type="paragraph" w:customStyle="1" w:styleId="509">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1">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2">
    <w:name w:val="pt9"/>
    <w:basedOn w:val="1"/>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3">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514">
    <w:name w:val="圆点"/>
    <w:basedOn w:val="1"/>
    <w:qFormat/>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515">
    <w:name w:val="Char7"/>
    <w:basedOn w:val="1"/>
    <w:qFormat/>
    <w:uiPriority w:val="0"/>
    <w:pPr>
      <w:tabs>
        <w:tab w:val="left" w:pos="432"/>
      </w:tabs>
      <w:ind w:left="432" w:hanging="432"/>
    </w:pPr>
    <w:rPr>
      <w:rFonts w:ascii="Times New Roman" w:hAnsi="Times New Roman"/>
      <w:sz w:val="24"/>
      <w:szCs w:val="24"/>
    </w:rPr>
  </w:style>
  <w:style w:type="paragraph" w:customStyle="1" w:styleId="516">
    <w:name w:val="样式 样式 标题 4 + 段后: 0.5 行 + 段后: 0.5 行"/>
    <w:basedOn w:val="437"/>
    <w:qFormat/>
    <w:uiPriority w:val="0"/>
    <w:pPr>
      <w:numPr>
        <w:numId w:val="0"/>
      </w:numPr>
      <w:tabs>
        <w:tab w:val="left" w:pos="864"/>
      </w:tabs>
      <w:ind w:left="864" w:hanging="864"/>
    </w:pPr>
  </w:style>
  <w:style w:type="paragraph" w:customStyle="1" w:styleId="517">
    <w:name w:val="样式 标题 1 + 五号1 Char Char Char Char Char Char Char Char Char Char Char Char Char Char Char Char Char"/>
    <w:basedOn w:val="2"/>
    <w:qFormat/>
    <w:uiPriority w:val="0"/>
    <w:pPr>
      <w:keepNext/>
      <w:keepLines/>
      <w:autoSpaceDE/>
      <w:autoSpaceDN/>
      <w:adjustRightInd/>
      <w:spacing w:line="480" w:lineRule="auto"/>
      <w:jc w:val="both"/>
    </w:pPr>
    <w:rPr>
      <w:rFonts w:eastAsia="宋体"/>
      <w:kern w:val="44"/>
      <w:sz w:val="21"/>
      <w:szCs w:val="44"/>
    </w:rPr>
  </w:style>
  <w:style w:type="paragraph" w:customStyle="1" w:styleId="518">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9">
    <w:name w:val="Char Char1 Char"/>
    <w:basedOn w:val="1"/>
    <w:qFormat/>
    <w:uiPriority w:val="0"/>
    <w:rPr>
      <w:rFonts w:ascii="仿宋_GB2312" w:hAnsi="Times New Roman" w:eastAsia="仿宋_GB2312"/>
      <w:b/>
      <w:sz w:val="32"/>
      <w:szCs w:val="32"/>
    </w:rPr>
  </w:style>
  <w:style w:type="paragraph" w:customStyle="1" w:styleId="520">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21">
    <w:name w:val="段落文字"/>
    <w:basedOn w:val="57"/>
    <w:qFormat/>
    <w:uiPriority w:val="0"/>
    <w:pPr>
      <w:spacing w:after="60"/>
      <w:ind w:left="420" w:firstLine="200" w:firstLineChars="200"/>
    </w:pPr>
    <w:rPr>
      <w:rFonts w:ascii="Times New Roman" w:hAnsi="Times New Roman"/>
      <w:szCs w:val="24"/>
    </w:rPr>
  </w:style>
  <w:style w:type="paragraph" w:customStyle="1" w:styleId="522">
    <w:name w:val="xl114"/>
    <w:basedOn w:val="1"/>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3">
    <w:name w:val="正文-带编号1)"/>
    <w:basedOn w:val="1"/>
    <w:qFormat/>
    <w:uiPriority w:val="0"/>
    <w:pPr>
      <w:numPr>
        <w:ilvl w:val="0"/>
        <w:numId w:val="14"/>
      </w:numPr>
      <w:spacing w:line="400" w:lineRule="exact"/>
    </w:pPr>
    <w:rPr>
      <w:rFonts w:ascii="Arial" w:hAnsi="Arial"/>
      <w:szCs w:val="24"/>
    </w:rPr>
  </w:style>
  <w:style w:type="paragraph" w:customStyle="1" w:styleId="524">
    <w:name w:val="GP有序编号2级"/>
    <w:basedOn w:val="1"/>
    <w:qFormat/>
    <w:uiPriority w:val="0"/>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5">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6">
    <w:name w:val="样式 标题 3Chapter X.X.X"/>
    <w:basedOn w:val="527"/>
    <w:qFormat/>
    <w:uiPriority w:val="0"/>
    <w:pPr>
      <w:spacing w:after="120"/>
    </w:pPr>
  </w:style>
  <w:style w:type="paragraph" w:customStyle="1" w:styleId="527">
    <w:name w:val="标题 3Chapter X.X.X. + 段后: 0.5 行 + 段后: 0.5 行 + 段后: 0.5 行1"/>
    <w:basedOn w:val="528"/>
    <w:qFormat/>
    <w:uiPriority w:val="0"/>
  </w:style>
  <w:style w:type="paragraph" w:customStyle="1" w:styleId="528">
    <w:name w:val="样式 样式 标题 3Chapter X.X.X. + 段后: 0.5 行 + 段后: 0.5 行"/>
    <w:basedOn w:val="529"/>
    <w:qFormat/>
    <w:uiPriority w:val="0"/>
  </w:style>
  <w:style w:type="paragraph" w:customStyle="1" w:styleId="529">
    <w:name w:val="样式 标题 3Chapter X.X.X. + 段后: 0.5 行"/>
    <w:basedOn w:val="4"/>
    <w:qFormat/>
    <w:uiPriority w:val="0"/>
    <w:pPr>
      <w:keepLines w:val="0"/>
      <w:spacing w:before="120" w:afterLines="50" w:line="240" w:lineRule="auto"/>
      <w:jc w:val="left"/>
    </w:pPr>
    <w:rPr>
      <w:rFonts w:ascii="宋体" w:cs="宋体"/>
      <w:snapToGrid w:val="0"/>
      <w:kern w:val="0"/>
      <w:sz w:val="24"/>
      <w:szCs w:val="20"/>
    </w:rPr>
  </w:style>
  <w:style w:type="paragraph" w:customStyle="1" w:styleId="530">
    <w:name w:val="xl63"/>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1">
    <w:name w:val="P1"/>
    <w:basedOn w:val="1"/>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532">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3">
    <w:name w:val="aspnumfaautoadjustrightr"/>
    <w:qFormat/>
    <w:uiPriority w:val="0"/>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4">
    <w:name w:val="段(正文）"/>
    <w:qFormat/>
    <w:uiPriority w:val="0"/>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5">
    <w:name w:val="S4-L15-No"/>
    <w:basedOn w:val="536"/>
    <w:qFormat/>
    <w:uiPriority w:val="0"/>
    <w:pPr>
      <w:tabs>
        <w:tab w:val="left" w:pos="720"/>
      </w:tabs>
      <w:ind w:hanging="720"/>
    </w:pPr>
  </w:style>
  <w:style w:type="paragraph" w:customStyle="1" w:styleId="536">
    <w:name w:val="S4-L15"/>
    <w:basedOn w:val="1"/>
    <w:qFormat/>
    <w:uiPriority w:val="0"/>
    <w:pPr>
      <w:spacing w:after="120" w:line="360" w:lineRule="auto"/>
      <w:ind w:left="720" w:firstLine="392"/>
    </w:pPr>
    <w:rPr>
      <w:rFonts w:ascii="Times New Roman" w:hAnsi="Times New Roman"/>
      <w:szCs w:val="21"/>
      <w:lang w:val="fr-FR"/>
    </w:rPr>
  </w:style>
  <w:style w:type="paragraph" w:customStyle="1" w:styleId="537">
    <w:name w:val="a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538">
    <w:name w:val="Char Char Char Char Char Char Char Char Char Char"/>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539">
    <w:name w:val="红日标题"/>
    <w:basedOn w:val="55"/>
    <w:next w:val="1"/>
    <w:qFormat/>
    <w:uiPriority w:val="0"/>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40">
    <w:name w:val="二级项目符号"/>
    <w:basedOn w:val="1"/>
    <w:qFormat/>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541">
    <w:name w:val="样式 书籍标题3 + Arial 段前: 1 行 段后: 1 行"/>
    <w:basedOn w:val="1"/>
    <w:qFormat/>
    <w:uiPriority w:val="0"/>
    <w:pPr>
      <w:numPr>
        <w:ilvl w:val="2"/>
        <w:numId w:val="17"/>
      </w:numPr>
      <w:spacing w:beforeLines="100" w:afterLines="100"/>
      <w:jc w:val="left"/>
      <w:outlineLvl w:val="2"/>
    </w:pPr>
    <w:rPr>
      <w:rFonts w:ascii="Arial" w:hAnsi="Arial"/>
      <w:b/>
      <w:bCs/>
      <w:spacing w:val="20"/>
      <w:sz w:val="28"/>
      <w:szCs w:val="28"/>
    </w:rPr>
  </w:style>
  <w:style w:type="paragraph" w:customStyle="1" w:styleId="542">
    <w:name w:val="Char Char12 Char Char Char Char"/>
    <w:basedOn w:val="1"/>
    <w:qFormat/>
    <w:uiPriority w:val="0"/>
    <w:pPr>
      <w:tabs>
        <w:tab w:val="left" w:pos="432"/>
      </w:tabs>
      <w:ind w:left="432" w:hanging="432"/>
    </w:pPr>
    <w:rPr>
      <w:rFonts w:ascii="Tahoma" w:hAnsi="Tahoma"/>
      <w:sz w:val="24"/>
      <w:szCs w:val="20"/>
    </w:rPr>
  </w:style>
  <w:style w:type="paragraph" w:customStyle="1" w:styleId="543">
    <w:name w:val="Bullet2"/>
    <w:basedOn w:val="1"/>
    <w:qFormat/>
    <w:uiPriority w:val="0"/>
    <w:pPr>
      <w:spacing w:afterLines="50"/>
      <w:ind w:left="1440" w:hanging="360"/>
      <w:jc w:val="left"/>
    </w:pPr>
    <w:rPr>
      <w:rFonts w:ascii="宋体" w:hAnsi="Times New Roman"/>
      <w:snapToGrid w:val="0"/>
      <w:color w:val="000080"/>
      <w:kern w:val="0"/>
      <w:szCs w:val="20"/>
    </w:rPr>
  </w:style>
  <w:style w:type="paragraph" w:customStyle="1" w:styleId="544">
    <w:name w:val="样式"/>
    <w:basedOn w:val="1"/>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5">
    <w:name w:val="GP有序编号3级"/>
    <w:basedOn w:val="1"/>
    <w:qFormat/>
    <w:uiPriority w:val="0"/>
    <w:pPr>
      <w:numPr>
        <w:ilvl w:val="3"/>
        <w:numId w:val="15"/>
      </w:numPr>
      <w:spacing w:line="360" w:lineRule="auto"/>
      <w:ind w:left="1320" w:hanging="420"/>
      <w:jc w:val="left"/>
    </w:pPr>
    <w:rPr>
      <w:rFonts w:ascii="Times New Roman" w:hAnsi="Times New Roman"/>
      <w:sz w:val="24"/>
      <w:szCs w:val="21"/>
    </w:rPr>
  </w:style>
  <w:style w:type="paragraph" w:customStyle="1" w:styleId="546">
    <w:name w:val="样式 样式 小四 行距: 1.5 倍行距 首行缩进:  2 字符 + +中文正文"/>
    <w:basedOn w:val="1"/>
    <w:qFormat/>
    <w:uiPriority w:val="0"/>
    <w:pPr>
      <w:spacing w:line="360" w:lineRule="auto"/>
      <w:ind w:firstLine="480" w:firstLineChars="200"/>
    </w:pPr>
    <w:rPr>
      <w:rFonts w:ascii="宋体" w:hAnsi="宋体" w:cs="宋体"/>
      <w:sz w:val="24"/>
      <w:szCs w:val="20"/>
    </w:rPr>
  </w:style>
  <w:style w:type="paragraph" w:customStyle="1" w:styleId="547">
    <w:name w:val="文本框内文字"/>
    <w:basedOn w:val="1"/>
    <w:qFormat/>
    <w:uiPriority w:val="0"/>
    <w:pPr>
      <w:spacing w:line="0" w:lineRule="atLeast"/>
    </w:pPr>
    <w:rPr>
      <w:rFonts w:ascii="Times New Roman" w:hAnsi="Times New Roman" w:eastAsia="仿宋_GB2312"/>
      <w:sz w:val="22"/>
      <w:szCs w:val="24"/>
    </w:rPr>
  </w:style>
  <w:style w:type="paragraph" w:customStyle="1" w:styleId="548">
    <w:name w:val="Char3"/>
    <w:basedOn w:val="1"/>
    <w:qFormat/>
    <w:uiPriority w:val="0"/>
    <w:rPr>
      <w:rFonts w:ascii="仿宋_GB2312" w:hAnsi="Times New Roman" w:eastAsia="仿宋_GB2312"/>
      <w:b/>
      <w:sz w:val="32"/>
      <w:szCs w:val="20"/>
    </w:rPr>
  </w:style>
  <w:style w:type="paragraph" w:customStyle="1" w:styleId="549">
    <w:name w:val="此正文"/>
    <w:basedOn w:val="1"/>
    <w:qFormat/>
    <w:uiPriority w:val="0"/>
    <w:pPr>
      <w:spacing w:line="360" w:lineRule="auto"/>
      <w:ind w:firstLine="200" w:firstLineChars="200"/>
    </w:pPr>
    <w:rPr>
      <w:rFonts w:ascii="Times New Roman" w:hAnsi="Times New Roman"/>
      <w:sz w:val="24"/>
      <w:szCs w:val="24"/>
    </w:rPr>
  </w:style>
  <w:style w:type="paragraph" w:customStyle="1" w:styleId="550">
    <w:name w:val="Char Char Char Char1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51">
    <w:name w:val="_Style 13"/>
    <w:basedOn w:val="1"/>
    <w:qFormat/>
    <w:uiPriority w:val="0"/>
    <w:pPr>
      <w:tabs>
        <w:tab w:val="left" w:pos="360"/>
      </w:tabs>
      <w:ind w:firstLine="420" w:firstLineChars="150"/>
    </w:pPr>
    <w:rPr>
      <w:rFonts w:ascii="Times New Roman" w:hAnsi="Times New Roman"/>
      <w:szCs w:val="20"/>
    </w:rPr>
  </w:style>
  <w:style w:type="paragraph" w:customStyle="1" w:styleId="552">
    <w:name w:val="Bullet 2"/>
    <w:basedOn w:val="24"/>
    <w:qFormat/>
    <w:uiPriority w:val="0"/>
    <w:pPr>
      <w:numPr>
        <w:ilvl w:val="0"/>
        <w:numId w:val="18"/>
      </w:numPr>
      <w:spacing w:beforeLines="10" w:afterLines="10" w:line="264" w:lineRule="auto"/>
    </w:pPr>
    <w:rPr>
      <w:rFonts w:ascii="Arial" w:hAnsi="Arial"/>
      <w:sz w:val="21"/>
      <w:szCs w:val="21"/>
    </w:rPr>
  </w:style>
  <w:style w:type="paragraph" w:customStyle="1" w:styleId="553">
    <w:name w:val="默认段落字体 Para Char Char Char Char"/>
    <w:basedOn w:val="1"/>
    <w:qFormat/>
    <w:uiPriority w:val="0"/>
    <w:pPr>
      <w:adjustRightInd w:val="0"/>
      <w:spacing w:line="360" w:lineRule="auto"/>
    </w:pPr>
    <w:rPr>
      <w:rFonts w:ascii="Times New Roman" w:hAnsi="Times New Roman"/>
      <w:kern w:val="0"/>
      <w:sz w:val="24"/>
      <w:szCs w:val="20"/>
    </w:rPr>
  </w:style>
  <w:style w:type="paragraph" w:customStyle="1" w:styleId="554">
    <w:name w:val="contentartic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5">
    <w:name w:val="font9"/>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56">
    <w:name w:val="图样式"/>
    <w:basedOn w:val="1"/>
    <w:qFormat/>
    <w:uiPriority w:val="0"/>
    <w:pPr>
      <w:keepNext/>
      <w:widowControl/>
      <w:spacing w:before="80" w:after="80"/>
      <w:jc w:val="center"/>
    </w:pPr>
    <w:rPr>
      <w:rFonts w:ascii="Times New Roman" w:hAnsi="Times New Roman"/>
      <w:szCs w:val="20"/>
    </w:rPr>
  </w:style>
  <w:style w:type="paragraph" w:customStyle="1" w:styleId="557">
    <w:name w:val="Char Char1 Char111"/>
    <w:basedOn w:val="1"/>
    <w:qFormat/>
    <w:uiPriority w:val="0"/>
    <w:rPr>
      <w:rFonts w:ascii="仿宋_GB2312" w:hAnsi="Times New Roman" w:eastAsia="仿宋_GB2312"/>
      <w:b/>
      <w:sz w:val="32"/>
      <w:szCs w:val="32"/>
    </w:rPr>
  </w:style>
  <w:style w:type="paragraph" w:customStyle="1" w:styleId="558">
    <w:name w:val="xl73"/>
    <w:basedOn w:val="1"/>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9">
    <w:name w:val="默认段落字体 Para Char Char Char Char Char Char Char Char Char Char"/>
    <w:basedOn w:val="1"/>
    <w:qFormat/>
    <w:uiPriority w:val="0"/>
    <w:rPr>
      <w:rFonts w:ascii="Tahoma" w:hAnsi="Tahoma"/>
      <w:sz w:val="24"/>
      <w:szCs w:val="20"/>
    </w:rPr>
  </w:style>
  <w:style w:type="paragraph" w:customStyle="1" w:styleId="560">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561">
    <w:name w:val="样式2"/>
    <w:basedOn w:val="3"/>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56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3">
    <w:name w:val="样式 模板正文 + 左侧:  2 字符 段前: 0 磅 行距: 单倍行距"/>
    <w:basedOn w:val="1"/>
    <w:qFormat/>
    <w:uiPriority w:val="0"/>
    <w:pPr>
      <w:wordWrap w:val="0"/>
      <w:spacing w:before="120" w:line="320" w:lineRule="exact"/>
      <w:ind w:firstLine="200" w:firstLineChars="200"/>
    </w:pPr>
    <w:rPr>
      <w:rFonts w:ascii="Arial" w:hAnsi="Arial"/>
      <w:szCs w:val="20"/>
    </w:rPr>
  </w:style>
  <w:style w:type="paragraph" w:customStyle="1" w:styleId="564">
    <w:name w:val="_Style 118"/>
    <w:basedOn w:val="1"/>
    <w:qFormat/>
    <w:uiPriority w:val="0"/>
  </w:style>
  <w:style w:type="paragraph" w:customStyle="1" w:styleId="565">
    <w:name w:val="标准有序列表（L1）"/>
    <w:basedOn w:val="17"/>
    <w:qFormat/>
    <w:uiPriority w:val="0"/>
    <w:pPr>
      <w:tabs>
        <w:tab w:val="left" w:pos="0"/>
      </w:tabs>
      <w:spacing w:line="360" w:lineRule="auto"/>
      <w:ind w:firstLine="0"/>
    </w:pPr>
    <w:rPr>
      <w:rFonts w:ascii="黑体" w:eastAsia="黑体"/>
      <w:color w:val="000000"/>
      <w:sz w:val="24"/>
    </w:rPr>
  </w:style>
  <w:style w:type="paragraph" w:customStyle="1" w:styleId="566">
    <w:name w:val="封面公司名称中文"/>
    <w:basedOn w:val="1"/>
    <w:next w:val="1"/>
    <w:qFormat/>
    <w:uiPriority w:val="0"/>
    <w:pPr>
      <w:jc w:val="center"/>
    </w:pPr>
    <w:rPr>
      <w:rFonts w:ascii="Times New Roman" w:hAnsi="Times New Roman" w:eastAsia="幼圆" w:cs="宋体"/>
      <w:b/>
      <w:sz w:val="28"/>
      <w:szCs w:val="28"/>
    </w:rPr>
  </w:style>
  <w:style w:type="paragraph" w:customStyle="1" w:styleId="567">
    <w:name w:val="_Style 11811"/>
    <w:basedOn w:val="1"/>
    <w:qFormat/>
    <w:uiPriority w:val="0"/>
  </w:style>
  <w:style w:type="paragraph" w:customStyle="1" w:styleId="568">
    <w:name w:val="Char Char Char Char Char Char Char Char"/>
    <w:basedOn w:val="1"/>
    <w:qFormat/>
    <w:uiPriority w:val="0"/>
    <w:pPr>
      <w:tabs>
        <w:tab w:val="left" w:pos="360"/>
      </w:tabs>
    </w:pPr>
    <w:rPr>
      <w:rFonts w:ascii="Times New Roman" w:hAnsi="Times New Roman"/>
      <w:sz w:val="24"/>
      <w:szCs w:val="24"/>
    </w:rPr>
  </w:style>
  <w:style w:type="paragraph" w:customStyle="1" w:styleId="569">
    <w:name w:val="xl66"/>
    <w:basedOn w:val="1"/>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70">
    <w:name w:val="Char Char Char2"/>
    <w:basedOn w:val="1"/>
    <w:qFormat/>
    <w:uiPriority w:val="0"/>
    <w:rPr>
      <w:rFonts w:ascii="Times New Roman" w:hAnsi="Times New Roman" w:eastAsia="仿宋_GB2312" w:cs="宋体"/>
      <w:sz w:val="24"/>
      <w:szCs w:val="20"/>
    </w:rPr>
  </w:style>
  <w:style w:type="paragraph" w:customStyle="1" w:styleId="571">
    <w:name w:val="样式 小四 行距: 1.5 倍行距 首行缩进:  2 字符"/>
    <w:basedOn w:val="1"/>
    <w:qFormat/>
    <w:uiPriority w:val="0"/>
    <w:pPr>
      <w:spacing w:line="360" w:lineRule="auto"/>
      <w:ind w:firstLine="480" w:firstLineChars="200"/>
    </w:pPr>
    <w:rPr>
      <w:rFonts w:ascii="Times New Roman" w:hAnsi="Times New Roman" w:cs="宋体"/>
      <w:sz w:val="24"/>
      <w:szCs w:val="20"/>
    </w:rPr>
  </w:style>
  <w:style w:type="paragraph" w:customStyle="1" w:styleId="572">
    <w:name w:val="表内文字"/>
    <w:basedOn w:val="1"/>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3">
    <w:name w:val="普通(网站)1"/>
    <w:basedOn w:val="1"/>
    <w:qFormat/>
    <w:uiPriority w:val="0"/>
    <w:pPr>
      <w:widowControl/>
      <w:spacing w:before="100" w:beforeAutospacing="1" w:after="100" w:afterAutospacing="1"/>
      <w:jc w:val="left"/>
    </w:pPr>
    <w:rPr>
      <w:rFonts w:hint="eastAsia" w:ascii="宋体" w:hAnsi="宋体"/>
      <w:color w:val="000000"/>
      <w:sz w:val="24"/>
    </w:rPr>
  </w:style>
  <w:style w:type="paragraph" w:customStyle="1" w:styleId="574">
    <w:name w:val="Char Char1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5">
    <w:name w:val="xl69"/>
    <w:basedOn w:val="1"/>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6">
    <w:name w:val="List Paragraph1"/>
    <w:basedOn w:val="1"/>
    <w:qFormat/>
    <w:uiPriority w:val="0"/>
    <w:pPr>
      <w:ind w:firstLine="420" w:firstLineChars="200"/>
    </w:pPr>
    <w:rPr>
      <w:szCs w:val="24"/>
    </w:rPr>
  </w:style>
  <w:style w:type="paragraph" w:customStyle="1" w:styleId="577">
    <w:name w:val="样式 标题 2 + 五号"/>
    <w:basedOn w:val="3"/>
    <w:qFormat/>
    <w:uiPriority w:val="0"/>
    <w:pPr>
      <w:spacing w:before="0" w:after="0" w:line="240" w:lineRule="auto"/>
    </w:pPr>
    <w:rPr>
      <w:rFonts w:ascii="宋体" w:hAnsi="宋体" w:eastAsia="宋体"/>
      <w:sz w:val="21"/>
    </w:rPr>
  </w:style>
  <w:style w:type="paragraph" w:customStyle="1" w:styleId="578">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9">
    <w:name w:val="样式 正文（首行缩进两字） + 首行缩进:  2 字符 段后: 0.5 行 行距: 1.5 倍行距"/>
    <w:basedOn w:val="17"/>
    <w:qFormat/>
    <w:uiPriority w:val="0"/>
    <w:pPr>
      <w:spacing w:line="360" w:lineRule="auto"/>
    </w:pPr>
    <w:rPr>
      <w:sz w:val="24"/>
      <w:szCs w:val="24"/>
    </w:rPr>
  </w:style>
  <w:style w:type="paragraph" w:customStyle="1" w:styleId="580">
    <w:name w:val="Style-正文"/>
    <w:basedOn w:val="1"/>
    <w:qFormat/>
    <w:uiPriority w:val="0"/>
    <w:pPr>
      <w:spacing w:line="360" w:lineRule="auto"/>
      <w:ind w:firstLine="420"/>
    </w:pPr>
    <w:rPr>
      <w:rFonts w:ascii="宋体" w:hAnsi="宋体"/>
      <w:sz w:val="24"/>
      <w:szCs w:val="24"/>
    </w:rPr>
  </w:style>
  <w:style w:type="paragraph" w:customStyle="1" w:styleId="581">
    <w:name w:val="金保文档标准正文 Char"/>
    <w:basedOn w:val="1"/>
    <w:qFormat/>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582">
    <w:name w:val="标题6"/>
    <w:basedOn w:val="1"/>
    <w:next w:val="2"/>
    <w:qFormat/>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3">
    <w:name w:val="默认段落字体 Para Char Char Char"/>
    <w:basedOn w:val="1"/>
    <w:qFormat/>
    <w:uiPriority w:val="0"/>
    <w:rPr>
      <w:rFonts w:ascii="Times New Roman" w:hAnsi="Times New Roman"/>
      <w:szCs w:val="24"/>
    </w:rPr>
  </w:style>
  <w:style w:type="paragraph" w:customStyle="1" w:styleId="584">
    <w:name w:val="样式 标题 1 + 五号"/>
    <w:basedOn w:val="2"/>
    <w:qFormat/>
    <w:uiPriority w:val="0"/>
    <w:pPr>
      <w:keepNext/>
      <w:keepLines/>
      <w:autoSpaceDE/>
      <w:autoSpaceDN/>
      <w:adjustRightInd/>
      <w:spacing w:line="240" w:lineRule="auto"/>
    </w:pPr>
    <w:rPr>
      <w:rFonts w:eastAsia="宋体"/>
      <w:kern w:val="44"/>
      <w:sz w:val="32"/>
      <w:szCs w:val="32"/>
    </w:rPr>
  </w:style>
  <w:style w:type="paragraph" w:customStyle="1" w:styleId="585">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6">
    <w:name w:val="纯文本1"/>
    <w:basedOn w:val="1"/>
    <w:qFormat/>
    <w:uiPriority w:val="0"/>
    <w:rPr>
      <w:rFonts w:ascii="宋体" w:hAnsi="Courier New"/>
      <w:szCs w:val="20"/>
    </w:rPr>
  </w:style>
  <w:style w:type="paragraph" w:customStyle="1" w:styleId="587">
    <w:name w:val="S4-I-U-L15-No-dot"/>
    <w:basedOn w:val="1"/>
    <w:qFormat/>
    <w:uiPriority w:val="0"/>
    <w:pPr>
      <w:numPr>
        <w:ilvl w:val="1"/>
        <w:numId w:val="19"/>
      </w:numPr>
      <w:tabs>
        <w:tab w:val="left" w:pos="1112"/>
      </w:tabs>
      <w:spacing w:after="120" w:line="360" w:lineRule="auto"/>
      <w:ind w:left="1112"/>
    </w:pPr>
    <w:rPr>
      <w:rFonts w:ascii="Times New Roman" w:hAnsi="Times New Roman"/>
      <w:i/>
      <w:sz w:val="24"/>
      <w:szCs w:val="24"/>
      <w:u w:val="single"/>
    </w:rPr>
  </w:style>
  <w:style w:type="paragraph" w:customStyle="1" w:styleId="588">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0">
    <w:name w:val="默认段落字体 Para Char Char Char Char Char Char Char Char Char1 Char Char Char Char"/>
    <w:basedOn w:val="1"/>
    <w:qFormat/>
    <w:uiPriority w:val="0"/>
    <w:rPr>
      <w:rFonts w:ascii="Tahoma" w:hAnsi="Tahoma"/>
      <w:sz w:val="24"/>
      <w:szCs w:val="20"/>
    </w:rPr>
  </w:style>
  <w:style w:type="paragraph" w:customStyle="1" w:styleId="591">
    <w:name w:val="样式 样式3 + 宋体 五号 Char Char Char"/>
    <w:basedOn w:val="1"/>
    <w:qFormat/>
    <w:uiPriority w:val="0"/>
    <w:pPr>
      <w:keepNext/>
      <w:keepLines/>
      <w:tabs>
        <w:tab w:val="left" w:pos="1050"/>
      </w:tabs>
      <w:ind w:left="1050" w:hanging="450"/>
      <w:jc w:val="left"/>
      <w:outlineLvl w:val="7"/>
    </w:pPr>
    <w:rPr>
      <w:rFonts w:ascii="宋体" w:hAnsi="宋体"/>
      <w:b/>
      <w:bCs/>
      <w:szCs w:val="24"/>
    </w:rPr>
  </w:style>
  <w:style w:type="paragraph" w:customStyle="1" w:styleId="592">
    <w:name w:val="样式 样式 样式 标题 3Chapter X.X.X. + 段后: 0.5 行 + 段后: 0.5 行 + 段后: 0.5 行"/>
    <w:basedOn w:val="528"/>
    <w:qFormat/>
    <w:uiPriority w:val="0"/>
    <w:pPr>
      <w:spacing w:after="120"/>
    </w:pPr>
  </w:style>
  <w:style w:type="paragraph" w:customStyle="1" w:styleId="593">
    <w:name w:val="样式 标题 2 + 宋体 小四 段前: 0 磅 段后: 0 磅 行距: 1.5 倍行距"/>
    <w:basedOn w:val="3"/>
    <w:qFormat/>
    <w:uiPriority w:val="0"/>
    <w:pPr>
      <w:numPr>
        <w:ilvl w:val="0"/>
        <w:numId w:val="20"/>
      </w:numPr>
      <w:spacing w:before="0" w:after="0" w:line="360" w:lineRule="auto"/>
    </w:pPr>
    <w:rPr>
      <w:rFonts w:ascii="宋体" w:hAnsi="宋体" w:eastAsia="宋体" w:cs="宋体"/>
      <w:sz w:val="24"/>
      <w:szCs w:val="20"/>
    </w:rPr>
  </w:style>
  <w:style w:type="paragraph" w:customStyle="1" w:styleId="594">
    <w:name w:val="Char3 Char Char Char"/>
    <w:basedOn w:val="1"/>
    <w:qFormat/>
    <w:uiPriority w:val="0"/>
    <w:pPr>
      <w:widowControl/>
      <w:spacing w:after="160" w:line="240" w:lineRule="exact"/>
      <w:jc w:val="left"/>
    </w:pPr>
    <w:rPr>
      <w:rFonts w:ascii="Times New Roman" w:hAnsi="Times New Roman"/>
      <w:szCs w:val="20"/>
    </w:rPr>
  </w:style>
  <w:style w:type="paragraph" w:customStyle="1" w:styleId="595">
    <w:name w:val="二级标题"/>
    <w:basedOn w:val="3"/>
    <w:qFormat/>
    <w:uiPriority w:val="99"/>
    <w:pPr>
      <w:tabs>
        <w:tab w:val="left" w:pos="1116"/>
      </w:tabs>
      <w:ind w:left="1116" w:hanging="576"/>
    </w:pPr>
    <w:rPr>
      <w:rFonts w:ascii="黑体" w:hAnsi="Cambria"/>
      <w:kern w:val="0"/>
    </w:rPr>
  </w:style>
  <w:style w:type="paragraph" w:customStyle="1" w:styleId="596">
    <w:name w:val="文档结构图1"/>
    <w:basedOn w:val="1"/>
    <w:qFormat/>
    <w:uiPriority w:val="0"/>
    <w:rPr>
      <w:rFonts w:ascii="宋体"/>
      <w:kern w:val="0"/>
      <w:sz w:val="18"/>
      <w:szCs w:val="18"/>
    </w:rPr>
  </w:style>
  <w:style w:type="paragraph" w:customStyle="1" w:styleId="597">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8">
    <w:name w:val="Char Char Char Char Char Char Char"/>
    <w:basedOn w:val="1"/>
    <w:qFormat/>
    <w:uiPriority w:val="0"/>
    <w:pPr>
      <w:tabs>
        <w:tab w:val="left" w:pos="432"/>
      </w:tabs>
      <w:ind w:left="432" w:hanging="432"/>
    </w:pPr>
    <w:rPr>
      <w:rFonts w:ascii="Tahoma" w:hAnsi="Tahoma"/>
      <w:sz w:val="24"/>
      <w:szCs w:val="20"/>
    </w:rPr>
  </w:style>
  <w:style w:type="paragraph" w:customStyle="1" w:styleId="599">
    <w:name w:val="正文文本 New New"/>
    <w:basedOn w:val="525"/>
    <w:qFormat/>
    <w:uiPriority w:val="0"/>
    <w:pPr>
      <w:spacing w:after="120"/>
    </w:pPr>
    <w:rPr>
      <w:sz w:val="28"/>
      <w:szCs w:val="24"/>
    </w:rPr>
  </w:style>
  <w:style w:type="paragraph" w:customStyle="1" w:styleId="600">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1">
    <w:name w:val="Table"/>
    <w:basedOn w:val="1"/>
    <w:qFormat/>
    <w:uiPriority w:val="0"/>
    <w:pPr>
      <w:widowControl/>
      <w:spacing w:before="40" w:after="40"/>
      <w:jc w:val="left"/>
    </w:pPr>
    <w:rPr>
      <w:rFonts w:ascii="Arial" w:hAnsi="Arial" w:eastAsia="Times New Roman"/>
      <w:kern w:val="0"/>
      <w:sz w:val="20"/>
      <w:szCs w:val="20"/>
      <w:lang w:val="en-GB" w:eastAsia="en-US"/>
    </w:rPr>
  </w:style>
  <w:style w:type="paragraph" w:customStyle="1" w:styleId="602">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3">
    <w:name w:val="[Normal]"/>
    <w:qFormat/>
    <w:uiPriority w:val="0"/>
    <w:rPr>
      <w:rFonts w:ascii="宋体" w:hAnsi="宋体" w:eastAsia="宋体" w:cs="Times New Roman"/>
      <w:kern w:val="0"/>
      <w:sz w:val="24"/>
      <w:szCs w:val="20"/>
      <w:lang w:val="zh-CN" w:eastAsia="zh-CN" w:bidi="ar-SA"/>
    </w:rPr>
  </w:style>
  <w:style w:type="paragraph" w:customStyle="1" w:styleId="604">
    <w:name w:val="SZF表"/>
    <w:basedOn w:val="605"/>
    <w:qFormat/>
    <w:uiPriority w:val="0"/>
    <w:rPr>
      <w:rFonts w:ascii="宋体" w:hAnsi="宋体"/>
      <w:bCs/>
      <w:szCs w:val="21"/>
    </w:rPr>
  </w:style>
  <w:style w:type="paragraph" w:customStyle="1" w:styleId="605">
    <w:name w:val="SZF图"/>
    <w:basedOn w:val="1"/>
    <w:qFormat/>
    <w:uiPriority w:val="0"/>
    <w:pPr>
      <w:spacing w:beforeLines="50" w:afterLines="50" w:line="360" w:lineRule="auto"/>
      <w:jc w:val="center"/>
    </w:pPr>
    <w:rPr>
      <w:rFonts w:ascii="Times New Roman" w:hAnsi="Times New Roman"/>
      <w:b/>
      <w:szCs w:val="24"/>
    </w:rPr>
  </w:style>
  <w:style w:type="paragraph" w:customStyle="1" w:styleId="606">
    <w:name w:val="Figure Description"/>
    <w:next w:val="1"/>
    <w:qFormat/>
    <w:uiPriority w:val="0"/>
    <w:pPr>
      <w:numPr>
        <w:ilvl w:val="4"/>
        <w:numId w:val="21"/>
      </w:numPr>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8">
    <w:name w:val="Char1 Char Char Char1"/>
    <w:basedOn w:val="1"/>
    <w:qFormat/>
    <w:uiPriority w:val="0"/>
    <w:rPr>
      <w:rFonts w:ascii="Tahoma" w:hAnsi="Tahoma"/>
      <w:sz w:val="24"/>
      <w:szCs w:val="20"/>
    </w:rPr>
  </w:style>
  <w:style w:type="paragraph" w:customStyle="1" w:styleId="609">
    <w:name w:val="文档结构图2"/>
    <w:basedOn w:val="1"/>
    <w:qFormat/>
    <w:uiPriority w:val="0"/>
    <w:rPr>
      <w:rFonts w:ascii="宋体"/>
      <w:kern w:val="0"/>
      <w:sz w:val="18"/>
      <w:szCs w:val="18"/>
    </w:rPr>
  </w:style>
  <w:style w:type="paragraph" w:customStyle="1" w:styleId="610">
    <w:name w:val="xl72"/>
    <w:basedOn w:val="1"/>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1">
    <w:name w:val="样式 样式 正文文本缩进 + 仿宋_GB2312 小四 首行缩进:  0 厘米 行距: 1.5 倍行距 + (中文) 仿宋_GB... Char Char"/>
    <w:basedOn w:val="421"/>
    <w:qFormat/>
    <w:uiPriority w:val="0"/>
    <w:pPr>
      <w:ind w:firstLine="480" w:firstLineChars="200"/>
    </w:pPr>
  </w:style>
  <w:style w:type="paragraph" w:customStyle="1" w:styleId="612">
    <w:name w:val="大汉正文"/>
    <w:basedOn w:val="1"/>
    <w:qFormat/>
    <w:uiPriority w:val="0"/>
    <w:pPr>
      <w:spacing w:line="360" w:lineRule="auto"/>
      <w:ind w:firstLine="200" w:firstLineChars="200"/>
      <w:jc w:val="left"/>
    </w:pPr>
    <w:rPr>
      <w:rFonts w:ascii="宋体" w:hAnsi="Times New Roman"/>
      <w:kern w:val="0"/>
      <w:sz w:val="24"/>
      <w:szCs w:val="24"/>
    </w:rPr>
  </w:style>
  <w:style w:type="paragraph" w:customStyle="1" w:styleId="613">
    <w:name w:val="Table_Medium"/>
    <w:basedOn w:val="601"/>
    <w:qFormat/>
    <w:uiPriority w:val="0"/>
    <w:rPr>
      <w:sz w:val="18"/>
    </w:rPr>
  </w:style>
  <w:style w:type="paragraph" w:customStyle="1" w:styleId="614">
    <w:name w:val="IBM 正文"/>
    <w:basedOn w:val="1"/>
    <w:qFormat/>
    <w:uiPriority w:val="0"/>
    <w:pPr>
      <w:spacing w:line="360" w:lineRule="atLeast"/>
    </w:pPr>
    <w:rPr>
      <w:rFonts w:ascii="Times New Roman" w:hAnsi="Times New Roman"/>
      <w:sz w:val="24"/>
      <w:szCs w:val="20"/>
    </w:rPr>
  </w:style>
  <w:style w:type="paragraph" w:customStyle="1" w:styleId="615">
    <w:name w:val="Char Char1 Char1"/>
    <w:basedOn w:val="1"/>
    <w:qFormat/>
    <w:uiPriority w:val="0"/>
    <w:rPr>
      <w:rFonts w:ascii="仿宋_GB2312" w:hAnsi="Times New Roman" w:eastAsia="仿宋_GB2312"/>
      <w:b/>
      <w:sz w:val="32"/>
      <w:szCs w:val="32"/>
    </w:rPr>
  </w:style>
  <w:style w:type="paragraph" w:customStyle="1" w:styleId="61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7">
    <w:name w:val="Char Char Char Char Char Char Char111"/>
    <w:basedOn w:val="1"/>
    <w:qFormat/>
    <w:uiPriority w:val="0"/>
    <w:pPr>
      <w:tabs>
        <w:tab w:val="left" w:pos="432"/>
      </w:tabs>
      <w:ind w:left="432" w:hanging="432"/>
    </w:pPr>
    <w:rPr>
      <w:rFonts w:ascii="Tahoma" w:hAnsi="Tahoma"/>
      <w:sz w:val="24"/>
      <w:szCs w:val="20"/>
    </w:rPr>
  </w:style>
  <w:style w:type="paragraph" w:customStyle="1" w:styleId="618">
    <w:name w:val="页眉1"/>
    <w:basedOn w:val="1"/>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619">
    <w:name w:val="Char Char Char Char Char Char Char Char Char Char Char Char Char"/>
    <w:basedOn w:val="1"/>
    <w:qFormat/>
    <w:uiPriority w:val="0"/>
    <w:pPr>
      <w:tabs>
        <w:tab w:val="left" w:pos="432"/>
      </w:tabs>
      <w:ind w:left="432" w:hanging="432"/>
    </w:pPr>
    <w:rPr>
      <w:rFonts w:ascii="Tahoma" w:hAnsi="Tahoma"/>
      <w:sz w:val="24"/>
      <w:szCs w:val="20"/>
    </w:rPr>
  </w:style>
  <w:style w:type="paragraph" w:customStyle="1" w:styleId="620">
    <w:name w:val="Tabletext"/>
    <w:basedOn w:val="1"/>
    <w:qFormat/>
    <w:uiPriority w:val="0"/>
    <w:pPr>
      <w:keepLines/>
      <w:spacing w:afterLines="50"/>
      <w:jc w:val="left"/>
    </w:pPr>
    <w:rPr>
      <w:rFonts w:ascii="宋体" w:hAnsi="Times New Roman"/>
      <w:snapToGrid w:val="0"/>
      <w:kern w:val="0"/>
      <w:szCs w:val="20"/>
    </w:rPr>
  </w:style>
  <w:style w:type="paragraph" w:customStyle="1" w:styleId="621">
    <w:name w:val="P3"/>
    <w:basedOn w:val="1"/>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622">
    <w:name w:val="标准标题3"/>
    <w:basedOn w:val="4"/>
    <w:qFormat/>
    <w:uiPriority w:val="0"/>
    <w:pPr>
      <w:tabs>
        <w:tab w:val="left" w:pos="1050"/>
      </w:tabs>
      <w:spacing w:line="240" w:lineRule="auto"/>
      <w:ind w:left="-258" w:leftChars="-258"/>
    </w:pPr>
    <w:rPr>
      <w:rFonts w:eastAsia="仿宋_GB2312"/>
      <w:sz w:val="28"/>
    </w:rPr>
  </w:style>
  <w:style w:type="paragraph" w:customStyle="1" w:styleId="623">
    <w:name w:val="大表 mt"/>
    <w:basedOn w:val="1"/>
    <w:qFormat/>
    <w:uiPriority w:val="0"/>
    <w:pPr>
      <w:widowControl/>
      <w:jc w:val="left"/>
    </w:pPr>
    <w:rPr>
      <w:rFonts w:ascii="宋体" w:hAnsi="宋体" w:cs="宋体"/>
      <w:kern w:val="0"/>
      <w:szCs w:val="21"/>
    </w:rPr>
  </w:style>
  <w:style w:type="paragraph" w:customStyle="1" w:styleId="624">
    <w:name w:val="Char Char Char111"/>
    <w:basedOn w:val="1"/>
    <w:qFormat/>
    <w:uiPriority w:val="0"/>
  </w:style>
  <w:style w:type="paragraph" w:customStyle="1" w:styleId="625">
    <w:name w:val="段落正文"/>
    <w:basedOn w:val="1"/>
    <w:qFormat/>
    <w:uiPriority w:val="0"/>
    <w:pPr>
      <w:spacing w:line="360" w:lineRule="auto"/>
      <w:ind w:firstLine="560" w:firstLineChars="200"/>
    </w:pPr>
    <w:rPr>
      <w:rFonts w:ascii="Times New Roman" w:hAnsi="Times New Roman"/>
      <w:sz w:val="28"/>
      <w:szCs w:val="28"/>
    </w:rPr>
  </w:style>
  <w:style w:type="paragraph" w:customStyle="1" w:styleId="626">
    <w:name w:val="footnote"/>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27">
    <w:name w:val="小四正文"/>
    <w:basedOn w:val="1"/>
    <w:qFormat/>
    <w:uiPriority w:val="0"/>
    <w:pPr>
      <w:spacing w:line="360" w:lineRule="auto"/>
      <w:ind w:firstLine="200" w:firstLineChars="200"/>
    </w:pPr>
    <w:rPr>
      <w:rFonts w:ascii="Times New Roman" w:hAnsi="Times New Roman" w:eastAsia="仿宋_GB2312" w:cs="宋体"/>
      <w:sz w:val="24"/>
      <w:szCs w:val="24"/>
    </w:rPr>
  </w:style>
  <w:style w:type="paragraph" w:customStyle="1" w:styleId="628">
    <w:name w:val="正文居中标题1"/>
    <w:basedOn w:val="1"/>
    <w:qFormat/>
    <w:uiPriority w:val="0"/>
    <w:pPr>
      <w:numPr>
        <w:ilvl w:val="0"/>
        <w:numId w:val="22"/>
      </w:numPr>
      <w:spacing w:before="100" w:beforeAutospacing="1" w:after="100" w:afterAutospacing="1"/>
      <w:ind w:left="0" w:firstLine="0"/>
      <w:jc w:val="center"/>
    </w:pPr>
    <w:rPr>
      <w:rFonts w:ascii="Times New Roman" w:hAnsi="Times New Roman" w:eastAsia="隶书"/>
      <w:b/>
      <w:bCs/>
      <w:sz w:val="84"/>
      <w:szCs w:val="24"/>
    </w:rPr>
  </w:style>
  <w:style w:type="paragraph" w:customStyle="1" w:styleId="629">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630">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31">
    <w:name w:val="样式 正文段落 + 四号"/>
    <w:basedOn w:val="348"/>
    <w:qFormat/>
    <w:uiPriority w:val="0"/>
    <w:pPr>
      <w:spacing w:line="360" w:lineRule="auto"/>
      <w:ind w:firstLine="0"/>
    </w:pPr>
    <w:rPr>
      <w:rFonts w:ascii="宋体" w:hAnsi="宋体" w:cs="宋体"/>
      <w:kern w:val="0"/>
    </w:rPr>
  </w:style>
  <w:style w:type="paragraph" w:customStyle="1" w:styleId="632">
    <w:name w:val="graytext"/>
    <w:basedOn w:val="1"/>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3">
    <w:name w:val="正文小四"/>
    <w:basedOn w:val="1"/>
    <w:qFormat/>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4">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635">
    <w:name w:val="font10"/>
    <w:basedOn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636">
    <w:name w:val="Char Char1 Char Char Char Char Char Char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63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38">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9">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40">
    <w:name w:val="样式 小四 行距: 1.5 倍行距 首行缩进:  2.25 字符"/>
    <w:basedOn w:val="1"/>
    <w:qFormat/>
    <w:uiPriority w:val="0"/>
    <w:pPr>
      <w:tabs>
        <w:tab w:val="left" w:pos="360"/>
        <w:tab w:val="left" w:pos="704"/>
      </w:tabs>
      <w:spacing w:line="360" w:lineRule="auto"/>
    </w:pPr>
    <w:rPr>
      <w:rFonts w:ascii="宋体" w:hAnsi="宋体"/>
      <w:spacing w:val="-8"/>
      <w:sz w:val="24"/>
      <w:szCs w:val="20"/>
    </w:rPr>
  </w:style>
  <w:style w:type="paragraph" w:customStyle="1" w:styleId="641">
    <w:name w:val="规范正文"/>
    <w:basedOn w:val="1"/>
    <w:qFormat/>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642">
    <w:name w:val="丽天正文"/>
    <w:basedOn w:val="1"/>
    <w:qFormat/>
    <w:uiPriority w:val="0"/>
    <w:pPr>
      <w:spacing w:line="540" w:lineRule="exact"/>
      <w:ind w:firstLine="560" w:firstLineChars="200"/>
    </w:pPr>
    <w:rPr>
      <w:rFonts w:ascii="宋体" w:hAnsi="宋体"/>
      <w:color w:val="000000"/>
      <w:sz w:val="28"/>
      <w:szCs w:val="28"/>
    </w:rPr>
  </w:style>
  <w:style w:type="paragraph" w:customStyle="1" w:styleId="643">
    <w:name w:val="样式 标题 4Chapter X.X.X. + 段后: 0.5 行1 + 段后: 0.5 行"/>
    <w:basedOn w:val="644"/>
    <w:qFormat/>
    <w:uiPriority w:val="0"/>
    <w:pPr>
      <w:numPr>
        <w:numId w:val="0"/>
      </w:numPr>
      <w:tabs>
        <w:tab w:val="left" w:pos="864"/>
      </w:tabs>
      <w:ind w:left="425" w:hanging="425"/>
    </w:pPr>
    <w:rPr>
      <w:szCs w:val="21"/>
    </w:rPr>
  </w:style>
  <w:style w:type="paragraph" w:customStyle="1" w:styleId="644">
    <w:name w:val="样式 标题 4Chapter X.X.X. + 段后: 0.5 行1"/>
    <w:basedOn w:val="5"/>
    <w:next w:val="5"/>
    <w:qFormat/>
    <w:uiPriority w:val="0"/>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5">
    <w:name w:val="样式 标题 5H5ITT t5PA Pico Section5H5-Heading 5h5l5heading5...1"/>
    <w:basedOn w:val="6"/>
    <w:qFormat/>
    <w:uiPriority w:val="0"/>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6">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7">
    <w:name w:val="标准标题1"/>
    <w:basedOn w:val="2"/>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9">
    <w:name w:val="PDGInstructions"/>
    <w:basedOn w:val="1"/>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650">
    <w:name w:val="Char1111"/>
    <w:basedOn w:val="1"/>
    <w:qFormat/>
    <w:uiPriority w:val="0"/>
    <w:rPr>
      <w:rFonts w:ascii="仿宋_GB2312" w:hAnsi="Times New Roman" w:eastAsia="仿宋_GB2312"/>
      <w:b/>
      <w:sz w:val="32"/>
      <w:szCs w:val="32"/>
    </w:rPr>
  </w:style>
  <w:style w:type="paragraph" w:customStyle="1" w:styleId="651">
    <w:name w:val="正文文本 21"/>
    <w:basedOn w:val="1"/>
    <w:qFormat/>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2">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653">
    <w:name w:val="A正文小四"/>
    <w:basedOn w:val="1"/>
    <w:qFormat/>
    <w:uiPriority w:val="0"/>
    <w:pPr>
      <w:spacing w:line="360" w:lineRule="auto"/>
      <w:ind w:firstLine="200" w:firstLineChars="200"/>
    </w:pPr>
    <w:rPr>
      <w:rFonts w:ascii="Times New Roman" w:hAnsi="Times New Roman"/>
      <w:sz w:val="24"/>
      <w:szCs w:val="24"/>
    </w:rPr>
  </w:style>
  <w:style w:type="paragraph" w:customStyle="1" w:styleId="654">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5">
    <w:name w:val="列出段落11"/>
    <w:basedOn w:val="1"/>
    <w:qFormat/>
    <w:uiPriority w:val="0"/>
    <w:pPr>
      <w:ind w:firstLine="420" w:firstLineChars="200"/>
    </w:pPr>
  </w:style>
  <w:style w:type="paragraph" w:customStyle="1" w:styleId="656">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7">
    <w:name w:val="列表（编号一级）（绿盟科技）"/>
    <w:basedOn w:val="1"/>
    <w:qFormat/>
    <w:uiPriority w:val="0"/>
    <w:pPr>
      <w:widowControl/>
      <w:numPr>
        <w:ilvl w:val="0"/>
        <w:numId w:val="23"/>
      </w:numPr>
      <w:spacing w:beforeLines="25" w:line="300" w:lineRule="auto"/>
      <w:jc w:val="left"/>
    </w:pPr>
    <w:rPr>
      <w:rFonts w:ascii="Arial" w:hAnsi="Arial"/>
      <w:kern w:val="0"/>
      <w:szCs w:val="21"/>
    </w:rPr>
  </w:style>
  <w:style w:type="paragraph" w:customStyle="1" w:styleId="658">
    <w:name w:val="强调点"/>
    <w:basedOn w:val="1"/>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9">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0">
    <w:name w:val="xl78"/>
    <w:basedOn w:val="1"/>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1">
    <w:name w:val="表格内容"/>
    <w:basedOn w:val="24"/>
    <w:qFormat/>
    <w:uiPriority w:val="0"/>
    <w:pPr>
      <w:suppressLineNumbers/>
      <w:suppressAutoHyphens/>
    </w:pPr>
    <w:rPr>
      <w:kern w:val="1"/>
      <w:sz w:val="21"/>
      <w:lang w:eastAsia="ar-SA"/>
    </w:rPr>
  </w:style>
  <w:style w:type="paragraph" w:customStyle="1" w:styleId="662">
    <w:name w:val="样式　标题4"/>
    <w:basedOn w:val="644"/>
    <w:next w:val="1"/>
    <w:qFormat/>
    <w:uiPriority w:val="0"/>
    <w:pPr>
      <w:numPr>
        <w:ilvl w:val="0"/>
        <w:numId w:val="0"/>
      </w:numPr>
      <w:ind w:left="425" w:hanging="425"/>
    </w:pPr>
  </w:style>
  <w:style w:type="paragraph" w:customStyle="1" w:styleId="663">
    <w:name w:val="Char2 Char Char Char"/>
    <w:basedOn w:val="1"/>
    <w:qFormat/>
    <w:uiPriority w:val="0"/>
    <w:rPr>
      <w:rFonts w:ascii="仿宋_GB2312" w:hAnsi="Times New Roman" w:eastAsia="仿宋_GB2312"/>
      <w:b/>
      <w:sz w:val="32"/>
      <w:szCs w:val="32"/>
    </w:rPr>
  </w:style>
  <w:style w:type="paragraph" w:customStyle="1" w:styleId="664">
    <w:name w:val="Paragraph4"/>
    <w:basedOn w:val="1"/>
    <w:qFormat/>
    <w:uiPriority w:val="0"/>
    <w:pPr>
      <w:spacing w:before="80" w:afterLines="50"/>
      <w:ind w:left="2250"/>
    </w:pPr>
    <w:rPr>
      <w:rFonts w:ascii="宋体" w:hAnsi="Times New Roman"/>
      <w:snapToGrid w:val="0"/>
      <w:kern w:val="0"/>
      <w:szCs w:val="20"/>
    </w:rPr>
  </w:style>
  <w:style w:type="paragraph" w:customStyle="1" w:styleId="665">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6">
    <w:name w:val="标题 3 （加黑）"/>
    <w:basedOn w:val="4"/>
    <w:qFormat/>
    <w:uiPriority w:val="0"/>
    <w:pPr>
      <w:keepNext w:val="0"/>
      <w:spacing w:before="120" w:after="120" w:line="413" w:lineRule="auto"/>
      <w:ind w:left="354" w:hanging="354" w:hangingChars="150"/>
    </w:pPr>
    <w:rPr>
      <w:rFonts w:ascii="Times New Roman" w:hAnsi="Times New Roman"/>
      <w:bCs w:val="0"/>
      <w:sz w:val="24"/>
      <w:szCs w:val="20"/>
    </w:rPr>
  </w:style>
  <w:style w:type="paragraph" w:customStyle="1" w:styleId="667">
    <w:name w:val="Char3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668">
    <w:name w:val="正文缩进1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9">
    <w:name w:val="无间隔1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670">
    <w:name w:val="吉奥表头文字"/>
    <w:basedOn w:val="1"/>
    <w:qFormat/>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1">
    <w:name w:val="默认段落字体 Para Char"/>
    <w:basedOn w:val="1"/>
    <w:qFormat/>
    <w:uiPriority w:val="0"/>
    <w:pPr>
      <w:adjustRightInd w:val="0"/>
      <w:spacing w:line="360" w:lineRule="auto"/>
      <w:ind w:firstLine="480"/>
    </w:pPr>
    <w:rPr>
      <w:rFonts w:ascii="宋体" w:hAnsi="宋体"/>
      <w:kern w:val="0"/>
      <w:sz w:val="24"/>
      <w:szCs w:val="20"/>
    </w:rPr>
  </w:style>
  <w:style w:type="paragraph" w:customStyle="1" w:styleId="67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3">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74">
    <w:name w:val="Bullet"/>
    <w:basedOn w:val="1"/>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5">
    <w:name w:val="Default"/>
    <w:qFormat/>
    <w:uiPriority w:val="0"/>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6">
    <w:name w:val="Char1 Char Char Char"/>
    <w:basedOn w:val="1"/>
    <w:qFormat/>
    <w:uiPriority w:val="0"/>
    <w:rPr>
      <w:rFonts w:ascii="Tahoma" w:hAnsi="Tahoma"/>
      <w:sz w:val="24"/>
      <w:szCs w:val="20"/>
    </w:rPr>
  </w:style>
  <w:style w:type="paragraph" w:customStyle="1" w:styleId="677">
    <w:name w:val="样式1"/>
    <w:basedOn w:val="1"/>
    <w:qFormat/>
    <w:uiPriority w:val="0"/>
    <w:pPr>
      <w:pBdr>
        <w:bottom w:val="single" w:color="auto" w:sz="4" w:space="1"/>
      </w:pBdr>
    </w:pPr>
    <w:rPr>
      <w:rFonts w:ascii="Times New Roman" w:hAnsi="Times New Roman"/>
      <w:szCs w:val="24"/>
    </w:rPr>
  </w:style>
  <w:style w:type="paragraph" w:customStyle="1" w:styleId="678">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79">
    <w:name w:val="Char311"/>
    <w:basedOn w:val="1"/>
    <w:qFormat/>
    <w:uiPriority w:val="0"/>
    <w:rPr>
      <w:rFonts w:ascii="仿宋_GB2312" w:hAnsi="Times New Roman" w:eastAsia="仿宋_GB2312"/>
      <w:b/>
      <w:sz w:val="32"/>
      <w:szCs w:val="32"/>
    </w:rPr>
  </w:style>
  <w:style w:type="paragraph" w:customStyle="1" w:styleId="680">
    <w:name w:val="要点2"/>
    <w:basedOn w:val="1"/>
    <w:qFormat/>
    <w:uiPriority w:val="0"/>
    <w:pPr>
      <w:spacing w:line="360" w:lineRule="auto"/>
      <w:ind w:left="420" w:hanging="420"/>
    </w:pPr>
    <w:rPr>
      <w:rFonts w:ascii="Times New Roman" w:hAnsi="Times New Roman"/>
      <w:b/>
      <w:szCs w:val="21"/>
      <w:shd w:val="pct10" w:color="auto" w:fill="FFFFFF"/>
    </w:rPr>
  </w:style>
  <w:style w:type="paragraph" w:customStyle="1" w:styleId="681">
    <w:name w:val="Table - Text"/>
    <w:basedOn w:val="1"/>
    <w:qFormat/>
    <w:uiPriority w:val="0"/>
    <w:pPr>
      <w:widowControl/>
      <w:spacing w:before="60" w:afterLines="50"/>
      <w:jc w:val="left"/>
    </w:pPr>
    <w:rPr>
      <w:rFonts w:ascii="Times New Roman" w:hAnsi="Times New Roman"/>
      <w:kern w:val="0"/>
      <w:szCs w:val="20"/>
      <w:lang w:eastAsia="en-US"/>
    </w:rPr>
  </w:style>
  <w:style w:type="paragraph" w:customStyle="1" w:styleId="682">
    <w:name w:val="Item List"/>
    <w:qFormat/>
    <w:uiPriority w:val="0"/>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3">
    <w:name w:val="样式 模板描述"/>
    <w:basedOn w:val="1"/>
    <w:next w:val="486"/>
    <w:qFormat/>
    <w:uiPriority w:val="0"/>
    <w:pPr>
      <w:spacing w:afterLines="50"/>
      <w:jc w:val="left"/>
    </w:pPr>
    <w:rPr>
      <w:rFonts w:ascii="宋体" w:hAnsi="Times New Roman" w:cs="宋体"/>
      <w:i/>
      <w:iCs/>
      <w:snapToGrid w:val="0"/>
      <w:color w:val="0000FF"/>
      <w:kern w:val="0"/>
      <w:szCs w:val="21"/>
    </w:rPr>
  </w:style>
  <w:style w:type="paragraph" w:customStyle="1" w:styleId="684">
    <w:name w:val="Main Title"/>
    <w:basedOn w:val="1"/>
    <w:qFormat/>
    <w:uiPriority w:val="0"/>
    <w:pPr>
      <w:spacing w:before="480" w:afterLines="50"/>
      <w:jc w:val="center"/>
    </w:pPr>
    <w:rPr>
      <w:rFonts w:ascii="宋体" w:hAnsi="Times New Roman"/>
      <w:b/>
      <w:snapToGrid w:val="0"/>
      <w:kern w:val="28"/>
      <w:sz w:val="32"/>
      <w:szCs w:val="20"/>
    </w:rPr>
  </w:style>
  <w:style w:type="paragraph" w:customStyle="1" w:styleId="685">
    <w:name w:val="font12"/>
    <w:basedOn w:val="1"/>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686">
    <w:name w:val="正文文本缩进111"/>
    <w:basedOn w:val="1"/>
    <w:qFormat/>
    <w:uiPriority w:val="0"/>
    <w:pPr>
      <w:spacing w:after="120"/>
      <w:ind w:left="420" w:leftChars="200"/>
    </w:pPr>
    <w:rPr>
      <w:rFonts w:cs="黑体"/>
    </w:rPr>
  </w:style>
  <w:style w:type="paragraph" w:customStyle="1" w:styleId="68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88">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9">
    <w:name w:val="标书_正文"/>
    <w:basedOn w:val="1"/>
    <w:qFormat/>
    <w:uiPriority w:val="0"/>
    <w:pPr>
      <w:spacing w:line="360" w:lineRule="auto"/>
    </w:pPr>
    <w:rPr>
      <w:rFonts w:ascii="宋体" w:hAnsi="Times New Roman"/>
      <w:b/>
      <w:kern w:val="0"/>
      <w:sz w:val="32"/>
      <w:szCs w:val="32"/>
    </w:rPr>
  </w:style>
  <w:style w:type="paragraph" w:customStyle="1" w:styleId="690">
    <w:name w:val="样式 正文段落 + (西文) 仿宋_GB2312 行距: 1.5 倍行距"/>
    <w:basedOn w:val="348"/>
    <w:qFormat/>
    <w:uiPriority w:val="0"/>
    <w:pPr>
      <w:spacing w:line="360" w:lineRule="auto"/>
      <w:ind w:firstLine="560" w:firstLineChars="200"/>
    </w:pPr>
    <w:rPr>
      <w:rFonts w:ascii="仿宋" w:hAnsi="宋体" w:eastAsia="仿宋" w:cs="宋体"/>
      <w:kern w:val="0"/>
      <w:sz w:val="28"/>
    </w:rPr>
  </w:style>
  <w:style w:type="paragraph" w:customStyle="1" w:styleId="691">
    <w:name w:val="样式 三号 加粗 段后: 0.5 行"/>
    <w:basedOn w:val="1"/>
    <w:qFormat/>
    <w:uiPriority w:val="0"/>
    <w:pPr>
      <w:spacing w:afterLines="50"/>
      <w:jc w:val="left"/>
    </w:pPr>
    <w:rPr>
      <w:rFonts w:ascii="宋体" w:hAnsi="Times New Roman" w:cs="宋体"/>
      <w:b/>
      <w:bCs/>
      <w:snapToGrid w:val="0"/>
      <w:kern w:val="0"/>
      <w:sz w:val="32"/>
      <w:szCs w:val="20"/>
    </w:rPr>
  </w:style>
  <w:style w:type="paragraph" w:customStyle="1" w:styleId="692">
    <w:name w:val="Blockquote"/>
    <w:basedOn w:val="1"/>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693">
    <w:name w:val="GP有序编号1级"/>
    <w:basedOn w:val="1"/>
    <w:qFormat/>
    <w:uiPriority w:val="0"/>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4">
    <w:name w:val="样式 纯文本 + 首行缩进:  2 字符 Char Char Char Char Char Char Char Char Char Char Char Char Char Char Char Char Char Char Char Char Char Char Char Char"/>
    <w:basedOn w:val="31"/>
    <w:qFormat/>
    <w:uiPriority w:val="0"/>
    <w:pPr>
      <w:spacing w:beforeLines="0" w:afterLines="0" w:line="360" w:lineRule="auto"/>
      <w:jc w:val="left"/>
    </w:pPr>
    <w:rPr>
      <w:rFonts w:eastAsia="仿宋_GB2312" w:cs="Arial"/>
      <w:sz w:val="28"/>
      <w:szCs w:val="20"/>
    </w:rPr>
  </w:style>
  <w:style w:type="paragraph" w:customStyle="1" w:styleId="695">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696">
    <w:name w:val="Char Char Char Char Char Char Char Char Char Char1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697">
    <w:name w:val="FA正文+标号"/>
    <w:basedOn w:val="1"/>
    <w:qFormat/>
    <w:uiPriority w:val="0"/>
    <w:pPr>
      <w:numPr>
        <w:ilvl w:val="0"/>
        <w:numId w:val="24"/>
      </w:numPr>
      <w:tabs>
        <w:tab w:val="left" w:pos="3375"/>
      </w:tabs>
      <w:spacing w:line="400" w:lineRule="exact"/>
      <w:ind w:left="0" w:firstLine="0"/>
    </w:pPr>
    <w:rPr>
      <w:rFonts w:ascii="仿宋_GB2312" w:hAnsi="宋体" w:eastAsia="仿宋_GB2312"/>
      <w:sz w:val="24"/>
      <w:szCs w:val="24"/>
    </w:rPr>
  </w:style>
  <w:style w:type="paragraph" w:customStyle="1" w:styleId="69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9">
    <w:name w:val="样式 标题 3Chapter X.X.X. + 段后: 0.5 行1"/>
    <w:basedOn w:val="4"/>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700">
    <w:name w:val="公司名"/>
    <w:basedOn w:val="1"/>
    <w:next w:val="1"/>
    <w:qFormat/>
    <w:uiPriority w:val="0"/>
    <w:pPr>
      <w:widowControl/>
      <w:spacing w:before="420" w:after="60" w:line="320" w:lineRule="exact"/>
      <w:jc w:val="left"/>
    </w:pPr>
    <w:rPr>
      <w:rFonts w:ascii="Garamond" w:hAnsi="Garamond"/>
      <w:caps/>
      <w:kern w:val="36"/>
      <w:sz w:val="38"/>
      <w:szCs w:val="20"/>
      <w:lang w:bidi="he-IL"/>
    </w:rPr>
  </w:style>
  <w:style w:type="paragraph" w:customStyle="1" w:styleId="701">
    <w:name w:val="xl67"/>
    <w:basedOn w:val="1"/>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2">
    <w:name w:val="正文样式1"/>
    <w:basedOn w:val="1"/>
    <w:qFormat/>
    <w:uiPriority w:val="0"/>
    <w:pPr>
      <w:spacing w:line="360" w:lineRule="auto"/>
      <w:ind w:firstLine="200" w:firstLineChars="200"/>
    </w:pPr>
    <w:rPr>
      <w:rFonts w:ascii="Times New Roman" w:hAnsi="Times New Roman" w:cs="宋体"/>
      <w:sz w:val="24"/>
      <w:szCs w:val="20"/>
    </w:rPr>
  </w:style>
  <w:style w:type="paragraph" w:customStyle="1" w:styleId="703">
    <w:name w:val="mod_selection1"/>
    <w:basedOn w:val="1"/>
    <w:qFormat/>
    <w:uiPriority w:val="0"/>
    <w:pPr>
      <w:widowControl/>
      <w:ind w:left="75"/>
      <w:jc w:val="left"/>
    </w:pPr>
    <w:rPr>
      <w:rFonts w:ascii="Arial" w:hAnsi="Arial" w:cs="Arial"/>
      <w:b/>
      <w:bCs/>
      <w:kern w:val="0"/>
      <w:sz w:val="20"/>
      <w:szCs w:val="20"/>
    </w:rPr>
  </w:style>
  <w:style w:type="paragraph" w:customStyle="1" w:styleId="704">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05">
    <w:name w:val="Char5"/>
    <w:basedOn w:val="1"/>
    <w:qFormat/>
    <w:uiPriority w:val="0"/>
    <w:pPr>
      <w:tabs>
        <w:tab w:val="left" w:pos="432"/>
      </w:tabs>
      <w:ind w:left="432" w:hanging="432"/>
    </w:pPr>
    <w:rPr>
      <w:rFonts w:ascii="Times New Roman" w:hAnsi="Times New Roman"/>
      <w:sz w:val="24"/>
      <w:szCs w:val="24"/>
    </w:rPr>
  </w:style>
  <w:style w:type="paragraph" w:customStyle="1" w:styleId="706">
    <w:name w:val="二级."/>
    <w:basedOn w:val="3"/>
    <w:qFormat/>
    <w:uiPriority w:val="0"/>
    <w:pPr>
      <w:tabs>
        <w:tab w:val="left" w:pos="0"/>
      </w:tabs>
      <w:spacing w:before="0" w:after="0" w:line="528" w:lineRule="auto"/>
      <w:ind w:left="181" w:hanging="181"/>
    </w:pPr>
    <w:rPr>
      <w:bCs w:val="0"/>
      <w:kern w:val="0"/>
      <w:sz w:val="36"/>
      <w:szCs w:val="20"/>
    </w:rPr>
  </w:style>
  <w:style w:type="paragraph" w:customStyle="1" w:styleId="707">
    <w:name w:val="标准小四"/>
    <w:basedOn w:val="1"/>
    <w:qFormat/>
    <w:uiPriority w:val="0"/>
    <w:pPr>
      <w:spacing w:line="360" w:lineRule="auto"/>
      <w:ind w:firstLine="480" w:firstLineChars="200"/>
    </w:pPr>
    <w:rPr>
      <w:rFonts w:ascii="Arial" w:hAnsi="Arial"/>
      <w:sz w:val="24"/>
      <w:szCs w:val="21"/>
    </w:rPr>
  </w:style>
  <w:style w:type="paragraph" w:customStyle="1" w:styleId="708">
    <w:name w:val="xl65"/>
    <w:basedOn w:val="1"/>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9">
    <w:name w:val="Char Char Char Char Char Char Char Char11"/>
    <w:basedOn w:val="1"/>
    <w:qFormat/>
    <w:uiPriority w:val="0"/>
    <w:rPr>
      <w:rFonts w:ascii="仿宋_GB2312" w:hAnsi="Times New Roman" w:eastAsia="仿宋_GB2312"/>
      <w:b/>
      <w:sz w:val="32"/>
      <w:szCs w:val="32"/>
    </w:rPr>
  </w:style>
  <w:style w:type="paragraph" w:customStyle="1" w:styleId="710">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1">
    <w:name w:val="列出段落121"/>
    <w:basedOn w:val="1"/>
    <w:qFormat/>
    <w:uiPriority w:val="0"/>
    <w:pPr>
      <w:ind w:firstLine="420" w:firstLineChars="200"/>
    </w:pPr>
  </w:style>
  <w:style w:type="paragraph" w:customStyle="1" w:styleId="712">
    <w:name w:val="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713">
    <w:name w:val="列出段落2"/>
    <w:basedOn w:val="1"/>
    <w:qFormat/>
    <w:uiPriority w:val="34"/>
    <w:pPr>
      <w:ind w:firstLine="420" w:firstLineChars="200"/>
    </w:pPr>
    <w:rPr>
      <w:szCs w:val="24"/>
    </w:rPr>
  </w:style>
  <w:style w:type="paragraph" w:customStyle="1" w:styleId="714">
    <w:name w:val="正文首行缩进 21"/>
    <w:basedOn w:val="686"/>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715">
    <w:name w:val="psubhead2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6">
    <w:name w:val="Table Description"/>
    <w:next w:val="1"/>
    <w:qFormat/>
    <w:uiPriority w:val="0"/>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7">
    <w:name w:val="表格内文"/>
    <w:qFormat/>
    <w:uiPriority w:val="0"/>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8">
    <w:name w:val="日期1"/>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719">
    <w:name w:val="p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20">
    <w:name w:val="左对齐的表内文字"/>
    <w:basedOn w:val="1"/>
    <w:qFormat/>
    <w:uiPriority w:val="0"/>
    <w:rPr>
      <w:rFonts w:ascii="Times New Roman" w:hAnsi="Times New Roman" w:eastAsia="仿宋_GB2312" w:cs="宋体"/>
      <w:szCs w:val="20"/>
    </w:rPr>
  </w:style>
  <w:style w:type="paragraph" w:customStyle="1" w:styleId="721">
    <w:name w:val="样式 标题 2Chapter X.X. Statementh22Header 2l2Level 2 Headhea...1"/>
    <w:basedOn w:val="4"/>
    <w:qFormat/>
    <w:uiPriority w:val="0"/>
    <w:pPr>
      <w:keepLines w:val="0"/>
      <w:spacing w:before="120" w:afterLines="50" w:line="240" w:lineRule="auto"/>
      <w:jc w:val="left"/>
    </w:pPr>
    <w:rPr>
      <w:rFonts w:ascii="宋体" w:cs="宋体"/>
      <w:snapToGrid w:val="0"/>
      <w:kern w:val="0"/>
      <w:sz w:val="24"/>
      <w:szCs w:val="20"/>
    </w:rPr>
  </w:style>
  <w:style w:type="paragraph" w:customStyle="1" w:styleId="722">
    <w:name w:val="样式 Arial 小四 首行缩进:  0.85 厘米"/>
    <w:basedOn w:val="1"/>
    <w:qFormat/>
    <w:uiPriority w:val="0"/>
    <w:pPr>
      <w:spacing w:line="360" w:lineRule="auto"/>
      <w:ind w:left="-2" w:leftChars="-1" w:firstLine="479" w:firstLineChars="228"/>
    </w:pPr>
    <w:rPr>
      <w:rFonts w:ascii="Times New Roman" w:hAnsi="Arial" w:cs="宋体"/>
      <w:szCs w:val="21"/>
    </w:rPr>
  </w:style>
  <w:style w:type="paragraph" w:customStyle="1" w:styleId="723">
    <w:name w:val="样式 左侧:  1 厘米 段后: 0.5 行"/>
    <w:basedOn w:val="1"/>
    <w:qFormat/>
    <w:uiPriority w:val="0"/>
    <w:pPr>
      <w:spacing w:afterLines="50"/>
      <w:ind w:firstLine="425"/>
      <w:jc w:val="left"/>
    </w:pPr>
    <w:rPr>
      <w:rFonts w:ascii="宋体" w:hAnsi="Times New Roman" w:cs="宋体"/>
      <w:snapToGrid w:val="0"/>
      <w:kern w:val="0"/>
      <w:szCs w:val="20"/>
    </w:rPr>
  </w:style>
  <w:style w:type="paragraph" w:customStyle="1" w:styleId="724">
    <w:name w:val="首行缩进"/>
    <w:basedOn w:val="1"/>
    <w:qFormat/>
    <w:uiPriority w:val="0"/>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5">
    <w:name w:val="样式 标题 5 + 五号 居中 段前: 1.5 磅 段后: 1.5 磅 行距: 多倍行距 1.57 字行"/>
    <w:basedOn w:val="6"/>
    <w:qFormat/>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6">
    <w:name w:val="xl28"/>
    <w:basedOn w:val="1"/>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7">
    <w:name w:val="插图"/>
    <w:next w:val="57"/>
    <w:qFormat/>
    <w:uiPriority w:val="0"/>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8">
    <w:name w:val="无间隔2"/>
    <w:qFormat/>
    <w:uiPriority w:val="0"/>
    <w:rPr>
      <w:rFonts w:ascii="Times New Roman" w:hAnsi="Times New Roman" w:eastAsia="Times New Roman" w:cs="Times New Roman"/>
      <w:kern w:val="2"/>
      <w:sz w:val="22"/>
      <w:szCs w:val="22"/>
      <w:lang w:val="en-US" w:eastAsia="zh-CN" w:bidi="ar-SA"/>
    </w:rPr>
  </w:style>
  <w:style w:type="paragraph" w:customStyle="1" w:styleId="729">
    <w:name w:val="S4-B-L15"/>
    <w:basedOn w:val="1"/>
    <w:qFormat/>
    <w:uiPriority w:val="0"/>
    <w:pPr>
      <w:spacing w:line="360" w:lineRule="auto"/>
    </w:pPr>
    <w:rPr>
      <w:rFonts w:ascii="Times New Roman" w:hAnsi="Times New Roman"/>
      <w:b/>
      <w:bCs/>
      <w:sz w:val="24"/>
      <w:szCs w:val="24"/>
    </w:rPr>
  </w:style>
  <w:style w:type="paragraph" w:customStyle="1" w:styleId="730">
    <w:name w:val="GP标题1"/>
    <w:basedOn w:val="1"/>
    <w:next w:val="1"/>
    <w:qFormat/>
    <w:uiPriority w:val="0"/>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1">
    <w:name w:val="Char11"/>
    <w:basedOn w:val="1"/>
    <w:qFormat/>
    <w:uiPriority w:val="0"/>
    <w:pPr>
      <w:spacing w:beforeLines="20" w:afterLines="20"/>
    </w:pPr>
    <w:rPr>
      <w:rFonts w:ascii="楷体_GB2312" w:hAnsi="宋体" w:eastAsia="楷体_GB2312" w:cs="Arial"/>
      <w:kern w:val="0"/>
      <w:sz w:val="24"/>
      <w:szCs w:val="24"/>
    </w:rPr>
  </w:style>
  <w:style w:type="paragraph" w:customStyle="1" w:styleId="732">
    <w:name w:val="正文文本缩进 21"/>
    <w:basedOn w:val="1"/>
    <w:qFormat/>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3">
    <w:name w:val="Char1 Char Char Char21"/>
    <w:basedOn w:val="1"/>
    <w:qFormat/>
    <w:uiPriority w:val="0"/>
    <w:rPr>
      <w:rFonts w:ascii="Tahoma" w:hAnsi="Tahoma"/>
      <w:sz w:val="24"/>
      <w:szCs w:val="20"/>
    </w:rPr>
  </w:style>
  <w:style w:type="paragraph" w:customStyle="1" w:styleId="734">
    <w:name w:val="列表（编号二级）（绿盟科技）"/>
    <w:basedOn w:val="657"/>
    <w:qFormat/>
    <w:uiPriority w:val="0"/>
    <w:pPr>
      <w:numPr>
        <w:ilvl w:val="1"/>
      </w:numPr>
      <w:spacing w:beforeLines="0"/>
      <w:ind w:left="1260"/>
    </w:pPr>
  </w:style>
  <w:style w:type="paragraph" w:customStyle="1" w:styleId="735">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6">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7">
    <w:name w:val="Paragraph3"/>
    <w:basedOn w:val="1"/>
    <w:qFormat/>
    <w:uiPriority w:val="0"/>
    <w:pPr>
      <w:spacing w:before="80" w:afterLines="50"/>
      <w:ind w:left="1530"/>
    </w:pPr>
    <w:rPr>
      <w:rFonts w:ascii="宋体" w:hAnsi="Times New Roman"/>
      <w:snapToGrid w:val="0"/>
      <w:kern w:val="0"/>
      <w:szCs w:val="20"/>
    </w:rPr>
  </w:style>
  <w:style w:type="paragraph" w:customStyle="1" w:styleId="738">
    <w:name w:val="正文样式"/>
    <w:basedOn w:val="1"/>
    <w:qFormat/>
    <w:uiPriority w:val="0"/>
    <w:pPr>
      <w:spacing w:line="360" w:lineRule="auto"/>
      <w:ind w:firstLine="200" w:firstLineChars="200"/>
    </w:pPr>
    <w:rPr>
      <w:rFonts w:ascii="宋体" w:hAnsi="Times New Roman"/>
      <w:sz w:val="24"/>
      <w:szCs w:val="24"/>
    </w:rPr>
  </w:style>
  <w:style w:type="paragraph" w:customStyle="1" w:styleId="73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0">
    <w:name w:val="标书_标题2"/>
    <w:basedOn w:val="3"/>
    <w:qFormat/>
    <w:uiPriority w:val="0"/>
    <w:pPr>
      <w:spacing w:after="0" w:line="415" w:lineRule="auto"/>
    </w:pPr>
    <w:rPr>
      <w:sz w:val="28"/>
      <w:szCs w:val="20"/>
    </w:rPr>
  </w:style>
  <w:style w:type="paragraph" w:customStyle="1" w:styleId="741">
    <w:name w:val="表格标题"/>
    <w:basedOn w:val="661"/>
    <w:qFormat/>
    <w:uiPriority w:val="0"/>
    <w:pPr>
      <w:numPr>
        <w:ilvl w:val="0"/>
        <w:numId w:val="26"/>
      </w:numPr>
      <w:ind w:left="0" w:firstLine="0"/>
      <w:jc w:val="center"/>
    </w:pPr>
    <w:rPr>
      <w:b/>
      <w:bCs/>
      <w:i/>
      <w:iCs/>
    </w:rPr>
  </w:style>
  <w:style w:type="paragraph" w:customStyle="1" w:styleId="742">
    <w:name w:val="_Style 1181"/>
    <w:basedOn w:val="1"/>
    <w:qFormat/>
    <w:uiPriority w:val="0"/>
  </w:style>
  <w:style w:type="paragraph" w:customStyle="1" w:styleId="743">
    <w:name w:val="Char2"/>
    <w:basedOn w:val="1"/>
    <w:qFormat/>
    <w:uiPriority w:val="0"/>
    <w:rPr>
      <w:rFonts w:ascii="仿宋_GB2312" w:hAnsi="Times New Roman" w:eastAsia="仿宋_GB2312"/>
      <w:b/>
      <w:sz w:val="32"/>
      <w:szCs w:val="20"/>
    </w:rPr>
  </w:style>
  <w:style w:type="paragraph" w:customStyle="1" w:styleId="744">
    <w:name w:val="ZJGIS-三级标题"/>
    <w:basedOn w:val="4"/>
    <w:qFormat/>
    <w:uiPriority w:val="0"/>
    <w:pPr>
      <w:numPr>
        <w:ilvl w:val="2"/>
        <w:numId w:val="10"/>
      </w:numPr>
      <w:spacing w:before="120" w:after="120" w:line="240" w:lineRule="auto"/>
    </w:pPr>
    <w:rPr>
      <w:rFonts w:ascii="Times New Roman" w:hAnsi="Times New Roman" w:eastAsia="黑体"/>
      <w:sz w:val="28"/>
      <w:szCs w:val="28"/>
    </w:rPr>
  </w:style>
  <w:style w:type="paragraph" w:customStyle="1" w:styleId="745">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6">
    <w:name w:val="Char Char1 Char Char Char Char1 Char Char Char11"/>
    <w:basedOn w:val="1"/>
    <w:qFormat/>
    <w:uiPriority w:val="0"/>
    <w:pPr>
      <w:adjustRightInd w:val="0"/>
      <w:spacing w:line="360" w:lineRule="atLeast"/>
      <w:textAlignment w:val="baseline"/>
    </w:pPr>
    <w:rPr>
      <w:rFonts w:ascii="Tahoma" w:hAnsi="Tahoma"/>
      <w:sz w:val="24"/>
      <w:szCs w:val="20"/>
    </w:rPr>
  </w:style>
  <w:style w:type="paragraph" w:customStyle="1" w:styleId="747">
    <w:name w:val="Char Char101"/>
    <w:basedOn w:val="1"/>
    <w:qFormat/>
    <w:uiPriority w:val="0"/>
    <w:rPr>
      <w:rFonts w:ascii="Tahoma" w:hAnsi="Tahoma"/>
      <w:sz w:val="24"/>
      <w:szCs w:val="20"/>
    </w:rPr>
  </w:style>
  <w:style w:type="paragraph" w:customStyle="1" w:styleId="74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49">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750">
    <w:name w:val="列表内容"/>
    <w:basedOn w:val="1"/>
    <w:next w:val="1"/>
    <w:qFormat/>
    <w:uiPriority w:val="0"/>
    <w:pPr>
      <w:widowControl/>
      <w:numPr>
        <w:ilvl w:val="0"/>
        <w:numId w:val="27"/>
      </w:numPr>
      <w:jc w:val="left"/>
    </w:pPr>
    <w:rPr>
      <w:rFonts w:ascii="Times New Roman" w:hAnsi="Times New Roman"/>
      <w:kern w:val="0"/>
      <w:sz w:val="18"/>
      <w:szCs w:val="24"/>
    </w:rPr>
  </w:style>
  <w:style w:type="paragraph" w:customStyle="1" w:styleId="751">
    <w:name w:val="正文样式 首行缩进:  0.74 厘米"/>
    <w:basedOn w:val="1"/>
    <w:qFormat/>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2">
    <w:name w:val="一级项目符号"/>
    <w:basedOn w:val="1"/>
    <w:qFormat/>
    <w:uiPriority w:val="0"/>
    <w:pPr>
      <w:widowControl/>
      <w:numPr>
        <w:ilvl w:val="0"/>
        <w:numId w:val="28"/>
      </w:numPr>
      <w:spacing w:line="360" w:lineRule="auto"/>
    </w:pPr>
    <w:rPr>
      <w:rFonts w:ascii="Times New Roman" w:hAnsi="Times New Roman"/>
      <w:kern w:val="0"/>
      <w:sz w:val="24"/>
      <w:szCs w:val="20"/>
    </w:rPr>
  </w:style>
  <w:style w:type="paragraph" w:customStyle="1" w:styleId="753">
    <w:name w:val="pa-30"/>
    <w:basedOn w:val="1"/>
    <w:qFormat/>
    <w:uiPriority w:val="0"/>
    <w:pPr>
      <w:widowControl/>
      <w:spacing w:before="150" w:after="150"/>
      <w:jc w:val="left"/>
    </w:pPr>
    <w:rPr>
      <w:rFonts w:ascii="宋体" w:hAnsi="宋体" w:cs="宋体"/>
      <w:kern w:val="0"/>
      <w:sz w:val="24"/>
      <w:szCs w:val="24"/>
    </w:rPr>
  </w:style>
  <w:style w:type="paragraph" w:customStyle="1" w:styleId="754">
    <w:name w:val="表格_内容"/>
    <w:basedOn w:val="1"/>
    <w:qFormat/>
    <w:uiPriority w:val="0"/>
    <w:rPr>
      <w:rFonts w:ascii="宋体" w:hAnsi="宋体"/>
      <w:szCs w:val="21"/>
    </w:rPr>
  </w:style>
  <w:style w:type="paragraph" w:customStyle="1" w:styleId="755">
    <w:name w:val="MM Title"/>
    <w:basedOn w:val="55"/>
    <w:qFormat/>
    <w:uiPriority w:val="0"/>
    <w:rPr>
      <w:rFonts w:ascii="Calibri" w:hAnsi="Calibri" w:cs="Arial"/>
      <w:b w:val="0"/>
      <w:sz w:val="18"/>
    </w:rPr>
  </w:style>
  <w:style w:type="paragraph" w:customStyle="1" w:styleId="756">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 w:val="24"/>
      <w:szCs w:val="20"/>
    </w:rPr>
  </w:style>
  <w:style w:type="paragraph" w:customStyle="1" w:styleId="757">
    <w:name w:val="xl79"/>
    <w:basedOn w:val="1"/>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8">
    <w:name w:val="表格"/>
    <w:basedOn w:val="1"/>
    <w:qFormat/>
    <w:uiPriority w:val="0"/>
    <w:pPr>
      <w:adjustRightInd w:val="0"/>
      <w:spacing w:beforeLines="25" w:afterLines="25"/>
      <w:textAlignment w:val="baseline"/>
    </w:pPr>
    <w:rPr>
      <w:rFonts w:ascii="Arial" w:hAnsi="Arial" w:eastAsia="仿宋_GB2312"/>
      <w:kern w:val="0"/>
      <w:sz w:val="24"/>
      <w:szCs w:val="28"/>
    </w:rPr>
  </w:style>
  <w:style w:type="paragraph" w:customStyle="1" w:styleId="759">
    <w:name w:val="修订1"/>
    <w:semiHidden/>
    <w:qFormat/>
    <w:uiPriority w:val="99"/>
    <w:rPr>
      <w:rFonts w:ascii="Calibri" w:hAnsi="Calibri" w:eastAsia="宋体" w:cs="Times New Roman"/>
      <w:kern w:val="2"/>
      <w:sz w:val="21"/>
      <w:szCs w:val="22"/>
      <w:lang w:val="en-US" w:eastAsia="zh-CN" w:bidi="ar-SA"/>
    </w:rPr>
  </w:style>
  <w:style w:type="paragraph" w:customStyle="1" w:styleId="760">
    <w:name w:val="封面1级标题"/>
    <w:basedOn w:val="1"/>
    <w:next w:val="1"/>
    <w:qFormat/>
    <w:uiPriority w:val="0"/>
    <w:pPr>
      <w:spacing w:beforeLines="800"/>
      <w:jc w:val="center"/>
    </w:pPr>
    <w:rPr>
      <w:rFonts w:ascii="Arial" w:hAnsi="Arial" w:eastAsia="黑体" w:cs="宋体"/>
      <w:b/>
      <w:sz w:val="72"/>
      <w:szCs w:val="72"/>
    </w:rPr>
  </w:style>
  <w:style w:type="paragraph" w:customStyle="1" w:styleId="761">
    <w:name w:val="xl12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2">
    <w:name w:val="表格标题栏"/>
    <w:basedOn w:val="1"/>
    <w:qFormat/>
    <w:uiPriority w:val="0"/>
    <w:pPr>
      <w:shd w:val="pct5" w:color="auto" w:fill="auto"/>
      <w:jc w:val="center"/>
      <w:textAlignment w:val="center"/>
    </w:pPr>
    <w:rPr>
      <w:rFonts w:ascii="新宋体" w:hAnsi="新宋体" w:eastAsia="华文中宋"/>
      <w:b/>
      <w:sz w:val="28"/>
      <w:szCs w:val="28"/>
    </w:rPr>
  </w:style>
  <w:style w:type="paragraph" w:customStyle="1" w:styleId="763">
    <w:name w:val="5级"/>
    <w:basedOn w:val="1"/>
    <w:next w:val="17"/>
    <w:qFormat/>
    <w:uiPriority w:val="0"/>
    <w:pPr>
      <w:numPr>
        <w:ilvl w:val="4"/>
        <w:numId w:val="29"/>
      </w:numPr>
    </w:pPr>
    <w:rPr>
      <w:rFonts w:eastAsia="黑体"/>
      <w:kern w:val="0"/>
      <w:sz w:val="24"/>
      <w:szCs w:val="20"/>
    </w:rPr>
  </w:style>
  <w:style w:type="paragraph" w:customStyle="1" w:styleId="764">
    <w:name w:val="Body"/>
    <w:basedOn w:val="1"/>
    <w:qFormat/>
    <w:uiPriority w:val="0"/>
    <w:pPr>
      <w:widowControl/>
      <w:spacing w:before="120" w:afterLines="50"/>
    </w:pPr>
    <w:rPr>
      <w:rFonts w:ascii="宋体" w:hAnsi="Times New Roman"/>
      <w:snapToGrid w:val="0"/>
      <w:kern w:val="0"/>
      <w:szCs w:val="20"/>
    </w:rPr>
  </w:style>
  <w:style w:type="paragraph" w:customStyle="1" w:styleId="765">
    <w:name w:val="标准标题2"/>
    <w:basedOn w:val="3"/>
    <w:qFormat/>
    <w:uiPriority w:val="0"/>
    <w:pPr>
      <w:spacing w:line="360" w:lineRule="auto"/>
    </w:pPr>
    <w:rPr>
      <w:rFonts w:eastAsia="仿宋_GB2312"/>
      <w:bCs w:val="0"/>
      <w:sz w:val="28"/>
    </w:rPr>
  </w:style>
  <w:style w:type="paragraph" w:customStyle="1" w:styleId="766">
    <w:name w:val="xl8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7">
    <w:name w:val="img"/>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76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9">
    <w:name w:val="一"/>
    <w:basedOn w:val="183"/>
    <w:qFormat/>
    <w:uiPriority w:val="0"/>
    <w:pPr>
      <w:widowControl/>
      <w:spacing w:line="560" w:lineRule="exact"/>
      <w:ind w:left="720" w:firstLine="0" w:firstLineChars="0"/>
      <w:jc w:val="left"/>
      <w:outlineLvl w:val="0"/>
    </w:pPr>
    <w:rPr>
      <w:rFonts w:ascii="宋体" w:hAnsi="宋体"/>
      <w:b/>
      <w:bCs/>
      <w:sz w:val="30"/>
      <w:szCs w:val="30"/>
    </w:rPr>
  </w:style>
  <w:style w:type="paragraph" w:customStyle="1" w:styleId="770">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1">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2">
    <w:name w:val="样式 标题 3h33rd levelHeading 3 - oldH3Fab-3level_3PIM 3Leve..."/>
    <w:basedOn w:val="4"/>
    <w:qFormat/>
    <w:uiPriority w:val="0"/>
    <w:pPr>
      <w:widowControl/>
      <w:spacing w:before="0" w:after="0" w:line="360" w:lineRule="auto"/>
      <w:jc w:val="left"/>
    </w:pPr>
    <w:rPr>
      <w:rFonts w:ascii="宋体" w:hAnsi="宋体" w:cs="宋体"/>
      <w:bCs w:val="0"/>
      <w:color w:val="000000"/>
      <w:spacing w:val="-5"/>
      <w:kern w:val="28"/>
      <w:sz w:val="30"/>
      <w:szCs w:val="30"/>
    </w:rPr>
  </w:style>
  <w:style w:type="paragraph" w:customStyle="1" w:styleId="773">
    <w:name w:val="Char Char Char Char3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4">
    <w:name w:val="样式 四号 行距: 1.5 倍行距"/>
    <w:basedOn w:val="1"/>
    <w:qFormat/>
    <w:uiPriority w:val="0"/>
    <w:pPr>
      <w:spacing w:line="312" w:lineRule="auto"/>
      <w:ind w:firstLine="202" w:firstLineChars="202"/>
    </w:pPr>
    <w:rPr>
      <w:rFonts w:ascii="Times New Roman" w:hAnsi="Times New Roman" w:cs="宋体"/>
      <w:sz w:val="24"/>
      <w:szCs w:val="20"/>
    </w:rPr>
  </w:style>
  <w:style w:type="paragraph" w:customStyle="1" w:styleId="775">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6">
    <w:name w:val="_Style 164"/>
    <w:basedOn w:val="1"/>
    <w:qFormat/>
    <w:uiPriority w:val="0"/>
    <w:rPr>
      <w:rFonts w:ascii="Times New Roman" w:hAnsi="Times New Roman"/>
      <w:szCs w:val="20"/>
    </w:rPr>
  </w:style>
  <w:style w:type="paragraph" w:customStyle="1" w:styleId="777">
    <w:name w:val="GP公文标题1"/>
    <w:basedOn w:val="1"/>
    <w:next w:val="1"/>
    <w:qFormat/>
    <w:uiPriority w:val="0"/>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8">
    <w:name w:val="paracharcharcharcharcharcharcharcharchar1charchar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9">
    <w:name w:val="Char Char Char Char Char Char Char1"/>
    <w:basedOn w:val="1"/>
    <w:qFormat/>
    <w:uiPriority w:val="0"/>
    <w:pPr>
      <w:tabs>
        <w:tab w:val="left" w:pos="432"/>
      </w:tabs>
      <w:ind w:left="432" w:hanging="432"/>
    </w:pPr>
    <w:rPr>
      <w:rFonts w:ascii="Tahoma" w:hAnsi="Tahoma"/>
      <w:sz w:val="24"/>
      <w:szCs w:val="20"/>
    </w:rPr>
  </w:style>
  <w:style w:type="paragraph" w:customStyle="1" w:styleId="780">
    <w:name w:val="Table Text"/>
    <w:basedOn w:val="1"/>
    <w:qFormat/>
    <w:uiPriority w:val="0"/>
    <w:pPr>
      <w:widowControl/>
      <w:spacing w:before="60" w:after="60"/>
      <w:jc w:val="left"/>
    </w:pPr>
    <w:rPr>
      <w:rFonts w:ascii="Times New Roman" w:hAnsi="Times New Roman"/>
      <w:kern w:val="0"/>
      <w:sz w:val="24"/>
      <w:szCs w:val="24"/>
    </w:rPr>
  </w:style>
  <w:style w:type="paragraph" w:customStyle="1" w:styleId="781">
    <w:name w:val="button"/>
    <w:basedOn w:val="1"/>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78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3">
    <w:name w:val="xl75"/>
    <w:basedOn w:val="1"/>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4">
    <w:name w:val="彩色列表1"/>
    <w:basedOn w:val="1"/>
    <w:qFormat/>
    <w:uiPriority w:val="0"/>
    <w:pPr>
      <w:tabs>
        <w:tab w:val="left" w:pos="1200"/>
      </w:tabs>
      <w:ind w:left="1200" w:hanging="360"/>
    </w:pPr>
  </w:style>
  <w:style w:type="paragraph" w:customStyle="1" w:styleId="785">
    <w:name w:val="封面2级标题"/>
    <w:basedOn w:val="1"/>
    <w:next w:val="281"/>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786">
    <w:name w:val="彩色列表 - 强调文字颜色 11"/>
    <w:basedOn w:val="1"/>
    <w:qFormat/>
    <w:uiPriority w:val="34"/>
    <w:pPr>
      <w:ind w:firstLine="420" w:firstLineChars="200"/>
    </w:pPr>
  </w:style>
  <w:style w:type="paragraph" w:customStyle="1" w:styleId="787">
    <w:name w:val="样式 标题 3Chapter X.X.X. + 五号 段后: 0.5 行"/>
    <w:basedOn w:val="4"/>
    <w:qFormat/>
    <w:uiPriority w:val="0"/>
    <w:pPr>
      <w:keepLines w:val="0"/>
      <w:spacing w:before="120" w:afterLines="50" w:line="240" w:lineRule="auto"/>
      <w:jc w:val="left"/>
    </w:pPr>
    <w:rPr>
      <w:rFonts w:ascii="宋体" w:cs="宋体"/>
      <w:snapToGrid w:val="0"/>
      <w:kern w:val="0"/>
      <w:sz w:val="21"/>
      <w:szCs w:val="20"/>
    </w:rPr>
  </w:style>
  <w:style w:type="paragraph" w:customStyle="1" w:styleId="788">
    <w:name w:val="ZJGIS-二级标题"/>
    <w:basedOn w:val="3"/>
    <w:qFormat/>
    <w:uiPriority w:val="0"/>
    <w:pPr>
      <w:numPr>
        <w:ilvl w:val="1"/>
        <w:numId w:val="10"/>
      </w:numPr>
      <w:spacing w:before="240" w:after="240" w:line="240" w:lineRule="auto"/>
    </w:pPr>
    <w:rPr>
      <w:rFonts w:ascii="Times New Roman" w:hAnsi="Times New Roman" w:eastAsia="楷体_GB2312"/>
      <w:sz w:val="30"/>
      <w:szCs w:val="30"/>
    </w:rPr>
  </w:style>
  <w:style w:type="paragraph" w:customStyle="1" w:styleId="789">
    <w:name w:val="pa-7"/>
    <w:basedOn w:val="1"/>
    <w:qFormat/>
    <w:uiPriority w:val="0"/>
    <w:pPr>
      <w:widowControl/>
      <w:spacing w:before="150" w:after="150"/>
      <w:jc w:val="left"/>
    </w:pPr>
    <w:rPr>
      <w:rFonts w:ascii="宋体" w:hAnsi="宋体" w:cs="宋体"/>
      <w:kern w:val="0"/>
      <w:sz w:val="24"/>
      <w:szCs w:val="24"/>
    </w:rPr>
  </w:style>
  <w:style w:type="paragraph" w:customStyle="1" w:styleId="790">
    <w:name w:val="注意事项"/>
    <w:basedOn w:val="1"/>
    <w:qFormat/>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1">
    <w:name w:val="标书正文格式"/>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2">
    <w:name w:val="Char Char1 Char Char Char Char Char Char Char Char Char Char Char Char Char Char11"/>
    <w:basedOn w:val="1"/>
    <w:qFormat/>
    <w:uiPriority w:val="0"/>
    <w:pPr>
      <w:widowControl/>
      <w:spacing w:after="160" w:line="240" w:lineRule="exact"/>
      <w:jc w:val="left"/>
    </w:pPr>
    <w:rPr>
      <w:rFonts w:ascii="Times New Roman" w:hAnsi="Times New Roman"/>
      <w:szCs w:val="20"/>
    </w:rPr>
  </w:style>
  <w:style w:type="paragraph" w:customStyle="1" w:styleId="793">
    <w:name w:val="CM12"/>
    <w:basedOn w:val="675"/>
    <w:next w:val="675"/>
    <w:qFormat/>
    <w:uiPriority w:val="0"/>
    <w:pPr>
      <w:spacing w:line="468" w:lineRule="atLeast"/>
    </w:pPr>
    <w:rPr>
      <w:rFonts w:ascii="宋体" w:hAnsi="Times New Roman" w:eastAsia="宋体" w:cs="Times New Roman"/>
      <w:color w:val="auto"/>
    </w:rPr>
  </w:style>
  <w:style w:type="paragraph" w:customStyle="1" w:styleId="794">
    <w:name w:val="样式 楷体_GB2312 四号 行距: 多倍行距 1.25 字行"/>
    <w:basedOn w:val="1"/>
    <w:qFormat/>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5">
    <w:name w:val="四级"/>
    <w:basedOn w:val="5"/>
    <w:qFormat/>
    <w:uiPriority w:val="0"/>
    <w:pPr>
      <w:tabs>
        <w:tab w:val="left" w:pos="284"/>
      </w:tabs>
      <w:spacing w:before="160" w:after="170" w:line="240" w:lineRule="auto"/>
      <w:ind w:left="828" w:hanging="544"/>
    </w:pPr>
    <w:rPr>
      <w:bCs w:val="0"/>
      <w:sz w:val="30"/>
      <w:szCs w:val="20"/>
    </w:rPr>
  </w:style>
  <w:style w:type="paragraph" w:customStyle="1" w:styleId="796">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97">
    <w:name w:val="图表引用"/>
    <w:basedOn w:val="1"/>
    <w:qFormat/>
    <w:uiPriority w:val="0"/>
    <w:pPr>
      <w:spacing w:line="360" w:lineRule="auto"/>
      <w:jc w:val="center"/>
    </w:pPr>
    <w:rPr>
      <w:rFonts w:ascii="仿宋_GB2312" w:eastAsia="仿宋_GB2312"/>
      <w:b/>
      <w:sz w:val="24"/>
      <w:szCs w:val="28"/>
    </w:rPr>
  </w:style>
  <w:style w:type="paragraph" w:customStyle="1" w:styleId="798">
    <w:name w:val="样式 正文段落 + 首行缩进:  0 字符"/>
    <w:basedOn w:val="348"/>
    <w:qFormat/>
    <w:uiPriority w:val="0"/>
    <w:pPr>
      <w:spacing w:line="360" w:lineRule="auto"/>
      <w:ind w:firstLine="0"/>
    </w:pPr>
    <w:rPr>
      <w:rFonts w:ascii="宋体" w:hAnsi="宋体" w:cs="宋体"/>
      <w:kern w:val="0"/>
    </w:rPr>
  </w:style>
  <w:style w:type="paragraph" w:customStyle="1" w:styleId="799">
    <w:name w:val="Char8"/>
    <w:basedOn w:val="1"/>
    <w:qFormat/>
    <w:uiPriority w:val="0"/>
    <w:pPr>
      <w:tabs>
        <w:tab w:val="left" w:pos="432"/>
      </w:tabs>
      <w:ind w:left="432" w:hanging="432"/>
    </w:pPr>
    <w:rPr>
      <w:rFonts w:ascii="Times New Roman" w:hAnsi="Times New Roman"/>
      <w:sz w:val="24"/>
      <w:szCs w:val="24"/>
    </w:rPr>
  </w:style>
  <w:style w:type="paragraph" w:customStyle="1" w:styleId="800">
    <w:name w:val="Char Char Char1"/>
    <w:basedOn w:val="1"/>
    <w:qFormat/>
    <w:uiPriority w:val="0"/>
    <w:rPr>
      <w:rFonts w:ascii="Times New Roman" w:hAnsi="Times New Roman" w:eastAsia="仿宋_GB2312" w:cs="宋体"/>
      <w:sz w:val="24"/>
      <w:szCs w:val="20"/>
    </w:rPr>
  </w:style>
  <w:style w:type="paragraph" w:customStyle="1" w:styleId="801">
    <w:name w:val="ZJGIS-五级标题"/>
    <w:basedOn w:val="6"/>
    <w:qFormat/>
    <w:uiPriority w:val="0"/>
    <w:pPr>
      <w:numPr>
        <w:ilvl w:val="4"/>
        <w:numId w:val="10"/>
      </w:numPr>
      <w:spacing w:before="120" w:after="120" w:line="240" w:lineRule="auto"/>
    </w:pPr>
    <w:rPr>
      <w:rFonts w:ascii="Times New Roman" w:hAnsi="Times New Roman"/>
      <w:sz w:val="24"/>
      <w:szCs w:val="24"/>
    </w:rPr>
  </w:style>
  <w:style w:type="paragraph" w:customStyle="1" w:styleId="80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3">
    <w:name w:val="ZJGIS表格表头"/>
    <w:basedOn w:val="1"/>
    <w:qFormat/>
    <w:uiPriority w:val="0"/>
    <w:pPr>
      <w:jc w:val="center"/>
    </w:pPr>
    <w:rPr>
      <w:rFonts w:ascii="Arial" w:hAnsi="Arial" w:eastAsia="黑体"/>
      <w:b/>
    </w:rPr>
  </w:style>
  <w:style w:type="paragraph" w:customStyle="1" w:styleId="804">
    <w:name w:val="吉奥封面(黑体小初)"/>
    <w:basedOn w:val="192"/>
    <w:qFormat/>
    <w:uiPriority w:val="0"/>
    <w:pPr>
      <w:spacing w:before="480"/>
      <w:ind w:firstLine="0" w:firstLineChars="0"/>
      <w:jc w:val="center"/>
    </w:pPr>
    <w:rPr>
      <w:rFonts w:eastAsia="黑体"/>
      <w:sz w:val="72"/>
      <w:szCs w:val="72"/>
    </w:rPr>
  </w:style>
  <w:style w:type="paragraph" w:customStyle="1" w:styleId="805">
    <w:name w:val="样式 标题 3 + 首行缩进:  2 字符1"/>
    <w:basedOn w:val="4"/>
    <w:qFormat/>
    <w:uiPriority w:val="0"/>
    <w:pPr>
      <w:spacing w:line="360" w:lineRule="auto"/>
    </w:pPr>
    <w:rPr>
      <w:rFonts w:ascii="Times New Roman" w:hAnsi="Times New Roman" w:cs="宋体"/>
      <w:szCs w:val="20"/>
    </w:rPr>
  </w:style>
  <w:style w:type="character" w:customStyle="1" w:styleId="806">
    <w:name w:val="一级标题 Char"/>
    <w:link w:val="807"/>
    <w:qFormat/>
    <w:locked/>
    <w:uiPriority w:val="0"/>
    <w:rPr>
      <w:rFonts w:ascii="宋体" w:hAnsi="宋体"/>
      <w:b/>
      <w:sz w:val="36"/>
      <w:szCs w:val="36"/>
    </w:rPr>
  </w:style>
  <w:style w:type="paragraph" w:customStyle="1" w:styleId="807">
    <w:name w:val="一级标题"/>
    <w:basedOn w:val="31"/>
    <w:link w:val="806"/>
    <w:qFormat/>
    <w:uiPriority w:val="0"/>
    <w:pPr>
      <w:spacing w:line="360" w:lineRule="auto"/>
      <w:jc w:val="center"/>
    </w:pPr>
    <w:rPr>
      <w:rFonts w:hAnsi="宋体" w:eastAsiaTheme="minorEastAsia" w:cstheme="minorBidi"/>
      <w:b/>
      <w:sz w:val="36"/>
      <w:szCs w:val="36"/>
    </w:rPr>
  </w:style>
  <w:style w:type="character" w:customStyle="1" w:styleId="808">
    <w:name w:val="纯文本 Char1"/>
    <w:qFormat/>
    <w:uiPriority w:val="99"/>
    <w:rPr>
      <w:rFonts w:ascii="宋体" w:hAnsi="Courier New"/>
      <w:kern w:val="2"/>
      <w:sz w:val="24"/>
      <w:szCs w:val="24"/>
    </w:rPr>
  </w:style>
  <w:style w:type="paragraph" w:customStyle="1" w:styleId="809">
    <w:name w:val="正文5"/>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810">
    <w:name w:val="纯文本2"/>
    <w:basedOn w:val="809"/>
    <w:qFormat/>
    <w:uiPriority w:val="0"/>
    <w:pPr>
      <w:widowControl/>
      <w:jc w:val="left"/>
    </w:pPr>
    <w:rPr>
      <w:rFonts w:ascii="宋体" w:hAnsi="Courier New"/>
    </w:rPr>
  </w:style>
  <w:style w:type="character" w:customStyle="1" w:styleId="811">
    <w:name w:val="列表段落 字符"/>
    <w:link w:val="812"/>
    <w:qFormat/>
    <w:uiPriority w:val="0"/>
  </w:style>
  <w:style w:type="paragraph" w:customStyle="1" w:styleId="812">
    <w:name w:val="列表段落1"/>
    <w:basedOn w:val="1"/>
    <w:link w:val="811"/>
    <w:qFormat/>
    <w:uiPriority w:val="0"/>
    <w:pPr>
      <w:ind w:firstLine="420" w:firstLineChars="200"/>
    </w:pPr>
    <w:rPr>
      <w:rFonts w:asciiTheme="minorHAnsi" w:hAnsiTheme="minorHAnsi" w:eastAsiaTheme="minorEastAsia" w:cstheme="minorBidi"/>
    </w:rPr>
  </w:style>
  <w:style w:type="character" w:customStyle="1" w:styleId="813">
    <w:name w:val="正 文 Char"/>
    <w:link w:val="814"/>
    <w:qFormat/>
    <w:locked/>
    <w:uiPriority w:val="0"/>
    <w:rPr>
      <w:sz w:val="24"/>
      <w:szCs w:val="24"/>
    </w:rPr>
  </w:style>
  <w:style w:type="paragraph" w:customStyle="1" w:styleId="814">
    <w:name w:val="正 文"/>
    <w:basedOn w:val="1"/>
    <w:link w:val="813"/>
    <w:qFormat/>
    <w:uiPriority w:val="0"/>
    <w:pPr>
      <w:spacing w:line="360" w:lineRule="auto"/>
      <w:ind w:firstLine="420"/>
    </w:pPr>
    <w:rPr>
      <w:rFonts w:asciiTheme="minorHAnsi" w:hAnsiTheme="minorHAnsi" w:eastAsiaTheme="minorEastAsia" w:cstheme="minorBidi"/>
      <w:sz w:val="24"/>
      <w:szCs w:val="24"/>
    </w:rPr>
  </w:style>
  <w:style w:type="character" w:customStyle="1" w:styleId="815">
    <w:name w:val="font01"/>
    <w:qFormat/>
    <w:uiPriority w:val="0"/>
    <w:rPr>
      <w:rFonts w:hint="eastAsia" w:ascii="微软雅黑" w:hAnsi="微软雅黑" w:eastAsia="微软雅黑" w:cs="微软雅黑"/>
      <w:b/>
      <w:color w:val="000000"/>
      <w:sz w:val="24"/>
      <w:szCs w:val="24"/>
      <w:u w:val="none"/>
    </w:rPr>
  </w:style>
  <w:style w:type="character" w:customStyle="1" w:styleId="816">
    <w:name w:val="font21"/>
    <w:qFormat/>
    <w:uiPriority w:val="0"/>
    <w:rPr>
      <w:rFonts w:hint="eastAsia" w:ascii="微软雅黑" w:hAnsi="微软雅黑" w:eastAsia="微软雅黑" w:cs="微软雅黑"/>
      <w:color w:val="000000"/>
      <w:sz w:val="16"/>
      <w:szCs w:val="16"/>
      <w:u w:val="none"/>
    </w:rPr>
  </w:style>
  <w:style w:type="character" w:customStyle="1" w:styleId="817">
    <w:name w:val="font51"/>
    <w:qFormat/>
    <w:uiPriority w:val="0"/>
    <w:rPr>
      <w:rFonts w:hint="eastAsia" w:ascii="微软雅黑" w:hAnsi="微软雅黑" w:eastAsia="微软雅黑" w:cs="微软雅黑"/>
      <w:b/>
      <w:color w:val="000000"/>
      <w:sz w:val="16"/>
      <w:szCs w:val="16"/>
      <w:u w:val="none"/>
    </w:rPr>
  </w:style>
  <w:style w:type="character" w:customStyle="1" w:styleId="818">
    <w:name w:val="font31"/>
    <w:qFormat/>
    <w:uiPriority w:val="0"/>
    <w:rPr>
      <w:rFonts w:hint="eastAsia" w:ascii="微软雅黑" w:hAnsi="微软雅黑" w:eastAsia="微软雅黑" w:cs="微软雅黑"/>
      <w:b/>
      <w:color w:val="000000"/>
      <w:sz w:val="16"/>
      <w:szCs w:val="16"/>
      <w:u w:val="none"/>
    </w:rPr>
  </w:style>
  <w:style w:type="character" w:customStyle="1" w:styleId="819">
    <w:name w:val="font41"/>
    <w:qFormat/>
    <w:uiPriority w:val="0"/>
    <w:rPr>
      <w:rFonts w:hint="eastAsia" w:ascii="微软雅黑" w:hAnsi="微软雅黑" w:eastAsia="微软雅黑" w:cs="微软雅黑"/>
      <w:color w:val="000000"/>
      <w:sz w:val="16"/>
      <w:szCs w:val="16"/>
      <w:u w:val="none"/>
    </w:rPr>
  </w:style>
  <w:style w:type="character" w:customStyle="1" w:styleId="820">
    <w:name w:val="页脚 字符"/>
    <w:basedOn w:val="65"/>
    <w:link w:val="38"/>
    <w:qFormat/>
    <w:uiPriority w:val="99"/>
  </w:style>
  <w:style w:type="paragraph" w:customStyle="1" w:styleId="821">
    <w:name w:val="正文360首行缩进"/>
    <w:basedOn w:val="1"/>
    <w:link w:val="853"/>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2">
    <w:name w:val="列出段落111"/>
    <w:basedOn w:val="1"/>
    <w:qFormat/>
    <w:uiPriority w:val="34"/>
    <w:pPr>
      <w:ind w:firstLine="420" w:firstLineChars="200"/>
    </w:pPr>
    <w:rPr>
      <w:rFonts w:ascii="等线" w:hAnsi="等线" w:eastAsia="等线"/>
    </w:rPr>
  </w:style>
  <w:style w:type="paragraph" w:customStyle="1" w:styleId="823">
    <w:name w:val="et10"/>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4">
    <w:name w:val="et7"/>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5">
    <w:name w:val="font1"/>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6">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7">
    <w:name w:val="et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1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9"/>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2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2">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3">
    <w:name w:val="font2"/>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4">
    <w:name w:val="et1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5">
    <w:name w:val="et25"/>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6">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37">
    <w:name w:val="et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8">
    <w:name w:val="xl71"/>
    <w:basedOn w:val="1"/>
    <w:qFormat/>
    <w:uiPriority w:val="0"/>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9">
    <w:name w:val="et1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1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2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2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2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1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0"/>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9">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50">
    <w:name w:val="修订11"/>
    <w:unhideWhenUsed/>
    <w:qFormat/>
    <w:uiPriority w:val="99"/>
    <w:rPr>
      <w:rFonts w:ascii="等线" w:hAnsi="等线" w:eastAsia="等线" w:cs="Times New Roman"/>
      <w:kern w:val="2"/>
      <w:sz w:val="21"/>
      <w:szCs w:val="22"/>
      <w:lang w:val="en-US" w:eastAsia="zh-CN" w:bidi="ar-SA"/>
    </w:rPr>
  </w:style>
  <w:style w:type="paragraph" w:customStyle="1" w:styleId="851">
    <w:name w:val="List Paragraph2"/>
    <w:basedOn w:val="1"/>
    <w:qFormat/>
    <w:uiPriority w:val="0"/>
    <w:pPr>
      <w:spacing w:line="360" w:lineRule="auto"/>
      <w:ind w:firstLine="420" w:firstLineChars="200"/>
    </w:pPr>
    <w:rPr>
      <w:rFonts w:ascii="Times New Roman" w:hAnsi="Times New Roman"/>
      <w:szCs w:val="21"/>
    </w:rPr>
  </w:style>
  <w:style w:type="paragraph" w:customStyle="1" w:styleId="852">
    <w:name w:val="列表段落11"/>
    <w:basedOn w:val="1"/>
    <w:qFormat/>
    <w:uiPriority w:val="34"/>
    <w:pPr>
      <w:ind w:firstLine="420" w:firstLineChars="200"/>
    </w:pPr>
    <w:rPr>
      <w:rFonts w:ascii="Cambria" w:hAnsi="Cambria"/>
      <w:sz w:val="24"/>
      <w:szCs w:val="24"/>
    </w:rPr>
  </w:style>
  <w:style w:type="character" w:customStyle="1" w:styleId="853">
    <w:name w:val="正文360首行缩进 Char"/>
    <w:basedOn w:val="65"/>
    <w:link w:val="821"/>
    <w:qFormat/>
    <w:uiPriority w:val="0"/>
    <w:rPr>
      <w:rFonts w:ascii="Times New Roman" w:hAnsi="Times New Roman" w:eastAsia="宋体" w:cs="Times New Roman"/>
      <w:sz w:val="24"/>
      <w:szCs w:val="20"/>
    </w:rPr>
  </w:style>
  <w:style w:type="paragraph" w:customStyle="1" w:styleId="854">
    <w:name w:val="列表11"/>
    <w:basedOn w:val="1"/>
    <w:qFormat/>
    <w:uiPriority w:val="0"/>
    <w:pPr>
      <w:tabs>
        <w:tab w:val="left" w:pos="840"/>
      </w:tabs>
      <w:spacing w:line="360" w:lineRule="auto"/>
      <w:ind w:left="840" w:hanging="420"/>
      <w:jc w:val="left"/>
    </w:pPr>
    <w:rPr>
      <w:rFonts w:ascii="Century" w:hAnsi="Century"/>
      <w:szCs w:val="21"/>
    </w:rPr>
  </w:style>
  <w:style w:type="character" w:customStyle="1" w:styleId="855">
    <w:name w:val="书籍标题11"/>
    <w:qFormat/>
    <w:uiPriority w:val="33"/>
    <w:rPr>
      <w:b/>
      <w:bCs/>
      <w:smallCaps/>
      <w:spacing w:val="5"/>
    </w:rPr>
  </w:style>
  <w:style w:type="paragraph" w:customStyle="1" w:styleId="856">
    <w:name w:val="z-窗体底端11"/>
    <w:basedOn w:val="1"/>
    <w:next w:val="1"/>
    <w:qFormat/>
    <w:uiPriority w:val="0"/>
    <w:pPr>
      <w:widowControl/>
      <w:pBdr>
        <w:top w:val="single" w:color="auto" w:sz="6" w:space="1"/>
      </w:pBdr>
      <w:jc w:val="center"/>
    </w:pPr>
    <w:rPr>
      <w:rFonts w:ascii="Arial" w:hAnsi="Arial"/>
      <w:vanish/>
      <w:kern w:val="0"/>
      <w:sz w:val="16"/>
      <w:szCs w:val="16"/>
    </w:rPr>
  </w:style>
  <w:style w:type="character" w:customStyle="1" w:styleId="857">
    <w:name w:val="明显参考11"/>
    <w:qFormat/>
    <w:uiPriority w:val="0"/>
    <w:rPr>
      <w:b/>
      <w:sz w:val="24"/>
      <w:u w:val="single"/>
    </w:rPr>
  </w:style>
  <w:style w:type="character" w:customStyle="1" w:styleId="858">
    <w:name w:val="Char Char142"/>
    <w:qFormat/>
    <w:locked/>
    <w:uiPriority w:val="0"/>
    <w:rPr>
      <w:rFonts w:ascii="楷体_GB2312" w:eastAsia="楷体_GB2312"/>
      <w:kern w:val="2"/>
      <w:sz w:val="32"/>
      <w:lang w:val="en-US" w:eastAsia="zh-CN" w:bidi="ar-SA"/>
    </w:rPr>
  </w:style>
  <w:style w:type="paragraph" w:customStyle="1" w:styleId="859">
    <w:name w:val="z-窗体顶端11"/>
    <w:basedOn w:val="1"/>
    <w:next w:val="1"/>
    <w:qFormat/>
    <w:uiPriority w:val="0"/>
    <w:pPr>
      <w:widowControl/>
      <w:pBdr>
        <w:bottom w:val="single" w:color="auto" w:sz="6" w:space="1"/>
      </w:pBdr>
      <w:jc w:val="center"/>
    </w:pPr>
    <w:rPr>
      <w:rFonts w:ascii="Arial" w:hAnsi="Arial"/>
      <w:vanish/>
      <w:kern w:val="0"/>
      <w:sz w:val="16"/>
      <w:szCs w:val="16"/>
    </w:rPr>
  </w:style>
  <w:style w:type="character" w:customStyle="1" w:styleId="860">
    <w:name w:val="Char Char51"/>
    <w:qFormat/>
    <w:uiPriority w:val="0"/>
    <w:rPr>
      <w:rFonts w:ascii="Calibri" w:hAnsi="Calibri" w:eastAsia="宋体"/>
      <w:sz w:val="18"/>
      <w:szCs w:val="18"/>
      <w:lang w:bidi="ar-SA"/>
    </w:rPr>
  </w:style>
  <w:style w:type="character" w:customStyle="1" w:styleId="861">
    <w:name w:val="Char Char61"/>
    <w:qFormat/>
    <w:uiPriority w:val="0"/>
    <w:rPr>
      <w:rFonts w:ascii="Calibri" w:hAnsi="Calibri" w:eastAsia="宋体"/>
      <w:b/>
      <w:bCs/>
      <w:kern w:val="2"/>
      <w:sz w:val="28"/>
      <w:szCs w:val="28"/>
      <w:lang w:bidi="ar-SA"/>
    </w:rPr>
  </w:style>
  <w:style w:type="character" w:customStyle="1" w:styleId="862">
    <w:name w:val="Char Char81"/>
    <w:qFormat/>
    <w:uiPriority w:val="0"/>
    <w:rPr>
      <w:rFonts w:ascii="Arial" w:hAnsi="Arial" w:eastAsia="黑体"/>
      <w:b/>
      <w:bCs/>
      <w:kern w:val="2"/>
      <w:sz w:val="32"/>
      <w:szCs w:val="32"/>
      <w:lang w:val="en-US" w:eastAsia="zh-CN" w:bidi="ar-SA"/>
    </w:rPr>
  </w:style>
  <w:style w:type="character" w:customStyle="1" w:styleId="863">
    <w:name w:val="Char Char22"/>
    <w:qFormat/>
    <w:uiPriority w:val="0"/>
    <w:rPr>
      <w:rFonts w:ascii="宋体" w:hAnsi="Courier New" w:eastAsia="宋体"/>
      <w:sz w:val="21"/>
      <w:lang w:val="en-US" w:eastAsia="zh-CN" w:bidi="ar-SA"/>
    </w:rPr>
  </w:style>
  <w:style w:type="character" w:customStyle="1" w:styleId="864">
    <w:name w:val="占位符文本1"/>
    <w:qFormat/>
    <w:uiPriority w:val="0"/>
    <w:rPr>
      <w:color w:val="808080"/>
    </w:rPr>
  </w:style>
  <w:style w:type="character" w:customStyle="1" w:styleId="865">
    <w:name w:val="Char Char121"/>
    <w:qFormat/>
    <w:uiPriority w:val="0"/>
    <w:rPr>
      <w:rFonts w:ascii="宋体" w:hAnsi="Courier New" w:eastAsia="宋体" w:cs="Times New Roman"/>
      <w:spacing w:val="-4"/>
      <w:sz w:val="18"/>
      <w:szCs w:val="20"/>
    </w:rPr>
  </w:style>
  <w:style w:type="character" w:customStyle="1" w:styleId="866">
    <w:name w:val="不明显参考11"/>
    <w:qFormat/>
    <w:uiPriority w:val="31"/>
    <w:rPr>
      <w:smallCaps/>
      <w:color w:val="C0504D"/>
      <w:u w:val="single"/>
    </w:rPr>
  </w:style>
  <w:style w:type="character" w:customStyle="1" w:styleId="867">
    <w:name w:val="Char Char31"/>
    <w:qFormat/>
    <w:uiPriority w:val="0"/>
    <w:rPr>
      <w:rFonts w:ascii="Arial" w:hAnsi="Arial" w:eastAsia="黑体"/>
      <w:b/>
      <w:kern w:val="2"/>
      <w:sz w:val="32"/>
      <w:lang w:val="en-US" w:eastAsia="zh-CN" w:bidi="ar-SA"/>
    </w:rPr>
  </w:style>
  <w:style w:type="character" w:customStyle="1" w:styleId="868">
    <w:name w:val="Char Char71"/>
    <w:qFormat/>
    <w:uiPriority w:val="0"/>
    <w:rPr>
      <w:rFonts w:eastAsia="宋体"/>
      <w:b/>
      <w:kern w:val="2"/>
      <w:sz w:val="32"/>
      <w:lang w:bidi="ar-SA"/>
    </w:rPr>
  </w:style>
  <w:style w:type="character" w:customStyle="1" w:styleId="869">
    <w:name w:val="Char Char91"/>
    <w:qFormat/>
    <w:uiPriority w:val="0"/>
    <w:rPr>
      <w:rFonts w:eastAsia="宋体"/>
      <w:b/>
      <w:kern w:val="44"/>
      <w:sz w:val="44"/>
      <w:lang w:bidi="ar-SA"/>
    </w:rPr>
  </w:style>
  <w:style w:type="character" w:customStyle="1" w:styleId="870">
    <w:name w:val="Char Char131"/>
    <w:qFormat/>
    <w:uiPriority w:val="0"/>
    <w:rPr>
      <w:rFonts w:ascii="Calibri" w:hAnsi="Calibri" w:eastAsia="宋体" w:cs="Times New Roman"/>
      <w:sz w:val="18"/>
      <w:szCs w:val="18"/>
    </w:rPr>
  </w:style>
  <w:style w:type="character" w:customStyle="1" w:styleId="871">
    <w:name w:val="Char Char41"/>
    <w:qFormat/>
    <w:uiPriority w:val="0"/>
    <w:rPr>
      <w:rFonts w:ascii="Calibri" w:hAnsi="Calibri" w:eastAsia="宋体"/>
      <w:sz w:val="18"/>
      <w:szCs w:val="18"/>
      <w:lang w:bidi="ar-SA"/>
    </w:rPr>
  </w:style>
  <w:style w:type="paragraph" w:customStyle="1" w:styleId="872">
    <w:name w:val="批注主题11"/>
    <w:basedOn w:val="21"/>
    <w:next w:val="21"/>
    <w:qFormat/>
    <w:uiPriority w:val="0"/>
    <w:rPr>
      <w:b/>
      <w:bCs/>
      <w:kern w:val="0"/>
      <w:sz w:val="20"/>
      <w:szCs w:val="20"/>
    </w:rPr>
  </w:style>
  <w:style w:type="paragraph" w:customStyle="1" w:styleId="873">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74">
    <w:name w:val="Char Char1 Char11"/>
    <w:basedOn w:val="1"/>
    <w:qFormat/>
    <w:uiPriority w:val="0"/>
    <w:rPr>
      <w:rFonts w:ascii="仿宋_GB2312" w:hAnsi="Times New Roman" w:eastAsia="仿宋_GB2312"/>
      <w:b/>
      <w:sz w:val="32"/>
      <w:szCs w:val="32"/>
    </w:rPr>
  </w:style>
  <w:style w:type="paragraph" w:customStyle="1" w:styleId="875">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6">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7">
    <w:name w:val="Char Char Char Char Char Char Char11"/>
    <w:basedOn w:val="1"/>
    <w:qFormat/>
    <w:uiPriority w:val="0"/>
    <w:pPr>
      <w:tabs>
        <w:tab w:val="left" w:pos="432"/>
      </w:tabs>
      <w:ind w:left="432" w:hanging="432"/>
    </w:pPr>
    <w:rPr>
      <w:rFonts w:ascii="Tahoma" w:hAnsi="Tahoma"/>
      <w:sz w:val="24"/>
      <w:szCs w:val="20"/>
    </w:rPr>
  </w:style>
  <w:style w:type="paragraph" w:customStyle="1" w:styleId="878">
    <w:name w:val="Char Char Char11"/>
    <w:basedOn w:val="1"/>
    <w:qFormat/>
    <w:uiPriority w:val="0"/>
  </w:style>
  <w:style w:type="paragraph" w:customStyle="1" w:styleId="879">
    <w:name w:val="Char111"/>
    <w:basedOn w:val="1"/>
    <w:qFormat/>
    <w:uiPriority w:val="0"/>
    <w:rPr>
      <w:rFonts w:ascii="仿宋_GB2312" w:hAnsi="Times New Roman" w:eastAsia="仿宋_GB2312"/>
      <w:b/>
      <w:sz w:val="32"/>
      <w:szCs w:val="32"/>
    </w:rPr>
  </w:style>
  <w:style w:type="paragraph" w:customStyle="1" w:styleId="880">
    <w:name w:val="Char3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81">
    <w:name w:val="正文缩进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2">
    <w:name w:val="无间隔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883">
    <w:name w:val="Char31"/>
    <w:basedOn w:val="1"/>
    <w:qFormat/>
    <w:uiPriority w:val="0"/>
    <w:rPr>
      <w:rFonts w:ascii="仿宋_GB2312" w:hAnsi="Times New Roman" w:eastAsia="仿宋_GB2312"/>
      <w:b/>
      <w:sz w:val="32"/>
      <w:szCs w:val="32"/>
    </w:rPr>
  </w:style>
  <w:style w:type="paragraph" w:customStyle="1" w:styleId="884">
    <w:name w:val="正文文本缩进11"/>
    <w:basedOn w:val="1"/>
    <w:qFormat/>
    <w:uiPriority w:val="0"/>
    <w:pPr>
      <w:spacing w:after="120"/>
      <w:ind w:left="420" w:leftChars="200"/>
    </w:pPr>
    <w:rPr>
      <w:rFonts w:cs="黑体"/>
    </w:rPr>
  </w:style>
  <w:style w:type="paragraph" w:customStyle="1" w:styleId="885">
    <w:name w:val="Char Char Char Char Char Char Char Char Char Char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886">
    <w:name w:val="Char Char Char Char Char Char Char Char1"/>
    <w:basedOn w:val="1"/>
    <w:qFormat/>
    <w:uiPriority w:val="0"/>
    <w:rPr>
      <w:rFonts w:ascii="仿宋_GB2312" w:hAnsi="Times New Roman" w:eastAsia="仿宋_GB2312"/>
      <w:b/>
      <w:sz w:val="32"/>
      <w:szCs w:val="32"/>
    </w:rPr>
  </w:style>
  <w:style w:type="paragraph" w:customStyle="1" w:styleId="887">
    <w:name w:val="列出段落12"/>
    <w:basedOn w:val="1"/>
    <w:qFormat/>
    <w:uiPriority w:val="0"/>
    <w:pPr>
      <w:ind w:firstLine="420" w:firstLineChars="200"/>
    </w:pPr>
  </w:style>
  <w:style w:type="paragraph" w:customStyle="1" w:styleId="888">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89">
    <w:name w:val="Char1 Char Char Char2"/>
    <w:basedOn w:val="1"/>
    <w:qFormat/>
    <w:uiPriority w:val="0"/>
    <w:rPr>
      <w:rFonts w:ascii="Tahoma" w:hAnsi="Tahoma"/>
      <w:sz w:val="24"/>
      <w:szCs w:val="20"/>
    </w:rPr>
  </w:style>
  <w:style w:type="paragraph" w:customStyle="1" w:styleId="890">
    <w:name w:val="Char Char1 Char Char Char Char1 Char Char Char1"/>
    <w:basedOn w:val="1"/>
    <w:qFormat/>
    <w:uiPriority w:val="0"/>
    <w:pPr>
      <w:adjustRightInd w:val="0"/>
      <w:spacing w:line="360" w:lineRule="atLeast"/>
      <w:textAlignment w:val="baseline"/>
    </w:pPr>
    <w:rPr>
      <w:rFonts w:ascii="Tahoma" w:hAnsi="Tahoma"/>
      <w:sz w:val="24"/>
      <w:szCs w:val="20"/>
    </w:rPr>
  </w:style>
  <w:style w:type="paragraph" w:customStyle="1" w:styleId="891">
    <w:name w:val="Char Char10"/>
    <w:basedOn w:val="1"/>
    <w:qFormat/>
    <w:uiPriority w:val="0"/>
    <w:rPr>
      <w:rFonts w:ascii="Tahoma" w:hAnsi="Tahoma"/>
      <w:sz w:val="24"/>
      <w:szCs w:val="20"/>
    </w:rPr>
  </w:style>
  <w:style w:type="paragraph" w:customStyle="1" w:styleId="892">
    <w:name w:val="Char Char Char Char3"/>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93">
    <w:name w:val="Char Char1 Char Char Char Char Char Char Char Char Char Char Char Char Char Char1"/>
    <w:basedOn w:val="1"/>
    <w:qFormat/>
    <w:uiPriority w:val="0"/>
    <w:pPr>
      <w:widowControl/>
      <w:spacing w:after="160" w:line="240" w:lineRule="exact"/>
      <w:jc w:val="left"/>
    </w:pPr>
    <w:rPr>
      <w:rFonts w:ascii="Times New Roman" w:hAnsi="Times New Roman"/>
      <w:szCs w:val="20"/>
    </w:rPr>
  </w:style>
  <w:style w:type="character" w:customStyle="1" w:styleId="894">
    <w:name w:val="Book Title"/>
    <w:qFormat/>
    <w:uiPriority w:val="33"/>
    <w:rPr>
      <w:b/>
      <w:bCs/>
      <w:smallCaps/>
      <w:spacing w:val="5"/>
    </w:rPr>
  </w:style>
  <w:style w:type="character" w:customStyle="1" w:styleId="895">
    <w:name w:val="z-窗体底端 字符2"/>
    <w:link w:val="896"/>
    <w:uiPriority w:val="0"/>
    <w:rPr>
      <w:rFonts w:ascii="Arial" w:hAnsi="Arial" w:cs="Arial"/>
      <w:vanish/>
      <w:sz w:val="16"/>
      <w:szCs w:val="16"/>
    </w:rPr>
  </w:style>
  <w:style w:type="paragraph" w:customStyle="1" w:styleId="896">
    <w:name w:val="HTML Bottom of Form"/>
    <w:basedOn w:val="1"/>
    <w:next w:val="1"/>
    <w:link w:val="895"/>
    <w:uiPriority w:val="0"/>
    <w:pPr>
      <w:widowControl/>
      <w:pBdr>
        <w:top w:val="single" w:color="auto" w:sz="6" w:space="1"/>
      </w:pBdr>
      <w:jc w:val="center"/>
    </w:pPr>
    <w:rPr>
      <w:rFonts w:ascii="Arial" w:hAnsi="Arial" w:cs="Arial" w:eastAsiaTheme="minorEastAsia"/>
      <w:vanish/>
      <w:sz w:val="16"/>
      <w:szCs w:val="16"/>
    </w:rPr>
  </w:style>
  <w:style w:type="character" w:customStyle="1" w:styleId="897">
    <w:name w:val="Intense Reference"/>
    <w:qFormat/>
    <w:uiPriority w:val="0"/>
    <w:rPr>
      <w:b/>
      <w:sz w:val="24"/>
      <w:u w:val="single"/>
    </w:rPr>
  </w:style>
  <w:style w:type="character" w:customStyle="1" w:styleId="898">
    <w:name w:val="z-窗体顶端 字符2"/>
    <w:link w:val="899"/>
    <w:uiPriority w:val="0"/>
    <w:rPr>
      <w:rFonts w:ascii="Arial" w:hAnsi="Arial" w:cs="Arial"/>
      <w:vanish/>
      <w:sz w:val="16"/>
      <w:szCs w:val="16"/>
    </w:rPr>
  </w:style>
  <w:style w:type="paragraph" w:customStyle="1" w:styleId="899">
    <w:name w:val="HTML Top of Form"/>
    <w:basedOn w:val="1"/>
    <w:next w:val="1"/>
    <w:link w:val="898"/>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900">
    <w:name w:val="Subtle Reference"/>
    <w:qFormat/>
    <w:uiPriority w:val="31"/>
    <w:rPr>
      <w:smallCaps/>
      <w:color w:val="C0504D"/>
      <w:u w:val="single"/>
    </w:rPr>
  </w:style>
  <w:style w:type="paragraph" w:customStyle="1" w:styleId="901">
    <w:name w:val="TOC Heading"/>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2">
    <w:name w:val="z-窗体底端 Char1"/>
    <w:basedOn w:val="65"/>
    <w:semiHidden/>
    <w:uiPriority w:val="99"/>
    <w:rPr>
      <w:rFonts w:ascii="Arial" w:hAnsi="Arial" w:eastAsia="宋体" w:cs="Arial"/>
      <w:vanish/>
      <w:sz w:val="16"/>
      <w:szCs w:val="16"/>
    </w:rPr>
  </w:style>
  <w:style w:type="character" w:customStyle="1" w:styleId="903">
    <w:name w:val="z-窗体顶端 Char1"/>
    <w:basedOn w:val="65"/>
    <w:semiHidden/>
    <w:qFormat/>
    <w:uiPriority w:val="99"/>
    <w:rPr>
      <w:rFonts w:ascii="Arial" w:hAnsi="Arial" w:eastAsia="宋体" w:cs="Arial"/>
      <w:vanish/>
      <w:sz w:val="16"/>
      <w:szCs w:val="16"/>
    </w:rPr>
  </w:style>
  <w:style w:type="paragraph" w:customStyle="1" w:styleId="904">
    <w:name w:val="Revision"/>
    <w:semiHidden/>
    <w:uiPriority w:val="99"/>
    <w:rPr>
      <w:rFonts w:ascii="Calibri" w:hAnsi="Calibri" w:eastAsia="宋体" w:cs="Times New Roman"/>
      <w:kern w:val="2"/>
      <w:sz w:val="21"/>
      <w:szCs w:val="22"/>
      <w:lang w:val="en-US" w:eastAsia="zh-CN" w:bidi="ar-SA"/>
    </w:rPr>
  </w:style>
  <w:style w:type="paragraph" w:customStyle="1" w:styleId="905">
    <w:name w:val="列表段落"/>
    <w:basedOn w:val="1"/>
    <w:qFormat/>
    <w:uiPriority w:val="0"/>
    <w:pPr>
      <w:ind w:firstLine="420" w:firstLineChars="200"/>
    </w:pPr>
  </w:style>
  <w:style w:type="character" w:customStyle="1" w:styleId="906">
    <w:name w:val="content1"/>
    <w:qFormat/>
    <w:uiPriority w:val="0"/>
    <w:rPr>
      <w:rFonts w:hint="default" w:ascii="Tahoma" w:hAnsi="Tahoma" w:cs="Tahoma"/>
      <w:sz w:val="21"/>
      <w:szCs w:val="21"/>
    </w:rPr>
  </w:style>
  <w:style w:type="character" w:customStyle="1" w:styleId="907">
    <w:name w:val="style25"/>
    <w:basedOn w:val="65"/>
    <w:qFormat/>
    <w:uiPriority w:val="0"/>
  </w:style>
  <w:style w:type="character" w:customStyle="1" w:styleId="908">
    <w:name w:val="style281"/>
    <w:qFormat/>
    <w:uiPriority w:val="0"/>
    <w:rPr>
      <w:color w:val="0000FF"/>
      <w:sz w:val="21"/>
      <w:szCs w:val="21"/>
    </w:rPr>
  </w:style>
  <w:style w:type="character" w:customStyle="1" w:styleId="909">
    <w:name w:val="ml21"/>
    <w:qFormat/>
    <w:uiPriority w:val="0"/>
    <w:rPr>
      <w:rFonts w:hint="default"/>
      <w:color w:val="0000FF"/>
      <w:sz w:val="21"/>
      <w:szCs w:val="21"/>
    </w:rPr>
  </w:style>
  <w:style w:type="character" w:customStyle="1" w:styleId="910">
    <w:name w:val="newstyle1"/>
    <w:qFormat/>
    <w:uiPriority w:val="0"/>
    <w:rPr>
      <w:rFonts w:hint="default"/>
      <w:sz w:val="18"/>
      <w:szCs w:val="18"/>
    </w:rPr>
  </w:style>
  <w:style w:type="character" w:customStyle="1" w:styleId="911">
    <w:name w:val="center style5"/>
    <w:basedOn w:val="65"/>
    <w:qFormat/>
    <w:uiPriority w:val="0"/>
  </w:style>
  <w:style w:type="character" w:customStyle="1" w:styleId="912">
    <w:name w:val="新正文 Char"/>
    <w:link w:val="913"/>
    <w:qFormat/>
    <w:uiPriority w:val="0"/>
    <w:rPr>
      <w:szCs w:val="24"/>
    </w:rPr>
  </w:style>
  <w:style w:type="paragraph" w:customStyle="1" w:styleId="913">
    <w:name w:val="新正文"/>
    <w:basedOn w:val="1"/>
    <w:link w:val="912"/>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4">
    <w:name w:val="二标"/>
    <w:basedOn w:val="1"/>
    <w:qFormat/>
    <w:uiPriority w:val="0"/>
    <w:pPr>
      <w:widowControl/>
      <w:spacing w:line="336" w:lineRule="auto"/>
      <w:ind w:firstLine="420"/>
      <w:jc w:val="left"/>
    </w:pPr>
    <w:rPr>
      <w:rFonts w:ascii="Times New Roman" w:hAnsi="Times New Roman" w:eastAsia="黑体" w:cs="宋体"/>
      <w:kern w:val="0"/>
      <w:sz w:val="24"/>
      <w:szCs w:val="24"/>
    </w:rPr>
  </w:style>
  <w:style w:type="paragraph" w:customStyle="1" w:styleId="915">
    <w:name w:val="文号"/>
    <w:basedOn w:val="1"/>
    <w:qFormat/>
    <w:uiPriority w:val="0"/>
    <w:pPr>
      <w:widowControl/>
      <w:spacing w:line="336" w:lineRule="auto"/>
      <w:jc w:val="center"/>
    </w:pPr>
    <w:rPr>
      <w:rFonts w:ascii="Times New Roman" w:hAnsi="Times New Roman" w:eastAsia="楷体_GB2312" w:cs="宋体"/>
      <w:kern w:val="0"/>
      <w:sz w:val="24"/>
      <w:szCs w:val="30"/>
    </w:rPr>
  </w:style>
  <w:style w:type="paragraph" w:customStyle="1" w:styleId="916">
    <w:name w:val="xl5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7">
    <w:name w:val="xl5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20">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1">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2">
    <w:name w:val="小节标题"/>
    <w:basedOn w:val="1"/>
    <w:next w:val="1"/>
    <w:qFormat/>
    <w:uiPriority w:val="0"/>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4">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5">
    <w:name w:val="题"/>
    <w:basedOn w:val="1"/>
    <w:qFormat/>
    <w:uiPriority w:val="0"/>
    <w:pPr>
      <w:widowControl/>
      <w:snapToGrid w:val="0"/>
      <w:jc w:val="center"/>
      <w:outlineLvl w:val="0"/>
    </w:pPr>
    <w:rPr>
      <w:rFonts w:ascii="Times New Roman" w:hAnsi="Times New Roman" w:eastAsia="华文中宋" w:cs="宋体"/>
      <w:bCs/>
      <w:kern w:val="0"/>
      <w:sz w:val="36"/>
      <w:szCs w:val="24"/>
    </w:rPr>
  </w:style>
  <w:style w:type="paragraph" w:customStyle="1" w:styleId="92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7">
    <w:name w:val="font0"/>
    <w:basedOn w:val="1"/>
    <w:qFormat/>
    <w:uiPriority w:val="0"/>
    <w:pPr>
      <w:widowControl/>
      <w:spacing w:before="100" w:beforeAutospacing="1" w:after="100" w:afterAutospacing="1"/>
      <w:jc w:val="left"/>
    </w:pPr>
    <w:rPr>
      <w:rFonts w:hint="eastAsia" w:ascii="宋体" w:hAnsi="宋体" w:cs="宋体"/>
      <w:kern w:val="0"/>
      <w:sz w:val="24"/>
      <w:szCs w:val="24"/>
    </w:rPr>
  </w:style>
  <w:style w:type="paragraph" w:customStyle="1" w:styleId="928">
    <w:name w:val="xl37"/>
    <w:basedOn w:val="1"/>
    <w:qFormat/>
    <w:uiPriority w:val="0"/>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3">
    <w:name w:val="t04"/>
    <w:basedOn w:val="1"/>
    <w:qFormat/>
    <w:uiPriority w:val="0"/>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4">
    <w:name w:val="style1"/>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93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6">
    <w:name w:val="xl48"/>
    <w:basedOn w:val="1"/>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7">
    <w:name w:val="reader-word-layer reader-word-s2-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38">
    <w:name w:val="xl49"/>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9">
    <w:name w:val="xl5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40">
    <w:name w:val="章"/>
    <w:basedOn w:val="1"/>
    <w:qFormat/>
    <w:uiPriority w:val="0"/>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1">
    <w:name w:val="标题一"/>
    <w:basedOn w:val="1"/>
    <w:qFormat/>
    <w:uiPriority w:val="0"/>
    <w:pPr>
      <w:widowControl/>
      <w:spacing w:before="600"/>
      <w:jc w:val="center"/>
      <w:outlineLvl w:val="0"/>
    </w:pPr>
    <w:rPr>
      <w:rFonts w:ascii="Times New Roman" w:hAnsi="Times New Roman" w:eastAsia="楷体_GB2312" w:cs="宋体"/>
      <w:b/>
      <w:kern w:val="0"/>
      <w:sz w:val="32"/>
      <w:szCs w:val="20"/>
    </w:rPr>
  </w:style>
  <w:style w:type="paragraph" w:customStyle="1" w:styleId="94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3">
    <w:name w:val="xl46"/>
    <w:basedOn w:val="1"/>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4">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5">
    <w:name w:val="xl5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6">
    <w:name w:val="xl55"/>
    <w:basedOn w:val="1"/>
    <w:qFormat/>
    <w:uiPriority w:val="0"/>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1">
    <w:name w:val="xl5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2">
    <w:name w:val="t03"/>
    <w:basedOn w:val="1"/>
    <w:qFormat/>
    <w:uiPriority w:val="0"/>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3">
    <w:name w:val="xl51"/>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4">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5">
    <w:name w:val="一级"/>
    <w:basedOn w:val="1"/>
    <w:qFormat/>
    <w:uiPriority w:val="0"/>
    <w:pPr>
      <w:widowControl/>
      <w:spacing w:line="288" w:lineRule="auto"/>
      <w:jc w:val="center"/>
      <w:outlineLvl w:val="0"/>
    </w:pPr>
    <w:rPr>
      <w:rFonts w:ascii="Times New Roman" w:hAnsi="Times New Roman" w:eastAsia="黑体" w:cs="宋体"/>
      <w:kern w:val="0"/>
      <w:sz w:val="44"/>
      <w:szCs w:val="24"/>
    </w:rPr>
  </w:style>
  <w:style w:type="paragraph" w:customStyle="1" w:styleId="956">
    <w:name w:val="题二"/>
    <w:basedOn w:val="925"/>
    <w:qFormat/>
    <w:uiPriority w:val="0"/>
    <w:pPr>
      <w:outlineLvl w:val="9"/>
    </w:pPr>
  </w:style>
  <w:style w:type="paragraph" w:customStyle="1" w:styleId="957">
    <w:name w:val="xl22"/>
    <w:basedOn w:val="1"/>
    <w:qFormat/>
    <w:uiPriority w:val="0"/>
    <w:pPr>
      <w:widowControl/>
      <w:spacing w:before="100" w:beforeAutospacing="1" w:after="100" w:afterAutospacing="1"/>
      <w:jc w:val="right"/>
    </w:pPr>
    <w:rPr>
      <w:rFonts w:ascii="宋体" w:hAnsi="宋体" w:cs="宋体"/>
      <w:kern w:val="0"/>
      <w:sz w:val="24"/>
      <w:szCs w:val="24"/>
    </w:rPr>
  </w:style>
  <w:style w:type="paragraph" w:customStyle="1" w:styleId="95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6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61">
    <w:name w:val="xl42"/>
    <w:basedOn w:val="1"/>
    <w:qFormat/>
    <w:uiPriority w:val="0"/>
    <w:pPr>
      <w:widowControl/>
      <w:spacing w:before="100" w:beforeAutospacing="1" w:after="100" w:afterAutospacing="1"/>
      <w:jc w:val="left"/>
    </w:pPr>
    <w:rPr>
      <w:rFonts w:ascii="宋体" w:hAnsi="宋体" w:cs="宋体"/>
      <w:kern w:val="0"/>
      <w:sz w:val="16"/>
      <w:szCs w:val="16"/>
    </w:rPr>
  </w:style>
  <w:style w:type="character" w:customStyle="1" w:styleId="962">
    <w:name w:val="z-窗体底端 字符1"/>
    <w:uiPriority w:val="0"/>
    <w:rPr>
      <w:rFonts w:ascii="Arial" w:hAnsi="Arial" w:cs="Arial"/>
      <w:vanish/>
      <w:sz w:val="16"/>
      <w:szCs w:val="16"/>
    </w:rPr>
  </w:style>
  <w:style w:type="character" w:customStyle="1" w:styleId="963">
    <w:name w:val="z-窗体顶端 字符1"/>
    <w:qFormat/>
    <w:uiPriority w:val="0"/>
    <w:rPr>
      <w:rFonts w:ascii="Arial" w:hAnsi="Arial" w:cs="Arial"/>
      <w:vanish/>
      <w:sz w:val="16"/>
      <w:szCs w:val="16"/>
    </w:rPr>
  </w:style>
  <w:style w:type="character" w:customStyle="1" w:styleId="964">
    <w:name w:val="批注主题 字符"/>
    <w:basedOn w:val="83"/>
    <w:link w:val="56"/>
    <w:qFormat/>
    <w:uiPriority w:val="99"/>
    <w:rPr>
      <w:rFonts w:ascii="Calibri" w:hAnsi="Calibri" w:eastAsia="宋体" w:cs="Times New Roman"/>
      <w:b/>
      <w:bCs/>
    </w:rPr>
  </w:style>
  <w:style w:type="character" w:customStyle="1" w:styleId="965">
    <w:name w:val="正文首行缩进 2 字符"/>
    <w:basedOn w:val="966"/>
    <w:link w:val="58"/>
    <w:qFormat/>
    <w:uiPriority w:val="0"/>
    <w:rPr>
      <w:rFonts w:ascii="Times New Roman" w:hAnsi="Times New Roman" w:eastAsia="宋体" w:cs="Times New Roman"/>
      <w:spacing w:val="-4"/>
      <w:sz w:val="18"/>
      <w:szCs w:val="20"/>
    </w:rPr>
  </w:style>
  <w:style w:type="character" w:customStyle="1" w:styleId="966">
    <w:name w:val="正文文本缩进 字符"/>
    <w:basedOn w:val="65"/>
    <w:link w:val="25"/>
    <w:qFormat/>
    <w:uiPriority w:val="0"/>
    <w:rPr>
      <w:rFonts w:ascii="宋体" w:hAnsi="Courier New" w:eastAsia="宋体"/>
      <w:spacing w:val="-4"/>
      <w:kern w:val="2"/>
      <w:sz w:val="18"/>
      <w:lang w:val="en-US" w:eastAsia="zh-CN" w:bidi="ar-SA"/>
    </w:rPr>
  </w:style>
  <w:style w:type="table" w:customStyle="1" w:styleId="967">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bl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8">
    <w:name w:val="批注引用1"/>
    <w:qFormat/>
    <w:uiPriority w:val="0"/>
    <w:rPr>
      <w:sz w:val="21"/>
      <w:szCs w:val="21"/>
    </w:rPr>
  </w:style>
  <w:style w:type="paragraph" w:customStyle="1" w:styleId="969">
    <w:name w:val="内容文本"/>
    <w:basedOn w:val="1"/>
    <w:qFormat/>
    <w:uiPriority w:val="0"/>
    <w:pPr>
      <w:spacing w:line="360" w:lineRule="auto"/>
      <w:ind w:firstLine="200" w:firstLineChars="200"/>
      <w:contextualSpacing/>
    </w:pPr>
    <w:rPr>
      <w:rFonts w:ascii="宋体" w:hAnsi="宋体"/>
      <w:sz w:val="24"/>
      <w:szCs w:val="24"/>
      <w:lang w:eastAsia="en-US" w:bidi="en-US"/>
    </w:rPr>
  </w:style>
  <w:style w:type="character" w:customStyle="1" w:styleId="970">
    <w:name w:val="正文文本 字符"/>
    <w:qFormat/>
    <w:uiPriority w:val="0"/>
    <w:rPr>
      <w:rFonts w:eastAsia="宋体"/>
      <w:kern w:val="2"/>
      <w:sz w:val="28"/>
      <w:szCs w:val="24"/>
      <w:lang w:val="en-US" w:eastAsia="zh-CN" w:bidi="ar-SA"/>
    </w:rPr>
  </w:style>
  <w:style w:type="character" w:customStyle="1" w:styleId="971">
    <w:name w:val="批注文字 字符"/>
    <w:qFormat/>
    <w:uiPriority w:val="99"/>
    <w:rPr>
      <w:kern w:val="2"/>
      <w:sz w:val="21"/>
      <w:szCs w:val="22"/>
    </w:rPr>
  </w:style>
  <w:style w:type="character" w:customStyle="1" w:styleId="972">
    <w:name w:val="标题 字符1"/>
    <w:basedOn w:val="65"/>
    <w:qFormat/>
    <w:uiPriority w:val="10"/>
    <w:rPr>
      <w:rFonts w:asciiTheme="majorHAnsi" w:hAnsiTheme="majorHAnsi" w:eastAsiaTheme="majorEastAsia" w:cstheme="majorBidi"/>
      <w:b/>
      <w:bCs/>
      <w:sz w:val="32"/>
      <w:szCs w:val="32"/>
    </w:rPr>
  </w:style>
  <w:style w:type="character" w:customStyle="1" w:styleId="973">
    <w:name w:val="副标题 字符1"/>
    <w:basedOn w:val="65"/>
    <w:qFormat/>
    <w:uiPriority w:val="11"/>
    <w:rPr>
      <w:b/>
      <w:bCs/>
      <w:kern w:val="28"/>
      <w:sz w:val="32"/>
      <w:szCs w:val="32"/>
    </w:rPr>
  </w:style>
  <w:style w:type="paragraph" w:customStyle="1" w:styleId="974">
    <w:name w:val="表格非标题文字"/>
    <w:link w:val="97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5">
    <w:name w:val="表格非标题文字 Char"/>
    <w:basedOn w:val="65"/>
    <w:link w:val="974"/>
    <w:qFormat/>
    <w:uiPriority w:val="0"/>
    <w:rPr>
      <w:rFonts w:ascii="Futura Bk" w:hAnsi="Futura Bk" w:eastAsia="宋体" w:cs="Times New Roman"/>
      <w:sz w:val="18"/>
      <w:szCs w:val="21"/>
    </w:rPr>
  </w:style>
  <w:style w:type="paragraph" w:customStyle="1" w:styleId="976">
    <w:name w:val="a2"/>
    <w:basedOn w:val="1"/>
    <w:qFormat/>
    <w:uiPriority w:val="0"/>
    <w:pPr>
      <w:widowControl/>
      <w:spacing w:after="150"/>
      <w:jc w:val="left"/>
    </w:pPr>
    <w:rPr>
      <w:rFonts w:ascii="宋体" w:hAnsi="宋体" w:cs="宋体"/>
      <w:kern w:val="0"/>
      <w:sz w:val="24"/>
      <w:szCs w:val="24"/>
    </w:rPr>
  </w:style>
  <w:style w:type="table" w:customStyle="1" w:styleId="977">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8">
    <w:name w:val="标题 2 Char2"/>
    <w:qFormat/>
    <w:uiPriority w:val="0"/>
    <w:rPr>
      <w:rFonts w:ascii="Arial" w:hAnsi="Arial" w:eastAsia="黑体" w:cs="Times New Roman"/>
      <w:b/>
      <w:bCs/>
      <w:sz w:val="32"/>
      <w:szCs w:val="32"/>
    </w:rPr>
  </w:style>
  <w:style w:type="character" w:customStyle="1" w:styleId="979">
    <w:name w:val="正文缩进 Char1"/>
    <w:qFormat/>
    <w:uiPriority w:val="0"/>
    <w:rPr>
      <w:rFonts w:ascii="Calibri" w:hAnsi="Calibri" w:eastAsia="宋体" w:cs="Times New Roman"/>
      <w:szCs w:val="20"/>
    </w:rPr>
  </w:style>
  <w:style w:type="paragraph" w:customStyle="1" w:styleId="980">
    <w:name w:val="TOC Heading1"/>
    <w:basedOn w:val="2"/>
    <w:next w:val="1"/>
    <w:qFormat/>
    <w:uiPriority w:val="0"/>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1">
    <w:name w:val="ref"/>
    <w:basedOn w:val="65"/>
    <w:uiPriority w:val="0"/>
  </w:style>
  <w:style w:type="character" w:customStyle="1" w:styleId="982">
    <w:name w:val="纯文本 字符1"/>
    <w:basedOn w:val="65"/>
    <w:semiHidden/>
    <w:qFormat/>
    <w:uiPriority w:val="99"/>
    <w:rPr>
      <w:rFonts w:hAnsi="Courier New" w:cs="Courier New" w:asciiTheme="minorEastAsia" w:eastAsiaTheme="minorEastAsi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73</Pages>
  <Words>33087</Words>
  <Characters>34774</Characters>
  <Lines>79</Lines>
  <Paragraphs>22</Paragraphs>
  <TotalTime>1</TotalTime>
  <ScaleCrop>false</ScaleCrop>
  <LinksUpToDate>false</LinksUpToDate>
  <CharactersWithSpaces>37117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2022-06-28T05:23:00Z</dcterms:created>
  <dc:creator>大雅</dc:creator>
  <cp:lastModifiedBy>jtj</cp:lastModifiedBy>
  <cp:lastPrinted>2022-09-21T07:53:43Z</cp:lastPrinted>
  <dcterms:modified xsi:type="dcterms:W3CDTF">2022-09-21T07:54:12Z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9EE47BEB51D14196BEFB5A0ED7F6623D</vt:lpwstr>
  </property>
</Properties>
</file>