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beforeLines="100" w:line="360" w:lineRule="auto"/>
        <w:ind w:right="-108"/>
        <w:jc w:val="center"/>
        <w:rPr>
          <w:rFonts w:ascii="宋体" w:hAnsi="宋体"/>
          <w:b/>
          <w:bCs/>
          <w:sz w:val="36"/>
          <w:szCs w:val="36"/>
        </w:rPr>
      </w:pPr>
      <w:bookmarkStart w:id="38" w:name="_GoBack"/>
      <w:bookmarkEnd w:id="38"/>
      <w:r>
        <w:tab/>
      </w:r>
      <w:bookmarkStart w:id="0" w:name="PO_15528_PM002_1"/>
      <w:bookmarkEnd w:id="0"/>
      <w:r>
        <w:rPr>
          <w:rFonts w:hint="eastAsia" w:ascii="宋体" w:hAnsi="宋体"/>
          <w:b/>
          <w:bCs/>
          <w:sz w:val="36"/>
          <w:szCs w:val="36"/>
        </w:rPr>
        <w:t>浙江省教育技术中心之江汇教育广场数字资源建设项目互联网学校云录播中心</w:t>
      </w:r>
    </w:p>
    <w:p>
      <w:pPr>
        <w:spacing w:beforeLines="100" w:line="360" w:lineRule="auto"/>
        <w:ind w:right="-108"/>
        <w:jc w:val="center"/>
        <w:rPr>
          <w:rFonts w:hint="eastAsia" w:ascii="宋体" w:hAnsi="宋体"/>
          <w:b/>
          <w:spacing w:val="40"/>
          <w:sz w:val="84"/>
          <w:szCs w:val="84"/>
        </w:rPr>
      </w:pPr>
      <w:r>
        <w:rPr>
          <w:rFonts w:hint="eastAsia" w:ascii="宋体" w:hAnsi="宋体"/>
          <w:sz w:val="36"/>
          <w:szCs w:val="36"/>
        </w:rPr>
        <w:t>项目编号：</w:t>
      </w:r>
      <w:bookmarkStart w:id="1" w:name="PO_15528_PM001"/>
      <w:bookmarkEnd w:id="1"/>
      <w:r>
        <w:rPr>
          <w:rFonts w:hint="eastAsia" w:ascii="宋体" w:hAnsi="宋体"/>
          <w:sz w:val="36"/>
          <w:szCs w:val="36"/>
        </w:rPr>
        <w:t>ZZCG2022T-GK-109</w:t>
      </w:r>
    </w:p>
    <w:p>
      <w:pPr>
        <w:spacing w:beforeLines="100" w:after="100" w:afterAutospacing="1" w:line="800" w:lineRule="exact"/>
        <w:ind w:right="-108"/>
        <w:jc w:val="center"/>
        <w:rPr>
          <w:rFonts w:hint="eastAsia"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hint="eastAsia"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hint="eastAsia"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hint="eastAsia"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hint="eastAsia"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hint="eastAsia" w:ascii="宋体" w:hAnsi="宋体"/>
          <w:b/>
          <w:spacing w:val="40"/>
          <w:sz w:val="84"/>
          <w:szCs w:val="84"/>
        </w:rPr>
      </w:pPr>
      <w:r>
        <w:rPr>
          <w:rFonts w:hint="eastAsia" w:ascii="宋体" w:hAnsi="宋体"/>
          <w:b/>
          <w:spacing w:val="40"/>
          <w:sz w:val="84"/>
          <w:szCs w:val="84"/>
        </w:rPr>
        <w:t>件</w:t>
      </w:r>
    </w:p>
    <w:p>
      <w:pPr>
        <w:ind w:right="-110"/>
        <w:rPr>
          <w:rFonts w:hint="eastAsia" w:ascii="宋体" w:hAnsi="宋体"/>
          <w:sz w:val="32"/>
          <w:szCs w:val="32"/>
        </w:rPr>
      </w:pPr>
      <w:r>
        <w:rPr>
          <w:rFonts w:hint="eastAsia" w:ascii="宋体" w:hAnsi="宋体"/>
          <w:sz w:val="32"/>
          <w:szCs w:val="32"/>
        </w:rPr>
        <w:t xml:space="preserve"> </w:t>
      </w:r>
    </w:p>
    <w:p>
      <w:pPr>
        <w:ind w:right="-110"/>
        <w:rPr>
          <w:rFonts w:hint="eastAsia" w:ascii="宋体" w:hAnsi="宋体"/>
          <w:sz w:val="32"/>
          <w:szCs w:val="32"/>
        </w:rPr>
      </w:pPr>
      <w:r>
        <w:rPr>
          <w:rFonts w:hint="eastAsia" w:ascii="宋体" w:hAnsi="宋体"/>
          <w:sz w:val="32"/>
          <w:szCs w:val="32"/>
        </w:rPr>
        <w:t xml:space="preserve"> </w:t>
      </w:r>
    </w:p>
    <w:p>
      <w:pPr>
        <w:spacing w:line="500" w:lineRule="exact"/>
        <w:ind w:right="532" w:firstLine="540" w:firstLineChars="150"/>
        <w:rPr>
          <w:rFonts w:hint="eastAsia" w:ascii="宋体" w:hAnsi="宋体"/>
          <w:sz w:val="36"/>
          <w:szCs w:val="36"/>
        </w:rPr>
      </w:pPr>
      <w:r>
        <w:rPr>
          <w:rFonts w:hint="eastAsia" w:ascii="宋体" w:hAnsi="宋体"/>
          <w:sz w:val="36"/>
          <w:szCs w:val="36"/>
        </w:rPr>
        <w:t>采购单位：浙 江 省 政 府 采 购 中 心</w:t>
      </w:r>
    </w:p>
    <w:p>
      <w:pPr>
        <w:spacing w:line="500" w:lineRule="exact"/>
        <w:ind w:right="532"/>
        <w:rPr>
          <w:rFonts w:hint="eastAsia" w:ascii="宋体" w:hAnsi="宋体"/>
          <w:sz w:val="36"/>
          <w:szCs w:val="36"/>
        </w:rPr>
      </w:pPr>
      <w:r>
        <w:rPr>
          <w:rFonts w:hint="eastAsia" w:ascii="宋体" w:hAnsi="宋体"/>
          <w:sz w:val="36"/>
          <w:szCs w:val="36"/>
        </w:rPr>
        <w:t xml:space="preserve"> </w:t>
      </w:r>
    </w:p>
    <w:p>
      <w:pPr>
        <w:wordWrap w:val="0"/>
        <w:spacing w:line="500" w:lineRule="exact"/>
        <w:ind w:right="-108" w:firstLine="540" w:firstLineChars="150"/>
        <w:rPr>
          <w:rFonts w:hint="eastAsia" w:ascii="宋体" w:hAnsi="宋体"/>
          <w:sz w:val="36"/>
          <w:szCs w:val="36"/>
        </w:rPr>
      </w:pPr>
      <w:r>
        <w:rPr>
          <w:rFonts w:hint="eastAsia" w:ascii="宋体" w:hAnsi="宋体"/>
          <w:sz w:val="36"/>
          <w:szCs w:val="36"/>
        </w:rPr>
        <w:t>地    址：杭州市环城北路305号耀江发展中心</w:t>
      </w:r>
    </w:p>
    <w:p>
      <w:pPr>
        <w:spacing w:line="500" w:lineRule="exact"/>
        <w:ind w:right="-108" w:firstLine="3755" w:firstLineChars="850"/>
        <w:rPr>
          <w:rFonts w:hAnsi="宋体"/>
          <w:b/>
          <w:sz w:val="36"/>
          <w:szCs w:val="36"/>
        </w:rPr>
      </w:pPr>
      <w:r>
        <w:rPr>
          <w:rFonts w:hAnsi="宋体"/>
          <w:b/>
          <w:sz w:val="44"/>
          <w:szCs w:val="44"/>
        </w:rPr>
        <w:br w:type="page"/>
      </w:r>
      <w:r>
        <w:rPr>
          <w:rFonts w:hint="eastAsia" w:hAnsi="宋体"/>
          <w:b/>
          <w:sz w:val="36"/>
          <w:szCs w:val="36"/>
        </w:rPr>
        <w:t>目</w:t>
      </w:r>
      <w:r>
        <w:rPr>
          <w:rFonts w:hint="eastAsia" w:hAnsi="宋体"/>
          <w:b/>
          <w:sz w:val="36"/>
          <w:szCs w:val="36"/>
          <w:lang w:val="en-US" w:eastAsia="zh-CN"/>
        </w:rPr>
        <w:t xml:space="preserve">   </w:t>
      </w:r>
      <w:r>
        <w:rPr>
          <w:rFonts w:hint="eastAsia" w:hAnsi="宋体"/>
          <w:b/>
          <w:sz w:val="36"/>
          <w:szCs w:val="36"/>
        </w:rPr>
        <w:t>录</w:t>
      </w:r>
    </w:p>
    <w:p>
      <w:pPr>
        <w:pStyle w:val="33"/>
        <w:spacing w:before="120" w:after="120" w:line="360" w:lineRule="auto"/>
        <w:jc w:val="center"/>
        <w:rPr>
          <w:rFonts w:hAnsi="宋体" w:eastAsia="仿宋_GB2312"/>
          <w:sz w:val="32"/>
          <w:szCs w:val="32"/>
        </w:rPr>
      </w:pPr>
    </w:p>
    <w:p>
      <w:pPr>
        <w:pStyle w:val="43"/>
        <w:tabs>
          <w:tab w:val="right" w:leader="dot" w:pos="8834"/>
        </w:tabs>
        <w:rPr>
          <w:rFonts w:ascii="Calibri" w:hAnsi="Calibri" w:eastAsia="宋体"/>
          <w:sz w:val="21"/>
          <w:szCs w:val="22"/>
        </w:rPr>
      </w:pPr>
      <w:r>
        <w:rPr>
          <w:rFonts w:ascii="宋体" w:hAnsi="宋体" w:eastAsia="仿宋_GB2312"/>
          <w:sz w:val="30"/>
          <w:szCs w:val="30"/>
        </w:rPr>
        <w:fldChar w:fldCharType="begin"/>
      </w:r>
      <w:r>
        <w:rPr>
          <w:rFonts w:ascii="宋体" w:hAnsi="宋体" w:eastAsia="仿宋_GB2312"/>
          <w:sz w:val="30"/>
          <w:szCs w:val="30"/>
        </w:rPr>
        <w:instrText xml:space="preserve"> TOC \o "1-1" \h \z \u </w:instrText>
      </w:r>
      <w:r>
        <w:rPr>
          <w:rFonts w:ascii="宋体" w:hAnsi="宋体" w:eastAsia="仿宋_GB2312"/>
          <w:sz w:val="30"/>
          <w:szCs w:val="30"/>
        </w:rPr>
        <w:fldChar w:fldCharType="separate"/>
      </w:r>
      <w:r>
        <w:fldChar w:fldCharType="begin"/>
      </w:r>
      <w:r>
        <w:instrText xml:space="preserve"> HYPERLINK \l "_Toc496796635" </w:instrText>
      </w:r>
      <w:r>
        <w:fldChar w:fldCharType="separate"/>
      </w:r>
      <w:r>
        <w:rPr>
          <w:rStyle w:val="64"/>
          <w:rFonts w:hint="eastAsia" w:hAnsi="宋体"/>
          <w:b/>
          <w:color w:val="auto"/>
        </w:rPr>
        <w:t>第一章</w:t>
      </w:r>
      <w:r>
        <w:rPr>
          <w:rStyle w:val="64"/>
          <w:rFonts w:hint="eastAsia" w:hAnsi="宋体"/>
          <w:b/>
          <w:color w:val="auto"/>
          <w:lang w:val="en-US" w:eastAsia="zh-CN"/>
        </w:rPr>
        <w:t xml:space="preserve">   </w:t>
      </w:r>
      <w:r>
        <w:rPr>
          <w:rStyle w:val="64"/>
          <w:rFonts w:hint="eastAsia" w:hAnsi="宋体"/>
          <w:b/>
          <w:color w:val="auto"/>
        </w:rPr>
        <w:t>公开招标采购公告</w:t>
      </w:r>
      <w:r>
        <w:tab/>
      </w:r>
      <w:r>
        <w:fldChar w:fldCharType="begin"/>
      </w:r>
      <w:r>
        <w:instrText xml:space="preserve"> PAGEREF _Toc496796635 \h </w:instrText>
      </w:r>
      <w:r>
        <w:fldChar w:fldCharType="separate"/>
      </w:r>
      <w:r>
        <w:t>3</w:t>
      </w:r>
      <w:r>
        <w:fldChar w:fldCharType="end"/>
      </w:r>
      <w:r>
        <w:fldChar w:fldCharType="end"/>
      </w:r>
    </w:p>
    <w:p>
      <w:pPr>
        <w:pStyle w:val="43"/>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64"/>
          <w:rFonts w:hint="eastAsia" w:ascii="仿宋" w:hAnsi="仿宋"/>
          <w:b/>
          <w:color w:val="auto"/>
        </w:rPr>
        <w:t>第二章</w:t>
      </w:r>
      <w:r>
        <w:rPr>
          <w:rStyle w:val="64"/>
          <w:rFonts w:hint="eastAsia" w:ascii="仿宋" w:hAnsi="仿宋"/>
          <w:b/>
          <w:color w:val="auto"/>
          <w:lang w:val="en-US" w:eastAsia="zh-CN"/>
        </w:rPr>
        <w:t xml:space="preserve">   </w:t>
      </w:r>
      <w:r>
        <w:rPr>
          <w:rStyle w:val="64"/>
          <w:rFonts w:hint="eastAsia" w:ascii="仿宋" w:hAnsi="仿宋"/>
          <w:b/>
          <w:color w:val="auto"/>
        </w:rPr>
        <w:t>投标人须知</w:t>
      </w:r>
      <w:r>
        <w:tab/>
      </w:r>
      <w:r>
        <w:rPr>
          <w:rFonts w:hint="eastAsia"/>
          <w:lang w:val="en-US" w:eastAsia="zh-CN"/>
        </w:rPr>
        <w:t>7</w:t>
      </w:r>
      <w:r>
        <w:fldChar w:fldCharType="end"/>
      </w:r>
    </w:p>
    <w:p>
      <w:pPr>
        <w:pStyle w:val="43"/>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64"/>
          <w:rFonts w:hint="eastAsia" w:hAnsi="宋体"/>
          <w:b/>
          <w:color w:val="auto"/>
        </w:rPr>
        <w:t>第三章</w:t>
      </w:r>
      <w:r>
        <w:rPr>
          <w:rStyle w:val="64"/>
          <w:rFonts w:hint="eastAsia" w:hAnsi="宋体"/>
          <w:b/>
          <w:color w:val="auto"/>
          <w:lang w:val="en-US" w:eastAsia="zh-CN"/>
        </w:rPr>
        <w:t xml:space="preserve">   </w:t>
      </w:r>
      <w:r>
        <w:rPr>
          <w:rStyle w:val="64"/>
          <w:rFonts w:hint="eastAsia" w:hAnsi="宋体"/>
          <w:b/>
          <w:color w:val="auto"/>
        </w:rPr>
        <w:t>评标办法及评分标准</w:t>
      </w:r>
      <w:r>
        <w:tab/>
      </w:r>
      <w:r>
        <w:fldChar w:fldCharType="begin"/>
      </w:r>
      <w:r>
        <w:instrText xml:space="preserve"> PAGEREF _Toc496796637 \h </w:instrText>
      </w:r>
      <w:r>
        <w:fldChar w:fldCharType="separate"/>
      </w:r>
      <w:r>
        <w:t>2</w:t>
      </w:r>
      <w:r>
        <w:rPr>
          <w:rFonts w:hint="eastAsia"/>
          <w:lang w:val="en-US" w:eastAsia="zh-CN"/>
        </w:rPr>
        <w:t>6</w:t>
      </w:r>
      <w:r>
        <w:fldChar w:fldCharType="end"/>
      </w:r>
      <w:r>
        <w:fldChar w:fldCharType="end"/>
      </w:r>
    </w:p>
    <w:p>
      <w:pPr>
        <w:pStyle w:val="43"/>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64"/>
          <w:rFonts w:hint="eastAsia" w:hAnsi="宋体"/>
          <w:b/>
          <w:color w:val="auto"/>
        </w:rPr>
        <w:t>第四章</w:t>
      </w:r>
      <w:r>
        <w:rPr>
          <w:rStyle w:val="64"/>
          <w:rFonts w:hint="eastAsia" w:hAnsi="宋体"/>
          <w:b/>
          <w:color w:val="auto"/>
          <w:lang w:val="en-US" w:eastAsia="zh-CN"/>
        </w:rPr>
        <w:t xml:space="preserve">   </w:t>
      </w:r>
      <w:r>
        <w:rPr>
          <w:rStyle w:val="64"/>
          <w:rFonts w:hint="eastAsia" w:hAnsi="宋体"/>
          <w:b/>
          <w:color w:val="auto"/>
        </w:rPr>
        <w:t>招标需求</w:t>
      </w:r>
      <w:r>
        <w:tab/>
      </w:r>
      <w:r>
        <w:rPr>
          <w:rFonts w:hint="eastAsia"/>
          <w:lang w:val="en-US" w:eastAsia="zh-CN"/>
        </w:rPr>
        <w:t>2</w:t>
      </w:r>
      <w:r>
        <w:fldChar w:fldCharType="end"/>
      </w:r>
      <w:r>
        <w:rPr>
          <w:rFonts w:hint="eastAsia"/>
          <w:lang w:val="en-US" w:eastAsia="zh-CN"/>
        </w:rPr>
        <w:t>9</w:t>
      </w:r>
    </w:p>
    <w:p>
      <w:pPr>
        <w:pStyle w:val="43"/>
        <w:tabs>
          <w:tab w:val="right" w:leader="dot" w:pos="8834"/>
        </w:tabs>
        <w:rPr>
          <w:rFonts w:ascii="Calibri" w:hAnsi="Calibri" w:eastAsia="宋体"/>
          <w:sz w:val="21"/>
          <w:szCs w:val="22"/>
        </w:rPr>
      </w:pPr>
      <w:r>
        <w:fldChar w:fldCharType="begin"/>
      </w:r>
      <w:r>
        <w:instrText xml:space="preserve"> HYPERLINK \l "_Toc496796639" </w:instrText>
      </w:r>
      <w:r>
        <w:fldChar w:fldCharType="separate"/>
      </w:r>
      <w:r>
        <w:rPr>
          <w:rStyle w:val="64"/>
          <w:rFonts w:hint="eastAsia" w:ascii="仿宋" w:hAnsi="仿宋"/>
          <w:b/>
          <w:color w:val="auto"/>
        </w:rPr>
        <w:t>第五章</w:t>
      </w:r>
      <w:r>
        <w:rPr>
          <w:rStyle w:val="64"/>
          <w:rFonts w:hint="eastAsia" w:ascii="仿宋" w:hAnsi="仿宋"/>
          <w:b/>
          <w:color w:val="auto"/>
          <w:lang w:val="en-US" w:eastAsia="zh-CN"/>
        </w:rPr>
        <w:t xml:space="preserve">   </w:t>
      </w:r>
      <w:r>
        <w:rPr>
          <w:rStyle w:val="64"/>
          <w:rFonts w:hint="eastAsia" w:ascii="仿宋" w:hAnsi="仿宋"/>
          <w:b/>
          <w:color w:val="auto"/>
        </w:rPr>
        <w:t>浙江省政府采购合同主要条款指引</w:t>
      </w:r>
      <w:r>
        <w:tab/>
      </w:r>
      <w:r>
        <w:fldChar w:fldCharType="end"/>
      </w:r>
      <w:r>
        <w:rPr>
          <w:rFonts w:hint="eastAsia"/>
          <w:lang w:val="en-US" w:eastAsia="zh-CN"/>
        </w:rPr>
        <w:t>69</w:t>
      </w:r>
    </w:p>
    <w:p>
      <w:pPr>
        <w:pStyle w:val="43"/>
        <w:tabs>
          <w:tab w:val="right" w:leader="dot" w:pos="8834"/>
        </w:tabs>
        <w:rPr>
          <w:rFonts w:ascii="Calibri" w:hAnsi="Calibri" w:eastAsia="宋体"/>
          <w:sz w:val="21"/>
          <w:szCs w:val="22"/>
          <w:lang w:val="en-US"/>
        </w:rPr>
      </w:pPr>
      <w:r>
        <w:fldChar w:fldCharType="begin"/>
      </w:r>
      <w:r>
        <w:instrText xml:space="preserve"> HYPERLINK \l "_Toc496796640" </w:instrText>
      </w:r>
      <w:r>
        <w:fldChar w:fldCharType="separate"/>
      </w:r>
      <w:r>
        <w:rPr>
          <w:rStyle w:val="64"/>
          <w:rFonts w:hint="eastAsia" w:hAnsi="宋体"/>
          <w:b/>
          <w:color w:val="auto"/>
        </w:rPr>
        <w:t>第六章</w:t>
      </w:r>
      <w:r>
        <w:rPr>
          <w:rStyle w:val="64"/>
          <w:rFonts w:hint="eastAsia" w:hAnsi="宋体"/>
          <w:b/>
          <w:color w:val="auto"/>
          <w:lang w:val="en-US" w:eastAsia="zh-CN"/>
        </w:rPr>
        <w:t xml:space="preserve">   </w:t>
      </w:r>
      <w:r>
        <w:rPr>
          <w:rStyle w:val="64"/>
          <w:rFonts w:hint="eastAsia" w:hAnsi="宋体"/>
          <w:b/>
          <w:color w:val="auto"/>
        </w:rPr>
        <w:t>投标文件格式附件</w:t>
      </w:r>
      <w:r>
        <w:tab/>
      </w:r>
      <w:r>
        <w:rPr>
          <w:rFonts w:hint="eastAsia"/>
          <w:lang w:val="en-US" w:eastAsia="zh-CN"/>
        </w:rPr>
        <w:t>7</w:t>
      </w:r>
      <w:r>
        <w:fldChar w:fldCharType="end"/>
      </w:r>
      <w:r>
        <w:rPr>
          <w:rFonts w:hint="eastAsia"/>
          <w:lang w:val="en-US" w:eastAsia="zh-CN"/>
        </w:rPr>
        <w:t>4</w:t>
      </w:r>
    </w:p>
    <w:p>
      <w:pPr>
        <w:spacing w:before="120" w:beforeLines="50" w:line="480" w:lineRule="exact"/>
        <w:ind w:left="165"/>
        <w:rPr>
          <w:rFonts w:ascii="宋体" w:hAnsi="宋体" w:eastAsia="仿宋_GB2312"/>
          <w:sz w:val="30"/>
          <w:szCs w:val="30"/>
        </w:rPr>
      </w:pPr>
      <w:r>
        <w:rPr>
          <w:rFonts w:ascii="宋体" w:hAnsi="宋体" w:eastAsia="仿宋_GB2312"/>
          <w:sz w:val="30"/>
          <w:szCs w:val="30"/>
        </w:rPr>
        <w:fldChar w:fldCharType="end"/>
      </w:r>
    </w:p>
    <w:p>
      <w:pPr>
        <w:pStyle w:val="43"/>
        <w:rPr>
          <w:rFonts w:ascii="Calibri" w:hAnsi="Calibri" w:eastAsia="宋体"/>
          <w:sz w:val="21"/>
          <w:szCs w:val="21"/>
        </w:rPr>
      </w:pPr>
    </w:p>
    <w:p>
      <w:pPr>
        <w:spacing w:beforeLines="50" w:line="480" w:lineRule="exact"/>
        <w:ind w:left="165"/>
        <w:rPr>
          <w:rFonts w:ascii="宋体" w:hAnsi="宋体" w:eastAsia="仿宋_GB2312"/>
          <w:sz w:val="30"/>
          <w:szCs w:val="30"/>
        </w:rPr>
      </w:pPr>
      <w:r>
        <w:rPr>
          <w:rFonts w:hint="eastAsia" w:ascii="宋体" w:hAnsi="宋体" w:eastAsia="仿宋_GB2312"/>
          <w:sz w:val="30"/>
          <w:szCs w:val="30"/>
        </w:rPr>
        <w:t xml:space="preserve"> </w:t>
      </w:r>
    </w:p>
    <w:p>
      <w:pPr>
        <w:pStyle w:val="33"/>
        <w:spacing w:before="120" w:after="120" w:line="360" w:lineRule="auto"/>
        <w:ind w:firstLine="640"/>
        <w:jc w:val="center"/>
        <w:outlineLvl w:val="0"/>
        <w:rPr>
          <w:rFonts w:hint="eastAsia" w:hAnsi="宋体"/>
          <w:b/>
          <w:sz w:val="36"/>
          <w:szCs w:val="36"/>
        </w:rPr>
      </w:pPr>
      <w:r>
        <w:rPr>
          <w:rFonts w:hint="eastAsia" w:hAnsi="宋体" w:eastAsia="仿宋_GB2312"/>
          <w:sz w:val="32"/>
          <w:szCs w:val="32"/>
        </w:rPr>
        <w:br w:type="page"/>
      </w:r>
      <w:bookmarkStart w:id="2" w:name="_Toc496796635"/>
      <w:bookmarkEnd w:id="2"/>
      <w:r>
        <w:rPr>
          <w:rFonts w:hint="eastAsia" w:hAnsi="宋体"/>
          <w:b/>
          <w:sz w:val="36"/>
          <w:szCs w:val="36"/>
        </w:rPr>
        <w:t>第一章  公开招标采购公告</w:t>
      </w:r>
    </w:p>
    <w:p>
      <w:pPr>
        <w:pStyle w:val="397"/>
        <w:widowControl w:val="0"/>
        <w:spacing w:afterLines="0" w:line="460" w:lineRule="exact"/>
        <w:ind w:firstLine="560"/>
        <w:rPr>
          <w:rFonts w:hint="eastAsia"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hint="eastAsia" w:ascii="仿宋" w:hAnsi="仿宋" w:eastAsia="仿宋" w:cs="Arial"/>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bookmarkEnd w:id="3"/>
      <w:r>
        <w:rPr>
          <w:rFonts w:hint="eastAsia" w:ascii="仿宋" w:hAnsi="仿宋" w:eastAsia="仿宋" w:cs="Arial"/>
          <w:b/>
          <w:bCs/>
          <w:sz w:val="30"/>
          <w:szCs w:val="30"/>
        </w:rPr>
        <w:t>ZZCG2022T-GK-109</w:t>
      </w:r>
    </w:p>
    <w:p>
      <w:pPr>
        <w:snapToGrid w:val="0"/>
        <w:spacing w:afterLines="50" w:line="460" w:lineRule="exact"/>
        <w:ind w:firstLine="602" w:firstLineChars="200"/>
        <w:rPr>
          <w:rFonts w:hint="eastAsia"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Lines="50" w:line="460" w:lineRule="exact"/>
        <w:ind w:firstLine="602" w:firstLineChars="200"/>
        <w:rPr>
          <w:rFonts w:hint="eastAsia" w:ascii="仿宋" w:hAnsi="仿宋" w:eastAsia="仿宋" w:cs="Arial"/>
          <w:b/>
          <w:sz w:val="28"/>
          <w:szCs w:val="28"/>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bookmarkEnd w:id="4"/>
      <w:r>
        <w:rPr>
          <w:rFonts w:hint="eastAsia" w:ascii="仿宋" w:hAnsi="仿宋" w:eastAsia="仿宋" w:cs="Arial"/>
          <w:b/>
          <w:sz w:val="28"/>
          <w:szCs w:val="28"/>
        </w:rPr>
        <w:t xml:space="preserve"> </w:t>
      </w:r>
    </w:p>
    <w:tbl>
      <w:tblPr>
        <w:tblStyle w:val="6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443"/>
        <w:gridCol w:w="993"/>
        <w:gridCol w:w="851"/>
        <w:gridCol w:w="1274"/>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tcBorders>
              <w:top w:val="single" w:color="auto" w:sz="4" w:space="0"/>
              <w:left w:val="single" w:color="auto" w:sz="4" w:space="0"/>
              <w:bottom w:val="single" w:color="auto" w:sz="4" w:space="0"/>
              <w:right w:val="single" w:color="auto" w:sz="4" w:space="0"/>
            </w:tcBorders>
          </w:tcPr>
          <w:p>
            <w:pPr>
              <w:snapToGrid w:val="0"/>
              <w:spacing w:afterLines="50" w:line="460" w:lineRule="exact"/>
              <w:jc w:val="center"/>
              <w:rPr>
                <w:rFonts w:ascii="仿宋" w:hAnsi="仿宋" w:eastAsia="仿宋" w:cs="Arial"/>
                <w:b/>
                <w:kern w:val="2"/>
                <w:sz w:val="28"/>
                <w:szCs w:val="28"/>
              </w:rPr>
            </w:pPr>
            <w:r>
              <w:rPr>
                <w:rFonts w:hint="eastAsia" w:ascii="仿宋" w:hAnsi="仿宋" w:eastAsia="仿宋" w:cs="Arial"/>
                <w:b/>
                <w:kern w:val="0"/>
                <w:sz w:val="28"/>
                <w:szCs w:val="28"/>
              </w:rPr>
              <w:t>标项序号</w:t>
            </w:r>
          </w:p>
        </w:tc>
        <w:tc>
          <w:tcPr>
            <w:tcW w:w="2443" w:type="dxa"/>
            <w:tcBorders>
              <w:top w:val="single" w:color="auto" w:sz="4" w:space="0"/>
              <w:left w:val="single" w:color="auto" w:sz="4" w:space="0"/>
              <w:bottom w:val="single" w:color="auto" w:sz="4" w:space="0"/>
              <w:right w:val="single" w:color="auto" w:sz="4" w:space="0"/>
            </w:tcBorders>
          </w:tcPr>
          <w:p>
            <w:pPr>
              <w:snapToGrid w:val="0"/>
              <w:spacing w:afterLines="50" w:line="460" w:lineRule="exact"/>
              <w:jc w:val="center"/>
              <w:rPr>
                <w:rFonts w:ascii="仿宋" w:hAnsi="仿宋" w:eastAsia="仿宋" w:cs="Arial"/>
                <w:b/>
                <w:kern w:val="2"/>
                <w:sz w:val="28"/>
                <w:szCs w:val="28"/>
              </w:rPr>
            </w:pPr>
            <w:r>
              <w:rPr>
                <w:rFonts w:hint="eastAsia" w:ascii="仿宋" w:hAnsi="仿宋" w:eastAsia="仿宋" w:cs="Arial"/>
                <w:b/>
                <w:kern w:val="0"/>
                <w:sz w:val="28"/>
                <w:szCs w:val="28"/>
              </w:rPr>
              <w:t>标项名称</w:t>
            </w:r>
          </w:p>
        </w:tc>
        <w:tc>
          <w:tcPr>
            <w:tcW w:w="993" w:type="dxa"/>
            <w:tcBorders>
              <w:top w:val="single" w:color="auto" w:sz="4" w:space="0"/>
              <w:left w:val="single" w:color="auto" w:sz="4" w:space="0"/>
              <w:bottom w:val="single" w:color="auto" w:sz="4" w:space="0"/>
              <w:right w:val="single" w:color="auto" w:sz="4" w:space="0"/>
            </w:tcBorders>
          </w:tcPr>
          <w:p>
            <w:pPr>
              <w:snapToGrid w:val="0"/>
              <w:spacing w:afterLines="50" w:line="460" w:lineRule="exact"/>
              <w:jc w:val="center"/>
              <w:rPr>
                <w:rFonts w:ascii="仿宋" w:hAnsi="仿宋" w:eastAsia="仿宋" w:cs="Arial"/>
                <w:b/>
                <w:kern w:val="2"/>
                <w:sz w:val="28"/>
                <w:szCs w:val="28"/>
              </w:rPr>
            </w:pPr>
            <w:r>
              <w:rPr>
                <w:rFonts w:hint="eastAsia" w:ascii="仿宋" w:hAnsi="仿宋" w:eastAsia="仿宋" w:cs="Arial"/>
                <w:b/>
                <w:kern w:val="0"/>
                <w:sz w:val="28"/>
                <w:szCs w:val="28"/>
              </w:rPr>
              <w:t>数量</w:t>
            </w:r>
          </w:p>
        </w:tc>
        <w:tc>
          <w:tcPr>
            <w:tcW w:w="851" w:type="dxa"/>
            <w:tcBorders>
              <w:top w:val="single" w:color="auto" w:sz="4" w:space="0"/>
              <w:left w:val="single" w:color="auto" w:sz="4" w:space="0"/>
              <w:bottom w:val="single" w:color="auto" w:sz="4" w:space="0"/>
              <w:right w:val="single" w:color="auto" w:sz="4" w:space="0"/>
            </w:tcBorders>
          </w:tcPr>
          <w:p>
            <w:pPr>
              <w:snapToGrid w:val="0"/>
              <w:spacing w:afterLines="50" w:line="460" w:lineRule="exact"/>
              <w:jc w:val="center"/>
              <w:rPr>
                <w:rFonts w:ascii="仿宋" w:hAnsi="仿宋" w:eastAsia="仿宋" w:cs="Arial"/>
                <w:b/>
                <w:kern w:val="2"/>
                <w:sz w:val="28"/>
                <w:szCs w:val="28"/>
              </w:rPr>
            </w:pPr>
            <w:r>
              <w:rPr>
                <w:rFonts w:hint="eastAsia" w:ascii="仿宋" w:hAnsi="仿宋" w:eastAsia="仿宋" w:cs="Arial"/>
                <w:b/>
                <w:kern w:val="0"/>
                <w:sz w:val="28"/>
                <w:szCs w:val="28"/>
              </w:rPr>
              <w:t>单位</w:t>
            </w:r>
          </w:p>
        </w:tc>
        <w:tc>
          <w:tcPr>
            <w:tcW w:w="1274" w:type="dxa"/>
            <w:tcBorders>
              <w:top w:val="single" w:color="auto" w:sz="4" w:space="0"/>
              <w:left w:val="single" w:color="auto" w:sz="4" w:space="0"/>
              <w:bottom w:val="single" w:color="auto" w:sz="4" w:space="0"/>
              <w:right w:val="single" w:color="auto" w:sz="4" w:space="0"/>
            </w:tcBorders>
          </w:tcPr>
          <w:p>
            <w:pPr>
              <w:snapToGrid w:val="0"/>
              <w:spacing w:afterLines="50" w:line="460" w:lineRule="exact"/>
              <w:jc w:val="center"/>
              <w:rPr>
                <w:rFonts w:ascii="仿宋" w:hAnsi="仿宋" w:eastAsia="仿宋" w:cs="Arial"/>
                <w:b/>
                <w:kern w:val="2"/>
                <w:sz w:val="28"/>
                <w:szCs w:val="28"/>
              </w:rPr>
            </w:pPr>
            <w:r>
              <w:rPr>
                <w:rFonts w:hint="eastAsia" w:ascii="仿宋" w:hAnsi="仿宋" w:eastAsia="仿宋" w:cs="Arial"/>
                <w:b/>
                <w:kern w:val="0"/>
                <w:sz w:val="28"/>
                <w:szCs w:val="28"/>
              </w:rPr>
              <w:t>预算金额(万元)</w:t>
            </w:r>
          </w:p>
        </w:tc>
        <w:tc>
          <w:tcPr>
            <w:tcW w:w="1844" w:type="dxa"/>
            <w:tcBorders>
              <w:top w:val="single" w:color="auto" w:sz="4" w:space="0"/>
              <w:left w:val="single" w:color="auto" w:sz="4" w:space="0"/>
              <w:bottom w:val="single" w:color="auto" w:sz="4" w:space="0"/>
              <w:right w:val="single" w:color="auto" w:sz="4" w:space="0"/>
            </w:tcBorders>
          </w:tcPr>
          <w:p>
            <w:pPr>
              <w:snapToGrid w:val="0"/>
              <w:spacing w:afterLines="50" w:line="460" w:lineRule="exact"/>
              <w:jc w:val="center"/>
              <w:rPr>
                <w:rFonts w:ascii="仿宋" w:hAnsi="仿宋" w:eastAsia="仿宋" w:cs="Arial"/>
                <w:b/>
                <w:kern w:val="2"/>
                <w:sz w:val="28"/>
                <w:szCs w:val="28"/>
              </w:rPr>
            </w:pPr>
            <w:r>
              <w:rPr>
                <w:rFonts w:hint="eastAsia" w:ascii="仿宋" w:hAnsi="仿宋" w:eastAsia="仿宋" w:cs="Arial"/>
                <w:b/>
                <w:kern w:val="0"/>
                <w:sz w:val="28"/>
                <w:szCs w:val="28"/>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tcBorders>
              <w:top w:val="single" w:color="auto" w:sz="4" w:space="0"/>
              <w:left w:val="single" w:color="auto" w:sz="4" w:space="0"/>
              <w:bottom w:val="single" w:color="auto" w:sz="4" w:space="0"/>
              <w:right w:val="single" w:color="auto" w:sz="4" w:space="0"/>
            </w:tcBorders>
          </w:tcPr>
          <w:p>
            <w:pPr>
              <w:snapToGrid w:val="0"/>
              <w:spacing w:afterLines="50" w:line="460" w:lineRule="exact"/>
              <w:jc w:val="center"/>
              <w:rPr>
                <w:rFonts w:ascii="仿宋" w:hAnsi="仿宋" w:eastAsia="仿宋" w:cs="Arial"/>
                <w:b/>
                <w:kern w:val="2"/>
                <w:sz w:val="28"/>
                <w:szCs w:val="28"/>
              </w:rPr>
            </w:pPr>
            <w:r>
              <w:rPr>
                <w:rFonts w:hint="eastAsia" w:ascii="仿宋" w:hAnsi="仿宋" w:eastAsia="仿宋" w:cs="Arial"/>
                <w:b/>
                <w:kern w:val="0"/>
                <w:sz w:val="28"/>
                <w:szCs w:val="28"/>
              </w:rPr>
              <w:t>1</w:t>
            </w:r>
          </w:p>
        </w:tc>
        <w:tc>
          <w:tcPr>
            <w:tcW w:w="2443" w:type="dxa"/>
            <w:tcBorders>
              <w:top w:val="single" w:color="auto" w:sz="4" w:space="0"/>
              <w:left w:val="single" w:color="auto" w:sz="4" w:space="0"/>
              <w:bottom w:val="single" w:color="auto" w:sz="4" w:space="0"/>
              <w:right w:val="single" w:color="auto" w:sz="4" w:space="0"/>
            </w:tcBorders>
          </w:tcPr>
          <w:p>
            <w:pPr>
              <w:snapToGrid w:val="0"/>
              <w:spacing w:afterLines="50" w:line="460" w:lineRule="exact"/>
              <w:jc w:val="center"/>
              <w:rPr>
                <w:rFonts w:ascii="仿宋" w:hAnsi="仿宋" w:eastAsia="仿宋" w:cs="Arial"/>
                <w:b/>
                <w:kern w:val="2"/>
                <w:sz w:val="28"/>
                <w:szCs w:val="28"/>
              </w:rPr>
            </w:pPr>
            <w:r>
              <w:rPr>
                <w:rFonts w:hint="eastAsia" w:ascii="仿宋" w:hAnsi="仿宋" w:eastAsia="仿宋" w:cs="Arial"/>
                <w:b/>
                <w:kern w:val="0"/>
                <w:sz w:val="28"/>
                <w:szCs w:val="28"/>
              </w:rPr>
              <w:t>浙江省教育技术中心之江汇教育广场数字资源建设项目互联网学校云录播中心</w:t>
            </w:r>
          </w:p>
        </w:tc>
        <w:tc>
          <w:tcPr>
            <w:tcW w:w="993" w:type="dxa"/>
            <w:tcBorders>
              <w:top w:val="single" w:color="auto" w:sz="4" w:space="0"/>
              <w:left w:val="single" w:color="auto" w:sz="4" w:space="0"/>
              <w:bottom w:val="single" w:color="auto" w:sz="4" w:space="0"/>
              <w:right w:val="single" w:color="auto" w:sz="4" w:space="0"/>
            </w:tcBorders>
          </w:tcPr>
          <w:p>
            <w:pPr>
              <w:snapToGrid w:val="0"/>
              <w:spacing w:afterLines="50" w:line="460" w:lineRule="exact"/>
              <w:jc w:val="center"/>
              <w:rPr>
                <w:rFonts w:ascii="仿宋" w:hAnsi="仿宋" w:eastAsia="仿宋" w:cs="Arial"/>
                <w:b/>
                <w:kern w:val="2"/>
                <w:sz w:val="28"/>
                <w:szCs w:val="28"/>
              </w:rPr>
            </w:pPr>
            <w:r>
              <w:rPr>
                <w:rFonts w:hint="eastAsia" w:ascii="仿宋" w:hAnsi="仿宋" w:eastAsia="仿宋" w:cs="Arial"/>
                <w:b/>
                <w:kern w:val="0"/>
                <w:sz w:val="28"/>
                <w:szCs w:val="28"/>
              </w:rPr>
              <w:t>1</w:t>
            </w:r>
          </w:p>
        </w:tc>
        <w:tc>
          <w:tcPr>
            <w:tcW w:w="851" w:type="dxa"/>
            <w:tcBorders>
              <w:top w:val="single" w:color="auto" w:sz="4" w:space="0"/>
              <w:left w:val="single" w:color="auto" w:sz="4" w:space="0"/>
              <w:bottom w:val="single" w:color="auto" w:sz="4" w:space="0"/>
              <w:right w:val="single" w:color="auto" w:sz="4" w:space="0"/>
            </w:tcBorders>
          </w:tcPr>
          <w:p>
            <w:pPr>
              <w:snapToGrid w:val="0"/>
              <w:spacing w:afterLines="50" w:line="460" w:lineRule="exact"/>
              <w:jc w:val="center"/>
              <w:rPr>
                <w:rFonts w:ascii="仿宋" w:hAnsi="仿宋" w:eastAsia="仿宋" w:cs="Arial"/>
                <w:b/>
                <w:kern w:val="2"/>
                <w:sz w:val="28"/>
                <w:szCs w:val="28"/>
              </w:rPr>
            </w:pPr>
            <w:r>
              <w:rPr>
                <w:rFonts w:hint="eastAsia" w:ascii="仿宋" w:hAnsi="仿宋" w:eastAsia="仿宋" w:cs="Arial"/>
                <w:b/>
                <w:kern w:val="0"/>
                <w:sz w:val="28"/>
                <w:szCs w:val="28"/>
              </w:rPr>
              <w:t>批</w:t>
            </w:r>
          </w:p>
        </w:tc>
        <w:tc>
          <w:tcPr>
            <w:tcW w:w="1274" w:type="dxa"/>
            <w:tcBorders>
              <w:top w:val="single" w:color="auto" w:sz="4" w:space="0"/>
              <w:left w:val="single" w:color="auto" w:sz="4" w:space="0"/>
              <w:bottom w:val="single" w:color="auto" w:sz="4" w:space="0"/>
              <w:right w:val="single" w:color="auto" w:sz="4" w:space="0"/>
            </w:tcBorders>
          </w:tcPr>
          <w:p>
            <w:pPr>
              <w:snapToGrid w:val="0"/>
              <w:spacing w:afterLines="50" w:line="460" w:lineRule="exact"/>
              <w:jc w:val="center"/>
              <w:rPr>
                <w:rFonts w:ascii="仿宋" w:hAnsi="仿宋" w:eastAsia="仿宋" w:cs="Arial"/>
                <w:b/>
                <w:kern w:val="2"/>
                <w:sz w:val="28"/>
                <w:szCs w:val="28"/>
              </w:rPr>
            </w:pPr>
            <w:r>
              <w:rPr>
                <w:rFonts w:hint="eastAsia" w:ascii="仿宋" w:hAnsi="仿宋" w:eastAsia="仿宋" w:cs="Arial"/>
                <w:b/>
                <w:kern w:val="0"/>
                <w:sz w:val="28"/>
                <w:szCs w:val="28"/>
              </w:rPr>
              <w:t>565.51</w:t>
            </w:r>
          </w:p>
        </w:tc>
        <w:tc>
          <w:tcPr>
            <w:tcW w:w="1844" w:type="dxa"/>
            <w:tcBorders>
              <w:top w:val="single" w:color="auto" w:sz="4" w:space="0"/>
              <w:left w:val="single" w:color="auto" w:sz="4" w:space="0"/>
              <w:bottom w:val="single" w:color="auto" w:sz="4" w:space="0"/>
              <w:right w:val="single" w:color="auto" w:sz="4" w:space="0"/>
            </w:tcBorders>
          </w:tcPr>
          <w:p>
            <w:pPr>
              <w:snapToGrid w:val="0"/>
              <w:spacing w:afterLines="50" w:line="460" w:lineRule="exact"/>
              <w:jc w:val="center"/>
              <w:rPr>
                <w:rFonts w:ascii="仿宋" w:hAnsi="仿宋" w:eastAsia="仿宋" w:cs="Arial"/>
                <w:b/>
                <w:kern w:val="2"/>
                <w:sz w:val="28"/>
                <w:szCs w:val="28"/>
              </w:rPr>
            </w:pPr>
            <w:r>
              <w:rPr>
                <w:rFonts w:hint="eastAsia" w:ascii="仿宋" w:hAnsi="仿宋" w:eastAsia="仿宋" w:cs="Arial"/>
                <w:b/>
                <w:kern w:val="0"/>
                <w:sz w:val="28"/>
                <w:szCs w:val="28"/>
              </w:rPr>
              <w:t>详见招标文件</w:t>
            </w:r>
          </w:p>
        </w:tc>
      </w:tr>
    </w:tbl>
    <w:p>
      <w:pPr>
        <w:snapToGrid w:val="0"/>
        <w:spacing w:afterLines="50" w:line="460" w:lineRule="exact"/>
        <w:ind w:firstLine="562" w:firstLineChars="200"/>
        <w:rPr>
          <w:rFonts w:hint="eastAsia" w:ascii="仿宋" w:hAnsi="仿宋" w:eastAsia="仿宋" w:cs="Arial"/>
          <w:b/>
          <w:sz w:val="28"/>
          <w:szCs w:val="28"/>
        </w:rPr>
      </w:pPr>
      <w:r>
        <w:rPr>
          <w:rFonts w:hint="eastAsia" w:ascii="仿宋" w:hAnsi="仿宋" w:eastAsia="仿宋" w:cs="Arial"/>
          <w:b/>
          <w:sz w:val="28"/>
          <w:szCs w:val="28"/>
        </w:rPr>
        <w:t xml:space="preserve"> </w:t>
      </w:r>
    </w:p>
    <w:p>
      <w:pPr>
        <w:snapToGrid w:val="0"/>
        <w:spacing w:line="46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hint="eastAsia"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hint="eastAsia" w:ascii="仿宋" w:hAnsi="仿宋" w:eastAsia="仿宋" w:cs="Arial"/>
          <w:b/>
          <w:bCs/>
          <w:sz w:val="30"/>
          <w:szCs w:val="30"/>
        </w:rPr>
      </w:pPr>
      <w:bookmarkStart w:id="5" w:name="PO_416_PM006"/>
      <w:bookmarkEnd w:id="5"/>
      <w:r>
        <w:rPr>
          <w:rFonts w:hint="eastAsia" w:ascii="仿宋" w:hAnsi="仿宋" w:eastAsia="仿宋" w:cs="Arial"/>
          <w:b/>
          <w:bCs/>
          <w:sz w:val="30"/>
          <w:szCs w:val="30"/>
        </w:rPr>
        <w:t xml:space="preserve"> 投标人的特定条件：</w:t>
      </w:r>
      <w:r>
        <w:rPr>
          <w:rFonts w:hint="eastAsia" w:ascii="仿宋" w:hAnsi="仿宋" w:eastAsia="仿宋" w:cs="Arial"/>
          <w:b/>
          <w:bCs/>
          <w:sz w:val="30"/>
          <w:szCs w:val="30"/>
          <w:lang w:eastAsia="zh-CN"/>
        </w:rPr>
        <w:t>无</w:t>
      </w:r>
    </w:p>
    <w:p>
      <w:pPr>
        <w:snapToGrid w:val="0"/>
        <w:spacing w:line="500" w:lineRule="exact"/>
        <w:ind w:firstLine="562" w:firstLineChars="200"/>
        <w:rPr>
          <w:rFonts w:hint="eastAsia" w:ascii="宋体" w:hAnsi="宋体" w:cs="Arial"/>
          <w:b/>
          <w:bCs/>
          <w:sz w:val="28"/>
          <w:szCs w:val="28"/>
        </w:rPr>
      </w:pPr>
      <w:r>
        <w:rPr>
          <w:rFonts w:hint="eastAsia" w:ascii="宋体" w:hAnsi="宋体" w:cs="仿宋"/>
          <w:b/>
          <w:bCs/>
          <w:kern w:val="0"/>
          <w:sz w:val="28"/>
          <w:szCs w:val="28"/>
        </w:rPr>
        <w:t>五、获取采购文件</w:t>
      </w:r>
    </w:p>
    <w:p>
      <w:pPr>
        <w:snapToGrid w:val="0"/>
        <w:spacing w:line="500" w:lineRule="exact"/>
        <w:ind w:firstLine="560" w:firstLineChars="200"/>
        <w:rPr>
          <w:rFonts w:hint="eastAsia" w:ascii="宋体" w:hAnsi="宋体"/>
          <w:kern w:val="0"/>
          <w:sz w:val="28"/>
          <w:szCs w:val="28"/>
        </w:rPr>
      </w:pPr>
      <w:r>
        <w:rPr>
          <w:rFonts w:hint="eastAsia" w:ascii="宋体" w:hAnsi="宋体"/>
          <w:kern w:val="0"/>
          <w:sz w:val="28"/>
          <w:szCs w:val="28"/>
        </w:rPr>
        <w:t>1.获取时间：</w:t>
      </w:r>
      <w:r>
        <w:rPr>
          <w:rFonts w:hint="eastAsia" w:ascii="仿宋" w:hAnsi="仿宋" w:eastAsia="仿宋"/>
          <w:kern w:val="0"/>
          <w:sz w:val="30"/>
          <w:szCs w:val="30"/>
        </w:rPr>
        <w:t xml:space="preserve">[项目采购-报名开始日期] 至 </w:t>
      </w:r>
      <w:bookmarkStart w:id="6" w:name="PO_15528_PM009"/>
      <w:r>
        <w:rPr>
          <w:rFonts w:hint="eastAsia" w:ascii="仿宋" w:hAnsi="仿宋" w:eastAsia="仿宋"/>
          <w:kern w:val="0"/>
          <w:sz w:val="30"/>
          <w:szCs w:val="30"/>
          <w:lang w:eastAsia="zh-CN"/>
        </w:rPr>
        <w:t>2022-08-25 09:00:00</w:t>
      </w:r>
      <w:bookmarkEnd w:id="6"/>
      <w:r>
        <w:rPr>
          <w:rFonts w:hint="eastAsia" w:ascii="仿宋" w:hAnsi="仿宋" w:eastAsia="仿宋"/>
          <w:kern w:val="0"/>
          <w:sz w:val="30"/>
          <w:szCs w:val="30"/>
        </w:rPr>
        <w:t xml:space="preserve"> </w:t>
      </w:r>
      <w:r>
        <w:rPr>
          <w:rFonts w:hint="eastAsia" w:ascii="宋体" w:hAnsi="宋体"/>
          <w:kern w:val="0"/>
          <w:sz w:val="28"/>
          <w:szCs w:val="28"/>
        </w:rPr>
        <w:t>。</w:t>
      </w:r>
    </w:p>
    <w:p>
      <w:pPr>
        <w:autoSpaceDE w:val="0"/>
        <w:autoSpaceDN w:val="0"/>
        <w:adjustRightInd w:val="0"/>
        <w:snapToGrid w:val="0"/>
        <w:spacing w:line="500" w:lineRule="exact"/>
        <w:ind w:firstLine="600"/>
        <w:rPr>
          <w:rFonts w:hint="eastAsia" w:ascii="宋体" w:hAnsi="宋体" w:cs="仿宋"/>
          <w:kern w:val="0"/>
          <w:sz w:val="28"/>
          <w:szCs w:val="28"/>
        </w:rPr>
      </w:pPr>
      <w:r>
        <w:rPr>
          <w:rFonts w:hint="eastAsia" w:ascii="宋体" w:hAnsi="宋体" w:cs="仿宋"/>
          <w:kern w:val="0"/>
          <w:sz w:val="28"/>
          <w:szCs w:val="28"/>
        </w:rPr>
        <w:t>2.获取方式：本项目招标文件实行网上获取。供应商登录浙江政府采购网（</w:t>
      </w:r>
      <w:r>
        <w:fldChar w:fldCharType="begin"/>
      </w:r>
      <w:r>
        <w:instrText xml:space="preserve"> HYPERLINK "http://zfcg.czt.zj.gov.cn/" </w:instrText>
      </w:r>
      <w:r>
        <w:fldChar w:fldCharType="separate"/>
      </w:r>
      <w:r>
        <w:rPr>
          <w:sz w:val="28"/>
          <w:szCs w:val="28"/>
        </w:rPr>
        <w:t>http://zfcg.czt.zj.gov.cn/</w:t>
      </w:r>
      <w:r>
        <w:rPr>
          <w:sz w:val="28"/>
          <w:szCs w:val="28"/>
        </w:rPr>
        <w:fldChar w:fldCharType="end"/>
      </w:r>
      <w:r>
        <w:rPr>
          <w:rFonts w:hint="eastAsia" w:ascii="宋体" w:hAnsi="宋体" w:cs="仿宋"/>
          <w:kern w:val="0"/>
          <w:sz w:val="28"/>
          <w:szCs w:val="28"/>
        </w:rPr>
        <w:t>）进入政采云系统“项目采购”模块“获取采购文件”菜单，进行网上获取招标文件。</w:t>
      </w:r>
    </w:p>
    <w:p>
      <w:pPr>
        <w:autoSpaceDE w:val="0"/>
        <w:autoSpaceDN w:val="0"/>
        <w:adjustRightInd w:val="0"/>
        <w:snapToGrid w:val="0"/>
        <w:spacing w:line="500" w:lineRule="exact"/>
        <w:ind w:firstLine="560"/>
        <w:rPr>
          <w:rFonts w:hint="eastAsia" w:ascii="宋体" w:hAnsi="宋体" w:cs="仿宋"/>
          <w:kern w:val="0"/>
          <w:sz w:val="28"/>
          <w:szCs w:val="28"/>
        </w:rPr>
      </w:pPr>
      <w:r>
        <w:rPr>
          <w:rFonts w:hint="eastAsia" w:ascii="宋体" w:hAnsi="宋体" w:cs="仿宋"/>
          <w:kern w:val="0"/>
          <w:sz w:val="28"/>
          <w:szCs w:val="28"/>
        </w:rPr>
        <w:t>3.招标文件免费获取。</w:t>
      </w:r>
    </w:p>
    <w:p>
      <w:pPr>
        <w:snapToGrid w:val="0"/>
        <w:spacing w:line="500" w:lineRule="exact"/>
        <w:ind w:firstLine="562" w:firstLineChars="200"/>
        <w:rPr>
          <w:rFonts w:hint="eastAsia" w:ascii="宋体" w:hAnsi="宋体"/>
          <w:b/>
          <w:kern w:val="0"/>
          <w:sz w:val="28"/>
          <w:szCs w:val="28"/>
        </w:rPr>
      </w:pPr>
      <w:r>
        <w:rPr>
          <w:rFonts w:hint="eastAsia" w:ascii="宋体" w:hAnsi="宋体" w:cs="Arial"/>
          <w:b/>
          <w:bCs/>
          <w:sz w:val="28"/>
          <w:szCs w:val="28"/>
        </w:rPr>
        <w:t>六、投标截止时间、地点和形式</w:t>
      </w:r>
    </w:p>
    <w:p>
      <w:pPr>
        <w:pStyle w:val="33"/>
        <w:adjustRightInd w:val="0"/>
        <w:snapToGrid w:val="0"/>
        <w:spacing w:beforeLines="0" w:afterLines="0" w:line="500" w:lineRule="exact"/>
        <w:ind w:firstLine="565" w:firstLineChars="201"/>
        <w:rPr>
          <w:rFonts w:hint="eastAsia" w:hAnsi="宋体"/>
          <w:kern w:val="0"/>
          <w:sz w:val="28"/>
          <w:szCs w:val="28"/>
        </w:rPr>
      </w:pPr>
      <w:r>
        <w:rPr>
          <w:rFonts w:hint="eastAsia" w:hAnsi="宋体"/>
          <w:b/>
          <w:kern w:val="0"/>
          <w:sz w:val="28"/>
          <w:szCs w:val="28"/>
        </w:rPr>
        <w:t>投标截止时间：</w:t>
      </w:r>
      <w:bookmarkStart w:id="7" w:name="PO_15528_PM015"/>
      <w:r>
        <w:rPr>
          <w:rFonts w:hint="eastAsia" w:hAnsi="宋体"/>
          <w:b/>
          <w:kern w:val="0"/>
          <w:sz w:val="28"/>
          <w:szCs w:val="28"/>
          <w:lang w:eastAsia="zh-CN"/>
        </w:rPr>
        <w:t>2022-08-25 09:00:00</w:t>
      </w:r>
      <w:bookmarkEnd w:id="7"/>
      <w:r>
        <w:rPr>
          <w:rFonts w:hint="eastAsia" w:ascii="仿宋" w:hAnsi="仿宋" w:eastAsia="仿宋" w:cs="Arial"/>
          <w:color w:val="000000"/>
          <w:sz w:val="30"/>
          <w:szCs w:val="30"/>
        </w:rPr>
        <w:t xml:space="preserve"> </w:t>
      </w:r>
      <w:r>
        <w:rPr>
          <w:rFonts w:hint="eastAsia" w:hAnsi="宋体"/>
          <w:b/>
          <w:kern w:val="0"/>
          <w:sz w:val="28"/>
          <w:szCs w:val="28"/>
        </w:rPr>
        <w:t>。</w:t>
      </w:r>
    </w:p>
    <w:p>
      <w:pPr>
        <w:pStyle w:val="33"/>
        <w:adjustRightInd w:val="0"/>
        <w:snapToGrid w:val="0"/>
        <w:spacing w:beforeLines="0" w:afterLines="0" w:line="500" w:lineRule="exact"/>
        <w:ind w:firstLine="562" w:firstLineChars="201"/>
        <w:rPr>
          <w:rFonts w:hint="eastAsia" w:hAnsi="宋体"/>
          <w:kern w:val="0"/>
          <w:sz w:val="28"/>
          <w:szCs w:val="28"/>
        </w:rPr>
      </w:pPr>
      <w:r>
        <w:rPr>
          <w:rFonts w:hint="eastAsia" w:hAnsi="宋体"/>
          <w:kern w:val="0"/>
          <w:sz w:val="28"/>
          <w:szCs w:val="28"/>
        </w:rPr>
        <w:t>本项目实行电子投标。投标文件应按照本项目招标文件</w:t>
      </w:r>
      <w:r>
        <w:rPr>
          <w:rFonts w:hint="eastAsia" w:hAnsi="宋体"/>
          <w:sz w:val="28"/>
          <w:szCs w:val="28"/>
        </w:rPr>
        <w:t>和电子交易平台</w:t>
      </w:r>
      <w:r>
        <w:rPr>
          <w:rFonts w:hint="eastAsia" w:hAnsi="宋体"/>
          <w:kern w:val="0"/>
          <w:sz w:val="28"/>
          <w:szCs w:val="28"/>
        </w:rPr>
        <w:t>的要求编制、加密，并应当在投标截止时间前在规定电子交易平台完成传输递交，投标截止时间后送达的投标文件，将被电子交易平台拒收。</w:t>
      </w:r>
    </w:p>
    <w:p>
      <w:pPr>
        <w:pStyle w:val="33"/>
        <w:adjustRightInd w:val="0"/>
        <w:snapToGrid w:val="0"/>
        <w:spacing w:beforeLines="0" w:afterLines="0" w:line="500" w:lineRule="exact"/>
        <w:ind w:firstLine="562" w:firstLineChars="201"/>
        <w:rPr>
          <w:rFonts w:hint="eastAsia" w:hAnsi="宋体"/>
          <w:kern w:val="0"/>
          <w:sz w:val="28"/>
          <w:szCs w:val="28"/>
        </w:rPr>
      </w:pPr>
      <w:r>
        <w:rPr>
          <w:rFonts w:hAnsi="宋体"/>
          <w:color w:val="C00000"/>
          <w:kern w:val="0"/>
          <w:sz w:val="28"/>
          <w:szCs w:val="28"/>
        </w:rPr>
        <w:t>本项目</w:t>
      </w:r>
      <w:r>
        <w:rPr>
          <w:rFonts w:hint="eastAsia" w:hAnsi="宋体"/>
          <w:color w:val="C00000"/>
          <w:kern w:val="0"/>
          <w:sz w:val="28"/>
          <w:szCs w:val="28"/>
        </w:rPr>
        <w:t>须提供演示文件，以U盘形式存储，</w:t>
      </w:r>
      <w:r>
        <w:rPr>
          <w:rFonts w:hAnsi="宋体"/>
          <w:color w:val="C00000"/>
          <w:kern w:val="0"/>
          <w:sz w:val="28"/>
          <w:szCs w:val="28"/>
        </w:rPr>
        <w:t>请各投标人在投标截止时间前，通过邮寄方式</w:t>
      </w:r>
      <w:r>
        <w:rPr>
          <w:rFonts w:hint="eastAsia" w:hAnsi="宋体"/>
          <w:color w:val="C00000"/>
          <w:kern w:val="0"/>
          <w:sz w:val="28"/>
          <w:szCs w:val="28"/>
        </w:rPr>
        <w:t>，</w:t>
      </w:r>
      <w:r>
        <w:rPr>
          <w:rFonts w:hAnsi="宋体"/>
          <w:color w:val="C00000"/>
          <w:kern w:val="0"/>
          <w:sz w:val="28"/>
          <w:szCs w:val="28"/>
        </w:rPr>
        <w:t>送达指定地点，逾期送达或未密封将被拒收，请合理安排好邮寄时间。演示U盘或光盘应当密封包装并在包装上标注演示U盘或演示光盘、项目名称、标项、供应商名称并加盖公章。未按文件要求提供演示U盘或演示光盘造成评审专家无法正常评审的风险由供应商自行承担。（演示U盘或光盘请单独封装）</w:t>
      </w:r>
      <w:r>
        <w:rPr>
          <w:rFonts w:hint="eastAsia" w:hAnsi="宋体"/>
          <w:color w:val="C00000"/>
          <w:kern w:val="0"/>
          <w:sz w:val="28"/>
          <w:szCs w:val="28"/>
          <w:lang w:eastAsia="zh-CN"/>
        </w:rPr>
        <w:t>。</w:t>
      </w:r>
    </w:p>
    <w:p>
      <w:pPr>
        <w:pStyle w:val="33"/>
        <w:adjustRightInd w:val="0"/>
        <w:snapToGrid w:val="0"/>
        <w:spacing w:beforeLines="0" w:afterLines="0" w:line="500" w:lineRule="exact"/>
        <w:ind w:firstLine="562" w:firstLineChars="201"/>
        <w:rPr>
          <w:rFonts w:hint="eastAsia"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3"/>
        <w:adjustRightInd w:val="0"/>
        <w:snapToGrid w:val="0"/>
        <w:spacing w:beforeLines="0" w:afterLines="0" w:line="500" w:lineRule="exact"/>
        <w:ind w:firstLine="562" w:firstLineChars="201"/>
        <w:rPr>
          <w:rFonts w:hint="eastAsia" w:hAnsi="宋体"/>
          <w:kern w:val="0"/>
          <w:sz w:val="28"/>
          <w:szCs w:val="28"/>
        </w:rPr>
      </w:pPr>
      <w:r>
        <w:rPr>
          <w:rFonts w:hint="eastAsia" w:hAnsi="宋体"/>
          <w:kern w:val="0"/>
          <w:sz w:val="28"/>
          <w:szCs w:val="28"/>
        </w:rPr>
        <w:t>投标文件收件填写人：陶老师 ，联系方式：0571-88901836，收件地址：浙江省杭州市下城区环城北路305号耀江发展中心三楼浙江省政府采购中心302会议室。（疫情期间仅接收邮寄方式递交的</w:t>
      </w:r>
      <w:r>
        <w:rPr>
          <w:rFonts w:hint="eastAsia" w:hAnsi="宋体"/>
          <w:b/>
          <w:kern w:val="0"/>
          <w:sz w:val="28"/>
          <w:szCs w:val="28"/>
        </w:rPr>
        <w:t>备份</w:t>
      </w:r>
      <w:r>
        <w:rPr>
          <w:rFonts w:hint="eastAsia" w:hAnsi="宋体"/>
          <w:kern w:val="0"/>
          <w:sz w:val="28"/>
          <w:szCs w:val="28"/>
        </w:rPr>
        <w:t>投标文件,因本大楼疫情管控，推荐使用中国邮政速递和顺丰快递。）</w:t>
      </w:r>
    </w:p>
    <w:p>
      <w:pPr>
        <w:pStyle w:val="33"/>
        <w:adjustRightInd w:val="0"/>
        <w:snapToGrid w:val="0"/>
        <w:spacing w:before="120" w:after="120" w:line="500" w:lineRule="exact"/>
        <w:ind w:firstLine="565" w:firstLineChars="201"/>
        <w:rPr>
          <w:rFonts w:hint="eastAsia"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hint="eastAsia"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hint="eastAsia" w:ascii="宋体" w:hAnsi="宋体" w:cs="Arial"/>
          <w:b/>
          <w:sz w:val="28"/>
          <w:szCs w:val="28"/>
        </w:rPr>
      </w:pPr>
      <w:r>
        <w:rPr>
          <w:rFonts w:hint="eastAsia" w:ascii="宋体" w:hAnsi="宋体" w:cs="Arial"/>
          <w:b/>
          <w:sz w:val="28"/>
          <w:szCs w:val="28"/>
        </w:rPr>
        <w:t>本次招标将于</w:t>
      </w:r>
      <w:bookmarkStart w:id="8" w:name="PO_15528_PM015_1"/>
      <w:r>
        <w:rPr>
          <w:rFonts w:hint="eastAsia" w:ascii="宋体" w:hAnsi="宋体" w:cs="Arial"/>
          <w:b/>
          <w:sz w:val="28"/>
          <w:szCs w:val="28"/>
          <w:lang w:eastAsia="zh-CN"/>
        </w:rPr>
        <w:t>2022-08-25 09:00:00</w:t>
      </w:r>
      <w:bookmarkEnd w:id="8"/>
      <w:r>
        <w:rPr>
          <w:rFonts w:hint="eastAsia" w:ascii="宋体" w:hAnsi="宋体" w:cs="Arial"/>
          <w:b/>
          <w:sz w:val="28"/>
          <w:szCs w:val="28"/>
        </w:rPr>
        <w:t xml:space="preserve"> 时整在</w:t>
      </w:r>
      <w:bookmarkStart w:id="9" w:name="PO_15528_PM016_1"/>
      <w:r>
        <w:rPr>
          <w:rFonts w:hint="eastAsia" w:ascii="宋体" w:hAnsi="宋体" w:cs="Arial"/>
          <w:b/>
          <w:sz w:val="28"/>
          <w:szCs w:val="28"/>
          <w:lang w:eastAsia="zh-CN"/>
        </w:rPr>
        <w:t>拱墅区杭州市环城北路305号耀江发展中心3A（四楼）05评标室</w:t>
      </w:r>
      <w:bookmarkEnd w:id="9"/>
      <w:r>
        <w:rPr>
          <w:rFonts w:hint="eastAsia" w:ascii="宋体" w:hAnsi="宋体" w:cs="Arial"/>
          <w:b/>
          <w:sz w:val="28"/>
          <w:szCs w:val="28"/>
        </w:rPr>
        <w:t xml:space="preserve"> 开标。</w:t>
      </w:r>
    </w:p>
    <w:p>
      <w:pPr>
        <w:snapToGrid w:val="0"/>
        <w:spacing w:line="500" w:lineRule="exact"/>
        <w:ind w:firstLine="562" w:firstLineChars="200"/>
        <w:rPr>
          <w:rFonts w:hint="eastAsia"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68"/>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tcPr>
          <w:p>
            <w:pPr>
              <w:pStyle w:val="33"/>
              <w:adjustRightInd w:val="0"/>
              <w:snapToGrid w:val="0"/>
              <w:spacing w:beforeLines="0" w:afterLines="0" w:line="500" w:lineRule="exact"/>
              <w:rPr>
                <w:rFonts w:hAnsi="宋体"/>
                <w:kern w:val="0"/>
                <w:sz w:val="28"/>
                <w:szCs w:val="28"/>
              </w:rPr>
            </w:pPr>
            <w:r>
              <w:rPr>
                <w:rFonts w:hint="eastAsia" w:hAnsi="宋体"/>
                <w:kern w:val="0"/>
                <w:sz w:val="28"/>
                <w:szCs w:val="28"/>
              </w:rPr>
              <w:t>开标现场咨询电话</w:t>
            </w:r>
          </w:p>
        </w:tc>
        <w:tc>
          <w:tcPr>
            <w:tcW w:w="3444" w:type="dxa"/>
            <w:tcBorders>
              <w:top w:val="single" w:color="auto" w:sz="4" w:space="0"/>
              <w:left w:val="single" w:color="auto" w:sz="4" w:space="0"/>
              <w:bottom w:val="single" w:color="auto" w:sz="4" w:space="0"/>
              <w:right w:val="single" w:color="auto" w:sz="4" w:space="0"/>
            </w:tcBorders>
          </w:tcPr>
          <w:p>
            <w:pPr>
              <w:pStyle w:val="33"/>
              <w:adjustRightInd w:val="0"/>
              <w:snapToGrid w:val="0"/>
              <w:spacing w:beforeLines="0" w:afterLines="0" w:line="500" w:lineRule="exact"/>
              <w:rPr>
                <w:rFonts w:hAnsi="宋体"/>
                <w:kern w:val="0"/>
                <w:sz w:val="28"/>
                <w:szCs w:val="28"/>
              </w:rPr>
            </w:pPr>
            <w:r>
              <w:rPr>
                <w:rFonts w:hint="eastAsia" w:hAnsi="宋体"/>
                <w:kern w:val="0"/>
                <w:sz w:val="28"/>
                <w:szCs w:val="28"/>
              </w:rPr>
              <w:t>201开标室（大）：0571-88907719</w:t>
            </w:r>
          </w:p>
        </w:tc>
        <w:tc>
          <w:tcPr>
            <w:tcW w:w="3445" w:type="dxa"/>
            <w:tcBorders>
              <w:top w:val="single" w:color="auto" w:sz="4" w:space="0"/>
              <w:left w:val="single" w:color="auto" w:sz="4" w:space="0"/>
              <w:bottom w:val="single" w:color="auto" w:sz="4" w:space="0"/>
              <w:right w:val="single" w:color="auto" w:sz="4" w:space="0"/>
            </w:tcBorders>
          </w:tcPr>
          <w:p>
            <w:pPr>
              <w:pStyle w:val="33"/>
              <w:adjustRightInd w:val="0"/>
              <w:snapToGrid w:val="0"/>
              <w:spacing w:beforeLines="0" w:afterLines="0" w:line="500" w:lineRule="exact"/>
              <w:rPr>
                <w:rFonts w:hAnsi="宋体"/>
                <w:kern w:val="0"/>
                <w:sz w:val="28"/>
                <w:szCs w:val="28"/>
              </w:rPr>
            </w:pPr>
            <w:r>
              <w:rPr>
                <w:rFonts w:hint="eastAsia" w:hAnsi="宋体"/>
                <w:kern w:val="0"/>
                <w:sz w:val="28"/>
                <w:szCs w:val="28"/>
              </w:rPr>
              <w:t>202评标室（小）：0571-88907720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8"/>
                <w:szCs w:val="28"/>
              </w:rPr>
            </w:pPr>
          </w:p>
        </w:tc>
        <w:tc>
          <w:tcPr>
            <w:tcW w:w="3444" w:type="dxa"/>
            <w:tcBorders>
              <w:top w:val="single" w:color="auto" w:sz="4" w:space="0"/>
              <w:left w:val="single" w:color="auto" w:sz="4" w:space="0"/>
              <w:bottom w:val="single" w:color="auto" w:sz="4" w:space="0"/>
              <w:right w:val="single" w:color="auto" w:sz="4" w:space="0"/>
            </w:tcBorders>
          </w:tcPr>
          <w:p>
            <w:pPr>
              <w:pStyle w:val="33"/>
              <w:adjustRightInd w:val="0"/>
              <w:snapToGrid w:val="0"/>
              <w:spacing w:beforeLines="0" w:afterLines="0" w:line="500" w:lineRule="exact"/>
              <w:rPr>
                <w:rFonts w:hAnsi="宋体"/>
                <w:kern w:val="0"/>
                <w:sz w:val="28"/>
                <w:szCs w:val="28"/>
              </w:rPr>
            </w:pPr>
            <w:r>
              <w:rPr>
                <w:rFonts w:hint="eastAsia" w:hAnsi="宋体"/>
                <w:kern w:val="0"/>
                <w:sz w:val="28"/>
                <w:szCs w:val="28"/>
              </w:rPr>
              <w:t>3A（四楼）05评标室：0571-88907792</w:t>
            </w:r>
          </w:p>
        </w:tc>
        <w:tc>
          <w:tcPr>
            <w:tcW w:w="3445" w:type="dxa"/>
            <w:tcBorders>
              <w:top w:val="single" w:color="auto" w:sz="4" w:space="0"/>
              <w:left w:val="single" w:color="auto" w:sz="4" w:space="0"/>
              <w:bottom w:val="single" w:color="auto" w:sz="4" w:space="0"/>
              <w:right w:val="single" w:color="auto" w:sz="4" w:space="0"/>
            </w:tcBorders>
          </w:tcPr>
          <w:p>
            <w:pPr>
              <w:pStyle w:val="33"/>
              <w:adjustRightInd w:val="0"/>
              <w:snapToGrid w:val="0"/>
              <w:spacing w:beforeLines="0" w:afterLines="0" w:line="500" w:lineRule="exact"/>
              <w:rPr>
                <w:rFonts w:hAnsi="宋体"/>
                <w:kern w:val="0"/>
                <w:sz w:val="28"/>
                <w:szCs w:val="28"/>
              </w:rPr>
            </w:pPr>
            <w:r>
              <w:rPr>
                <w:rFonts w:hint="eastAsia" w:hAnsi="宋体"/>
                <w:kern w:val="0"/>
                <w:sz w:val="28"/>
                <w:szCs w:val="28"/>
              </w:rPr>
              <w:t>3A（四楼）06开标室：0571-88907791</w:t>
            </w:r>
          </w:p>
        </w:tc>
      </w:tr>
    </w:tbl>
    <w:p>
      <w:pPr>
        <w:snapToGrid w:val="0"/>
        <w:spacing w:line="500" w:lineRule="exact"/>
        <w:ind w:firstLine="562" w:firstLineChars="200"/>
        <w:rPr>
          <w:rFonts w:hint="eastAsia"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rFonts w:hint="eastAsia"/>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sz w:val="28"/>
          <w:szCs w:val="28"/>
        </w:rPr>
        <w:t>http://zfcg.czt.zj.gov.cn/</w:t>
      </w:r>
      <w:r>
        <w:rPr>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hint="eastAsia"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hint="eastAsia"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hint="eastAsia" w:ascii="仿宋" w:hAnsi="仿宋" w:eastAsia="仿宋"/>
          <w:sz w:val="28"/>
          <w:szCs w:val="28"/>
        </w:rPr>
      </w:pPr>
      <w:r>
        <w:rPr>
          <w:rFonts w:hint="eastAsia" w:ascii="宋体" w:hAnsi="宋体" w:cs="Arial"/>
          <w:b/>
          <w:sz w:val="28"/>
          <w:szCs w:val="28"/>
        </w:rPr>
        <w:t>（https://edu.zcygov.cn/live?utm=a0018.2ef5001f.0.0.1939d340e5db11ea867fb57c149ddb61）自行提前学习</w:t>
      </w:r>
      <w:r>
        <w:rPr>
          <w:rFonts w:hint="eastAsia" w:ascii="宋体" w:hAnsi="宋体" w:cs="Arial"/>
          <w:sz w:val="28"/>
          <w:szCs w:val="28"/>
        </w:rPr>
        <w:t>。</w:t>
      </w:r>
    </w:p>
    <w:p>
      <w:pPr>
        <w:snapToGrid w:val="0"/>
        <w:spacing w:line="44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rPr>
        <w:t>十、业务咨询</w:t>
      </w:r>
    </w:p>
    <w:tbl>
      <w:tblPr>
        <w:tblStyle w:val="67"/>
        <w:tblW w:w="922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290"/>
        <w:gridCol w:w="2100"/>
        <w:gridCol w:w="210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机 构</w:t>
            </w:r>
          </w:p>
        </w:tc>
        <w:tc>
          <w:tcPr>
            <w:tcW w:w="7515" w:type="dxa"/>
            <w:gridSpan w:val="4"/>
            <w:tcBorders>
              <w:top w:val="single" w:color="auto" w:sz="4" w:space="0"/>
              <w:left w:val="nil"/>
              <w:bottom w:val="single" w:color="auto" w:sz="4" w:space="0"/>
              <w:right w:val="single" w:color="auto" w:sz="4" w:space="0"/>
            </w:tcBorders>
          </w:tcPr>
          <w:p>
            <w:pPr>
              <w:spacing w:line="480" w:lineRule="exact"/>
              <w:rPr>
                <w:rFonts w:ascii="仿宋" w:hAnsi="仿宋" w:eastAsia="仿宋"/>
                <w:sz w:val="28"/>
                <w:szCs w:val="28"/>
              </w:rPr>
            </w:pPr>
            <w:r>
              <w:rPr>
                <w:rFonts w:hint="eastAsia" w:ascii="仿宋" w:hAnsi="仿宋" w:eastAsia="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地 址</w:t>
            </w:r>
          </w:p>
        </w:tc>
        <w:tc>
          <w:tcPr>
            <w:tcW w:w="7515" w:type="dxa"/>
            <w:gridSpan w:val="4"/>
            <w:tcBorders>
              <w:top w:val="single" w:color="auto" w:sz="4" w:space="0"/>
              <w:left w:val="nil"/>
              <w:bottom w:val="single" w:color="auto" w:sz="4" w:space="0"/>
              <w:right w:val="single" w:color="auto" w:sz="4" w:space="0"/>
            </w:tcBorders>
            <w:vAlign w:val="center"/>
          </w:tcPr>
          <w:p>
            <w:pPr>
              <w:spacing w:line="480" w:lineRule="exact"/>
              <w:rPr>
                <w:rFonts w:ascii="仿宋" w:hAnsi="仿宋" w:eastAsia="仿宋"/>
                <w:sz w:val="28"/>
                <w:szCs w:val="28"/>
              </w:rPr>
            </w:pPr>
            <w:r>
              <w:rPr>
                <w:rFonts w:hint="eastAsia" w:ascii="仿宋" w:hAnsi="仿宋" w:eastAsia="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网 站</w:t>
            </w:r>
          </w:p>
        </w:tc>
        <w:tc>
          <w:tcPr>
            <w:tcW w:w="7515" w:type="dxa"/>
            <w:gridSpan w:val="4"/>
            <w:tcBorders>
              <w:top w:val="single" w:color="auto" w:sz="4" w:space="0"/>
              <w:left w:val="nil"/>
              <w:bottom w:val="single" w:color="auto" w:sz="4" w:space="0"/>
              <w:right w:val="single" w:color="auto" w:sz="4" w:space="0"/>
            </w:tcBorders>
            <w:vAlign w:val="center"/>
          </w:tcPr>
          <w:p>
            <w:pPr>
              <w:spacing w:line="480" w:lineRule="exact"/>
              <w:rPr>
                <w:rFonts w:ascii="仿宋" w:hAnsi="仿宋" w:eastAsia="仿宋"/>
                <w:sz w:val="28"/>
                <w:szCs w:val="28"/>
              </w:rPr>
            </w:pPr>
            <w:r>
              <w:rPr>
                <w:rFonts w:hint="eastAsia" w:ascii="仿宋" w:hAnsi="仿宋" w:eastAsia="仿宋"/>
                <w:sz w:val="28"/>
                <w:szCs w:val="28"/>
              </w:rPr>
              <w:t>浙江政府采购网</w:t>
            </w:r>
            <w:r>
              <w:rPr>
                <w:rFonts w:ascii="仿宋_GB2312" w:hAnsi="仿宋_GB2312" w:cs="Segoe UI"/>
                <w:sz w:val="29"/>
                <w:szCs w:val="29"/>
              </w:rPr>
              <w:t>ht</w:t>
            </w:r>
            <w:r>
              <w:rPr>
                <w:rFonts w:hint="eastAsia" w:ascii="仿宋" w:hAnsi="仿宋" w:eastAsia="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咨询事项</w:t>
            </w:r>
          </w:p>
        </w:tc>
        <w:tc>
          <w:tcPr>
            <w:tcW w:w="1290" w:type="dxa"/>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联系人</w:t>
            </w:r>
          </w:p>
        </w:tc>
        <w:tc>
          <w:tcPr>
            <w:tcW w:w="2100" w:type="dxa"/>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联系方式</w:t>
            </w:r>
          </w:p>
        </w:tc>
        <w:tc>
          <w:tcPr>
            <w:tcW w:w="2100" w:type="dxa"/>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传真</w:t>
            </w:r>
          </w:p>
        </w:tc>
        <w:tc>
          <w:tcPr>
            <w:tcW w:w="2025" w:type="dxa"/>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8"/>
                <w:szCs w:val="28"/>
              </w:rPr>
            </w:pPr>
            <w:r>
              <w:rPr>
                <w:rFonts w:hint="eastAsia" w:ascii="仿宋" w:hAnsi="仿宋" w:eastAsia="仿宋"/>
                <w:sz w:val="28"/>
                <w:szCs w:val="28"/>
              </w:rPr>
              <w:t>项目联系人</w:t>
            </w:r>
          </w:p>
          <w:p>
            <w:pPr>
              <w:spacing w:line="480" w:lineRule="exact"/>
              <w:rPr>
                <w:rFonts w:ascii="仿宋" w:hAnsi="仿宋" w:eastAsia="仿宋"/>
                <w:sz w:val="28"/>
                <w:szCs w:val="28"/>
              </w:rPr>
            </w:pPr>
            <w:r>
              <w:rPr>
                <w:rFonts w:hint="eastAsia" w:ascii="仿宋" w:hAnsi="仿宋" w:eastAsia="仿宋"/>
                <w:sz w:val="28"/>
                <w:szCs w:val="28"/>
              </w:rPr>
              <w:t>（A岗）</w:t>
            </w:r>
          </w:p>
        </w:tc>
        <w:tc>
          <w:tcPr>
            <w:tcW w:w="1290"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sz w:val="28"/>
                <w:szCs w:val="28"/>
              </w:rPr>
            </w:pPr>
            <w:bookmarkStart w:id="10" w:name="PO_15528_PM032"/>
            <w:r>
              <w:rPr>
                <w:rFonts w:hint="eastAsia" w:ascii="仿宋" w:hAnsi="仿宋" w:eastAsia="仿宋"/>
                <w:sz w:val="28"/>
                <w:szCs w:val="28"/>
              </w:rPr>
              <w:t>商红娟</w:t>
            </w:r>
            <w:bookmarkEnd w:id="10"/>
          </w:p>
        </w:tc>
        <w:tc>
          <w:tcPr>
            <w:tcW w:w="2100"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sz w:val="28"/>
                <w:szCs w:val="28"/>
              </w:rPr>
            </w:pPr>
            <w:bookmarkStart w:id="11" w:name="PO_15528_PM033"/>
            <w:r>
              <w:rPr>
                <w:rFonts w:hint="eastAsia" w:ascii="仿宋" w:hAnsi="仿宋" w:eastAsia="仿宋"/>
                <w:sz w:val="28"/>
                <w:szCs w:val="28"/>
              </w:rPr>
              <w:t>0571-88907706</w:t>
            </w:r>
            <w:bookmarkEnd w:id="11"/>
          </w:p>
        </w:tc>
        <w:tc>
          <w:tcPr>
            <w:tcW w:w="2100" w:type="dxa"/>
            <w:vMerge w:val="restart"/>
            <w:tcBorders>
              <w:top w:val="single" w:color="auto" w:sz="4" w:space="0"/>
              <w:left w:val="nil"/>
              <w:right w:val="single" w:color="auto" w:sz="4" w:space="0"/>
            </w:tcBorders>
            <w:vAlign w:val="center"/>
          </w:tcPr>
          <w:p>
            <w:pPr>
              <w:spacing w:line="480" w:lineRule="exact"/>
              <w:jc w:val="center"/>
              <w:rPr>
                <w:rFonts w:ascii="仿宋" w:hAnsi="仿宋" w:eastAsia="仿宋"/>
                <w:sz w:val="28"/>
                <w:szCs w:val="28"/>
              </w:rPr>
            </w:pPr>
            <w:r>
              <w:rPr>
                <w:rFonts w:hint="eastAsia" w:ascii="仿宋" w:hAnsi="仿宋" w:eastAsia="仿宋"/>
                <w:sz w:val="28"/>
                <w:szCs w:val="28"/>
              </w:rPr>
              <w:t>0571-88907751</w:t>
            </w:r>
          </w:p>
        </w:tc>
        <w:tc>
          <w:tcPr>
            <w:tcW w:w="2025" w:type="dxa"/>
            <w:vMerge w:val="restart"/>
            <w:tcBorders>
              <w:top w:val="nil"/>
              <w:left w:val="nil"/>
              <w:bottom w:val="single" w:color="auto" w:sz="4" w:space="0"/>
              <w:right w:val="single" w:color="auto" w:sz="4" w:space="0"/>
            </w:tcBorders>
          </w:tcPr>
          <w:p>
            <w:pPr>
              <w:spacing w:line="480" w:lineRule="exact"/>
              <w:rPr>
                <w:rFonts w:ascii="仿宋" w:hAnsi="仿宋" w:eastAsia="仿宋"/>
                <w:sz w:val="28"/>
                <w:szCs w:val="28"/>
              </w:rPr>
            </w:pPr>
            <w:r>
              <w:rPr>
                <w:rFonts w:hint="eastAsia" w:ascii="仿宋" w:hAnsi="仿宋" w:eastAsia="仿宋"/>
                <w:sz w:val="28"/>
                <w:szCs w:val="28"/>
              </w:rPr>
              <w:t>三楼</w:t>
            </w:r>
            <w:bookmarkStart w:id="12" w:name="PO_409_PM001385"/>
            <w:r>
              <w:rPr>
                <w:rFonts w:hint="eastAsia" w:ascii="仿宋" w:hAnsi="仿宋" w:eastAsia="仿宋"/>
                <w:sz w:val="28"/>
                <w:szCs w:val="28"/>
              </w:rPr>
              <w:t>办公室</w:t>
            </w:r>
            <w:bookmarkEnd w:id="12"/>
            <w:r>
              <w:rPr>
                <w:rFonts w:hint="eastAsia" w:ascii="仿宋" w:hAnsi="仿宋" w:eastAsia="仿宋"/>
                <w:sz w:val="28"/>
                <w:szCs w:val="28"/>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8"/>
                <w:szCs w:val="28"/>
              </w:rPr>
            </w:pPr>
            <w:r>
              <w:rPr>
                <w:rFonts w:hint="eastAsia" w:ascii="仿宋" w:hAnsi="仿宋" w:eastAsia="仿宋"/>
                <w:sz w:val="28"/>
                <w:szCs w:val="28"/>
              </w:rPr>
              <w:t>项目协办人</w:t>
            </w:r>
          </w:p>
          <w:p>
            <w:pPr>
              <w:spacing w:line="480" w:lineRule="exact"/>
              <w:rPr>
                <w:rFonts w:ascii="仿宋" w:hAnsi="仿宋" w:eastAsia="仿宋"/>
                <w:sz w:val="28"/>
                <w:szCs w:val="28"/>
              </w:rPr>
            </w:pPr>
            <w:r>
              <w:rPr>
                <w:rFonts w:hint="eastAsia" w:ascii="仿宋" w:hAnsi="仿宋" w:eastAsia="仿宋"/>
                <w:sz w:val="28"/>
                <w:szCs w:val="28"/>
              </w:rPr>
              <w:t>（B岗）</w:t>
            </w:r>
          </w:p>
        </w:tc>
        <w:tc>
          <w:tcPr>
            <w:tcW w:w="1290"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sz w:val="28"/>
                <w:szCs w:val="28"/>
              </w:rPr>
            </w:pPr>
            <w:r>
              <w:rPr>
                <w:rFonts w:hint="eastAsia" w:ascii="仿宋" w:hAnsi="仿宋" w:eastAsia="仿宋"/>
                <w:sz w:val="28"/>
                <w:szCs w:val="28"/>
              </w:rPr>
              <w:t>柯  鸿</w:t>
            </w:r>
          </w:p>
        </w:tc>
        <w:tc>
          <w:tcPr>
            <w:tcW w:w="2100"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sz w:val="28"/>
                <w:szCs w:val="28"/>
              </w:rPr>
            </w:pPr>
            <w:r>
              <w:rPr>
                <w:rFonts w:hint="eastAsia" w:ascii="仿宋" w:hAnsi="仿宋" w:eastAsia="仿宋"/>
                <w:sz w:val="28"/>
                <w:szCs w:val="28"/>
              </w:rPr>
              <w:t>0571-88901833</w:t>
            </w:r>
          </w:p>
        </w:tc>
        <w:tc>
          <w:tcPr>
            <w:tcW w:w="2100" w:type="dxa"/>
            <w:vMerge w:val="continue"/>
            <w:tcBorders>
              <w:left w:val="nil"/>
              <w:right w:val="single" w:color="auto" w:sz="4" w:space="0"/>
            </w:tcBorders>
            <w:vAlign w:val="center"/>
          </w:tcPr>
          <w:p>
            <w:pPr>
              <w:spacing w:line="480" w:lineRule="exact"/>
              <w:jc w:val="center"/>
              <w:rPr>
                <w:rFonts w:ascii="仿宋" w:hAnsi="仿宋" w:eastAsia="仿宋"/>
                <w:sz w:val="28"/>
                <w:szCs w:val="28"/>
              </w:rPr>
            </w:pPr>
          </w:p>
        </w:tc>
        <w:tc>
          <w:tcPr>
            <w:tcW w:w="20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8"/>
                <w:szCs w:val="28"/>
              </w:rPr>
            </w:pPr>
            <w:r>
              <w:rPr>
                <w:rFonts w:hint="eastAsia" w:ascii="仿宋" w:hAnsi="仿宋" w:eastAsia="仿宋"/>
                <w:sz w:val="28"/>
                <w:szCs w:val="28"/>
              </w:rPr>
              <w:t>部门负责人</w:t>
            </w:r>
          </w:p>
        </w:tc>
        <w:tc>
          <w:tcPr>
            <w:tcW w:w="1290"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sz w:val="28"/>
                <w:szCs w:val="28"/>
              </w:rPr>
            </w:pPr>
            <w:r>
              <w:rPr>
                <w:rFonts w:hint="eastAsia" w:ascii="仿宋" w:hAnsi="仿宋" w:eastAsia="仿宋"/>
                <w:sz w:val="28"/>
                <w:szCs w:val="28"/>
              </w:rPr>
              <w:t>高媛沁</w:t>
            </w:r>
          </w:p>
        </w:tc>
        <w:tc>
          <w:tcPr>
            <w:tcW w:w="2100"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sz w:val="28"/>
                <w:szCs w:val="28"/>
              </w:rPr>
            </w:pPr>
            <w:r>
              <w:rPr>
                <w:rFonts w:hint="eastAsia" w:ascii="仿宋" w:hAnsi="仿宋" w:eastAsia="仿宋"/>
                <w:sz w:val="28"/>
                <w:szCs w:val="28"/>
              </w:rPr>
              <w:t>0571-88907717</w:t>
            </w:r>
          </w:p>
        </w:tc>
        <w:tc>
          <w:tcPr>
            <w:tcW w:w="2100" w:type="dxa"/>
            <w:vMerge w:val="continue"/>
            <w:tcBorders>
              <w:left w:val="nil"/>
              <w:bottom w:val="single" w:color="auto" w:sz="4" w:space="0"/>
              <w:right w:val="single" w:color="auto" w:sz="4" w:space="0"/>
            </w:tcBorders>
            <w:vAlign w:val="center"/>
          </w:tcPr>
          <w:p>
            <w:pPr>
              <w:spacing w:line="480" w:lineRule="exact"/>
              <w:jc w:val="center"/>
              <w:rPr>
                <w:rFonts w:ascii="仿宋" w:hAnsi="仿宋" w:eastAsia="仿宋"/>
                <w:sz w:val="28"/>
                <w:szCs w:val="28"/>
              </w:rPr>
            </w:pPr>
          </w:p>
        </w:tc>
        <w:tc>
          <w:tcPr>
            <w:tcW w:w="20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8"/>
                <w:szCs w:val="28"/>
              </w:rPr>
            </w:pPr>
            <w:r>
              <w:rPr>
                <w:rFonts w:hint="eastAsia" w:ascii="仿宋" w:hAnsi="仿宋" w:eastAsia="仿宋"/>
                <w:sz w:val="28"/>
                <w:szCs w:val="28"/>
              </w:rPr>
              <w:t>项目监督</w:t>
            </w:r>
          </w:p>
        </w:tc>
        <w:tc>
          <w:tcPr>
            <w:tcW w:w="1290"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sz w:val="28"/>
                <w:szCs w:val="28"/>
              </w:rPr>
            </w:pPr>
            <w:r>
              <w:rPr>
                <w:rFonts w:hint="eastAsia" w:ascii="仿宋" w:hAnsi="仿宋" w:eastAsia="仿宋"/>
                <w:sz w:val="28"/>
                <w:szCs w:val="28"/>
              </w:rPr>
              <w:t>吴女士</w:t>
            </w:r>
          </w:p>
        </w:tc>
        <w:tc>
          <w:tcPr>
            <w:tcW w:w="2100"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sz w:val="28"/>
                <w:szCs w:val="28"/>
              </w:rPr>
            </w:pPr>
            <w:r>
              <w:rPr>
                <w:rFonts w:hint="eastAsia" w:ascii="仿宋" w:hAnsi="仿宋" w:eastAsia="仿宋"/>
                <w:sz w:val="28"/>
                <w:szCs w:val="28"/>
              </w:rPr>
              <w:t>0571-88900117</w:t>
            </w:r>
          </w:p>
        </w:tc>
        <w:tc>
          <w:tcPr>
            <w:tcW w:w="2100"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sz w:val="28"/>
                <w:szCs w:val="28"/>
              </w:rPr>
            </w:pPr>
            <w:r>
              <w:rPr>
                <w:rFonts w:hint="eastAsia" w:ascii="仿宋" w:hAnsi="仿宋" w:eastAsia="仿宋"/>
                <w:sz w:val="28"/>
                <w:szCs w:val="28"/>
              </w:rPr>
              <w:t>0571-88907751</w:t>
            </w:r>
          </w:p>
        </w:tc>
        <w:tc>
          <w:tcPr>
            <w:tcW w:w="2025" w:type="dxa"/>
            <w:tcBorders>
              <w:top w:val="single" w:color="auto" w:sz="4" w:space="0"/>
              <w:left w:val="nil"/>
              <w:bottom w:val="single" w:color="auto" w:sz="4" w:space="0"/>
              <w:right w:val="single" w:color="auto" w:sz="4" w:space="0"/>
            </w:tcBorders>
            <w:vAlign w:val="center"/>
          </w:tcPr>
          <w:p>
            <w:pPr>
              <w:spacing w:line="480" w:lineRule="exact"/>
              <w:rPr>
                <w:rFonts w:ascii="仿宋" w:hAnsi="仿宋" w:eastAsia="仿宋"/>
                <w:sz w:val="28"/>
                <w:szCs w:val="28"/>
              </w:rPr>
            </w:pPr>
            <w:r>
              <w:rPr>
                <w:rFonts w:hint="eastAsia" w:ascii="仿宋" w:hAnsi="仿宋" w:eastAsia="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71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8"/>
                <w:szCs w:val="28"/>
              </w:rPr>
            </w:pPr>
            <w:r>
              <w:rPr>
                <w:rFonts w:hint="eastAsia" w:ascii="仿宋" w:hAnsi="仿宋" w:eastAsia="仿宋"/>
                <w:sz w:val="28"/>
                <w:szCs w:val="28"/>
              </w:rPr>
              <w:t>网站系统问题</w:t>
            </w:r>
          </w:p>
        </w:tc>
        <w:tc>
          <w:tcPr>
            <w:tcW w:w="1290"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sz w:val="28"/>
                <w:szCs w:val="28"/>
              </w:rPr>
            </w:pPr>
            <w:r>
              <w:rPr>
                <w:rFonts w:hint="eastAsia" w:ascii="仿宋" w:hAnsi="仿宋" w:eastAsia="仿宋"/>
                <w:sz w:val="28"/>
                <w:szCs w:val="28"/>
              </w:rPr>
              <w:t>客  服</w:t>
            </w:r>
          </w:p>
        </w:tc>
        <w:tc>
          <w:tcPr>
            <w:tcW w:w="2100"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sz w:val="28"/>
                <w:szCs w:val="28"/>
              </w:rPr>
            </w:pPr>
            <w:r>
              <w:rPr>
                <w:rFonts w:hint="eastAsia" w:ascii="仿宋" w:hAnsi="仿宋" w:eastAsia="仿宋"/>
                <w:sz w:val="28"/>
                <w:szCs w:val="28"/>
              </w:rPr>
              <w:t>4008817190</w:t>
            </w:r>
          </w:p>
        </w:tc>
        <w:tc>
          <w:tcPr>
            <w:tcW w:w="2100"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sz w:val="28"/>
                <w:szCs w:val="28"/>
              </w:rPr>
            </w:pPr>
            <w:r>
              <w:rPr>
                <w:rFonts w:hint="eastAsia" w:ascii="仿宋" w:hAnsi="仿宋" w:eastAsia="仿宋"/>
                <w:sz w:val="28"/>
                <w:szCs w:val="28"/>
              </w:rPr>
              <w:t>/</w:t>
            </w:r>
          </w:p>
        </w:tc>
        <w:tc>
          <w:tcPr>
            <w:tcW w:w="2025" w:type="dxa"/>
            <w:tcBorders>
              <w:top w:val="single" w:color="auto" w:sz="4" w:space="0"/>
              <w:left w:val="nil"/>
              <w:bottom w:val="single" w:color="auto" w:sz="4" w:space="0"/>
              <w:right w:val="single" w:color="auto" w:sz="4" w:space="0"/>
            </w:tcBorders>
            <w:vAlign w:val="center"/>
          </w:tcPr>
          <w:p>
            <w:pPr>
              <w:spacing w:line="480" w:lineRule="exact"/>
              <w:rPr>
                <w:rFonts w:ascii="仿宋" w:hAnsi="仿宋" w:eastAsia="仿宋"/>
                <w:sz w:val="28"/>
                <w:szCs w:val="28"/>
              </w:rPr>
            </w:pPr>
            <w:r>
              <w:rPr>
                <w:rFonts w:hint="eastAsia" w:ascii="仿宋" w:hAnsi="仿宋" w:eastAsia="仿宋"/>
                <w:sz w:val="28"/>
                <w:szCs w:val="28"/>
              </w:rPr>
              <w:t>注册、账号、系统操作等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71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8"/>
                <w:szCs w:val="28"/>
              </w:rPr>
            </w:pPr>
          </w:p>
        </w:tc>
        <w:tc>
          <w:tcPr>
            <w:tcW w:w="1290"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sz w:val="28"/>
                <w:szCs w:val="28"/>
              </w:rPr>
            </w:pPr>
          </w:p>
        </w:tc>
        <w:tc>
          <w:tcPr>
            <w:tcW w:w="2100"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sz w:val="28"/>
                <w:szCs w:val="28"/>
              </w:rPr>
            </w:pPr>
          </w:p>
        </w:tc>
        <w:tc>
          <w:tcPr>
            <w:tcW w:w="2100"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sz w:val="28"/>
                <w:szCs w:val="28"/>
              </w:rPr>
            </w:pPr>
          </w:p>
        </w:tc>
        <w:tc>
          <w:tcPr>
            <w:tcW w:w="2025" w:type="dxa"/>
            <w:tcBorders>
              <w:top w:val="single" w:color="auto" w:sz="4" w:space="0"/>
              <w:left w:val="nil"/>
              <w:bottom w:val="single" w:color="auto" w:sz="4" w:space="0"/>
              <w:right w:val="single" w:color="auto" w:sz="4" w:space="0"/>
            </w:tcBorders>
            <w:vAlign w:val="center"/>
          </w:tcPr>
          <w:p>
            <w:pPr>
              <w:spacing w:line="480" w:lineRule="exact"/>
              <w:rPr>
                <w:rFonts w:ascii="仿宋" w:hAnsi="仿宋" w:eastAsia="仿宋"/>
                <w:sz w:val="28"/>
                <w:szCs w:val="28"/>
              </w:rPr>
            </w:pPr>
          </w:p>
        </w:tc>
      </w:tr>
    </w:tbl>
    <w:p>
      <w:pPr>
        <w:snapToGrid w:val="0"/>
        <w:spacing w:line="440" w:lineRule="exact"/>
        <w:ind w:firstLine="602" w:firstLineChars="200"/>
        <w:rPr>
          <w:rFonts w:hint="eastAsia" w:ascii="仿宋" w:hAnsi="仿宋" w:eastAsia="仿宋" w:cs="Arial"/>
          <w:b/>
          <w:bCs/>
          <w:sz w:val="30"/>
          <w:szCs w:val="30"/>
        </w:rPr>
      </w:pPr>
    </w:p>
    <w:p>
      <w:pPr>
        <w:snapToGrid w:val="0"/>
        <w:spacing w:line="440" w:lineRule="exact"/>
        <w:ind w:firstLine="602" w:firstLineChars="200"/>
        <w:rPr>
          <w:rFonts w:hint="eastAsia" w:ascii="仿宋" w:hAnsi="仿宋" w:eastAsia="仿宋" w:cs="Arial"/>
          <w:b/>
          <w:bCs/>
          <w:sz w:val="30"/>
          <w:szCs w:val="30"/>
        </w:rPr>
      </w:pPr>
    </w:p>
    <w:p>
      <w:pPr>
        <w:snapToGrid w:val="0"/>
        <w:spacing w:line="440" w:lineRule="exact"/>
        <w:ind w:firstLine="602" w:firstLineChars="200"/>
        <w:rPr>
          <w:rFonts w:hint="eastAsia" w:ascii="仿宋" w:hAnsi="仿宋" w:eastAsia="仿宋" w:cs="Arial"/>
          <w:b/>
          <w:bCs/>
          <w:sz w:val="30"/>
          <w:szCs w:val="30"/>
        </w:rPr>
      </w:pPr>
    </w:p>
    <w:p>
      <w:pPr>
        <w:snapToGrid w:val="0"/>
        <w:spacing w:line="440" w:lineRule="exact"/>
        <w:ind w:firstLine="602" w:firstLineChars="200"/>
        <w:rPr>
          <w:rFonts w:hint="eastAsia" w:ascii="仿宋" w:hAnsi="仿宋" w:eastAsia="仿宋" w:cs="Arial"/>
          <w:b/>
          <w:bCs/>
          <w:sz w:val="30"/>
          <w:szCs w:val="30"/>
        </w:rPr>
      </w:pPr>
    </w:p>
    <w:p>
      <w:pPr>
        <w:snapToGrid w:val="0"/>
        <w:spacing w:line="440" w:lineRule="exact"/>
        <w:ind w:firstLine="602" w:firstLineChars="200"/>
        <w:rPr>
          <w:rFonts w:hint="eastAsia" w:ascii="仿宋" w:hAnsi="仿宋" w:eastAsia="仿宋" w:cs="Arial"/>
          <w:b/>
          <w:bCs/>
          <w:sz w:val="30"/>
          <w:szCs w:val="30"/>
        </w:rPr>
      </w:pPr>
    </w:p>
    <w:p>
      <w:pPr>
        <w:snapToGrid w:val="0"/>
        <w:spacing w:line="44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rPr>
        <w:t>十一、采购需求咨询</w:t>
      </w:r>
    </w:p>
    <w:p>
      <w:pPr>
        <w:snapToGrid w:val="0"/>
        <w:spacing w:line="440" w:lineRule="exact"/>
        <w:ind w:firstLine="600" w:firstLineChars="200"/>
        <w:jc w:val="center"/>
        <w:rPr>
          <w:rFonts w:hint="eastAsia" w:ascii="仿宋_GB2312" w:hAnsi="仿宋"/>
          <w:sz w:val="30"/>
          <w:szCs w:val="30"/>
        </w:rPr>
      </w:pPr>
      <w:bookmarkStart w:id="13" w:name="PO_15528_PM001384_1"/>
      <w:bookmarkEnd w:id="13"/>
      <w:r>
        <w:rPr>
          <w:rFonts w:ascii="仿宋_GB2312" w:hAnsi="仿宋"/>
          <w:sz w:val="30"/>
          <w:szCs w:val="30"/>
        </w:rPr>
        <w:t xml:space="preserve"> </w:t>
      </w:r>
      <w:bookmarkStart w:id="14" w:name="PO_TDCUS_ITEM_PRC_TITLE_1"/>
      <w:bookmarkEnd w:id="14"/>
    </w:p>
    <w:tbl>
      <w:tblPr>
        <w:tblStyle w:val="6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仿宋_GB2312" w:hAnsi="仿宋"/>
                <w:kern w:val="2"/>
                <w:sz w:val="30"/>
                <w:szCs w:val="30"/>
              </w:rPr>
            </w:pPr>
            <w:r>
              <w:rPr>
                <w:rFonts w:ascii="仿宋_GB2312" w:hAnsi="仿宋_GB2312"/>
                <w:kern w:val="0"/>
                <w:sz w:val="30"/>
                <w:szCs w:val="30"/>
              </w:rPr>
              <w:t>采购单位</w:t>
            </w:r>
          </w:p>
        </w:tc>
        <w:tc>
          <w:tcPr>
            <w:tcW w:w="426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仿宋_GB2312" w:hAnsi="仿宋"/>
                <w:kern w:val="2"/>
                <w:sz w:val="30"/>
                <w:szCs w:val="30"/>
              </w:rPr>
            </w:pPr>
            <w:r>
              <w:rPr>
                <w:rFonts w:ascii="仿宋_GB2312" w:hAnsi="仿宋_GB2312"/>
                <w:kern w:val="0"/>
                <w:sz w:val="30"/>
                <w:szCs w:val="30"/>
              </w:rPr>
              <w:t>浙江省教育技术中心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仿宋_GB2312" w:hAnsi="仿宋"/>
                <w:kern w:val="2"/>
                <w:sz w:val="30"/>
                <w:szCs w:val="30"/>
              </w:rPr>
            </w:pPr>
            <w:r>
              <w:rPr>
                <w:rFonts w:ascii="仿宋_GB2312" w:hAnsi="仿宋_GB2312"/>
                <w:kern w:val="0"/>
                <w:sz w:val="30"/>
                <w:szCs w:val="30"/>
              </w:rPr>
              <w:t>地址</w:t>
            </w:r>
          </w:p>
        </w:tc>
        <w:tc>
          <w:tcPr>
            <w:tcW w:w="426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仿宋_GB2312" w:hAnsi="仿宋"/>
                <w:kern w:val="2"/>
                <w:sz w:val="30"/>
                <w:szCs w:val="30"/>
              </w:rPr>
            </w:pPr>
            <w:r>
              <w:rPr>
                <w:rFonts w:ascii="仿宋_GB2312" w:hAnsi="仿宋_GB2312"/>
                <w:kern w:val="0"/>
                <w:sz w:val="30"/>
                <w:szCs w:val="30"/>
              </w:rPr>
              <w:t>浙江杭州市学院路</w:t>
            </w:r>
            <w:r>
              <w:rPr>
                <w:rFonts w:ascii="仿宋_GB2312" w:hAnsi="仿宋"/>
                <w:kern w:val="0"/>
                <w:sz w:val="30"/>
                <w:szCs w:val="30"/>
              </w:rPr>
              <w:t>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仿宋_GB2312" w:hAnsi="仿宋"/>
                <w:kern w:val="2"/>
                <w:sz w:val="30"/>
                <w:szCs w:val="30"/>
              </w:rPr>
            </w:pPr>
            <w:r>
              <w:rPr>
                <w:rFonts w:ascii="仿宋_GB2312" w:hAnsi="仿宋_GB2312"/>
                <w:kern w:val="0"/>
                <w:sz w:val="30"/>
                <w:szCs w:val="30"/>
              </w:rPr>
              <w:t>咨询事项</w:t>
            </w:r>
          </w:p>
        </w:tc>
        <w:tc>
          <w:tcPr>
            <w:tcW w:w="426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仿宋_GB2312" w:hAnsi="仿宋"/>
                <w:kern w:val="2"/>
                <w:sz w:val="30"/>
                <w:szCs w:val="30"/>
              </w:rPr>
            </w:pPr>
            <w:r>
              <w:rPr>
                <w:rFonts w:ascii="仿宋_GB2312" w:hAnsi="仿宋_GB2312"/>
                <w:kern w:val="0"/>
                <w:sz w:val="30"/>
                <w:szCs w:val="30"/>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仿宋_GB2312" w:hAnsi="仿宋"/>
                <w:kern w:val="2"/>
                <w:sz w:val="30"/>
                <w:szCs w:val="30"/>
              </w:rPr>
            </w:pPr>
            <w:r>
              <w:rPr>
                <w:rFonts w:ascii="仿宋_GB2312" w:hAnsi="仿宋_GB2312"/>
                <w:kern w:val="0"/>
                <w:sz w:val="30"/>
                <w:szCs w:val="30"/>
              </w:rPr>
              <w:t>联系人</w:t>
            </w:r>
          </w:p>
        </w:tc>
        <w:tc>
          <w:tcPr>
            <w:tcW w:w="426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仿宋_GB2312" w:hAnsi="仿宋"/>
                <w:kern w:val="2"/>
                <w:sz w:val="30"/>
                <w:szCs w:val="30"/>
              </w:rPr>
            </w:pPr>
            <w:r>
              <w:rPr>
                <w:rFonts w:ascii="仿宋_GB2312" w:hAnsi="仿宋_GB2312"/>
                <w:kern w:val="0"/>
                <w:sz w:val="30"/>
                <w:szCs w:val="30"/>
              </w:rPr>
              <w:t>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仿宋_GB2312" w:hAnsi="仿宋"/>
                <w:kern w:val="2"/>
                <w:sz w:val="30"/>
                <w:szCs w:val="30"/>
              </w:rPr>
            </w:pPr>
            <w:r>
              <w:rPr>
                <w:rFonts w:ascii="仿宋_GB2312" w:hAnsi="仿宋_GB2312"/>
                <w:kern w:val="0"/>
                <w:sz w:val="30"/>
                <w:szCs w:val="30"/>
              </w:rPr>
              <w:t>联系方式</w:t>
            </w:r>
          </w:p>
        </w:tc>
        <w:tc>
          <w:tcPr>
            <w:tcW w:w="426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hint="default" w:ascii="仿宋_GB2312" w:hAnsi="仿宋" w:eastAsia="宋体"/>
                <w:kern w:val="2"/>
                <w:sz w:val="30"/>
                <w:szCs w:val="30"/>
                <w:lang w:val="en-US" w:eastAsia="zh-CN"/>
              </w:rPr>
            </w:pPr>
            <w:r>
              <w:rPr>
                <w:rFonts w:ascii="仿宋_GB2312" w:hAnsi="仿宋_GB2312"/>
                <w:color w:val="auto"/>
                <w:kern w:val="0"/>
                <w:sz w:val="30"/>
                <w:szCs w:val="30"/>
              </w:rPr>
              <w:t>0571-8</w:t>
            </w:r>
            <w:r>
              <w:rPr>
                <w:rFonts w:hint="eastAsia" w:ascii="仿宋_GB2312" w:hAnsi="仿宋_GB2312"/>
                <w:color w:val="auto"/>
                <w:kern w:val="0"/>
                <w:sz w:val="30"/>
                <w:szCs w:val="30"/>
                <w:lang w:val="en-US" w:eastAsia="zh-CN"/>
              </w:rPr>
              <w:t>8068230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仿宋_GB2312" w:hAnsi="仿宋"/>
                <w:kern w:val="2"/>
                <w:sz w:val="30"/>
                <w:szCs w:val="30"/>
              </w:rPr>
            </w:pPr>
            <w:r>
              <w:rPr>
                <w:rFonts w:ascii="仿宋_GB2312" w:hAnsi="仿宋_GB2312"/>
                <w:kern w:val="0"/>
                <w:sz w:val="30"/>
                <w:szCs w:val="30"/>
              </w:rPr>
              <w:t>传真</w:t>
            </w:r>
          </w:p>
        </w:tc>
        <w:tc>
          <w:tcPr>
            <w:tcW w:w="426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仿宋_GB2312" w:hAnsi="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仿宋_GB2312" w:hAnsi="仿宋"/>
                <w:kern w:val="2"/>
                <w:sz w:val="30"/>
                <w:szCs w:val="30"/>
              </w:rPr>
            </w:pPr>
            <w:r>
              <w:rPr>
                <w:rFonts w:ascii="仿宋_GB2312" w:hAnsi="仿宋_GB2312"/>
                <w:kern w:val="0"/>
                <w:sz w:val="30"/>
                <w:szCs w:val="30"/>
              </w:rPr>
              <w:t>备注</w:t>
            </w:r>
          </w:p>
        </w:tc>
        <w:tc>
          <w:tcPr>
            <w:tcW w:w="426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仿宋_GB2312" w:hAnsi="仿宋"/>
                <w:kern w:val="2"/>
                <w:sz w:val="30"/>
                <w:szCs w:val="30"/>
              </w:rPr>
            </w:pPr>
          </w:p>
        </w:tc>
      </w:tr>
    </w:tbl>
    <w:p>
      <w:pPr>
        <w:snapToGrid w:val="0"/>
        <w:spacing w:line="440" w:lineRule="exact"/>
        <w:ind w:firstLine="600" w:firstLineChars="200"/>
        <w:jc w:val="center"/>
        <w:rPr>
          <w:rFonts w:ascii="仿宋_GB2312" w:hAnsi="仿宋"/>
          <w:sz w:val="30"/>
          <w:szCs w:val="30"/>
        </w:rPr>
      </w:pPr>
      <w:r>
        <w:rPr>
          <w:rFonts w:ascii="仿宋_GB2312" w:hAnsi="仿宋"/>
          <w:sz w:val="30"/>
          <w:szCs w:val="30"/>
        </w:rPr>
        <w:t xml:space="preserve"> </w:t>
      </w:r>
    </w:p>
    <w:p>
      <w:pPr>
        <w:pStyle w:val="33"/>
        <w:spacing w:before="120" w:after="120" w:line="360" w:lineRule="auto"/>
        <w:jc w:val="center"/>
        <w:outlineLvl w:val="0"/>
        <w:rPr>
          <w:rFonts w:hint="eastAsia" w:ascii="仿宋" w:hAnsi="仿宋" w:eastAsia="仿宋"/>
          <w:b w:val="0"/>
          <w:bCs/>
          <w:sz w:val="36"/>
          <w:szCs w:val="36"/>
        </w:rPr>
      </w:pPr>
      <w:bookmarkStart w:id="15" w:name="_Toc496796636"/>
      <w:bookmarkEnd w:id="15"/>
    </w:p>
    <w:p>
      <w:pPr>
        <w:pStyle w:val="33"/>
        <w:spacing w:before="120" w:after="120" w:line="360" w:lineRule="auto"/>
        <w:jc w:val="center"/>
        <w:outlineLvl w:val="0"/>
        <w:rPr>
          <w:rFonts w:hint="eastAsia" w:ascii="仿宋" w:hAnsi="仿宋" w:eastAsia="仿宋"/>
          <w:b/>
          <w:sz w:val="36"/>
          <w:szCs w:val="36"/>
        </w:rPr>
      </w:pPr>
    </w:p>
    <w:p>
      <w:pPr>
        <w:pStyle w:val="33"/>
        <w:spacing w:before="120" w:after="120" w:line="360" w:lineRule="auto"/>
        <w:jc w:val="center"/>
        <w:outlineLvl w:val="0"/>
        <w:rPr>
          <w:rFonts w:hint="eastAsia" w:ascii="仿宋" w:hAnsi="仿宋" w:eastAsia="仿宋"/>
          <w:b/>
          <w:sz w:val="36"/>
          <w:szCs w:val="36"/>
        </w:rPr>
      </w:pPr>
    </w:p>
    <w:p>
      <w:pPr>
        <w:pStyle w:val="33"/>
        <w:spacing w:before="120" w:after="120" w:line="360" w:lineRule="auto"/>
        <w:jc w:val="center"/>
        <w:outlineLvl w:val="0"/>
        <w:rPr>
          <w:rFonts w:hint="eastAsia" w:ascii="仿宋" w:hAnsi="仿宋" w:eastAsia="仿宋"/>
          <w:b/>
          <w:sz w:val="36"/>
          <w:szCs w:val="36"/>
        </w:rPr>
      </w:pPr>
    </w:p>
    <w:p>
      <w:pPr>
        <w:pStyle w:val="33"/>
        <w:spacing w:before="120" w:after="120" w:line="360" w:lineRule="auto"/>
        <w:jc w:val="center"/>
        <w:outlineLvl w:val="0"/>
        <w:rPr>
          <w:rFonts w:hint="eastAsia" w:ascii="仿宋" w:hAnsi="仿宋" w:eastAsia="仿宋"/>
          <w:b/>
          <w:sz w:val="36"/>
          <w:szCs w:val="36"/>
        </w:rPr>
      </w:pPr>
    </w:p>
    <w:p>
      <w:pPr>
        <w:pStyle w:val="33"/>
        <w:spacing w:before="120" w:after="120" w:line="360" w:lineRule="auto"/>
        <w:jc w:val="center"/>
        <w:outlineLvl w:val="0"/>
        <w:rPr>
          <w:rFonts w:hint="eastAsia" w:ascii="仿宋" w:hAnsi="仿宋" w:eastAsia="仿宋"/>
          <w:b/>
          <w:sz w:val="36"/>
          <w:szCs w:val="36"/>
        </w:rPr>
      </w:pPr>
    </w:p>
    <w:p>
      <w:pPr>
        <w:pStyle w:val="33"/>
        <w:spacing w:before="120" w:after="120" w:line="360" w:lineRule="auto"/>
        <w:jc w:val="center"/>
        <w:outlineLvl w:val="0"/>
        <w:rPr>
          <w:rFonts w:hint="eastAsia" w:ascii="仿宋" w:hAnsi="仿宋" w:eastAsia="仿宋"/>
          <w:b/>
          <w:sz w:val="36"/>
          <w:szCs w:val="36"/>
        </w:rPr>
      </w:pPr>
    </w:p>
    <w:p>
      <w:pPr>
        <w:pStyle w:val="33"/>
        <w:spacing w:before="120" w:after="120" w:line="360" w:lineRule="auto"/>
        <w:jc w:val="center"/>
        <w:outlineLvl w:val="0"/>
        <w:rPr>
          <w:rFonts w:hint="eastAsia" w:ascii="仿宋" w:hAnsi="仿宋" w:eastAsia="仿宋"/>
          <w:b/>
          <w:sz w:val="36"/>
          <w:szCs w:val="36"/>
        </w:rPr>
      </w:pPr>
    </w:p>
    <w:p>
      <w:pPr>
        <w:pStyle w:val="33"/>
        <w:spacing w:before="120" w:after="120" w:line="360" w:lineRule="auto"/>
        <w:jc w:val="both"/>
        <w:outlineLvl w:val="0"/>
        <w:rPr>
          <w:rFonts w:hint="eastAsia" w:hAnsi="宋体"/>
          <w:b/>
          <w:sz w:val="36"/>
          <w:szCs w:val="36"/>
        </w:rPr>
      </w:pPr>
      <w:r>
        <w:rPr>
          <w:rFonts w:hint="eastAsia" w:ascii="仿宋" w:hAnsi="仿宋" w:eastAsia="仿宋"/>
          <w:b/>
          <w:sz w:val="36"/>
          <w:szCs w:val="36"/>
          <w:lang w:val="en-US" w:eastAsia="zh-CN"/>
        </w:rPr>
        <w:t xml:space="preserve">                 </w:t>
      </w:r>
      <w:r>
        <w:rPr>
          <w:rFonts w:hint="eastAsia" w:ascii="仿宋" w:hAnsi="仿宋" w:eastAsia="仿宋"/>
          <w:b/>
          <w:sz w:val="36"/>
          <w:szCs w:val="36"/>
        </w:rPr>
        <w:t>第二章  投标人须知</w:t>
      </w:r>
    </w:p>
    <w:p>
      <w:pPr>
        <w:snapToGrid w:val="0"/>
        <w:rPr>
          <w:rFonts w:hint="eastAsia" w:ascii="宋体" w:hAnsi="宋体"/>
          <w:sz w:val="28"/>
          <w:szCs w:val="28"/>
        </w:rPr>
      </w:pPr>
      <w:r>
        <w:rPr>
          <w:rFonts w:hint="eastAsia" w:ascii="宋体" w:hAnsi="宋体"/>
          <w:sz w:val="28"/>
          <w:szCs w:val="28"/>
        </w:rPr>
        <w:t>前附表</w:t>
      </w:r>
    </w:p>
    <w:tbl>
      <w:tblPr>
        <w:tblStyle w:val="67"/>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_GB2312" w:hAnsi="仿宋_GB2312"/>
                <w:bCs/>
                <w:sz w:val="24"/>
                <w:szCs w:val="24"/>
              </w:rPr>
              <w:t>中小企业预留份额情况</w:t>
            </w:r>
          </w:p>
        </w:tc>
        <w:tc>
          <w:tcPr>
            <w:tcW w:w="7371" w:type="dxa"/>
            <w:tcBorders>
              <w:top w:val="single" w:color="auto" w:sz="4" w:space="0"/>
              <w:left w:val="nil"/>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根据《政府采购促进中小企业发展管理办法》财库〔2020〕46号文件的规定，本项目</w:t>
            </w:r>
            <w:r>
              <w:rPr>
                <w:rFonts w:hint="eastAsia" w:ascii="仿宋" w:hAnsi="仿宋" w:eastAsia="仿宋"/>
                <w:b/>
                <w:sz w:val="24"/>
                <w:szCs w:val="24"/>
                <w:u w:val="single"/>
              </w:rPr>
              <w:t>否</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8"/>
                <w:szCs w:val="28"/>
              </w:rPr>
            </w:pPr>
            <w:r>
              <w:rPr>
                <w:rFonts w:ascii="仿宋_GB2312" w:hAnsi="仿宋_GB2312"/>
                <w:bCs/>
                <w:sz w:val="24"/>
                <w:szCs w:val="24"/>
              </w:rPr>
              <w:t>中小企业优惠措施</w:t>
            </w:r>
          </w:p>
        </w:tc>
        <w:tc>
          <w:tcPr>
            <w:tcW w:w="7371" w:type="dxa"/>
            <w:tcBorders>
              <w:top w:val="single" w:color="auto" w:sz="4" w:space="0"/>
              <w:left w:val="nil"/>
              <w:bottom w:val="single" w:color="auto" w:sz="4" w:space="0"/>
              <w:right w:val="single" w:color="auto" w:sz="4" w:space="0"/>
            </w:tcBorders>
            <w:vAlign w:val="center"/>
          </w:tcPr>
          <w:p>
            <w:pPr>
              <w:pStyle w:val="182"/>
              <w:numPr>
                <w:ilvl w:val="0"/>
                <w:numId w:val="30"/>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项目属性（货物类）</w:t>
            </w:r>
          </w:p>
          <w:p>
            <w:pPr>
              <w:pStyle w:val="182"/>
              <w:numPr>
                <w:ilvl w:val="0"/>
                <w:numId w:val="30"/>
              </w:numPr>
              <w:snapToGrid w:val="0"/>
              <w:spacing w:line="460" w:lineRule="exact"/>
              <w:ind w:firstLineChars="0"/>
              <w:rPr>
                <w:rFonts w:hint="eastAsia" w:ascii="仿宋" w:hAnsi="仿宋" w:eastAsia="仿宋"/>
                <w:b/>
                <w:sz w:val="24"/>
                <w:szCs w:val="24"/>
              </w:rPr>
            </w:pPr>
            <w:r>
              <w:rPr>
                <w:rFonts w:hint="eastAsia" w:ascii="仿宋" w:hAnsi="仿宋" w:eastAsia="仿宋"/>
                <w:b/>
                <w:sz w:val="24"/>
                <w:szCs w:val="24"/>
              </w:rPr>
              <w:t>中小企业划分标准所属行业（具体根据《中小企业划型标准规定》执行）</w:t>
            </w:r>
          </w:p>
          <w:p>
            <w:pPr>
              <w:spacing w:beforeLines="100" w:line="360" w:lineRule="auto"/>
              <w:ind w:right="-108" w:firstLine="482" w:firstLineChars="200"/>
              <w:jc w:val="center"/>
              <w:rPr>
                <w:rFonts w:hint="eastAsia" w:ascii="仿宋" w:hAnsi="仿宋" w:eastAsia="仿宋"/>
                <w:b/>
                <w:sz w:val="24"/>
                <w:szCs w:val="24"/>
              </w:rPr>
            </w:pPr>
            <w:r>
              <w:rPr>
                <w:rFonts w:hint="eastAsia" w:ascii="仿宋" w:hAnsi="仿宋" w:eastAsia="仿宋"/>
                <w:b/>
                <w:sz w:val="24"/>
                <w:szCs w:val="24"/>
              </w:rPr>
              <w:t>采购标的：</w:t>
            </w:r>
            <w:r>
              <w:rPr>
                <w:rFonts w:hint="eastAsia" w:ascii="仿宋" w:hAnsi="仿宋" w:eastAsia="仿宋" w:cs="Times New Roman"/>
                <w:b/>
                <w:kern w:val="2"/>
                <w:sz w:val="24"/>
                <w:szCs w:val="24"/>
                <w:lang w:val="en-US" w:eastAsia="zh-CN" w:bidi="ar-SA"/>
              </w:rPr>
              <w:t>浙江省教育技术中心之江汇教育广场数字资源建设项目互联网学校云录播中心</w:t>
            </w:r>
            <w:r>
              <w:rPr>
                <w:rFonts w:hint="eastAsia" w:ascii="仿宋" w:hAnsi="仿宋" w:eastAsia="仿宋"/>
                <w:b/>
                <w:sz w:val="24"/>
                <w:szCs w:val="24"/>
              </w:rPr>
              <w:t xml:space="preserve"> ，</w:t>
            </w:r>
          </w:p>
          <w:p>
            <w:pPr>
              <w:spacing w:beforeLines="100" w:line="360" w:lineRule="auto"/>
              <w:ind w:right="-108" w:firstLine="482" w:firstLineChars="200"/>
              <w:jc w:val="both"/>
              <w:rPr>
                <w:rFonts w:hint="eastAsia" w:ascii="仿宋" w:hAnsi="仿宋" w:eastAsia="仿宋"/>
                <w:b/>
                <w:sz w:val="24"/>
                <w:szCs w:val="24"/>
              </w:rPr>
            </w:pPr>
            <w:r>
              <w:rPr>
                <w:rFonts w:hint="eastAsia" w:ascii="仿宋" w:hAnsi="仿宋" w:eastAsia="仿宋"/>
                <w:b/>
                <w:sz w:val="24"/>
                <w:szCs w:val="24"/>
              </w:rPr>
              <w:t>所属行业：</w:t>
            </w:r>
            <w:r>
              <w:rPr>
                <w:rFonts w:hint="eastAsia" w:ascii="仿宋" w:hAnsi="仿宋" w:eastAsia="仿宋"/>
                <w:b/>
                <w:sz w:val="24"/>
                <w:szCs w:val="24"/>
                <w:lang w:eastAsia="zh-CN"/>
              </w:rPr>
              <w:t>软件和信息技术服务业</w:t>
            </w:r>
          </w:p>
          <w:p>
            <w:pPr>
              <w:snapToGrid w:val="0"/>
              <w:spacing w:line="460" w:lineRule="exact"/>
              <w:ind w:firstLine="602" w:firstLineChars="250"/>
              <w:rPr>
                <w:rFonts w:hint="eastAsia" w:ascii="仿宋" w:hAnsi="仿宋" w:eastAsia="仿宋"/>
                <w:b/>
                <w:strike/>
                <w:sz w:val="24"/>
                <w:szCs w:val="24"/>
              </w:rPr>
            </w:pPr>
            <w:r>
              <w:rPr>
                <w:rFonts w:hint="eastAsia" w:ascii="仿宋" w:hAnsi="仿宋" w:eastAsia="仿宋"/>
                <w:b/>
                <w:sz w:val="24"/>
                <w:szCs w:val="24"/>
              </w:rPr>
              <w:t>3.根据财库〔2020〕46号的相关规定，在评审时对符合本办法规定的小微企业报价给予</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20%</w:t>
            </w:r>
            <w:r>
              <w:rPr>
                <w:rFonts w:hint="eastAsia" w:ascii="仿宋" w:hAnsi="仿宋" w:eastAsia="仿宋"/>
                <w:b/>
                <w:sz w:val="24"/>
                <w:szCs w:val="24"/>
                <w:u w:val="single"/>
              </w:rPr>
              <w:t xml:space="preserve">   </w:t>
            </w:r>
            <w:r>
              <w:rPr>
                <w:rFonts w:hint="eastAsia" w:ascii="仿宋" w:hAnsi="仿宋" w:eastAsia="仿宋"/>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hint="eastAsia" w:ascii="仿宋" w:hAnsi="仿宋" w:eastAsia="仿宋"/>
                <w:b/>
                <w:strike/>
                <w:sz w:val="24"/>
                <w:szCs w:val="24"/>
              </w:rPr>
            </w:pPr>
            <w:r>
              <w:rPr>
                <w:rFonts w:hint="eastAsia" w:ascii="仿宋" w:hAnsi="仿宋" w:eastAsia="仿宋"/>
                <w:b/>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6%</w:t>
            </w:r>
            <w:r>
              <w:rPr>
                <w:rFonts w:hint="eastAsia" w:ascii="仿宋" w:hAnsi="仿宋" w:eastAsia="仿宋"/>
                <w:b/>
                <w:sz w:val="24"/>
                <w:szCs w:val="24"/>
                <w:u w:val="single"/>
              </w:rPr>
              <w:t xml:space="preserve">  </w:t>
            </w:r>
            <w:r>
              <w:rPr>
                <w:rFonts w:hint="eastAsia" w:ascii="仿宋" w:hAnsi="仿宋" w:eastAsia="仿宋"/>
                <w:b/>
                <w:sz w:val="24"/>
                <w:szCs w:val="24"/>
              </w:rPr>
              <w:t>的扣除，用扣除后的价格参加评审。</w:t>
            </w:r>
          </w:p>
          <w:p>
            <w:pPr>
              <w:snapToGrid w:val="0"/>
              <w:spacing w:line="460" w:lineRule="exact"/>
              <w:ind w:firstLine="602" w:firstLineChars="250"/>
              <w:rPr>
                <w:rFonts w:hint="eastAsia" w:ascii="仿宋" w:hAnsi="仿宋" w:eastAsia="仿宋"/>
                <w:b/>
                <w:sz w:val="24"/>
                <w:szCs w:val="24"/>
              </w:rPr>
            </w:pPr>
            <w:r>
              <w:rPr>
                <w:rFonts w:hint="eastAsia" w:ascii="仿宋" w:hAnsi="仿宋" w:eastAsia="仿宋"/>
                <w:b/>
                <w:sz w:val="24"/>
                <w:szCs w:val="24"/>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hint="eastAsia"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hint="eastAsia"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_GB2312" w:hAnsi="仿宋_GB2312"/>
                <w:bCs/>
                <w:sz w:val="24"/>
                <w:szCs w:val="24"/>
              </w:rPr>
              <w:t>政府采购节能环保产品</w:t>
            </w:r>
          </w:p>
        </w:tc>
        <w:tc>
          <w:tcPr>
            <w:tcW w:w="7371" w:type="dxa"/>
            <w:tcBorders>
              <w:top w:val="single" w:color="auto" w:sz="4" w:space="0"/>
              <w:left w:val="nil"/>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nil"/>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投标人认为采购文件使自己的权益受到损害的，可以自获取采购文件之日或者采购公告期限届满之日（公告期限届满后获取采购文件的，以公告期限届满之日为准）起7个工作日内，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b/>
                <w:bCs/>
                <w:color w:val="000000" w:themeColor="text1"/>
                <w:sz w:val="24"/>
                <w14:textFill>
                  <w14:solidFill>
                    <w14:schemeClr w14:val="tx1"/>
                  </w14:solidFill>
                </w14:textFill>
              </w:rPr>
              <w:t>对采购文件评分细则及需求的以书面形式向采购人提出质疑</w:t>
            </w:r>
            <w:r>
              <w:rPr>
                <w:rFonts w:hint="eastAsia" w:ascii="仿宋" w:hAnsi="仿宋" w:eastAsia="仿宋"/>
                <w:b/>
                <w:bCs/>
                <w:sz w:val="24"/>
                <w:szCs w:val="24"/>
              </w:rPr>
              <w:t>，</w:t>
            </w:r>
            <w:r>
              <w:rPr>
                <w:rFonts w:hint="eastAsia" w:ascii="仿宋" w:hAnsi="仿宋" w:eastAsia="仿宋"/>
                <w:sz w:val="24"/>
                <w:szCs w:val="24"/>
              </w:rPr>
              <w:t>对其他内容的以书面形式向采购人和招标方提出质疑，格式及内容要求详见总则（五）质疑。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_GB2312" w:hAnsi="仿宋_GB2312"/>
                <w:bCs/>
                <w:sz w:val="24"/>
                <w:szCs w:val="24"/>
              </w:rPr>
              <w:t>是否允许采购进口产品</w:t>
            </w:r>
          </w:p>
        </w:tc>
        <w:tc>
          <w:tcPr>
            <w:tcW w:w="7371"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6" w:name="PO_15528_PM042"/>
            <w:r>
              <w:rPr>
                <w:rFonts w:hint="eastAsia" w:ascii="仿宋" w:hAnsi="仿宋" w:eastAsia="仿宋"/>
                <w:sz w:val="24"/>
                <w:szCs w:val="24"/>
              </w:rPr>
              <w:t>允许进口产品</w:t>
            </w:r>
            <w:bookmarkEnd w:id="16"/>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
                <w:bCs/>
                <w:sz w:val="24"/>
                <w:szCs w:val="24"/>
              </w:rPr>
            </w:pPr>
            <w:r>
              <w:rPr>
                <w:rFonts w:ascii="仿宋_GB2312" w:hAnsi="仿宋_GB2312"/>
                <w:bCs/>
                <w:sz w:val="24"/>
                <w:szCs w:val="24"/>
              </w:rPr>
              <w:t>是否允许转包与分包</w:t>
            </w:r>
          </w:p>
        </w:tc>
        <w:tc>
          <w:tcPr>
            <w:tcW w:w="7371" w:type="dxa"/>
            <w:tcBorders>
              <w:top w:val="single" w:color="auto" w:sz="4" w:space="0"/>
              <w:left w:val="nil"/>
              <w:bottom w:val="single" w:color="auto" w:sz="4" w:space="0"/>
              <w:right w:val="single" w:color="auto" w:sz="4" w:space="0"/>
            </w:tcBorders>
            <w:vAlign w:val="center"/>
          </w:tcPr>
          <w:p>
            <w:pPr>
              <w:snapToGrid w:val="0"/>
              <w:spacing w:line="460" w:lineRule="exact"/>
              <w:rPr>
                <w:rFonts w:ascii="仿宋_GB2312" w:hAnsi="仿宋"/>
                <w:bCs/>
                <w:sz w:val="24"/>
                <w:szCs w:val="24"/>
              </w:rPr>
            </w:pPr>
            <w:r>
              <w:rPr>
                <w:rFonts w:ascii="仿宋_GB2312" w:hAnsi="仿宋_GB2312"/>
                <w:bCs/>
                <w:sz w:val="24"/>
                <w:szCs w:val="24"/>
              </w:rPr>
              <w:t>转包：否</w:t>
            </w:r>
          </w:p>
          <w:p>
            <w:pPr>
              <w:snapToGrid w:val="0"/>
              <w:spacing w:line="460" w:lineRule="exact"/>
              <w:rPr>
                <w:rFonts w:ascii="仿宋_GB2312" w:hAnsi="仿宋"/>
                <w:bCs/>
                <w:sz w:val="24"/>
                <w:szCs w:val="24"/>
              </w:rPr>
            </w:pPr>
            <w:r>
              <w:rPr>
                <w:rFonts w:ascii="仿宋_GB2312" w:hAnsi="仿宋_GB2312"/>
                <w:bCs/>
                <w:sz w:val="24"/>
                <w:szCs w:val="24"/>
              </w:rPr>
              <w:t>分包：</w:t>
            </w:r>
            <w:bookmarkStart w:id="17" w:name="PO_15528_PM044"/>
            <w:r>
              <w:rPr>
                <w:rFonts w:ascii="仿宋_GB2312" w:hAnsi="仿宋_GB2312"/>
                <w:bCs/>
                <w:sz w:val="24"/>
                <w:szCs w:val="24"/>
              </w:rPr>
              <w:t>允许分包</w:t>
            </w:r>
            <w:bookmarkEnd w:id="17"/>
            <w:r>
              <w:rPr>
                <w:rFonts w:ascii="仿宋_GB2312" w:hAnsi="仿宋_GB2312"/>
                <w:bCs/>
                <w:sz w:val="24"/>
                <w:szCs w:val="24"/>
              </w:rPr>
              <w:t>；非主体、非关键性工作允许分包。</w:t>
            </w:r>
          </w:p>
          <w:p>
            <w:pPr>
              <w:spacing w:line="500" w:lineRule="exact"/>
              <w:jc w:val="left"/>
              <w:rPr>
                <w:rFonts w:ascii="仿宋_GB2312" w:hAnsi="仿宋"/>
                <w:bCs/>
                <w:sz w:val="24"/>
                <w:szCs w:val="24"/>
              </w:rPr>
            </w:pPr>
            <w:r>
              <w:rPr>
                <w:rFonts w:ascii="仿宋_GB2312" w:hAnsi="仿宋_GB2312"/>
                <w:bCs/>
                <w:sz w:val="24"/>
                <w:szCs w:val="24"/>
              </w:rPr>
              <w:t>当分包份额占到合同总金额</w:t>
            </w:r>
            <w:r>
              <w:rPr>
                <w:rFonts w:ascii="仿宋_GB2312" w:hAnsi="仿宋"/>
                <w:bCs/>
                <w:sz w:val="24"/>
                <w:szCs w:val="24"/>
              </w:rPr>
              <w:t>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ascii="仿宋_GB2312" w:hAnsi="仿宋"/>
                <w:bCs/>
                <w:sz w:val="24"/>
                <w:szCs w:val="24"/>
              </w:rPr>
            </w:pPr>
            <w:r>
              <w:rPr>
                <w:rFonts w:ascii="仿宋_GB2312" w:hAnsi="仿宋_GB2312"/>
                <w:bCs/>
                <w:sz w:val="24"/>
                <w:szCs w:val="24"/>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
                <w:bCs/>
                <w:sz w:val="24"/>
                <w:szCs w:val="24"/>
              </w:rPr>
            </w:pPr>
            <w:r>
              <w:rPr>
                <w:rFonts w:ascii="仿宋_GB2312" w:hAnsi="仿宋_GB2312"/>
                <w:bCs/>
                <w:sz w:val="24"/>
                <w:szCs w:val="24"/>
              </w:rPr>
              <w:t>联合体投标</w:t>
            </w:r>
          </w:p>
        </w:tc>
        <w:tc>
          <w:tcPr>
            <w:tcW w:w="7371" w:type="dxa"/>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仿宋"/>
                <w:bCs/>
                <w:sz w:val="24"/>
                <w:szCs w:val="24"/>
              </w:rPr>
            </w:pPr>
            <w:bookmarkStart w:id="18" w:name="PO_15528_PM007_1"/>
            <w:r>
              <w:rPr>
                <w:rFonts w:ascii="仿宋_GB2312" w:hAnsi="仿宋_GB2312"/>
                <w:bCs/>
                <w:sz w:val="24"/>
                <w:szCs w:val="24"/>
              </w:rPr>
              <w:t>标项</w:t>
            </w:r>
            <w:r>
              <w:rPr>
                <w:rFonts w:ascii="仿宋_GB2312" w:hAnsi="仿宋"/>
                <w:bCs/>
                <w:sz w:val="24"/>
                <w:szCs w:val="24"/>
              </w:rPr>
              <w:t>1:允许联合体投标</w:t>
            </w:r>
            <w:bookmarkEnd w:id="18"/>
            <w:r>
              <w:rPr>
                <w:rFonts w:ascii="仿宋_GB2312" w:hAnsi="仿宋_GB2312"/>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_GB2312" w:hAnsi="仿宋_GB2312"/>
                <w:bCs/>
                <w:sz w:val="24"/>
                <w:szCs w:val="24"/>
              </w:rPr>
              <w:t>是否现场踏勘</w:t>
            </w:r>
          </w:p>
        </w:tc>
        <w:tc>
          <w:tcPr>
            <w:tcW w:w="7371"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9" w:name="PO_15528_PM040"/>
            <w:r>
              <w:rPr>
                <w:rFonts w:hint="eastAsia" w:ascii="仿宋" w:hAnsi="仿宋" w:eastAsia="仿宋"/>
                <w:sz w:val="24"/>
                <w:szCs w:val="24"/>
              </w:rPr>
              <w:t>不组织现场踏勘</w:t>
            </w:r>
            <w:bookmarkEnd w:id="19"/>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_GB2312" w:hAnsi="仿宋_GB2312"/>
                <w:bCs/>
                <w:sz w:val="24"/>
                <w:szCs w:val="24"/>
              </w:rPr>
              <w:t>是否提供演示</w:t>
            </w:r>
          </w:p>
        </w:tc>
        <w:tc>
          <w:tcPr>
            <w:tcW w:w="7371" w:type="dxa"/>
            <w:tcBorders>
              <w:top w:val="single" w:color="auto" w:sz="4" w:space="0"/>
              <w:left w:val="nil"/>
              <w:bottom w:val="single" w:color="auto" w:sz="4" w:space="0"/>
              <w:right w:val="single" w:color="auto" w:sz="4" w:space="0"/>
            </w:tcBorders>
            <w:vAlign w:val="center"/>
          </w:tcPr>
          <w:p>
            <w:pPr>
              <w:spacing w:line="500" w:lineRule="exact"/>
              <w:jc w:val="left"/>
              <w:rPr>
                <w:rFonts w:hint="eastAsia" w:ascii="仿宋" w:hAnsi="仿宋" w:eastAsia="仿宋"/>
                <w:sz w:val="24"/>
                <w:szCs w:val="24"/>
                <w:lang w:eastAsia="zh-CN"/>
              </w:rPr>
            </w:pPr>
            <w:r>
              <w:rPr>
                <w:rFonts w:hint="eastAsia" w:ascii="仿宋" w:hAnsi="仿宋" w:eastAsia="仿宋"/>
                <w:color w:val="C00000"/>
                <w:sz w:val="24"/>
                <w:szCs w:val="24"/>
                <w:lang w:eastAsia="zh-CN"/>
              </w:rPr>
              <w:t>标项</w:t>
            </w:r>
            <w:r>
              <w:rPr>
                <w:rFonts w:hint="eastAsia" w:ascii="仿宋" w:hAnsi="仿宋" w:eastAsia="仿宋"/>
                <w:color w:val="C00000"/>
                <w:sz w:val="24"/>
                <w:szCs w:val="24"/>
                <w:lang w:val="en-US" w:eastAsia="zh-CN"/>
              </w:rPr>
              <w:t>1进行演示</w:t>
            </w:r>
            <w:r>
              <w:rPr>
                <w:rFonts w:hint="eastAsia" w:ascii="仿宋" w:hAnsi="仿宋" w:eastAsia="仿宋"/>
                <w:color w:val="C00000"/>
                <w:sz w:val="24"/>
                <w:szCs w:val="24"/>
              </w:rPr>
              <w:t>（演示时间不超过</w:t>
            </w:r>
            <w:r>
              <w:rPr>
                <w:rFonts w:hint="eastAsia" w:ascii="仿宋" w:hAnsi="仿宋" w:eastAsia="仿宋"/>
                <w:color w:val="C00000"/>
                <w:sz w:val="24"/>
                <w:szCs w:val="24"/>
                <w:lang w:val="en-US" w:eastAsia="zh-CN"/>
              </w:rPr>
              <w:t>10</w:t>
            </w:r>
            <w:r>
              <w:rPr>
                <w:rFonts w:hint="eastAsia" w:ascii="仿宋" w:hAnsi="仿宋" w:eastAsia="仿宋"/>
                <w:color w:val="C00000"/>
                <w:sz w:val="24"/>
                <w:szCs w:val="24"/>
              </w:rPr>
              <w:t>分钟，以U盘形式提供</w:t>
            </w:r>
            <w:r>
              <w:rPr>
                <w:rFonts w:hint="eastAsia" w:ascii="仿宋" w:hAnsi="仿宋" w:eastAsia="仿宋"/>
                <w:color w:val="C00000"/>
                <w:sz w:val="24"/>
                <w:szCs w:val="24"/>
                <w:lang w:eastAsia="zh-CN"/>
              </w:rPr>
              <w:t>）</w:t>
            </w:r>
            <w:r>
              <w:rPr>
                <w:rFonts w:hint="eastAsia" w:ascii="仿宋" w:hAnsi="仿宋" w:eastAsia="仿宋"/>
                <w:color w:val="C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_GB2312" w:hAnsi="仿宋_GB2312"/>
                <w:bCs/>
                <w:sz w:val="24"/>
                <w:szCs w:val="24"/>
              </w:rPr>
              <w:t>是否提供样品</w:t>
            </w:r>
          </w:p>
        </w:tc>
        <w:tc>
          <w:tcPr>
            <w:tcW w:w="7371"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20" w:name="PO_1000000445_PM043"/>
            <w:r>
              <w:rPr>
                <w:rFonts w:hint="eastAsia" w:ascii="仿宋" w:hAnsi="仿宋" w:eastAsia="仿宋"/>
                <w:color w:val="000000"/>
                <w:sz w:val="24"/>
                <w:szCs w:val="24"/>
              </w:rPr>
              <w:t>不要求提供样品</w:t>
            </w:r>
            <w:bookmarkEnd w:id="20"/>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_GB2312" w:hAnsi="仿宋_GB2312"/>
                <w:bCs/>
                <w:sz w:val="24"/>
                <w:szCs w:val="24"/>
              </w:rPr>
              <w:t>投标文件组成</w:t>
            </w:r>
          </w:p>
        </w:tc>
        <w:tc>
          <w:tcPr>
            <w:tcW w:w="7371"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投标文件均由资质文件、技术商务文件、报价文件组成。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_GB2312" w:hAnsi="仿宋_GB2312"/>
                <w:bCs/>
                <w:sz w:val="24"/>
                <w:szCs w:val="24"/>
              </w:rPr>
              <w:t>电子交易平台登录方法</w:t>
            </w:r>
          </w:p>
        </w:tc>
        <w:tc>
          <w:tcPr>
            <w:tcW w:w="7371"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hint="eastAsia" w:ascii="仿宋" w:hAnsi="仿宋" w:eastAsia="仿宋"/>
                <w:b/>
                <w:sz w:val="24"/>
                <w:szCs w:val="24"/>
              </w:rPr>
            </w:pPr>
            <w:r>
              <w:rPr>
                <w:rFonts w:hint="eastAsia" w:ascii="仿宋" w:hAnsi="仿宋" w:eastAsia="仿宋"/>
                <w:b/>
                <w:sz w:val="24"/>
                <w:szCs w:val="24"/>
              </w:rPr>
              <w:t>投标人应在投标前注册成为浙江政府采购网的正式供应商（注册网址：</w:t>
            </w:r>
            <w:r>
              <w:fldChar w:fldCharType="begin"/>
            </w:r>
            <w:r>
              <w:instrText xml:space="preserve"> HYPERLINK "https://middle.zcygov.cn/v-settle-front/registry" </w:instrText>
            </w:r>
            <w:r>
              <w:fldChar w:fldCharType="separate"/>
            </w:r>
            <w:r>
              <w:rPr>
                <w:rStyle w:val="64"/>
              </w:rPr>
              <w:t>https://middle.zcygov.cn/v-settle-front/registry</w:t>
            </w:r>
            <w:r>
              <w:rPr>
                <w:rStyle w:val="64"/>
              </w:rPr>
              <w:fldChar w:fldCharType="end"/>
            </w:r>
            <w:r>
              <w:rPr>
                <w:rFonts w:hint="eastAsia" w:ascii="仿宋" w:hAnsi="仿宋" w:eastAsia="仿宋"/>
                <w:b/>
                <w:sz w:val="24"/>
                <w:szCs w:val="24"/>
              </w:rPr>
              <w:t>）；</w:t>
            </w:r>
          </w:p>
          <w:p>
            <w:pPr>
              <w:spacing w:line="500" w:lineRule="exact"/>
              <w:jc w:val="left"/>
              <w:rPr>
                <w:rFonts w:hint="eastAsia"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hint="eastAsia" w:ascii="仿宋" w:hAnsi="仿宋" w:eastAsia="仿宋"/>
                <w:b/>
                <w:sz w:val="24"/>
                <w:szCs w:val="24"/>
              </w:rPr>
            </w:pPr>
            <w:r>
              <w:rPr>
                <w:rFonts w:hint="eastAsia" w:ascii="仿宋" w:hAnsi="仿宋" w:eastAsia="仿宋"/>
                <w:b/>
                <w:sz w:val="24"/>
                <w:szCs w:val="24"/>
              </w:rPr>
              <w:t>投标人应在投标前完成CA数字证书办理（办理流程详见http://zfcg.czt.zj.gov.cn/bidClientTemplate/2019-05-27/12945.html）。完成CA数字证书办理预计一周左右，建议各投标人抓紧时间办理；</w:t>
            </w:r>
          </w:p>
          <w:p>
            <w:pPr>
              <w:spacing w:line="500" w:lineRule="exact"/>
              <w:jc w:val="left"/>
              <w:rPr>
                <w:rFonts w:hint="eastAsia"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hint="eastAsia" w:ascii="仿宋" w:hAnsi="仿宋" w:eastAsia="仿宋"/>
                <w:b/>
                <w:sz w:val="24"/>
                <w:szCs w:val="24"/>
              </w:rPr>
            </w:pPr>
            <w:r>
              <w:rPr>
                <w:rFonts w:hint="eastAsia" w:ascii="仿宋" w:hAnsi="仿宋" w:eastAsia="仿宋"/>
                <w:b/>
                <w:sz w:val="24"/>
                <w:szCs w:val="24"/>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4"/>
              </w:rPr>
              <w:t>http://zfcg.czt.zj.gov.cn/bidClientTemplate/2019-09-24/12975.html</w:t>
            </w:r>
            <w:r>
              <w:rPr>
                <w:rStyle w:val="64"/>
              </w:rPr>
              <w:fldChar w:fldCharType="end"/>
            </w:r>
            <w:r>
              <w:rPr>
                <w:rFonts w:hint="eastAsia" w:ascii="仿宋" w:hAnsi="仿宋" w:eastAsia="仿宋"/>
                <w:b/>
                <w:sz w:val="24"/>
                <w:szCs w:val="24"/>
              </w:rPr>
              <w:t>）；</w:t>
            </w:r>
          </w:p>
          <w:p>
            <w:pPr>
              <w:spacing w:line="500" w:lineRule="exact"/>
              <w:jc w:val="left"/>
              <w:rPr>
                <w:rFonts w:hint="eastAsia"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hint="eastAsia" w:ascii="仿宋" w:hAnsi="仿宋" w:eastAsia="仿宋"/>
                <w:b/>
                <w:sz w:val="24"/>
                <w:szCs w:val="24"/>
              </w:rPr>
            </w:pPr>
            <w:r>
              <w:rPr>
                <w:rFonts w:hint="eastAsia" w:ascii="仿宋" w:hAnsi="仿宋" w:eastAsia="仿宋"/>
                <w:b/>
                <w:sz w:val="24"/>
                <w:szCs w:val="24"/>
              </w:rPr>
              <w:t>详见浙江省“电子交易/不见面开评标”学习专题（网址</w:t>
            </w:r>
            <w:r>
              <w:fldChar w:fldCharType="begin"/>
            </w:r>
            <w:r>
              <w:instrText xml:space="preserve"> HYPERLINK "https://edu.zcygov.cn/luban/e-biding" </w:instrText>
            </w:r>
            <w:r>
              <w:fldChar w:fldCharType="separate"/>
            </w:r>
            <w:r>
              <w:rPr>
                <w:rStyle w:val="64"/>
                <w:rFonts w:ascii="仿宋" w:hAnsi="仿宋" w:eastAsia="仿宋"/>
              </w:rPr>
              <w:t>https://edu.zcygov.cn/luban/e-biding</w:t>
            </w:r>
            <w:r>
              <w:rPr>
                <w:rStyle w:val="64"/>
                <w:rFonts w:ascii="仿宋" w:hAnsi="仿宋" w:eastAsia="仿宋"/>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_GB2312" w:hAnsi="仿宋_GB2312"/>
                <w:bCs/>
                <w:sz w:val="24"/>
                <w:szCs w:val="24"/>
              </w:rPr>
              <w:t>投标文件的递交与接收</w:t>
            </w:r>
          </w:p>
        </w:tc>
        <w:tc>
          <w:tcPr>
            <w:tcW w:w="7371"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hint="eastAsia"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hint="eastAsia"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hint="eastAsia"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hint="eastAsia"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_GB2312" w:hAnsi="仿宋_GB2312"/>
                <w:bCs/>
                <w:sz w:val="24"/>
                <w:szCs w:val="24"/>
              </w:rPr>
              <w:t>中标结果公告</w:t>
            </w:r>
          </w:p>
        </w:tc>
        <w:tc>
          <w:tcPr>
            <w:tcW w:w="7371" w:type="dxa"/>
            <w:tcBorders>
              <w:top w:val="single" w:color="auto" w:sz="4" w:space="0"/>
              <w:left w:val="nil"/>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64"/>
                <w:rFonts w:ascii="仿宋" w:hAnsi="仿宋" w:eastAsia="仿宋"/>
              </w:rPr>
              <w:t>http://www.zjzfcg.gov.cn</w:t>
            </w:r>
            <w:r>
              <w:rPr>
                <w:rStyle w:val="64"/>
                <w:rFonts w:ascii="仿宋" w:hAnsi="仿宋" w:eastAsia="仿宋"/>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
                <w:bCs/>
                <w:sz w:val="24"/>
                <w:szCs w:val="24"/>
              </w:rPr>
            </w:pPr>
            <w:r>
              <w:rPr>
                <w:rFonts w:ascii="仿宋_GB2312" w:hAnsi="仿宋_GB2312"/>
                <w:bCs/>
                <w:sz w:val="24"/>
                <w:szCs w:val="24"/>
              </w:rPr>
              <w:t>履约保证金</w:t>
            </w:r>
          </w:p>
        </w:tc>
        <w:tc>
          <w:tcPr>
            <w:tcW w:w="7371" w:type="dxa"/>
            <w:tcBorders>
              <w:top w:val="single" w:color="auto" w:sz="4" w:space="0"/>
              <w:left w:val="nil"/>
              <w:bottom w:val="single" w:color="auto" w:sz="4" w:space="0"/>
              <w:right w:val="single" w:color="auto" w:sz="4" w:space="0"/>
            </w:tcBorders>
            <w:vAlign w:val="center"/>
          </w:tcPr>
          <w:p>
            <w:pPr>
              <w:autoSpaceDE w:val="0"/>
              <w:autoSpaceDN w:val="0"/>
              <w:snapToGrid w:val="0"/>
              <w:jc w:val="left"/>
              <w:textAlignment w:val="bottom"/>
              <w:rPr>
                <w:rFonts w:ascii="仿宋_GB2312" w:hAnsi="仿宋"/>
                <w:bCs/>
                <w:sz w:val="24"/>
                <w:szCs w:val="24"/>
              </w:rPr>
            </w:pPr>
            <w:r>
              <w:rPr>
                <w:rFonts w:ascii="仿宋_GB2312" w:hAnsi="仿宋_GB2312"/>
                <w:bCs/>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w:t>
            </w:r>
            <w:r>
              <w:rPr>
                <w:rFonts w:ascii="仿宋_GB2312" w:hAnsi="仿宋"/>
                <w:bCs/>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_GB2312" w:hAnsi="仿宋_GB2312"/>
                <w:bCs/>
                <w:sz w:val="24"/>
                <w:szCs w:val="24"/>
              </w:rPr>
              <w:t>付款方式</w:t>
            </w:r>
          </w:p>
        </w:tc>
        <w:tc>
          <w:tcPr>
            <w:tcW w:w="7371" w:type="dxa"/>
            <w:tcBorders>
              <w:top w:val="single" w:color="auto" w:sz="4" w:space="0"/>
              <w:left w:val="nil"/>
              <w:bottom w:val="single" w:color="auto" w:sz="4" w:space="0"/>
              <w:right w:val="single" w:color="auto" w:sz="4" w:space="0"/>
            </w:tcBorders>
            <w:vAlign w:val="center"/>
          </w:tcPr>
          <w:p>
            <w:pPr>
              <w:autoSpaceDE w:val="0"/>
              <w:autoSpaceDN w:val="0"/>
              <w:snapToGrid w:val="0"/>
              <w:jc w:val="left"/>
              <w:textAlignment w:val="bottom"/>
              <w:rPr>
                <w:rFonts w:ascii="仿宋_GB2312" w:hAnsi="仿宋"/>
                <w:bCs/>
                <w:sz w:val="24"/>
                <w:szCs w:val="24"/>
              </w:rPr>
            </w:pPr>
            <w:r>
              <w:rPr>
                <w:rFonts w:ascii="仿宋_GB2312" w:hAnsi="仿宋_GB2312"/>
                <w:bCs/>
                <w:sz w:val="24"/>
                <w:szCs w:val="24"/>
              </w:rPr>
              <w:t>国库集中支付（采购人自行支付）详见各标项的商务要求表。</w:t>
            </w:r>
          </w:p>
          <w:p>
            <w:pPr>
              <w:autoSpaceDE w:val="0"/>
              <w:autoSpaceDN w:val="0"/>
              <w:snapToGrid w:val="0"/>
              <w:jc w:val="left"/>
              <w:textAlignment w:val="bottom"/>
              <w:rPr>
                <w:rFonts w:ascii="仿宋" w:hAnsi="仿宋" w:eastAsia="仿宋"/>
                <w:sz w:val="28"/>
                <w:szCs w:val="28"/>
              </w:rPr>
            </w:pPr>
            <w:r>
              <w:rPr>
                <w:rFonts w:ascii="仿宋_GB2312" w:hAnsi="仿宋_GB2312"/>
                <w:bCs/>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w:t>
            </w:r>
            <w:r>
              <w:rPr>
                <w:rFonts w:ascii="仿宋_GB2312" w:hAnsi="仿宋"/>
                <w:bCs/>
                <w:sz w:val="24"/>
                <w:szCs w:val="24"/>
              </w:rPr>
              <w:t xml:space="preserve">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_GB2312" w:hAnsi="仿宋_GB2312"/>
                <w:bCs/>
                <w:sz w:val="24"/>
                <w:szCs w:val="24"/>
              </w:rPr>
              <w:t>投标文件有效期</w:t>
            </w:r>
          </w:p>
        </w:tc>
        <w:tc>
          <w:tcPr>
            <w:tcW w:w="7371" w:type="dxa"/>
            <w:tcBorders>
              <w:top w:val="single" w:color="auto" w:sz="4" w:space="0"/>
              <w:left w:val="nil"/>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_GB2312" w:hAnsi="仿宋_GB2312"/>
                <w:bCs/>
                <w:sz w:val="24"/>
                <w:szCs w:val="24"/>
              </w:rPr>
              <w:t>合同签订时间</w:t>
            </w:r>
          </w:p>
        </w:tc>
        <w:tc>
          <w:tcPr>
            <w:tcW w:w="7371" w:type="dxa"/>
            <w:tcBorders>
              <w:top w:val="single" w:color="auto" w:sz="4" w:space="0"/>
              <w:left w:val="nil"/>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_GB2312" w:hAnsi="仿宋_GB2312"/>
                <w:bCs/>
                <w:sz w:val="24"/>
                <w:szCs w:val="24"/>
              </w:rPr>
              <w:t>招标方代理费用</w:t>
            </w:r>
          </w:p>
        </w:tc>
        <w:tc>
          <w:tcPr>
            <w:tcW w:w="7371"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nil"/>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3"/>
        <w:snapToGrid w:val="0"/>
        <w:spacing w:beforeLines="100" w:afterLines="100" w:line="360" w:lineRule="auto"/>
        <w:jc w:val="both"/>
        <w:rPr>
          <w:rFonts w:hint="eastAsia" w:ascii="仿宋" w:hAnsi="仿宋" w:eastAsia="仿宋"/>
          <w:b/>
          <w:bCs/>
          <w:sz w:val="28"/>
          <w:szCs w:val="28"/>
        </w:rPr>
      </w:pPr>
      <w:r>
        <w:rPr>
          <w:rFonts w:hint="eastAsia" w:ascii="仿宋" w:hAnsi="仿宋" w:eastAsia="仿宋"/>
          <w:b/>
          <w:bCs/>
          <w:sz w:val="28"/>
          <w:szCs w:val="28"/>
          <w:lang w:val="en-US" w:eastAsia="zh-CN"/>
        </w:rPr>
        <w:t xml:space="preserve">    </w:t>
      </w:r>
      <w:r>
        <w:rPr>
          <w:rFonts w:hint="eastAsia" w:ascii="仿宋" w:hAnsi="仿宋" w:eastAsia="仿宋"/>
          <w:b/>
          <w:bCs/>
          <w:sz w:val="28"/>
          <w:szCs w:val="28"/>
        </w:rPr>
        <w:t>一、总  则</w:t>
      </w:r>
    </w:p>
    <w:p>
      <w:pPr>
        <w:snapToGrid w:val="0"/>
        <w:spacing w:line="460" w:lineRule="exact"/>
        <w:ind w:firstLine="414" w:firstLineChars="148"/>
        <w:jc w:val="left"/>
        <w:outlineLvl w:val="1"/>
        <w:rPr>
          <w:rFonts w:hint="eastAsia"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Lines="50" w:line="460" w:lineRule="exact"/>
        <w:ind w:firstLine="411" w:firstLineChars="147"/>
        <w:jc w:val="left"/>
        <w:outlineLvl w:val="1"/>
        <w:rPr>
          <w:rFonts w:hint="eastAsia"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2.投标人：指响应招标、参加投标竞争的法人、其他组织或者自然人。</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7.电子交易平台:指政府采购项目电子交易平台，即政采云平台。</w:t>
      </w:r>
    </w:p>
    <w:p>
      <w:pPr>
        <w:spacing w:line="360" w:lineRule="auto"/>
        <w:ind w:firstLine="562" w:firstLineChars="200"/>
        <w:rPr>
          <w:rFonts w:hint="eastAsia" w:ascii="仿宋" w:hAnsi="仿宋" w:eastAsia="仿宋" w:cs="Arial"/>
          <w:b/>
          <w:sz w:val="28"/>
          <w:szCs w:val="28"/>
        </w:rPr>
      </w:pPr>
      <w:r>
        <w:rPr>
          <w:rFonts w:hint="eastAsia" w:ascii="仿宋" w:hAnsi="仿宋" w:eastAsia="仿宋" w:cs="Arial"/>
          <w:b/>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hint="eastAsia" w:ascii="仿宋" w:hAnsi="仿宋" w:eastAsia="仿宋" w:cs="Arial"/>
          <w:b/>
          <w:sz w:val="28"/>
          <w:szCs w:val="28"/>
        </w:rPr>
      </w:pPr>
      <w:r>
        <w:rPr>
          <w:rFonts w:hint="eastAsia" w:ascii="仿宋" w:hAnsi="仿宋" w:eastAsia="仿宋" w:cs="Arial"/>
          <w:b/>
          <w:sz w:val="28"/>
          <w:szCs w:val="28"/>
        </w:rPr>
        <w:t>符合中小企业划分标准的个体工商户，在政府采购活动中视同中小企业。</w:t>
      </w:r>
    </w:p>
    <w:p>
      <w:pPr>
        <w:snapToGrid w:val="0"/>
        <w:spacing w:beforeLines="50" w:line="460" w:lineRule="exact"/>
        <w:ind w:firstLine="548" w:firstLineChars="196"/>
        <w:jc w:val="left"/>
        <w:outlineLvl w:val="1"/>
        <w:rPr>
          <w:rFonts w:hint="eastAsia"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3"/>
        <w:snapToGrid w:val="0"/>
        <w:spacing w:beforeLines="0" w:after="120" w:line="460" w:lineRule="exact"/>
        <w:ind w:left="2" w:leftChars="1" w:firstLine="560" w:firstLineChars="200"/>
        <w:rPr>
          <w:rFonts w:hint="eastAsia"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3"/>
        <w:snapToGrid w:val="0"/>
        <w:spacing w:beforeLines="0" w:after="120" w:line="460" w:lineRule="exact"/>
        <w:ind w:left="2" w:leftChars="1" w:firstLine="560" w:firstLineChars="200"/>
        <w:rPr>
          <w:rFonts w:hint="eastAsia"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Lines="50" w:line="460" w:lineRule="exact"/>
        <w:ind w:firstLine="548" w:firstLineChars="196"/>
        <w:jc w:val="left"/>
        <w:outlineLvl w:val="1"/>
        <w:rPr>
          <w:rFonts w:hint="eastAsia"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hint="eastAsia"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hint="eastAsia"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4"/>
          <w:rFonts w:hint="eastAsia" w:ascii="仿宋" w:hAnsi="仿宋" w:eastAsia="仿宋"/>
          <w:bCs/>
          <w:sz w:val="28"/>
          <w:szCs w:val="28"/>
        </w:rPr>
        <w:t>http://zfcg.czt.zj.gov.cn/</w:t>
      </w:r>
      <w:r>
        <w:rPr>
          <w:rStyle w:val="64"/>
          <w:rFonts w:hint="eastAsia"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hint="eastAsia"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hint="eastAsia"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hint="eastAsia"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hint="eastAsia"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hint="eastAsia"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hint="eastAsia"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hint="eastAsia"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hint="eastAsia"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hint="eastAsia" w:ascii="仿宋" w:hAnsi="仿宋" w:eastAsia="仿宋"/>
          <w:bCs/>
          <w:sz w:val="28"/>
          <w:szCs w:val="28"/>
        </w:rPr>
      </w:pPr>
      <w:r>
        <w:rPr>
          <w:rFonts w:hint="eastAsia" w:ascii="仿宋" w:hAnsi="仿宋" w:eastAsia="仿宋"/>
          <w:bCs/>
          <w:sz w:val="28"/>
          <w:szCs w:val="28"/>
        </w:rPr>
        <w:t xml:space="preserve">（六）招标文件的澄清与修改 </w:t>
      </w:r>
    </w:p>
    <w:p>
      <w:pPr>
        <w:pStyle w:val="33"/>
        <w:snapToGrid w:val="0"/>
        <w:spacing w:before="120" w:after="120" w:line="460" w:lineRule="exact"/>
        <w:ind w:firstLine="560" w:firstLineChars="200"/>
        <w:rPr>
          <w:rFonts w:hint="eastAsia"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3"/>
        <w:snapToGrid w:val="0"/>
        <w:spacing w:before="120" w:after="12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3"/>
        <w:snapToGrid w:val="0"/>
        <w:spacing w:before="120" w:after="12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3"/>
        <w:snapToGrid w:val="0"/>
        <w:spacing w:beforeLines="100" w:afterLines="100" w:line="360" w:lineRule="auto"/>
        <w:jc w:val="center"/>
        <w:rPr>
          <w:rFonts w:hint="eastAsia"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hint="eastAsia" w:ascii="仿宋" w:hAnsi="仿宋" w:eastAsia="仿宋"/>
          <w:bCs/>
          <w:sz w:val="28"/>
          <w:szCs w:val="28"/>
        </w:rPr>
      </w:pPr>
      <w:r>
        <w:rPr>
          <w:rFonts w:hint="eastAsia" w:ascii="仿宋" w:hAnsi="仿宋" w:eastAsia="仿宋"/>
          <w:bCs/>
          <w:sz w:val="28"/>
          <w:szCs w:val="28"/>
        </w:rPr>
        <w:t>（一）投标文件编制工具</w:t>
      </w:r>
    </w:p>
    <w:p>
      <w:pPr>
        <w:pStyle w:val="33"/>
        <w:adjustRightInd w:val="0"/>
        <w:snapToGrid w:val="0"/>
        <w:spacing w:before="120" w:after="120" w:line="500" w:lineRule="exact"/>
        <w:ind w:firstLine="565" w:firstLineChars="201"/>
        <w:rPr>
          <w:rFonts w:hint="eastAsia" w:ascii="仿宋" w:hAnsi="仿宋" w:eastAsia="仿宋"/>
          <w:b/>
          <w:bCs/>
          <w:sz w:val="28"/>
          <w:szCs w:val="28"/>
        </w:rPr>
      </w:pPr>
      <w:r>
        <w:rPr>
          <w:rFonts w:hint="eastAsia" w:ascii="仿宋" w:hAnsi="仿宋" w:eastAsia="仿宋"/>
          <w:b/>
          <w:bCs/>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4"/>
          <w:rFonts w:hint="eastAsia" w:ascii="仿宋" w:hAnsi="仿宋" w:eastAsia="仿宋"/>
          <w:b/>
          <w:bCs/>
          <w:sz w:val="28"/>
          <w:szCs w:val="28"/>
        </w:rPr>
        <w:t>http://zfcg.czt.zj.gov.cn/bidClientTemplate/2019-09-24/12975.html</w:t>
      </w:r>
      <w:r>
        <w:rPr>
          <w:rStyle w:val="64"/>
          <w:rFonts w:hint="eastAsia"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hint="eastAsia"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电子投标文件每个标项由资质文件、技术商务文件、投标报价文件三部份组成，具体详见“第六章  投标文件格式附件”。备份投标文件的组成和内容等同电子投标文件。</w:t>
      </w:r>
    </w:p>
    <w:p>
      <w:pPr>
        <w:pStyle w:val="53"/>
        <w:widowControl w:val="0"/>
        <w:spacing w:after="120" w:line="460" w:lineRule="exact"/>
        <w:ind w:firstLine="562" w:firstLineChars="200"/>
        <w:jc w:val="both"/>
        <w:rPr>
          <w:rFonts w:hint="eastAsia" w:ascii="仿宋" w:hAnsi="仿宋" w:eastAsia="仿宋"/>
          <w:bCs/>
          <w:sz w:val="28"/>
          <w:szCs w:val="28"/>
        </w:rPr>
      </w:pPr>
      <w:r>
        <w:rPr>
          <w:rFonts w:hint="eastAsia" w:ascii="仿宋" w:hAnsi="仿宋" w:eastAsia="仿宋"/>
          <w:b/>
          <w:bCs/>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hint="eastAsia"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hint="eastAsia"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hint="eastAsia"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hint="eastAsia"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20"/>
        <w:widowControl w:val="0"/>
        <w:tabs>
          <w:tab w:val="clear" w:pos="454"/>
          <w:tab w:val="clear" w:pos="720"/>
        </w:tabs>
        <w:snapToGrid w:val="0"/>
        <w:spacing w:beforeLines="50" w:beforeAutospacing="0" w:after="120" w:line="460" w:lineRule="exact"/>
        <w:ind w:left="0" w:firstLine="548" w:firstLineChars="196"/>
        <w:rPr>
          <w:rFonts w:hint="eastAsia" w:ascii="仿宋" w:hAnsi="仿宋" w:eastAsia="仿宋"/>
          <w:bCs/>
          <w:kern w:val="2"/>
          <w:sz w:val="28"/>
          <w:szCs w:val="28"/>
        </w:rPr>
      </w:pPr>
      <w:r>
        <w:rPr>
          <w:rFonts w:hint="eastAsia" w:ascii="仿宋" w:hAnsi="仿宋" w:eastAsia="仿宋"/>
          <w:bCs/>
          <w:kern w:val="2"/>
          <w:sz w:val="28"/>
          <w:szCs w:val="28"/>
        </w:rPr>
        <w:t>（五）投标文件的有效期</w:t>
      </w:r>
    </w:p>
    <w:p>
      <w:pPr>
        <w:pStyle w:val="20"/>
        <w:widowControl w:val="0"/>
        <w:tabs>
          <w:tab w:val="clear" w:pos="454"/>
          <w:tab w:val="clear" w:pos="720"/>
        </w:tabs>
        <w:snapToGrid w:val="0"/>
        <w:spacing w:beforeLines="50" w:beforeAutospacing="0" w:after="120" w:line="460" w:lineRule="exact"/>
        <w:ind w:left="0" w:firstLine="560" w:firstLineChars="200"/>
        <w:rPr>
          <w:rFonts w:hint="eastAsia" w:ascii="仿宋" w:hAnsi="仿宋" w:eastAsia="仿宋"/>
          <w:bCs/>
          <w:kern w:val="2"/>
          <w:sz w:val="28"/>
          <w:szCs w:val="28"/>
        </w:rPr>
      </w:pPr>
      <w:r>
        <w:rPr>
          <w:rFonts w:hint="eastAsia" w:ascii="仿宋" w:hAnsi="仿宋" w:eastAsia="仿宋"/>
          <w:bCs/>
          <w:kern w:val="2"/>
          <w:sz w:val="28"/>
          <w:szCs w:val="28"/>
        </w:rPr>
        <w:t>1.自投标截止日起90天内投标文件应保持有效。有效期不足的投标文件将作无效标处理。</w:t>
      </w:r>
    </w:p>
    <w:p>
      <w:pPr>
        <w:pStyle w:val="20"/>
        <w:widowControl w:val="0"/>
        <w:tabs>
          <w:tab w:val="clear" w:pos="454"/>
          <w:tab w:val="clear" w:pos="720"/>
        </w:tabs>
        <w:snapToGrid w:val="0"/>
        <w:spacing w:beforeLines="50" w:beforeAutospacing="0" w:after="120" w:line="460" w:lineRule="exact"/>
        <w:ind w:left="0" w:firstLine="560" w:firstLineChars="200"/>
        <w:rPr>
          <w:rFonts w:hint="eastAsia" w:ascii="仿宋" w:hAnsi="仿宋" w:eastAsia="仿宋"/>
          <w:bCs/>
          <w:kern w:val="2"/>
          <w:sz w:val="28"/>
          <w:szCs w:val="28"/>
        </w:rPr>
      </w:pPr>
      <w:r>
        <w:rPr>
          <w:rFonts w:hint="eastAsia" w:ascii="仿宋" w:hAnsi="仿宋" w:eastAsia="仿宋"/>
          <w:bCs/>
          <w:kern w:val="2"/>
          <w:sz w:val="28"/>
          <w:szCs w:val="28"/>
        </w:rPr>
        <w:t>2.中标供应商的投标文件自开标之日起至合同履行完毕止均应保持有效。</w:t>
      </w:r>
    </w:p>
    <w:p>
      <w:pPr>
        <w:snapToGrid w:val="0"/>
        <w:spacing w:beforeLines="50" w:line="460" w:lineRule="exact"/>
        <w:ind w:firstLine="420" w:firstLineChars="150"/>
        <w:jc w:val="left"/>
        <w:rPr>
          <w:rFonts w:hint="eastAsia"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hint="eastAsia"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hint="eastAsia"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hint="eastAsia"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3"/>
        <w:adjustRightInd w:val="0"/>
        <w:snapToGrid w:val="0"/>
        <w:spacing w:before="120" w:after="120" w:line="500" w:lineRule="exact"/>
        <w:ind w:firstLine="562" w:firstLineChars="200"/>
        <w:rPr>
          <w:rFonts w:hint="eastAsia" w:ascii="仿宋" w:hAnsi="仿宋" w:eastAsia="仿宋"/>
          <w:b/>
          <w:bCs/>
          <w:sz w:val="28"/>
          <w:szCs w:val="28"/>
        </w:rPr>
      </w:pPr>
      <w:r>
        <w:rPr>
          <w:rFonts w:hint="eastAsia" w:ascii="仿宋" w:hAnsi="仿宋" w:eastAsia="仿宋"/>
          <w:b/>
          <w:bCs/>
          <w:sz w:val="28"/>
          <w:szCs w:val="28"/>
        </w:rPr>
        <w:t xml:space="preserve">（1）储存形式：U盘、DVD </w:t>
      </w:r>
    </w:p>
    <w:p>
      <w:pPr>
        <w:pStyle w:val="33"/>
        <w:adjustRightInd w:val="0"/>
        <w:snapToGrid w:val="0"/>
        <w:spacing w:before="120" w:after="120" w:line="500" w:lineRule="exact"/>
        <w:ind w:firstLine="557" w:firstLineChars="198"/>
        <w:rPr>
          <w:rFonts w:hint="eastAsia"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Lines="50" w:line="460" w:lineRule="exact"/>
        <w:ind w:firstLine="548" w:firstLineChars="196"/>
        <w:jc w:val="left"/>
        <w:rPr>
          <w:rFonts w:hint="eastAsia" w:ascii="仿宋" w:hAnsi="仿宋" w:eastAsia="仿宋"/>
          <w:bCs/>
          <w:sz w:val="28"/>
          <w:szCs w:val="28"/>
        </w:rPr>
      </w:pPr>
      <w:r>
        <w:rPr>
          <w:rFonts w:hint="eastAsia" w:ascii="仿宋" w:hAnsi="仿宋" w:eastAsia="仿宋"/>
          <w:bCs/>
          <w:sz w:val="28"/>
          <w:szCs w:val="28"/>
        </w:rPr>
        <w:t>（七）投标报价</w:t>
      </w:r>
    </w:p>
    <w:p>
      <w:pPr>
        <w:snapToGrid w:val="0"/>
        <w:spacing w:line="460" w:lineRule="exact"/>
        <w:ind w:firstLine="560" w:firstLineChars="200"/>
        <w:jc w:val="left"/>
        <w:rPr>
          <w:rFonts w:hint="eastAsia"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3"/>
        <w:snapToGrid w:val="0"/>
        <w:spacing w:before="120" w:after="120" w:line="460" w:lineRule="exact"/>
        <w:ind w:firstLine="560" w:firstLineChars="200"/>
        <w:jc w:val="left"/>
        <w:rPr>
          <w:rFonts w:hint="eastAsia"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33"/>
        <w:snapToGrid w:val="0"/>
        <w:spacing w:before="120" w:after="120" w:line="460" w:lineRule="exact"/>
        <w:ind w:firstLine="560" w:firstLineChars="200"/>
        <w:jc w:val="left"/>
        <w:rPr>
          <w:rFonts w:hint="eastAsia"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pStyle w:val="33"/>
        <w:snapToGrid w:val="0"/>
        <w:spacing w:before="120" w:after="120" w:line="460" w:lineRule="exact"/>
        <w:ind w:firstLine="560" w:firstLineChars="200"/>
        <w:jc w:val="left"/>
        <w:rPr>
          <w:rFonts w:hint="eastAsia" w:ascii="仿宋" w:hAnsi="仿宋" w:eastAsia="仿宋"/>
          <w:bCs/>
          <w:sz w:val="28"/>
          <w:szCs w:val="28"/>
        </w:rPr>
      </w:pPr>
      <w:r>
        <w:rPr>
          <w:rFonts w:hint="eastAsia" w:ascii="仿宋" w:hAnsi="仿宋" w:eastAsia="仿宋"/>
          <w:bCs/>
          <w:sz w:val="28"/>
          <w:szCs w:val="28"/>
        </w:rPr>
        <w:t>4.资质文件、技术商务文件中不得出现投标报价信息，否则按无效标处理。</w:t>
      </w:r>
    </w:p>
    <w:p>
      <w:pPr>
        <w:snapToGrid w:val="0"/>
        <w:spacing w:line="460" w:lineRule="exact"/>
        <w:ind w:firstLine="414" w:firstLineChars="148"/>
        <w:jc w:val="left"/>
        <w:outlineLvl w:val="1"/>
        <w:rPr>
          <w:rFonts w:hint="eastAsia"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hint="eastAsia"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hint="eastAsia"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hint="eastAsia"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3"/>
        <w:snapToGrid w:val="0"/>
        <w:spacing w:beforeLines="0" w:after="120" w:line="460" w:lineRule="exact"/>
        <w:ind w:left="759" w:leftChars="228" w:hanging="280" w:hangingChars="100"/>
        <w:rPr>
          <w:rFonts w:hint="eastAsia"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hint="eastAsia"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（十一）采购过程中的异常情况及处理措施</w:t>
      </w:r>
    </w:p>
    <w:p>
      <w:pPr>
        <w:pStyle w:val="33"/>
        <w:adjustRightInd w:val="0"/>
        <w:snapToGrid w:val="0"/>
        <w:spacing w:before="120" w:after="120" w:line="500" w:lineRule="exact"/>
        <w:ind w:firstLine="565" w:firstLineChars="201"/>
        <w:rPr>
          <w:rFonts w:hint="eastAsia"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hint="eastAsia"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hint="eastAsia"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hint="eastAsia"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hint="eastAsia"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hint="eastAsia"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hint="eastAsia"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3"/>
        <w:snapToGrid w:val="0"/>
        <w:spacing w:beforeLines="100" w:afterLines="100" w:line="360" w:lineRule="auto"/>
        <w:jc w:val="center"/>
        <w:rPr>
          <w:rFonts w:hint="eastAsia" w:ascii="仿宋" w:hAnsi="仿宋" w:eastAsia="仿宋"/>
          <w:b/>
          <w:sz w:val="30"/>
          <w:szCs w:val="30"/>
        </w:rPr>
      </w:pPr>
      <w:r>
        <w:rPr>
          <w:rFonts w:hint="eastAsia" w:ascii="仿宋" w:hAnsi="仿宋" w:eastAsia="仿宋"/>
          <w:b/>
          <w:sz w:val="30"/>
          <w:szCs w:val="30"/>
        </w:rPr>
        <w:t>三、开、评标程序及评标委员会的评审程序</w:t>
      </w:r>
    </w:p>
    <w:p>
      <w:pPr>
        <w:pStyle w:val="33"/>
        <w:snapToGrid w:val="0"/>
        <w:spacing w:before="120" w:after="120" w:line="460" w:lineRule="exact"/>
        <w:ind w:firstLine="551" w:firstLineChars="196"/>
        <w:rPr>
          <w:rFonts w:hint="eastAsia" w:ascii="仿宋" w:hAnsi="仿宋" w:eastAsia="仿宋"/>
          <w:b/>
          <w:sz w:val="28"/>
          <w:szCs w:val="28"/>
        </w:rPr>
      </w:pPr>
      <w:r>
        <w:rPr>
          <w:rFonts w:hint="eastAsia" w:ascii="仿宋" w:hAnsi="仿宋" w:eastAsia="仿宋"/>
          <w:b/>
          <w:sz w:val="28"/>
          <w:szCs w:val="28"/>
        </w:rPr>
        <w:t>（一）组织开标</w:t>
      </w:r>
    </w:p>
    <w:p>
      <w:pPr>
        <w:pStyle w:val="33"/>
        <w:snapToGrid w:val="0"/>
        <w:spacing w:before="120" w:after="12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3"/>
        <w:snapToGrid w:val="0"/>
        <w:spacing w:before="120" w:after="120"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w:t>
      </w:r>
    </w:p>
    <w:p>
      <w:pPr>
        <w:pStyle w:val="33"/>
        <w:snapToGrid w:val="0"/>
        <w:spacing w:before="120" w:after="120"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hint="eastAsia"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hint="eastAsia"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hint="eastAsia"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hint="eastAsia"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hint="eastAsia"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3"/>
        <w:snapToGrid w:val="0"/>
        <w:spacing w:before="120" w:after="120" w:line="460" w:lineRule="exact"/>
        <w:ind w:firstLine="551" w:firstLineChars="196"/>
        <w:rPr>
          <w:rFonts w:hint="eastAsia"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hint="eastAsia"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62" w:firstLineChars="200"/>
        <w:rPr>
          <w:rFonts w:hint="eastAsia"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3"/>
        <w:snapToGrid w:val="0"/>
        <w:spacing w:before="120" w:after="120" w:line="460" w:lineRule="exact"/>
        <w:ind w:firstLine="562" w:firstLineChars="200"/>
        <w:rPr>
          <w:rFonts w:hint="eastAsia" w:ascii="仿宋" w:hAnsi="仿宋" w:eastAsia="仿宋"/>
          <w:b/>
          <w:sz w:val="28"/>
          <w:szCs w:val="28"/>
        </w:rPr>
      </w:pPr>
      <w:r>
        <w:rPr>
          <w:rFonts w:hint="eastAsia" w:ascii="仿宋" w:hAnsi="仿宋" w:eastAsia="仿宋"/>
          <w:b/>
          <w:sz w:val="28"/>
          <w:szCs w:val="28"/>
        </w:rPr>
        <w:t>（二）组织评标程序</w:t>
      </w:r>
    </w:p>
    <w:p>
      <w:pPr>
        <w:pStyle w:val="33"/>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3"/>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3"/>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3"/>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3"/>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3"/>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3"/>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3"/>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3"/>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3"/>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3"/>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3"/>
        <w:snapToGrid w:val="0"/>
        <w:spacing w:before="120" w:after="120" w:line="460" w:lineRule="exact"/>
        <w:ind w:firstLine="551" w:firstLineChars="196"/>
        <w:rPr>
          <w:rFonts w:hint="eastAsia"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b/>
          <w:bCs/>
          <w:sz w:val="28"/>
          <w:szCs w:val="28"/>
        </w:rPr>
        <w:t xml:space="preserve"> </w:t>
      </w:r>
      <w:r>
        <w:rPr>
          <w:rFonts w:hint="eastAsia" w:ascii="仿宋" w:hAnsi="仿宋" w:eastAsia="仿宋"/>
          <w:b/>
          <w:bCs/>
          <w:sz w:val="28"/>
          <w:szCs w:val="28"/>
        </w:rPr>
        <w:tab/>
      </w:r>
    </w:p>
    <w:p>
      <w:pPr>
        <w:pStyle w:val="33"/>
        <w:snapToGrid w:val="0"/>
        <w:spacing w:before="120" w:after="120" w:line="460" w:lineRule="exact"/>
        <w:ind w:firstLine="562" w:firstLineChars="200"/>
        <w:rPr>
          <w:rFonts w:hint="eastAsia" w:ascii="仿宋" w:hAnsi="仿宋" w:eastAsia="仿宋"/>
          <w:b/>
          <w:sz w:val="28"/>
          <w:szCs w:val="28"/>
        </w:rPr>
      </w:pPr>
      <w:r>
        <w:rPr>
          <w:rFonts w:hint="eastAsia" w:ascii="仿宋" w:hAnsi="仿宋" w:eastAsia="仿宋"/>
          <w:b/>
          <w:sz w:val="28"/>
          <w:szCs w:val="28"/>
        </w:rPr>
        <w:t>（三）评审程序</w:t>
      </w:r>
    </w:p>
    <w:p>
      <w:pPr>
        <w:pStyle w:val="33"/>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1、在评审专家中推选评标委员会组长。</w:t>
      </w:r>
    </w:p>
    <w:p>
      <w:pPr>
        <w:pStyle w:val="33"/>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3"/>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3"/>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3"/>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3"/>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3"/>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3"/>
        <w:snapToGrid w:val="0"/>
        <w:spacing w:before="120" w:after="120" w:line="460" w:lineRule="exact"/>
        <w:ind w:firstLine="548" w:firstLineChars="196"/>
        <w:rPr>
          <w:rFonts w:hint="eastAsia"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3"/>
        <w:snapToGrid w:val="0"/>
        <w:spacing w:beforeLines="100" w:afterLines="100" w:line="360" w:lineRule="auto"/>
        <w:jc w:val="center"/>
        <w:rPr>
          <w:rFonts w:hint="eastAsia" w:ascii="仿宋" w:hAnsi="仿宋" w:eastAsia="仿宋"/>
          <w:b/>
          <w:bCs/>
          <w:sz w:val="28"/>
          <w:szCs w:val="28"/>
        </w:rPr>
      </w:pPr>
      <w:r>
        <w:rPr>
          <w:rFonts w:hint="eastAsia" w:ascii="仿宋" w:hAnsi="仿宋" w:eastAsia="仿宋"/>
          <w:b/>
          <w:bCs/>
          <w:sz w:val="28"/>
          <w:szCs w:val="28"/>
        </w:rPr>
        <w:t>四、评审原则</w:t>
      </w:r>
    </w:p>
    <w:p>
      <w:pPr>
        <w:pStyle w:val="33"/>
        <w:snapToGrid w:val="0"/>
        <w:spacing w:before="120" w:after="120"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3"/>
        <w:snapToGrid w:val="0"/>
        <w:spacing w:before="120" w:after="120" w:line="460" w:lineRule="exact"/>
        <w:ind w:firstLine="551" w:firstLineChars="196"/>
        <w:rPr>
          <w:rFonts w:hint="eastAsia"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3"/>
        <w:snapToGrid w:val="0"/>
        <w:spacing w:before="120" w:after="120" w:line="460" w:lineRule="exact"/>
        <w:ind w:firstLine="551" w:firstLineChars="196"/>
        <w:rPr>
          <w:rFonts w:hint="eastAsia"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3"/>
        <w:snapToGrid w:val="0"/>
        <w:spacing w:before="120" w:after="120" w:line="460" w:lineRule="exact"/>
        <w:ind w:firstLine="551" w:firstLineChars="196"/>
        <w:rPr>
          <w:rFonts w:hint="eastAsia"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3"/>
        <w:snapToGrid w:val="0"/>
        <w:spacing w:before="120" w:after="120" w:line="460" w:lineRule="exact"/>
        <w:ind w:firstLine="551" w:firstLineChars="196"/>
        <w:rPr>
          <w:rFonts w:hint="eastAsia"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3"/>
        <w:snapToGrid w:val="0"/>
        <w:spacing w:before="120" w:after="120" w:line="460" w:lineRule="exact"/>
        <w:ind w:firstLine="551" w:firstLineChars="196"/>
        <w:rPr>
          <w:rFonts w:hint="eastAsia" w:ascii="仿宋" w:hAnsi="仿宋" w:eastAsia="仿宋"/>
          <w:b/>
          <w:bCs/>
          <w:sz w:val="28"/>
          <w:szCs w:val="28"/>
        </w:rPr>
      </w:pPr>
      <w:r>
        <w:rPr>
          <w:rFonts w:hint="eastAsia" w:ascii="仿宋" w:hAnsi="仿宋" w:eastAsia="仿宋"/>
          <w:b/>
          <w:bCs/>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3"/>
        <w:snapToGrid w:val="0"/>
        <w:spacing w:beforeLines="100" w:afterLines="100" w:line="360" w:lineRule="auto"/>
        <w:jc w:val="center"/>
        <w:rPr>
          <w:rFonts w:hint="eastAsia" w:ascii="仿宋" w:hAnsi="仿宋" w:eastAsia="仿宋"/>
          <w:b/>
          <w:sz w:val="30"/>
          <w:szCs w:val="30"/>
        </w:rPr>
      </w:pPr>
      <w:r>
        <w:rPr>
          <w:rFonts w:hint="eastAsia" w:ascii="仿宋" w:hAnsi="仿宋" w:eastAsia="仿宋"/>
          <w:b/>
          <w:sz w:val="30"/>
          <w:szCs w:val="30"/>
        </w:rPr>
        <w:t>五、确定中标供应商的原则</w:t>
      </w:r>
    </w:p>
    <w:p>
      <w:pPr>
        <w:pStyle w:val="33"/>
        <w:snapToGrid w:val="0"/>
        <w:spacing w:before="120" w:after="120"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3"/>
        <w:snapToGrid w:val="0"/>
        <w:spacing w:before="120" w:after="120"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3"/>
        <w:snapToGrid w:val="0"/>
        <w:spacing w:before="120" w:after="120"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3"/>
        <w:snapToGrid w:val="0"/>
        <w:spacing w:beforeLines="100" w:afterLines="100" w:line="360" w:lineRule="auto"/>
        <w:jc w:val="center"/>
        <w:rPr>
          <w:rFonts w:hint="eastAsia" w:ascii="仿宋" w:hAnsi="仿宋" w:eastAsia="仿宋"/>
          <w:b/>
          <w:sz w:val="30"/>
          <w:szCs w:val="30"/>
        </w:rPr>
      </w:pPr>
      <w:r>
        <w:rPr>
          <w:rFonts w:hint="eastAsia" w:ascii="仿宋" w:hAnsi="仿宋" w:eastAsia="仿宋"/>
          <w:b/>
          <w:sz w:val="30"/>
          <w:szCs w:val="30"/>
        </w:rPr>
        <w:t xml:space="preserve"> </w:t>
      </w:r>
    </w:p>
    <w:p>
      <w:pPr>
        <w:pStyle w:val="33"/>
        <w:snapToGrid w:val="0"/>
        <w:spacing w:beforeLines="100" w:afterLines="100" w:line="360" w:lineRule="auto"/>
        <w:jc w:val="center"/>
        <w:rPr>
          <w:rFonts w:hint="eastAsia" w:ascii="仿宋" w:hAnsi="仿宋" w:eastAsia="仿宋"/>
          <w:b/>
          <w:sz w:val="30"/>
          <w:szCs w:val="30"/>
        </w:rPr>
      </w:pPr>
      <w:r>
        <w:rPr>
          <w:rFonts w:hint="eastAsia" w:ascii="仿宋" w:hAnsi="仿宋" w:eastAsia="仿宋"/>
          <w:b/>
          <w:sz w:val="30"/>
          <w:szCs w:val="30"/>
        </w:rPr>
        <w:t xml:space="preserve"> </w:t>
      </w:r>
    </w:p>
    <w:p>
      <w:pPr>
        <w:pStyle w:val="33"/>
        <w:snapToGrid w:val="0"/>
        <w:spacing w:beforeLines="100" w:afterLines="100" w:line="360" w:lineRule="auto"/>
        <w:jc w:val="center"/>
        <w:rPr>
          <w:rFonts w:hint="eastAsia" w:ascii="仿宋" w:hAnsi="仿宋" w:eastAsia="仿宋"/>
          <w:b/>
          <w:sz w:val="30"/>
          <w:szCs w:val="30"/>
        </w:rPr>
      </w:pPr>
      <w:r>
        <w:rPr>
          <w:rFonts w:hint="eastAsia" w:ascii="仿宋" w:hAnsi="仿宋" w:eastAsia="仿宋"/>
          <w:b/>
          <w:sz w:val="30"/>
          <w:szCs w:val="30"/>
        </w:rPr>
        <w:t xml:space="preserve"> </w:t>
      </w:r>
    </w:p>
    <w:p>
      <w:pPr>
        <w:pStyle w:val="33"/>
        <w:snapToGrid w:val="0"/>
        <w:spacing w:beforeLines="100" w:afterLines="100" w:line="360" w:lineRule="auto"/>
        <w:jc w:val="center"/>
        <w:rPr>
          <w:rFonts w:hint="eastAsia"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hint="eastAsia"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hint="eastAsia"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62" w:firstLineChars="200"/>
        <w:rPr>
          <w:rFonts w:hint="eastAsia" w:ascii="仿宋" w:hAnsi="仿宋" w:eastAsia="仿宋"/>
          <w:b/>
          <w:sz w:val="28"/>
          <w:szCs w:val="28"/>
        </w:rPr>
      </w:pPr>
      <w:r>
        <w:rPr>
          <w:rFonts w:hint="eastAsia" w:ascii="仿宋" w:hAnsi="仿宋" w:eastAsia="仿宋"/>
          <w:b/>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3"/>
        <w:snapToGrid w:val="0"/>
        <w:spacing w:before="120" w:after="120" w:line="460" w:lineRule="exact"/>
        <w:ind w:firstLine="551" w:firstLineChars="196"/>
        <w:rPr>
          <w:rFonts w:hint="eastAsia" w:ascii="仿宋" w:hAnsi="仿宋" w:eastAsia="仿宋"/>
          <w:b/>
          <w:sz w:val="28"/>
          <w:szCs w:val="28"/>
        </w:rPr>
      </w:pPr>
      <w:r>
        <w:rPr>
          <w:rFonts w:hint="eastAsia" w:ascii="仿宋" w:hAnsi="仿宋" w:eastAsia="仿宋"/>
          <w:b/>
          <w:sz w:val="28"/>
          <w:szCs w:val="28"/>
        </w:rPr>
        <w:t>（二）履约保证金</w:t>
      </w:r>
    </w:p>
    <w:p>
      <w:pPr>
        <w:pStyle w:val="33"/>
        <w:snapToGrid w:val="0"/>
        <w:spacing w:beforeLines="100" w:afterLines="100" w:line="360" w:lineRule="auto"/>
        <w:ind w:firstLine="560" w:firstLineChars="200"/>
        <w:rPr>
          <w:rFonts w:hint="eastAsia"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3"/>
        <w:snapToGrid w:val="0"/>
        <w:spacing w:before="120" w:after="120" w:line="460" w:lineRule="exact"/>
        <w:ind w:firstLine="554" w:firstLineChars="198"/>
        <w:rPr>
          <w:rFonts w:hint="eastAsia" w:ascii="仿宋" w:hAnsi="仿宋" w:eastAsia="仿宋"/>
          <w:sz w:val="28"/>
          <w:szCs w:val="28"/>
        </w:rPr>
      </w:pPr>
      <w:r>
        <w:rPr>
          <w:rFonts w:hint="eastAsia" w:ascii="仿宋" w:hAnsi="仿宋" w:eastAsia="仿宋"/>
          <w:sz w:val="28"/>
          <w:szCs w:val="28"/>
        </w:rPr>
        <w:t>2.按合同约定办理履约保证金退还手续。</w:t>
      </w:r>
    </w:p>
    <w:p>
      <w:pPr>
        <w:pStyle w:val="33"/>
        <w:snapToGrid w:val="0"/>
        <w:spacing w:beforeLines="100" w:afterLines="100" w:line="360" w:lineRule="auto"/>
        <w:jc w:val="center"/>
        <w:rPr>
          <w:rFonts w:hint="eastAsia" w:ascii="仿宋" w:hAnsi="仿宋" w:eastAsia="仿宋"/>
          <w:b/>
          <w:sz w:val="30"/>
          <w:szCs w:val="30"/>
        </w:rPr>
      </w:pPr>
      <w:r>
        <w:rPr>
          <w:rFonts w:hint="eastAsia" w:ascii="仿宋" w:hAnsi="仿宋" w:eastAsia="仿宋"/>
          <w:b/>
          <w:sz w:val="30"/>
          <w:szCs w:val="30"/>
        </w:rPr>
        <w:t xml:space="preserve"> </w:t>
      </w:r>
    </w:p>
    <w:p>
      <w:pPr>
        <w:pStyle w:val="33"/>
        <w:snapToGrid w:val="0"/>
        <w:spacing w:beforeLines="100" w:afterLines="100" w:line="360" w:lineRule="auto"/>
        <w:jc w:val="center"/>
        <w:rPr>
          <w:rFonts w:hint="eastAsia" w:ascii="仿宋" w:hAnsi="仿宋" w:eastAsia="仿宋"/>
          <w:b/>
          <w:sz w:val="30"/>
          <w:szCs w:val="30"/>
        </w:rPr>
      </w:pPr>
      <w:r>
        <w:rPr>
          <w:rFonts w:hint="eastAsia" w:ascii="仿宋" w:hAnsi="仿宋" w:eastAsia="仿宋"/>
          <w:b/>
          <w:sz w:val="30"/>
          <w:szCs w:val="30"/>
        </w:rPr>
        <w:t>七、货款的结算</w:t>
      </w:r>
    </w:p>
    <w:p>
      <w:pPr>
        <w:pStyle w:val="33"/>
        <w:snapToGrid w:val="0"/>
        <w:spacing w:beforeLines="100" w:afterLines="100" w:line="360" w:lineRule="auto"/>
        <w:ind w:firstLine="560" w:firstLineChars="200"/>
        <w:rPr>
          <w:rFonts w:hint="eastAsia" w:ascii="仿宋" w:hAnsi="仿宋" w:eastAsia="仿宋"/>
          <w:sz w:val="28"/>
          <w:szCs w:val="28"/>
        </w:rPr>
      </w:pPr>
      <w:r>
        <w:rPr>
          <w:rFonts w:hint="eastAsia" w:ascii="仿宋" w:hAnsi="仿宋" w:eastAsia="仿宋"/>
          <w:sz w:val="28"/>
          <w:szCs w:val="28"/>
        </w:rPr>
        <w:t>货款由采购人按采购文件规定的付款方式自行支付。纳入国库集中支付的，按照国库集中支付有关规定付款。</w:t>
      </w:r>
    </w:p>
    <w:p>
      <w:pPr>
        <w:pStyle w:val="33"/>
        <w:snapToGrid w:val="0"/>
        <w:spacing w:beforeLines="100" w:afterLines="100" w:line="360" w:lineRule="auto"/>
        <w:ind w:firstLine="560" w:firstLineChars="200"/>
        <w:rPr>
          <w:rFonts w:hint="eastAsia" w:ascii="仿宋" w:hAnsi="仿宋" w:eastAsia="仿宋"/>
          <w:sz w:val="28"/>
          <w:szCs w:val="28"/>
        </w:rPr>
      </w:pPr>
      <w:r>
        <w:rPr>
          <w:rFonts w:hint="eastAsia" w:ascii="仿宋" w:hAnsi="仿宋" w:eastAsia="仿宋"/>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3"/>
        <w:snapToGrid w:val="0"/>
        <w:spacing w:beforeLines="100" w:afterLines="100" w:line="360" w:lineRule="auto"/>
        <w:ind w:firstLine="560" w:firstLineChars="200"/>
        <w:rPr>
          <w:rFonts w:hint="eastAsia" w:ascii="仿宋" w:hAnsi="仿宋" w:eastAsia="仿宋"/>
          <w:sz w:val="28"/>
          <w:szCs w:val="28"/>
        </w:rPr>
      </w:pPr>
      <w:r>
        <w:rPr>
          <w:rFonts w:hint="eastAsia" w:ascii="仿宋" w:hAnsi="仿宋" w:eastAsia="仿宋"/>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3"/>
        <w:snapToGrid w:val="0"/>
        <w:spacing w:beforeLines="100" w:afterLines="100" w:line="360" w:lineRule="auto"/>
        <w:ind w:firstLine="560" w:firstLineChars="200"/>
        <w:rPr>
          <w:rFonts w:hint="eastAsia" w:ascii="仿宋" w:hAnsi="仿宋" w:eastAsia="仿宋"/>
          <w:sz w:val="28"/>
          <w:szCs w:val="28"/>
        </w:rPr>
      </w:pPr>
      <w:r>
        <w:rPr>
          <w:rFonts w:hint="eastAsia" w:ascii="仿宋" w:hAnsi="仿宋" w:eastAsia="仿宋"/>
          <w:sz w:val="28"/>
          <w:szCs w:val="28"/>
        </w:rPr>
        <w:t>1.对中小企业合同预付款比例原则上不低于合同金额的40％，不高于合同金额的70%；</w:t>
      </w:r>
    </w:p>
    <w:p>
      <w:pPr>
        <w:pStyle w:val="33"/>
        <w:snapToGrid w:val="0"/>
        <w:spacing w:beforeLines="100" w:afterLines="100" w:line="360" w:lineRule="auto"/>
        <w:ind w:firstLine="560" w:firstLineChars="200"/>
        <w:rPr>
          <w:rFonts w:hint="eastAsia" w:ascii="仿宋" w:hAnsi="仿宋" w:eastAsia="仿宋"/>
          <w:sz w:val="28"/>
          <w:szCs w:val="28"/>
        </w:rPr>
      </w:pPr>
      <w:r>
        <w:rPr>
          <w:rFonts w:hint="eastAsia" w:ascii="仿宋" w:hAnsi="仿宋" w:eastAsia="仿宋"/>
          <w:sz w:val="28"/>
          <w:szCs w:val="28"/>
        </w:rPr>
        <w:t>2.项目分年安排预算的，每年预付款比例不低于项目年度计划支付资金额的40％，不高于年度计划支付资金额的70%；</w:t>
      </w:r>
    </w:p>
    <w:p>
      <w:pPr>
        <w:pStyle w:val="33"/>
        <w:snapToGrid w:val="0"/>
        <w:spacing w:beforeLines="100" w:afterLines="100" w:line="360" w:lineRule="auto"/>
        <w:ind w:firstLine="560" w:firstLineChars="200"/>
        <w:rPr>
          <w:rFonts w:hint="eastAsia" w:ascii="仿宋" w:hAnsi="仿宋" w:eastAsia="仿宋"/>
          <w:sz w:val="28"/>
          <w:szCs w:val="28"/>
        </w:rPr>
      </w:pPr>
      <w:r>
        <w:rPr>
          <w:rFonts w:hint="eastAsia" w:ascii="仿宋" w:hAnsi="仿宋" w:eastAsia="仿宋"/>
          <w:sz w:val="28"/>
          <w:szCs w:val="28"/>
        </w:rPr>
        <w:t>3.采购项目实施以人工投入为主的，可适当降低预付款比例，但不得低于20%。</w:t>
      </w:r>
    </w:p>
    <w:p>
      <w:pPr>
        <w:pStyle w:val="33"/>
        <w:snapToGrid w:val="0"/>
        <w:spacing w:beforeLines="100" w:afterLines="100" w:line="360" w:lineRule="auto"/>
        <w:ind w:firstLine="560" w:firstLineChars="200"/>
        <w:rPr>
          <w:rFonts w:hint="eastAsia" w:ascii="仿宋" w:hAnsi="仿宋" w:eastAsia="仿宋"/>
          <w:sz w:val="28"/>
          <w:szCs w:val="28"/>
        </w:rPr>
      </w:pPr>
      <w:r>
        <w:rPr>
          <w:rFonts w:hint="eastAsia" w:ascii="仿宋" w:hAnsi="仿宋" w:eastAsia="仿宋"/>
          <w:sz w:val="28"/>
          <w:szCs w:val="28"/>
        </w:rPr>
        <w:t>4.对供应商为大型企业的项目或者以人工投入为主且实行按月定期结算支付款项的项目，预付款可低于上述比例或者不约定预付款。</w:t>
      </w:r>
    </w:p>
    <w:p>
      <w:pPr>
        <w:pStyle w:val="33"/>
        <w:snapToGrid w:val="0"/>
        <w:spacing w:beforeLines="100" w:afterLines="100" w:line="360" w:lineRule="auto"/>
        <w:ind w:firstLine="560" w:firstLineChars="200"/>
        <w:rPr>
          <w:rFonts w:hint="eastAsia" w:ascii="仿宋" w:hAnsi="仿宋" w:eastAsia="仿宋"/>
          <w:sz w:val="28"/>
          <w:szCs w:val="28"/>
        </w:rPr>
      </w:pPr>
      <w:r>
        <w:rPr>
          <w:rFonts w:hint="eastAsia" w:ascii="仿宋" w:hAnsi="仿宋" w:eastAsia="仿宋"/>
          <w:sz w:val="28"/>
          <w:szCs w:val="28"/>
        </w:rPr>
        <w:t>备注：在签订合同时，供应商明确表示无需预付款或者主动要求降低预付款比例的，采购单位可不适用前述预付款比例的规定。</w:t>
      </w:r>
    </w:p>
    <w:p>
      <w:pPr>
        <w:pStyle w:val="33"/>
        <w:spacing w:before="120" w:after="120" w:line="360" w:lineRule="auto"/>
        <w:jc w:val="center"/>
        <w:rPr>
          <w:rFonts w:hint="eastAsia" w:ascii="仿宋" w:hAnsi="仿宋" w:eastAsia="仿宋"/>
          <w:b/>
          <w:sz w:val="28"/>
          <w:szCs w:val="28"/>
        </w:rPr>
      </w:pPr>
      <w:r>
        <w:rPr>
          <w:rFonts w:hint="eastAsia" w:ascii="仿宋" w:hAnsi="仿宋" w:eastAsia="仿宋"/>
          <w:b/>
          <w:sz w:val="28"/>
          <w:szCs w:val="28"/>
        </w:rPr>
        <w:t xml:space="preserve"> </w:t>
      </w:r>
    </w:p>
    <w:p>
      <w:pPr>
        <w:pStyle w:val="33"/>
        <w:snapToGrid w:val="0"/>
        <w:spacing w:before="120" w:after="120"/>
        <w:ind w:firstLine="600" w:firstLineChars="200"/>
        <w:rPr>
          <w:rFonts w:hint="eastAsia" w:ascii="仿宋_GB2312" w:hAnsi="仿宋"/>
          <w:sz w:val="30"/>
          <w:szCs w:val="30"/>
        </w:rPr>
      </w:pPr>
      <w:r>
        <w:rPr>
          <w:rFonts w:ascii="仿宋_GB2312" w:hAnsi="仿宋"/>
          <w:sz w:val="30"/>
          <w:szCs w:val="30"/>
        </w:rPr>
        <w:t xml:space="preserve"> </w:t>
      </w:r>
    </w:p>
    <w:p>
      <w:pPr>
        <w:pStyle w:val="33"/>
        <w:spacing w:before="120" w:after="120" w:line="360" w:lineRule="auto"/>
        <w:jc w:val="center"/>
        <w:outlineLvl w:val="0"/>
        <w:rPr>
          <w:rFonts w:hAnsi="宋体"/>
          <w:b/>
          <w:sz w:val="36"/>
          <w:szCs w:val="36"/>
        </w:rPr>
      </w:pPr>
      <w:r>
        <w:rPr>
          <w:rFonts w:hint="eastAsia" w:hAnsi="宋体"/>
          <w:b/>
          <w:sz w:val="36"/>
          <w:szCs w:val="36"/>
        </w:rPr>
        <w:br w:type="page"/>
      </w:r>
      <w:bookmarkStart w:id="21" w:name="_Toc496796637"/>
      <w:bookmarkEnd w:id="21"/>
      <w:r>
        <w:rPr>
          <w:rFonts w:hint="eastAsia" w:hAnsi="宋体"/>
          <w:b/>
          <w:sz w:val="36"/>
          <w:szCs w:val="36"/>
          <w:lang w:val="en-US" w:eastAsia="zh-CN"/>
        </w:rPr>
        <w:t xml:space="preserve"> </w:t>
      </w:r>
      <w:r>
        <w:rPr>
          <w:rFonts w:hint="eastAsia" w:hAnsi="宋体"/>
          <w:b/>
          <w:sz w:val="36"/>
          <w:szCs w:val="36"/>
        </w:rPr>
        <w:t>第三章  评标办法及评分标准</w:t>
      </w:r>
    </w:p>
    <w:p>
      <w:pPr>
        <w:spacing w:beforeLines="50" w:afterLines="50" w:line="460" w:lineRule="exact"/>
        <w:ind w:firstLine="420"/>
        <w:rPr>
          <w:rFonts w:hint="eastAsia"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Lines="50" w:afterLines="50" w:line="460" w:lineRule="exact"/>
        <w:ind w:firstLine="590" w:firstLineChars="196"/>
        <w:rPr>
          <w:rFonts w:hint="eastAsia" w:ascii="仿宋" w:hAnsi="仿宋" w:eastAsia="仿宋"/>
          <w:b/>
          <w:sz w:val="30"/>
          <w:szCs w:val="30"/>
        </w:rPr>
      </w:pPr>
      <w:r>
        <w:rPr>
          <w:rFonts w:hint="eastAsia" w:ascii="仿宋" w:hAnsi="仿宋" w:eastAsia="仿宋"/>
          <w:b/>
          <w:sz w:val="30"/>
          <w:szCs w:val="30"/>
        </w:rPr>
        <w:t>一、总则</w:t>
      </w:r>
    </w:p>
    <w:p>
      <w:pPr>
        <w:spacing w:beforeLines="50" w:afterLines="50" w:line="460" w:lineRule="exact"/>
        <w:ind w:firstLine="600" w:firstLineChars="200"/>
        <w:rPr>
          <w:rFonts w:hint="eastAsia" w:ascii="仿宋" w:hAnsi="仿宋" w:eastAsia="仿宋"/>
          <w:bCs/>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30"/>
          <w:szCs w:val="30"/>
        </w:rPr>
        <w:t>评分过程中采用四舍五入法，并保留小数2位。</w:t>
      </w:r>
    </w:p>
    <w:p>
      <w:pPr>
        <w:spacing w:beforeLines="50" w:afterLines="50" w:line="460" w:lineRule="exact"/>
        <w:ind w:firstLine="590" w:firstLineChars="196"/>
        <w:rPr>
          <w:rFonts w:hint="eastAsia" w:ascii="仿宋" w:hAnsi="仿宋" w:eastAsia="仿宋"/>
          <w:b/>
          <w:bCs/>
          <w:sz w:val="30"/>
          <w:szCs w:val="30"/>
        </w:rPr>
      </w:pPr>
      <w:r>
        <w:rPr>
          <w:rFonts w:hint="eastAsia" w:ascii="仿宋" w:hAnsi="仿宋" w:eastAsia="仿宋"/>
          <w:b/>
          <w:bCs/>
          <w:sz w:val="30"/>
          <w:szCs w:val="30"/>
        </w:rPr>
        <w:t>二、分值的计算</w:t>
      </w:r>
    </w:p>
    <w:p>
      <w:pPr>
        <w:spacing w:beforeLines="50"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Lines="50" w:afterLines="50" w:line="460" w:lineRule="exact"/>
        <w:ind w:firstLine="495"/>
        <w:rPr>
          <w:rFonts w:hint="eastAsia"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Lines="50" w:afterLines="50" w:line="460" w:lineRule="exact"/>
        <w:ind w:firstLine="600" w:firstLineChars="200"/>
        <w:rPr>
          <w:rFonts w:hint="eastAsia"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Lines="50" w:afterLines="50" w:line="460" w:lineRule="exact"/>
        <w:ind w:firstLine="602" w:firstLineChars="200"/>
        <w:rPr>
          <w:rFonts w:hint="eastAsia" w:ascii="仿宋" w:hAnsi="仿宋" w:eastAsia="仿宋"/>
          <w:b/>
          <w:bCs/>
          <w:sz w:val="30"/>
          <w:szCs w:val="30"/>
        </w:rPr>
      </w:pPr>
      <w:r>
        <w:rPr>
          <w:rFonts w:hint="eastAsia" w:ascii="仿宋" w:hAnsi="仿宋" w:eastAsia="仿宋"/>
          <w:b/>
          <w:bCs/>
          <w:sz w:val="30"/>
          <w:szCs w:val="30"/>
        </w:rPr>
        <w:t xml:space="preserve"> </w:t>
      </w:r>
    </w:p>
    <w:p>
      <w:pPr>
        <w:spacing w:beforeLines="50" w:afterLines="50" w:line="460" w:lineRule="exact"/>
        <w:ind w:firstLine="602" w:firstLineChars="200"/>
        <w:rPr>
          <w:rFonts w:hint="eastAsia"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Lines="50" w:afterLines="50" w:line="460" w:lineRule="exact"/>
        <w:rPr>
          <w:rFonts w:hint="eastAsia" w:ascii="仿宋" w:hAnsi="仿宋"/>
          <w:bCs/>
          <w:sz w:val="30"/>
          <w:szCs w:val="30"/>
        </w:rPr>
      </w:pPr>
      <w:r>
        <w:rPr>
          <w:rFonts w:hint="eastAsia" w:ascii="仿宋" w:hAnsi="仿宋"/>
          <w:bCs/>
          <w:sz w:val="30"/>
          <w:szCs w:val="30"/>
        </w:rPr>
        <w:t xml:space="preserve"> </w:t>
      </w:r>
    </w:p>
    <w:p>
      <w:pPr>
        <w:spacing w:beforeLines="50" w:afterLines="50" w:line="320" w:lineRule="exact"/>
        <w:rPr>
          <w:rFonts w:hint="eastAsia" w:ascii="仿宋" w:hAnsi="仿宋" w:eastAsia="仿宋_GB2312"/>
          <w:b/>
          <w:sz w:val="30"/>
          <w:szCs w:val="30"/>
        </w:rPr>
      </w:pPr>
      <w:r>
        <w:rPr>
          <w:rFonts w:hint="eastAsia" w:ascii="仿宋" w:hAnsi="仿宋" w:eastAsia="仿宋_GB2312"/>
          <w:bCs/>
          <w:sz w:val="30"/>
          <w:szCs w:val="30"/>
        </w:rPr>
        <w:br w:type="page"/>
      </w:r>
      <w:r>
        <w:rPr>
          <w:rFonts w:ascii="仿宋_GB2312" w:hAnsi="仿宋_GB2312"/>
          <w:b/>
          <w:sz w:val="32"/>
          <w:szCs w:val="32"/>
        </w:rPr>
        <w:t>三、评标内容及标</w:t>
      </w:r>
      <w:r>
        <w:rPr>
          <w:rFonts w:ascii="仿宋_GB2312" w:hAnsi="仿宋_GB2312"/>
          <w:b/>
          <w:sz w:val="30"/>
          <w:szCs w:val="30"/>
        </w:rPr>
        <w:t>准</w:t>
      </w:r>
      <w:bookmarkStart w:id="22" w:name="_Toc496796638"/>
      <w:bookmarkEnd w:id="22"/>
    </w:p>
    <w:tbl>
      <w:tblPr>
        <w:tblStyle w:val="6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210"/>
        <w:gridCol w:w="571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ascii="仿宋_GB2312" w:hAnsi="宋体"/>
                <w:b w:val="0"/>
                <w:bCs/>
                <w:kern w:val="2"/>
                <w:sz w:val="24"/>
                <w:szCs w:val="24"/>
              </w:rPr>
            </w:pPr>
            <w:r>
              <w:rPr>
                <w:rFonts w:ascii="仿宋_GB2312" w:hAnsi="仿宋_GB2312"/>
                <w:b w:val="0"/>
                <w:bCs/>
                <w:kern w:val="0"/>
                <w:sz w:val="24"/>
                <w:szCs w:val="24"/>
              </w:rPr>
              <w:t>序号</w:t>
            </w:r>
          </w:p>
        </w:tc>
        <w:tc>
          <w:tcPr>
            <w:tcW w:w="1210"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ascii="仿宋_GB2312" w:hAnsi="宋体"/>
                <w:b w:val="0"/>
                <w:bCs/>
                <w:kern w:val="2"/>
                <w:sz w:val="24"/>
                <w:szCs w:val="24"/>
              </w:rPr>
            </w:pPr>
            <w:r>
              <w:rPr>
                <w:rFonts w:ascii="仿宋_GB2312" w:hAnsi="仿宋_GB2312"/>
                <w:b w:val="0"/>
                <w:bCs/>
                <w:kern w:val="0"/>
                <w:sz w:val="24"/>
                <w:szCs w:val="24"/>
              </w:rPr>
              <w:t>评分类型</w:t>
            </w:r>
          </w:p>
        </w:tc>
        <w:tc>
          <w:tcPr>
            <w:tcW w:w="5719"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ascii="仿宋_GB2312" w:hAnsi="宋体"/>
                <w:b w:val="0"/>
                <w:bCs/>
                <w:kern w:val="2"/>
                <w:sz w:val="24"/>
                <w:szCs w:val="24"/>
              </w:rPr>
            </w:pPr>
            <w:r>
              <w:rPr>
                <w:rFonts w:ascii="仿宋_GB2312" w:hAnsi="仿宋_GB2312"/>
                <w:b w:val="0"/>
                <w:bCs/>
                <w:kern w:val="0"/>
                <w:sz w:val="24"/>
                <w:szCs w:val="24"/>
              </w:rPr>
              <w:t>评分标准</w:t>
            </w:r>
          </w:p>
        </w:tc>
        <w:tc>
          <w:tcPr>
            <w:tcW w:w="844"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ascii="仿宋_GB2312" w:hAnsi="宋体"/>
                <w:b w:val="0"/>
                <w:bCs/>
                <w:kern w:val="2"/>
                <w:sz w:val="24"/>
                <w:szCs w:val="24"/>
              </w:rPr>
            </w:pPr>
            <w:r>
              <w:rPr>
                <w:rFonts w:ascii="仿宋_GB2312" w:hAnsi="仿宋_GB2312"/>
                <w:b w:val="0"/>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755"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ascii="仿宋_GB2312" w:hAnsi="宋体"/>
                <w:b w:val="0"/>
                <w:bCs/>
                <w:kern w:val="2"/>
                <w:sz w:val="24"/>
                <w:szCs w:val="24"/>
              </w:rPr>
            </w:pPr>
            <w:r>
              <w:rPr>
                <w:rFonts w:ascii="仿宋_GB2312" w:hAnsi="仿宋_GB2312"/>
                <w:b w:val="0"/>
                <w:bCs/>
                <w:kern w:val="0"/>
                <w:sz w:val="24"/>
                <w:szCs w:val="24"/>
              </w:rPr>
              <w:t>1</w:t>
            </w:r>
          </w:p>
        </w:tc>
        <w:tc>
          <w:tcPr>
            <w:tcW w:w="12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ascii="仿宋_GB2312" w:hAnsi="宋体"/>
                <w:b w:val="0"/>
                <w:bCs/>
                <w:kern w:val="2"/>
                <w:sz w:val="24"/>
                <w:szCs w:val="24"/>
              </w:rPr>
            </w:pPr>
            <w:r>
              <w:rPr>
                <w:rFonts w:ascii="仿宋_GB2312" w:hAnsi="仿宋_GB2312"/>
                <w:b w:val="0"/>
                <w:bCs/>
                <w:kern w:val="0"/>
                <w:sz w:val="24"/>
                <w:szCs w:val="24"/>
              </w:rPr>
              <w:t>报价</w:t>
            </w:r>
            <w:r>
              <w:rPr>
                <w:rFonts w:hint="eastAsia" w:ascii="仿宋_GB2312" w:hAnsi="仿宋_GB2312"/>
                <w:b w:val="0"/>
                <w:bCs/>
                <w:kern w:val="0"/>
                <w:sz w:val="24"/>
                <w:szCs w:val="24"/>
                <w:lang w:eastAsia="zh-CN"/>
              </w:rPr>
              <w:t>（</w:t>
            </w:r>
            <w:r>
              <w:rPr>
                <w:rFonts w:hint="eastAsia" w:ascii="仿宋_GB2312" w:hAnsi="仿宋_GB2312"/>
                <w:b w:val="0"/>
                <w:bCs/>
                <w:kern w:val="0"/>
                <w:sz w:val="24"/>
                <w:szCs w:val="24"/>
                <w:lang w:val="en-US" w:eastAsia="zh-CN"/>
              </w:rPr>
              <w:t>30分</w:t>
            </w:r>
            <w:r>
              <w:rPr>
                <w:rFonts w:hint="eastAsia" w:ascii="仿宋_GB2312" w:hAnsi="仿宋_GB2312"/>
                <w:b w:val="0"/>
                <w:bCs/>
                <w:kern w:val="0"/>
                <w:sz w:val="24"/>
                <w:szCs w:val="24"/>
                <w:lang w:eastAsia="zh-CN"/>
              </w:rPr>
              <w:t>）</w:t>
            </w:r>
          </w:p>
        </w:tc>
        <w:tc>
          <w:tcPr>
            <w:tcW w:w="57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b w:val="0"/>
                <w:bCs/>
                <w:color w:val="auto"/>
                <w:kern w:val="0"/>
                <w:sz w:val="24"/>
                <w:szCs w:val="24"/>
              </w:rPr>
            </w:pPr>
            <w:r>
              <w:rPr>
                <w:rFonts w:hint="eastAsia" w:ascii="仿宋_GB2312" w:hAnsi="仿宋_GB2312"/>
                <w:b w:val="0"/>
                <w:bCs/>
                <w:color w:val="auto"/>
                <w:kern w:val="0"/>
                <w:sz w:val="24"/>
                <w:szCs w:val="24"/>
              </w:rPr>
              <w:t>价格分采用低价优先法计算，即满足招标文件要求且投标价格最低的投标报价为评标基准价，其他投标人的价格分按照下列公式计算：价格分=（</w:t>
            </w:r>
            <w:r>
              <w:rPr>
                <w:rFonts w:hint="eastAsia" w:ascii="仿宋_GB2312" w:hAnsi="仿宋_GB2312"/>
                <w:b w:val="0"/>
                <w:bCs/>
                <w:color w:val="auto"/>
                <w:kern w:val="0"/>
                <w:sz w:val="24"/>
                <w:szCs w:val="24"/>
                <w:lang w:eastAsia="zh-CN"/>
              </w:rPr>
              <w:t>最低报</w:t>
            </w:r>
            <w:r>
              <w:rPr>
                <w:rFonts w:hint="eastAsia" w:ascii="仿宋_GB2312" w:hAnsi="仿宋_GB2312"/>
                <w:b w:val="0"/>
                <w:bCs/>
                <w:color w:val="auto"/>
                <w:kern w:val="0"/>
                <w:sz w:val="24"/>
                <w:szCs w:val="24"/>
              </w:rPr>
              <w:t>价/投标报价）×</w:t>
            </w:r>
            <w:r>
              <w:rPr>
                <w:rFonts w:hint="eastAsia" w:ascii="仿宋_GB2312" w:hAnsi="仿宋_GB2312"/>
                <w:b w:val="0"/>
                <w:bCs/>
                <w:color w:val="auto"/>
                <w:kern w:val="0"/>
                <w:sz w:val="24"/>
                <w:szCs w:val="24"/>
                <w:lang w:eastAsia="zh-CN"/>
              </w:rPr>
              <w:t>最大分值</w:t>
            </w:r>
          </w:p>
        </w:tc>
        <w:tc>
          <w:tcPr>
            <w:tcW w:w="844"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ascii="仿宋_GB2312" w:hAnsi="仿宋_GB2312"/>
                <w:b w:val="0"/>
                <w:bCs/>
                <w:color w:val="auto"/>
                <w:kern w:val="0"/>
                <w:sz w:val="24"/>
                <w:szCs w:val="24"/>
              </w:rPr>
            </w:pPr>
            <w:r>
              <w:rPr>
                <w:rFonts w:ascii="仿宋_GB2312" w:hAnsi="仿宋_GB2312"/>
                <w:b w:val="0"/>
                <w:bCs/>
                <w:color w:val="auto"/>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hint="eastAsia" w:ascii="仿宋_GB2312" w:hAnsi="宋体" w:eastAsia="宋体"/>
                <w:b w:val="0"/>
                <w:bCs/>
                <w:kern w:val="2"/>
                <w:sz w:val="24"/>
                <w:szCs w:val="24"/>
                <w:lang w:val="en-US" w:eastAsia="zh-CN"/>
              </w:rPr>
            </w:pPr>
            <w:r>
              <w:rPr>
                <w:rFonts w:hint="eastAsia" w:ascii="仿宋_GB2312" w:hAnsi="宋体"/>
                <w:b w:val="0"/>
                <w:bCs/>
                <w:kern w:val="2"/>
                <w:sz w:val="24"/>
                <w:szCs w:val="24"/>
                <w:lang w:val="en-US" w:eastAsia="zh-CN"/>
              </w:rPr>
              <w:t>2</w:t>
            </w:r>
          </w:p>
        </w:tc>
        <w:tc>
          <w:tcPr>
            <w:tcW w:w="1210"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ascii="仿宋_GB2312" w:hAnsi="仿宋_GB2312"/>
                <w:b w:val="0"/>
                <w:bCs/>
                <w:kern w:val="0"/>
                <w:sz w:val="24"/>
                <w:szCs w:val="24"/>
              </w:rPr>
            </w:pPr>
          </w:p>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ascii="仿宋_GB2312" w:hAnsi="仿宋_GB2312"/>
                <w:b w:val="0"/>
                <w:bCs/>
                <w:kern w:val="0"/>
                <w:sz w:val="24"/>
                <w:szCs w:val="24"/>
              </w:rPr>
            </w:pPr>
          </w:p>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ascii="仿宋_GB2312" w:hAnsi="仿宋_GB2312"/>
                <w:b w:val="0"/>
                <w:bCs/>
                <w:kern w:val="0"/>
                <w:sz w:val="24"/>
                <w:szCs w:val="24"/>
              </w:rPr>
            </w:pPr>
          </w:p>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ascii="仿宋_GB2312" w:hAnsi="仿宋_GB2312"/>
                <w:b w:val="0"/>
                <w:bCs/>
                <w:kern w:val="0"/>
                <w:sz w:val="24"/>
                <w:szCs w:val="24"/>
              </w:rPr>
            </w:pPr>
          </w:p>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ascii="仿宋_GB2312" w:hAnsi="仿宋_GB2312"/>
                <w:b w:val="0"/>
                <w:bCs/>
                <w:kern w:val="0"/>
                <w:sz w:val="24"/>
                <w:szCs w:val="24"/>
              </w:rPr>
            </w:pPr>
          </w:p>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ascii="仿宋_GB2312" w:hAnsi="仿宋_GB2312"/>
                <w:b w:val="0"/>
                <w:bCs/>
                <w:kern w:val="0"/>
                <w:sz w:val="24"/>
                <w:szCs w:val="24"/>
              </w:rPr>
            </w:pPr>
          </w:p>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ascii="仿宋_GB2312" w:hAnsi="仿宋_GB2312"/>
                <w:b w:val="0"/>
                <w:bCs/>
                <w:kern w:val="0"/>
                <w:sz w:val="24"/>
                <w:szCs w:val="24"/>
              </w:rPr>
            </w:pPr>
          </w:p>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ascii="仿宋_GB2312" w:hAnsi="仿宋_GB2312"/>
                <w:b w:val="0"/>
                <w:bCs/>
                <w:kern w:val="0"/>
                <w:sz w:val="24"/>
                <w:szCs w:val="24"/>
              </w:rPr>
            </w:pPr>
          </w:p>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ascii="仿宋_GB2312" w:hAnsi="仿宋_GB2312"/>
                <w:b w:val="0"/>
                <w:bCs/>
                <w:kern w:val="0"/>
                <w:sz w:val="24"/>
                <w:szCs w:val="24"/>
              </w:rPr>
            </w:pPr>
            <w:r>
              <w:rPr>
                <w:rFonts w:ascii="仿宋_GB2312" w:hAnsi="仿宋_GB2312"/>
                <w:b w:val="0"/>
                <w:bCs/>
                <w:kern w:val="0"/>
                <w:sz w:val="24"/>
                <w:szCs w:val="24"/>
              </w:rPr>
              <w:t>技术</w:t>
            </w:r>
            <w:r>
              <w:rPr>
                <w:rFonts w:hint="eastAsia" w:ascii="仿宋_GB2312" w:hAnsi="仿宋_GB2312"/>
                <w:b w:val="0"/>
                <w:bCs/>
                <w:kern w:val="0"/>
                <w:sz w:val="24"/>
                <w:szCs w:val="24"/>
                <w:lang w:eastAsia="zh-CN"/>
              </w:rPr>
              <w:t>（</w:t>
            </w:r>
            <w:r>
              <w:rPr>
                <w:rFonts w:hint="eastAsia" w:ascii="仿宋_GB2312" w:hAnsi="仿宋_GB2312"/>
                <w:b w:val="0"/>
                <w:bCs/>
                <w:kern w:val="0"/>
                <w:sz w:val="24"/>
                <w:szCs w:val="24"/>
                <w:lang w:val="en-US" w:eastAsia="zh-CN"/>
              </w:rPr>
              <w:t>64分</w:t>
            </w:r>
            <w:r>
              <w:rPr>
                <w:rFonts w:hint="eastAsia" w:ascii="仿宋_GB2312" w:hAnsi="仿宋_GB2312"/>
                <w:b w:val="0"/>
                <w:bCs/>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hint="default" w:ascii="仿宋_GB2312" w:hAnsi="仿宋_GB2312"/>
                <w:b w:val="0"/>
                <w:bCs/>
                <w:kern w:val="0"/>
                <w:sz w:val="24"/>
                <w:szCs w:val="24"/>
                <w:lang w:val="en-US" w:eastAsia="zh-CN"/>
              </w:rPr>
            </w:pPr>
          </w:p>
        </w:tc>
        <w:tc>
          <w:tcPr>
            <w:tcW w:w="57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lang w:eastAsia="zh-CN"/>
              </w:rPr>
            </w:pPr>
            <w:r>
              <w:rPr>
                <w:rFonts w:hint="eastAsia" w:ascii="仿宋_GB2312" w:hAnsi="仿宋_GB2312"/>
                <w:b w:val="0"/>
                <w:bCs/>
                <w:color w:val="auto"/>
                <w:kern w:val="0"/>
                <w:sz w:val="24"/>
                <w:szCs w:val="24"/>
              </w:rPr>
              <w:t>符合明确指标参数得28分。对非关键的性能指标及技术参数属负偏离或缺漏项的每项扣2分</w:t>
            </w:r>
            <w:r>
              <w:rPr>
                <w:rFonts w:hint="eastAsia" w:ascii="仿宋_GB2312" w:hAnsi="仿宋_GB2312"/>
                <w:b w:val="0"/>
                <w:bCs/>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注：没有按要求或不提供技术要求条款中标注需要提供佐证资料的一律视为负偏离。</w:t>
            </w:r>
          </w:p>
        </w:tc>
        <w:tc>
          <w:tcPr>
            <w:tcW w:w="844"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hint="eastAsia" w:ascii="仿宋_GB2312" w:hAnsi="仿宋_GB2312"/>
                <w:b w:val="0"/>
                <w:bCs/>
                <w:color w:val="auto"/>
                <w:kern w:val="0"/>
                <w:sz w:val="24"/>
                <w:szCs w:val="24"/>
                <w:lang w:val="en-US" w:eastAsia="zh-CN"/>
              </w:rPr>
            </w:pPr>
            <w:r>
              <w:rPr>
                <w:rFonts w:ascii="仿宋_GB2312" w:hAnsi="仿宋_GB2312"/>
                <w:b w:val="0"/>
                <w:bCs/>
                <w:color w:val="auto"/>
                <w:kern w:val="0"/>
                <w:sz w:val="24"/>
                <w:szCs w:val="24"/>
              </w:rPr>
              <w:t>2</w:t>
            </w:r>
            <w:r>
              <w:rPr>
                <w:rFonts w:hint="eastAsia" w:ascii="仿宋_GB2312" w:hAnsi="仿宋_GB2312"/>
                <w:b w:val="0"/>
                <w:bCs/>
                <w:color w:val="auto"/>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hint="eastAsia" w:ascii="仿宋_GB2312" w:hAnsi="宋体" w:eastAsia="宋体"/>
                <w:b w:val="0"/>
                <w:bCs/>
                <w:kern w:val="2"/>
                <w:sz w:val="24"/>
                <w:szCs w:val="24"/>
                <w:lang w:val="en-US" w:eastAsia="zh-CN"/>
              </w:rPr>
            </w:pPr>
            <w:r>
              <w:rPr>
                <w:rFonts w:hint="eastAsia" w:ascii="仿宋_GB2312" w:hAnsi="宋体"/>
                <w:b w:val="0"/>
                <w:bCs/>
                <w:kern w:val="2"/>
                <w:sz w:val="24"/>
                <w:szCs w:val="24"/>
                <w:lang w:val="en-US" w:eastAsia="zh-CN"/>
              </w:rPr>
              <w:t>3</w:t>
            </w:r>
          </w:p>
        </w:tc>
        <w:tc>
          <w:tcPr>
            <w:tcW w:w="1210" w:type="dxa"/>
            <w:vMerge w:val="continue"/>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ascii="仿宋_GB2312" w:hAnsi="宋体"/>
                <w:b w:val="0"/>
                <w:bCs/>
                <w:kern w:val="2"/>
                <w:sz w:val="24"/>
                <w:szCs w:val="24"/>
              </w:rPr>
            </w:pPr>
          </w:p>
        </w:tc>
        <w:tc>
          <w:tcPr>
            <w:tcW w:w="57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项目建设思路、原则、特点、技术要求的理解情况，投标人对现有设备、场地的了解情况。</w:t>
            </w:r>
          </w:p>
        </w:tc>
        <w:tc>
          <w:tcPr>
            <w:tcW w:w="844"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hint="eastAsia" w:ascii="仿宋_GB2312" w:hAnsi="仿宋_GB2312"/>
                <w:b w:val="0"/>
                <w:bCs/>
                <w:color w:val="auto"/>
                <w:kern w:val="0"/>
                <w:sz w:val="24"/>
                <w:szCs w:val="24"/>
                <w:lang w:val="en-US" w:eastAsia="zh-CN"/>
              </w:rPr>
            </w:pPr>
            <w:r>
              <w:rPr>
                <w:rFonts w:hint="eastAsia" w:ascii="仿宋_GB2312" w:hAnsi="仿宋_GB2312"/>
                <w:b w:val="0"/>
                <w:bCs/>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hint="eastAsia" w:ascii="仿宋_GB2312" w:hAnsi="宋体" w:eastAsia="宋体"/>
                <w:b w:val="0"/>
                <w:bCs/>
                <w:kern w:val="2"/>
                <w:sz w:val="24"/>
                <w:szCs w:val="24"/>
                <w:lang w:val="en-US" w:eastAsia="zh-CN"/>
              </w:rPr>
            </w:pPr>
            <w:r>
              <w:rPr>
                <w:rFonts w:hint="eastAsia" w:ascii="仿宋_GB2312" w:hAnsi="宋体"/>
                <w:b w:val="0"/>
                <w:bCs/>
                <w:kern w:val="2"/>
                <w:sz w:val="24"/>
                <w:szCs w:val="24"/>
                <w:lang w:val="en-US" w:eastAsia="zh-CN"/>
              </w:rPr>
              <w:t>4</w:t>
            </w:r>
          </w:p>
        </w:tc>
        <w:tc>
          <w:tcPr>
            <w:tcW w:w="1210" w:type="dxa"/>
            <w:vMerge w:val="continue"/>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ascii="仿宋_GB2312" w:hAnsi="宋体"/>
                <w:b w:val="0"/>
                <w:bCs/>
                <w:kern w:val="2"/>
                <w:sz w:val="24"/>
                <w:szCs w:val="24"/>
              </w:rPr>
            </w:pPr>
          </w:p>
        </w:tc>
        <w:tc>
          <w:tcPr>
            <w:tcW w:w="57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投标方案总体设计、建设方案和产品选型等，详细阐述系统的体系架构、功能模块、实现思路和关键技术，提出具体可行的实施方案；</w:t>
            </w:r>
          </w:p>
        </w:tc>
        <w:tc>
          <w:tcPr>
            <w:tcW w:w="844"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hint="default" w:ascii="仿宋_GB2312" w:hAnsi="仿宋_GB2312"/>
                <w:b w:val="0"/>
                <w:bCs/>
                <w:color w:val="auto"/>
                <w:kern w:val="0"/>
                <w:sz w:val="24"/>
                <w:szCs w:val="24"/>
                <w:lang w:val="en-US" w:eastAsia="zh-CN"/>
              </w:rPr>
            </w:pPr>
            <w:r>
              <w:rPr>
                <w:rFonts w:hint="eastAsia" w:ascii="仿宋_GB2312" w:hAnsi="仿宋_GB2312"/>
                <w:b w:val="0"/>
                <w:bCs/>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top"/>
          </w:tcPr>
          <w:p>
            <w:pPr>
              <w:spacing w:beforeLines="50" w:afterLines="50" w:line="340" w:lineRule="exact"/>
              <w:rPr>
                <w:rFonts w:hint="default" w:ascii="仿宋_GB2312" w:hAnsi="宋体" w:eastAsia="宋体" w:cs="Times New Roman"/>
                <w:b w:val="0"/>
                <w:bCs/>
                <w:kern w:val="2"/>
                <w:sz w:val="24"/>
                <w:szCs w:val="24"/>
                <w:lang w:val="en-US" w:eastAsia="zh-CN" w:bidi="ar-SA"/>
              </w:rPr>
            </w:pPr>
            <w:r>
              <w:rPr>
                <w:rFonts w:hint="eastAsia" w:ascii="仿宋_GB2312" w:hAnsi="宋体" w:cs="Times New Roman"/>
                <w:b w:val="0"/>
                <w:bCs/>
                <w:kern w:val="2"/>
                <w:sz w:val="24"/>
                <w:szCs w:val="24"/>
                <w:lang w:val="en-US" w:eastAsia="zh-CN" w:bidi="ar-SA"/>
              </w:rPr>
              <w:t>5</w:t>
            </w:r>
          </w:p>
        </w:tc>
        <w:tc>
          <w:tcPr>
            <w:tcW w:w="1210" w:type="dxa"/>
            <w:vMerge w:val="continue"/>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ascii="仿宋_GB2312" w:hAnsi="宋体" w:eastAsia="宋体" w:cs="Times New Roman"/>
                <w:b w:val="0"/>
                <w:bCs/>
                <w:kern w:val="2"/>
                <w:sz w:val="24"/>
                <w:szCs w:val="24"/>
                <w:lang w:val="en-US" w:eastAsia="zh-CN" w:bidi="ar-SA"/>
              </w:rPr>
            </w:pPr>
          </w:p>
        </w:tc>
        <w:tc>
          <w:tcPr>
            <w:tcW w:w="57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音视频系统图、灯光布局图、导控桌布局图等图纸的完整性、适用性。</w:t>
            </w:r>
          </w:p>
        </w:tc>
        <w:tc>
          <w:tcPr>
            <w:tcW w:w="844"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hint="default" w:ascii="仿宋_GB2312" w:hAnsi="仿宋_GB2312"/>
                <w:b w:val="0"/>
                <w:bCs/>
                <w:color w:val="auto"/>
                <w:kern w:val="0"/>
                <w:sz w:val="24"/>
                <w:szCs w:val="24"/>
                <w:lang w:val="en-US" w:eastAsia="zh-CN"/>
              </w:rPr>
            </w:pPr>
            <w:r>
              <w:rPr>
                <w:rFonts w:hint="eastAsia" w:ascii="仿宋_GB2312" w:hAnsi="仿宋_GB2312"/>
                <w:b w:val="0"/>
                <w:bCs/>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top"/>
          </w:tcPr>
          <w:p>
            <w:pPr>
              <w:spacing w:beforeLines="50" w:afterLines="50" w:line="340" w:lineRule="exact"/>
              <w:rPr>
                <w:rFonts w:hint="default" w:ascii="仿宋_GB2312" w:hAnsi="宋体" w:eastAsia="宋体" w:cs="Times New Roman"/>
                <w:b w:val="0"/>
                <w:bCs/>
                <w:kern w:val="2"/>
                <w:sz w:val="24"/>
                <w:szCs w:val="24"/>
                <w:lang w:val="en-US" w:eastAsia="zh-CN" w:bidi="ar-SA"/>
              </w:rPr>
            </w:pPr>
            <w:r>
              <w:rPr>
                <w:rFonts w:hint="eastAsia" w:ascii="仿宋_GB2312" w:hAnsi="宋体" w:cs="Times New Roman"/>
                <w:b w:val="0"/>
                <w:bCs/>
                <w:kern w:val="2"/>
                <w:sz w:val="24"/>
                <w:szCs w:val="24"/>
                <w:lang w:val="en-US" w:eastAsia="zh-CN" w:bidi="ar-SA"/>
              </w:rPr>
              <w:t>6</w:t>
            </w:r>
          </w:p>
        </w:tc>
        <w:tc>
          <w:tcPr>
            <w:tcW w:w="1210" w:type="dxa"/>
            <w:vMerge w:val="continue"/>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ascii="仿宋_GB2312" w:hAnsi="宋体" w:eastAsia="宋体" w:cs="Times New Roman"/>
                <w:b w:val="0"/>
                <w:bCs/>
                <w:kern w:val="2"/>
                <w:sz w:val="24"/>
                <w:szCs w:val="24"/>
                <w:lang w:val="en-US" w:eastAsia="zh-CN" w:bidi="ar-SA"/>
              </w:rPr>
            </w:pPr>
          </w:p>
        </w:tc>
        <w:tc>
          <w:tcPr>
            <w:tcW w:w="57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全媒体演播室、教育教学直录播室、导控室3D模型设计效果图。方案最佳的得4分，一般的得1分，差或不提供的得0分。</w:t>
            </w:r>
          </w:p>
        </w:tc>
        <w:tc>
          <w:tcPr>
            <w:tcW w:w="844"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hint="eastAsia" w:ascii="仿宋_GB2312" w:hAnsi="仿宋_GB2312"/>
                <w:b w:val="0"/>
                <w:bCs/>
                <w:color w:val="auto"/>
                <w:kern w:val="0"/>
                <w:sz w:val="24"/>
                <w:szCs w:val="24"/>
                <w:lang w:eastAsia="zh-CN"/>
              </w:rPr>
            </w:pPr>
            <w:r>
              <w:rPr>
                <w:rFonts w:hint="eastAsia" w:ascii="仿宋_GB2312" w:hAnsi="仿宋_GB2312"/>
                <w:b w:val="0"/>
                <w:bCs/>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top"/>
          </w:tcPr>
          <w:p>
            <w:pPr>
              <w:spacing w:beforeLines="50" w:afterLines="50" w:line="340" w:lineRule="exact"/>
              <w:rPr>
                <w:rFonts w:hint="default" w:ascii="仿宋_GB2312" w:hAnsi="宋体" w:eastAsia="宋体" w:cs="Times New Roman"/>
                <w:b w:val="0"/>
                <w:bCs/>
                <w:kern w:val="2"/>
                <w:sz w:val="24"/>
                <w:szCs w:val="24"/>
                <w:lang w:val="en-US" w:eastAsia="zh-CN" w:bidi="ar-SA"/>
              </w:rPr>
            </w:pPr>
            <w:r>
              <w:rPr>
                <w:rFonts w:hint="eastAsia" w:ascii="仿宋_GB2312" w:hAnsi="宋体" w:cs="Times New Roman"/>
                <w:b w:val="0"/>
                <w:bCs/>
                <w:kern w:val="2"/>
                <w:sz w:val="24"/>
                <w:szCs w:val="24"/>
                <w:lang w:val="en-US" w:eastAsia="zh-CN" w:bidi="ar-SA"/>
              </w:rPr>
              <w:t>7</w:t>
            </w:r>
          </w:p>
        </w:tc>
        <w:tc>
          <w:tcPr>
            <w:tcW w:w="1210" w:type="dxa"/>
            <w:vMerge w:val="continue"/>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ascii="仿宋_GB2312" w:hAnsi="宋体" w:eastAsia="宋体" w:cs="Times New Roman"/>
                <w:b w:val="0"/>
                <w:bCs/>
                <w:kern w:val="2"/>
                <w:sz w:val="24"/>
                <w:szCs w:val="24"/>
                <w:lang w:val="en-US" w:eastAsia="zh-CN" w:bidi="ar-SA"/>
              </w:rPr>
            </w:pPr>
          </w:p>
        </w:tc>
        <w:tc>
          <w:tcPr>
            <w:tcW w:w="57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lang w:val="en-US" w:eastAsia="zh-CN"/>
              </w:rPr>
            </w:pPr>
            <w:r>
              <w:rPr>
                <w:rFonts w:hint="eastAsia" w:ascii="仿宋_GB2312" w:hAnsi="仿宋_GB2312"/>
                <w:b w:val="0"/>
                <w:bCs/>
                <w:color w:val="auto"/>
                <w:kern w:val="0"/>
                <w:sz w:val="24"/>
                <w:szCs w:val="24"/>
              </w:rPr>
              <w:t>服务力量和服务保障：根据专业技术人员配备情况（安装、调试、维保等人员的证书、资历、经验等）。</w:t>
            </w:r>
          </w:p>
        </w:tc>
        <w:tc>
          <w:tcPr>
            <w:tcW w:w="844" w:type="dxa"/>
            <w:tcBorders>
              <w:top w:val="single" w:color="auto" w:sz="4" w:space="0"/>
              <w:left w:val="single" w:color="auto" w:sz="4" w:space="0"/>
              <w:bottom w:val="single" w:color="auto" w:sz="4" w:space="0"/>
              <w:right w:val="single" w:color="auto" w:sz="4" w:space="0"/>
            </w:tcBorders>
            <w:vAlign w:val="top"/>
          </w:tcPr>
          <w:p>
            <w:pPr>
              <w:spacing w:beforeLines="50" w:afterLines="50" w:line="340" w:lineRule="exact"/>
              <w:rPr>
                <w:rFonts w:hint="default" w:ascii="仿宋_GB2312" w:hAnsi="仿宋_GB2312"/>
                <w:b w:val="0"/>
                <w:bCs/>
                <w:color w:val="auto"/>
                <w:kern w:val="0"/>
                <w:sz w:val="24"/>
                <w:szCs w:val="24"/>
                <w:lang w:val="en-US" w:eastAsia="zh-CN"/>
              </w:rPr>
            </w:pPr>
            <w:r>
              <w:rPr>
                <w:rFonts w:hint="eastAsia" w:ascii="仿宋_GB2312" w:hAnsi="仿宋_GB2312"/>
                <w:b w:val="0"/>
                <w:bCs/>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top"/>
          </w:tcPr>
          <w:p>
            <w:pPr>
              <w:spacing w:beforeLines="50" w:afterLines="50" w:line="340" w:lineRule="exact"/>
              <w:rPr>
                <w:rFonts w:hint="default" w:ascii="仿宋_GB2312" w:hAnsi="仿宋_GB2312" w:eastAsia="宋体" w:cs="Times New Roman"/>
                <w:b w:val="0"/>
                <w:bCs/>
                <w:kern w:val="0"/>
                <w:sz w:val="24"/>
                <w:szCs w:val="24"/>
                <w:lang w:val="en-US" w:eastAsia="zh-CN" w:bidi="ar-SA"/>
              </w:rPr>
            </w:pPr>
            <w:r>
              <w:rPr>
                <w:rFonts w:hint="eastAsia" w:ascii="仿宋_GB2312" w:hAnsi="仿宋_GB2312" w:cs="Times New Roman"/>
                <w:b w:val="0"/>
                <w:bCs/>
                <w:kern w:val="0"/>
                <w:sz w:val="24"/>
                <w:szCs w:val="24"/>
                <w:lang w:val="en-US" w:eastAsia="zh-CN" w:bidi="ar-SA"/>
              </w:rPr>
              <w:t>8</w:t>
            </w:r>
          </w:p>
        </w:tc>
        <w:tc>
          <w:tcPr>
            <w:tcW w:w="1210" w:type="dxa"/>
            <w:vMerge w:val="continue"/>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hint="eastAsia" w:ascii="仿宋_GB2312" w:hAnsi="仿宋_GB2312" w:eastAsia="宋体" w:cs="Times New Roman"/>
                <w:b w:val="0"/>
                <w:bCs/>
                <w:kern w:val="0"/>
                <w:sz w:val="24"/>
                <w:szCs w:val="24"/>
                <w:lang w:val="en-US" w:eastAsia="zh-CN" w:bidi="ar-SA"/>
              </w:rPr>
            </w:pPr>
          </w:p>
        </w:tc>
        <w:tc>
          <w:tcPr>
            <w:tcW w:w="57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00B050"/>
                <w:kern w:val="0"/>
                <w:sz w:val="24"/>
                <w:szCs w:val="24"/>
              </w:rPr>
            </w:pPr>
            <w:r>
              <w:rPr>
                <w:rFonts w:ascii="微软雅黑" w:hAnsi="微软雅黑" w:eastAsia="微软雅黑" w:cs="微软雅黑"/>
                <w:i w:val="0"/>
                <w:caps w:val="0"/>
                <w:color w:val="171A1D"/>
                <w:spacing w:val="0"/>
                <w:sz w:val="21"/>
                <w:szCs w:val="21"/>
                <w:shd w:val="clear" w:fill="FFFFFF"/>
              </w:rPr>
              <w:t>投标人需在投标文件中承诺采购技术需求中要求的设备由厂家提供售后服务（出具投标人承诺函）或直接出具厂家提供的售后服务承诺函。全部提供得2分，部分提供得或不提供得0分；</w:t>
            </w:r>
          </w:p>
        </w:tc>
        <w:tc>
          <w:tcPr>
            <w:tcW w:w="844" w:type="dxa"/>
            <w:tcBorders>
              <w:top w:val="single" w:color="auto" w:sz="4" w:space="0"/>
              <w:left w:val="single" w:color="auto" w:sz="4" w:space="0"/>
              <w:bottom w:val="single" w:color="auto" w:sz="4" w:space="0"/>
              <w:right w:val="single" w:color="auto" w:sz="4" w:space="0"/>
            </w:tcBorders>
            <w:vAlign w:val="top"/>
          </w:tcPr>
          <w:p>
            <w:pPr>
              <w:spacing w:beforeLines="50" w:afterLines="50" w:line="340" w:lineRule="exact"/>
              <w:rPr>
                <w:rFonts w:hint="default" w:ascii="仿宋_GB2312" w:hAnsi="仿宋_GB2312"/>
                <w:b w:val="0"/>
                <w:bCs/>
                <w:color w:val="00B050"/>
                <w:kern w:val="0"/>
                <w:sz w:val="24"/>
                <w:szCs w:val="24"/>
                <w:lang w:val="en-US" w:eastAsia="zh-CN"/>
              </w:rPr>
            </w:pPr>
            <w:r>
              <w:rPr>
                <w:rFonts w:hint="eastAsia" w:ascii="仿宋_GB2312" w:hAnsi="仿宋_GB2312"/>
                <w:b w:val="0"/>
                <w:bCs/>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top"/>
          </w:tcPr>
          <w:p>
            <w:pPr>
              <w:spacing w:beforeLines="50" w:afterLines="50" w:line="340" w:lineRule="exact"/>
              <w:rPr>
                <w:rFonts w:hint="default" w:ascii="仿宋_GB2312" w:hAnsi="仿宋_GB2312" w:eastAsia="宋体" w:cs="Times New Roman"/>
                <w:b w:val="0"/>
                <w:bCs/>
                <w:kern w:val="0"/>
                <w:sz w:val="24"/>
                <w:szCs w:val="24"/>
                <w:lang w:val="en-US" w:eastAsia="zh-CN" w:bidi="ar-SA"/>
              </w:rPr>
            </w:pPr>
            <w:r>
              <w:rPr>
                <w:rFonts w:hint="eastAsia" w:ascii="仿宋_GB2312" w:hAnsi="仿宋_GB2312" w:cs="Times New Roman"/>
                <w:b w:val="0"/>
                <w:bCs/>
                <w:kern w:val="0"/>
                <w:sz w:val="24"/>
                <w:szCs w:val="24"/>
                <w:lang w:val="en-US" w:eastAsia="zh-CN" w:bidi="ar-SA"/>
              </w:rPr>
              <w:t>9</w:t>
            </w:r>
          </w:p>
        </w:tc>
        <w:tc>
          <w:tcPr>
            <w:tcW w:w="1210" w:type="dxa"/>
            <w:vMerge w:val="continue"/>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hint="default" w:ascii="仿宋_GB2312" w:hAnsi="仿宋_GB2312" w:eastAsia="宋体" w:cs="Times New Roman"/>
                <w:b w:val="0"/>
                <w:bCs/>
                <w:kern w:val="0"/>
                <w:sz w:val="24"/>
                <w:szCs w:val="24"/>
                <w:lang w:val="en-US" w:eastAsia="zh-CN" w:bidi="ar-SA"/>
              </w:rPr>
            </w:pPr>
          </w:p>
        </w:tc>
        <w:tc>
          <w:tcPr>
            <w:tcW w:w="57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lang w:val="en-US" w:eastAsia="zh-CN"/>
              </w:rPr>
            </w:pPr>
            <w:r>
              <w:rPr>
                <w:rFonts w:hint="eastAsia" w:ascii="仿宋_GB2312" w:hAnsi="仿宋_GB2312"/>
                <w:b w:val="0"/>
                <w:bCs/>
                <w:color w:val="auto"/>
                <w:kern w:val="0"/>
                <w:sz w:val="24"/>
                <w:szCs w:val="24"/>
              </w:rPr>
              <w:t>培训计划、地点、组织、人员配备、软硬件资料等内容是否完整、科学合理。</w:t>
            </w:r>
          </w:p>
        </w:tc>
        <w:tc>
          <w:tcPr>
            <w:tcW w:w="844" w:type="dxa"/>
            <w:tcBorders>
              <w:top w:val="single" w:color="auto" w:sz="4" w:space="0"/>
              <w:left w:val="single" w:color="auto" w:sz="4" w:space="0"/>
              <w:bottom w:val="single" w:color="auto" w:sz="4" w:space="0"/>
              <w:right w:val="single" w:color="auto" w:sz="4" w:space="0"/>
            </w:tcBorders>
            <w:vAlign w:val="top"/>
          </w:tcPr>
          <w:p>
            <w:pPr>
              <w:spacing w:beforeLines="50" w:afterLines="50" w:line="340" w:lineRule="exact"/>
              <w:rPr>
                <w:rFonts w:hint="eastAsia" w:ascii="仿宋_GB2312" w:hAnsi="仿宋_GB2312"/>
                <w:b w:val="0"/>
                <w:bCs/>
                <w:color w:val="auto"/>
                <w:kern w:val="0"/>
                <w:sz w:val="24"/>
                <w:szCs w:val="24"/>
                <w:lang w:val="en-US" w:eastAsia="zh-CN"/>
              </w:rPr>
            </w:pPr>
            <w:r>
              <w:rPr>
                <w:rFonts w:hint="eastAsia" w:ascii="仿宋_GB2312" w:hAnsi="仿宋_GB2312"/>
                <w:b w:val="0"/>
                <w:bCs/>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hint="default" w:ascii="仿宋_GB2312" w:hAnsi="仿宋_GB2312" w:eastAsia="宋体"/>
                <w:b w:val="0"/>
                <w:bCs/>
                <w:kern w:val="0"/>
                <w:sz w:val="24"/>
                <w:szCs w:val="24"/>
                <w:lang w:val="en-US" w:eastAsia="zh-CN"/>
              </w:rPr>
            </w:pPr>
            <w:r>
              <w:rPr>
                <w:rFonts w:hint="eastAsia" w:ascii="仿宋_GB2312" w:hAnsi="仿宋_GB2312"/>
                <w:b w:val="0"/>
                <w:bCs/>
                <w:kern w:val="0"/>
                <w:sz w:val="24"/>
                <w:szCs w:val="24"/>
                <w:lang w:val="en-US" w:eastAsia="zh-CN"/>
              </w:rPr>
              <w:t>10</w:t>
            </w:r>
          </w:p>
        </w:tc>
        <w:tc>
          <w:tcPr>
            <w:tcW w:w="1210" w:type="dxa"/>
            <w:vMerge w:val="continue"/>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hint="default" w:ascii="仿宋_GB2312" w:hAnsi="仿宋_GB2312" w:eastAsia="宋体"/>
                <w:b w:val="0"/>
                <w:bCs/>
                <w:kern w:val="0"/>
                <w:sz w:val="24"/>
                <w:szCs w:val="24"/>
                <w:lang w:val="en-US" w:eastAsia="zh-CN"/>
              </w:rPr>
            </w:pPr>
          </w:p>
        </w:tc>
        <w:tc>
          <w:tcPr>
            <w:tcW w:w="57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lang w:val="en-US" w:eastAsia="zh-CN"/>
              </w:rPr>
            </w:pPr>
            <w:r>
              <w:rPr>
                <w:rFonts w:hint="eastAsia" w:ascii="仿宋_GB2312" w:hAnsi="仿宋_GB2312"/>
                <w:b w:val="0"/>
                <w:bCs/>
                <w:color w:val="auto"/>
                <w:kern w:val="0"/>
                <w:sz w:val="24"/>
                <w:szCs w:val="24"/>
              </w:rPr>
              <w:t>售后维护机构和人员等情况，是否具有较强的本地化服务能力，以及较强的专业技术队伍，能提供快速的售后服务响应；售后服务方案、售后服务承诺的可行性及服务承诺落实的保障措施。</w:t>
            </w:r>
          </w:p>
        </w:tc>
        <w:tc>
          <w:tcPr>
            <w:tcW w:w="844" w:type="dxa"/>
            <w:tcBorders>
              <w:top w:val="single" w:color="auto" w:sz="4" w:space="0"/>
              <w:left w:val="single" w:color="auto" w:sz="4" w:space="0"/>
              <w:bottom w:val="single" w:color="auto" w:sz="4" w:space="0"/>
              <w:right w:val="single" w:color="auto" w:sz="4" w:space="0"/>
            </w:tcBorders>
            <w:vAlign w:val="top"/>
          </w:tcPr>
          <w:p>
            <w:pPr>
              <w:spacing w:beforeLines="50" w:afterLines="50" w:line="340" w:lineRule="exact"/>
              <w:rPr>
                <w:rFonts w:hint="default" w:ascii="仿宋_GB2312" w:hAnsi="仿宋_GB2312"/>
                <w:b w:val="0"/>
                <w:bCs/>
                <w:color w:val="auto"/>
                <w:kern w:val="0"/>
                <w:sz w:val="24"/>
                <w:szCs w:val="24"/>
                <w:lang w:val="en-US" w:eastAsia="zh-CN"/>
              </w:rPr>
            </w:pPr>
            <w:r>
              <w:rPr>
                <w:rFonts w:hint="eastAsia" w:ascii="仿宋_GB2312" w:hAnsi="仿宋_GB2312"/>
                <w:b w:val="0"/>
                <w:bCs/>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hint="default" w:ascii="仿宋_GB2312" w:hAnsi="仿宋_GB2312"/>
                <w:b w:val="0"/>
                <w:bCs/>
                <w:kern w:val="0"/>
                <w:sz w:val="24"/>
                <w:szCs w:val="24"/>
                <w:lang w:val="en-US" w:eastAsia="zh-CN"/>
              </w:rPr>
            </w:pPr>
            <w:r>
              <w:rPr>
                <w:rFonts w:hint="eastAsia" w:ascii="仿宋_GB2312" w:hAnsi="仿宋_GB2312"/>
                <w:b w:val="0"/>
                <w:bCs/>
                <w:kern w:val="0"/>
                <w:sz w:val="24"/>
                <w:szCs w:val="24"/>
                <w:lang w:val="en-US" w:eastAsia="zh-CN"/>
              </w:rPr>
              <w:t>11</w:t>
            </w:r>
          </w:p>
        </w:tc>
        <w:tc>
          <w:tcPr>
            <w:tcW w:w="1210"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hint="default" w:ascii="仿宋_GB2312" w:hAnsi="仿宋_GB2312"/>
                <w:b w:val="0"/>
                <w:bCs/>
                <w:kern w:val="0"/>
                <w:sz w:val="24"/>
                <w:szCs w:val="24"/>
                <w:lang w:val="en-US" w:eastAsia="zh-CN"/>
              </w:rPr>
            </w:pPr>
          </w:p>
        </w:tc>
        <w:tc>
          <w:tcPr>
            <w:tcW w:w="57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安装、调试、验收方法或方案的详细完整度、合理可行性。</w:t>
            </w:r>
          </w:p>
        </w:tc>
        <w:tc>
          <w:tcPr>
            <w:tcW w:w="844"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hint="default" w:ascii="仿宋_GB2312" w:hAnsi="仿宋_GB2312"/>
                <w:b w:val="0"/>
                <w:bCs/>
                <w:color w:val="auto"/>
                <w:kern w:val="0"/>
                <w:sz w:val="24"/>
                <w:szCs w:val="24"/>
                <w:lang w:val="en-US" w:eastAsia="zh-CN"/>
              </w:rPr>
            </w:pPr>
            <w:r>
              <w:rPr>
                <w:rFonts w:hint="eastAsia" w:ascii="仿宋_GB2312" w:hAnsi="仿宋_GB2312"/>
                <w:b w:val="0"/>
                <w:bCs/>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hint="default" w:ascii="仿宋_GB2312" w:hAnsi="仿宋_GB2312"/>
                <w:b w:val="0"/>
                <w:bCs/>
                <w:color w:val="auto"/>
                <w:kern w:val="0"/>
                <w:sz w:val="24"/>
                <w:szCs w:val="24"/>
                <w:lang w:val="en-US" w:eastAsia="zh-CN"/>
              </w:rPr>
            </w:pPr>
            <w:r>
              <w:rPr>
                <w:rFonts w:hint="eastAsia" w:ascii="仿宋_GB2312" w:hAnsi="仿宋_GB2312"/>
                <w:b w:val="0"/>
                <w:bCs/>
                <w:color w:val="auto"/>
                <w:kern w:val="0"/>
                <w:sz w:val="24"/>
                <w:szCs w:val="24"/>
                <w:lang w:val="en-US" w:eastAsia="zh-CN"/>
              </w:rPr>
              <w:t>12</w:t>
            </w:r>
          </w:p>
        </w:tc>
        <w:tc>
          <w:tcPr>
            <w:tcW w:w="12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Lines="50" w:afterLines="50" w:line="340" w:lineRule="exact"/>
              <w:textAlignment w:val="auto"/>
              <w:rPr>
                <w:rFonts w:hint="default" w:ascii="仿宋_GB2312" w:hAnsi="仿宋_GB2312"/>
                <w:b w:val="0"/>
                <w:bCs/>
                <w:color w:val="auto"/>
                <w:kern w:val="0"/>
                <w:sz w:val="24"/>
                <w:szCs w:val="24"/>
                <w:lang w:val="en-US" w:eastAsia="zh-CN"/>
              </w:rPr>
            </w:pPr>
            <w:r>
              <w:rPr>
                <w:rFonts w:hint="eastAsia" w:ascii="仿宋_GB2312" w:hAnsi="仿宋_GB2312"/>
                <w:b w:val="0"/>
                <w:bCs/>
                <w:color w:val="FF0000"/>
                <w:kern w:val="0"/>
                <w:sz w:val="24"/>
                <w:szCs w:val="24"/>
                <w:lang w:val="en-US" w:eastAsia="zh-CN"/>
              </w:rPr>
              <w:t>演示（15分）</w:t>
            </w:r>
          </w:p>
        </w:tc>
        <w:tc>
          <w:tcPr>
            <w:tcW w:w="57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产品演示（全媒体演播室系统---全媒体视频制作系统）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1、系统中最高支持16路通道混合输入，支持4K、HD、SD视音频信号IP输入，支持IP Stream混合输入。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2、支持不少于5路媒体播放通道，每个通道不少于12个预设。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3、支持单/双母线操作模式，每个模式支持不低于9种预设，可将不同的切换形态，DSK等设置任意编组保存。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4、支持不低于4个独立的M/E混合制作通道，每个M/E混合制作通道支持不低于9种编组，并支持M/E混合制作通道独立SDI和IP输出，每个混合制作通道支持嵌套功能，最少可实现3级嵌套。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5、系统IP协议底层原生支持高低码率，后端调用时支持动态切换。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6、带有增强虚拟现实效果，能让叠加的画面跟随场景的平移和缩放进行相应变化，并且可设置变化比率，使虚拟效果更加逼真。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7、可设置画面边框效果，创建和定制叠加元素的边框以丰富画面，并可以在全景虚拟效果以及多窗口画面中增加边框和阴影效果。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8、支持16路视频输入延时不低于2000ms，支持16路音频输入延时不低于2000ms。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9、本地媒体管理系统功能包括：录制、剪辑片段、注释和回放控制，支持视频素材任意拆分、编单、转场特效嵌入、速度调节、UV调节等多次修改。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10、支持现场节目制作画面的实时慢动作回放，可使用宏命令进行片段生成和慢放。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注：提供演示且符合要求的每项得1.5分，不符合要求或未提供演示的不得分。</w:t>
            </w:r>
          </w:p>
        </w:tc>
        <w:tc>
          <w:tcPr>
            <w:tcW w:w="844"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hint="default" w:ascii="仿宋_GB2312" w:hAnsi="仿宋_GB2312"/>
                <w:b w:val="0"/>
                <w:bCs/>
                <w:color w:val="auto"/>
                <w:kern w:val="0"/>
                <w:sz w:val="24"/>
                <w:szCs w:val="24"/>
                <w:lang w:val="en-US" w:eastAsia="zh-CN"/>
              </w:rPr>
            </w:pPr>
            <w:r>
              <w:rPr>
                <w:rFonts w:hint="eastAsia" w:ascii="仿宋_GB2312" w:hAnsi="仿宋_GB2312"/>
                <w:b w:val="0"/>
                <w:bCs/>
                <w:color w:val="auto"/>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hint="default" w:ascii="仿宋_GB2312" w:hAnsi="宋体" w:eastAsia="宋体"/>
                <w:b w:val="0"/>
                <w:bCs/>
                <w:kern w:val="2"/>
                <w:sz w:val="24"/>
                <w:szCs w:val="24"/>
                <w:lang w:val="en-US" w:eastAsia="zh-CN"/>
              </w:rPr>
            </w:pPr>
            <w:r>
              <w:rPr>
                <w:rFonts w:hint="eastAsia" w:ascii="仿宋_GB2312" w:hAnsi="宋体"/>
                <w:b w:val="0"/>
                <w:bCs/>
                <w:kern w:val="2"/>
                <w:sz w:val="24"/>
                <w:szCs w:val="24"/>
                <w:lang w:val="en-US" w:eastAsia="zh-CN"/>
              </w:rPr>
              <w:t>13</w:t>
            </w:r>
          </w:p>
        </w:tc>
        <w:tc>
          <w:tcPr>
            <w:tcW w:w="1210" w:type="dxa"/>
            <w:vMerge w:val="restart"/>
            <w:tcBorders>
              <w:top w:val="single" w:color="auto" w:sz="4" w:space="0"/>
              <w:left w:val="single" w:color="auto" w:sz="4" w:space="0"/>
              <w:right w:val="single" w:color="auto" w:sz="4" w:space="0"/>
            </w:tcBorders>
          </w:tcPr>
          <w:p>
            <w:pPr>
              <w:spacing w:beforeLines="50" w:afterLines="50" w:line="340" w:lineRule="exact"/>
              <w:rPr>
                <w:rFonts w:ascii="仿宋_GB2312" w:hAnsi="仿宋_GB2312"/>
                <w:b w:val="0"/>
                <w:bCs/>
                <w:kern w:val="0"/>
                <w:sz w:val="24"/>
                <w:szCs w:val="24"/>
              </w:rPr>
            </w:pPr>
          </w:p>
          <w:p>
            <w:pPr>
              <w:spacing w:beforeLines="50" w:afterLines="50" w:line="340" w:lineRule="exact"/>
              <w:rPr>
                <w:rFonts w:ascii="仿宋_GB2312" w:hAnsi="仿宋_GB2312"/>
                <w:b w:val="0"/>
                <w:bCs/>
                <w:kern w:val="0"/>
                <w:sz w:val="24"/>
                <w:szCs w:val="24"/>
              </w:rPr>
            </w:pPr>
          </w:p>
          <w:p>
            <w:pPr>
              <w:spacing w:beforeLines="50" w:afterLines="50" w:line="340" w:lineRule="exact"/>
              <w:rPr>
                <w:rFonts w:ascii="仿宋_GB2312" w:hAnsi="仿宋_GB2312"/>
                <w:b w:val="0"/>
                <w:bCs/>
                <w:kern w:val="0"/>
                <w:sz w:val="24"/>
                <w:szCs w:val="24"/>
              </w:rPr>
            </w:pPr>
          </w:p>
          <w:p>
            <w:pPr>
              <w:spacing w:beforeLines="50" w:afterLines="50" w:line="340" w:lineRule="exact"/>
              <w:rPr>
                <w:rFonts w:ascii="仿宋_GB2312" w:hAnsi="仿宋_GB2312"/>
                <w:b w:val="0"/>
                <w:bCs/>
                <w:kern w:val="0"/>
                <w:sz w:val="24"/>
                <w:szCs w:val="24"/>
              </w:rPr>
            </w:pPr>
          </w:p>
          <w:p>
            <w:pPr>
              <w:spacing w:beforeLines="50" w:afterLines="50" w:line="340" w:lineRule="exact"/>
              <w:rPr>
                <w:rFonts w:ascii="仿宋_GB2312" w:hAnsi="仿宋_GB2312"/>
                <w:b w:val="0"/>
                <w:bCs/>
                <w:kern w:val="0"/>
                <w:sz w:val="24"/>
                <w:szCs w:val="24"/>
              </w:rPr>
            </w:pPr>
          </w:p>
          <w:p>
            <w:pPr>
              <w:spacing w:beforeLines="50" w:afterLines="50" w:line="340" w:lineRule="exact"/>
              <w:rPr>
                <w:rFonts w:ascii="仿宋_GB2312" w:hAnsi="仿宋_GB2312"/>
                <w:b w:val="0"/>
                <w:bCs/>
                <w:kern w:val="0"/>
                <w:sz w:val="24"/>
                <w:szCs w:val="24"/>
              </w:rPr>
            </w:pPr>
            <w:r>
              <w:rPr>
                <w:rFonts w:ascii="仿宋_GB2312" w:hAnsi="仿宋_GB2312"/>
                <w:b w:val="0"/>
                <w:bCs/>
                <w:kern w:val="0"/>
                <w:sz w:val="24"/>
                <w:szCs w:val="24"/>
              </w:rPr>
              <w:t>商务资信</w:t>
            </w:r>
            <w:r>
              <w:rPr>
                <w:rFonts w:hint="eastAsia" w:ascii="仿宋_GB2312" w:hAnsi="仿宋_GB2312"/>
                <w:b w:val="0"/>
                <w:bCs/>
                <w:kern w:val="0"/>
                <w:sz w:val="24"/>
                <w:szCs w:val="24"/>
                <w:lang w:eastAsia="zh-CN"/>
              </w:rPr>
              <w:t>（</w:t>
            </w:r>
            <w:r>
              <w:rPr>
                <w:rFonts w:hint="eastAsia" w:ascii="仿宋_GB2312" w:hAnsi="仿宋_GB2312"/>
                <w:b w:val="0"/>
                <w:bCs/>
                <w:kern w:val="0"/>
                <w:sz w:val="24"/>
                <w:szCs w:val="24"/>
                <w:lang w:val="en-US" w:eastAsia="zh-CN"/>
              </w:rPr>
              <w:t>6分</w:t>
            </w:r>
            <w:r>
              <w:rPr>
                <w:rFonts w:hint="eastAsia" w:ascii="仿宋_GB2312" w:hAnsi="仿宋_GB2312"/>
                <w:b w:val="0"/>
                <w:bCs/>
                <w:kern w:val="0"/>
                <w:sz w:val="24"/>
                <w:szCs w:val="24"/>
                <w:lang w:eastAsia="zh-CN"/>
              </w:rPr>
              <w:t>）</w:t>
            </w:r>
          </w:p>
          <w:p>
            <w:pPr>
              <w:spacing w:beforeLines="50" w:afterLines="50" w:line="340" w:lineRule="exact"/>
              <w:rPr>
                <w:rFonts w:ascii="仿宋_GB2312" w:hAnsi="宋体"/>
                <w:b w:val="0"/>
                <w:bCs/>
                <w:kern w:val="2"/>
                <w:sz w:val="24"/>
                <w:szCs w:val="24"/>
              </w:rPr>
            </w:pPr>
          </w:p>
        </w:tc>
        <w:tc>
          <w:tcPr>
            <w:tcW w:w="57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投标人具有有效的ISO9001质量管理体系认证，且认证范围至少包含：影视设备销售、影视设备系统集成及相关服务，符合得1分，不符合得0分；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投标人具有有效的ISO14001环境管理体系认证，且认证范围至少包含：影视设备销售、影视设备系统集成及相关服务所涉及的环境管理，符合得1分，不符合得0分；</w:t>
            </w:r>
          </w:p>
        </w:tc>
        <w:tc>
          <w:tcPr>
            <w:tcW w:w="844"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hint="eastAsia" w:ascii="仿宋_GB2312" w:hAnsi="宋体" w:eastAsia="宋体"/>
                <w:b w:val="0"/>
                <w:bCs/>
                <w:color w:val="auto"/>
                <w:kern w:val="2"/>
                <w:sz w:val="24"/>
                <w:szCs w:val="24"/>
                <w:lang w:eastAsia="zh-CN"/>
              </w:rPr>
            </w:pPr>
            <w:r>
              <w:rPr>
                <w:rFonts w:hint="eastAsia" w:ascii="仿宋_GB2312" w:hAnsi="仿宋_GB2312"/>
                <w:b w:val="0"/>
                <w:bCs/>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hint="default" w:ascii="仿宋_GB2312" w:hAnsi="宋体" w:eastAsia="宋体"/>
                <w:b w:val="0"/>
                <w:bCs/>
                <w:kern w:val="2"/>
                <w:sz w:val="24"/>
                <w:szCs w:val="24"/>
                <w:lang w:val="en-US" w:eastAsia="zh-CN"/>
              </w:rPr>
            </w:pPr>
            <w:r>
              <w:rPr>
                <w:rFonts w:hint="eastAsia" w:ascii="仿宋_GB2312" w:hAnsi="宋体"/>
                <w:b w:val="0"/>
                <w:bCs/>
                <w:kern w:val="2"/>
                <w:sz w:val="24"/>
                <w:szCs w:val="24"/>
                <w:lang w:val="en-US" w:eastAsia="zh-CN"/>
              </w:rPr>
              <w:t>14</w:t>
            </w:r>
          </w:p>
        </w:tc>
        <w:tc>
          <w:tcPr>
            <w:tcW w:w="1210" w:type="dxa"/>
            <w:vMerge w:val="continue"/>
            <w:tcBorders>
              <w:left w:val="single" w:color="auto" w:sz="4" w:space="0"/>
              <w:right w:val="single" w:color="auto" w:sz="4" w:space="0"/>
            </w:tcBorders>
          </w:tcPr>
          <w:p>
            <w:pPr>
              <w:spacing w:beforeLines="50" w:afterLines="50" w:line="340" w:lineRule="exact"/>
              <w:rPr>
                <w:rFonts w:ascii="仿宋_GB2312" w:hAnsi="宋体"/>
                <w:b w:val="0"/>
                <w:bCs/>
                <w:kern w:val="2"/>
                <w:sz w:val="24"/>
                <w:szCs w:val="24"/>
              </w:rPr>
            </w:pPr>
          </w:p>
        </w:tc>
        <w:tc>
          <w:tcPr>
            <w:tcW w:w="57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投标人自2019年1月1日以来（以合同签订时间为准）同类项目业绩（以提供的完整合同复印件为准）：每提供1份合同业绩得1分，最高得3分。</w:t>
            </w:r>
          </w:p>
        </w:tc>
        <w:tc>
          <w:tcPr>
            <w:tcW w:w="844"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hint="eastAsia" w:ascii="仿宋_GB2312" w:hAnsi="宋体" w:eastAsia="宋体"/>
                <w:b w:val="0"/>
                <w:bCs/>
                <w:color w:val="auto"/>
                <w:kern w:val="2"/>
                <w:sz w:val="24"/>
                <w:szCs w:val="24"/>
                <w:lang w:val="en-US" w:eastAsia="zh-CN"/>
              </w:rPr>
            </w:pPr>
            <w:r>
              <w:rPr>
                <w:rFonts w:hint="eastAsia" w:ascii="仿宋_GB2312" w:hAnsi="宋体"/>
                <w:b w:val="0"/>
                <w:bCs/>
                <w:color w:val="auto"/>
                <w:kern w:val="2"/>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hint="default" w:ascii="仿宋_GB2312" w:hAnsi="宋体" w:eastAsia="宋体"/>
                <w:b w:val="0"/>
                <w:bCs/>
                <w:kern w:val="2"/>
                <w:sz w:val="24"/>
                <w:szCs w:val="24"/>
                <w:lang w:val="en-US" w:eastAsia="zh-CN"/>
              </w:rPr>
            </w:pPr>
            <w:r>
              <w:rPr>
                <w:rFonts w:hint="eastAsia" w:ascii="仿宋_GB2312" w:hAnsi="宋体"/>
                <w:b w:val="0"/>
                <w:bCs/>
                <w:kern w:val="2"/>
                <w:sz w:val="24"/>
                <w:szCs w:val="24"/>
                <w:lang w:val="en-US" w:eastAsia="zh-CN"/>
              </w:rPr>
              <w:t>15</w:t>
            </w:r>
          </w:p>
        </w:tc>
        <w:tc>
          <w:tcPr>
            <w:tcW w:w="1210" w:type="dxa"/>
            <w:vMerge w:val="continue"/>
            <w:tcBorders>
              <w:left w:val="single" w:color="auto" w:sz="4" w:space="0"/>
              <w:bottom w:val="single" w:color="auto" w:sz="4" w:space="0"/>
              <w:right w:val="single" w:color="auto" w:sz="4" w:space="0"/>
            </w:tcBorders>
          </w:tcPr>
          <w:p>
            <w:pPr>
              <w:spacing w:beforeLines="50" w:afterLines="50" w:line="340" w:lineRule="exact"/>
              <w:rPr>
                <w:rFonts w:ascii="仿宋_GB2312" w:hAnsi="宋体"/>
                <w:b w:val="0"/>
                <w:bCs/>
                <w:kern w:val="2"/>
                <w:sz w:val="24"/>
                <w:szCs w:val="24"/>
              </w:rPr>
            </w:pPr>
          </w:p>
        </w:tc>
        <w:tc>
          <w:tcPr>
            <w:tcW w:w="57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b w:val="0"/>
                <w:bCs/>
                <w:color w:val="auto"/>
                <w:kern w:val="0"/>
                <w:sz w:val="24"/>
                <w:szCs w:val="24"/>
              </w:rPr>
            </w:pPr>
            <w:r>
              <w:rPr>
                <w:rFonts w:hint="eastAsia" w:ascii="仿宋_GB2312" w:hAnsi="仿宋_GB2312"/>
                <w:b w:val="0"/>
                <w:bCs/>
                <w:color w:val="auto"/>
                <w:kern w:val="0"/>
                <w:sz w:val="24"/>
                <w:szCs w:val="24"/>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加盖公章），得0.5分, 节能产品认证证书或者证书的查询网址及截图的（加盖公章），得0.5分。</w:t>
            </w:r>
          </w:p>
        </w:tc>
        <w:tc>
          <w:tcPr>
            <w:tcW w:w="844" w:type="dxa"/>
            <w:tcBorders>
              <w:top w:val="single" w:color="auto" w:sz="4" w:space="0"/>
              <w:left w:val="single" w:color="auto" w:sz="4" w:space="0"/>
              <w:bottom w:val="single" w:color="auto" w:sz="4" w:space="0"/>
              <w:right w:val="single" w:color="auto" w:sz="4" w:space="0"/>
            </w:tcBorders>
          </w:tcPr>
          <w:p>
            <w:pPr>
              <w:spacing w:beforeLines="50" w:afterLines="50" w:line="340" w:lineRule="exact"/>
              <w:rPr>
                <w:rFonts w:hint="eastAsia" w:ascii="仿宋_GB2312" w:hAnsi="宋体" w:eastAsia="宋体"/>
                <w:b w:val="0"/>
                <w:bCs/>
                <w:color w:val="auto"/>
                <w:kern w:val="2"/>
                <w:sz w:val="24"/>
                <w:szCs w:val="24"/>
                <w:lang w:val="en-US" w:eastAsia="zh-CN"/>
              </w:rPr>
            </w:pPr>
            <w:r>
              <w:rPr>
                <w:rFonts w:hint="eastAsia" w:ascii="仿宋_GB2312" w:hAnsi="宋体"/>
                <w:b w:val="0"/>
                <w:bCs/>
                <w:color w:val="auto"/>
                <w:kern w:val="2"/>
                <w:sz w:val="24"/>
                <w:szCs w:val="24"/>
                <w:lang w:val="en-US" w:eastAsia="zh-CN"/>
              </w:rPr>
              <w:t>1</w:t>
            </w:r>
          </w:p>
        </w:tc>
      </w:tr>
    </w:tbl>
    <w:p>
      <w:pPr>
        <w:spacing w:beforeLines="50" w:afterLines="50" w:line="340" w:lineRule="exact"/>
        <w:rPr>
          <w:rFonts w:hAnsi="宋体"/>
          <w:b/>
          <w:sz w:val="36"/>
          <w:szCs w:val="36"/>
        </w:rPr>
      </w:pPr>
      <w:r>
        <w:rPr>
          <w:rFonts w:hint="eastAsia" w:hAnsi="宋体"/>
          <w:b/>
          <w:sz w:val="36"/>
          <w:szCs w:val="36"/>
          <w:lang w:val="en-US" w:eastAsia="zh-CN"/>
        </w:rPr>
        <w:t xml:space="preserve">             </w:t>
      </w:r>
      <w:r>
        <w:rPr>
          <w:rFonts w:hint="eastAsia" w:ascii="宋体" w:hAnsi="宋体"/>
          <w:b/>
          <w:sz w:val="36"/>
          <w:szCs w:val="36"/>
          <w:lang w:val="en-US" w:eastAsia="zh-CN"/>
        </w:rPr>
        <w:t xml:space="preserve"> </w:t>
      </w:r>
      <w:r>
        <w:rPr>
          <w:rFonts w:hint="eastAsia" w:ascii="宋体" w:hAnsi="宋体"/>
          <w:b/>
          <w:sz w:val="36"/>
          <w:szCs w:val="36"/>
        </w:rPr>
        <w:t>第四章</w:t>
      </w:r>
      <w:r>
        <w:rPr>
          <w:rFonts w:hint="eastAsia" w:ascii="宋体" w:hAnsi="宋体"/>
          <w:b/>
          <w:sz w:val="36"/>
          <w:szCs w:val="36"/>
          <w:lang w:val="en-US" w:eastAsia="zh-CN"/>
        </w:rPr>
        <w:t xml:space="preserve">    </w:t>
      </w:r>
      <w:r>
        <w:rPr>
          <w:rFonts w:hint="eastAsia" w:ascii="宋体" w:hAnsi="宋体"/>
          <w:b/>
          <w:sz w:val="36"/>
          <w:szCs w:val="36"/>
        </w:rPr>
        <w:t>招标需求</w:t>
      </w:r>
    </w:p>
    <w:p>
      <w:pPr>
        <w:snapToGrid w:val="0"/>
        <w:spacing w:beforeLines="50" w:afterLines="50"/>
        <w:rPr>
          <w:rFonts w:ascii="宋体" w:hAnsi="宋体"/>
          <w:b/>
          <w:spacing w:val="40"/>
          <w:kern w:val="0"/>
          <w:sz w:val="36"/>
          <w:szCs w:val="36"/>
        </w:rPr>
      </w:pPr>
      <w:r>
        <w:rPr>
          <w:rFonts w:hint="eastAsia" w:ascii="宋体" w:hAnsi="宋体"/>
          <w:b/>
          <w:spacing w:val="40"/>
          <w:kern w:val="0"/>
          <w:sz w:val="36"/>
          <w:szCs w:val="36"/>
        </w:rPr>
        <w:t xml:space="preserve"> </w:t>
      </w:r>
    </w:p>
    <w:p>
      <w:pPr>
        <w:snapToGrid w:val="0"/>
        <w:spacing w:beforeLines="50" w:afterLines="50"/>
        <w:rPr>
          <w:rFonts w:hint="eastAsia"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hint="eastAsia"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ascii="仿宋_GB2312" w:hAnsi="仿宋_GB2312"/>
          <w:b/>
          <w:sz w:val="30"/>
          <w:szCs w:val="30"/>
        </w:rPr>
        <w:t>。</w:t>
      </w:r>
    </w:p>
    <w:p>
      <w:pPr>
        <w:pStyle w:val="56"/>
        <w:shd w:val="clear" w:color="auto" w:fill="FDFAF5"/>
        <w:spacing w:before="0" w:beforeAutospacing="0" w:after="0" w:afterAutospacing="0" w:line="520" w:lineRule="atLeast"/>
        <w:ind w:firstLine="562" w:firstLineChars="200"/>
        <w:rPr>
          <w:rFonts w:hint="eastAsia" w:ascii="仿宋" w:hAnsi="仿宋" w:eastAsia="仿宋" w:cs="Times New Roman"/>
          <w:b/>
          <w:kern w:val="2"/>
          <w:sz w:val="28"/>
          <w:szCs w:val="28"/>
        </w:rPr>
      </w:pPr>
      <w:r>
        <w:rPr>
          <w:rFonts w:hint="eastAsia" w:ascii="仿宋" w:hAnsi="仿宋" w:eastAsia="仿宋" w:cs="Times New Roman"/>
          <w:b/>
          <w:kern w:val="2"/>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3"/>
        <w:spacing w:before="120" w:after="120" w:line="360" w:lineRule="auto"/>
        <w:rPr>
          <w:rFonts w:hint="eastAsia" w:ascii="仿宋" w:hAnsi="仿宋" w:eastAsia="仿宋" w:cs="Arial"/>
          <w:b/>
          <w:sz w:val="28"/>
          <w:szCs w:val="28"/>
        </w:rPr>
      </w:pPr>
      <w:bookmarkStart w:id="23" w:name="_Toc496796639"/>
      <w:bookmarkEnd w:id="23"/>
      <w:r>
        <w:rPr>
          <w:rFonts w:hint="eastAsia" w:ascii="仿宋" w:hAnsi="仿宋" w:eastAsia="仿宋" w:cs="Arial"/>
          <w:b/>
          <w:sz w:val="28"/>
          <w:szCs w:val="28"/>
        </w:rPr>
        <w:t xml:space="preserve"> </w:t>
      </w:r>
    </w:p>
    <w:p>
      <w:pPr>
        <w:spacing w:beforeLines="100" w:line="360" w:lineRule="auto"/>
        <w:ind w:right="-108"/>
        <w:jc w:val="center"/>
        <w:rPr>
          <w:rFonts w:hint="eastAsia" w:ascii="仿宋" w:hAnsi="仿宋" w:eastAsia="仿宋" w:cs="Times New Roman"/>
          <w:b/>
          <w:kern w:val="2"/>
          <w:sz w:val="28"/>
          <w:szCs w:val="28"/>
          <w:lang w:val="en-US" w:eastAsia="zh-CN" w:bidi="ar-SA"/>
        </w:rPr>
      </w:pPr>
      <w:bookmarkStart w:id="24" w:name="PO_416_PM050"/>
      <w:bookmarkEnd w:id="24"/>
      <w:r>
        <w:rPr>
          <w:rFonts w:hint="eastAsia" w:hAnsi="宋体"/>
          <w:b/>
          <w:sz w:val="36"/>
          <w:szCs w:val="36"/>
        </w:rPr>
        <w:t xml:space="preserve"> </w:t>
      </w:r>
      <w:bookmarkStart w:id="25" w:name="PO_TDCUS_ITEM_PB_REQ_TITLE_1"/>
      <w:bookmarkEnd w:id="25"/>
      <w:r>
        <w:rPr>
          <w:rFonts w:hint="eastAsia" w:ascii="宋体" w:hAnsi="宋体"/>
          <w:b/>
          <w:sz w:val="36"/>
          <w:szCs w:val="36"/>
        </w:rPr>
        <w:t>标项</w:t>
      </w:r>
      <w:r>
        <w:rPr>
          <w:rFonts w:hint="eastAsia"/>
          <w:b/>
          <w:sz w:val="36"/>
          <w:szCs w:val="36"/>
        </w:rPr>
        <w:t>1:</w:t>
      </w:r>
      <w:r>
        <w:rPr>
          <w:rFonts w:hint="eastAsia" w:ascii="仿宋" w:hAnsi="仿宋" w:eastAsia="仿宋" w:cs="Times New Roman"/>
          <w:b/>
          <w:kern w:val="2"/>
          <w:sz w:val="28"/>
          <w:szCs w:val="28"/>
          <w:lang w:val="en-US" w:eastAsia="zh-CN" w:bidi="ar-SA"/>
        </w:rPr>
        <w:t>浙江省教育技术中心之江汇教育广场数字资源建设项目互联网学校云录播中心需求书</w:t>
      </w:r>
    </w:p>
    <w:p>
      <w:pPr>
        <w:spacing w:line="360" w:lineRule="auto"/>
        <w:rPr>
          <w:rFonts w:hint="eastAsia" w:ascii="宋体" w:hAnsi="宋体"/>
          <w:b/>
          <w:sz w:val="24"/>
          <w:szCs w:val="24"/>
        </w:rPr>
      </w:pPr>
      <w:r>
        <w:rPr>
          <w:rFonts w:hint="eastAsia" w:ascii="宋体" w:hAnsi="宋体"/>
          <w:b/>
          <w:sz w:val="24"/>
          <w:szCs w:val="24"/>
        </w:rPr>
        <w:t>一、项目概况</w:t>
      </w:r>
    </w:p>
    <w:p>
      <w:pPr>
        <w:widowControl/>
        <w:spacing w:line="360" w:lineRule="auto"/>
        <w:ind w:firstLine="420" w:firstLineChars="200"/>
        <w:jc w:val="left"/>
        <w:rPr>
          <w:rFonts w:hint="eastAsia" w:ascii="宋体" w:hAnsi="宋体"/>
        </w:rPr>
      </w:pPr>
      <w:r>
        <w:rPr>
          <w:rFonts w:hint="eastAsia" w:ascii="宋体" w:hAnsi="宋体"/>
        </w:rPr>
        <w:t>浙江省教育技术中心之江汇教育广场数字资源建设项目，按照“全面助力推进教育数字化改革”为目标，旨在建立互联网学校云录播中心，通过定制开发、第三方引进等途径加强专题资源建设、覆盖全学科全学段的学科资源建设，实现数字家长学校迭代升级，基本建成覆盖全省的在线学习服务体系，开发专题类、服务型的新型教育资源，优化资源供给服务，提供丰富高质量教育资源内容，创新资源应用形式，引导学生用好免费线上优质教育资源，落实好国家相关文件意见精神。</w:t>
      </w:r>
    </w:p>
    <w:p>
      <w:pPr>
        <w:widowControl/>
        <w:spacing w:line="360" w:lineRule="auto"/>
        <w:ind w:firstLine="420" w:firstLineChars="200"/>
        <w:jc w:val="left"/>
        <w:rPr>
          <w:rFonts w:hint="eastAsia" w:ascii="宋体" w:hAnsi="宋体"/>
        </w:rPr>
      </w:pPr>
      <w:r>
        <w:rPr>
          <w:rFonts w:hint="eastAsia" w:ascii="宋体" w:hAnsi="宋体"/>
        </w:rPr>
        <w:t>通过该项目的实施，建设完整的教育教学节目制作系统，具备课件制作、嘉宾访谈、媒体播报、虚拟演播等功能，支撑省级在线学习资源制作，完成专题教育资源、学科课程资源制作，完全实现全媒体视频直录播及后期剪辑存储归档等，进一步完善教育资源的集中策划、录制。探索和实践“互联网＋”发展趋势下数字教育资源模式，促进之江汇教育广场（浙江教育资源公共服务平台）数字教育资源应用服务质量提升。</w:t>
      </w:r>
    </w:p>
    <w:p>
      <w:pPr>
        <w:widowControl/>
        <w:spacing w:line="360" w:lineRule="auto"/>
        <w:ind w:firstLine="420" w:firstLineChars="200"/>
        <w:jc w:val="left"/>
        <w:rPr>
          <w:rFonts w:hint="eastAsia" w:ascii="宋体" w:hAnsi="宋体"/>
        </w:rPr>
      </w:pPr>
      <w:r>
        <w:rPr>
          <w:rFonts w:hint="eastAsia" w:ascii="宋体" w:hAnsi="宋体"/>
        </w:rPr>
        <w:t>本次项目实施的相关专业用房平面图（10F）如下，其中后期制作网设于12F单独用房，相关演播室的声学装饰利旧，中心于2010年前后完成了原演播室项目的建设和非编网站点扩容项目、后面陆续完成了外拍设备采购等，演播室原有主要设备包括：3个讯道的系统摄像机、切换台、虚拟制作系统、音频以及其它周边配套设备，整个系统架构是标清的制作系统（其中1个后续增补讯道为高清系统）。非编网站点原有主要设备包括3个有卡工作站和3个无卡工作站，外拍设备主要包括高标清设备及部分4K拍摄设备等。</w:t>
      </w:r>
    </w:p>
    <w:p>
      <w:pPr>
        <w:widowControl/>
        <w:spacing w:line="360" w:lineRule="auto"/>
        <w:jc w:val="left"/>
        <w:rPr>
          <w:rFonts w:hint="eastAsia" w:ascii="宋体" w:hAnsi="宋体"/>
          <w:sz w:val="24"/>
          <w:szCs w:val="24"/>
        </w:rPr>
      </w:pPr>
      <w:r>
        <w:drawing>
          <wp:inline distT="0" distB="0" distL="0" distR="0">
            <wp:extent cx="5762625" cy="2219325"/>
            <wp:effectExtent l="0" t="0" r="9525" b="9525"/>
            <wp:docPr id="1" name="图片 1" descr="C:\Users\jtj\AppData\Local\Temp\ksohtml\wps316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jtj\AppData\Local\Temp\ksohtml\wps3165.tmp.jpg"/>
                    <pic:cNvPicPr>
                      <a:picLocks noChangeAspect="1" noChangeArrowheads="1"/>
                    </pic:cNvPicPr>
                  </pic:nvPicPr>
                  <pic:blipFill>
                    <a:blip r:embed="rId6"/>
                    <a:srcRect/>
                    <a:stretch>
                      <a:fillRect/>
                    </a:stretch>
                  </pic:blipFill>
                  <pic:spPr>
                    <a:xfrm>
                      <a:off x="0" y="0"/>
                      <a:ext cx="5762625" cy="2219325"/>
                    </a:xfrm>
                    <a:prstGeom prst="rect">
                      <a:avLst/>
                    </a:prstGeom>
                    <a:noFill/>
                    <a:ln w="9525">
                      <a:noFill/>
                      <a:miter lim="800000"/>
                      <a:headEnd/>
                      <a:tailEnd/>
                    </a:ln>
                  </pic:spPr>
                </pic:pic>
              </a:graphicData>
            </a:graphic>
          </wp:inline>
        </w:drawing>
      </w:r>
      <w:r>
        <w:rPr>
          <w:rFonts w:hint="eastAsia" w:ascii="宋体" w:hAnsi="宋体"/>
          <w:sz w:val="24"/>
          <w:szCs w:val="24"/>
        </w:rPr>
        <w:t xml:space="preserve"> </w:t>
      </w:r>
    </w:p>
    <w:p>
      <w:pPr>
        <w:widowControl/>
        <w:spacing w:line="360" w:lineRule="auto"/>
        <w:jc w:val="center"/>
        <w:rPr>
          <w:rFonts w:hint="eastAsia" w:ascii="宋体" w:hAnsi="宋体"/>
          <w:sz w:val="24"/>
          <w:szCs w:val="24"/>
        </w:rPr>
      </w:pPr>
      <w:r>
        <w:rPr>
          <w:rFonts w:hint="eastAsia" w:ascii="宋体" w:hAnsi="宋体"/>
          <w:sz w:val="24"/>
          <w:szCs w:val="24"/>
        </w:rPr>
        <w:t>（10F专业用房平面图）</w:t>
      </w:r>
    </w:p>
    <w:p>
      <w:pPr>
        <w:widowControl/>
        <w:jc w:val="left"/>
        <w:rPr>
          <w:rFonts w:hint="eastAsia" w:ascii="宋体" w:hAnsi="宋体"/>
          <w:sz w:val="24"/>
          <w:szCs w:val="24"/>
        </w:rPr>
      </w:pPr>
      <w:r>
        <w:rPr>
          <w:rFonts w:hint="eastAsia" w:ascii="宋体" w:hAnsi="宋体"/>
          <w:sz w:val="24"/>
          <w:szCs w:val="24"/>
        </w:rPr>
        <w:br w:type="page"/>
      </w:r>
    </w:p>
    <w:p>
      <w:pPr>
        <w:spacing w:line="360" w:lineRule="auto"/>
        <w:rPr>
          <w:rFonts w:hint="eastAsia" w:ascii="宋体" w:hAnsi="宋体"/>
          <w:b/>
          <w:sz w:val="24"/>
          <w:szCs w:val="24"/>
        </w:rPr>
      </w:pPr>
      <w:r>
        <w:rPr>
          <w:rFonts w:hint="eastAsia" w:ascii="宋体" w:hAnsi="宋体"/>
          <w:b/>
          <w:sz w:val="24"/>
          <w:szCs w:val="24"/>
        </w:rPr>
        <w:t xml:space="preserve">二、项目建设原则 </w:t>
      </w:r>
    </w:p>
    <w:p>
      <w:pPr>
        <w:spacing w:line="360" w:lineRule="auto"/>
        <w:jc w:val="left"/>
        <w:rPr>
          <w:rFonts w:hint="eastAsia" w:ascii="宋体" w:hAnsi="宋体"/>
          <w:bCs/>
          <w:kern w:val="0"/>
        </w:rPr>
      </w:pPr>
      <w:r>
        <w:rPr>
          <w:rFonts w:hint="eastAsia" w:ascii="宋体" w:hAnsi="宋体" w:cs="MS Mincho"/>
          <w:bCs/>
          <w:kern w:val="0"/>
        </w:rPr>
        <w:t>1、安全性原</w:t>
      </w:r>
      <w:r>
        <w:rPr>
          <w:rFonts w:hint="eastAsia" w:ascii="宋体" w:hAnsi="宋体"/>
          <w:bCs/>
          <w:kern w:val="0"/>
        </w:rPr>
        <w:t>则</w:t>
      </w:r>
    </w:p>
    <w:p>
      <w:pPr>
        <w:spacing w:line="360" w:lineRule="auto"/>
        <w:ind w:firstLine="420" w:firstLineChars="200"/>
        <w:jc w:val="left"/>
        <w:rPr>
          <w:rFonts w:hint="eastAsia" w:ascii="宋体" w:hAnsi="宋体"/>
          <w:bCs/>
          <w:kern w:val="0"/>
        </w:rPr>
      </w:pPr>
      <w:r>
        <w:rPr>
          <w:rFonts w:hint="eastAsia" w:ascii="宋体" w:hAnsi="宋体" w:cs="MS Mincho"/>
          <w:bCs/>
          <w:kern w:val="0"/>
        </w:rPr>
        <w:t>整个系</w:t>
      </w:r>
      <w:r>
        <w:rPr>
          <w:rFonts w:hint="eastAsia" w:ascii="宋体" w:hAnsi="宋体"/>
          <w:bCs/>
          <w:kern w:val="0"/>
        </w:rPr>
        <w:t>统</w:t>
      </w:r>
      <w:r>
        <w:rPr>
          <w:rFonts w:hint="eastAsia" w:ascii="宋体" w:hAnsi="宋体" w:cs="MS Mincho"/>
          <w:bCs/>
          <w:kern w:val="0"/>
        </w:rPr>
        <w:t>需要保</w:t>
      </w:r>
      <w:r>
        <w:rPr>
          <w:rFonts w:hint="eastAsia" w:ascii="宋体" w:hAnsi="宋体"/>
          <w:bCs/>
          <w:kern w:val="0"/>
        </w:rPr>
        <w:t>证较</w:t>
      </w:r>
      <w:r>
        <w:rPr>
          <w:rFonts w:hint="eastAsia" w:ascii="宋体" w:hAnsi="宋体" w:cs="MS Mincho"/>
          <w:bCs/>
          <w:kern w:val="0"/>
        </w:rPr>
        <w:t>高的安全性，</w:t>
      </w:r>
      <w:r>
        <w:rPr>
          <w:rFonts w:hint="eastAsia" w:ascii="宋体" w:hAnsi="宋体"/>
          <w:bCs/>
          <w:kern w:val="0"/>
        </w:rPr>
        <w:t>应</w:t>
      </w:r>
      <w:r>
        <w:rPr>
          <w:rFonts w:hint="eastAsia" w:ascii="宋体" w:hAnsi="宋体" w:cs="MS Mincho"/>
          <w:bCs/>
          <w:kern w:val="0"/>
        </w:rPr>
        <w:t>急手段丰富，在处于</w:t>
      </w:r>
      <w:r>
        <w:rPr>
          <w:rFonts w:hint="eastAsia" w:ascii="宋体" w:hAnsi="宋体"/>
          <w:bCs/>
          <w:kern w:val="0"/>
        </w:rPr>
        <w:t>应</w:t>
      </w:r>
      <w:r>
        <w:rPr>
          <w:rFonts w:hint="eastAsia" w:ascii="宋体" w:hAnsi="宋体" w:cs="MS Mincho"/>
          <w:bCs/>
          <w:kern w:val="0"/>
        </w:rPr>
        <w:t>急制作的情况下，保证系统基本功能不缺失，不</w:t>
      </w:r>
      <w:r>
        <w:rPr>
          <w:rFonts w:hint="eastAsia" w:ascii="宋体" w:hAnsi="宋体"/>
          <w:bCs/>
          <w:kern w:val="0"/>
        </w:rPr>
        <w:t>对</w:t>
      </w:r>
      <w:r>
        <w:rPr>
          <w:rFonts w:hint="eastAsia" w:ascii="宋体" w:hAnsi="宋体" w:cs="MS Mincho"/>
          <w:bCs/>
          <w:kern w:val="0"/>
        </w:rPr>
        <w:t>正常节目制作</w:t>
      </w:r>
      <w:r>
        <w:rPr>
          <w:rFonts w:hint="eastAsia" w:ascii="宋体" w:hAnsi="宋体"/>
          <w:bCs/>
          <w:kern w:val="0"/>
        </w:rPr>
        <w:t>产</w:t>
      </w:r>
      <w:r>
        <w:rPr>
          <w:rFonts w:hint="eastAsia" w:ascii="宋体" w:hAnsi="宋体" w:cs="MS Mincho"/>
          <w:bCs/>
          <w:kern w:val="0"/>
        </w:rPr>
        <w:t>生影响。</w:t>
      </w:r>
    </w:p>
    <w:p>
      <w:pPr>
        <w:spacing w:line="360" w:lineRule="auto"/>
        <w:jc w:val="left"/>
        <w:rPr>
          <w:rFonts w:hint="eastAsia" w:ascii="宋体" w:hAnsi="宋体"/>
          <w:bCs/>
          <w:kern w:val="0"/>
        </w:rPr>
      </w:pPr>
      <w:r>
        <w:rPr>
          <w:rFonts w:hint="eastAsia" w:ascii="宋体" w:hAnsi="宋体" w:cs="MS Mincho"/>
          <w:bCs/>
          <w:kern w:val="0"/>
        </w:rPr>
        <w:t>2、可靠性原</w:t>
      </w:r>
      <w:r>
        <w:rPr>
          <w:rFonts w:hint="eastAsia" w:ascii="宋体" w:hAnsi="宋体"/>
          <w:bCs/>
          <w:kern w:val="0"/>
        </w:rPr>
        <w:t>则</w:t>
      </w:r>
    </w:p>
    <w:p>
      <w:pPr>
        <w:spacing w:line="360" w:lineRule="auto"/>
        <w:ind w:firstLine="420" w:firstLineChars="200"/>
        <w:jc w:val="left"/>
        <w:rPr>
          <w:rFonts w:hint="eastAsia" w:ascii="宋体" w:hAnsi="宋体" w:cs="MS Mincho"/>
          <w:bCs/>
          <w:kern w:val="0"/>
        </w:rPr>
      </w:pPr>
      <w:r>
        <w:rPr>
          <w:rFonts w:hint="eastAsia" w:ascii="宋体" w:hAnsi="宋体" w:cs="MS Mincho"/>
          <w:bCs/>
          <w:kern w:val="0"/>
        </w:rPr>
        <w:t>系</w:t>
      </w:r>
      <w:r>
        <w:rPr>
          <w:rFonts w:hint="eastAsia" w:ascii="宋体" w:hAnsi="宋体"/>
          <w:bCs/>
          <w:kern w:val="0"/>
        </w:rPr>
        <w:t>统应</w:t>
      </w:r>
      <w:r>
        <w:rPr>
          <w:rFonts w:hint="eastAsia" w:ascii="宋体" w:hAnsi="宋体" w:cs="MS Mincho"/>
          <w:bCs/>
          <w:kern w:val="0"/>
        </w:rPr>
        <w:t>定位明确，</w:t>
      </w:r>
      <w:r>
        <w:rPr>
          <w:rFonts w:hint="eastAsia" w:ascii="宋体" w:hAnsi="宋体"/>
          <w:bCs/>
          <w:kern w:val="0"/>
        </w:rPr>
        <w:t>设计</w:t>
      </w:r>
      <w:r>
        <w:rPr>
          <w:rFonts w:hint="eastAsia" w:ascii="宋体" w:hAnsi="宋体" w:cs="MS Mincho"/>
          <w:bCs/>
          <w:kern w:val="0"/>
        </w:rPr>
        <w:t xml:space="preserve">合理可靠，设备选型要求稳定可靠、简单安全。设备对环境温、湿度有较宽的适应范围。 </w:t>
      </w:r>
    </w:p>
    <w:p>
      <w:pPr>
        <w:spacing w:line="360" w:lineRule="auto"/>
        <w:jc w:val="left"/>
        <w:rPr>
          <w:rFonts w:hint="eastAsia" w:ascii="宋体" w:hAnsi="宋体"/>
          <w:bCs/>
          <w:kern w:val="0"/>
        </w:rPr>
      </w:pPr>
      <w:r>
        <w:rPr>
          <w:rFonts w:hint="eastAsia" w:ascii="宋体" w:hAnsi="宋体" w:cs="MS Mincho"/>
          <w:bCs/>
          <w:kern w:val="0"/>
        </w:rPr>
        <w:t>3、高</w:t>
      </w:r>
      <w:r>
        <w:rPr>
          <w:rFonts w:hint="eastAsia" w:ascii="宋体" w:hAnsi="宋体"/>
          <w:bCs/>
          <w:kern w:val="0"/>
        </w:rPr>
        <w:t>质</w:t>
      </w:r>
      <w:r>
        <w:rPr>
          <w:rFonts w:hint="eastAsia" w:ascii="宋体" w:hAnsi="宋体" w:cs="MS Mincho"/>
          <w:bCs/>
          <w:kern w:val="0"/>
        </w:rPr>
        <w:t>量原</w:t>
      </w:r>
      <w:r>
        <w:rPr>
          <w:rFonts w:hint="eastAsia" w:ascii="宋体" w:hAnsi="宋体"/>
          <w:bCs/>
          <w:kern w:val="0"/>
        </w:rPr>
        <w:t>则</w:t>
      </w:r>
    </w:p>
    <w:p>
      <w:pPr>
        <w:spacing w:line="360" w:lineRule="auto"/>
        <w:ind w:firstLine="420" w:firstLineChars="200"/>
        <w:jc w:val="left"/>
        <w:rPr>
          <w:rFonts w:hint="eastAsia" w:ascii="宋体" w:hAnsi="宋体"/>
          <w:bCs/>
          <w:kern w:val="0"/>
        </w:rPr>
      </w:pPr>
      <w:r>
        <w:rPr>
          <w:rFonts w:hint="eastAsia" w:ascii="宋体" w:hAnsi="宋体" w:cs="MS Mincho"/>
          <w:bCs/>
          <w:kern w:val="0"/>
        </w:rPr>
        <w:t>系</w:t>
      </w:r>
      <w:r>
        <w:rPr>
          <w:rFonts w:hint="eastAsia" w:ascii="宋体" w:hAnsi="宋体"/>
          <w:bCs/>
          <w:kern w:val="0"/>
        </w:rPr>
        <w:t>统应满</w:t>
      </w:r>
      <w:r>
        <w:rPr>
          <w:rFonts w:hint="eastAsia" w:ascii="宋体" w:hAnsi="宋体" w:cs="MS Mincho"/>
          <w:bCs/>
          <w:kern w:val="0"/>
        </w:rPr>
        <w:t>足各</w:t>
      </w:r>
      <w:r>
        <w:rPr>
          <w:rFonts w:hint="eastAsia" w:ascii="宋体" w:hAnsi="宋体"/>
          <w:bCs/>
          <w:kern w:val="0"/>
        </w:rPr>
        <w:t>类节</w:t>
      </w:r>
      <w:r>
        <w:rPr>
          <w:rFonts w:hint="eastAsia" w:ascii="宋体" w:hAnsi="宋体" w:cs="MS Mincho"/>
          <w:bCs/>
          <w:kern w:val="0"/>
        </w:rPr>
        <w:t>目制作需求，</w:t>
      </w:r>
      <w:r>
        <w:rPr>
          <w:rFonts w:hint="eastAsia" w:ascii="宋体" w:hAnsi="宋体"/>
          <w:bCs/>
          <w:kern w:val="0"/>
        </w:rPr>
        <w:t>图</w:t>
      </w:r>
      <w:r>
        <w:rPr>
          <w:rFonts w:hint="eastAsia" w:ascii="宋体" w:hAnsi="宋体" w:cs="MS Mincho"/>
          <w:bCs/>
          <w:kern w:val="0"/>
        </w:rPr>
        <w:t>像</w:t>
      </w:r>
      <w:r>
        <w:rPr>
          <w:rFonts w:hint="eastAsia" w:ascii="宋体" w:hAnsi="宋体"/>
          <w:bCs/>
          <w:kern w:val="0"/>
        </w:rPr>
        <w:t>质</w:t>
      </w:r>
      <w:r>
        <w:rPr>
          <w:rFonts w:hint="eastAsia" w:ascii="宋体" w:hAnsi="宋体" w:cs="MS Mincho"/>
          <w:bCs/>
          <w:kern w:val="0"/>
        </w:rPr>
        <w:t>量和技</w:t>
      </w:r>
      <w:r>
        <w:rPr>
          <w:rFonts w:hint="eastAsia" w:ascii="宋体" w:hAnsi="宋体"/>
          <w:bCs/>
          <w:kern w:val="0"/>
        </w:rPr>
        <w:t>术</w:t>
      </w:r>
      <w:r>
        <w:rPr>
          <w:rFonts w:hint="eastAsia" w:ascii="宋体" w:hAnsi="宋体" w:cs="MS Mincho"/>
          <w:bCs/>
          <w:kern w:val="0"/>
        </w:rPr>
        <w:t>指</w:t>
      </w:r>
      <w:r>
        <w:rPr>
          <w:rFonts w:hint="eastAsia" w:ascii="宋体" w:hAnsi="宋体"/>
          <w:bCs/>
          <w:kern w:val="0"/>
        </w:rPr>
        <w:t>标应</w:t>
      </w:r>
      <w:r>
        <w:rPr>
          <w:rFonts w:hint="eastAsia" w:ascii="宋体" w:hAnsi="宋体" w:cs="MS Mincho"/>
          <w:bCs/>
          <w:kern w:val="0"/>
        </w:rPr>
        <w:t>符合国家广播</w:t>
      </w:r>
      <w:r>
        <w:rPr>
          <w:rFonts w:hint="eastAsia" w:ascii="宋体" w:hAnsi="宋体"/>
          <w:bCs/>
          <w:kern w:val="0"/>
        </w:rPr>
        <w:t>电</w:t>
      </w:r>
      <w:r>
        <w:rPr>
          <w:rFonts w:hint="eastAsia" w:ascii="宋体" w:hAnsi="宋体" w:cs="MS Mincho"/>
          <w:bCs/>
          <w:kern w:val="0"/>
        </w:rPr>
        <w:t>影</w:t>
      </w:r>
      <w:r>
        <w:rPr>
          <w:rFonts w:hint="eastAsia" w:ascii="宋体" w:hAnsi="宋体"/>
          <w:bCs/>
          <w:kern w:val="0"/>
        </w:rPr>
        <w:t>电视总</w:t>
      </w:r>
      <w:r>
        <w:rPr>
          <w:rFonts w:hint="eastAsia" w:ascii="宋体" w:hAnsi="宋体" w:cs="MS Mincho"/>
          <w:bCs/>
          <w:kern w:val="0"/>
        </w:rPr>
        <w:t>局</w:t>
      </w:r>
      <w:r>
        <w:rPr>
          <w:rFonts w:hint="eastAsia" w:ascii="宋体" w:hAnsi="宋体"/>
          <w:bCs/>
          <w:kern w:val="0"/>
        </w:rPr>
        <w:t>颁</w:t>
      </w:r>
      <w:r>
        <w:rPr>
          <w:rFonts w:hint="eastAsia" w:ascii="宋体" w:hAnsi="宋体" w:cs="MS Mincho"/>
          <w:bCs/>
          <w:kern w:val="0"/>
        </w:rPr>
        <w:t>布的行</w:t>
      </w:r>
      <w:r>
        <w:rPr>
          <w:rFonts w:hint="eastAsia" w:ascii="宋体" w:hAnsi="宋体"/>
          <w:bCs/>
          <w:kern w:val="0"/>
        </w:rPr>
        <w:t>业标</w:t>
      </w:r>
      <w:r>
        <w:rPr>
          <w:rFonts w:hint="eastAsia" w:ascii="宋体" w:hAnsi="宋体" w:cs="MS Mincho"/>
          <w:bCs/>
          <w:kern w:val="0"/>
        </w:rPr>
        <w:t>准。</w:t>
      </w:r>
    </w:p>
    <w:p>
      <w:pPr>
        <w:spacing w:line="360" w:lineRule="auto"/>
        <w:jc w:val="left"/>
        <w:rPr>
          <w:rFonts w:hint="eastAsia" w:ascii="宋体" w:hAnsi="宋体"/>
          <w:bCs/>
          <w:kern w:val="0"/>
        </w:rPr>
      </w:pPr>
      <w:r>
        <w:rPr>
          <w:rFonts w:hint="eastAsia" w:ascii="宋体" w:hAnsi="宋体" w:cs="MS Mincho"/>
          <w:bCs/>
          <w:kern w:val="0"/>
        </w:rPr>
        <w:t>4、先</w:t>
      </w:r>
      <w:r>
        <w:rPr>
          <w:rFonts w:hint="eastAsia" w:ascii="宋体" w:hAnsi="宋体"/>
          <w:bCs/>
          <w:kern w:val="0"/>
        </w:rPr>
        <w:t>进</w:t>
      </w:r>
      <w:r>
        <w:rPr>
          <w:rFonts w:hint="eastAsia" w:ascii="宋体" w:hAnsi="宋体" w:cs="MS Mincho"/>
          <w:bCs/>
          <w:kern w:val="0"/>
        </w:rPr>
        <w:t>性原</w:t>
      </w:r>
      <w:r>
        <w:rPr>
          <w:rFonts w:hint="eastAsia" w:ascii="宋体" w:hAnsi="宋体"/>
          <w:bCs/>
          <w:kern w:val="0"/>
        </w:rPr>
        <w:t>则</w:t>
      </w:r>
    </w:p>
    <w:p>
      <w:pPr>
        <w:spacing w:line="360" w:lineRule="auto"/>
        <w:ind w:firstLine="420" w:firstLineChars="200"/>
        <w:jc w:val="left"/>
        <w:rPr>
          <w:rFonts w:hint="eastAsia" w:ascii="宋体" w:hAnsi="宋体"/>
          <w:bCs/>
          <w:kern w:val="0"/>
        </w:rPr>
      </w:pPr>
      <w:r>
        <w:rPr>
          <w:rFonts w:hint="eastAsia" w:ascii="宋体" w:hAnsi="宋体" w:cs="MS Mincho"/>
          <w:bCs/>
          <w:kern w:val="0"/>
        </w:rPr>
        <w:t>系统设计保持与国内先进设计理念同步，能够最大限度地适应今后技术发展变化和视音频节目制作等多方面的需求，系统设备应采用技术先进、稳定成熟,具有实际应用成功案例的设备</w:t>
      </w:r>
      <w:r>
        <w:rPr>
          <w:rFonts w:hint="eastAsia" w:ascii="宋体" w:hAnsi="宋体"/>
          <w:bCs/>
          <w:kern w:val="0"/>
        </w:rPr>
        <w:t>。</w:t>
      </w:r>
    </w:p>
    <w:p>
      <w:pPr>
        <w:spacing w:line="360" w:lineRule="auto"/>
        <w:jc w:val="left"/>
        <w:rPr>
          <w:rFonts w:hint="eastAsia" w:ascii="宋体" w:hAnsi="宋体"/>
          <w:bCs/>
          <w:kern w:val="0"/>
        </w:rPr>
      </w:pPr>
      <w:r>
        <w:rPr>
          <w:rFonts w:hint="eastAsia" w:ascii="宋体" w:hAnsi="宋体" w:cs="MS Mincho"/>
          <w:bCs/>
          <w:kern w:val="0"/>
        </w:rPr>
        <w:t>5、可</w:t>
      </w:r>
      <w:r>
        <w:rPr>
          <w:rFonts w:hint="eastAsia" w:ascii="宋体" w:hAnsi="宋体"/>
          <w:bCs/>
          <w:kern w:val="0"/>
        </w:rPr>
        <w:t>扩</w:t>
      </w:r>
      <w:r>
        <w:rPr>
          <w:rFonts w:hint="eastAsia" w:ascii="宋体" w:hAnsi="宋体" w:cs="MS Mincho"/>
          <w:bCs/>
          <w:kern w:val="0"/>
        </w:rPr>
        <w:t>展原</w:t>
      </w:r>
      <w:r>
        <w:rPr>
          <w:rFonts w:hint="eastAsia" w:ascii="宋体" w:hAnsi="宋体"/>
          <w:bCs/>
          <w:kern w:val="0"/>
        </w:rPr>
        <w:t>则</w:t>
      </w:r>
    </w:p>
    <w:p>
      <w:pPr>
        <w:spacing w:line="360" w:lineRule="auto"/>
        <w:ind w:firstLine="420" w:firstLineChars="200"/>
        <w:jc w:val="left"/>
        <w:rPr>
          <w:rFonts w:hint="eastAsia" w:ascii="宋体" w:hAnsi="宋体"/>
          <w:bCs/>
          <w:kern w:val="0"/>
        </w:rPr>
      </w:pPr>
      <w:r>
        <w:rPr>
          <w:rFonts w:hint="eastAsia" w:ascii="宋体" w:hAnsi="宋体" w:cs="MS Mincho"/>
          <w:bCs/>
          <w:kern w:val="0"/>
        </w:rPr>
        <w:t>系</w:t>
      </w:r>
      <w:r>
        <w:rPr>
          <w:rFonts w:hint="eastAsia" w:ascii="宋体" w:hAnsi="宋体"/>
          <w:bCs/>
          <w:kern w:val="0"/>
        </w:rPr>
        <w:t>统</w:t>
      </w:r>
      <w:r>
        <w:rPr>
          <w:rFonts w:hint="eastAsia" w:ascii="宋体" w:hAnsi="宋体" w:cs="MS Mincho"/>
          <w:bCs/>
          <w:kern w:val="0"/>
        </w:rPr>
        <w:t>建成后，可根据</w:t>
      </w:r>
      <w:r>
        <w:rPr>
          <w:rFonts w:hint="eastAsia" w:ascii="宋体" w:hAnsi="宋体"/>
          <w:bCs/>
          <w:kern w:val="0"/>
        </w:rPr>
        <w:t>节</w:t>
      </w:r>
      <w:r>
        <w:rPr>
          <w:rFonts w:hint="eastAsia" w:ascii="宋体" w:hAnsi="宋体" w:cs="MS Mincho"/>
          <w:bCs/>
          <w:kern w:val="0"/>
        </w:rPr>
        <w:t>目形式、</w:t>
      </w:r>
      <w:r>
        <w:rPr>
          <w:rFonts w:hint="eastAsia" w:ascii="宋体" w:hAnsi="宋体"/>
          <w:bCs/>
          <w:kern w:val="0"/>
        </w:rPr>
        <w:t>产</w:t>
      </w:r>
      <w:r>
        <w:rPr>
          <w:rFonts w:hint="eastAsia" w:ascii="宋体" w:hAnsi="宋体" w:cs="MS Mincho"/>
          <w:bCs/>
          <w:kern w:val="0"/>
        </w:rPr>
        <w:t>品的</w:t>
      </w:r>
      <w:r>
        <w:rPr>
          <w:rFonts w:hint="eastAsia" w:ascii="宋体" w:hAnsi="宋体"/>
          <w:bCs/>
          <w:kern w:val="0"/>
        </w:rPr>
        <w:t>应</w:t>
      </w:r>
      <w:r>
        <w:rPr>
          <w:rFonts w:hint="eastAsia" w:ascii="宋体" w:hAnsi="宋体" w:cs="MS Mincho"/>
          <w:bCs/>
          <w:kern w:val="0"/>
        </w:rPr>
        <w:t>用和需求进行拓展，确保系</w:t>
      </w:r>
      <w:r>
        <w:rPr>
          <w:rFonts w:hint="eastAsia" w:ascii="宋体" w:hAnsi="宋体"/>
          <w:bCs/>
          <w:kern w:val="0"/>
        </w:rPr>
        <w:t>统</w:t>
      </w:r>
      <w:r>
        <w:rPr>
          <w:rFonts w:hint="eastAsia" w:ascii="宋体" w:hAnsi="宋体" w:cs="MS Mincho"/>
          <w:bCs/>
          <w:kern w:val="0"/>
        </w:rPr>
        <w:t>具</w:t>
      </w:r>
      <w:r>
        <w:rPr>
          <w:rFonts w:hint="eastAsia" w:ascii="宋体" w:hAnsi="宋体"/>
          <w:bCs/>
          <w:kern w:val="0"/>
        </w:rPr>
        <w:t>备</w:t>
      </w:r>
      <w:r>
        <w:rPr>
          <w:rFonts w:hint="eastAsia" w:ascii="宋体" w:hAnsi="宋体" w:cs="MS Mincho"/>
          <w:bCs/>
          <w:kern w:val="0"/>
        </w:rPr>
        <w:t>可持</w:t>
      </w:r>
      <w:r>
        <w:rPr>
          <w:rFonts w:hint="eastAsia" w:ascii="宋体" w:hAnsi="宋体"/>
          <w:bCs/>
          <w:kern w:val="0"/>
        </w:rPr>
        <w:t>续发</w:t>
      </w:r>
      <w:r>
        <w:rPr>
          <w:rFonts w:hint="eastAsia" w:ascii="宋体" w:hAnsi="宋体" w:cs="MS Mincho"/>
          <w:bCs/>
          <w:kern w:val="0"/>
        </w:rPr>
        <w:t>展的能力。</w:t>
      </w:r>
    </w:p>
    <w:p>
      <w:pPr>
        <w:spacing w:line="360" w:lineRule="auto"/>
        <w:jc w:val="left"/>
        <w:rPr>
          <w:rFonts w:hint="eastAsia" w:ascii="宋体" w:hAnsi="宋体"/>
          <w:bCs/>
          <w:kern w:val="0"/>
        </w:rPr>
      </w:pPr>
      <w:r>
        <w:rPr>
          <w:rFonts w:hint="eastAsia" w:ascii="宋体" w:hAnsi="宋体"/>
          <w:bCs/>
          <w:kern w:val="0"/>
        </w:rPr>
        <w:t>6、售后原则</w:t>
      </w:r>
    </w:p>
    <w:p>
      <w:pPr>
        <w:spacing w:line="360" w:lineRule="auto"/>
        <w:ind w:firstLine="420" w:firstLineChars="200"/>
        <w:jc w:val="left"/>
        <w:rPr>
          <w:rFonts w:hint="eastAsia" w:ascii="宋体" w:hAnsi="宋体"/>
          <w:bCs/>
          <w:kern w:val="0"/>
        </w:rPr>
      </w:pPr>
      <w:r>
        <w:rPr>
          <w:rFonts w:hint="eastAsia" w:ascii="宋体" w:hAnsi="宋体"/>
        </w:rPr>
        <w:t>系统硬件提供商、软件提供商和中标人必须都提供优质完善的售后服务，以确保系统建成后能长期稳定可靠地运行。</w:t>
      </w:r>
    </w:p>
    <w:p>
      <w:pPr>
        <w:widowControl/>
        <w:spacing w:after="5" w:line="360" w:lineRule="auto"/>
        <w:ind w:right="1159"/>
        <w:jc w:val="left"/>
        <w:rPr>
          <w:rFonts w:hint="eastAsia" w:ascii="宋体" w:hAnsi="宋体" w:cs="微软雅黑"/>
          <w:b/>
          <w:color w:val="000000"/>
          <w:sz w:val="24"/>
          <w:szCs w:val="24"/>
        </w:rPr>
      </w:pPr>
      <w:r>
        <w:rPr>
          <w:rFonts w:hint="eastAsia" w:ascii="宋体" w:hAnsi="宋体" w:cs="微软雅黑"/>
          <w:b/>
          <w:color w:val="000000"/>
          <w:sz w:val="24"/>
          <w:szCs w:val="24"/>
        </w:rPr>
        <w:t>三、项目适用的标准（包括但不限于）</w:t>
      </w:r>
    </w:p>
    <w:p>
      <w:pPr>
        <w:widowControl/>
        <w:spacing w:line="360" w:lineRule="auto"/>
        <w:ind w:firstLine="420" w:firstLineChars="200"/>
        <w:jc w:val="left"/>
        <w:rPr>
          <w:rFonts w:hint="eastAsia" w:ascii="宋体" w:hAnsi="宋体"/>
          <w:kern w:val="0"/>
        </w:rPr>
      </w:pPr>
      <w:r>
        <w:rPr>
          <w:rFonts w:hint="eastAsia" w:ascii="宋体" w:hAnsi="宋体"/>
          <w:kern w:val="0"/>
        </w:rPr>
        <w:t>GB50210-1441</w:t>
      </w:r>
      <w:r>
        <w:rPr>
          <w:rFonts w:hint="eastAsia" w:ascii="宋体" w:hAnsi="宋体" w:cs="MS Mincho"/>
          <w:kern w:val="0"/>
        </w:rPr>
        <w:t>《建筑装</w:t>
      </w:r>
      <w:r>
        <w:rPr>
          <w:rFonts w:hint="eastAsia" w:ascii="宋体" w:hAnsi="宋体"/>
          <w:kern w:val="0"/>
        </w:rPr>
        <w:t>饰</w:t>
      </w:r>
      <w:r>
        <w:rPr>
          <w:rFonts w:hint="eastAsia" w:ascii="宋体" w:hAnsi="宋体" w:cs="MS Mincho"/>
          <w:kern w:val="0"/>
        </w:rPr>
        <w:t>装修工程</w:t>
      </w:r>
      <w:r>
        <w:rPr>
          <w:rFonts w:hint="eastAsia" w:ascii="宋体" w:hAnsi="宋体"/>
          <w:kern w:val="0"/>
        </w:rPr>
        <w:t>质</w:t>
      </w:r>
      <w:r>
        <w:rPr>
          <w:rFonts w:hint="eastAsia" w:ascii="宋体" w:hAnsi="宋体" w:cs="MS Mincho"/>
          <w:kern w:val="0"/>
        </w:rPr>
        <w:t>量</w:t>
      </w:r>
      <w:r>
        <w:rPr>
          <w:rFonts w:hint="eastAsia" w:ascii="宋体" w:hAnsi="宋体"/>
          <w:kern w:val="0"/>
        </w:rPr>
        <w:t>验</w:t>
      </w:r>
      <w:r>
        <w:rPr>
          <w:rFonts w:hint="eastAsia" w:ascii="宋体" w:hAnsi="宋体" w:cs="MS Mincho"/>
          <w:kern w:val="0"/>
        </w:rPr>
        <w:t>收</w:t>
      </w:r>
      <w:r>
        <w:rPr>
          <w:rFonts w:hint="eastAsia" w:ascii="宋体" w:hAnsi="宋体"/>
          <w:kern w:val="0"/>
        </w:rPr>
        <w:t>规</w:t>
      </w:r>
      <w:r>
        <w:rPr>
          <w:rFonts w:hint="eastAsia" w:ascii="宋体" w:hAnsi="宋体" w:cs="MS Mincho"/>
          <w:kern w:val="0"/>
        </w:rPr>
        <w:t>范》</w:t>
      </w:r>
    </w:p>
    <w:p>
      <w:pPr>
        <w:widowControl/>
        <w:spacing w:line="360" w:lineRule="auto"/>
        <w:ind w:firstLine="420" w:firstLineChars="200"/>
        <w:jc w:val="left"/>
        <w:rPr>
          <w:rFonts w:hint="eastAsia" w:ascii="宋体" w:hAnsi="宋体"/>
          <w:kern w:val="0"/>
        </w:rPr>
      </w:pPr>
      <w:r>
        <w:rPr>
          <w:rFonts w:hint="eastAsia" w:ascii="宋体" w:hAnsi="宋体"/>
          <w:kern w:val="0"/>
        </w:rPr>
        <w:t>GB18580-1441</w:t>
      </w:r>
      <w:r>
        <w:rPr>
          <w:rFonts w:hint="eastAsia" w:ascii="宋体" w:hAnsi="宋体" w:cs="MS Mincho"/>
          <w:kern w:val="0"/>
        </w:rPr>
        <w:t>《室内装修材料人造板及其制品中甲</w:t>
      </w:r>
      <w:r>
        <w:rPr>
          <w:rFonts w:hint="eastAsia" w:ascii="宋体" w:hAnsi="宋体"/>
          <w:kern w:val="0"/>
        </w:rPr>
        <w:t>醛释</w:t>
      </w:r>
      <w:r>
        <w:rPr>
          <w:rFonts w:hint="eastAsia" w:ascii="宋体" w:hAnsi="宋体" w:cs="MS Mincho"/>
          <w:kern w:val="0"/>
        </w:rPr>
        <w:t>放》</w:t>
      </w:r>
    </w:p>
    <w:p>
      <w:pPr>
        <w:widowControl/>
        <w:spacing w:line="360" w:lineRule="auto"/>
        <w:ind w:firstLine="420" w:firstLineChars="200"/>
        <w:jc w:val="left"/>
        <w:rPr>
          <w:rFonts w:hint="eastAsia" w:ascii="宋体" w:hAnsi="宋体" w:cs="MS Mincho"/>
          <w:kern w:val="0"/>
        </w:rPr>
      </w:pPr>
      <w:r>
        <w:rPr>
          <w:rFonts w:hint="eastAsia" w:ascii="宋体" w:hAnsi="宋体" w:cs="MS Mincho"/>
          <w:kern w:val="0"/>
        </w:rPr>
        <w:t xml:space="preserve">GB7000.217-2008《灯具特殊要求舞台灯光、电视、电影及摄影场所(室内外)用灯具》 </w:t>
      </w:r>
    </w:p>
    <w:p>
      <w:pPr>
        <w:widowControl/>
        <w:spacing w:line="360" w:lineRule="auto"/>
        <w:ind w:firstLine="420" w:firstLineChars="200"/>
        <w:jc w:val="left"/>
        <w:rPr>
          <w:rFonts w:hint="eastAsia" w:ascii="宋体" w:hAnsi="宋体" w:cs="MS Mincho"/>
          <w:kern w:val="0"/>
        </w:rPr>
      </w:pPr>
      <w:r>
        <w:rPr>
          <w:rFonts w:hint="eastAsia" w:ascii="宋体" w:hAnsi="宋体" w:cs="MS Mincho"/>
          <w:kern w:val="0"/>
        </w:rPr>
        <w:t xml:space="preserve">GB50052-2009《供配电系统设计规范》 </w:t>
      </w:r>
    </w:p>
    <w:p>
      <w:pPr>
        <w:widowControl/>
        <w:spacing w:line="360" w:lineRule="auto"/>
        <w:ind w:firstLine="420" w:firstLineChars="200"/>
        <w:jc w:val="left"/>
        <w:rPr>
          <w:rFonts w:hint="eastAsia" w:ascii="宋体" w:hAnsi="宋体" w:cs="MS Mincho"/>
          <w:kern w:val="0"/>
        </w:rPr>
      </w:pPr>
      <w:r>
        <w:rPr>
          <w:rFonts w:hint="eastAsia" w:ascii="宋体" w:hAnsi="宋体" w:cs="MS Mincho"/>
          <w:kern w:val="0"/>
        </w:rPr>
        <w:t xml:space="preserve">GY50045-2006《电视演播室灯光系统设计规范》 </w:t>
      </w:r>
    </w:p>
    <w:p>
      <w:pPr>
        <w:widowControl/>
        <w:spacing w:after="5" w:line="360" w:lineRule="auto"/>
        <w:ind w:left="428" w:hanging="8"/>
        <w:jc w:val="left"/>
        <w:rPr>
          <w:rFonts w:hint="eastAsia" w:ascii="宋体" w:hAnsi="宋体" w:cs="微软雅黑"/>
          <w:color w:val="000000"/>
        </w:rPr>
      </w:pPr>
      <w:r>
        <w:rPr>
          <w:rFonts w:hint="eastAsia" w:ascii="宋体" w:hAnsi="宋体" w:cs="微软雅黑"/>
          <w:color w:val="000000"/>
        </w:rPr>
        <w:t xml:space="preserve">GY/T 155—2000 《高清晰度电视节目制作及交换用视频参数值》 </w:t>
      </w:r>
    </w:p>
    <w:p>
      <w:pPr>
        <w:widowControl/>
        <w:spacing w:after="5" w:line="360" w:lineRule="auto"/>
        <w:ind w:left="428" w:hanging="8"/>
        <w:jc w:val="left"/>
        <w:rPr>
          <w:rFonts w:hint="eastAsia" w:ascii="宋体" w:hAnsi="宋体" w:cs="微软雅黑"/>
          <w:color w:val="000000"/>
        </w:rPr>
      </w:pPr>
      <w:r>
        <w:rPr>
          <w:rFonts w:hint="eastAsia" w:ascii="宋体" w:hAnsi="宋体" w:cs="微软雅黑"/>
          <w:color w:val="000000"/>
        </w:rPr>
        <w:t xml:space="preserve">GY/T 157—2000 《演播室高清晰度电视数字视频信号接口》 </w:t>
      </w:r>
    </w:p>
    <w:p>
      <w:pPr>
        <w:widowControl/>
        <w:spacing w:after="5" w:line="360" w:lineRule="auto"/>
        <w:ind w:left="428" w:hanging="8"/>
        <w:jc w:val="left"/>
        <w:rPr>
          <w:rFonts w:hint="eastAsia" w:ascii="宋体" w:hAnsi="宋体" w:cs="微软雅黑"/>
          <w:color w:val="000000"/>
        </w:rPr>
      </w:pPr>
      <w:r>
        <w:rPr>
          <w:rFonts w:hint="eastAsia" w:ascii="宋体" w:hAnsi="宋体" w:cs="微软雅黑"/>
          <w:color w:val="000000"/>
        </w:rPr>
        <w:t xml:space="preserve">GB/T 14857-93 《演播室数字电视编码参数规范》 </w:t>
      </w:r>
    </w:p>
    <w:p>
      <w:pPr>
        <w:widowControl/>
        <w:spacing w:after="5" w:line="360" w:lineRule="auto"/>
        <w:ind w:left="428" w:hanging="8"/>
        <w:jc w:val="left"/>
        <w:rPr>
          <w:rFonts w:hint="eastAsia" w:ascii="宋体" w:hAnsi="宋体" w:cs="微软雅黑"/>
          <w:color w:val="000000"/>
        </w:rPr>
      </w:pPr>
      <w:r>
        <w:rPr>
          <w:rFonts w:hint="eastAsia" w:ascii="宋体" w:hAnsi="宋体" w:cs="微软雅黑"/>
          <w:color w:val="000000"/>
        </w:rPr>
        <w:t xml:space="preserve">GY/T 158—2000 《演播室数字音频信号接口》（等效于ITU-R BS.647-2） </w:t>
      </w:r>
    </w:p>
    <w:p>
      <w:pPr>
        <w:widowControl/>
        <w:spacing w:after="5" w:line="360" w:lineRule="auto"/>
        <w:ind w:left="428" w:hanging="8"/>
        <w:jc w:val="left"/>
        <w:rPr>
          <w:rFonts w:hint="eastAsia" w:ascii="宋体" w:hAnsi="宋体" w:cs="微软雅黑"/>
          <w:color w:val="000000"/>
        </w:rPr>
      </w:pPr>
      <w:r>
        <w:rPr>
          <w:rFonts w:hint="eastAsia" w:ascii="宋体" w:hAnsi="宋体" w:cs="微软雅黑"/>
          <w:color w:val="000000"/>
        </w:rPr>
        <w:t xml:space="preserve">GY/T 161—2000 《数字电视附属数据空间内数字音频和辅助数据的传输规范》 </w:t>
      </w:r>
    </w:p>
    <w:p>
      <w:pPr>
        <w:widowControl/>
        <w:spacing w:after="5" w:line="360" w:lineRule="auto"/>
        <w:ind w:left="428" w:hanging="8"/>
        <w:jc w:val="left"/>
        <w:rPr>
          <w:rFonts w:hint="eastAsia" w:ascii="宋体" w:hAnsi="宋体" w:cs="微软雅黑"/>
          <w:color w:val="000000"/>
        </w:rPr>
      </w:pPr>
      <w:r>
        <w:rPr>
          <w:rFonts w:hint="eastAsia" w:ascii="宋体" w:hAnsi="宋体" w:cs="微软雅黑"/>
          <w:color w:val="000000"/>
        </w:rPr>
        <w:t xml:space="preserve">GY/T 162—2000 《高清晰度电视串行接口中作为附属数据信号的24比特数字音频格式》 </w:t>
      </w:r>
    </w:p>
    <w:p>
      <w:pPr>
        <w:widowControl/>
        <w:spacing w:after="5" w:line="360" w:lineRule="auto"/>
        <w:ind w:left="428" w:hanging="8"/>
        <w:jc w:val="left"/>
        <w:rPr>
          <w:rFonts w:hint="eastAsia" w:ascii="宋体" w:hAnsi="宋体" w:cs="微软雅黑"/>
          <w:color w:val="000000"/>
        </w:rPr>
      </w:pPr>
      <w:r>
        <w:rPr>
          <w:rFonts w:hint="eastAsia" w:ascii="宋体" w:hAnsi="宋体" w:cs="微软雅黑"/>
          <w:color w:val="000000"/>
        </w:rPr>
        <w:t xml:space="preserve">GY/T 165－2000 《电视中心播控系统数字播出通路技术指标和测量方法》 </w:t>
      </w:r>
    </w:p>
    <w:p>
      <w:pPr>
        <w:widowControl/>
        <w:spacing w:after="5" w:line="360" w:lineRule="auto"/>
        <w:ind w:left="428" w:hanging="8"/>
        <w:jc w:val="left"/>
        <w:rPr>
          <w:rFonts w:hint="eastAsia" w:ascii="宋体" w:hAnsi="宋体" w:cs="微软雅黑"/>
          <w:color w:val="000000"/>
        </w:rPr>
      </w:pPr>
      <w:r>
        <w:rPr>
          <w:rFonts w:hint="eastAsia" w:ascii="宋体" w:hAnsi="宋体" w:cs="微软雅黑"/>
          <w:color w:val="000000"/>
        </w:rPr>
        <w:t xml:space="preserve">GY/T134-1998 《数字电视图像质量主观评价方法》 </w:t>
      </w:r>
    </w:p>
    <w:p>
      <w:pPr>
        <w:widowControl/>
        <w:spacing w:after="5" w:line="360" w:lineRule="auto"/>
        <w:ind w:left="428" w:hanging="8"/>
        <w:jc w:val="left"/>
        <w:rPr>
          <w:rFonts w:hint="eastAsia" w:ascii="宋体" w:hAnsi="宋体" w:cs="微软雅黑"/>
          <w:color w:val="000000"/>
        </w:rPr>
      </w:pPr>
      <w:r>
        <w:rPr>
          <w:rFonts w:hint="eastAsia" w:ascii="宋体" w:hAnsi="宋体" w:cs="微软雅黑"/>
          <w:color w:val="000000"/>
        </w:rPr>
        <w:t xml:space="preserve">GY/T 156-2000 《演播室数字音频参数》 </w:t>
      </w:r>
    </w:p>
    <w:p>
      <w:pPr>
        <w:widowControl/>
        <w:spacing w:after="5" w:line="360" w:lineRule="auto"/>
        <w:ind w:left="428" w:hanging="8"/>
        <w:jc w:val="left"/>
        <w:rPr>
          <w:rFonts w:hint="eastAsia" w:ascii="宋体" w:hAnsi="宋体" w:cs="微软雅黑"/>
          <w:color w:val="000000"/>
        </w:rPr>
      </w:pPr>
      <w:r>
        <w:rPr>
          <w:rFonts w:hint="eastAsia" w:ascii="宋体" w:hAnsi="宋体" w:cs="微软雅黑"/>
          <w:color w:val="000000"/>
        </w:rPr>
        <w:t xml:space="preserve">GY/T 193-2003 《数字音频系统同步》 </w:t>
      </w:r>
    </w:p>
    <w:p>
      <w:pPr>
        <w:widowControl/>
        <w:spacing w:after="5" w:line="360" w:lineRule="auto"/>
        <w:ind w:left="428" w:hanging="8"/>
        <w:jc w:val="left"/>
        <w:rPr>
          <w:rFonts w:hint="eastAsia" w:ascii="宋体" w:hAnsi="宋体" w:cs="微软雅黑"/>
          <w:color w:val="000000"/>
        </w:rPr>
      </w:pPr>
      <w:r>
        <w:rPr>
          <w:rFonts w:hint="eastAsia" w:ascii="宋体" w:hAnsi="宋体" w:cs="微软雅黑"/>
          <w:color w:val="000000"/>
        </w:rPr>
        <w:t xml:space="preserve">GB／T17975.3-2002 《信息技术，运动图 及其伴音信号的通用编码第3部分音频》 </w:t>
      </w:r>
    </w:p>
    <w:p>
      <w:pPr>
        <w:widowControl/>
        <w:spacing w:after="5" w:line="360" w:lineRule="auto"/>
        <w:ind w:left="428" w:hanging="8"/>
        <w:jc w:val="left"/>
        <w:rPr>
          <w:rFonts w:hint="eastAsia" w:ascii="宋体" w:hAnsi="宋体" w:cs="微软雅黑"/>
          <w:color w:val="000000"/>
        </w:rPr>
      </w:pPr>
      <w:r>
        <w:rPr>
          <w:rFonts w:hint="eastAsia" w:ascii="宋体" w:hAnsi="宋体" w:cs="微软雅黑"/>
          <w:color w:val="000000"/>
        </w:rPr>
        <w:t xml:space="preserve">GY/T187-2002 《多通路音频数字串行接口》 </w:t>
      </w:r>
    </w:p>
    <w:p>
      <w:pPr>
        <w:widowControl/>
        <w:spacing w:after="5" w:line="360" w:lineRule="auto"/>
        <w:ind w:left="428" w:hanging="8"/>
        <w:jc w:val="left"/>
        <w:rPr>
          <w:rFonts w:hint="eastAsia" w:ascii="宋体" w:hAnsi="宋体" w:cs="微软雅黑"/>
          <w:color w:val="000000"/>
        </w:rPr>
      </w:pPr>
      <w:r>
        <w:rPr>
          <w:rFonts w:hint="eastAsia" w:ascii="宋体" w:hAnsi="宋体" w:cs="微软雅黑"/>
          <w:color w:val="000000"/>
        </w:rPr>
        <w:t xml:space="preserve">GY/T165-2000 《广播电视演播系统的视音频和脉冲设备安全要求》 </w:t>
      </w:r>
    </w:p>
    <w:p>
      <w:pPr>
        <w:widowControl/>
        <w:spacing w:after="5" w:line="360" w:lineRule="auto"/>
        <w:ind w:left="428" w:hanging="8"/>
        <w:jc w:val="left"/>
        <w:rPr>
          <w:rFonts w:hint="eastAsia" w:ascii="宋体" w:hAnsi="宋体" w:cs="微软雅黑"/>
          <w:color w:val="000000"/>
        </w:rPr>
      </w:pPr>
      <w:r>
        <w:rPr>
          <w:rFonts w:hint="eastAsia" w:ascii="宋体" w:hAnsi="宋体" w:cs="微软雅黑"/>
          <w:color w:val="000000"/>
        </w:rPr>
        <w:t xml:space="preserve">GB 50169-92 《电气装置安装工程接地装置施工及验收规范》 </w:t>
      </w:r>
    </w:p>
    <w:p>
      <w:pPr>
        <w:widowControl/>
        <w:spacing w:after="5" w:line="360" w:lineRule="auto"/>
        <w:ind w:left="428" w:hanging="8"/>
        <w:jc w:val="left"/>
        <w:rPr>
          <w:rFonts w:hint="eastAsia" w:ascii="宋体" w:hAnsi="宋体" w:cs="微软雅黑"/>
          <w:color w:val="000000"/>
        </w:rPr>
      </w:pPr>
      <w:r>
        <w:rPr>
          <w:rFonts w:hint="eastAsia" w:ascii="宋体" w:hAnsi="宋体" w:cs="微软雅黑"/>
          <w:color w:val="000000"/>
        </w:rPr>
        <w:t xml:space="preserve">GB 50174 《电子信息系统机房设计规范》 </w:t>
      </w:r>
    </w:p>
    <w:p>
      <w:pPr>
        <w:widowControl/>
        <w:spacing w:after="5" w:line="360" w:lineRule="auto"/>
        <w:ind w:left="-15" w:right="636" w:firstLine="420"/>
        <w:jc w:val="left"/>
        <w:rPr>
          <w:rFonts w:hint="eastAsia" w:ascii="宋体" w:hAnsi="宋体" w:cs="微软雅黑"/>
          <w:color w:val="000000"/>
        </w:rPr>
      </w:pPr>
      <w:r>
        <w:rPr>
          <w:rFonts w:hint="eastAsia" w:ascii="宋体" w:hAnsi="宋体" w:cs="微软雅黑"/>
          <w:color w:val="000000"/>
        </w:rPr>
        <w:t>其他中华人民共和国国家广播电影电视总局关于高清及标清数字电视设备系统的技术标准；</w:t>
      </w:r>
    </w:p>
    <w:p>
      <w:pPr>
        <w:widowControl/>
        <w:spacing w:after="5" w:line="360" w:lineRule="auto"/>
        <w:ind w:left="-15" w:right="636" w:firstLine="420"/>
        <w:jc w:val="left"/>
        <w:rPr>
          <w:rFonts w:hint="eastAsia" w:ascii="宋体" w:hAnsi="宋体" w:cs="微软雅黑"/>
          <w:color w:val="000000"/>
        </w:rPr>
      </w:pPr>
      <w:r>
        <w:rPr>
          <w:rFonts w:hint="eastAsia" w:ascii="宋体" w:hAnsi="宋体" w:cs="微软雅黑"/>
          <w:color w:val="000000"/>
        </w:rPr>
        <w:t>其他中华人民共和国关于电器设备使用的有关电气标准；</w:t>
      </w:r>
    </w:p>
    <w:p>
      <w:pPr>
        <w:widowControl/>
        <w:spacing w:after="5" w:line="360" w:lineRule="auto"/>
        <w:ind w:left="-15" w:right="636" w:firstLine="420"/>
        <w:jc w:val="left"/>
        <w:rPr>
          <w:rFonts w:hint="eastAsia" w:ascii="宋体" w:hAnsi="宋体" w:cs="微软雅黑"/>
          <w:color w:val="000000"/>
        </w:rPr>
      </w:pPr>
      <w:r>
        <w:rPr>
          <w:rFonts w:hint="eastAsia" w:ascii="宋体" w:hAnsi="宋体" w:cs="微软雅黑"/>
          <w:color w:val="000000"/>
        </w:rPr>
        <w:t>其他中华人民共和国相关标准。</w:t>
      </w:r>
    </w:p>
    <w:p>
      <w:pPr>
        <w:pStyle w:val="182"/>
        <w:widowControl/>
        <w:numPr>
          <w:ilvl w:val="0"/>
          <w:numId w:val="31"/>
        </w:numPr>
        <w:spacing w:after="5" w:line="360" w:lineRule="auto"/>
        <w:ind w:right="636" w:firstLineChars="0"/>
        <w:jc w:val="left"/>
        <w:rPr>
          <w:rFonts w:hint="eastAsia" w:ascii="宋体" w:hAnsi="宋体" w:cs="微软雅黑"/>
          <w:color w:val="000000"/>
        </w:rPr>
      </w:pPr>
      <w:r>
        <w:rPr>
          <w:rFonts w:hint="eastAsia" w:ascii="宋体" w:hAnsi="宋体"/>
          <w:b/>
          <w:sz w:val="24"/>
          <w:szCs w:val="24"/>
        </w:rPr>
        <w:t>项目总体要求</w:t>
      </w:r>
    </w:p>
    <w:p>
      <w:pPr>
        <w:widowControl/>
        <w:spacing w:line="360" w:lineRule="auto"/>
        <w:jc w:val="left"/>
        <w:rPr>
          <w:rFonts w:hint="eastAsia" w:ascii="宋体" w:hAnsi="宋体"/>
        </w:rPr>
      </w:pPr>
      <w:r>
        <w:rPr>
          <w:rFonts w:hint="eastAsia" w:ascii="宋体" w:hAnsi="宋体"/>
        </w:rPr>
        <w:t>1、浙江省教育技术中心之江汇教育广场数字资源建设项目，采购内容主要包括全媒体演播室系</w:t>
      </w:r>
    </w:p>
    <w:p>
      <w:pPr>
        <w:widowControl/>
        <w:spacing w:line="360" w:lineRule="auto"/>
        <w:jc w:val="left"/>
        <w:rPr>
          <w:rFonts w:hint="eastAsia" w:ascii="宋体" w:hAnsi="宋体"/>
        </w:rPr>
      </w:pPr>
      <w:r>
        <w:rPr>
          <w:rFonts w:hint="eastAsia" w:ascii="宋体" w:hAnsi="宋体"/>
        </w:rPr>
        <w:t>统、后期制作网、外拍设备、教育教学直录播系统四大块内容，项目复杂程度高、集成度要求广，非单一的设备采购项目，为保证项目高质量的完成，前来投标的厂家须清晰明确的了解甲方的需求，否则因此产生的一切不良后果，由投标人负责；</w:t>
      </w:r>
    </w:p>
    <w:p>
      <w:pPr>
        <w:widowControl/>
        <w:spacing w:line="360" w:lineRule="auto"/>
        <w:jc w:val="left"/>
        <w:rPr>
          <w:rFonts w:hint="eastAsia" w:ascii="宋体" w:hAnsi="宋体"/>
        </w:rPr>
      </w:pPr>
      <w:r>
        <w:rPr>
          <w:rFonts w:hint="eastAsia" w:ascii="宋体" w:hAnsi="宋体"/>
        </w:rPr>
        <w:t>2、本项目的实施，需和原有的设备或系统进行有效的衔接，强弱电的布线需遵循原有的设计规</w:t>
      </w:r>
    </w:p>
    <w:p>
      <w:pPr>
        <w:widowControl/>
        <w:spacing w:line="360" w:lineRule="auto"/>
        <w:jc w:val="left"/>
        <w:rPr>
          <w:rFonts w:hint="eastAsia" w:ascii="宋体" w:hAnsi="宋体"/>
        </w:rPr>
      </w:pPr>
      <w:r>
        <w:rPr>
          <w:rFonts w:hint="eastAsia" w:ascii="宋体" w:hAnsi="宋体"/>
        </w:rPr>
        <w:t>范，施工过程中若对原有设施、声学装饰、地面造成损坏的，需无条件的进行修复。</w:t>
      </w:r>
    </w:p>
    <w:p>
      <w:pPr>
        <w:widowControl/>
        <w:spacing w:line="360" w:lineRule="auto"/>
        <w:jc w:val="left"/>
        <w:rPr>
          <w:rFonts w:hint="eastAsia" w:ascii="宋体" w:hAnsi="宋体"/>
        </w:rPr>
      </w:pPr>
      <w:r>
        <w:rPr>
          <w:rFonts w:hint="eastAsia" w:ascii="宋体" w:hAnsi="宋体"/>
        </w:rPr>
        <w:t>3、在保证系统先进性、安全性，保证设备具备高性价比的前提下，系统每一项设备和附件的配置需科学、实用，同时为使设备具有良好的兼容性，本次采购的摄像机需和中心现有其他摄像机级联时色彩保持统一，摄像机所有配件能够兼容，互为备份；全媒体制作系统需和现有的设备统一系统架构（基带+IP）。</w:t>
      </w:r>
    </w:p>
    <w:p>
      <w:pPr>
        <w:widowControl/>
        <w:spacing w:line="360" w:lineRule="auto"/>
        <w:jc w:val="left"/>
        <w:rPr>
          <w:rFonts w:hint="eastAsia" w:ascii="宋体" w:hAnsi="宋体"/>
        </w:rPr>
      </w:pPr>
      <w:r>
        <w:rPr>
          <w:rFonts w:hint="eastAsia" w:ascii="宋体" w:hAnsi="宋体"/>
        </w:rPr>
        <w:t>4、投标人须按要求提供舞美置景效果图、灯光布局图、音视频设备系统图、导控室效果图及控制台设备布局图。因不提供而产生的一切不良后果，由投标人负责。未尽事宜由投标人在后期二次深化设计补齐，待采购人确认后方可实施；</w:t>
      </w:r>
    </w:p>
    <w:p>
      <w:pPr>
        <w:widowControl/>
        <w:spacing w:line="360" w:lineRule="auto"/>
        <w:jc w:val="left"/>
        <w:rPr>
          <w:rFonts w:hint="eastAsia" w:ascii="宋体" w:hAnsi="宋体"/>
        </w:rPr>
      </w:pPr>
      <w:r>
        <w:rPr>
          <w:rFonts w:hint="eastAsia" w:ascii="宋体" w:hAnsi="宋体"/>
        </w:rPr>
        <w:t>5、▲投标人对招标文件技术要求参数如实应答，项目中标后采购人若发现投标产品</w:t>
      </w:r>
      <w:r>
        <w:rPr>
          <w:rFonts w:hint="eastAsia" w:ascii="宋体" w:hAnsi="宋体"/>
          <w:lang w:eastAsia="zh-CN"/>
        </w:rPr>
        <w:t>的</w:t>
      </w:r>
      <w:r>
        <w:rPr>
          <w:rFonts w:hint="eastAsia" w:ascii="宋体" w:hAnsi="宋体"/>
        </w:rPr>
        <w:t>技术参数要求达不到招标文件要求的</w:t>
      </w:r>
      <w:r>
        <w:rPr>
          <w:rFonts w:hint="eastAsia" w:ascii="宋体" w:hAnsi="宋体"/>
          <w:lang w:eastAsia="zh-CN"/>
        </w:rPr>
        <w:t>，</w:t>
      </w:r>
      <w:r>
        <w:rPr>
          <w:rFonts w:hint="eastAsia" w:ascii="宋体" w:hAnsi="宋体"/>
        </w:rPr>
        <w:t>将根据政府采购法相关政策执行；</w:t>
      </w:r>
    </w:p>
    <w:p>
      <w:pPr>
        <w:widowControl/>
        <w:spacing w:line="360" w:lineRule="auto"/>
        <w:jc w:val="left"/>
        <w:rPr>
          <w:rFonts w:hint="eastAsia" w:ascii="宋体" w:hAnsi="宋体"/>
        </w:rPr>
      </w:pPr>
      <w:r>
        <w:rPr>
          <w:rFonts w:hint="eastAsia" w:ascii="宋体" w:hAnsi="宋体"/>
        </w:rPr>
        <w:t>6、投标人可对系统方案进行深化设计，招标文件未考虑事项由投标人自行补齐，投标人需将有关价格明确列出并包含入投标价中，否则将视为免费提供；</w:t>
      </w:r>
    </w:p>
    <w:p>
      <w:pPr>
        <w:widowControl/>
        <w:spacing w:line="360" w:lineRule="auto"/>
        <w:jc w:val="left"/>
        <w:rPr>
          <w:rFonts w:hint="eastAsia" w:ascii="宋体" w:hAnsi="宋体"/>
        </w:rPr>
      </w:pPr>
      <w:r>
        <w:rPr>
          <w:rFonts w:hint="eastAsia" w:ascii="宋体" w:hAnsi="宋体"/>
        </w:rPr>
        <w:t>7、本项目要求中标人在项目实施过程中必须接受监理公司的监督</w:t>
      </w:r>
      <w:r>
        <w:rPr>
          <w:rFonts w:hint="eastAsia" w:ascii="宋体" w:hAnsi="宋体"/>
          <w:lang w:val="en-US" w:eastAsia="zh-CN"/>
        </w:rPr>
        <w:t>,</w:t>
      </w:r>
      <w:r>
        <w:rPr>
          <w:rFonts w:hint="eastAsia" w:ascii="宋体" w:hAnsi="宋体"/>
        </w:rPr>
        <w:t>并根据要求提供相关材料。</w:t>
      </w:r>
    </w:p>
    <w:p>
      <w:pPr>
        <w:widowControl/>
        <w:spacing w:line="360" w:lineRule="auto"/>
        <w:jc w:val="left"/>
        <w:rPr>
          <w:rFonts w:hint="eastAsia" w:ascii="宋体" w:hAnsi="宋体"/>
          <w:b/>
          <w:sz w:val="24"/>
          <w:szCs w:val="24"/>
        </w:rPr>
      </w:pPr>
      <w:r>
        <w:rPr>
          <w:rFonts w:hint="eastAsia" w:ascii="宋体" w:hAnsi="宋体"/>
          <w:b/>
          <w:sz w:val="24"/>
          <w:szCs w:val="24"/>
        </w:rPr>
        <w:t>五、项目技术需求书</w:t>
      </w:r>
    </w:p>
    <w:p>
      <w:pPr>
        <w:widowControl/>
        <w:spacing w:line="360" w:lineRule="auto"/>
        <w:jc w:val="left"/>
        <w:rPr>
          <w:rFonts w:hint="eastAsia" w:ascii="宋体" w:hAnsi="宋体"/>
        </w:rPr>
      </w:pPr>
      <w:r>
        <w:rPr>
          <w:rFonts w:hint="eastAsia" w:ascii="宋体" w:hAnsi="宋体"/>
        </w:rPr>
        <w:t>1、投标人须对照《技术需求书》，依据第三方检测报告、投标人本身产品说明书及样本，逐条说明所提供货物和服务已对招标文件的技术规格、参数与要求做出了实质性的响应，或申明与技术规格、参数与要求条文的偏差和例外（按附件技术需求偏离表格式填写），对于可以用量化形式表示的条款，投标人必须明确回答，或以功能描述回答。任何通过简单拷贝招标文件技术要求或简单标注“符合”“响应”的投标文件将可能导致废标。中标后中标人在合同签订中的任何偏差都不得超越技术偏离表中已被招标人确认的条款。</w:t>
      </w:r>
    </w:p>
    <w:p>
      <w:pPr>
        <w:widowControl/>
        <w:spacing w:line="360" w:lineRule="auto"/>
        <w:jc w:val="left"/>
        <w:rPr>
          <w:rFonts w:hint="eastAsia" w:ascii="宋体" w:hAnsi="宋体"/>
        </w:rPr>
      </w:pPr>
      <w:r>
        <w:rPr>
          <w:rFonts w:hint="eastAsia" w:ascii="宋体" w:hAnsi="宋体"/>
        </w:rPr>
        <w:t>2、《技术需求书》中所描述的内容为本项目的基本技术要求，不应作为完整的详细要求。对于为满足正常运行所需的设备材料的供应、安装、调试、验收及质量保证的内容请投标人自行考虑。中标人应满足本技术需求书中未描述的，但为保证设备能正常有效运行所需要的其它要求和所需的设备与附件。</w:t>
      </w:r>
    </w:p>
    <w:p>
      <w:pPr>
        <w:spacing w:line="360" w:lineRule="auto"/>
        <w:rPr>
          <w:rFonts w:hint="eastAsia" w:ascii="宋体" w:hAnsi="宋体"/>
        </w:rPr>
      </w:pPr>
      <w:r>
        <w:rPr>
          <w:rFonts w:hint="eastAsia" w:ascii="宋体" w:hAnsi="宋体"/>
        </w:rPr>
        <w:t>3、技术需求书</w:t>
      </w:r>
    </w:p>
    <w:tbl>
      <w:tblPr>
        <w:tblStyle w:val="67"/>
        <w:tblW w:w="8528" w:type="dxa"/>
        <w:tblInd w:w="0" w:type="dxa"/>
        <w:tblLayout w:type="fixed"/>
        <w:tblCellMar>
          <w:top w:w="0" w:type="dxa"/>
          <w:left w:w="108" w:type="dxa"/>
          <w:bottom w:w="0" w:type="dxa"/>
          <w:right w:w="108" w:type="dxa"/>
        </w:tblCellMar>
      </w:tblPr>
      <w:tblGrid>
        <w:gridCol w:w="401"/>
        <w:gridCol w:w="1306"/>
        <w:gridCol w:w="5939"/>
        <w:gridCol w:w="447"/>
        <w:gridCol w:w="435"/>
      </w:tblGrid>
      <w:tr>
        <w:tblPrEx>
          <w:tblLayout w:type="fixed"/>
          <w:tblCellMar>
            <w:top w:w="0" w:type="dxa"/>
            <w:left w:w="108" w:type="dxa"/>
            <w:bottom w:w="0" w:type="dxa"/>
            <w:right w:w="108" w:type="dxa"/>
          </w:tblCellMar>
        </w:tblPrEx>
        <w:trPr>
          <w:trHeight w:val="679" w:hRule="atLeast"/>
        </w:trPr>
        <w:tc>
          <w:tcPr>
            <w:tcW w:w="4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b/>
                <w:bCs/>
                <w:kern w:val="0"/>
                <w:sz w:val="18"/>
                <w:szCs w:val="18"/>
              </w:rPr>
            </w:pPr>
            <w:r>
              <w:rPr>
                <w:rFonts w:hint="eastAsia" w:ascii="宋体" w:hAnsi="宋体"/>
                <w:b/>
                <w:bCs/>
                <w:kern w:val="0"/>
                <w:sz w:val="18"/>
                <w:szCs w:val="18"/>
              </w:rPr>
              <w:t>序号</w:t>
            </w:r>
          </w:p>
        </w:tc>
        <w:tc>
          <w:tcPr>
            <w:tcW w:w="130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b/>
                <w:bCs/>
                <w:kern w:val="0"/>
                <w:sz w:val="18"/>
                <w:szCs w:val="18"/>
              </w:rPr>
            </w:pPr>
            <w:r>
              <w:rPr>
                <w:rFonts w:hint="eastAsia" w:ascii="宋体" w:hAnsi="宋体"/>
                <w:b/>
                <w:bCs/>
                <w:kern w:val="0"/>
                <w:sz w:val="18"/>
                <w:szCs w:val="18"/>
              </w:rPr>
              <w:t>设备名称</w:t>
            </w:r>
          </w:p>
        </w:tc>
        <w:tc>
          <w:tcPr>
            <w:tcW w:w="593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b/>
                <w:bCs/>
                <w:kern w:val="0"/>
                <w:sz w:val="18"/>
                <w:szCs w:val="18"/>
              </w:rPr>
            </w:pPr>
            <w:r>
              <w:rPr>
                <w:rFonts w:hint="eastAsia" w:ascii="宋体" w:hAnsi="宋体"/>
                <w:b/>
                <w:bCs/>
                <w:kern w:val="0"/>
                <w:sz w:val="18"/>
                <w:szCs w:val="18"/>
              </w:rPr>
              <w:t>技术参数</w:t>
            </w:r>
          </w:p>
        </w:tc>
        <w:tc>
          <w:tcPr>
            <w:tcW w:w="882"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b/>
                <w:bCs/>
                <w:kern w:val="0"/>
                <w:sz w:val="18"/>
                <w:szCs w:val="18"/>
              </w:rPr>
            </w:pPr>
            <w:r>
              <w:rPr>
                <w:rFonts w:hint="eastAsia" w:ascii="宋体" w:hAnsi="宋体"/>
                <w:b/>
                <w:bCs/>
                <w:kern w:val="0"/>
                <w:sz w:val="18"/>
                <w:szCs w:val="18"/>
              </w:rPr>
              <w:t>数量及单位</w:t>
            </w:r>
          </w:p>
        </w:tc>
      </w:tr>
      <w:tr>
        <w:tblPrEx>
          <w:tblLayout w:type="fixed"/>
          <w:tblCellMar>
            <w:top w:w="0" w:type="dxa"/>
            <w:left w:w="108" w:type="dxa"/>
            <w:bottom w:w="0" w:type="dxa"/>
            <w:right w:w="108" w:type="dxa"/>
          </w:tblCellMar>
        </w:tblPrEx>
        <w:trPr>
          <w:trHeight w:val="360" w:hRule="atLeast"/>
        </w:trPr>
        <w:tc>
          <w:tcPr>
            <w:tcW w:w="7646"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left"/>
              <w:rPr>
                <w:rFonts w:ascii="宋体" w:hAnsi="宋体"/>
                <w:b/>
                <w:bCs/>
                <w:color w:val="000000"/>
                <w:kern w:val="0"/>
                <w:sz w:val="18"/>
                <w:szCs w:val="18"/>
              </w:rPr>
            </w:pPr>
            <w:r>
              <w:rPr>
                <w:rFonts w:hint="eastAsia" w:ascii="宋体" w:hAnsi="宋体"/>
                <w:b/>
                <w:bCs/>
                <w:color w:val="000000"/>
                <w:kern w:val="0"/>
                <w:sz w:val="18"/>
                <w:szCs w:val="18"/>
              </w:rPr>
              <w:t>（1）全媒体演播室系统</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　</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　</w:t>
            </w:r>
          </w:p>
        </w:tc>
      </w:tr>
      <w:tr>
        <w:tblPrEx>
          <w:tblLayout w:type="fixed"/>
          <w:tblCellMar>
            <w:top w:w="0" w:type="dxa"/>
            <w:left w:w="108" w:type="dxa"/>
            <w:bottom w:w="0" w:type="dxa"/>
            <w:right w:w="108" w:type="dxa"/>
          </w:tblCellMar>
        </w:tblPrEx>
        <w:trPr>
          <w:trHeight w:val="346" w:hRule="atLeast"/>
        </w:trPr>
        <w:tc>
          <w:tcPr>
            <w:tcW w:w="7646" w:type="dxa"/>
            <w:gridSpan w:val="3"/>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b/>
                <w:bCs/>
                <w:color w:val="000000"/>
                <w:kern w:val="0"/>
                <w:sz w:val="18"/>
                <w:szCs w:val="18"/>
              </w:rPr>
            </w:pPr>
            <w:r>
              <w:rPr>
                <w:rFonts w:hint="eastAsia" w:ascii="宋体" w:hAnsi="宋体"/>
                <w:b/>
                <w:bCs/>
                <w:color w:val="000000"/>
                <w:kern w:val="0"/>
                <w:sz w:val="18"/>
                <w:szCs w:val="18"/>
              </w:rPr>
              <w:t>一、超高清摄像机系统（核心产品）</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　</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401"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高清系统摄像机（允许采用进口设备）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1、▲3片2/3英寸CMOS 4K摄像机，每片成像器像素数不低于880万；</w:t>
            </w:r>
          </w:p>
          <w:p>
            <w:pPr>
              <w:widowControl/>
              <w:jc w:val="left"/>
              <w:rPr>
                <w:rFonts w:hint="eastAsia" w:ascii="宋体" w:hAnsi="宋体"/>
                <w:color w:val="000000"/>
                <w:kern w:val="0"/>
                <w:sz w:val="18"/>
                <w:szCs w:val="18"/>
              </w:rPr>
            </w:pPr>
            <w:r>
              <w:rPr>
                <w:rFonts w:hint="eastAsia" w:ascii="宋体" w:hAnsi="宋体"/>
                <w:color w:val="000000"/>
                <w:kern w:val="0"/>
                <w:sz w:val="18"/>
                <w:szCs w:val="18"/>
              </w:rPr>
              <w:t>2、配备全域快门，消除果冻效应和闪光带；</w:t>
            </w:r>
          </w:p>
          <w:p>
            <w:pPr>
              <w:widowControl/>
              <w:jc w:val="left"/>
              <w:rPr>
                <w:rFonts w:hint="eastAsia" w:ascii="宋体" w:hAnsi="宋体"/>
                <w:color w:val="000000"/>
                <w:kern w:val="0"/>
                <w:sz w:val="18"/>
                <w:szCs w:val="18"/>
              </w:rPr>
            </w:pPr>
            <w:r>
              <w:rPr>
                <w:rFonts w:hint="eastAsia" w:ascii="宋体" w:hAnsi="宋体"/>
                <w:color w:val="000000"/>
                <w:kern w:val="0"/>
                <w:sz w:val="18"/>
                <w:szCs w:val="18"/>
              </w:rPr>
              <w:t>3、灵敏度不低于F11（4K@50P）；</w:t>
            </w:r>
          </w:p>
          <w:p>
            <w:pPr>
              <w:widowControl/>
              <w:jc w:val="left"/>
              <w:rPr>
                <w:rFonts w:hint="eastAsia" w:ascii="宋体" w:hAnsi="宋体"/>
                <w:color w:val="000000"/>
                <w:kern w:val="0"/>
                <w:sz w:val="18"/>
                <w:szCs w:val="18"/>
              </w:rPr>
            </w:pPr>
            <w:r>
              <w:rPr>
                <w:rFonts w:hint="eastAsia" w:ascii="宋体" w:hAnsi="宋体"/>
                <w:color w:val="000000"/>
                <w:kern w:val="0"/>
                <w:sz w:val="18"/>
                <w:szCs w:val="18"/>
              </w:rPr>
              <w:t>4、基础信噪比不低于62dB，(HD@50P)；</w:t>
            </w:r>
          </w:p>
          <w:p>
            <w:pPr>
              <w:widowControl/>
              <w:jc w:val="left"/>
              <w:rPr>
                <w:rFonts w:hint="eastAsia" w:ascii="宋体" w:hAnsi="宋体"/>
                <w:color w:val="000000"/>
                <w:kern w:val="0"/>
                <w:sz w:val="18"/>
                <w:szCs w:val="18"/>
              </w:rPr>
            </w:pPr>
            <w:r>
              <w:rPr>
                <w:rFonts w:hint="eastAsia" w:ascii="宋体" w:hAnsi="宋体"/>
                <w:color w:val="000000"/>
                <w:kern w:val="0"/>
                <w:sz w:val="18"/>
                <w:szCs w:val="18"/>
              </w:rPr>
              <w:t>5、调制深度55%(HD@50P，27Mhz/1080i)；</w:t>
            </w:r>
          </w:p>
          <w:p>
            <w:pPr>
              <w:widowControl/>
              <w:jc w:val="left"/>
              <w:rPr>
                <w:rFonts w:hint="eastAsia" w:ascii="宋体" w:hAnsi="宋体"/>
                <w:color w:val="000000"/>
                <w:kern w:val="0"/>
                <w:sz w:val="18"/>
                <w:szCs w:val="18"/>
              </w:rPr>
            </w:pPr>
            <w:r>
              <w:rPr>
                <w:rFonts w:hint="eastAsia" w:ascii="宋体" w:hAnsi="宋体"/>
                <w:color w:val="000000"/>
                <w:kern w:val="0"/>
                <w:sz w:val="18"/>
                <w:szCs w:val="18"/>
              </w:rPr>
              <w:t>6、机头具有两路通话耳机接口，且每路皆具有两个独立的通话线路并可独立调整；</w:t>
            </w:r>
          </w:p>
          <w:p>
            <w:pPr>
              <w:widowControl/>
              <w:jc w:val="left"/>
              <w:rPr>
                <w:rFonts w:hint="eastAsia" w:ascii="宋体" w:hAnsi="宋体"/>
                <w:color w:val="000000"/>
                <w:kern w:val="0"/>
                <w:sz w:val="18"/>
                <w:szCs w:val="18"/>
              </w:rPr>
            </w:pPr>
            <w:r>
              <w:rPr>
                <w:rFonts w:hint="eastAsia" w:ascii="宋体" w:hAnsi="宋体"/>
                <w:color w:val="000000"/>
                <w:kern w:val="0"/>
                <w:sz w:val="18"/>
                <w:szCs w:val="18"/>
              </w:rPr>
              <w:t>7、机头具有光学ND/CC滤镜；</w:t>
            </w:r>
          </w:p>
          <w:p>
            <w:pPr>
              <w:widowControl/>
              <w:jc w:val="left"/>
              <w:rPr>
                <w:rFonts w:hint="eastAsia" w:ascii="宋体" w:hAnsi="宋体"/>
                <w:color w:val="000000"/>
                <w:kern w:val="0"/>
                <w:sz w:val="18"/>
                <w:szCs w:val="18"/>
              </w:rPr>
            </w:pPr>
            <w:r>
              <w:rPr>
                <w:rFonts w:hint="eastAsia" w:ascii="宋体" w:hAnsi="宋体"/>
                <w:color w:val="000000"/>
                <w:kern w:val="0"/>
                <w:sz w:val="18"/>
                <w:szCs w:val="18"/>
              </w:rPr>
              <w:t>8、机头可同时输出本机信号，返送信号以及题词器信号（HDSDI）；</w:t>
            </w:r>
          </w:p>
          <w:p>
            <w:pPr>
              <w:widowControl/>
              <w:jc w:val="left"/>
              <w:rPr>
                <w:rFonts w:hint="eastAsia" w:ascii="宋体" w:hAnsi="宋体"/>
                <w:color w:val="000000"/>
                <w:kern w:val="0"/>
                <w:sz w:val="18"/>
                <w:szCs w:val="18"/>
              </w:rPr>
            </w:pPr>
            <w:r>
              <w:rPr>
                <w:rFonts w:hint="eastAsia" w:ascii="宋体" w:hAnsi="宋体"/>
                <w:color w:val="000000"/>
                <w:kern w:val="0"/>
                <w:sz w:val="18"/>
                <w:szCs w:val="18"/>
              </w:rPr>
              <w:t>9、机头具有不少于5个功能指派键；</w:t>
            </w:r>
          </w:p>
          <w:p>
            <w:pPr>
              <w:widowControl/>
              <w:jc w:val="left"/>
              <w:rPr>
                <w:rFonts w:hint="eastAsia" w:ascii="宋体" w:hAnsi="宋体"/>
                <w:color w:val="000000"/>
                <w:kern w:val="0"/>
                <w:sz w:val="18"/>
                <w:szCs w:val="18"/>
              </w:rPr>
            </w:pPr>
            <w:r>
              <w:rPr>
                <w:rFonts w:hint="eastAsia" w:ascii="宋体" w:hAnsi="宋体"/>
                <w:color w:val="000000"/>
                <w:kern w:val="0"/>
                <w:sz w:val="18"/>
                <w:szCs w:val="18"/>
              </w:rPr>
              <w:t>10、采用光纤传输，Lemo 接口, 最大传输距离可达2公里；</w:t>
            </w:r>
          </w:p>
          <w:p>
            <w:pPr>
              <w:widowControl/>
              <w:jc w:val="left"/>
              <w:rPr>
                <w:rFonts w:hint="eastAsia" w:ascii="宋体" w:hAnsi="宋体"/>
                <w:color w:val="000000"/>
                <w:kern w:val="0"/>
                <w:sz w:val="18"/>
                <w:szCs w:val="18"/>
              </w:rPr>
            </w:pPr>
            <w:r>
              <w:rPr>
                <w:rFonts w:hint="eastAsia" w:ascii="宋体" w:hAnsi="宋体"/>
                <w:color w:val="000000"/>
                <w:kern w:val="0"/>
                <w:sz w:val="18"/>
                <w:szCs w:val="18"/>
              </w:rPr>
              <w:t>11、具有自动镜头失真补偿；</w:t>
            </w:r>
          </w:p>
          <w:p>
            <w:pPr>
              <w:widowControl/>
              <w:jc w:val="left"/>
              <w:rPr>
                <w:rFonts w:hint="eastAsia" w:ascii="宋体" w:hAnsi="宋体"/>
                <w:color w:val="000000"/>
                <w:kern w:val="0"/>
                <w:sz w:val="18"/>
                <w:szCs w:val="18"/>
              </w:rPr>
            </w:pPr>
            <w:r>
              <w:rPr>
                <w:rFonts w:hint="eastAsia" w:ascii="宋体" w:hAnsi="宋体"/>
                <w:color w:val="000000"/>
                <w:kern w:val="0"/>
                <w:sz w:val="18"/>
                <w:szCs w:val="18"/>
              </w:rPr>
              <w:t>12、摄像机具有HD提词器信号传输的能力，即由基站至机头传输一路高清HD-SDI信号的能力（摄像机设置成QFHD拍摄格式）；</w:t>
            </w:r>
          </w:p>
          <w:p>
            <w:pPr>
              <w:widowControl/>
              <w:jc w:val="left"/>
              <w:rPr>
                <w:rFonts w:hint="eastAsia" w:ascii="宋体" w:hAnsi="宋体"/>
                <w:color w:val="000000"/>
                <w:kern w:val="0"/>
                <w:sz w:val="18"/>
                <w:szCs w:val="18"/>
              </w:rPr>
            </w:pPr>
            <w:r>
              <w:rPr>
                <w:rFonts w:hint="eastAsia" w:ascii="宋体" w:hAnsi="宋体"/>
                <w:color w:val="000000"/>
                <w:kern w:val="0"/>
                <w:sz w:val="18"/>
                <w:szCs w:val="18"/>
              </w:rPr>
              <w:t>13、摄像机机头配备3个SDI接口，可以输出本机和返送信号，HD提词器信号；</w:t>
            </w:r>
          </w:p>
          <w:p>
            <w:pPr>
              <w:widowControl/>
              <w:jc w:val="left"/>
              <w:rPr>
                <w:rFonts w:hint="eastAsia" w:ascii="宋体" w:hAnsi="宋体"/>
                <w:color w:val="000000"/>
                <w:kern w:val="0"/>
                <w:sz w:val="18"/>
                <w:szCs w:val="18"/>
              </w:rPr>
            </w:pPr>
            <w:r>
              <w:rPr>
                <w:rFonts w:hint="eastAsia" w:ascii="宋体" w:hAnsi="宋体"/>
                <w:color w:val="000000"/>
                <w:kern w:val="0"/>
                <w:sz w:val="18"/>
                <w:szCs w:val="18"/>
              </w:rPr>
              <w:t>14、支持NETWORK TRUNK （1G/100M）；</w:t>
            </w:r>
          </w:p>
          <w:p>
            <w:pPr>
              <w:widowControl/>
              <w:jc w:val="left"/>
              <w:rPr>
                <w:rFonts w:hint="eastAsia" w:ascii="宋体" w:hAnsi="宋体"/>
                <w:color w:val="000000"/>
                <w:kern w:val="0"/>
                <w:sz w:val="18"/>
                <w:szCs w:val="18"/>
              </w:rPr>
            </w:pPr>
            <w:r>
              <w:rPr>
                <w:rFonts w:hint="eastAsia" w:ascii="宋体" w:hAnsi="宋体"/>
                <w:color w:val="000000"/>
                <w:kern w:val="0"/>
                <w:sz w:val="18"/>
                <w:szCs w:val="18"/>
              </w:rPr>
              <w:t>15、支持HDR流程，SLOG3_Live，HLG，HLG_LIVE；</w:t>
            </w:r>
          </w:p>
          <w:p>
            <w:pPr>
              <w:widowControl/>
              <w:jc w:val="left"/>
              <w:rPr>
                <w:rFonts w:hint="eastAsia" w:ascii="宋体" w:hAnsi="宋体"/>
                <w:color w:val="000000"/>
                <w:kern w:val="0"/>
                <w:sz w:val="18"/>
                <w:szCs w:val="18"/>
              </w:rPr>
            </w:pPr>
            <w:r>
              <w:rPr>
                <w:rFonts w:hint="eastAsia" w:ascii="宋体" w:hAnsi="宋体"/>
                <w:color w:val="000000"/>
                <w:kern w:val="0"/>
                <w:sz w:val="18"/>
                <w:szCs w:val="18"/>
              </w:rPr>
              <w:t>16、可以同时输出HDR和SDR的图像。并进行增益差、黑电平偏移、HDR拐点等设置；</w:t>
            </w:r>
          </w:p>
          <w:p>
            <w:pPr>
              <w:widowControl/>
              <w:jc w:val="left"/>
              <w:rPr>
                <w:rFonts w:hint="eastAsia" w:ascii="宋体" w:hAnsi="宋体"/>
                <w:color w:val="000000"/>
                <w:kern w:val="0"/>
                <w:sz w:val="18"/>
                <w:szCs w:val="18"/>
              </w:rPr>
            </w:pPr>
            <w:r>
              <w:rPr>
                <w:rFonts w:hint="eastAsia" w:ascii="宋体" w:hAnsi="宋体"/>
                <w:color w:val="000000"/>
                <w:kern w:val="0"/>
                <w:sz w:val="18"/>
                <w:szCs w:val="18"/>
              </w:rPr>
              <w:t>17、摄像机外侧面板配置电子墨水号码牌，可根据CCU设置的号码跟随显示；</w:t>
            </w:r>
          </w:p>
          <w:p>
            <w:pPr>
              <w:widowControl/>
              <w:jc w:val="left"/>
              <w:rPr>
                <w:rFonts w:hint="eastAsia" w:ascii="宋体" w:hAnsi="宋体"/>
                <w:color w:val="000000"/>
                <w:kern w:val="0"/>
                <w:sz w:val="18"/>
                <w:szCs w:val="18"/>
              </w:rPr>
            </w:pPr>
            <w:r>
              <w:rPr>
                <w:rFonts w:hint="eastAsia" w:ascii="宋体" w:hAnsi="宋体"/>
                <w:color w:val="000000"/>
                <w:kern w:val="0"/>
                <w:sz w:val="18"/>
                <w:szCs w:val="18"/>
              </w:rPr>
              <w:t>18、摄像机机头输出12V直流电，2.5A电流；</w:t>
            </w:r>
          </w:p>
          <w:p>
            <w:pPr>
              <w:widowControl/>
              <w:jc w:val="left"/>
              <w:rPr>
                <w:rFonts w:hint="eastAsia" w:ascii="宋体" w:hAnsi="宋体"/>
                <w:color w:val="auto"/>
                <w:kern w:val="0"/>
                <w:sz w:val="18"/>
                <w:szCs w:val="18"/>
              </w:rPr>
            </w:pPr>
            <w:r>
              <w:rPr>
                <w:rFonts w:hint="eastAsia" w:ascii="宋体" w:hAnsi="宋体"/>
                <w:color w:val="auto"/>
                <w:kern w:val="0"/>
                <w:sz w:val="18"/>
                <w:szCs w:val="18"/>
              </w:rPr>
              <w:t>19、需提供</w:t>
            </w:r>
            <w:r>
              <w:rPr>
                <w:rFonts w:hint="eastAsia" w:ascii="宋体" w:hAnsi="宋体"/>
                <w:color w:val="auto"/>
                <w:kern w:val="0"/>
                <w:sz w:val="18"/>
                <w:szCs w:val="18"/>
                <w:lang w:val="en-US" w:eastAsia="zh-CN"/>
              </w:rPr>
              <w:t>厂家</w:t>
            </w:r>
            <w:r>
              <w:rPr>
                <w:rFonts w:hint="eastAsia" w:ascii="宋体" w:hAnsi="宋体"/>
                <w:color w:val="auto"/>
                <w:kern w:val="0"/>
                <w:sz w:val="18"/>
                <w:szCs w:val="18"/>
              </w:rPr>
              <w:t>工程师上门培训服务；</w:t>
            </w:r>
          </w:p>
          <w:p>
            <w:pPr>
              <w:widowControl/>
              <w:jc w:val="left"/>
              <w:rPr>
                <w:rFonts w:ascii="宋体" w:hAnsi="宋体"/>
                <w:color w:val="000000"/>
                <w:kern w:val="0"/>
                <w:sz w:val="18"/>
                <w:szCs w:val="18"/>
              </w:rPr>
            </w:pPr>
            <w:r>
              <w:rPr>
                <w:rFonts w:hint="eastAsia" w:ascii="宋体" w:hAnsi="宋体"/>
                <w:color w:val="auto"/>
                <w:kern w:val="0"/>
                <w:sz w:val="18"/>
                <w:szCs w:val="18"/>
              </w:rPr>
              <w:t>20、中标后合同签订前需提供</w:t>
            </w:r>
            <w:r>
              <w:rPr>
                <w:rFonts w:hint="eastAsia" w:ascii="宋体" w:hAnsi="宋体"/>
                <w:color w:val="auto"/>
                <w:kern w:val="0"/>
                <w:sz w:val="18"/>
                <w:szCs w:val="18"/>
                <w:lang w:val="en-US" w:eastAsia="zh-CN"/>
              </w:rPr>
              <w:t>厂家</w:t>
            </w:r>
            <w:r>
              <w:rPr>
                <w:rFonts w:hint="eastAsia" w:ascii="宋体" w:hAnsi="宋体"/>
                <w:color w:val="auto"/>
                <w:kern w:val="0"/>
                <w:sz w:val="18"/>
                <w:szCs w:val="18"/>
              </w:rPr>
              <w:t>售后服务承诺函。</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w:t>
            </w:r>
          </w:p>
        </w:tc>
      </w:tr>
      <w:tr>
        <w:tblPrEx>
          <w:tblLayout w:type="fixed"/>
          <w:tblCellMar>
            <w:top w:w="0" w:type="dxa"/>
            <w:left w:w="108" w:type="dxa"/>
            <w:bottom w:w="0" w:type="dxa"/>
            <w:right w:w="108" w:type="dxa"/>
          </w:tblCellMar>
        </w:tblPrEx>
        <w:trPr>
          <w:trHeight w:val="360" w:hRule="atLeast"/>
        </w:trPr>
        <w:tc>
          <w:tcPr>
            <w:tcW w:w="4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摄像机控制单元（允许采用进口设备）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1、可以输出4K、HD基带信号，支持HDSDI、3GSDI返送；</w:t>
            </w:r>
          </w:p>
          <w:p>
            <w:pPr>
              <w:widowControl/>
              <w:jc w:val="left"/>
              <w:rPr>
                <w:rFonts w:hint="eastAsia" w:ascii="宋体" w:hAnsi="宋体"/>
                <w:color w:val="000000"/>
                <w:kern w:val="0"/>
                <w:sz w:val="18"/>
                <w:szCs w:val="18"/>
              </w:rPr>
            </w:pPr>
            <w:r>
              <w:rPr>
                <w:rFonts w:hint="eastAsia" w:ascii="宋体" w:hAnsi="宋体"/>
                <w:color w:val="000000"/>
                <w:kern w:val="0"/>
                <w:sz w:val="18"/>
                <w:szCs w:val="18"/>
              </w:rPr>
              <w:t>2、与摄像机采用SMPTE光纤连接，供电距离2000米；</w:t>
            </w:r>
          </w:p>
          <w:p>
            <w:pPr>
              <w:widowControl/>
              <w:jc w:val="left"/>
              <w:rPr>
                <w:rFonts w:hint="eastAsia" w:ascii="宋体" w:hAnsi="宋体"/>
                <w:color w:val="000000"/>
                <w:kern w:val="0"/>
                <w:sz w:val="18"/>
                <w:szCs w:val="18"/>
              </w:rPr>
            </w:pPr>
            <w:r>
              <w:rPr>
                <w:rFonts w:hint="eastAsia" w:ascii="宋体" w:hAnsi="宋体"/>
                <w:color w:val="000000"/>
                <w:kern w:val="0"/>
                <w:sz w:val="18"/>
                <w:szCs w:val="18"/>
              </w:rPr>
              <w:t xml:space="preserve">3、配备八个3G/HD SDI输出接口，其中四路可选择输入/输出，支持两组4*3G SDI输出； </w:t>
            </w:r>
          </w:p>
          <w:p>
            <w:pPr>
              <w:widowControl/>
              <w:jc w:val="left"/>
              <w:rPr>
                <w:rFonts w:hint="eastAsia" w:ascii="宋体" w:hAnsi="宋体"/>
                <w:color w:val="000000"/>
                <w:kern w:val="0"/>
                <w:sz w:val="18"/>
                <w:szCs w:val="18"/>
              </w:rPr>
            </w:pPr>
            <w:r>
              <w:rPr>
                <w:rFonts w:hint="eastAsia" w:ascii="宋体" w:hAnsi="宋体"/>
                <w:color w:val="000000"/>
                <w:kern w:val="0"/>
                <w:sz w:val="18"/>
                <w:szCs w:val="18"/>
              </w:rPr>
              <w:t>4、支持四路12GSDI输出，可以输出4K@50P图像；</w:t>
            </w:r>
          </w:p>
          <w:p>
            <w:pPr>
              <w:widowControl/>
              <w:jc w:val="left"/>
              <w:rPr>
                <w:rFonts w:hint="eastAsia" w:ascii="宋体" w:hAnsi="宋体"/>
                <w:color w:val="000000"/>
                <w:kern w:val="0"/>
                <w:sz w:val="18"/>
                <w:szCs w:val="18"/>
              </w:rPr>
            </w:pPr>
            <w:r>
              <w:rPr>
                <w:rFonts w:hint="eastAsia" w:ascii="宋体" w:hAnsi="宋体"/>
                <w:color w:val="000000"/>
                <w:kern w:val="0"/>
                <w:sz w:val="18"/>
                <w:szCs w:val="18"/>
              </w:rPr>
              <w:t>5、提供四路数字返送信号接口；</w:t>
            </w:r>
          </w:p>
          <w:p>
            <w:pPr>
              <w:widowControl/>
              <w:jc w:val="left"/>
              <w:rPr>
                <w:rFonts w:hint="eastAsia" w:ascii="宋体" w:hAnsi="宋体"/>
                <w:color w:val="000000"/>
                <w:kern w:val="0"/>
                <w:sz w:val="18"/>
                <w:szCs w:val="18"/>
              </w:rPr>
            </w:pPr>
            <w:r>
              <w:rPr>
                <w:rFonts w:hint="eastAsia" w:ascii="宋体" w:hAnsi="宋体"/>
                <w:color w:val="000000"/>
                <w:kern w:val="0"/>
                <w:sz w:val="18"/>
                <w:szCs w:val="18"/>
              </w:rPr>
              <w:t>6、基站前面板可显示摄像机的光缆传输状态以及风扇，同步信号等的状态；</w:t>
            </w:r>
          </w:p>
          <w:p>
            <w:pPr>
              <w:widowControl/>
              <w:jc w:val="left"/>
              <w:rPr>
                <w:rFonts w:hint="eastAsia" w:ascii="宋体" w:hAnsi="宋体"/>
                <w:color w:val="000000"/>
                <w:kern w:val="0"/>
                <w:sz w:val="18"/>
                <w:szCs w:val="18"/>
              </w:rPr>
            </w:pPr>
            <w:r>
              <w:rPr>
                <w:rFonts w:hint="eastAsia" w:ascii="宋体" w:hAnsi="宋体"/>
                <w:color w:val="000000"/>
                <w:kern w:val="0"/>
                <w:sz w:val="18"/>
                <w:szCs w:val="18"/>
              </w:rPr>
              <w:t>7、能输出基带4K信号，支持4路3G SDI信号和4路12GSDI信号同时输出，并且支持3GLEVEL A&amp;B，4K输出支持2SI&amp;SQD格式；</w:t>
            </w:r>
          </w:p>
          <w:p>
            <w:pPr>
              <w:widowControl/>
              <w:jc w:val="left"/>
              <w:rPr>
                <w:rFonts w:hint="eastAsia" w:ascii="宋体" w:hAnsi="宋体"/>
                <w:color w:val="000000"/>
                <w:kern w:val="0"/>
                <w:sz w:val="18"/>
                <w:szCs w:val="18"/>
              </w:rPr>
            </w:pPr>
            <w:r>
              <w:rPr>
                <w:rFonts w:hint="eastAsia" w:ascii="宋体" w:hAnsi="宋体"/>
                <w:color w:val="000000"/>
                <w:kern w:val="0"/>
                <w:sz w:val="18"/>
                <w:szCs w:val="18"/>
              </w:rPr>
              <w:t>8、支持HD提词器信号输入；</w:t>
            </w:r>
          </w:p>
          <w:p>
            <w:pPr>
              <w:widowControl/>
              <w:jc w:val="left"/>
              <w:rPr>
                <w:rFonts w:hint="eastAsia" w:ascii="宋体" w:hAnsi="宋体"/>
                <w:color w:val="000000"/>
                <w:kern w:val="0"/>
                <w:sz w:val="18"/>
                <w:szCs w:val="18"/>
              </w:rPr>
            </w:pPr>
            <w:r>
              <w:rPr>
                <w:rFonts w:hint="eastAsia" w:ascii="宋体" w:hAnsi="宋体"/>
                <w:color w:val="000000"/>
                <w:kern w:val="0"/>
                <w:sz w:val="18"/>
                <w:szCs w:val="18"/>
              </w:rPr>
              <w:t>9、通过选件支持ST2110标准的IP信号，双口主备，25G光模块；</w:t>
            </w:r>
          </w:p>
          <w:p>
            <w:pPr>
              <w:widowControl/>
              <w:jc w:val="left"/>
              <w:rPr>
                <w:rFonts w:hint="eastAsia" w:ascii="宋体" w:hAnsi="宋体"/>
                <w:color w:val="000000"/>
                <w:kern w:val="0"/>
                <w:sz w:val="18"/>
                <w:szCs w:val="18"/>
              </w:rPr>
            </w:pPr>
            <w:r>
              <w:rPr>
                <w:rFonts w:hint="eastAsia" w:ascii="宋体" w:hAnsi="宋体"/>
                <w:color w:val="000000"/>
                <w:kern w:val="0"/>
                <w:sz w:val="18"/>
                <w:szCs w:val="18"/>
              </w:rPr>
              <w:t>10、12G、4*3G SDI 可与 选件IP接口同时输出4K图像；</w:t>
            </w:r>
          </w:p>
          <w:p>
            <w:pPr>
              <w:widowControl/>
              <w:jc w:val="left"/>
              <w:rPr>
                <w:rFonts w:ascii="宋体" w:hAnsi="宋体"/>
                <w:color w:val="000000"/>
                <w:kern w:val="0"/>
                <w:sz w:val="18"/>
                <w:szCs w:val="18"/>
              </w:rPr>
            </w:pPr>
            <w:r>
              <w:rPr>
                <w:rFonts w:hint="eastAsia" w:ascii="宋体" w:hAnsi="宋体"/>
                <w:color w:val="000000"/>
                <w:kern w:val="0"/>
                <w:sz w:val="18"/>
                <w:szCs w:val="18"/>
              </w:rPr>
              <w:t>11、可以通过以太网口，连接PC，使用WEB MENU进行CCU设置。</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w:t>
            </w:r>
          </w:p>
        </w:tc>
      </w:tr>
      <w:tr>
        <w:tblPrEx>
          <w:tblLayout w:type="fixed"/>
          <w:tblCellMar>
            <w:top w:w="0" w:type="dxa"/>
            <w:left w:w="108" w:type="dxa"/>
            <w:bottom w:w="0" w:type="dxa"/>
            <w:right w:w="108" w:type="dxa"/>
          </w:tblCellMar>
        </w:tblPrEx>
        <w:trPr>
          <w:trHeight w:val="360" w:hRule="atLeast"/>
        </w:trPr>
        <w:tc>
          <w:tcPr>
            <w:tcW w:w="4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摄像机遥控面板（允许采用进口设备）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1、配置和摄像机</w:t>
            </w:r>
            <w:r>
              <w:rPr>
                <w:rFonts w:hint="eastAsia" w:ascii="宋体" w:hAnsi="宋体"/>
                <w:color w:val="auto"/>
                <w:kern w:val="0"/>
                <w:sz w:val="18"/>
                <w:szCs w:val="18"/>
                <w:lang w:val="en-US" w:eastAsia="zh-CN"/>
              </w:rPr>
              <w:t>可相互兼容的</w:t>
            </w:r>
            <w:r>
              <w:rPr>
                <w:rFonts w:hint="eastAsia" w:ascii="宋体" w:hAnsi="宋体"/>
                <w:color w:val="000000"/>
                <w:kern w:val="0"/>
                <w:sz w:val="18"/>
                <w:szCs w:val="18"/>
              </w:rPr>
              <w:t>多功能摄像机遥控面板，必须带液晶触摸屏，遥控面板采用推杆式光圈控制方式。</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w:t>
            </w:r>
          </w:p>
        </w:tc>
      </w:tr>
      <w:tr>
        <w:tblPrEx>
          <w:tblLayout w:type="fixed"/>
          <w:tblCellMar>
            <w:top w:w="0" w:type="dxa"/>
            <w:left w:w="108" w:type="dxa"/>
            <w:bottom w:w="0" w:type="dxa"/>
            <w:right w:w="108" w:type="dxa"/>
          </w:tblCellMar>
        </w:tblPrEx>
        <w:trPr>
          <w:trHeight w:val="360" w:hRule="atLeast"/>
        </w:trPr>
        <w:tc>
          <w:tcPr>
            <w:tcW w:w="4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控制面板连接电缆（允许采用进口设备）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1、用于遥控面板与基站之间的专用连接线，长度约10米。</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根</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w:t>
            </w:r>
          </w:p>
        </w:tc>
      </w:tr>
      <w:tr>
        <w:tblPrEx>
          <w:tblLayout w:type="fixed"/>
          <w:tblCellMar>
            <w:top w:w="0" w:type="dxa"/>
            <w:left w:w="108" w:type="dxa"/>
            <w:bottom w:w="0" w:type="dxa"/>
            <w:right w:w="108" w:type="dxa"/>
          </w:tblCellMar>
        </w:tblPrEx>
        <w:trPr>
          <w:trHeight w:val="360" w:hRule="atLeast"/>
        </w:trPr>
        <w:tc>
          <w:tcPr>
            <w:tcW w:w="4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7寸彩色寻像器（允许采用进口设备）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1、提供EFP型摄像机专用寻像器，其尺寸应不小于7英寸,1920X1080 分辨率。</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w:t>
            </w:r>
          </w:p>
        </w:tc>
      </w:tr>
      <w:tr>
        <w:tblPrEx>
          <w:tblLayout w:type="fixed"/>
          <w:tblCellMar>
            <w:top w:w="0" w:type="dxa"/>
            <w:left w:w="108" w:type="dxa"/>
            <w:bottom w:w="0" w:type="dxa"/>
            <w:right w:w="108" w:type="dxa"/>
          </w:tblCellMar>
        </w:tblPrEx>
        <w:trPr>
          <w:trHeight w:val="360" w:hRule="atLeast"/>
        </w:trPr>
        <w:tc>
          <w:tcPr>
            <w:tcW w:w="4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双耳通话耳机</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封闭式双耳对讲耳机，采用动圈式心形指向麦克风。</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个</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w:t>
            </w:r>
          </w:p>
        </w:tc>
      </w:tr>
      <w:tr>
        <w:tblPrEx>
          <w:tblLayout w:type="fixed"/>
          <w:tblCellMar>
            <w:top w:w="0" w:type="dxa"/>
            <w:left w:w="108" w:type="dxa"/>
            <w:bottom w:w="0" w:type="dxa"/>
            <w:right w:w="108" w:type="dxa"/>
          </w:tblCellMar>
        </w:tblPrEx>
        <w:trPr>
          <w:trHeight w:val="360" w:hRule="atLeast"/>
        </w:trPr>
        <w:tc>
          <w:tcPr>
            <w:tcW w:w="4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摄像机操作软件（允许采用进口设备）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50P授权软件</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w:t>
            </w:r>
          </w:p>
        </w:tc>
      </w:tr>
      <w:tr>
        <w:tblPrEx>
          <w:tblLayout w:type="fixed"/>
          <w:tblCellMar>
            <w:top w:w="0" w:type="dxa"/>
            <w:left w:w="108" w:type="dxa"/>
            <w:bottom w:w="0" w:type="dxa"/>
            <w:right w:w="108" w:type="dxa"/>
          </w:tblCellMar>
        </w:tblPrEx>
        <w:trPr>
          <w:trHeight w:val="360" w:hRule="atLeast"/>
        </w:trPr>
        <w:tc>
          <w:tcPr>
            <w:tcW w:w="4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摄像机软件（允许采用进口设备）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4K HDR授权软件</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w:t>
            </w:r>
          </w:p>
        </w:tc>
      </w:tr>
      <w:tr>
        <w:tblPrEx>
          <w:tblLayout w:type="fixed"/>
          <w:tblCellMar>
            <w:top w:w="0" w:type="dxa"/>
            <w:left w:w="108" w:type="dxa"/>
            <w:bottom w:w="0" w:type="dxa"/>
            <w:right w:w="108" w:type="dxa"/>
          </w:tblCellMar>
        </w:tblPrEx>
        <w:trPr>
          <w:trHeight w:val="360" w:hRule="atLeast"/>
        </w:trPr>
        <w:tc>
          <w:tcPr>
            <w:tcW w:w="4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摄像机托板（允许采用进口设备）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配置和摄像机</w:t>
            </w:r>
            <w:r>
              <w:rPr>
                <w:rFonts w:hint="eastAsia" w:ascii="宋体" w:hAnsi="宋体"/>
                <w:color w:val="auto"/>
                <w:kern w:val="0"/>
                <w:sz w:val="18"/>
                <w:szCs w:val="18"/>
                <w:lang w:val="en-US" w:eastAsia="zh-CN"/>
              </w:rPr>
              <w:t>可相互兼容</w:t>
            </w:r>
            <w:r>
              <w:rPr>
                <w:rFonts w:hint="eastAsia" w:ascii="宋体" w:hAnsi="宋体"/>
                <w:color w:val="000000"/>
                <w:kern w:val="0"/>
                <w:sz w:val="18"/>
                <w:szCs w:val="18"/>
              </w:rPr>
              <w:t>的三脚架适配器。</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w:t>
            </w:r>
          </w:p>
        </w:tc>
      </w:tr>
      <w:tr>
        <w:tblPrEx>
          <w:tblLayout w:type="fixed"/>
          <w:tblCellMar>
            <w:top w:w="0" w:type="dxa"/>
            <w:left w:w="108" w:type="dxa"/>
            <w:bottom w:w="0" w:type="dxa"/>
            <w:right w:w="108" w:type="dxa"/>
          </w:tblCellMar>
        </w:tblPrEx>
        <w:trPr>
          <w:trHeight w:val="360" w:hRule="atLeast"/>
        </w:trPr>
        <w:tc>
          <w:tcPr>
            <w:tcW w:w="7646" w:type="dxa"/>
            <w:gridSpan w:val="3"/>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b/>
                <w:bCs/>
                <w:color w:val="000000"/>
                <w:kern w:val="0"/>
                <w:sz w:val="18"/>
                <w:szCs w:val="18"/>
              </w:rPr>
            </w:pPr>
            <w:r>
              <w:rPr>
                <w:rFonts w:hint="eastAsia" w:ascii="宋体" w:hAnsi="宋体"/>
                <w:b/>
                <w:bCs/>
                <w:color w:val="000000"/>
                <w:kern w:val="0"/>
                <w:sz w:val="18"/>
                <w:szCs w:val="18"/>
              </w:rPr>
              <w:t>二、摄像机光缆</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　</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摄像机光缆50米( 演播室)</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1、适用于连接系统内摄像机与墙面接口箱的专用光缆；</w:t>
            </w:r>
            <w:r>
              <w:rPr>
                <w:rFonts w:hint="eastAsia" w:ascii="宋体" w:hAnsi="宋体"/>
                <w:color w:val="000000"/>
                <w:kern w:val="0"/>
                <w:sz w:val="18"/>
                <w:szCs w:val="18"/>
              </w:rPr>
              <w:br w:type="textWrapping"/>
            </w:r>
            <w:r>
              <w:rPr>
                <w:rFonts w:hint="eastAsia" w:ascii="宋体" w:hAnsi="宋体"/>
                <w:color w:val="000000"/>
                <w:kern w:val="0"/>
                <w:sz w:val="18"/>
                <w:szCs w:val="18"/>
              </w:rPr>
              <w:t>2、符合SMPTE标准，长度50米，可用来传输摄像机信号和给摄像机供电；</w:t>
            </w:r>
            <w:r>
              <w:rPr>
                <w:rFonts w:hint="eastAsia" w:ascii="宋体" w:hAnsi="宋体"/>
                <w:color w:val="000000"/>
                <w:kern w:val="0"/>
                <w:sz w:val="18"/>
                <w:szCs w:val="18"/>
              </w:rPr>
              <w:br w:type="textWrapping"/>
            </w:r>
            <w:r>
              <w:rPr>
                <w:rFonts w:hint="eastAsia" w:ascii="宋体" w:hAnsi="宋体"/>
                <w:color w:val="000000"/>
                <w:kern w:val="0"/>
                <w:sz w:val="18"/>
                <w:szCs w:val="18"/>
              </w:rPr>
              <w:t>3、线缆两端使用Lemo连接器。</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根</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w:t>
            </w:r>
          </w:p>
        </w:tc>
      </w:tr>
      <w:tr>
        <w:tblPrEx>
          <w:tblLayout w:type="fixed"/>
          <w:tblCellMar>
            <w:top w:w="0" w:type="dxa"/>
            <w:left w:w="108" w:type="dxa"/>
            <w:bottom w:w="0" w:type="dxa"/>
            <w:right w:w="108" w:type="dxa"/>
          </w:tblCellMar>
        </w:tblPrEx>
        <w:trPr>
          <w:trHeight w:val="360" w:hRule="atLeast"/>
        </w:trPr>
        <w:tc>
          <w:tcPr>
            <w:tcW w:w="7646" w:type="dxa"/>
            <w:gridSpan w:val="3"/>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b/>
                <w:bCs/>
                <w:color w:val="000000"/>
                <w:kern w:val="0"/>
                <w:sz w:val="18"/>
                <w:szCs w:val="18"/>
              </w:rPr>
            </w:pPr>
            <w:r>
              <w:rPr>
                <w:rFonts w:hint="eastAsia" w:ascii="宋体" w:hAnsi="宋体"/>
                <w:b/>
                <w:bCs/>
                <w:color w:val="000000"/>
                <w:kern w:val="0"/>
                <w:sz w:val="18"/>
                <w:szCs w:val="18"/>
              </w:rPr>
              <w:t>三、摄像机承托跟踪设备</w:t>
            </w:r>
          </w:p>
        </w:tc>
        <w:tc>
          <w:tcPr>
            <w:tcW w:w="44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b/>
                <w:bCs/>
                <w:color w:val="000000"/>
                <w:kern w:val="0"/>
                <w:sz w:val="18"/>
                <w:szCs w:val="18"/>
              </w:rPr>
            </w:pPr>
            <w:r>
              <w:rPr>
                <w:rFonts w:hint="eastAsia" w:ascii="宋体" w:hAnsi="宋体"/>
                <w:b/>
                <w:bCs/>
                <w:color w:val="000000"/>
                <w:kern w:val="0"/>
                <w:sz w:val="18"/>
                <w:szCs w:val="18"/>
              </w:rPr>
              <w:t>　</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气压升降云台</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1、采用100mm碗径云台，气压架；</w:t>
            </w:r>
            <w:r>
              <w:rPr>
                <w:rFonts w:hint="eastAsia" w:ascii="宋体" w:hAnsi="宋体"/>
                <w:kern w:val="0"/>
                <w:sz w:val="18"/>
                <w:szCs w:val="18"/>
              </w:rPr>
              <w:br w:type="textWrapping"/>
            </w:r>
            <w:r>
              <w:rPr>
                <w:rFonts w:hint="eastAsia" w:ascii="宋体" w:hAnsi="宋体"/>
                <w:kern w:val="0"/>
                <w:sz w:val="18"/>
                <w:szCs w:val="18"/>
              </w:rPr>
              <w:t>2、云台承重≥30kg；</w:t>
            </w:r>
            <w:r>
              <w:rPr>
                <w:rFonts w:hint="eastAsia" w:ascii="宋体" w:hAnsi="宋体"/>
                <w:kern w:val="0"/>
                <w:sz w:val="18"/>
                <w:szCs w:val="18"/>
              </w:rPr>
              <w:br w:type="textWrapping"/>
            </w:r>
            <w:r>
              <w:rPr>
                <w:rFonts w:hint="eastAsia" w:ascii="宋体" w:hAnsi="宋体"/>
                <w:kern w:val="0"/>
                <w:sz w:val="18"/>
                <w:szCs w:val="18"/>
              </w:rPr>
              <w:t>3、动平衡档位≥16档；</w:t>
            </w:r>
            <w:r>
              <w:rPr>
                <w:rFonts w:hint="eastAsia" w:ascii="宋体" w:hAnsi="宋体"/>
                <w:kern w:val="0"/>
                <w:sz w:val="18"/>
                <w:szCs w:val="18"/>
              </w:rPr>
              <w:br w:type="textWrapping"/>
            </w:r>
            <w:r>
              <w:rPr>
                <w:rFonts w:hint="eastAsia" w:ascii="宋体" w:hAnsi="宋体"/>
                <w:kern w:val="0"/>
                <w:sz w:val="18"/>
                <w:szCs w:val="18"/>
              </w:rPr>
              <w:t>4、阻尼档位水平≥9档，垂直≥9档；</w:t>
            </w:r>
            <w:r>
              <w:rPr>
                <w:rFonts w:hint="eastAsia" w:ascii="宋体" w:hAnsi="宋体"/>
                <w:kern w:val="0"/>
                <w:sz w:val="18"/>
                <w:szCs w:val="18"/>
              </w:rPr>
              <w:br w:type="textWrapping"/>
            </w:r>
            <w:r>
              <w:rPr>
                <w:rFonts w:hint="eastAsia" w:ascii="宋体" w:hAnsi="宋体"/>
                <w:kern w:val="0"/>
                <w:sz w:val="18"/>
                <w:szCs w:val="18"/>
              </w:rPr>
              <w:t>5、俯仰角度 ≥+90° / -80°；</w:t>
            </w:r>
            <w:r>
              <w:rPr>
                <w:rFonts w:hint="eastAsia" w:ascii="宋体" w:hAnsi="宋体"/>
                <w:kern w:val="0"/>
                <w:sz w:val="18"/>
                <w:szCs w:val="18"/>
              </w:rPr>
              <w:br w:type="textWrapping"/>
            </w:r>
            <w:r>
              <w:rPr>
                <w:rFonts w:hint="eastAsia" w:ascii="宋体" w:hAnsi="宋体"/>
                <w:kern w:val="0"/>
                <w:sz w:val="18"/>
                <w:szCs w:val="18"/>
              </w:rPr>
              <w:t>6、气压柱承重 ≥40kg（根据承重重量不同，需要有相对应的气压压力）；</w:t>
            </w:r>
            <w:r>
              <w:rPr>
                <w:rFonts w:hint="eastAsia" w:ascii="宋体" w:hAnsi="宋体"/>
                <w:kern w:val="0"/>
                <w:sz w:val="18"/>
                <w:szCs w:val="18"/>
              </w:rPr>
              <w:br w:type="textWrapping"/>
            </w:r>
            <w:r>
              <w:rPr>
                <w:rFonts w:hint="eastAsia" w:ascii="宋体" w:hAnsi="宋体"/>
                <w:kern w:val="0"/>
                <w:sz w:val="18"/>
                <w:szCs w:val="18"/>
              </w:rPr>
              <w:t>7、工作高度范围：102.5-182cm；</w:t>
            </w:r>
            <w:r>
              <w:rPr>
                <w:rFonts w:hint="eastAsia" w:ascii="宋体" w:hAnsi="宋体"/>
                <w:kern w:val="0"/>
                <w:sz w:val="18"/>
                <w:szCs w:val="18"/>
              </w:rPr>
              <w:br w:type="textWrapping"/>
            </w:r>
            <w:r>
              <w:rPr>
                <w:rFonts w:hint="eastAsia" w:ascii="宋体" w:hAnsi="宋体"/>
                <w:kern w:val="0"/>
                <w:sz w:val="18"/>
                <w:szCs w:val="18"/>
              </w:rPr>
              <w:t>8、三脚架采用碳纤维材质，气压柱采用不锈钢材质；</w:t>
            </w:r>
            <w:r>
              <w:rPr>
                <w:rFonts w:hint="eastAsia" w:ascii="宋体" w:hAnsi="宋体"/>
                <w:kern w:val="0"/>
                <w:sz w:val="18"/>
                <w:szCs w:val="18"/>
              </w:rPr>
              <w:br w:type="textWrapping"/>
            </w:r>
            <w:r>
              <w:rPr>
                <w:rFonts w:hint="eastAsia" w:ascii="宋体" w:hAnsi="宋体"/>
                <w:kern w:val="0"/>
                <w:sz w:val="18"/>
                <w:szCs w:val="18"/>
              </w:rPr>
              <w:t>9、标配双手柄，定向滑轮。</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三脚架</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1、采用100mm碗径云台；</w:t>
            </w:r>
            <w:r>
              <w:rPr>
                <w:rFonts w:hint="eastAsia" w:ascii="宋体" w:hAnsi="宋体"/>
                <w:kern w:val="0"/>
                <w:sz w:val="18"/>
                <w:szCs w:val="18"/>
              </w:rPr>
              <w:br w:type="textWrapping"/>
            </w:r>
            <w:r>
              <w:rPr>
                <w:rFonts w:hint="eastAsia" w:ascii="宋体" w:hAnsi="宋体"/>
                <w:kern w:val="0"/>
                <w:sz w:val="18"/>
                <w:szCs w:val="18"/>
              </w:rPr>
              <w:t>2、标准承重≥20kg；</w:t>
            </w:r>
            <w:r>
              <w:rPr>
                <w:rFonts w:hint="eastAsia" w:ascii="宋体" w:hAnsi="宋体"/>
                <w:kern w:val="0"/>
                <w:sz w:val="18"/>
                <w:szCs w:val="18"/>
              </w:rPr>
              <w:br w:type="textWrapping"/>
            </w:r>
            <w:r>
              <w:rPr>
                <w:rFonts w:hint="eastAsia" w:ascii="宋体" w:hAnsi="宋体"/>
                <w:kern w:val="0"/>
                <w:sz w:val="18"/>
                <w:szCs w:val="18"/>
              </w:rPr>
              <w:t>3、动态平衡档位≥10档；</w:t>
            </w:r>
            <w:r>
              <w:rPr>
                <w:rFonts w:hint="eastAsia" w:ascii="宋体" w:hAnsi="宋体"/>
                <w:kern w:val="0"/>
                <w:sz w:val="18"/>
                <w:szCs w:val="18"/>
              </w:rPr>
              <w:br w:type="textWrapping"/>
            </w:r>
            <w:r>
              <w:rPr>
                <w:rFonts w:hint="eastAsia" w:ascii="宋体" w:hAnsi="宋体"/>
                <w:kern w:val="0"/>
                <w:sz w:val="18"/>
                <w:szCs w:val="18"/>
              </w:rPr>
              <w:t>4、水平阻尼档位≥6档，垂直阻尼档位≥6档；</w:t>
            </w:r>
            <w:r>
              <w:rPr>
                <w:rFonts w:hint="eastAsia" w:ascii="宋体" w:hAnsi="宋体"/>
                <w:kern w:val="0"/>
                <w:sz w:val="18"/>
                <w:szCs w:val="18"/>
              </w:rPr>
              <w:br w:type="textWrapping"/>
            </w:r>
            <w:r>
              <w:rPr>
                <w:rFonts w:hint="eastAsia" w:ascii="宋体" w:hAnsi="宋体"/>
                <w:kern w:val="0"/>
                <w:sz w:val="18"/>
                <w:szCs w:val="18"/>
              </w:rPr>
              <w:t>5、俯仰范围：+90度 / -75度；</w:t>
            </w:r>
            <w:r>
              <w:rPr>
                <w:rFonts w:hint="eastAsia" w:ascii="宋体" w:hAnsi="宋体"/>
                <w:kern w:val="0"/>
                <w:sz w:val="18"/>
                <w:szCs w:val="18"/>
              </w:rPr>
              <w:br w:type="textWrapping"/>
            </w:r>
            <w:r>
              <w:rPr>
                <w:rFonts w:hint="eastAsia" w:ascii="宋体" w:hAnsi="宋体"/>
                <w:kern w:val="0"/>
                <w:sz w:val="18"/>
                <w:szCs w:val="18"/>
              </w:rPr>
              <w:t>6、碳纤材质双级脚架，一锁二快速锁结构；</w:t>
            </w:r>
            <w:r>
              <w:rPr>
                <w:rFonts w:hint="eastAsia" w:ascii="宋体" w:hAnsi="宋体"/>
                <w:kern w:val="0"/>
                <w:sz w:val="18"/>
                <w:szCs w:val="18"/>
              </w:rPr>
              <w:br w:type="textWrapping"/>
            </w:r>
            <w:r>
              <w:rPr>
                <w:rFonts w:hint="eastAsia" w:ascii="宋体" w:hAnsi="宋体"/>
                <w:kern w:val="0"/>
                <w:sz w:val="18"/>
                <w:szCs w:val="18"/>
              </w:rPr>
              <w:t>7、采用三段式脚架支撑变换设计；</w:t>
            </w:r>
            <w:r>
              <w:rPr>
                <w:rFonts w:hint="eastAsia" w:ascii="宋体" w:hAnsi="宋体"/>
                <w:kern w:val="0"/>
                <w:sz w:val="18"/>
                <w:szCs w:val="18"/>
              </w:rPr>
              <w:br w:type="textWrapping"/>
            </w:r>
            <w:r>
              <w:rPr>
                <w:rFonts w:hint="eastAsia" w:ascii="宋体" w:hAnsi="宋体"/>
                <w:kern w:val="0"/>
                <w:sz w:val="18"/>
                <w:szCs w:val="18"/>
              </w:rPr>
              <w:t>8、工作高度范围78-175cm，自重 ≤8.2KG；</w:t>
            </w:r>
            <w:r>
              <w:rPr>
                <w:rFonts w:hint="eastAsia" w:ascii="宋体" w:hAnsi="宋体"/>
                <w:kern w:val="0"/>
                <w:sz w:val="18"/>
                <w:szCs w:val="18"/>
              </w:rPr>
              <w:br w:type="textWrapping"/>
            </w:r>
            <w:r>
              <w:rPr>
                <w:rFonts w:hint="eastAsia" w:ascii="宋体" w:hAnsi="宋体"/>
                <w:kern w:val="0"/>
                <w:sz w:val="18"/>
                <w:szCs w:val="18"/>
              </w:rPr>
              <w:t>9、含脚架软包*1。</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7646" w:type="dxa"/>
            <w:gridSpan w:val="3"/>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b/>
                <w:bCs/>
                <w:color w:val="000000"/>
                <w:kern w:val="0"/>
                <w:sz w:val="18"/>
                <w:szCs w:val="18"/>
              </w:rPr>
            </w:pPr>
            <w:r>
              <w:rPr>
                <w:rFonts w:hint="eastAsia" w:ascii="宋体" w:hAnsi="宋体"/>
                <w:b/>
                <w:bCs/>
                <w:color w:val="000000"/>
                <w:kern w:val="0"/>
                <w:sz w:val="18"/>
                <w:szCs w:val="18"/>
              </w:rPr>
              <w:t>四、摄像机超高清镜头（含UV镜）</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　</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18倍高清标准镜头（允许采用进口设备）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1、18倍广播级4K变焦镜头；</w:t>
            </w:r>
            <w:r>
              <w:rPr>
                <w:rFonts w:hint="eastAsia" w:ascii="宋体" w:hAnsi="宋体"/>
                <w:color w:val="000000"/>
                <w:kern w:val="0"/>
                <w:sz w:val="18"/>
                <w:szCs w:val="18"/>
              </w:rPr>
              <w:br w:type="textWrapping"/>
            </w:r>
            <w:r>
              <w:rPr>
                <w:rFonts w:hint="eastAsia" w:ascii="宋体" w:hAnsi="宋体"/>
                <w:color w:val="000000"/>
                <w:kern w:val="0"/>
                <w:sz w:val="18"/>
                <w:szCs w:val="18"/>
              </w:rPr>
              <w:t>2、2倍倍率扩展镜，9片光圈叶片；</w:t>
            </w:r>
            <w:r>
              <w:rPr>
                <w:rFonts w:hint="eastAsia" w:ascii="宋体" w:hAnsi="宋体"/>
                <w:color w:val="000000"/>
                <w:kern w:val="0"/>
                <w:sz w:val="18"/>
                <w:szCs w:val="18"/>
              </w:rPr>
              <w:br w:type="textWrapping"/>
            </w:r>
            <w:r>
              <w:rPr>
                <w:rFonts w:hint="eastAsia" w:ascii="宋体" w:hAnsi="宋体"/>
                <w:color w:val="000000"/>
                <w:kern w:val="0"/>
                <w:sz w:val="18"/>
                <w:szCs w:val="18"/>
              </w:rPr>
              <w:t>3、焦距范围：7.6mm－137mm （2倍：15.2mm－274mm）；</w:t>
            </w:r>
            <w:r>
              <w:rPr>
                <w:rFonts w:hint="eastAsia" w:ascii="宋体" w:hAnsi="宋体"/>
                <w:color w:val="000000"/>
                <w:kern w:val="0"/>
                <w:sz w:val="18"/>
                <w:szCs w:val="18"/>
              </w:rPr>
              <w:br w:type="textWrapping"/>
            </w:r>
            <w:r>
              <w:rPr>
                <w:rFonts w:hint="eastAsia" w:ascii="宋体" w:hAnsi="宋体"/>
                <w:color w:val="000000"/>
                <w:kern w:val="0"/>
                <w:sz w:val="18"/>
                <w:szCs w:val="18"/>
              </w:rPr>
              <w:t>4、最小物距小于等于0.6m；</w:t>
            </w:r>
            <w:r>
              <w:rPr>
                <w:rFonts w:hint="eastAsia" w:ascii="宋体" w:hAnsi="宋体"/>
                <w:color w:val="000000"/>
                <w:kern w:val="0"/>
                <w:sz w:val="18"/>
                <w:szCs w:val="18"/>
              </w:rPr>
              <w:br w:type="textWrapping"/>
            </w:r>
            <w:r>
              <w:rPr>
                <w:rFonts w:hint="eastAsia" w:ascii="宋体" w:hAnsi="宋体"/>
                <w:color w:val="000000"/>
                <w:kern w:val="0"/>
                <w:sz w:val="18"/>
                <w:szCs w:val="18"/>
              </w:rPr>
              <w:t xml:space="preserve">5、最大相关孔径：1：1.8（7.6--102mm）；                                </w:t>
            </w:r>
            <w:r>
              <w:rPr>
                <w:rFonts w:hint="eastAsia" w:ascii="宋体" w:hAnsi="宋体"/>
                <w:color w:val="000000"/>
                <w:kern w:val="0"/>
                <w:sz w:val="18"/>
                <w:szCs w:val="18"/>
              </w:rPr>
              <w:br w:type="textWrapping"/>
            </w:r>
            <w:r>
              <w:rPr>
                <w:rFonts w:hint="eastAsia" w:ascii="宋体" w:hAnsi="宋体"/>
                <w:color w:val="000000"/>
                <w:kern w:val="0"/>
                <w:sz w:val="18"/>
                <w:szCs w:val="18"/>
              </w:rPr>
              <w:t>6、视角16:9长宽比：7.6mm 64.5°x39°， 137mm 4°x2.3°</w:t>
            </w:r>
            <w:r>
              <w:rPr>
                <w:rFonts w:hint="eastAsia" w:ascii="宋体" w:hAnsi="宋体"/>
                <w:color w:val="000000"/>
                <w:kern w:val="0"/>
                <w:sz w:val="18"/>
                <w:szCs w:val="18"/>
              </w:rPr>
              <w:br w:type="textWrapping"/>
            </w:r>
            <w:r>
              <w:rPr>
                <w:rFonts w:hint="eastAsia" w:ascii="宋体" w:hAnsi="宋体"/>
                <w:color w:val="000000"/>
                <w:kern w:val="0"/>
                <w:sz w:val="18"/>
                <w:szCs w:val="18"/>
              </w:rPr>
              <w:t xml:space="preserve">7、HT-EBC超级镀膜，防霉涂层和良好的防潮、防霉、防尘性能 ；     </w:t>
            </w:r>
            <w:r>
              <w:rPr>
                <w:rFonts w:hint="eastAsia" w:ascii="宋体" w:hAnsi="宋体"/>
                <w:color w:val="000000"/>
                <w:kern w:val="0"/>
                <w:sz w:val="18"/>
                <w:szCs w:val="18"/>
              </w:rPr>
              <w:br w:type="textWrapping"/>
            </w:r>
            <w:r>
              <w:rPr>
                <w:rFonts w:hint="eastAsia" w:ascii="宋体" w:hAnsi="宋体"/>
                <w:color w:val="000000"/>
                <w:kern w:val="0"/>
                <w:sz w:val="18"/>
                <w:szCs w:val="18"/>
              </w:rPr>
              <w:t>8、全伺服型镜头；</w:t>
            </w:r>
            <w:r>
              <w:rPr>
                <w:rFonts w:hint="eastAsia" w:ascii="宋体" w:hAnsi="宋体"/>
                <w:color w:val="000000"/>
                <w:kern w:val="0"/>
                <w:sz w:val="18"/>
                <w:szCs w:val="18"/>
              </w:rPr>
              <w:br w:type="textWrapping"/>
            </w:r>
            <w:r>
              <w:rPr>
                <w:rFonts w:hint="eastAsia" w:ascii="宋体" w:hAnsi="宋体"/>
                <w:color w:val="000000"/>
                <w:kern w:val="0"/>
                <w:sz w:val="18"/>
                <w:szCs w:val="18"/>
              </w:rPr>
              <w:t>9、含 UV保护镜片；</w:t>
            </w:r>
          </w:p>
          <w:p>
            <w:pPr>
              <w:widowControl/>
              <w:jc w:val="left"/>
              <w:rPr>
                <w:rFonts w:ascii="宋体" w:hAnsi="宋体"/>
                <w:color w:val="000000"/>
                <w:kern w:val="0"/>
                <w:sz w:val="18"/>
                <w:szCs w:val="18"/>
              </w:rPr>
            </w:pPr>
            <w:r>
              <w:rPr>
                <w:rFonts w:hint="eastAsia" w:ascii="宋体" w:hAnsi="宋体"/>
                <w:color w:val="000000"/>
                <w:kern w:val="0"/>
                <w:sz w:val="18"/>
                <w:szCs w:val="18"/>
              </w:rPr>
              <w:t>10、</w:t>
            </w:r>
            <w:r>
              <w:rPr>
                <w:rFonts w:hint="eastAsia" w:ascii="宋体" w:hAnsi="宋体"/>
                <w:color w:val="auto"/>
                <w:kern w:val="0"/>
                <w:sz w:val="18"/>
                <w:szCs w:val="18"/>
              </w:rPr>
              <w:t>中标后合同签订前需提供</w:t>
            </w:r>
            <w:r>
              <w:rPr>
                <w:rFonts w:hint="eastAsia" w:ascii="宋体" w:hAnsi="宋体"/>
                <w:color w:val="auto"/>
                <w:kern w:val="0"/>
                <w:sz w:val="18"/>
                <w:szCs w:val="18"/>
                <w:lang w:val="en-US" w:eastAsia="zh-CN"/>
              </w:rPr>
              <w:t>厂家</w:t>
            </w:r>
            <w:r>
              <w:rPr>
                <w:rFonts w:hint="eastAsia" w:ascii="宋体" w:hAnsi="宋体"/>
                <w:color w:val="auto"/>
                <w:kern w:val="0"/>
                <w:sz w:val="18"/>
                <w:szCs w:val="18"/>
              </w:rPr>
              <w:t>售后服务承诺函。</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14倍高清清广角变焦镜头（允许采用进口设备）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1、14倍广播级4K广角变焦镜头；</w:t>
            </w:r>
            <w:r>
              <w:rPr>
                <w:rFonts w:hint="eastAsia" w:ascii="宋体" w:hAnsi="宋体"/>
                <w:color w:val="000000"/>
                <w:kern w:val="0"/>
                <w:sz w:val="18"/>
                <w:szCs w:val="18"/>
              </w:rPr>
              <w:br w:type="textWrapping"/>
            </w:r>
            <w:r>
              <w:rPr>
                <w:rFonts w:hint="eastAsia" w:ascii="宋体" w:hAnsi="宋体"/>
                <w:color w:val="000000"/>
                <w:kern w:val="0"/>
                <w:sz w:val="18"/>
                <w:szCs w:val="18"/>
              </w:rPr>
              <w:t>2、2倍倍率扩展镜，9片光圈叶片；</w:t>
            </w:r>
            <w:r>
              <w:rPr>
                <w:rFonts w:hint="eastAsia" w:ascii="宋体" w:hAnsi="宋体"/>
                <w:color w:val="000000"/>
                <w:kern w:val="0"/>
                <w:sz w:val="18"/>
                <w:szCs w:val="18"/>
              </w:rPr>
              <w:br w:type="textWrapping"/>
            </w:r>
            <w:r>
              <w:rPr>
                <w:rFonts w:hint="eastAsia" w:ascii="宋体" w:hAnsi="宋体"/>
                <w:color w:val="000000"/>
                <w:kern w:val="0"/>
                <w:sz w:val="18"/>
                <w:szCs w:val="18"/>
              </w:rPr>
              <w:t>3、焦距范围：4.5mm－63mm （2倍：9mm－126mm）；</w:t>
            </w:r>
            <w:r>
              <w:rPr>
                <w:rFonts w:hint="eastAsia" w:ascii="宋体" w:hAnsi="宋体"/>
                <w:color w:val="000000"/>
                <w:kern w:val="0"/>
                <w:sz w:val="18"/>
                <w:szCs w:val="18"/>
              </w:rPr>
              <w:br w:type="textWrapping"/>
            </w:r>
            <w:r>
              <w:rPr>
                <w:rFonts w:hint="eastAsia" w:ascii="宋体" w:hAnsi="宋体"/>
                <w:color w:val="000000"/>
                <w:kern w:val="0"/>
                <w:sz w:val="18"/>
                <w:szCs w:val="18"/>
              </w:rPr>
              <w:t>4、最小物距小于等于0.3m；</w:t>
            </w:r>
            <w:r>
              <w:rPr>
                <w:rFonts w:hint="eastAsia" w:ascii="宋体" w:hAnsi="宋体"/>
                <w:color w:val="000000"/>
                <w:kern w:val="0"/>
                <w:sz w:val="18"/>
                <w:szCs w:val="18"/>
              </w:rPr>
              <w:br w:type="textWrapping"/>
            </w:r>
            <w:r>
              <w:rPr>
                <w:rFonts w:hint="eastAsia" w:ascii="宋体" w:hAnsi="宋体"/>
                <w:color w:val="000000"/>
                <w:kern w:val="0"/>
                <w:sz w:val="18"/>
                <w:szCs w:val="18"/>
              </w:rPr>
              <w:t>5、最大相关孔径：1：1.8（4.5--41mm）；</w:t>
            </w:r>
            <w:r>
              <w:rPr>
                <w:rFonts w:hint="eastAsia" w:ascii="宋体" w:hAnsi="宋体"/>
                <w:color w:val="000000"/>
                <w:kern w:val="0"/>
                <w:sz w:val="18"/>
                <w:szCs w:val="18"/>
              </w:rPr>
              <w:br w:type="textWrapping"/>
            </w:r>
            <w:r>
              <w:rPr>
                <w:rFonts w:hint="eastAsia" w:ascii="宋体" w:hAnsi="宋体"/>
                <w:color w:val="000000"/>
                <w:kern w:val="0"/>
                <w:sz w:val="18"/>
                <w:szCs w:val="18"/>
              </w:rPr>
              <w:t>6、视角16:9长宽比：4.5mm 93.6°x61..8°， 63mm 8.7°x4.9°；</w:t>
            </w:r>
            <w:r>
              <w:rPr>
                <w:rFonts w:hint="eastAsia" w:ascii="宋体" w:hAnsi="宋体"/>
                <w:color w:val="000000"/>
                <w:kern w:val="0"/>
                <w:sz w:val="18"/>
                <w:szCs w:val="18"/>
              </w:rPr>
              <w:br w:type="textWrapping"/>
            </w:r>
            <w:r>
              <w:rPr>
                <w:rFonts w:hint="eastAsia" w:ascii="宋体" w:hAnsi="宋体"/>
                <w:color w:val="000000"/>
                <w:kern w:val="0"/>
                <w:sz w:val="18"/>
                <w:szCs w:val="18"/>
              </w:rPr>
              <w:t xml:space="preserve">7、HT-EBC超级镀膜，防霉涂层和良好的防潮、防霉、防尘性能；      </w:t>
            </w:r>
            <w:r>
              <w:rPr>
                <w:rFonts w:hint="eastAsia" w:ascii="宋体" w:hAnsi="宋体"/>
                <w:color w:val="000000"/>
                <w:kern w:val="0"/>
                <w:sz w:val="18"/>
                <w:szCs w:val="18"/>
              </w:rPr>
              <w:br w:type="textWrapping"/>
            </w:r>
            <w:r>
              <w:rPr>
                <w:rFonts w:hint="eastAsia" w:ascii="宋体" w:hAnsi="宋体"/>
                <w:color w:val="000000"/>
                <w:kern w:val="0"/>
                <w:sz w:val="18"/>
                <w:szCs w:val="18"/>
              </w:rPr>
              <w:t>8、全伺服型镜头；</w:t>
            </w:r>
            <w:r>
              <w:rPr>
                <w:rFonts w:hint="eastAsia" w:ascii="宋体" w:hAnsi="宋体"/>
                <w:color w:val="000000"/>
                <w:kern w:val="0"/>
                <w:sz w:val="18"/>
                <w:szCs w:val="18"/>
              </w:rPr>
              <w:br w:type="textWrapping"/>
            </w:r>
            <w:r>
              <w:rPr>
                <w:rFonts w:hint="eastAsia" w:ascii="宋体" w:hAnsi="宋体"/>
                <w:color w:val="000000"/>
                <w:kern w:val="0"/>
                <w:sz w:val="18"/>
                <w:szCs w:val="18"/>
              </w:rPr>
              <w:t>9、含UV保护镜片。</w:t>
            </w:r>
          </w:p>
          <w:p>
            <w:pPr>
              <w:widowControl/>
              <w:jc w:val="left"/>
              <w:rPr>
                <w:rFonts w:ascii="宋体" w:hAnsi="宋体"/>
                <w:color w:val="000000"/>
                <w:kern w:val="0"/>
                <w:sz w:val="18"/>
                <w:szCs w:val="18"/>
              </w:rPr>
            </w:pPr>
            <w:r>
              <w:rPr>
                <w:rFonts w:hint="eastAsia" w:ascii="宋体" w:hAnsi="宋体"/>
                <w:color w:val="auto"/>
                <w:kern w:val="0"/>
                <w:sz w:val="18"/>
                <w:szCs w:val="18"/>
              </w:rPr>
              <w:t>10、中标后合同签订前需提供</w:t>
            </w:r>
            <w:r>
              <w:rPr>
                <w:rFonts w:hint="eastAsia" w:ascii="宋体" w:hAnsi="宋体"/>
                <w:color w:val="auto"/>
                <w:kern w:val="0"/>
                <w:sz w:val="18"/>
                <w:szCs w:val="18"/>
                <w:lang w:val="en-US" w:eastAsia="zh-CN"/>
              </w:rPr>
              <w:t>厂家</w:t>
            </w:r>
            <w:r>
              <w:rPr>
                <w:rFonts w:hint="eastAsia" w:ascii="宋体" w:hAnsi="宋体"/>
                <w:color w:val="auto"/>
                <w:kern w:val="0"/>
                <w:sz w:val="18"/>
                <w:szCs w:val="18"/>
              </w:rPr>
              <w:t>售后服务承诺函。</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全伺服控制器（允许采用进口设备）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1、适用于所选镜头的全伺服控制器；</w:t>
            </w:r>
            <w:r>
              <w:rPr>
                <w:rFonts w:hint="eastAsia" w:ascii="宋体" w:hAnsi="宋体"/>
                <w:color w:val="000000"/>
                <w:kern w:val="0"/>
                <w:sz w:val="18"/>
                <w:szCs w:val="18"/>
              </w:rPr>
              <w:br w:type="textWrapping"/>
            </w:r>
            <w:r>
              <w:rPr>
                <w:rFonts w:hint="eastAsia" w:ascii="宋体" w:hAnsi="宋体"/>
                <w:color w:val="000000"/>
                <w:kern w:val="0"/>
                <w:sz w:val="18"/>
                <w:szCs w:val="18"/>
              </w:rPr>
              <w:t>2、包括焦点定位单元和变焦倍率单元；</w:t>
            </w:r>
            <w:r>
              <w:rPr>
                <w:rFonts w:hint="eastAsia" w:ascii="宋体" w:hAnsi="宋体"/>
                <w:color w:val="000000"/>
                <w:kern w:val="0"/>
                <w:sz w:val="18"/>
                <w:szCs w:val="18"/>
              </w:rPr>
              <w:br w:type="textWrapping"/>
            </w:r>
            <w:r>
              <w:rPr>
                <w:rFonts w:hint="eastAsia" w:ascii="宋体" w:hAnsi="宋体"/>
                <w:color w:val="000000"/>
                <w:kern w:val="0"/>
                <w:sz w:val="18"/>
                <w:szCs w:val="18"/>
              </w:rPr>
              <w:t>3、每个单元都需包括安装夹具和与镜头连接的专用线缆。</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w:t>
            </w:r>
          </w:p>
        </w:tc>
      </w:tr>
      <w:tr>
        <w:tblPrEx>
          <w:tblLayout w:type="fixed"/>
          <w:tblCellMar>
            <w:top w:w="0" w:type="dxa"/>
            <w:left w:w="108" w:type="dxa"/>
            <w:bottom w:w="0" w:type="dxa"/>
            <w:right w:w="108" w:type="dxa"/>
          </w:tblCellMar>
        </w:tblPrEx>
        <w:trPr>
          <w:trHeight w:val="360" w:hRule="atLeast"/>
        </w:trPr>
        <w:tc>
          <w:tcPr>
            <w:tcW w:w="7646" w:type="dxa"/>
            <w:gridSpan w:val="3"/>
            <w:tcBorders>
              <w:top w:val="nil"/>
              <w:left w:val="single" w:color="auto" w:sz="4" w:space="0"/>
              <w:bottom w:val="single" w:color="auto" w:sz="4" w:space="0"/>
              <w:right w:val="single" w:color="auto" w:sz="4" w:space="0"/>
            </w:tcBorders>
            <w:shd w:val="clear" w:color="auto" w:fill="FFFFFF"/>
            <w:vAlign w:val="center"/>
          </w:tcPr>
          <w:p>
            <w:pPr>
              <w:widowControl/>
              <w:rPr>
                <w:rFonts w:ascii="宋体" w:hAnsi="宋体"/>
                <w:b/>
                <w:bCs/>
                <w:color w:val="000000"/>
                <w:kern w:val="0"/>
                <w:sz w:val="18"/>
                <w:szCs w:val="18"/>
              </w:rPr>
            </w:pPr>
            <w:r>
              <w:rPr>
                <w:rFonts w:hint="eastAsia" w:ascii="宋体" w:hAnsi="宋体"/>
                <w:b/>
                <w:bCs/>
                <w:color w:val="000000"/>
                <w:kern w:val="0"/>
                <w:sz w:val="18"/>
                <w:szCs w:val="18"/>
              </w:rPr>
              <w:t>五、全媒体视频切换系统</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　</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全媒体视频制作系统（允许采用进口设备）</w:t>
            </w:r>
            <w:r>
              <w:rPr>
                <w:rFonts w:hint="eastAsia" w:ascii="宋体" w:hAnsi="宋体"/>
                <w:b/>
                <w:color w:val="000000"/>
                <w:kern w:val="0"/>
                <w:sz w:val="18"/>
                <w:szCs w:val="18"/>
              </w:rPr>
              <w:t>（核心产品）</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1、系统中最高支持16路通道混合输入，支持4K、HD、SD视音频信号IP输入，支持IP Stream混合输入；</w:t>
            </w:r>
            <w:r>
              <w:rPr>
                <w:rFonts w:hint="eastAsia" w:ascii="宋体" w:hAnsi="宋体"/>
                <w:color w:val="000000"/>
                <w:kern w:val="0"/>
                <w:sz w:val="18"/>
                <w:szCs w:val="18"/>
              </w:rPr>
              <w:br w:type="textWrapping"/>
            </w:r>
            <w:r>
              <w:rPr>
                <w:rFonts w:hint="eastAsia" w:ascii="宋体" w:hAnsi="宋体"/>
                <w:color w:val="000000"/>
                <w:kern w:val="0"/>
                <w:sz w:val="18"/>
                <w:szCs w:val="18"/>
              </w:rPr>
              <w:t>2、最大支持16路音频输入，并支持不低于4组音频编组；</w:t>
            </w:r>
            <w:r>
              <w:rPr>
                <w:rFonts w:hint="eastAsia" w:ascii="宋体" w:hAnsi="宋体"/>
                <w:color w:val="000000"/>
                <w:kern w:val="0"/>
                <w:sz w:val="18"/>
                <w:szCs w:val="18"/>
              </w:rPr>
              <w:br w:type="textWrapping"/>
            </w:r>
            <w:r>
              <w:rPr>
                <w:rFonts w:hint="eastAsia" w:ascii="宋体" w:hAnsi="宋体"/>
                <w:color w:val="000000"/>
                <w:kern w:val="0"/>
                <w:sz w:val="18"/>
                <w:szCs w:val="18"/>
              </w:rPr>
              <w:t>3、支持不少于14路的信号输出，输出的信号可根据需求任意指定；</w:t>
            </w:r>
            <w:r>
              <w:rPr>
                <w:rFonts w:hint="eastAsia" w:ascii="宋体" w:hAnsi="宋体"/>
                <w:color w:val="000000"/>
                <w:kern w:val="0"/>
                <w:sz w:val="18"/>
                <w:szCs w:val="18"/>
              </w:rPr>
              <w:br w:type="textWrapping"/>
            </w:r>
            <w:r>
              <w:rPr>
                <w:rFonts w:hint="eastAsia" w:ascii="宋体" w:hAnsi="宋体"/>
                <w:color w:val="000000"/>
                <w:kern w:val="0"/>
                <w:sz w:val="18"/>
                <w:szCs w:val="18"/>
              </w:rPr>
              <w:t>4、支持不少于10路动态图像缓存通道；</w:t>
            </w:r>
            <w:r>
              <w:rPr>
                <w:rFonts w:hint="eastAsia" w:ascii="宋体" w:hAnsi="宋体"/>
                <w:color w:val="000000"/>
                <w:kern w:val="0"/>
                <w:sz w:val="18"/>
                <w:szCs w:val="18"/>
              </w:rPr>
              <w:br w:type="textWrapping"/>
            </w:r>
            <w:r>
              <w:rPr>
                <w:rFonts w:hint="eastAsia" w:ascii="宋体" w:hAnsi="宋体"/>
                <w:color w:val="000000"/>
                <w:kern w:val="0"/>
                <w:sz w:val="18"/>
                <w:szCs w:val="18"/>
              </w:rPr>
              <w:t>5、支持不少于5路媒体播放通道，每个通道不少于12个预设；</w:t>
            </w:r>
            <w:r>
              <w:rPr>
                <w:rFonts w:hint="eastAsia" w:ascii="宋体" w:hAnsi="宋体"/>
                <w:color w:val="000000"/>
                <w:kern w:val="0"/>
                <w:sz w:val="18"/>
                <w:szCs w:val="18"/>
              </w:rPr>
              <w:br w:type="textWrapping"/>
            </w:r>
            <w:r>
              <w:rPr>
                <w:rFonts w:hint="eastAsia" w:ascii="宋体" w:hAnsi="宋体"/>
                <w:color w:val="000000"/>
                <w:kern w:val="0"/>
                <w:sz w:val="18"/>
                <w:szCs w:val="18"/>
              </w:rPr>
              <w:t>6、最大支持35路可直切通道，并且每个通道支持独立色键抠像；</w:t>
            </w:r>
            <w:r>
              <w:rPr>
                <w:rFonts w:hint="eastAsia" w:ascii="宋体" w:hAnsi="宋体"/>
                <w:color w:val="000000"/>
                <w:kern w:val="0"/>
                <w:sz w:val="18"/>
                <w:szCs w:val="18"/>
              </w:rPr>
              <w:br w:type="textWrapping"/>
            </w:r>
            <w:r>
              <w:rPr>
                <w:rFonts w:hint="eastAsia" w:ascii="宋体" w:hAnsi="宋体"/>
                <w:color w:val="000000"/>
                <w:kern w:val="0"/>
                <w:sz w:val="18"/>
                <w:szCs w:val="18"/>
              </w:rPr>
              <w:t>7、支持单/双母线操作模式，每个模式支持不低于9种预设，可将不同的切换形态，DSK等设置任意编组保存；</w:t>
            </w:r>
            <w:r>
              <w:rPr>
                <w:rFonts w:hint="eastAsia" w:ascii="宋体" w:hAnsi="宋体"/>
                <w:color w:val="000000"/>
                <w:kern w:val="0"/>
                <w:sz w:val="18"/>
                <w:szCs w:val="18"/>
              </w:rPr>
              <w:br w:type="textWrapping"/>
            </w:r>
            <w:r>
              <w:rPr>
                <w:rFonts w:hint="eastAsia" w:ascii="宋体" w:hAnsi="宋体"/>
                <w:color w:val="000000"/>
                <w:kern w:val="0"/>
                <w:sz w:val="18"/>
                <w:szCs w:val="18"/>
              </w:rPr>
              <w:t>8、支持不少于16路手机摄像头/手机实时投屏/PC视音频实时输入；</w:t>
            </w:r>
            <w:r>
              <w:rPr>
                <w:rFonts w:hint="eastAsia" w:ascii="宋体" w:hAnsi="宋体"/>
                <w:color w:val="000000"/>
                <w:kern w:val="0"/>
                <w:sz w:val="18"/>
                <w:szCs w:val="18"/>
              </w:rPr>
              <w:br w:type="textWrapping"/>
            </w:r>
            <w:r>
              <w:rPr>
                <w:rFonts w:hint="eastAsia" w:ascii="宋体" w:hAnsi="宋体"/>
                <w:color w:val="000000"/>
                <w:kern w:val="0"/>
                <w:sz w:val="18"/>
                <w:szCs w:val="18"/>
              </w:rPr>
              <w:t>9、支持不低于4个独立的M/E混合制作通道，每个M/E混合制作通道支持不低于9种编组，并支持M/E混合制作通道独立SDI和IP输出，每个混合制作通道支持嵌套功能，最少可实现3级嵌套；</w:t>
            </w:r>
            <w:r>
              <w:rPr>
                <w:rFonts w:hint="eastAsia" w:ascii="宋体" w:hAnsi="宋体"/>
                <w:color w:val="000000"/>
                <w:kern w:val="0"/>
                <w:sz w:val="18"/>
                <w:szCs w:val="18"/>
              </w:rPr>
              <w:br w:type="textWrapping"/>
            </w:r>
            <w:r>
              <w:rPr>
                <w:rFonts w:hint="eastAsia" w:ascii="宋体" w:hAnsi="宋体"/>
                <w:color w:val="000000"/>
                <w:kern w:val="0"/>
                <w:sz w:val="18"/>
                <w:szCs w:val="18"/>
              </w:rPr>
              <w:t>10、支持不低于20路内部媒体通道；</w:t>
            </w:r>
            <w:r>
              <w:rPr>
                <w:rFonts w:hint="eastAsia" w:ascii="宋体" w:hAnsi="宋体"/>
                <w:color w:val="000000"/>
                <w:kern w:val="0"/>
                <w:sz w:val="18"/>
                <w:szCs w:val="18"/>
              </w:rPr>
              <w:br w:type="textWrapping"/>
            </w:r>
            <w:r>
              <w:rPr>
                <w:rFonts w:hint="eastAsia" w:ascii="宋体" w:hAnsi="宋体"/>
                <w:color w:val="000000"/>
                <w:kern w:val="0"/>
                <w:sz w:val="18"/>
                <w:szCs w:val="18"/>
              </w:rPr>
              <w:t>11、系统IP协议底层原生支持高低码率，后端调用时支持动态切换；</w:t>
            </w:r>
            <w:r>
              <w:rPr>
                <w:rFonts w:hint="eastAsia" w:ascii="宋体" w:hAnsi="宋体"/>
                <w:color w:val="000000"/>
                <w:kern w:val="0"/>
                <w:sz w:val="18"/>
                <w:szCs w:val="18"/>
              </w:rPr>
              <w:br w:type="textWrapping"/>
            </w:r>
            <w:r>
              <w:rPr>
                <w:rFonts w:hint="eastAsia" w:ascii="宋体" w:hAnsi="宋体"/>
                <w:color w:val="000000"/>
                <w:kern w:val="0"/>
                <w:sz w:val="18"/>
                <w:szCs w:val="18"/>
              </w:rPr>
              <w:t>12、</w:t>
            </w:r>
            <w:r>
              <w:rPr>
                <w:rFonts w:hint="eastAsia" w:ascii="宋体" w:hAnsi="宋体"/>
                <w:color w:val="auto"/>
                <w:kern w:val="0"/>
                <w:sz w:val="18"/>
                <w:szCs w:val="18"/>
              </w:rPr>
              <w:t>视音频采集与核心处理系统</w:t>
            </w:r>
            <w:r>
              <w:rPr>
                <w:rFonts w:hint="eastAsia" w:ascii="宋体" w:hAnsi="宋体"/>
                <w:color w:val="auto"/>
                <w:kern w:val="0"/>
                <w:sz w:val="18"/>
                <w:szCs w:val="18"/>
                <w:lang w:val="en-US" w:eastAsia="zh-CN"/>
              </w:rPr>
              <w:t>应高度兼容，相互匹配</w:t>
            </w:r>
            <w:r>
              <w:rPr>
                <w:rFonts w:hint="eastAsia" w:ascii="宋体" w:hAnsi="宋体"/>
                <w:color w:val="auto"/>
                <w:kern w:val="0"/>
                <w:sz w:val="18"/>
                <w:szCs w:val="18"/>
              </w:rPr>
              <w:t xml:space="preserve">； </w:t>
            </w:r>
            <w:r>
              <w:rPr>
                <w:rFonts w:hint="eastAsia" w:ascii="宋体" w:hAnsi="宋体"/>
                <w:color w:val="000000"/>
                <w:kern w:val="0"/>
                <w:sz w:val="18"/>
                <w:szCs w:val="18"/>
              </w:rPr>
              <w:br w:type="textWrapping"/>
            </w:r>
            <w:r>
              <w:rPr>
                <w:rFonts w:hint="eastAsia" w:ascii="宋体" w:hAnsi="宋体"/>
                <w:color w:val="000000"/>
                <w:kern w:val="0"/>
                <w:sz w:val="18"/>
                <w:szCs w:val="18"/>
              </w:rPr>
              <w:t>13、支持不少于4个独立的虚拟制作通道，并且实现不少于4路独立的SDI/IP输出；</w:t>
            </w:r>
            <w:r>
              <w:rPr>
                <w:rFonts w:hint="eastAsia" w:ascii="宋体" w:hAnsi="宋体"/>
                <w:color w:val="000000"/>
                <w:kern w:val="0"/>
                <w:sz w:val="18"/>
                <w:szCs w:val="18"/>
              </w:rPr>
              <w:br w:type="textWrapping"/>
            </w:r>
            <w:r>
              <w:rPr>
                <w:rFonts w:hint="eastAsia" w:ascii="宋体" w:hAnsi="宋体"/>
                <w:color w:val="000000"/>
                <w:kern w:val="0"/>
                <w:sz w:val="18"/>
                <w:szCs w:val="18"/>
              </w:rPr>
              <w:t>14、支持不低于30层的画面融合效果制作，每一层的融合画面可独立实时更改；</w:t>
            </w:r>
            <w:r>
              <w:rPr>
                <w:rFonts w:hint="eastAsia" w:ascii="宋体" w:hAnsi="宋体"/>
                <w:color w:val="000000"/>
                <w:kern w:val="0"/>
                <w:sz w:val="18"/>
                <w:szCs w:val="18"/>
              </w:rPr>
              <w:br w:type="textWrapping"/>
            </w:r>
            <w:r>
              <w:rPr>
                <w:rFonts w:hint="eastAsia" w:ascii="宋体" w:hAnsi="宋体"/>
                <w:color w:val="000000"/>
                <w:kern w:val="0"/>
                <w:sz w:val="18"/>
                <w:szCs w:val="18"/>
              </w:rPr>
              <w:t>15、支持本机和外部视频播放服务器的自动播放控制功能；</w:t>
            </w:r>
            <w:r>
              <w:rPr>
                <w:rFonts w:hint="eastAsia" w:ascii="宋体" w:hAnsi="宋体"/>
                <w:color w:val="000000"/>
                <w:kern w:val="0"/>
                <w:sz w:val="18"/>
                <w:szCs w:val="18"/>
              </w:rPr>
              <w:br w:type="textWrapping"/>
            </w:r>
            <w:r>
              <w:rPr>
                <w:rFonts w:hint="eastAsia" w:ascii="宋体" w:hAnsi="宋体"/>
                <w:color w:val="000000"/>
                <w:kern w:val="0"/>
                <w:sz w:val="18"/>
                <w:szCs w:val="18"/>
              </w:rPr>
              <w:t>16、支持不低于8路的IP输出；</w:t>
            </w:r>
            <w:r>
              <w:rPr>
                <w:rFonts w:hint="eastAsia" w:ascii="宋体" w:hAnsi="宋体"/>
                <w:color w:val="000000"/>
                <w:kern w:val="0"/>
                <w:sz w:val="18"/>
                <w:szCs w:val="18"/>
              </w:rPr>
              <w:br w:type="textWrapping"/>
            </w:r>
            <w:r>
              <w:rPr>
                <w:rFonts w:hint="eastAsia" w:ascii="宋体" w:hAnsi="宋体"/>
                <w:color w:val="000000"/>
                <w:kern w:val="0"/>
                <w:sz w:val="18"/>
                <w:szCs w:val="18"/>
              </w:rPr>
              <w:t>17、支持不低于4通道同时录制；</w:t>
            </w:r>
            <w:r>
              <w:rPr>
                <w:rFonts w:hint="eastAsia" w:ascii="宋体" w:hAnsi="宋体"/>
                <w:color w:val="000000"/>
                <w:kern w:val="0"/>
                <w:sz w:val="18"/>
                <w:szCs w:val="18"/>
              </w:rPr>
              <w:br w:type="textWrapping"/>
            </w:r>
            <w:r>
              <w:rPr>
                <w:rFonts w:hint="eastAsia" w:ascii="宋体" w:hAnsi="宋体"/>
                <w:color w:val="000000"/>
                <w:kern w:val="0"/>
                <w:sz w:val="18"/>
                <w:szCs w:val="18"/>
              </w:rPr>
              <w:t>18、支持不低于35路信号通道的色度亮度自定义控制；</w:t>
            </w:r>
          </w:p>
          <w:p>
            <w:pPr>
              <w:widowControl/>
              <w:jc w:val="left"/>
              <w:rPr>
                <w:rFonts w:hint="eastAsia" w:ascii="宋体" w:hAnsi="宋体"/>
                <w:color w:val="000000"/>
                <w:kern w:val="0"/>
                <w:sz w:val="18"/>
                <w:szCs w:val="18"/>
              </w:rPr>
            </w:pPr>
            <w:r>
              <w:rPr>
                <w:rFonts w:hint="eastAsia" w:ascii="宋体" w:hAnsi="宋体"/>
                <w:color w:val="000000"/>
                <w:kern w:val="0"/>
                <w:sz w:val="18"/>
                <w:szCs w:val="18"/>
              </w:rPr>
              <w:t>19、带有增强虚拟现实效果，能让叠加的画面跟随场景的平移和缩放进行相应变化，并且可设置变化比率，使虚拟效果更加逼真；</w:t>
            </w:r>
          </w:p>
          <w:p>
            <w:pPr>
              <w:widowControl/>
              <w:jc w:val="left"/>
              <w:rPr>
                <w:rFonts w:hint="eastAsia" w:ascii="宋体" w:hAnsi="宋体"/>
                <w:color w:val="000000"/>
                <w:kern w:val="0"/>
                <w:sz w:val="18"/>
                <w:szCs w:val="18"/>
              </w:rPr>
            </w:pPr>
            <w:r>
              <w:rPr>
                <w:rFonts w:hint="eastAsia" w:ascii="宋体" w:hAnsi="宋体"/>
                <w:color w:val="000000"/>
                <w:kern w:val="0"/>
                <w:sz w:val="18"/>
                <w:szCs w:val="18"/>
              </w:rPr>
              <w:t>20、可设置画面边框效果，创建和定制叠加元素的边框以丰富画面，并可以在全景虚拟效果以及多窗口画面中增加边框和阴影效果；</w:t>
            </w:r>
          </w:p>
          <w:p>
            <w:pPr>
              <w:widowControl/>
              <w:jc w:val="left"/>
              <w:rPr>
                <w:rFonts w:hint="eastAsia" w:ascii="宋体" w:hAnsi="宋体"/>
                <w:color w:val="000000"/>
                <w:kern w:val="0"/>
                <w:sz w:val="18"/>
                <w:szCs w:val="18"/>
              </w:rPr>
            </w:pPr>
            <w:r>
              <w:rPr>
                <w:rFonts w:hint="eastAsia" w:ascii="宋体" w:hAnsi="宋体"/>
                <w:color w:val="000000"/>
                <w:kern w:val="0"/>
                <w:sz w:val="18"/>
                <w:szCs w:val="18"/>
              </w:rPr>
              <w:t>21、支持Adobe Premiere或Adobe After Effects软件中，时间线上播放的素材信号实时进入系统，不占用SDI或HDMI通道，作为节目的字幕或画面包装信号，信号无延时，支持信号带透明通道。</w:t>
            </w:r>
          </w:p>
          <w:p>
            <w:pPr>
              <w:widowControl/>
              <w:jc w:val="left"/>
              <w:rPr>
                <w:rFonts w:hint="eastAsia" w:ascii="宋体" w:hAnsi="宋体"/>
                <w:color w:val="000000"/>
                <w:kern w:val="0"/>
                <w:sz w:val="18"/>
                <w:szCs w:val="18"/>
              </w:rPr>
            </w:pPr>
            <w:r>
              <w:rPr>
                <w:rFonts w:hint="eastAsia" w:ascii="宋体" w:hAnsi="宋体"/>
                <w:color w:val="000000"/>
                <w:kern w:val="0"/>
                <w:sz w:val="18"/>
                <w:szCs w:val="18"/>
              </w:rPr>
              <w:t>22、支持360度的全景虚拟的效果，支持4路或以上虚拟场景信号同时在线，作为系统实时可切换的信号源，虚拟场景具有影像实时反射，镜面高光等逼真的场景效果。</w:t>
            </w:r>
            <w:r>
              <w:rPr>
                <w:rFonts w:hint="eastAsia" w:ascii="宋体" w:hAnsi="宋体"/>
                <w:color w:val="000000"/>
                <w:kern w:val="0"/>
                <w:sz w:val="18"/>
                <w:szCs w:val="18"/>
              </w:rPr>
              <w:br w:type="textWrapping"/>
            </w:r>
            <w:r>
              <w:rPr>
                <w:rFonts w:hint="eastAsia" w:ascii="宋体" w:hAnsi="宋体"/>
                <w:color w:val="000000"/>
                <w:kern w:val="0"/>
                <w:sz w:val="18"/>
                <w:szCs w:val="18"/>
              </w:rPr>
              <w:t>23、支持不低于20个键信号的动态DVE；</w:t>
            </w:r>
            <w:r>
              <w:rPr>
                <w:rFonts w:hint="eastAsia" w:ascii="宋体" w:hAnsi="宋体"/>
                <w:color w:val="000000"/>
                <w:kern w:val="0"/>
                <w:sz w:val="18"/>
                <w:szCs w:val="18"/>
              </w:rPr>
              <w:br w:type="textWrapping"/>
            </w:r>
            <w:r>
              <w:rPr>
                <w:rFonts w:hint="eastAsia" w:ascii="宋体" w:hAnsi="宋体"/>
                <w:color w:val="000000"/>
                <w:kern w:val="0"/>
                <w:sz w:val="18"/>
                <w:szCs w:val="18"/>
              </w:rPr>
              <w:t>24、具有工程备份功能；</w:t>
            </w:r>
            <w:r>
              <w:rPr>
                <w:rFonts w:hint="eastAsia" w:ascii="宋体" w:hAnsi="宋体"/>
                <w:color w:val="000000"/>
                <w:kern w:val="0"/>
                <w:sz w:val="18"/>
                <w:szCs w:val="18"/>
              </w:rPr>
              <w:br w:type="textWrapping"/>
            </w:r>
            <w:r>
              <w:rPr>
                <w:rFonts w:hint="eastAsia" w:ascii="宋体" w:hAnsi="宋体"/>
                <w:color w:val="000000"/>
                <w:kern w:val="0"/>
                <w:sz w:val="18"/>
                <w:szCs w:val="18"/>
              </w:rPr>
              <w:t>25、支持16路视频输入延时不低于2000ms，支持16路音频输入延时不低于2000ms；</w:t>
            </w:r>
            <w:r>
              <w:rPr>
                <w:rFonts w:hint="eastAsia" w:ascii="宋体" w:hAnsi="宋体"/>
                <w:color w:val="000000"/>
                <w:kern w:val="0"/>
                <w:sz w:val="18"/>
                <w:szCs w:val="18"/>
              </w:rPr>
              <w:br w:type="textWrapping"/>
            </w:r>
            <w:r>
              <w:rPr>
                <w:rFonts w:hint="eastAsia" w:ascii="宋体" w:hAnsi="宋体"/>
                <w:color w:val="000000"/>
                <w:kern w:val="0"/>
                <w:sz w:val="18"/>
                <w:szCs w:val="18"/>
              </w:rPr>
              <w:t>26、支持16通道次级信号画面的跟随功能，实现二级区域遮罩，次级信号能跟随二级区域进行自动变化，同时支持不少于8路的键信号叠加跟随；</w:t>
            </w:r>
            <w:r>
              <w:rPr>
                <w:rFonts w:hint="eastAsia" w:ascii="宋体" w:hAnsi="宋体"/>
                <w:color w:val="000000"/>
                <w:kern w:val="0"/>
                <w:sz w:val="18"/>
                <w:szCs w:val="18"/>
              </w:rPr>
              <w:br w:type="textWrapping"/>
            </w:r>
            <w:r>
              <w:rPr>
                <w:rFonts w:hint="eastAsia" w:ascii="宋体" w:hAnsi="宋体"/>
                <w:color w:val="000000"/>
                <w:kern w:val="0"/>
                <w:sz w:val="18"/>
                <w:szCs w:val="18"/>
              </w:rPr>
              <w:t>27、支持不低于2路信号流媒体独立编码和录制，且实时推送至不低于16路URL地址，支持SRT；</w:t>
            </w:r>
            <w:r>
              <w:rPr>
                <w:rFonts w:hint="eastAsia" w:ascii="宋体" w:hAnsi="宋体"/>
                <w:color w:val="000000"/>
                <w:kern w:val="0"/>
                <w:sz w:val="18"/>
                <w:szCs w:val="18"/>
              </w:rPr>
              <w:br w:type="textWrapping"/>
            </w:r>
            <w:r>
              <w:rPr>
                <w:rFonts w:hint="eastAsia" w:ascii="宋体" w:hAnsi="宋体"/>
                <w:color w:val="000000"/>
                <w:kern w:val="0"/>
                <w:sz w:val="18"/>
                <w:szCs w:val="18"/>
              </w:rPr>
              <w:t>28、支持不低于16个通道的PTZ实时输入，每个PTZ通道支持不低于16个预设。并且支持WEB端对预设进行控制；</w:t>
            </w:r>
            <w:r>
              <w:rPr>
                <w:rFonts w:hint="eastAsia" w:ascii="宋体" w:hAnsi="宋体"/>
                <w:color w:val="000000"/>
                <w:kern w:val="0"/>
                <w:sz w:val="18"/>
                <w:szCs w:val="18"/>
              </w:rPr>
              <w:br w:type="textWrapping"/>
            </w:r>
            <w:r>
              <w:rPr>
                <w:rFonts w:hint="eastAsia" w:ascii="宋体" w:hAnsi="宋体"/>
                <w:color w:val="000000"/>
                <w:kern w:val="0"/>
                <w:sz w:val="18"/>
                <w:szCs w:val="18"/>
              </w:rPr>
              <w:t xml:space="preserve">29、支持不低于2路的画面分割，且独立输出，每路的分割画面可自定义，分割画面可实现通过网络远程监看； </w:t>
            </w:r>
            <w:r>
              <w:rPr>
                <w:rFonts w:hint="eastAsia" w:ascii="宋体" w:hAnsi="宋体"/>
                <w:color w:val="000000"/>
                <w:kern w:val="0"/>
                <w:sz w:val="18"/>
                <w:szCs w:val="18"/>
              </w:rPr>
              <w:br w:type="textWrapping"/>
            </w:r>
            <w:r>
              <w:rPr>
                <w:rFonts w:hint="eastAsia" w:ascii="宋体" w:hAnsi="宋体"/>
                <w:color w:val="000000"/>
                <w:kern w:val="0"/>
                <w:sz w:val="18"/>
                <w:szCs w:val="18"/>
              </w:rPr>
              <w:t>30、本地媒体管理系统功能包括：录制、剪辑片段、注释和回放控制，支持视频素材任意拆分、编单、转场特效嵌入、速度调节、UV调节等多次修改；</w:t>
            </w:r>
            <w:r>
              <w:rPr>
                <w:rFonts w:hint="eastAsia" w:ascii="宋体" w:hAnsi="宋体"/>
                <w:color w:val="000000"/>
                <w:kern w:val="0"/>
                <w:sz w:val="18"/>
                <w:szCs w:val="18"/>
              </w:rPr>
              <w:br w:type="textWrapping"/>
            </w:r>
            <w:r>
              <w:rPr>
                <w:rFonts w:hint="eastAsia" w:ascii="宋体" w:hAnsi="宋体"/>
                <w:color w:val="000000"/>
                <w:kern w:val="0"/>
                <w:sz w:val="18"/>
                <w:szCs w:val="18"/>
              </w:rPr>
              <w:t>31、支持操作界面独立IP输出，并支持远程控制；</w:t>
            </w:r>
            <w:r>
              <w:rPr>
                <w:rFonts w:hint="eastAsia" w:ascii="宋体" w:hAnsi="宋体"/>
                <w:color w:val="000000"/>
                <w:kern w:val="0"/>
                <w:sz w:val="18"/>
                <w:szCs w:val="18"/>
              </w:rPr>
              <w:br w:type="textWrapping"/>
            </w:r>
            <w:r>
              <w:rPr>
                <w:rFonts w:hint="eastAsia" w:ascii="宋体" w:hAnsi="宋体"/>
                <w:color w:val="000000"/>
                <w:kern w:val="0"/>
                <w:sz w:val="18"/>
                <w:szCs w:val="18"/>
              </w:rPr>
              <w:t>32、所有外部信号输入通道支持自动色彩平衡；</w:t>
            </w:r>
            <w:r>
              <w:rPr>
                <w:rFonts w:hint="eastAsia" w:ascii="宋体" w:hAnsi="宋体"/>
                <w:color w:val="000000"/>
                <w:kern w:val="0"/>
                <w:sz w:val="18"/>
                <w:szCs w:val="18"/>
              </w:rPr>
              <w:br w:type="textWrapping"/>
            </w:r>
            <w:r>
              <w:rPr>
                <w:rFonts w:hint="eastAsia" w:ascii="宋体" w:hAnsi="宋体"/>
                <w:color w:val="000000"/>
                <w:kern w:val="0"/>
                <w:sz w:val="18"/>
                <w:szCs w:val="18"/>
              </w:rPr>
              <w:t>33、信号源监看画面支持对媒体内容进行控制操作；</w:t>
            </w:r>
            <w:r>
              <w:rPr>
                <w:rFonts w:hint="eastAsia" w:ascii="宋体" w:hAnsi="宋体"/>
                <w:color w:val="000000"/>
                <w:kern w:val="0"/>
                <w:sz w:val="18"/>
                <w:szCs w:val="18"/>
              </w:rPr>
              <w:br w:type="textWrapping"/>
            </w:r>
            <w:r>
              <w:rPr>
                <w:rFonts w:hint="eastAsia" w:ascii="宋体" w:hAnsi="宋体"/>
                <w:color w:val="000000"/>
                <w:kern w:val="0"/>
                <w:sz w:val="18"/>
                <w:szCs w:val="18"/>
              </w:rPr>
              <w:t>34、支持系统全局的宏命令功能，可自行创建宏命令，指定宏命令执行快捷键，或者根据切换预览以及节目等操作状态实现一键操作触发；并支持多步骤的宏命令；</w:t>
            </w:r>
            <w:r>
              <w:rPr>
                <w:rFonts w:hint="eastAsia" w:ascii="宋体" w:hAnsi="宋体"/>
                <w:color w:val="000000"/>
                <w:kern w:val="0"/>
                <w:sz w:val="18"/>
                <w:szCs w:val="18"/>
              </w:rPr>
              <w:br w:type="textWrapping"/>
            </w:r>
            <w:r>
              <w:rPr>
                <w:rFonts w:hint="eastAsia" w:ascii="宋体" w:hAnsi="宋体"/>
                <w:color w:val="000000"/>
                <w:kern w:val="0"/>
                <w:sz w:val="18"/>
                <w:szCs w:val="18"/>
              </w:rPr>
              <w:t>35、支持数据链接扩展，内置数据直接访问管理功能，无需第三方软件即可实现字幕、文本、标题、图片、索引等数据内容的自动读取、更新和使用；</w:t>
            </w:r>
            <w:r>
              <w:rPr>
                <w:rFonts w:hint="eastAsia" w:ascii="宋体" w:hAnsi="宋体"/>
                <w:color w:val="000000"/>
                <w:kern w:val="0"/>
                <w:sz w:val="18"/>
                <w:szCs w:val="18"/>
              </w:rPr>
              <w:br w:type="textWrapping"/>
            </w:r>
            <w:r>
              <w:rPr>
                <w:rFonts w:hint="eastAsia" w:ascii="宋体" w:hAnsi="宋体"/>
                <w:color w:val="000000"/>
                <w:kern w:val="0"/>
                <w:sz w:val="18"/>
                <w:szCs w:val="18"/>
              </w:rPr>
              <w:t>36、支持外部物理调音台，同时可与内置调音台同步工作；</w:t>
            </w:r>
            <w:r>
              <w:rPr>
                <w:rFonts w:hint="eastAsia" w:ascii="宋体" w:hAnsi="宋体"/>
                <w:color w:val="000000"/>
                <w:kern w:val="0"/>
                <w:sz w:val="18"/>
                <w:szCs w:val="18"/>
              </w:rPr>
              <w:br w:type="textWrapping"/>
            </w:r>
            <w:r>
              <w:rPr>
                <w:rFonts w:hint="eastAsia" w:ascii="宋体" w:hAnsi="宋体"/>
                <w:color w:val="000000"/>
                <w:kern w:val="0"/>
                <w:sz w:val="18"/>
                <w:szCs w:val="18"/>
              </w:rPr>
              <w:t>37、支持现场节目制作画面的实时慢动作回放，可使用宏命令进行片段生成和慢放；</w:t>
            </w:r>
            <w:r>
              <w:rPr>
                <w:rFonts w:hint="eastAsia" w:ascii="宋体" w:hAnsi="宋体"/>
                <w:color w:val="000000"/>
                <w:kern w:val="0"/>
                <w:sz w:val="18"/>
                <w:szCs w:val="18"/>
              </w:rPr>
              <w:br w:type="textWrapping"/>
            </w:r>
            <w:r>
              <w:rPr>
                <w:rFonts w:hint="eastAsia" w:ascii="宋体" w:hAnsi="宋体"/>
                <w:color w:val="000000"/>
                <w:kern w:val="0"/>
                <w:sz w:val="18"/>
                <w:szCs w:val="18"/>
              </w:rPr>
              <w:t>38、音频支持噪声抑制和AI降噪功能，并且音频可设置门限电平触发自动控制；</w:t>
            </w:r>
          </w:p>
          <w:p>
            <w:pPr>
              <w:widowControl/>
              <w:jc w:val="left"/>
              <w:rPr>
                <w:rFonts w:ascii="宋体" w:hAnsi="宋体"/>
                <w:color w:val="000000"/>
                <w:kern w:val="0"/>
                <w:sz w:val="18"/>
                <w:szCs w:val="18"/>
              </w:rPr>
            </w:pPr>
            <w:r>
              <w:rPr>
                <w:rFonts w:hint="eastAsia" w:ascii="宋体" w:hAnsi="宋体"/>
                <w:color w:val="000000"/>
                <w:kern w:val="0"/>
                <w:sz w:val="18"/>
                <w:szCs w:val="18"/>
              </w:rPr>
              <w:t>39、</w:t>
            </w:r>
            <w:r>
              <w:rPr>
                <w:rFonts w:hint="eastAsia" w:ascii="宋体" w:hAnsi="宋体"/>
                <w:color w:val="auto"/>
                <w:kern w:val="0"/>
                <w:sz w:val="18"/>
                <w:szCs w:val="18"/>
              </w:rPr>
              <w:t>中标后合同签订前需提供</w:t>
            </w:r>
            <w:r>
              <w:rPr>
                <w:rFonts w:hint="eastAsia" w:ascii="宋体" w:hAnsi="宋体"/>
                <w:color w:val="auto"/>
                <w:kern w:val="0"/>
                <w:sz w:val="18"/>
                <w:szCs w:val="18"/>
                <w:lang w:val="en-US" w:eastAsia="zh-CN"/>
              </w:rPr>
              <w:t>厂家</w:t>
            </w:r>
            <w:r>
              <w:rPr>
                <w:rFonts w:hint="eastAsia" w:ascii="宋体" w:hAnsi="宋体"/>
                <w:color w:val="auto"/>
                <w:kern w:val="0"/>
                <w:sz w:val="18"/>
                <w:szCs w:val="18"/>
              </w:rPr>
              <w:t>售后服务承诺函。</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切换面板</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主监/预监母线都不少于16路切换通道，不少于4级M/E，摄像机、网络、DDR等每路信号有单独的切换键；不少于1路三轴多模式操纵杆，可以调整DSK、ME、虚拟机位推拉摇移；不少于1路T型操纵杆，可直接切换节目母线、预置母线特技，也可通过AUTO(带转场效果)、TAKE（直切）和操纵杆的推拉实现节目母线、预置母线和特技的切换，带有调整转场方式和速度的旋钮；</w:t>
            </w:r>
            <w:r>
              <w:rPr>
                <w:rFonts w:hint="eastAsia" w:ascii="宋体" w:hAnsi="宋体"/>
                <w:color w:val="000000"/>
                <w:kern w:val="0"/>
                <w:sz w:val="18"/>
                <w:szCs w:val="18"/>
              </w:rPr>
              <w:br w:type="textWrapping"/>
            </w:r>
            <w:r>
              <w:rPr>
                <w:rFonts w:hint="eastAsia" w:ascii="宋体" w:hAnsi="宋体"/>
                <w:color w:val="000000"/>
                <w:kern w:val="0"/>
                <w:sz w:val="18"/>
                <w:szCs w:val="18"/>
              </w:rPr>
              <w:t xml:space="preserve">2、不少于8路摄像机信号直切，不少于16路摄像机信号组合按键切换，不少于2路下游键信号控制，不少于2路本地视频播放控制； </w:t>
            </w:r>
            <w:r>
              <w:rPr>
                <w:rFonts w:hint="eastAsia" w:ascii="宋体" w:hAnsi="宋体"/>
                <w:color w:val="000000"/>
                <w:kern w:val="0"/>
                <w:sz w:val="18"/>
                <w:szCs w:val="18"/>
              </w:rPr>
              <w:br w:type="textWrapping"/>
            </w:r>
            <w:r>
              <w:rPr>
                <w:rFonts w:hint="eastAsia" w:ascii="宋体" w:hAnsi="宋体"/>
                <w:color w:val="000000"/>
                <w:kern w:val="0"/>
                <w:sz w:val="18"/>
                <w:szCs w:val="18"/>
              </w:rPr>
              <w:t>3、支持通过千兆网口或USB接口和主机连接；</w:t>
            </w:r>
            <w:r>
              <w:rPr>
                <w:rFonts w:hint="eastAsia" w:ascii="宋体" w:hAnsi="宋体"/>
                <w:color w:val="000000"/>
                <w:kern w:val="0"/>
                <w:sz w:val="18"/>
                <w:szCs w:val="18"/>
              </w:rPr>
              <w:br w:type="textWrapping"/>
            </w:r>
            <w:r>
              <w:rPr>
                <w:rFonts w:hint="eastAsia" w:ascii="宋体" w:hAnsi="宋体"/>
                <w:color w:val="000000"/>
                <w:kern w:val="0"/>
                <w:sz w:val="18"/>
                <w:szCs w:val="18"/>
              </w:rPr>
              <w:t>4、支持通过本面板实现云台摄像机远程控制，如推拉摇、俯仰、光圈等设置；</w:t>
            </w:r>
            <w:r>
              <w:rPr>
                <w:rFonts w:hint="eastAsia" w:ascii="宋体" w:hAnsi="宋体"/>
                <w:color w:val="000000"/>
                <w:kern w:val="0"/>
                <w:sz w:val="18"/>
                <w:szCs w:val="18"/>
              </w:rPr>
              <w:br w:type="textWrapping"/>
            </w:r>
            <w:r>
              <w:rPr>
                <w:rFonts w:hint="eastAsia" w:ascii="宋体" w:hAnsi="宋体"/>
                <w:color w:val="000000"/>
                <w:kern w:val="0"/>
                <w:sz w:val="18"/>
                <w:szCs w:val="18"/>
              </w:rPr>
              <w:t>5、面板控制带有高亮和背光，提高控制面板操作的可见度；</w:t>
            </w:r>
            <w:r>
              <w:rPr>
                <w:rFonts w:hint="eastAsia" w:ascii="宋体" w:hAnsi="宋体"/>
                <w:color w:val="000000"/>
                <w:kern w:val="0"/>
                <w:sz w:val="18"/>
                <w:szCs w:val="18"/>
              </w:rPr>
              <w:br w:type="textWrapping"/>
            </w:r>
            <w:r>
              <w:rPr>
                <w:rFonts w:hint="eastAsia" w:ascii="宋体" w:hAnsi="宋体"/>
                <w:color w:val="000000"/>
                <w:kern w:val="0"/>
                <w:sz w:val="18"/>
                <w:szCs w:val="18"/>
              </w:rPr>
              <w:t>6、支持一键录制、推流及截图功能；</w:t>
            </w:r>
            <w:r>
              <w:rPr>
                <w:rFonts w:hint="eastAsia" w:ascii="宋体" w:hAnsi="宋体"/>
                <w:color w:val="000000"/>
                <w:kern w:val="0"/>
                <w:sz w:val="18"/>
                <w:szCs w:val="18"/>
              </w:rPr>
              <w:br w:type="textWrapping"/>
            </w:r>
            <w:r>
              <w:rPr>
                <w:rFonts w:hint="eastAsia" w:ascii="宋体" w:hAnsi="宋体"/>
                <w:color w:val="000000"/>
                <w:kern w:val="0"/>
                <w:sz w:val="18"/>
                <w:szCs w:val="18"/>
              </w:rPr>
              <w:t>7、支持COMP功能。</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点评系统</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1、可通过电脑实时截取网络中的视频信号进行点评操作，点评的操作过程可以实时的输入到节目制作系统中；</w:t>
            </w:r>
            <w:r>
              <w:rPr>
                <w:rFonts w:hint="eastAsia" w:ascii="宋体" w:hAnsi="宋体"/>
                <w:color w:val="000000"/>
                <w:kern w:val="0"/>
                <w:sz w:val="18"/>
                <w:szCs w:val="18"/>
              </w:rPr>
              <w:br w:type="textWrapping"/>
            </w:r>
            <w:r>
              <w:rPr>
                <w:rFonts w:hint="eastAsia" w:ascii="宋体" w:hAnsi="宋体"/>
                <w:color w:val="000000"/>
                <w:kern w:val="0"/>
                <w:sz w:val="18"/>
                <w:szCs w:val="18"/>
              </w:rPr>
              <w:t>2、支持多种颜色和常用图形工具，包括圆、椭圆、正方形、矩形、箭头标记等，任意改变大小；</w:t>
            </w:r>
            <w:r>
              <w:rPr>
                <w:rFonts w:hint="eastAsia" w:ascii="宋体" w:hAnsi="宋体"/>
                <w:color w:val="000000"/>
                <w:kern w:val="0"/>
                <w:sz w:val="18"/>
                <w:szCs w:val="18"/>
              </w:rPr>
              <w:br w:type="textWrapping"/>
            </w:r>
            <w:r>
              <w:rPr>
                <w:rFonts w:hint="eastAsia" w:ascii="宋体" w:hAnsi="宋体"/>
                <w:color w:val="000000"/>
                <w:kern w:val="0"/>
                <w:sz w:val="18"/>
                <w:szCs w:val="18"/>
              </w:rPr>
              <w:t>3、支持通过Highlight标记，突出重点；</w:t>
            </w:r>
            <w:r>
              <w:rPr>
                <w:rFonts w:hint="eastAsia" w:ascii="宋体" w:hAnsi="宋体"/>
                <w:color w:val="000000"/>
                <w:kern w:val="0"/>
                <w:sz w:val="18"/>
                <w:szCs w:val="18"/>
              </w:rPr>
              <w:br w:type="textWrapping"/>
            </w:r>
            <w:r>
              <w:rPr>
                <w:rFonts w:hint="eastAsia" w:ascii="宋体" w:hAnsi="宋体"/>
                <w:color w:val="000000"/>
                <w:kern w:val="0"/>
                <w:sz w:val="18"/>
                <w:szCs w:val="18"/>
              </w:rPr>
              <w:t>4、支持选择NDI制作网中的信号进行截图和调用图片；</w:t>
            </w:r>
            <w:r>
              <w:rPr>
                <w:rFonts w:hint="eastAsia" w:ascii="宋体" w:hAnsi="宋体"/>
                <w:color w:val="000000"/>
                <w:kern w:val="0"/>
                <w:sz w:val="18"/>
                <w:szCs w:val="18"/>
              </w:rPr>
              <w:br w:type="textWrapping"/>
            </w:r>
            <w:r>
              <w:rPr>
                <w:rFonts w:hint="eastAsia" w:ascii="宋体" w:hAnsi="宋体"/>
                <w:color w:val="000000"/>
                <w:kern w:val="0"/>
                <w:sz w:val="18"/>
                <w:szCs w:val="18"/>
              </w:rPr>
              <w:t>5、硬件采用windows系统，配置要求不低于：12.6英寸OLED全面屏，CPU:11代酷睿i5 ，内存16 GB ，硬盘：512GB。</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显示器</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1、屏幕尺寸：23.8英寸；</w:t>
            </w:r>
          </w:p>
          <w:p>
            <w:pPr>
              <w:widowControl/>
              <w:jc w:val="left"/>
              <w:rPr>
                <w:rFonts w:hint="eastAsia" w:ascii="宋体" w:hAnsi="宋体"/>
                <w:color w:val="000000"/>
                <w:kern w:val="0"/>
                <w:sz w:val="18"/>
                <w:szCs w:val="18"/>
              </w:rPr>
            </w:pPr>
            <w:r>
              <w:rPr>
                <w:rFonts w:hint="eastAsia" w:ascii="宋体" w:hAnsi="宋体"/>
                <w:color w:val="000000"/>
                <w:kern w:val="0"/>
                <w:sz w:val="18"/>
                <w:szCs w:val="18"/>
              </w:rPr>
              <w:t>2、屏幕比例：16:9；</w:t>
            </w:r>
          </w:p>
          <w:p>
            <w:pPr>
              <w:widowControl/>
              <w:jc w:val="left"/>
              <w:rPr>
                <w:rFonts w:hint="eastAsia" w:ascii="宋体" w:hAnsi="宋体"/>
                <w:color w:val="000000"/>
                <w:kern w:val="0"/>
                <w:sz w:val="18"/>
                <w:szCs w:val="18"/>
              </w:rPr>
            </w:pPr>
            <w:r>
              <w:rPr>
                <w:rFonts w:hint="eastAsia" w:ascii="宋体" w:hAnsi="宋体"/>
                <w:color w:val="000000"/>
                <w:kern w:val="0"/>
                <w:sz w:val="18"/>
                <w:szCs w:val="18"/>
              </w:rPr>
              <w:t>3、高清标准：1080p（全高清）；</w:t>
            </w:r>
          </w:p>
          <w:p>
            <w:pPr>
              <w:widowControl/>
              <w:jc w:val="left"/>
              <w:rPr>
                <w:rFonts w:hint="eastAsia" w:ascii="宋体" w:hAnsi="宋体"/>
                <w:color w:val="000000"/>
                <w:kern w:val="0"/>
                <w:sz w:val="18"/>
                <w:szCs w:val="18"/>
              </w:rPr>
            </w:pPr>
            <w:r>
              <w:rPr>
                <w:rFonts w:hint="eastAsia" w:ascii="宋体" w:hAnsi="宋体"/>
                <w:color w:val="000000"/>
                <w:kern w:val="0"/>
                <w:sz w:val="18"/>
                <w:szCs w:val="18"/>
              </w:rPr>
              <w:t>4、面板类型：IPS；</w:t>
            </w:r>
          </w:p>
          <w:p>
            <w:pPr>
              <w:widowControl/>
              <w:jc w:val="left"/>
              <w:rPr>
                <w:rFonts w:hint="eastAsia" w:ascii="宋体" w:hAnsi="宋体"/>
                <w:color w:val="000000"/>
                <w:kern w:val="0"/>
                <w:sz w:val="18"/>
                <w:szCs w:val="18"/>
              </w:rPr>
            </w:pPr>
            <w:r>
              <w:rPr>
                <w:rFonts w:hint="eastAsia" w:ascii="宋体" w:hAnsi="宋体"/>
                <w:color w:val="000000"/>
                <w:kern w:val="0"/>
                <w:sz w:val="18"/>
                <w:szCs w:val="18"/>
              </w:rPr>
              <w:t>5、静态对比度：1000:1；</w:t>
            </w:r>
          </w:p>
          <w:p>
            <w:pPr>
              <w:widowControl/>
              <w:jc w:val="left"/>
              <w:rPr>
                <w:rFonts w:hint="eastAsia" w:ascii="宋体" w:hAnsi="宋体"/>
                <w:color w:val="000000"/>
                <w:kern w:val="0"/>
                <w:sz w:val="18"/>
                <w:szCs w:val="18"/>
              </w:rPr>
            </w:pPr>
            <w:r>
              <w:rPr>
                <w:rFonts w:hint="eastAsia" w:ascii="宋体" w:hAnsi="宋体"/>
                <w:color w:val="000000"/>
                <w:kern w:val="0"/>
                <w:sz w:val="18"/>
                <w:szCs w:val="18"/>
              </w:rPr>
              <w:t>6、响应时间：5ms；</w:t>
            </w:r>
          </w:p>
          <w:p>
            <w:pPr>
              <w:widowControl/>
              <w:jc w:val="left"/>
              <w:rPr>
                <w:rFonts w:hint="eastAsia" w:ascii="宋体" w:hAnsi="宋体"/>
                <w:color w:val="000000"/>
                <w:kern w:val="0"/>
                <w:sz w:val="18"/>
                <w:szCs w:val="18"/>
              </w:rPr>
            </w:pPr>
            <w:r>
              <w:rPr>
                <w:rFonts w:hint="eastAsia" w:ascii="宋体" w:hAnsi="宋体"/>
                <w:color w:val="000000"/>
                <w:kern w:val="0"/>
                <w:sz w:val="18"/>
                <w:szCs w:val="18"/>
              </w:rPr>
              <w:t>7、亮度；250cd/㎡；</w:t>
            </w:r>
          </w:p>
          <w:p>
            <w:pPr>
              <w:widowControl/>
              <w:jc w:val="left"/>
              <w:rPr>
                <w:rFonts w:hint="eastAsia" w:ascii="宋体" w:hAnsi="宋体"/>
                <w:color w:val="000000"/>
                <w:kern w:val="0"/>
                <w:sz w:val="18"/>
                <w:szCs w:val="18"/>
              </w:rPr>
            </w:pPr>
            <w:r>
              <w:rPr>
                <w:rFonts w:hint="eastAsia" w:ascii="宋体" w:hAnsi="宋体"/>
                <w:color w:val="000000"/>
                <w:kern w:val="0"/>
                <w:sz w:val="18"/>
                <w:szCs w:val="18"/>
              </w:rPr>
              <w:t>8、可视角度：178/178°；</w:t>
            </w:r>
          </w:p>
          <w:p>
            <w:pPr>
              <w:widowControl/>
              <w:jc w:val="left"/>
              <w:rPr>
                <w:rFonts w:hint="eastAsia" w:ascii="宋体" w:hAnsi="宋体"/>
                <w:color w:val="000000"/>
                <w:kern w:val="0"/>
                <w:sz w:val="18"/>
                <w:szCs w:val="18"/>
              </w:rPr>
            </w:pPr>
            <w:r>
              <w:rPr>
                <w:rFonts w:hint="eastAsia" w:ascii="宋体" w:hAnsi="宋体"/>
                <w:color w:val="000000"/>
                <w:kern w:val="0"/>
                <w:sz w:val="18"/>
                <w:szCs w:val="18"/>
              </w:rPr>
              <w:t>9、显示颜色：16.7M；</w:t>
            </w:r>
          </w:p>
          <w:p>
            <w:pPr>
              <w:widowControl/>
              <w:jc w:val="left"/>
              <w:rPr>
                <w:rFonts w:hint="eastAsia" w:ascii="宋体" w:hAnsi="宋体"/>
                <w:color w:val="000000"/>
                <w:kern w:val="0"/>
                <w:sz w:val="18"/>
                <w:szCs w:val="18"/>
              </w:rPr>
            </w:pPr>
            <w:r>
              <w:rPr>
                <w:rFonts w:hint="eastAsia" w:ascii="宋体" w:hAnsi="宋体"/>
                <w:color w:val="000000"/>
                <w:kern w:val="0"/>
                <w:sz w:val="18"/>
                <w:szCs w:val="18"/>
              </w:rPr>
              <w:t>10、色域：sRGB：100％，DCI-P3：85％；</w:t>
            </w:r>
          </w:p>
          <w:p>
            <w:pPr>
              <w:widowControl/>
              <w:jc w:val="left"/>
              <w:rPr>
                <w:rFonts w:hint="eastAsia" w:ascii="宋体" w:hAnsi="宋体"/>
                <w:color w:val="000000"/>
                <w:kern w:val="0"/>
                <w:sz w:val="18"/>
                <w:szCs w:val="18"/>
              </w:rPr>
            </w:pPr>
            <w:r>
              <w:rPr>
                <w:rFonts w:hint="eastAsia" w:ascii="宋体" w:hAnsi="宋体"/>
                <w:color w:val="000000"/>
                <w:kern w:val="0"/>
                <w:sz w:val="18"/>
                <w:szCs w:val="18"/>
              </w:rPr>
              <w:t>11、视频接口：HDMI×1，Displayport×2；</w:t>
            </w:r>
          </w:p>
          <w:p>
            <w:pPr>
              <w:widowControl/>
              <w:jc w:val="left"/>
              <w:rPr>
                <w:rFonts w:ascii="宋体" w:hAnsi="宋体"/>
                <w:color w:val="000000"/>
                <w:kern w:val="0"/>
                <w:sz w:val="18"/>
                <w:szCs w:val="18"/>
              </w:rPr>
            </w:pPr>
            <w:r>
              <w:rPr>
                <w:rFonts w:hint="eastAsia" w:ascii="宋体" w:hAnsi="宋体"/>
                <w:color w:val="FF0000"/>
                <w:kern w:val="0"/>
                <w:sz w:val="18"/>
                <w:szCs w:val="18"/>
              </w:rPr>
              <w:t>12、需提供国家确定的认证机构出具的、有效的节能产品认证证书。</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5</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三维场景设计</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根据采购方需求定向设计</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r>
      <w:tr>
        <w:tblPrEx>
          <w:tblLayout w:type="fixed"/>
          <w:tblCellMar>
            <w:top w:w="0" w:type="dxa"/>
            <w:left w:w="108" w:type="dxa"/>
            <w:bottom w:w="0" w:type="dxa"/>
            <w:right w:w="108" w:type="dxa"/>
          </w:tblCellMar>
        </w:tblPrEx>
        <w:trPr>
          <w:trHeight w:val="360" w:hRule="atLeast"/>
        </w:trPr>
        <w:tc>
          <w:tcPr>
            <w:tcW w:w="7646" w:type="dxa"/>
            <w:gridSpan w:val="3"/>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b/>
                <w:bCs/>
                <w:color w:val="000000"/>
                <w:kern w:val="0"/>
                <w:sz w:val="18"/>
                <w:szCs w:val="18"/>
              </w:rPr>
            </w:pPr>
            <w:r>
              <w:rPr>
                <w:rFonts w:hint="eastAsia" w:ascii="宋体" w:hAnsi="宋体"/>
                <w:b/>
                <w:bCs/>
                <w:color w:val="000000"/>
                <w:kern w:val="0"/>
                <w:sz w:val="18"/>
                <w:szCs w:val="18"/>
              </w:rPr>
              <w:t>六、直播连线系统</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　</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连线服务器</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1、要求在有网络的环境下，不限地域与演播室实现双向连线；</w:t>
            </w:r>
          </w:p>
          <w:p>
            <w:pPr>
              <w:widowControl/>
              <w:jc w:val="left"/>
              <w:rPr>
                <w:rFonts w:hint="eastAsia" w:ascii="宋体" w:hAnsi="宋体"/>
                <w:color w:val="000000"/>
                <w:kern w:val="0"/>
                <w:sz w:val="18"/>
                <w:szCs w:val="18"/>
              </w:rPr>
            </w:pPr>
            <w:r>
              <w:rPr>
                <w:rFonts w:hint="eastAsia" w:ascii="宋体" w:hAnsi="宋体"/>
                <w:color w:val="000000"/>
                <w:kern w:val="0"/>
                <w:sz w:val="18"/>
                <w:szCs w:val="18"/>
              </w:rPr>
              <w:t>2、要求具有超高清专业视频板卡，支持至少一路支持4K、HD、SD信号输入，6路HD-SDI信号输出，1路4K DP信号输出；</w:t>
            </w:r>
          </w:p>
          <w:p>
            <w:pPr>
              <w:widowControl/>
              <w:jc w:val="left"/>
              <w:rPr>
                <w:rFonts w:hint="eastAsia" w:ascii="宋体" w:hAnsi="宋体"/>
                <w:color w:val="000000"/>
                <w:kern w:val="0"/>
                <w:sz w:val="18"/>
                <w:szCs w:val="18"/>
              </w:rPr>
            </w:pPr>
            <w:r>
              <w:rPr>
                <w:rFonts w:hint="eastAsia" w:ascii="宋体" w:hAnsi="宋体"/>
                <w:color w:val="000000"/>
                <w:kern w:val="0"/>
                <w:sz w:val="18"/>
                <w:szCs w:val="18"/>
              </w:rPr>
              <w:t>3、要求具有双向实时对讲功能，可对连线嘉宾的返看信号进行监看；</w:t>
            </w:r>
            <w:r>
              <w:rPr>
                <w:rFonts w:hint="eastAsia" w:ascii="宋体" w:hAnsi="宋体"/>
                <w:b/>
                <w:color w:val="000000"/>
                <w:kern w:val="0"/>
                <w:sz w:val="18"/>
                <w:szCs w:val="18"/>
              </w:rPr>
              <w:t>(需提供软件界面截图予以佐证)</w:t>
            </w:r>
          </w:p>
          <w:p>
            <w:pPr>
              <w:widowControl/>
              <w:jc w:val="left"/>
              <w:rPr>
                <w:rFonts w:hint="eastAsia" w:ascii="宋体" w:hAnsi="宋体"/>
                <w:color w:val="000000"/>
                <w:kern w:val="0"/>
                <w:sz w:val="18"/>
                <w:szCs w:val="18"/>
              </w:rPr>
            </w:pPr>
            <w:r>
              <w:rPr>
                <w:rFonts w:hint="eastAsia" w:ascii="宋体" w:hAnsi="宋体"/>
                <w:color w:val="000000"/>
                <w:kern w:val="0"/>
                <w:sz w:val="18"/>
                <w:szCs w:val="18"/>
              </w:rPr>
              <w:t>4、要求连线嘉宾的返送信号必须支持SDI嵌入音频、独立音频及通话音频三种方式；</w:t>
            </w:r>
            <w:r>
              <w:rPr>
                <w:rFonts w:hint="eastAsia" w:ascii="宋体" w:hAnsi="宋体"/>
                <w:b/>
                <w:color w:val="000000"/>
                <w:kern w:val="0"/>
                <w:sz w:val="18"/>
                <w:szCs w:val="18"/>
              </w:rPr>
              <w:t>(需提供软件界面截图予以佐证)</w:t>
            </w:r>
          </w:p>
          <w:p>
            <w:pPr>
              <w:widowControl/>
              <w:jc w:val="left"/>
              <w:rPr>
                <w:rFonts w:hint="eastAsia" w:ascii="宋体" w:hAnsi="宋体"/>
                <w:color w:val="000000"/>
                <w:kern w:val="0"/>
                <w:sz w:val="18"/>
                <w:szCs w:val="18"/>
              </w:rPr>
            </w:pPr>
            <w:r>
              <w:rPr>
                <w:rFonts w:hint="eastAsia" w:ascii="宋体" w:hAnsi="宋体"/>
                <w:color w:val="000000"/>
                <w:kern w:val="0"/>
                <w:sz w:val="18"/>
                <w:szCs w:val="18"/>
              </w:rPr>
              <w:t>5、要求连线服务支持TRTC协议，连线延迟不高于500毫秒；</w:t>
            </w:r>
          </w:p>
          <w:p>
            <w:pPr>
              <w:widowControl/>
              <w:jc w:val="left"/>
              <w:rPr>
                <w:rFonts w:hint="eastAsia" w:ascii="宋体" w:hAnsi="宋体"/>
                <w:color w:val="000000"/>
                <w:kern w:val="0"/>
                <w:sz w:val="18"/>
                <w:szCs w:val="18"/>
              </w:rPr>
            </w:pPr>
            <w:r>
              <w:rPr>
                <w:rFonts w:hint="eastAsia" w:ascii="宋体" w:hAnsi="宋体"/>
                <w:color w:val="000000"/>
                <w:kern w:val="0"/>
                <w:sz w:val="18"/>
                <w:szCs w:val="18"/>
              </w:rPr>
              <w:t>6、要求拉流支持RTMP、RTSP、SRT、udp、TRTC等协议；</w:t>
            </w:r>
          </w:p>
          <w:p>
            <w:pPr>
              <w:widowControl/>
              <w:jc w:val="left"/>
              <w:rPr>
                <w:rFonts w:hint="eastAsia" w:ascii="宋体" w:hAnsi="宋体"/>
                <w:color w:val="000000"/>
                <w:kern w:val="0"/>
                <w:sz w:val="18"/>
                <w:szCs w:val="18"/>
              </w:rPr>
            </w:pPr>
            <w:r>
              <w:rPr>
                <w:rFonts w:hint="eastAsia" w:ascii="宋体" w:hAnsi="宋体"/>
                <w:color w:val="000000"/>
                <w:kern w:val="0"/>
                <w:sz w:val="18"/>
                <w:szCs w:val="18"/>
              </w:rPr>
              <w:t>7、要求SRT协议视频延迟不高于1秒；</w:t>
            </w:r>
          </w:p>
          <w:p>
            <w:pPr>
              <w:widowControl/>
              <w:jc w:val="left"/>
              <w:rPr>
                <w:rFonts w:hint="eastAsia" w:ascii="宋体" w:hAnsi="宋体"/>
                <w:color w:val="000000"/>
                <w:kern w:val="0"/>
                <w:sz w:val="18"/>
                <w:szCs w:val="18"/>
              </w:rPr>
            </w:pPr>
            <w:r>
              <w:rPr>
                <w:rFonts w:hint="eastAsia" w:ascii="宋体" w:hAnsi="宋体"/>
                <w:color w:val="000000"/>
                <w:kern w:val="0"/>
                <w:sz w:val="18"/>
                <w:szCs w:val="18"/>
              </w:rPr>
              <w:t>8、要求支持H.265、H.264流解码，并可以通过系统进行SDI信号输出；</w:t>
            </w:r>
          </w:p>
          <w:p>
            <w:pPr>
              <w:widowControl/>
              <w:jc w:val="left"/>
              <w:rPr>
                <w:rFonts w:hint="eastAsia" w:ascii="宋体" w:hAnsi="宋体"/>
                <w:color w:val="000000"/>
                <w:kern w:val="0"/>
                <w:sz w:val="18"/>
                <w:szCs w:val="18"/>
              </w:rPr>
            </w:pPr>
            <w:r>
              <w:rPr>
                <w:rFonts w:hint="eastAsia" w:ascii="宋体" w:hAnsi="宋体"/>
                <w:color w:val="000000"/>
                <w:kern w:val="0"/>
                <w:sz w:val="18"/>
                <w:szCs w:val="18"/>
              </w:rPr>
              <w:t>9、要求连线嘉宾实时信号，可通过拖拽方式实现选择特定的SDI通道输出；</w:t>
            </w:r>
          </w:p>
          <w:p>
            <w:pPr>
              <w:widowControl/>
              <w:jc w:val="left"/>
              <w:rPr>
                <w:rFonts w:hint="eastAsia" w:ascii="宋体" w:hAnsi="宋体"/>
                <w:color w:val="000000"/>
                <w:kern w:val="0"/>
                <w:sz w:val="18"/>
                <w:szCs w:val="18"/>
              </w:rPr>
            </w:pPr>
            <w:r>
              <w:rPr>
                <w:rFonts w:hint="eastAsia" w:ascii="宋体" w:hAnsi="宋体"/>
                <w:color w:val="000000"/>
                <w:kern w:val="0"/>
                <w:sz w:val="18"/>
                <w:szCs w:val="18"/>
              </w:rPr>
              <w:t>10、要求支持对连线节目里的嘉宾信号进行邀请、静音、停止拉流等操作；</w:t>
            </w:r>
          </w:p>
          <w:p>
            <w:pPr>
              <w:widowControl/>
              <w:jc w:val="left"/>
              <w:rPr>
                <w:rFonts w:hint="eastAsia" w:ascii="宋体" w:hAnsi="宋体"/>
                <w:color w:val="000000"/>
                <w:kern w:val="0"/>
                <w:sz w:val="18"/>
                <w:szCs w:val="18"/>
              </w:rPr>
            </w:pPr>
            <w:r>
              <w:rPr>
                <w:rFonts w:hint="eastAsia" w:ascii="宋体" w:hAnsi="宋体"/>
                <w:color w:val="000000"/>
                <w:kern w:val="0"/>
                <w:sz w:val="18"/>
                <w:szCs w:val="18"/>
              </w:rPr>
              <w:t>11、要求支持通过二维码、邀请链接、手机APP、网页端方式进行连线嘉宾邀请；</w:t>
            </w:r>
          </w:p>
          <w:p>
            <w:pPr>
              <w:widowControl/>
              <w:jc w:val="left"/>
              <w:rPr>
                <w:rFonts w:hint="eastAsia" w:ascii="宋体" w:hAnsi="宋体"/>
                <w:color w:val="000000"/>
                <w:kern w:val="0"/>
                <w:sz w:val="18"/>
                <w:szCs w:val="18"/>
              </w:rPr>
            </w:pPr>
            <w:r>
              <w:rPr>
                <w:rFonts w:hint="eastAsia" w:ascii="宋体" w:hAnsi="宋体"/>
                <w:color w:val="000000"/>
                <w:kern w:val="0"/>
                <w:sz w:val="18"/>
                <w:szCs w:val="18"/>
              </w:rPr>
              <w:t>12、要求连线嘉宾端支持手机APP、PC网页端、小程序方式进入连线通话；</w:t>
            </w:r>
          </w:p>
          <w:p>
            <w:pPr>
              <w:widowControl/>
              <w:jc w:val="left"/>
              <w:rPr>
                <w:rFonts w:hint="eastAsia" w:ascii="宋体" w:hAnsi="宋体"/>
                <w:color w:val="000000"/>
                <w:kern w:val="0"/>
                <w:sz w:val="18"/>
                <w:szCs w:val="18"/>
              </w:rPr>
            </w:pPr>
            <w:r>
              <w:rPr>
                <w:rFonts w:hint="eastAsia" w:ascii="宋体" w:hAnsi="宋体"/>
                <w:color w:val="000000"/>
                <w:kern w:val="0"/>
                <w:sz w:val="18"/>
                <w:szCs w:val="18"/>
              </w:rPr>
              <w:t>13、要求一个账号可以设置多个子账号，共用总账号套餐，方便分类管理；</w:t>
            </w:r>
          </w:p>
          <w:p>
            <w:pPr>
              <w:widowControl/>
              <w:jc w:val="left"/>
              <w:rPr>
                <w:rFonts w:hint="eastAsia" w:ascii="宋体" w:hAnsi="宋体"/>
                <w:color w:val="000000"/>
                <w:kern w:val="0"/>
                <w:sz w:val="18"/>
                <w:szCs w:val="18"/>
              </w:rPr>
            </w:pPr>
            <w:r>
              <w:rPr>
                <w:rFonts w:hint="eastAsia" w:ascii="宋体" w:hAnsi="宋体"/>
                <w:color w:val="000000"/>
                <w:kern w:val="0"/>
                <w:sz w:val="18"/>
                <w:szCs w:val="18"/>
              </w:rPr>
              <w:t>14、要求在软件中即可直接创建节目连线；</w:t>
            </w:r>
          </w:p>
          <w:p>
            <w:pPr>
              <w:widowControl/>
              <w:jc w:val="left"/>
              <w:rPr>
                <w:rFonts w:hint="eastAsia" w:ascii="宋体" w:hAnsi="宋体"/>
                <w:color w:val="000000"/>
                <w:kern w:val="0"/>
                <w:sz w:val="18"/>
                <w:szCs w:val="18"/>
              </w:rPr>
            </w:pPr>
            <w:r>
              <w:rPr>
                <w:rFonts w:hint="eastAsia" w:ascii="宋体" w:hAnsi="宋体"/>
                <w:color w:val="000000"/>
                <w:kern w:val="0"/>
                <w:sz w:val="18"/>
                <w:szCs w:val="18"/>
              </w:rPr>
              <w:t>15、要求连线信号和拉流信号可以复用同一个SDI通道也可以同一时间进行多个SDI通道输出；</w:t>
            </w:r>
          </w:p>
          <w:p>
            <w:pPr>
              <w:widowControl/>
              <w:jc w:val="left"/>
              <w:rPr>
                <w:rFonts w:hint="eastAsia" w:ascii="宋体" w:hAnsi="宋体"/>
                <w:color w:val="000000"/>
                <w:kern w:val="0"/>
                <w:sz w:val="18"/>
                <w:szCs w:val="18"/>
              </w:rPr>
            </w:pPr>
            <w:r>
              <w:rPr>
                <w:rFonts w:hint="eastAsia" w:ascii="宋体" w:hAnsi="宋体"/>
                <w:color w:val="000000"/>
                <w:kern w:val="0"/>
                <w:sz w:val="18"/>
                <w:szCs w:val="18"/>
              </w:rPr>
              <w:t>16、要求支持多画面合流功能，可选择拼接4路、8路、16路画面，并可选择SDI通道输出；</w:t>
            </w:r>
            <w:r>
              <w:rPr>
                <w:rFonts w:hint="eastAsia" w:ascii="宋体" w:hAnsi="宋体"/>
                <w:b/>
                <w:color w:val="000000"/>
                <w:kern w:val="0"/>
                <w:sz w:val="18"/>
                <w:szCs w:val="18"/>
              </w:rPr>
              <w:t>(需提供软件界面截图予以佐证)</w:t>
            </w:r>
          </w:p>
          <w:p>
            <w:pPr>
              <w:widowControl/>
              <w:jc w:val="left"/>
              <w:rPr>
                <w:rFonts w:hint="eastAsia" w:ascii="宋体" w:hAnsi="宋体"/>
                <w:color w:val="000000"/>
                <w:kern w:val="0"/>
                <w:sz w:val="18"/>
                <w:szCs w:val="18"/>
              </w:rPr>
            </w:pPr>
            <w:r>
              <w:rPr>
                <w:rFonts w:hint="eastAsia" w:ascii="宋体" w:hAnsi="宋体"/>
                <w:color w:val="000000"/>
                <w:kern w:val="0"/>
                <w:sz w:val="18"/>
                <w:szCs w:val="18"/>
              </w:rPr>
              <w:t>17、要求支持通道录制，不低于6路通道同时录制；</w:t>
            </w:r>
            <w:r>
              <w:rPr>
                <w:rFonts w:hint="eastAsia" w:ascii="宋体" w:hAnsi="宋体"/>
                <w:b/>
                <w:color w:val="000000"/>
                <w:kern w:val="0"/>
                <w:sz w:val="18"/>
                <w:szCs w:val="18"/>
              </w:rPr>
              <w:t>(需提供软件界面截图予以佐证)。</w:t>
            </w:r>
          </w:p>
          <w:p>
            <w:pPr>
              <w:widowControl/>
              <w:jc w:val="left"/>
              <w:rPr>
                <w:rFonts w:hint="eastAsia" w:ascii="宋体" w:hAnsi="宋体"/>
                <w:color w:val="000000"/>
                <w:kern w:val="0"/>
                <w:sz w:val="18"/>
                <w:szCs w:val="18"/>
              </w:rPr>
            </w:pPr>
            <w:r>
              <w:rPr>
                <w:rFonts w:hint="eastAsia" w:ascii="宋体" w:hAnsi="宋体"/>
                <w:color w:val="000000"/>
                <w:kern w:val="0"/>
                <w:sz w:val="18"/>
                <w:szCs w:val="18"/>
              </w:rPr>
              <w:t>18、要求支持素材回传功能，记者可在前方随拍随传，本地可选择通道输出；</w:t>
            </w:r>
            <w:r>
              <w:rPr>
                <w:rFonts w:hint="eastAsia" w:ascii="宋体" w:hAnsi="宋体"/>
                <w:b/>
                <w:color w:val="000000"/>
                <w:kern w:val="0"/>
                <w:sz w:val="18"/>
                <w:szCs w:val="18"/>
              </w:rPr>
              <w:t>(需提供软件界面截图予以佐证)</w:t>
            </w:r>
          </w:p>
          <w:p>
            <w:pPr>
              <w:widowControl/>
              <w:jc w:val="left"/>
              <w:rPr>
                <w:rFonts w:hint="eastAsia" w:ascii="宋体" w:hAnsi="宋体"/>
                <w:color w:val="000000"/>
                <w:kern w:val="0"/>
                <w:sz w:val="18"/>
                <w:szCs w:val="18"/>
              </w:rPr>
            </w:pPr>
            <w:r>
              <w:rPr>
                <w:rFonts w:hint="eastAsia" w:ascii="宋体" w:hAnsi="宋体"/>
                <w:color w:val="000000"/>
                <w:kern w:val="0"/>
                <w:sz w:val="18"/>
                <w:szCs w:val="18"/>
              </w:rPr>
              <w:t>19、要求支持返送画面设置分辨率、码率等功能，方便根据网络自由选择。</w:t>
            </w:r>
          </w:p>
          <w:p>
            <w:pPr>
              <w:widowControl/>
              <w:jc w:val="left"/>
              <w:rPr>
                <w:rFonts w:hint="eastAsia" w:ascii="宋体" w:hAnsi="宋体"/>
                <w:color w:val="000000"/>
                <w:kern w:val="0"/>
                <w:sz w:val="18"/>
                <w:szCs w:val="18"/>
              </w:rPr>
            </w:pPr>
            <w:r>
              <w:rPr>
                <w:rFonts w:hint="eastAsia" w:ascii="宋体" w:hAnsi="宋体"/>
                <w:color w:val="000000"/>
                <w:kern w:val="0"/>
                <w:sz w:val="18"/>
                <w:szCs w:val="18"/>
              </w:rPr>
              <w:t>20、硬件设备要求如下：</w:t>
            </w:r>
          </w:p>
          <w:p>
            <w:pPr>
              <w:widowControl/>
              <w:jc w:val="left"/>
              <w:rPr>
                <w:rFonts w:hint="eastAsia" w:ascii="宋体" w:hAnsi="宋体"/>
                <w:color w:val="000000"/>
                <w:kern w:val="0"/>
                <w:sz w:val="18"/>
                <w:szCs w:val="18"/>
              </w:rPr>
            </w:pPr>
            <w:r>
              <w:rPr>
                <w:rFonts w:hint="eastAsia" w:ascii="宋体" w:hAnsi="宋体"/>
                <w:color w:val="000000"/>
                <w:kern w:val="0"/>
                <w:sz w:val="18"/>
                <w:szCs w:val="18"/>
              </w:rPr>
              <w:t>CPU：≥Core i7-10700</w:t>
            </w:r>
          </w:p>
          <w:p>
            <w:pPr>
              <w:widowControl/>
              <w:jc w:val="left"/>
              <w:rPr>
                <w:rFonts w:hint="eastAsia" w:ascii="宋体" w:hAnsi="宋体"/>
                <w:color w:val="000000"/>
                <w:kern w:val="0"/>
                <w:sz w:val="18"/>
                <w:szCs w:val="18"/>
              </w:rPr>
            </w:pPr>
            <w:r>
              <w:rPr>
                <w:rFonts w:hint="eastAsia" w:ascii="宋体" w:hAnsi="宋体"/>
                <w:color w:val="000000"/>
                <w:kern w:val="0"/>
                <w:sz w:val="18"/>
                <w:szCs w:val="18"/>
              </w:rPr>
              <w:t>内存：≥32GB</w:t>
            </w:r>
          </w:p>
          <w:p>
            <w:pPr>
              <w:widowControl/>
              <w:jc w:val="left"/>
              <w:rPr>
                <w:rFonts w:hint="eastAsia" w:ascii="宋体" w:hAnsi="宋体"/>
                <w:color w:val="000000"/>
                <w:kern w:val="0"/>
                <w:sz w:val="18"/>
                <w:szCs w:val="18"/>
              </w:rPr>
            </w:pPr>
            <w:r>
              <w:rPr>
                <w:rFonts w:hint="eastAsia" w:ascii="宋体" w:hAnsi="宋体"/>
                <w:color w:val="000000"/>
                <w:kern w:val="0"/>
                <w:sz w:val="18"/>
                <w:szCs w:val="18"/>
              </w:rPr>
              <w:t>显卡：≥5GB</w:t>
            </w:r>
          </w:p>
          <w:p>
            <w:pPr>
              <w:widowControl/>
              <w:jc w:val="left"/>
              <w:rPr>
                <w:rFonts w:hint="eastAsia" w:ascii="宋体" w:hAnsi="宋体"/>
                <w:color w:val="000000"/>
                <w:kern w:val="0"/>
                <w:sz w:val="18"/>
                <w:szCs w:val="18"/>
              </w:rPr>
            </w:pPr>
            <w:r>
              <w:rPr>
                <w:rFonts w:hint="eastAsia" w:ascii="宋体" w:hAnsi="宋体"/>
                <w:color w:val="000000"/>
                <w:kern w:val="0"/>
                <w:sz w:val="18"/>
                <w:szCs w:val="18"/>
              </w:rPr>
              <w:t>硬盘：≥1T</w:t>
            </w:r>
          </w:p>
          <w:p>
            <w:pPr>
              <w:widowControl/>
              <w:jc w:val="left"/>
              <w:rPr>
                <w:rFonts w:hint="eastAsia" w:ascii="宋体" w:hAnsi="宋体"/>
                <w:color w:val="000000"/>
                <w:kern w:val="0"/>
                <w:sz w:val="18"/>
                <w:szCs w:val="18"/>
              </w:rPr>
            </w:pPr>
            <w:r>
              <w:rPr>
                <w:rFonts w:hint="eastAsia" w:ascii="宋体" w:hAnsi="宋体"/>
                <w:color w:val="000000"/>
                <w:kern w:val="0"/>
                <w:sz w:val="18"/>
                <w:szCs w:val="18"/>
              </w:rPr>
              <w:t>键鼠：有线键鼠套装</w:t>
            </w:r>
          </w:p>
          <w:p>
            <w:pPr>
              <w:widowControl/>
              <w:jc w:val="left"/>
              <w:rPr>
                <w:rFonts w:ascii="宋体" w:hAnsi="宋体"/>
                <w:color w:val="000000"/>
                <w:kern w:val="0"/>
                <w:sz w:val="18"/>
                <w:szCs w:val="18"/>
              </w:rPr>
            </w:pPr>
            <w:r>
              <w:rPr>
                <w:rFonts w:hint="eastAsia" w:ascii="宋体" w:hAnsi="宋体"/>
                <w:color w:val="000000"/>
                <w:kern w:val="0"/>
                <w:sz w:val="18"/>
                <w:szCs w:val="18"/>
              </w:rPr>
              <w:t>系统软件：连线服务系统。</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编码器</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1、支持视频格式（包括但不限于）:1080p(60/59.94/50/30/29.97)、1080i(50)、720p(60/59.94/50)；</w:t>
            </w:r>
            <w:r>
              <w:rPr>
                <w:rFonts w:hint="eastAsia" w:ascii="宋体" w:hAnsi="宋体"/>
                <w:color w:val="000000"/>
                <w:kern w:val="0"/>
                <w:sz w:val="18"/>
                <w:szCs w:val="18"/>
              </w:rPr>
              <w:br w:type="textWrapping"/>
            </w:r>
            <w:r>
              <w:rPr>
                <w:rFonts w:hint="eastAsia" w:ascii="宋体" w:hAnsi="宋体"/>
                <w:color w:val="000000"/>
                <w:kern w:val="0"/>
                <w:sz w:val="18"/>
                <w:szCs w:val="18"/>
              </w:rPr>
              <w:t>2、视频输入：1xSDI(1xSDI环出)，1xHDMI2.0，1xNDI；</w:t>
            </w:r>
            <w:r>
              <w:rPr>
                <w:rFonts w:hint="eastAsia" w:ascii="宋体" w:hAnsi="宋体"/>
                <w:color w:val="000000"/>
                <w:kern w:val="0"/>
                <w:sz w:val="18"/>
                <w:szCs w:val="18"/>
              </w:rPr>
              <w:br w:type="textWrapping"/>
            </w:r>
            <w:r>
              <w:rPr>
                <w:rFonts w:hint="eastAsia" w:ascii="宋体" w:hAnsi="宋体"/>
                <w:color w:val="000000"/>
                <w:kern w:val="0"/>
                <w:sz w:val="18"/>
                <w:szCs w:val="18"/>
              </w:rPr>
              <w:t>3、视频输出：1xNDI,1xHDMI2.0；</w:t>
            </w:r>
            <w:r>
              <w:rPr>
                <w:rFonts w:hint="eastAsia" w:ascii="宋体" w:hAnsi="宋体"/>
                <w:color w:val="000000"/>
                <w:kern w:val="0"/>
                <w:sz w:val="18"/>
                <w:szCs w:val="18"/>
              </w:rPr>
              <w:br w:type="textWrapping"/>
            </w:r>
            <w:r>
              <w:rPr>
                <w:rFonts w:hint="eastAsia" w:ascii="宋体" w:hAnsi="宋体"/>
                <w:color w:val="000000"/>
                <w:kern w:val="0"/>
                <w:sz w:val="18"/>
                <w:szCs w:val="18"/>
              </w:rPr>
              <w:t>4、网络接口：1xRJ45(千兆以太网)，支持POE供电；</w:t>
            </w:r>
            <w:r>
              <w:rPr>
                <w:rFonts w:hint="eastAsia" w:ascii="宋体" w:hAnsi="宋体"/>
                <w:color w:val="000000"/>
                <w:kern w:val="0"/>
                <w:sz w:val="18"/>
                <w:szCs w:val="18"/>
              </w:rPr>
              <w:br w:type="textWrapping"/>
            </w:r>
            <w:r>
              <w:rPr>
                <w:rFonts w:hint="eastAsia" w:ascii="宋体" w:hAnsi="宋体"/>
                <w:color w:val="000000"/>
                <w:kern w:val="0"/>
                <w:sz w:val="18"/>
                <w:szCs w:val="18"/>
              </w:rPr>
              <w:t>5、支持同时输入/输出 NDI IP格式信号，NDI编码及解码功能可同时使用；</w:t>
            </w:r>
            <w:r>
              <w:rPr>
                <w:rFonts w:hint="eastAsia" w:ascii="宋体" w:hAnsi="宋体"/>
                <w:color w:val="000000"/>
                <w:kern w:val="0"/>
                <w:sz w:val="18"/>
                <w:szCs w:val="18"/>
              </w:rPr>
              <w:br w:type="textWrapping"/>
            </w:r>
            <w:r>
              <w:rPr>
                <w:rFonts w:hint="eastAsia" w:ascii="宋体" w:hAnsi="宋体"/>
                <w:color w:val="000000"/>
                <w:kern w:val="0"/>
                <w:sz w:val="18"/>
                <w:szCs w:val="18"/>
              </w:rPr>
              <w:t>6、支持1x3.5mm接口的Tally信号输出，支持外接Tally灯提示，提供双色Tally提示功能（标配含1个Tally指示灯）；</w:t>
            </w:r>
            <w:r>
              <w:rPr>
                <w:rFonts w:hint="eastAsia" w:ascii="宋体" w:hAnsi="宋体"/>
                <w:color w:val="000000"/>
                <w:kern w:val="0"/>
                <w:sz w:val="18"/>
                <w:szCs w:val="18"/>
              </w:rPr>
              <w:br w:type="textWrapping"/>
            </w:r>
            <w:r>
              <w:rPr>
                <w:rFonts w:hint="eastAsia" w:ascii="宋体" w:hAnsi="宋体"/>
                <w:color w:val="000000"/>
                <w:kern w:val="0"/>
                <w:sz w:val="18"/>
                <w:szCs w:val="18"/>
              </w:rPr>
              <w:t>7、提供1x5芯卡侬通话耳麦接口，支持全双工语音通话功能，带物理音量调节按钮，标配含通话耳机；</w:t>
            </w:r>
            <w:r>
              <w:rPr>
                <w:rFonts w:hint="eastAsia" w:ascii="宋体" w:hAnsi="宋体"/>
                <w:color w:val="000000"/>
                <w:kern w:val="0"/>
                <w:sz w:val="18"/>
                <w:szCs w:val="18"/>
              </w:rPr>
              <w:br w:type="textWrapping"/>
            </w:r>
            <w:r>
              <w:rPr>
                <w:rFonts w:hint="eastAsia" w:ascii="宋体" w:hAnsi="宋体"/>
                <w:color w:val="000000"/>
                <w:kern w:val="0"/>
                <w:sz w:val="18"/>
                <w:szCs w:val="18"/>
              </w:rPr>
              <w:t>8、支持讯道视频返监功能，可以任意调取NDI信号做为摄像机端的返监信号源，通过HDMI输出给摄像机的机头监进行监看，可设置为输出监看本机拍摄画面、返送画面及画中画双窗三种监看输出模式；</w:t>
            </w:r>
            <w:r>
              <w:rPr>
                <w:rFonts w:hint="eastAsia" w:ascii="宋体" w:hAnsi="宋体"/>
                <w:color w:val="000000"/>
                <w:kern w:val="0"/>
                <w:sz w:val="18"/>
                <w:szCs w:val="18"/>
              </w:rPr>
              <w:br w:type="textWrapping"/>
            </w:r>
            <w:r>
              <w:rPr>
                <w:rFonts w:hint="eastAsia" w:ascii="宋体" w:hAnsi="宋体"/>
                <w:color w:val="000000"/>
                <w:kern w:val="0"/>
                <w:sz w:val="18"/>
                <w:szCs w:val="18"/>
              </w:rPr>
              <w:t>9、支持Web页面控制及参数设置，支持网页升级；</w:t>
            </w:r>
            <w:r>
              <w:rPr>
                <w:rFonts w:hint="eastAsia" w:ascii="宋体" w:hAnsi="宋体"/>
                <w:color w:val="000000"/>
                <w:kern w:val="0"/>
                <w:sz w:val="18"/>
                <w:szCs w:val="18"/>
              </w:rPr>
              <w:br w:type="textWrapping"/>
            </w:r>
            <w:r>
              <w:rPr>
                <w:rFonts w:hint="eastAsia" w:ascii="宋体" w:hAnsi="宋体"/>
                <w:color w:val="000000"/>
                <w:kern w:val="0"/>
                <w:sz w:val="18"/>
                <w:szCs w:val="18"/>
              </w:rPr>
              <w:t>10、超便携小型外壳，具备符合行业标准的螺纹螺丝摄像机安装座，支持多种安装紧固方式，标配含适配器三脚架安装配件；</w:t>
            </w:r>
            <w:r>
              <w:rPr>
                <w:rFonts w:hint="eastAsia" w:ascii="宋体" w:hAnsi="宋体"/>
                <w:color w:val="000000"/>
                <w:kern w:val="0"/>
                <w:sz w:val="18"/>
                <w:szCs w:val="18"/>
              </w:rPr>
              <w:br w:type="textWrapping"/>
            </w:r>
            <w:r>
              <w:rPr>
                <w:rFonts w:hint="eastAsia" w:ascii="宋体" w:hAnsi="宋体"/>
                <w:color w:val="000000"/>
                <w:kern w:val="0"/>
                <w:sz w:val="18"/>
                <w:szCs w:val="18"/>
              </w:rPr>
              <w:t>11、供电方式：支持POE网口供电、B型DC直流外接供电及电池供电；</w:t>
            </w:r>
            <w:r>
              <w:rPr>
                <w:rFonts w:hint="eastAsia" w:ascii="宋体" w:hAnsi="宋体"/>
                <w:color w:val="000000"/>
                <w:kern w:val="0"/>
                <w:sz w:val="18"/>
                <w:szCs w:val="18"/>
              </w:rPr>
              <w:br w:type="textWrapping"/>
            </w:r>
            <w:r>
              <w:rPr>
                <w:rFonts w:hint="eastAsia" w:ascii="宋体" w:hAnsi="宋体"/>
                <w:color w:val="000000"/>
                <w:kern w:val="0"/>
                <w:sz w:val="18"/>
                <w:szCs w:val="18"/>
              </w:rPr>
              <w:t>12、工作电压：DC 11-17V，电池供电 11-17V；</w:t>
            </w:r>
            <w:r>
              <w:rPr>
                <w:rFonts w:hint="eastAsia" w:ascii="宋体" w:hAnsi="宋体"/>
                <w:color w:val="000000"/>
                <w:kern w:val="0"/>
                <w:sz w:val="18"/>
                <w:szCs w:val="18"/>
              </w:rPr>
              <w:br w:type="textWrapping"/>
            </w:r>
            <w:r>
              <w:rPr>
                <w:rFonts w:hint="eastAsia" w:ascii="宋体" w:hAnsi="宋体"/>
                <w:color w:val="000000"/>
                <w:kern w:val="0"/>
                <w:sz w:val="18"/>
                <w:szCs w:val="18"/>
              </w:rPr>
              <w:t>13、功耗：≤20W。</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r>
      <w:tr>
        <w:tblPrEx>
          <w:tblLayout w:type="fixed"/>
          <w:tblCellMar>
            <w:top w:w="0" w:type="dxa"/>
            <w:left w:w="108" w:type="dxa"/>
            <w:bottom w:w="0" w:type="dxa"/>
            <w:right w:w="108" w:type="dxa"/>
          </w:tblCellMar>
        </w:tblPrEx>
        <w:trPr>
          <w:trHeight w:val="360" w:hRule="atLeast"/>
        </w:trPr>
        <w:tc>
          <w:tcPr>
            <w:tcW w:w="7646" w:type="dxa"/>
            <w:gridSpan w:val="3"/>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b/>
                <w:bCs/>
                <w:color w:val="000000"/>
                <w:kern w:val="0"/>
                <w:sz w:val="18"/>
                <w:szCs w:val="18"/>
              </w:rPr>
            </w:pPr>
            <w:r>
              <w:rPr>
                <w:rFonts w:hint="eastAsia" w:ascii="宋体" w:hAnsi="宋体"/>
                <w:b/>
                <w:bCs/>
                <w:color w:val="000000"/>
                <w:kern w:val="0"/>
                <w:sz w:val="18"/>
                <w:szCs w:val="18"/>
              </w:rPr>
              <w:t>七、通话、TALLY系统</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　</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4通道通话主站（允许采用进口设备）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 2U机架式四通道主站提供四个独立通道，内置电源可支持55个腰包或10个喇叭分站，每一个通道提供两个输入输出插座；</w:t>
            </w:r>
            <w:r>
              <w:rPr>
                <w:rFonts w:hint="eastAsia" w:ascii="宋体" w:hAnsi="宋体"/>
                <w:color w:val="000000"/>
                <w:kern w:val="0"/>
                <w:sz w:val="18"/>
                <w:szCs w:val="18"/>
              </w:rPr>
              <w:br w:type="textWrapping"/>
            </w:r>
            <w:r>
              <w:rPr>
                <w:rFonts w:hint="eastAsia" w:ascii="宋体" w:hAnsi="宋体"/>
                <w:color w:val="000000"/>
                <w:kern w:val="0"/>
                <w:sz w:val="18"/>
                <w:szCs w:val="18"/>
              </w:rPr>
              <w:t>2、 主机带自动短路保护功能和复位LED指示灯；</w:t>
            </w:r>
            <w:r>
              <w:rPr>
                <w:rFonts w:hint="eastAsia" w:ascii="宋体" w:hAnsi="宋体"/>
                <w:color w:val="000000"/>
                <w:kern w:val="0"/>
                <w:sz w:val="18"/>
                <w:szCs w:val="18"/>
              </w:rPr>
              <w:br w:type="textWrapping"/>
            </w:r>
            <w:r>
              <w:rPr>
                <w:rFonts w:hint="eastAsia" w:ascii="宋体" w:hAnsi="宋体"/>
                <w:color w:val="000000"/>
                <w:kern w:val="0"/>
                <w:sz w:val="18"/>
                <w:szCs w:val="18"/>
              </w:rPr>
              <w:t>3、 呼叫信号具有指示灯提示和蜂鸣器提示；</w:t>
            </w:r>
            <w:r>
              <w:rPr>
                <w:rFonts w:hint="eastAsia" w:ascii="宋体" w:hAnsi="宋体"/>
                <w:color w:val="000000"/>
                <w:kern w:val="0"/>
                <w:sz w:val="18"/>
                <w:szCs w:val="18"/>
              </w:rPr>
              <w:br w:type="textWrapping"/>
            </w:r>
            <w:r>
              <w:rPr>
                <w:rFonts w:hint="eastAsia" w:ascii="宋体" w:hAnsi="宋体"/>
                <w:color w:val="000000"/>
                <w:kern w:val="0"/>
                <w:sz w:val="18"/>
                <w:szCs w:val="18"/>
              </w:rPr>
              <w:t>4、 具有3个可中断IFB通道；</w:t>
            </w:r>
            <w:r>
              <w:rPr>
                <w:rFonts w:hint="eastAsia" w:ascii="宋体" w:hAnsi="宋体"/>
                <w:color w:val="000000"/>
                <w:kern w:val="0"/>
                <w:sz w:val="18"/>
                <w:szCs w:val="18"/>
              </w:rPr>
              <w:br w:type="textWrapping"/>
            </w:r>
            <w:r>
              <w:rPr>
                <w:rFonts w:hint="eastAsia" w:ascii="宋体" w:hAnsi="宋体"/>
                <w:color w:val="000000"/>
                <w:kern w:val="0"/>
                <w:sz w:val="18"/>
                <w:szCs w:val="18"/>
              </w:rPr>
              <w:t>5、 通话通道可以独立调节声音大小；</w:t>
            </w:r>
            <w:r>
              <w:rPr>
                <w:rFonts w:hint="eastAsia" w:ascii="宋体" w:hAnsi="宋体"/>
                <w:color w:val="000000"/>
                <w:kern w:val="0"/>
                <w:sz w:val="18"/>
                <w:szCs w:val="18"/>
              </w:rPr>
              <w:br w:type="textWrapping"/>
            </w:r>
            <w:r>
              <w:rPr>
                <w:rFonts w:hint="eastAsia" w:ascii="宋体" w:hAnsi="宋体"/>
                <w:color w:val="000000"/>
                <w:kern w:val="0"/>
                <w:sz w:val="18"/>
                <w:szCs w:val="18"/>
              </w:rPr>
              <w:t>6、 通过可选择的节目中断向两个频道提供节目馈送；</w:t>
            </w:r>
            <w:r>
              <w:rPr>
                <w:rFonts w:hint="eastAsia" w:ascii="宋体" w:hAnsi="宋体"/>
                <w:color w:val="000000"/>
                <w:kern w:val="0"/>
                <w:sz w:val="18"/>
                <w:szCs w:val="18"/>
              </w:rPr>
              <w:br w:type="textWrapping"/>
            </w:r>
            <w:r>
              <w:rPr>
                <w:rFonts w:hint="eastAsia" w:ascii="宋体" w:hAnsi="宋体"/>
                <w:color w:val="000000"/>
                <w:kern w:val="0"/>
                <w:sz w:val="18"/>
                <w:szCs w:val="18"/>
              </w:rPr>
              <w:t>7、 可远程关闭终端麦克风；</w:t>
            </w:r>
            <w:r>
              <w:rPr>
                <w:rFonts w:hint="eastAsia" w:ascii="宋体" w:hAnsi="宋体"/>
                <w:color w:val="000000"/>
                <w:kern w:val="0"/>
                <w:sz w:val="18"/>
                <w:szCs w:val="18"/>
              </w:rPr>
              <w:br w:type="textWrapping"/>
            </w:r>
            <w:r>
              <w:rPr>
                <w:rFonts w:hint="eastAsia" w:ascii="宋体" w:hAnsi="宋体"/>
                <w:color w:val="000000"/>
                <w:kern w:val="0"/>
                <w:sz w:val="18"/>
                <w:szCs w:val="18"/>
              </w:rPr>
              <w:t>8、 带有通道A/B并联开关；</w:t>
            </w:r>
            <w:r>
              <w:rPr>
                <w:rFonts w:hint="eastAsia" w:ascii="宋体" w:hAnsi="宋体"/>
                <w:color w:val="000000"/>
                <w:kern w:val="0"/>
                <w:sz w:val="18"/>
                <w:szCs w:val="18"/>
              </w:rPr>
              <w:br w:type="textWrapping"/>
            </w:r>
            <w:r>
              <w:rPr>
                <w:rFonts w:hint="eastAsia" w:ascii="宋体" w:hAnsi="宋体"/>
                <w:color w:val="000000"/>
                <w:kern w:val="0"/>
                <w:sz w:val="18"/>
                <w:szCs w:val="18"/>
              </w:rPr>
              <w:t>9、 内建扩音喇叭。</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鹅颈话筒（允许采用进口设备）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 镀金、螺纹和锁定的 3 芯 1/4 英寸电话插头连接器；</w:t>
            </w:r>
            <w:r>
              <w:rPr>
                <w:rFonts w:hint="eastAsia" w:ascii="宋体" w:hAnsi="宋体"/>
                <w:color w:val="000000"/>
                <w:kern w:val="0"/>
                <w:sz w:val="18"/>
                <w:szCs w:val="18"/>
              </w:rPr>
              <w:br w:type="textWrapping"/>
            </w:r>
            <w:r>
              <w:rPr>
                <w:rFonts w:hint="eastAsia" w:ascii="宋体" w:hAnsi="宋体"/>
                <w:color w:val="000000"/>
                <w:kern w:val="0"/>
                <w:sz w:val="18"/>
                <w:szCs w:val="18"/>
              </w:rPr>
              <w:t>2、 配件包含防风罩；</w:t>
            </w:r>
            <w:r>
              <w:rPr>
                <w:rFonts w:hint="eastAsia" w:ascii="宋体" w:hAnsi="宋体"/>
                <w:color w:val="000000"/>
                <w:kern w:val="0"/>
                <w:sz w:val="18"/>
                <w:szCs w:val="18"/>
              </w:rPr>
              <w:br w:type="textWrapping"/>
            </w:r>
            <w:r>
              <w:rPr>
                <w:rFonts w:hint="eastAsia" w:ascii="宋体" w:hAnsi="宋体"/>
                <w:color w:val="000000"/>
                <w:kern w:val="0"/>
                <w:sz w:val="18"/>
                <w:szCs w:val="18"/>
              </w:rPr>
              <w:t>3、 采用单向驻极体电容麦克风；</w:t>
            </w:r>
            <w:r>
              <w:rPr>
                <w:rFonts w:hint="eastAsia" w:ascii="宋体" w:hAnsi="宋体"/>
                <w:color w:val="000000"/>
                <w:kern w:val="0"/>
                <w:sz w:val="18"/>
                <w:szCs w:val="18"/>
              </w:rPr>
              <w:br w:type="textWrapping"/>
            </w:r>
            <w:r>
              <w:rPr>
                <w:rFonts w:hint="eastAsia" w:ascii="宋体" w:hAnsi="宋体"/>
                <w:color w:val="000000"/>
                <w:kern w:val="0"/>
                <w:sz w:val="18"/>
                <w:szCs w:val="18"/>
              </w:rPr>
              <w:t>4、 100 Hz 和 10 kHz 之间大于 6 dB 的侧面和背面抑制。</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支</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3</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IFB无线发射基站</w:t>
            </w:r>
            <w:r>
              <w:rPr>
                <w:rFonts w:hint="eastAsia" w:ascii="宋体" w:hAnsi="宋体"/>
                <w:color w:val="000000"/>
                <w:kern w:val="0"/>
                <w:sz w:val="18"/>
                <w:szCs w:val="18"/>
              </w:rPr>
              <w:t>（允许采用进口设备）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1、工作频率范围：470 ~ 664MHz、672~960MHz；</w:t>
            </w:r>
            <w:r>
              <w:rPr>
                <w:rFonts w:hint="eastAsia" w:ascii="宋体" w:hAnsi="宋体"/>
                <w:kern w:val="0"/>
                <w:sz w:val="18"/>
                <w:szCs w:val="18"/>
              </w:rPr>
              <w:br w:type="textWrapping"/>
            </w:r>
            <w:r>
              <w:rPr>
                <w:rFonts w:hint="eastAsia" w:ascii="宋体" w:hAnsi="宋体"/>
                <w:kern w:val="0"/>
                <w:sz w:val="18"/>
                <w:szCs w:val="18"/>
              </w:rPr>
              <w:t>2、工作频宽≥64MHz，预置16群组共计216个频率选择，自定义频率间隔25KHz步进；</w:t>
            </w:r>
            <w:r>
              <w:rPr>
                <w:rFonts w:hint="eastAsia" w:ascii="宋体" w:hAnsi="宋体"/>
                <w:kern w:val="0"/>
                <w:sz w:val="18"/>
                <w:szCs w:val="18"/>
              </w:rPr>
              <w:br w:type="textWrapping"/>
            </w:r>
            <w:r>
              <w:rPr>
                <w:rFonts w:hint="eastAsia" w:ascii="宋体" w:hAnsi="宋体"/>
                <w:kern w:val="0"/>
                <w:sz w:val="18"/>
                <w:szCs w:val="18"/>
              </w:rPr>
              <w:t>3、具有数字加密功能，可分静态与动态的调配，可区别群组或单组的加密设定，同时还支持接收安全频率的自动搜索，通过ACT同步键将接收腰包与数字发射机同步；</w:t>
            </w:r>
            <w:r>
              <w:rPr>
                <w:rFonts w:hint="eastAsia" w:ascii="宋体" w:hAnsi="宋体"/>
                <w:kern w:val="0"/>
                <w:sz w:val="18"/>
                <w:szCs w:val="18"/>
              </w:rPr>
              <w:br w:type="textWrapping"/>
            </w:r>
            <w:r>
              <w:rPr>
                <w:rFonts w:hint="eastAsia" w:ascii="宋体" w:hAnsi="宋体"/>
                <w:kern w:val="0"/>
                <w:sz w:val="18"/>
                <w:szCs w:val="18"/>
              </w:rPr>
              <w:t>4、发射输出功率：低功耗模式≤10mW，高功耗模式≤100mW；</w:t>
            </w:r>
            <w:r>
              <w:rPr>
                <w:rFonts w:hint="eastAsia" w:ascii="宋体" w:hAnsi="宋体"/>
                <w:kern w:val="0"/>
                <w:sz w:val="18"/>
                <w:szCs w:val="18"/>
              </w:rPr>
              <w:br w:type="textWrapping"/>
            </w:r>
            <w:r>
              <w:rPr>
                <w:rFonts w:hint="eastAsia" w:ascii="宋体" w:hAnsi="宋体"/>
                <w:kern w:val="0"/>
                <w:sz w:val="18"/>
                <w:szCs w:val="18"/>
              </w:rPr>
              <w:t>5、音频频响范围：20-15000Hz；</w:t>
            </w:r>
            <w:r>
              <w:rPr>
                <w:rFonts w:hint="eastAsia" w:ascii="宋体" w:hAnsi="宋体"/>
                <w:kern w:val="0"/>
                <w:sz w:val="18"/>
                <w:szCs w:val="18"/>
              </w:rPr>
              <w:br w:type="textWrapping"/>
            </w:r>
            <w:r>
              <w:rPr>
                <w:rFonts w:hint="eastAsia" w:ascii="宋体" w:hAnsi="宋体"/>
                <w:kern w:val="0"/>
                <w:sz w:val="18"/>
                <w:szCs w:val="18"/>
              </w:rPr>
              <w:t>6、动态范围：≥112dBA。</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4</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IFB无线接收腰包</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1、采用铝镁合金与特殊塑钢外壳，带背光LCD显示屏；</w:t>
            </w:r>
            <w:r>
              <w:rPr>
                <w:rFonts w:hint="eastAsia" w:ascii="宋体" w:hAnsi="宋体"/>
                <w:kern w:val="0"/>
                <w:sz w:val="18"/>
                <w:szCs w:val="18"/>
              </w:rPr>
              <w:br w:type="textWrapping"/>
            </w:r>
            <w:r>
              <w:rPr>
                <w:rFonts w:hint="eastAsia" w:ascii="宋体" w:hAnsi="宋体"/>
                <w:kern w:val="0"/>
                <w:sz w:val="18"/>
                <w:szCs w:val="18"/>
              </w:rPr>
              <w:t>2、工作频率范围：UHF 470 ~ 639 MHz，705 ~ 960 MHz，频宽 ≥ 64MHz；</w:t>
            </w:r>
            <w:r>
              <w:rPr>
                <w:rFonts w:hint="eastAsia" w:ascii="宋体" w:hAnsi="宋体"/>
                <w:kern w:val="0"/>
                <w:sz w:val="18"/>
                <w:szCs w:val="18"/>
              </w:rPr>
              <w:br w:type="textWrapping"/>
            </w:r>
            <w:r>
              <w:rPr>
                <w:rFonts w:hint="eastAsia" w:ascii="宋体" w:hAnsi="宋体"/>
                <w:kern w:val="0"/>
                <w:sz w:val="18"/>
                <w:szCs w:val="18"/>
              </w:rPr>
              <w:t>3、预设216个的频率，互不干扰；</w:t>
            </w:r>
            <w:r>
              <w:rPr>
                <w:rFonts w:hint="eastAsia" w:ascii="宋体" w:hAnsi="宋体"/>
                <w:kern w:val="0"/>
                <w:sz w:val="18"/>
                <w:szCs w:val="18"/>
              </w:rPr>
              <w:br w:type="textWrapping"/>
            </w:r>
            <w:r>
              <w:rPr>
                <w:rFonts w:hint="eastAsia" w:ascii="宋体" w:hAnsi="宋体"/>
                <w:kern w:val="0"/>
                <w:sz w:val="18"/>
                <w:szCs w:val="18"/>
              </w:rPr>
              <w:t>4、频响范围：20-15000kHz；</w:t>
            </w:r>
            <w:r>
              <w:rPr>
                <w:rFonts w:hint="eastAsia" w:ascii="宋体" w:hAnsi="宋体"/>
                <w:kern w:val="0"/>
                <w:sz w:val="18"/>
                <w:szCs w:val="18"/>
              </w:rPr>
              <w:br w:type="textWrapping"/>
            </w:r>
            <w:r>
              <w:rPr>
                <w:rFonts w:hint="eastAsia" w:ascii="宋体" w:hAnsi="宋体"/>
                <w:kern w:val="0"/>
                <w:sz w:val="18"/>
                <w:szCs w:val="18"/>
              </w:rPr>
              <w:t>5、信噪比：≥ 95dBA；</w:t>
            </w:r>
            <w:r>
              <w:rPr>
                <w:rFonts w:hint="eastAsia" w:ascii="宋体" w:hAnsi="宋体"/>
                <w:kern w:val="0"/>
                <w:sz w:val="18"/>
                <w:szCs w:val="18"/>
              </w:rPr>
              <w:br w:type="textWrapping"/>
            </w:r>
            <w:r>
              <w:rPr>
                <w:rFonts w:hint="eastAsia" w:ascii="宋体" w:hAnsi="宋体"/>
                <w:kern w:val="0"/>
                <w:sz w:val="18"/>
                <w:szCs w:val="18"/>
              </w:rPr>
              <w:t>6、谐波辐射 ≤ 4nw；</w:t>
            </w:r>
            <w:r>
              <w:rPr>
                <w:rFonts w:hint="eastAsia" w:ascii="宋体" w:hAnsi="宋体"/>
                <w:kern w:val="0"/>
                <w:sz w:val="18"/>
                <w:szCs w:val="18"/>
              </w:rPr>
              <w:br w:type="textWrapping"/>
            </w:r>
            <w:r>
              <w:rPr>
                <w:rFonts w:hint="eastAsia" w:ascii="宋体" w:hAnsi="宋体"/>
                <w:kern w:val="0"/>
                <w:sz w:val="18"/>
                <w:szCs w:val="18"/>
              </w:rPr>
              <w:t>7、使用AA电池时，待机时间≥8小时。</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摄像机2－4线转换接口</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1、可以兼容2线制和4线制通话设备，将4线制设备接入到2线制通话系统中；</w:t>
            </w:r>
            <w:r>
              <w:rPr>
                <w:rFonts w:hint="eastAsia" w:ascii="宋体" w:hAnsi="宋体"/>
                <w:kern w:val="0"/>
                <w:sz w:val="18"/>
                <w:szCs w:val="18"/>
              </w:rPr>
              <w:br w:type="textWrapping"/>
            </w:r>
            <w:r>
              <w:rPr>
                <w:rFonts w:hint="eastAsia" w:ascii="宋体" w:hAnsi="宋体"/>
                <w:kern w:val="0"/>
                <w:sz w:val="18"/>
                <w:szCs w:val="18"/>
              </w:rPr>
              <w:t>2、带有独立的发送声音调整、接收声音调整、空音调整；</w:t>
            </w:r>
            <w:r>
              <w:rPr>
                <w:rFonts w:hint="eastAsia" w:ascii="宋体" w:hAnsi="宋体"/>
                <w:kern w:val="0"/>
                <w:sz w:val="18"/>
                <w:szCs w:val="18"/>
              </w:rPr>
              <w:br w:type="textWrapping"/>
            </w:r>
            <w:r>
              <w:rPr>
                <w:rFonts w:hint="eastAsia" w:ascii="宋体" w:hAnsi="宋体"/>
                <w:kern w:val="0"/>
                <w:sz w:val="18"/>
                <w:szCs w:val="18"/>
              </w:rPr>
              <w:t>3、发送输出可以在麦克风电平和线路电平之间调整；</w:t>
            </w:r>
            <w:r>
              <w:rPr>
                <w:rFonts w:hint="eastAsia" w:ascii="宋体" w:hAnsi="宋体"/>
                <w:kern w:val="0"/>
                <w:sz w:val="18"/>
                <w:szCs w:val="18"/>
              </w:rPr>
              <w:br w:type="textWrapping"/>
            </w:r>
            <w:r>
              <w:rPr>
                <w:rFonts w:hint="eastAsia" w:ascii="宋体" w:hAnsi="宋体"/>
                <w:kern w:val="0"/>
                <w:sz w:val="18"/>
                <w:szCs w:val="18"/>
              </w:rPr>
              <w:t>4、内置专用插孔和振荡器，用于快速进行空音调整；</w:t>
            </w:r>
            <w:r>
              <w:rPr>
                <w:rFonts w:hint="eastAsia" w:ascii="宋体" w:hAnsi="宋体"/>
                <w:kern w:val="0"/>
                <w:sz w:val="18"/>
                <w:szCs w:val="18"/>
              </w:rPr>
              <w:br w:type="textWrapping"/>
            </w:r>
            <w:r>
              <w:rPr>
                <w:rFonts w:hint="eastAsia" w:ascii="宋体" w:hAnsi="宋体"/>
                <w:kern w:val="0"/>
                <w:sz w:val="18"/>
                <w:szCs w:val="18"/>
              </w:rPr>
              <w:t>5、兼容平衡和非平衡4线信号输入；</w:t>
            </w:r>
            <w:r>
              <w:rPr>
                <w:rFonts w:hint="eastAsia" w:ascii="宋体" w:hAnsi="宋体"/>
                <w:kern w:val="0"/>
                <w:sz w:val="18"/>
                <w:szCs w:val="18"/>
              </w:rPr>
              <w:br w:type="textWrapping"/>
            </w:r>
            <w:r>
              <w:rPr>
                <w:rFonts w:hint="eastAsia" w:ascii="宋体" w:hAnsi="宋体"/>
                <w:kern w:val="0"/>
                <w:sz w:val="18"/>
                <w:szCs w:val="18"/>
              </w:rPr>
              <w:t>6、输入输出端具有变压隔离；</w:t>
            </w:r>
            <w:r>
              <w:rPr>
                <w:rFonts w:hint="eastAsia" w:ascii="宋体" w:hAnsi="宋体"/>
                <w:kern w:val="0"/>
                <w:sz w:val="18"/>
                <w:szCs w:val="18"/>
              </w:rPr>
              <w:br w:type="textWrapping"/>
            </w:r>
            <w:r>
              <w:rPr>
                <w:rFonts w:hint="eastAsia" w:ascii="宋体" w:hAnsi="宋体"/>
                <w:kern w:val="0"/>
                <w:sz w:val="18"/>
                <w:szCs w:val="18"/>
              </w:rPr>
              <w:t>7、每个通道带有终端模块和XLR接口；</w:t>
            </w:r>
            <w:r>
              <w:rPr>
                <w:rFonts w:hint="eastAsia" w:ascii="宋体" w:hAnsi="宋体"/>
                <w:kern w:val="0"/>
                <w:sz w:val="18"/>
                <w:szCs w:val="18"/>
              </w:rPr>
              <w:br w:type="textWrapping"/>
            </w:r>
            <w:r>
              <w:rPr>
                <w:rFonts w:hint="eastAsia" w:ascii="宋体" w:hAnsi="宋体"/>
                <w:kern w:val="0"/>
                <w:sz w:val="18"/>
                <w:szCs w:val="18"/>
              </w:rPr>
              <w:t>8、可以通过对讲系统供电。</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6</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耳塞</w:t>
            </w:r>
            <w:r>
              <w:rPr>
                <w:rFonts w:hint="eastAsia" w:ascii="宋体" w:hAnsi="宋体"/>
                <w:color w:val="000000"/>
                <w:kern w:val="0"/>
                <w:sz w:val="18"/>
                <w:szCs w:val="18"/>
              </w:rPr>
              <w:t>（允许采用进口设备）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1、IFB 耳塞；</w:t>
            </w:r>
            <w:r>
              <w:rPr>
                <w:rFonts w:hint="eastAsia" w:ascii="宋体" w:hAnsi="宋体"/>
                <w:kern w:val="0"/>
                <w:sz w:val="18"/>
                <w:szCs w:val="18"/>
              </w:rPr>
              <w:br w:type="textWrapping"/>
            </w:r>
            <w:r>
              <w:rPr>
                <w:rFonts w:hint="eastAsia" w:ascii="宋体" w:hAnsi="宋体"/>
                <w:kern w:val="0"/>
                <w:sz w:val="18"/>
                <w:szCs w:val="18"/>
              </w:rPr>
              <w:t>2、适用于IFB通话系统；</w:t>
            </w:r>
            <w:r>
              <w:rPr>
                <w:rFonts w:hint="eastAsia" w:ascii="宋体" w:hAnsi="宋体"/>
                <w:kern w:val="0"/>
                <w:sz w:val="18"/>
                <w:szCs w:val="18"/>
              </w:rPr>
              <w:br w:type="textWrapping"/>
            </w:r>
            <w:r>
              <w:rPr>
                <w:rFonts w:hint="eastAsia" w:ascii="宋体" w:hAnsi="宋体"/>
                <w:kern w:val="0"/>
                <w:sz w:val="18"/>
                <w:szCs w:val="18"/>
              </w:rPr>
              <w:t>3、轻量化设计，模块化结构；</w:t>
            </w:r>
            <w:r>
              <w:rPr>
                <w:rFonts w:hint="eastAsia" w:ascii="宋体" w:hAnsi="宋体"/>
                <w:kern w:val="0"/>
                <w:sz w:val="18"/>
                <w:szCs w:val="18"/>
              </w:rPr>
              <w:br w:type="textWrapping"/>
            </w:r>
            <w:r>
              <w:rPr>
                <w:rFonts w:hint="eastAsia" w:ascii="宋体" w:hAnsi="宋体"/>
                <w:kern w:val="0"/>
                <w:sz w:val="18"/>
                <w:szCs w:val="18"/>
              </w:rPr>
              <w:t>4、包括音频驱动器、耳塞、带衣夹的螺旋式声学耳管5 英尺 (1.5m) 电缆，带 1/8 英寸 (3.5mm) 直型迷你插孔连接器。</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副</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7</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TALLY系统</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1、配合演播室切换主机实现TALLY信号的输出；</w:t>
            </w:r>
            <w:r>
              <w:rPr>
                <w:rFonts w:hint="eastAsia" w:ascii="宋体" w:hAnsi="宋体"/>
                <w:kern w:val="0"/>
                <w:sz w:val="18"/>
                <w:szCs w:val="18"/>
              </w:rPr>
              <w:br w:type="textWrapping"/>
            </w:r>
            <w:r>
              <w:rPr>
                <w:rFonts w:hint="eastAsia" w:ascii="宋体" w:hAnsi="宋体"/>
                <w:kern w:val="0"/>
                <w:sz w:val="18"/>
                <w:szCs w:val="18"/>
              </w:rPr>
              <w:t>2、支持红绿双色tally输出；</w:t>
            </w:r>
            <w:r>
              <w:rPr>
                <w:rFonts w:hint="eastAsia" w:ascii="宋体" w:hAnsi="宋体"/>
                <w:kern w:val="0"/>
                <w:sz w:val="18"/>
                <w:szCs w:val="18"/>
              </w:rPr>
              <w:br w:type="textWrapping"/>
            </w:r>
            <w:r>
              <w:rPr>
                <w:rFonts w:hint="eastAsia" w:ascii="宋体" w:hAnsi="宋体"/>
                <w:kern w:val="0"/>
                <w:sz w:val="18"/>
                <w:szCs w:val="18"/>
              </w:rPr>
              <w:t>3、最大支持8通道TALLY同时输出；</w:t>
            </w:r>
            <w:r>
              <w:rPr>
                <w:rFonts w:hint="eastAsia" w:ascii="宋体" w:hAnsi="宋体"/>
                <w:kern w:val="0"/>
                <w:sz w:val="18"/>
                <w:szCs w:val="18"/>
              </w:rPr>
              <w:br w:type="textWrapping"/>
            </w:r>
            <w:r>
              <w:rPr>
                <w:rFonts w:hint="eastAsia" w:ascii="宋体" w:hAnsi="宋体"/>
                <w:kern w:val="0"/>
                <w:sz w:val="18"/>
                <w:szCs w:val="18"/>
              </w:rPr>
              <w:t>4、支持软件配置，自定义通道端口顺序。</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3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b/>
                <w:bCs/>
                <w:kern w:val="0"/>
                <w:sz w:val="18"/>
                <w:szCs w:val="18"/>
              </w:rPr>
            </w:pPr>
            <w:r>
              <w:rPr>
                <w:rFonts w:hint="eastAsia" w:ascii="宋体" w:hAnsi="宋体"/>
                <w:b/>
                <w:bCs/>
                <w:kern w:val="0"/>
                <w:sz w:val="18"/>
                <w:szCs w:val="18"/>
              </w:rPr>
              <w:t>八</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b/>
                <w:bCs/>
                <w:kern w:val="0"/>
                <w:sz w:val="18"/>
                <w:szCs w:val="18"/>
              </w:rPr>
            </w:pPr>
            <w:r>
              <w:rPr>
                <w:rFonts w:hint="eastAsia" w:ascii="宋体" w:hAnsi="宋体"/>
                <w:b/>
                <w:bCs/>
                <w:kern w:val="0"/>
                <w:sz w:val="18"/>
                <w:szCs w:val="18"/>
              </w:rPr>
              <w:t>音频系统</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b/>
                <w:bCs/>
                <w:kern w:val="0"/>
                <w:sz w:val="18"/>
                <w:szCs w:val="18"/>
              </w:rPr>
            </w:pPr>
            <w:r>
              <w:rPr>
                <w:rFonts w:hint="eastAsia" w:ascii="宋体" w:hAnsi="宋体"/>
                <w:b/>
                <w:bCs/>
                <w:kern w:val="0"/>
                <w:sz w:val="18"/>
                <w:szCs w:val="18"/>
              </w:rPr>
              <w:t>　</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kern w:val="0"/>
                <w:sz w:val="18"/>
                <w:szCs w:val="18"/>
              </w:rPr>
            </w:pPr>
            <w:r>
              <w:rPr>
                <w:rFonts w:hint="eastAsia" w:ascii="宋体" w:hAnsi="宋体"/>
                <w:b/>
                <w:bCs/>
                <w:kern w:val="0"/>
                <w:sz w:val="18"/>
                <w:szCs w:val="18"/>
              </w:rPr>
              <w:t>　</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数字调音台</w:t>
            </w:r>
            <w:r>
              <w:rPr>
                <w:rFonts w:hint="eastAsia" w:ascii="宋体" w:hAnsi="宋体"/>
                <w:color w:val="000000"/>
                <w:kern w:val="0"/>
                <w:sz w:val="18"/>
                <w:szCs w:val="18"/>
              </w:rPr>
              <w:t>（允许采用进口设备）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1、推子配置 16 + 1 (主控) ；</w:t>
            </w:r>
            <w:r>
              <w:rPr>
                <w:rFonts w:hint="eastAsia" w:ascii="宋体" w:hAnsi="宋体"/>
                <w:kern w:val="0"/>
                <w:sz w:val="18"/>
                <w:szCs w:val="18"/>
              </w:rPr>
              <w:br w:type="textWrapping"/>
            </w:r>
            <w:r>
              <w:rPr>
                <w:rFonts w:hint="eastAsia" w:ascii="宋体" w:hAnsi="宋体"/>
                <w:kern w:val="0"/>
                <w:sz w:val="18"/>
                <w:szCs w:val="18"/>
              </w:rPr>
              <w:t xml:space="preserve">2、混音能力：                                               </w:t>
            </w:r>
            <w:r>
              <w:rPr>
                <w:rFonts w:hint="eastAsia" w:ascii="宋体" w:hAnsi="宋体"/>
                <w:kern w:val="0"/>
                <w:sz w:val="18"/>
                <w:szCs w:val="18"/>
              </w:rPr>
              <w:br w:type="textWrapping"/>
            </w:r>
            <w:r>
              <w:rPr>
                <w:rFonts w:hint="eastAsia" w:ascii="宋体" w:hAnsi="宋体"/>
                <w:kern w:val="0"/>
                <w:sz w:val="18"/>
                <w:szCs w:val="18"/>
              </w:rPr>
              <w:t xml:space="preserve"> 输入通道 40 (32 单声道 + 2 立体声 + 2 返送通道) </w:t>
            </w:r>
            <w:r>
              <w:rPr>
                <w:rFonts w:hint="eastAsia" w:ascii="宋体" w:hAnsi="宋体"/>
                <w:kern w:val="0"/>
                <w:sz w:val="18"/>
                <w:szCs w:val="18"/>
              </w:rPr>
              <w:br w:type="textWrapping"/>
            </w:r>
            <w:r>
              <w:rPr>
                <w:rFonts w:hint="eastAsia" w:ascii="宋体" w:hAnsi="宋体"/>
                <w:kern w:val="0"/>
                <w:sz w:val="18"/>
                <w:szCs w:val="18"/>
              </w:rPr>
              <w:t xml:space="preserve"> Aux 总线 20 (8 单声道 + 6 立体声)</w:t>
            </w:r>
            <w:r>
              <w:rPr>
                <w:rFonts w:hint="eastAsia" w:ascii="宋体" w:hAnsi="宋体"/>
                <w:kern w:val="0"/>
                <w:sz w:val="18"/>
                <w:szCs w:val="18"/>
              </w:rPr>
              <w:br w:type="textWrapping"/>
            </w:r>
            <w:r>
              <w:rPr>
                <w:rFonts w:hint="eastAsia" w:ascii="宋体" w:hAnsi="宋体"/>
                <w:kern w:val="0"/>
                <w:sz w:val="18"/>
                <w:szCs w:val="18"/>
              </w:rPr>
              <w:t xml:space="preserve"> 立体声总线       1 </w:t>
            </w:r>
            <w:r>
              <w:rPr>
                <w:rFonts w:hint="eastAsia" w:ascii="宋体" w:hAnsi="宋体"/>
                <w:kern w:val="0"/>
                <w:sz w:val="18"/>
                <w:szCs w:val="18"/>
              </w:rPr>
              <w:br w:type="textWrapping"/>
            </w:r>
            <w:r>
              <w:rPr>
                <w:rFonts w:hint="eastAsia" w:ascii="宋体" w:hAnsi="宋体"/>
                <w:kern w:val="0"/>
                <w:sz w:val="18"/>
                <w:szCs w:val="18"/>
              </w:rPr>
              <w:t xml:space="preserve"> 副总线          1 </w:t>
            </w:r>
            <w:r>
              <w:rPr>
                <w:rFonts w:hint="eastAsia" w:ascii="宋体" w:hAnsi="宋体"/>
                <w:kern w:val="0"/>
                <w:sz w:val="18"/>
                <w:szCs w:val="18"/>
              </w:rPr>
              <w:br w:type="textWrapping"/>
            </w:r>
            <w:r>
              <w:rPr>
                <w:rFonts w:hint="eastAsia" w:ascii="宋体" w:hAnsi="宋体"/>
                <w:kern w:val="0"/>
                <w:sz w:val="18"/>
                <w:szCs w:val="18"/>
              </w:rPr>
              <w:t>3、输入通道功能 8 DCA 编组 ；</w:t>
            </w:r>
            <w:r>
              <w:rPr>
                <w:rFonts w:hint="eastAsia" w:ascii="宋体" w:hAnsi="宋体"/>
                <w:kern w:val="0"/>
                <w:sz w:val="18"/>
                <w:szCs w:val="18"/>
              </w:rPr>
              <w:br w:type="textWrapping"/>
            </w:r>
            <w:r>
              <w:rPr>
                <w:rFonts w:hint="eastAsia" w:ascii="宋体" w:hAnsi="宋体"/>
                <w:kern w:val="0"/>
                <w:sz w:val="18"/>
                <w:szCs w:val="18"/>
              </w:rPr>
              <w:t xml:space="preserve">4、I/O接口：                                             </w:t>
            </w:r>
            <w:r>
              <w:rPr>
                <w:rFonts w:hint="eastAsia" w:ascii="宋体" w:hAnsi="宋体"/>
                <w:kern w:val="0"/>
                <w:sz w:val="18"/>
                <w:szCs w:val="18"/>
              </w:rPr>
              <w:br w:type="textWrapping"/>
            </w:r>
            <w:r>
              <w:rPr>
                <w:rFonts w:hint="eastAsia" w:ascii="宋体" w:hAnsi="宋体"/>
                <w:kern w:val="0"/>
                <w:sz w:val="18"/>
                <w:szCs w:val="18"/>
              </w:rPr>
              <w:t xml:space="preserve"> 输入 16 麦克风/线路 (XLR/TRS 混合) + 2 立体声线路 (RCA pin) ；</w:t>
            </w:r>
            <w:r>
              <w:rPr>
                <w:rFonts w:hint="eastAsia" w:ascii="宋体" w:hAnsi="宋体"/>
                <w:kern w:val="0"/>
                <w:sz w:val="18"/>
                <w:szCs w:val="18"/>
              </w:rPr>
              <w:br w:type="textWrapping"/>
            </w:r>
            <w:r>
              <w:rPr>
                <w:rFonts w:hint="eastAsia" w:ascii="宋体" w:hAnsi="宋体"/>
                <w:kern w:val="0"/>
                <w:sz w:val="18"/>
                <w:szCs w:val="18"/>
              </w:rPr>
              <w:t xml:space="preserve"> 输出 16 (XLR)； </w:t>
            </w:r>
            <w:r>
              <w:rPr>
                <w:rFonts w:hint="eastAsia" w:ascii="宋体" w:hAnsi="宋体"/>
                <w:kern w:val="0"/>
                <w:sz w:val="18"/>
                <w:szCs w:val="18"/>
              </w:rPr>
              <w:br w:type="textWrapping"/>
            </w:r>
            <w:r>
              <w:rPr>
                <w:rFonts w:hint="eastAsia" w:ascii="宋体" w:hAnsi="宋体"/>
                <w:kern w:val="0"/>
                <w:sz w:val="18"/>
                <w:szCs w:val="18"/>
              </w:rPr>
              <w:t xml:space="preserve"> 扩展槽  1； </w:t>
            </w:r>
            <w:r>
              <w:rPr>
                <w:rFonts w:hint="eastAsia" w:ascii="宋体" w:hAnsi="宋体"/>
                <w:kern w:val="0"/>
                <w:sz w:val="18"/>
                <w:szCs w:val="18"/>
              </w:rPr>
              <w:br w:type="textWrapping"/>
            </w:r>
            <w:r>
              <w:rPr>
                <w:rFonts w:hint="eastAsia" w:ascii="宋体" w:hAnsi="宋体"/>
                <w:kern w:val="0"/>
                <w:sz w:val="18"/>
                <w:szCs w:val="18"/>
              </w:rPr>
              <w:t xml:space="preserve">5、板载处理器 DSP 8 效果器 + 10 GEQ； </w:t>
            </w:r>
            <w:r>
              <w:rPr>
                <w:rFonts w:hint="eastAsia" w:ascii="宋体" w:hAnsi="宋体"/>
                <w:kern w:val="0"/>
                <w:sz w:val="18"/>
                <w:szCs w:val="18"/>
              </w:rPr>
              <w:br w:type="textWrapping"/>
            </w:r>
            <w:r>
              <w:rPr>
                <w:rFonts w:hint="eastAsia" w:ascii="宋体" w:hAnsi="宋体"/>
                <w:kern w:val="0"/>
                <w:sz w:val="18"/>
                <w:szCs w:val="18"/>
              </w:rPr>
              <w:t>6、USB：34x34 USB 音频接口, 通过USB存储设备可进行 2 轨录音 ；</w:t>
            </w:r>
            <w:r>
              <w:rPr>
                <w:rFonts w:hint="eastAsia" w:ascii="宋体" w:hAnsi="宋体"/>
                <w:kern w:val="0"/>
                <w:sz w:val="18"/>
                <w:szCs w:val="18"/>
              </w:rPr>
              <w:br w:type="textWrapping"/>
            </w:r>
            <w:r>
              <w:rPr>
                <w:rFonts w:hint="eastAsia" w:ascii="宋体" w:hAnsi="宋体"/>
                <w:kern w:val="0"/>
                <w:sz w:val="18"/>
                <w:szCs w:val="18"/>
              </w:rPr>
              <w:t>7、采样频率：内部：48 kHz ；</w:t>
            </w:r>
            <w:r>
              <w:rPr>
                <w:rFonts w:hint="eastAsia" w:ascii="宋体" w:hAnsi="宋体"/>
                <w:kern w:val="0"/>
                <w:sz w:val="18"/>
                <w:szCs w:val="18"/>
              </w:rPr>
              <w:br w:type="textWrapping"/>
            </w:r>
            <w:r>
              <w:rPr>
                <w:rFonts w:hint="eastAsia" w:ascii="宋体" w:hAnsi="宋体"/>
                <w:kern w:val="0"/>
                <w:sz w:val="18"/>
                <w:szCs w:val="18"/>
              </w:rPr>
              <w:t>8、尺寸：510*225*599mm。</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播音话筒</w:t>
            </w:r>
            <w:r>
              <w:rPr>
                <w:rFonts w:hint="eastAsia" w:ascii="宋体" w:hAnsi="宋体"/>
                <w:color w:val="000000"/>
                <w:kern w:val="0"/>
                <w:sz w:val="18"/>
                <w:szCs w:val="18"/>
              </w:rPr>
              <w:t>（允许采用进口设备）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1、采用心型指向拾音话筒，在音效较差的房间亦可削弱来自话筒后方的干扰，具有极低的失真；</w:t>
            </w:r>
            <w:r>
              <w:rPr>
                <w:rFonts w:hint="eastAsia" w:ascii="宋体" w:hAnsi="宋体"/>
                <w:kern w:val="0"/>
                <w:sz w:val="18"/>
                <w:szCs w:val="18"/>
              </w:rPr>
              <w:br w:type="textWrapping"/>
            </w:r>
            <w:r>
              <w:rPr>
                <w:rFonts w:hint="eastAsia" w:ascii="宋体" w:hAnsi="宋体"/>
                <w:kern w:val="0"/>
                <w:sz w:val="18"/>
                <w:szCs w:val="18"/>
              </w:rPr>
              <w:t>2、频率响应 30 ～ 50,000 Hz；</w:t>
            </w:r>
            <w:r>
              <w:rPr>
                <w:rFonts w:hint="eastAsia" w:ascii="宋体" w:hAnsi="宋体"/>
                <w:kern w:val="0"/>
                <w:sz w:val="18"/>
                <w:szCs w:val="18"/>
              </w:rPr>
              <w:br w:type="textWrapping"/>
            </w:r>
            <w:r>
              <w:rPr>
                <w:rFonts w:hint="eastAsia" w:ascii="宋体" w:hAnsi="宋体"/>
                <w:kern w:val="0"/>
                <w:sz w:val="18"/>
                <w:szCs w:val="18"/>
              </w:rPr>
              <w:t>3、模块化设计；</w:t>
            </w:r>
            <w:r>
              <w:rPr>
                <w:rFonts w:hint="eastAsia" w:ascii="宋体" w:hAnsi="宋体"/>
                <w:kern w:val="0"/>
                <w:sz w:val="18"/>
                <w:szCs w:val="18"/>
              </w:rPr>
              <w:br w:type="textWrapping"/>
            </w:r>
            <w:r>
              <w:rPr>
                <w:rFonts w:hint="eastAsia" w:ascii="宋体" w:hAnsi="宋体"/>
                <w:kern w:val="0"/>
                <w:sz w:val="18"/>
                <w:szCs w:val="18"/>
              </w:rPr>
              <w:t>4、最小终端阻抗1000 Ω；</w:t>
            </w:r>
            <w:r>
              <w:rPr>
                <w:rFonts w:hint="eastAsia" w:ascii="宋体" w:hAnsi="宋体"/>
                <w:kern w:val="0"/>
                <w:sz w:val="18"/>
                <w:szCs w:val="18"/>
              </w:rPr>
              <w:br w:type="textWrapping"/>
            </w:r>
            <w:r>
              <w:rPr>
                <w:rFonts w:hint="eastAsia" w:ascii="宋体" w:hAnsi="宋体"/>
                <w:kern w:val="0"/>
                <w:sz w:val="18"/>
                <w:szCs w:val="18"/>
              </w:rPr>
              <w:t>5、幻像供电48 V +/- 4 V；</w:t>
            </w:r>
            <w:r>
              <w:rPr>
                <w:rFonts w:hint="eastAsia" w:ascii="宋体" w:hAnsi="宋体"/>
                <w:kern w:val="0"/>
                <w:sz w:val="18"/>
                <w:szCs w:val="18"/>
              </w:rPr>
              <w:br w:type="textWrapping"/>
            </w:r>
            <w:r>
              <w:rPr>
                <w:rFonts w:hint="eastAsia" w:ascii="宋体" w:hAnsi="宋体"/>
                <w:kern w:val="0"/>
                <w:sz w:val="18"/>
                <w:szCs w:val="18"/>
              </w:rPr>
              <w:t>6、等效噪声电平13 dB；</w:t>
            </w:r>
            <w:r>
              <w:rPr>
                <w:rFonts w:hint="eastAsia" w:ascii="宋体" w:hAnsi="宋体"/>
                <w:kern w:val="0"/>
                <w:sz w:val="18"/>
                <w:szCs w:val="18"/>
              </w:rPr>
              <w:br w:type="textWrapping"/>
            </w:r>
            <w:r>
              <w:rPr>
                <w:rFonts w:hint="eastAsia" w:ascii="宋体" w:hAnsi="宋体"/>
                <w:kern w:val="0"/>
                <w:sz w:val="18"/>
                <w:szCs w:val="18"/>
              </w:rPr>
              <w:t>7、音频输出接口XLR-3M，平衡式；</w:t>
            </w:r>
            <w:r>
              <w:rPr>
                <w:rFonts w:hint="eastAsia" w:ascii="宋体" w:hAnsi="宋体"/>
                <w:kern w:val="0"/>
                <w:sz w:val="18"/>
                <w:szCs w:val="18"/>
              </w:rPr>
              <w:br w:type="textWrapping"/>
            </w:r>
            <w:r>
              <w:rPr>
                <w:rFonts w:hint="eastAsia" w:ascii="宋体" w:hAnsi="宋体"/>
                <w:kern w:val="0"/>
                <w:sz w:val="18"/>
                <w:szCs w:val="18"/>
              </w:rPr>
              <w:t>8、根据CCIR 标准加权测量的等效噪声电平22 dB；</w:t>
            </w:r>
            <w:r>
              <w:rPr>
                <w:rFonts w:hint="eastAsia" w:ascii="宋体" w:hAnsi="宋体"/>
                <w:kern w:val="0"/>
                <w:sz w:val="18"/>
                <w:szCs w:val="18"/>
              </w:rPr>
              <w:br w:type="textWrapping"/>
            </w:r>
            <w:r>
              <w:rPr>
                <w:rFonts w:hint="eastAsia" w:ascii="宋体" w:hAnsi="宋体"/>
                <w:kern w:val="0"/>
                <w:sz w:val="18"/>
                <w:szCs w:val="18"/>
              </w:rPr>
              <w:t>9、无负载情况下在自由场中的灵敏度20 mV/Pa (-34 dBV/Pa)；</w:t>
            </w:r>
            <w:r>
              <w:rPr>
                <w:rFonts w:hint="eastAsia" w:ascii="宋体" w:hAnsi="宋体"/>
                <w:kern w:val="0"/>
                <w:sz w:val="18"/>
                <w:szCs w:val="18"/>
              </w:rPr>
              <w:br w:type="textWrapping"/>
            </w:r>
            <w:r>
              <w:rPr>
                <w:rFonts w:hint="eastAsia" w:ascii="宋体" w:hAnsi="宋体"/>
                <w:kern w:val="0"/>
                <w:sz w:val="18"/>
                <w:szCs w:val="18"/>
              </w:rPr>
              <w:t>10、最大声压级（被动）142 dB SPL；</w:t>
            </w:r>
            <w:r>
              <w:rPr>
                <w:rFonts w:hint="eastAsia" w:ascii="宋体" w:hAnsi="宋体"/>
                <w:kern w:val="0"/>
                <w:sz w:val="18"/>
                <w:szCs w:val="18"/>
              </w:rPr>
              <w:br w:type="textWrapping"/>
            </w:r>
            <w:r>
              <w:rPr>
                <w:rFonts w:hint="eastAsia" w:ascii="宋体" w:hAnsi="宋体"/>
                <w:kern w:val="0"/>
                <w:sz w:val="18"/>
                <w:szCs w:val="18"/>
              </w:rPr>
              <w:t>11、 标称阻抗25 Ω。</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支</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3</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自动声像追踪麦克风</w:t>
            </w:r>
            <w:r>
              <w:rPr>
                <w:rFonts w:hint="eastAsia" w:ascii="宋体" w:hAnsi="宋体"/>
                <w:color w:val="000000"/>
                <w:kern w:val="0"/>
                <w:sz w:val="18"/>
                <w:szCs w:val="18"/>
              </w:rPr>
              <w:t>（允许采用进口设备）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1、频率响应：100-10,000Hz；</w:t>
            </w:r>
            <w:r>
              <w:rPr>
                <w:rFonts w:hint="eastAsia" w:ascii="宋体" w:hAnsi="宋体"/>
                <w:kern w:val="0"/>
                <w:sz w:val="18"/>
                <w:szCs w:val="18"/>
              </w:rPr>
              <w:br w:type="textWrapping"/>
            </w:r>
            <w:r>
              <w:rPr>
                <w:rFonts w:hint="eastAsia" w:ascii="宋体" w:hAnsi="宋体"/>
                <w:kern w:val="0"/>
                <w:sz w:val="18"/>
                <w:szCs w:val="18"/>
              </w:rPr>
              <w:t>2、灵敏度：1kHz* 时为 0dBFS/Pa；</w:t>
            </w:r>
            <w:r>
              <w:rPr>
                <w:rFonts w:hint="eastAsia" w:ascii="宋体" w:hAnsi="宋体"/>
                <w:kern w:val="0"/>
                <w:sz w:val="18"/>
                <w:szCs w:val="18"/>
              </w:rPr>
              <w:br w:type="textWrapping"/>
            </w:r>
            <w:r>
              <w:rPr>
                <w:rFonts w:hint="eastAsia" w:ascii="宋体" w:hAnsi="宋体"/>
                <w:kern w:val="0"/>
                <w:sz w:val="18"/>
                <w:szCs w:val="18"/>
              </w:rPr>
              <w:t>3、信噪比：75dB（A 加权、1kHz、1Pa）；</w:t>
            </w:r>
            <w:r>
              <w:rPr>
                <w:rFonts w:hint="eastAsia" w:ascii="宋体" w:hAnsi="宋体"/>
                <w:kern w:val="0"/>
                <w:sz w:val="18"/>
                <w:szCs w:val="18"/>
              </w:rPr>
              <w:br w:type="textWrapping"/>
            </w:r>
            <w:r>
              <w:rPr>
                <w:rFonts w:hint="eastAsia" w:ascii="宋体" w:hAnsi="宋体"/>
                <w:kern w:val="0"/>
                <w:sz w:val="18"/>
                <w:szCs w:val="18"/>
              </w:rPr>
              <w:t>4、动态范围：75dB；</w:t>
            </w:r>
            <w:r>
              <w:rPr>
                <w:rFonts w:hint="eastAsia" w:ascii="宋体" w:hAnsi="宋体"/>
                <w:kern w:val="0"/>
                <w:sz w:val="18"/>
                <w:szCs w:val="18"/>
              </w:rPr>
              <w:br w:type="textWrapping"/>
            </w:r>
            <w:r>
              <w:rPr>
                <w:rFonts w:hint="eastAsia" w:ascii="宋体" w:hAnsi="宋体"/>
                <w:kern w:val="0"/>
                <w:sz w:val="18"/>
                <w:szCs w:val="18"/>
              </w:rPr>
              <w:t>5、Dante 数字输出：通道计数： 带 Dante 的 2 个通道（主、接收），采样率： 48 kHz，音频接口： Dante、AES67；</w:t>
            </w:r>
            <w:r>
              <w:rPr>
                <w:rFonts w:hint="eastAsia" w:ascii="宋体" w:hAnsi="宋体"/>
                <w:kern w:val="0"/>
                <w:sz w:val="18"/>
                <w:szCs w:val="18"/>
              </w:rPr>
              <w:br w:type="textWrapping"/>
            </w:r>
            <w:r>
              <w:rPr>
                <w:rFonts w:hint="eastAsia" w:ascii="宋体" w:hAnsi="宋体"/>
                <w:kern w:val="0"/>
                <w:sz w:val="18"/>
                <w:szCs w:val="18"/>
              </w:rPr>
              <w:t>6、采用音频技术：波束成形、反馈抑制器、自动增益控制、降噪、噪声门、测试信号自动校准、均衡器、外部控制系统 API；</w:t>
            </w:r>
            <w:r>
              <w:rPr>
                <w:rFonts w:hint="eastAsia" w:ascii="宋体" w:hAnsi="宋体"/>
                <w:kern w:val="0"/>
                <w:sz w:val="18"/>
                <w:szCs w:val="18"/>
              </w:rPr>
              <w:br w:type="textWrapping"/>
            </w:r>
            <w:r>
              <w:rPr>
                <w:rFonts w:hint="eastAsia" w:ascii="宋体" w:hAnsi="宋体"/>
                <w:kern w:val="0"/>
                <w:sz w:val="18"/>
                <w:szCs w:val="18"/>
              </w:rPr>
              <w:t>7、麦克风增益（输出音量）： -60dB ~ +12dB；</w:t>
            </w:r>
            <w:r>
              <w:rPr>
                <w:rFonts w:hint="eastAsia" w:ascii="宋体" w:hAnsi="宋体"/>
                <w:kern w:val="0"/>
                <w:sz w:val="18"/>
                <w:szCs w:val="18"/>
              </w:rPr>
              <w:br w:type="textWrapping"/>
            </w:r>
            <w:r>
              <w:rPr>
                <w:rFonts w:hint="eastAsia" w:ascii="宋体" w:hAnsi="宋体"/>
                <w:kern w:val="0"/>
                <w:sz w:val="18"/>
                <w:szCs w:val="18"/>
              </w:rPr>
              <w:t>8、最大降噪值：24dB，最大反馈消减值：32dB。</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只</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4</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双通道数字无线接收机（含天线）</w:t>
            </w:r>
            <w:r>
              <w:rPr>
                <w:rFonts w:hint="eastAsia" w:ascii="宋体" w:hAnsi="宋体"/>
                <w:color w:val="000000"/>
                <w:kern w:val="0"/>
                <w:sz w:val="18"/>
                <w:szCs w:val="18"/>
              </w:rPr>
              <w:t>（允许采用进口设备）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1、工作频率可选：470-510MHz(G53)/632-696MHz(L51)/710-782(P51);</w:t>
            </w:r>
            <w:r>
              <w:rPr>
                <w:rFonts w:hint="eastAsia" w:ascii="宋体" w:hAnsi="宋体"/>
                <w:kern w:val="0"/>
                <w:sz w:val="18"/>
                <w:szCs w:val="18"/>
              </w:rPr>
              <w:br w:type="textWrapping"/>
            </w:r>
            <w:r>
              <w:rPr>
                <w:rFonts w:hint="eastAsia" w:ascii="宋体" w:hAnsi="宋体"/>
                <w:kern w:val="0"/>
                <w:sz w:val="18"/>
                <w:szCs w:val="18"/>
              </w:rPr>
              <w:t>2、一个机身集成两个接受单元，机身采用全金属外壳，电源内置；</w:t>
            </w:r>
            <w:r>
              <w:rPr>
                <w:rFonts w:hint="eastAsia" w:ascii="宋体" w:hAnsi="宋体"/>
                <w:kern w:val="0"/>
                <w:sz w:val="18"/>
                <w:szCs w:val="18"/>
              </w:rPr>
              <w:br w:type="textWrapping"/>
            </w:r>
            <w:r>
              <w:rPr>
                <w:rFonts w:hint="eastAsia" w:ascii="宋体" w:hAnsi="宋体"/>
                <w:kern w:val="0"/>
                <w:sz w:val="18"/>
                <w:szCs w:val="18"/>
              </w:rPr>
              <w:t>3、每个通道具有独立的增益控制、LED电平表和XLR输出；</w:t>
            </w:r>
            <w:r>
              <w:rPr>
                <w:rFonts w:hint="eastAsia" w:ascii="宋体" w:hAnsi="宋体"/>
                <w:kern w:val="0"/>
                <w:sz w:val="18"/>
                <w:szCs w:val="18"/>
              </w:rPr>
              <w:br w:type="textWrapping"/>
            </w:r>
            <w:r>
              <w:rPr>
                <w:rFonts w:hint="eastAsia" w:ascii="宋体" w:hAnsi="宋体"/>
                <w:kern w:val="0"/>
                <w:sz w:val="18"/>
                <w:szCs w:val="18"/>
              </w:rPr>
              <w:t>4、最大72MHz的调谐带宽；</w:t>
            </w:r>
            <w:r>
              <w:rPr>
                <w:rFonts w:hint="eastAsia" w:ascii="宋体" w:hAnsi="宋体"/>
                <w:kern w:val="0"/>
                <w:sz w:val="18"/>
                <w:szCs w:val="18"/>
              </w:rPr>
              <w:br w:type="textWrapping"/>
            </w:r>
            <w:r>
              <w:rPr>
                <w:rFonts w:hint="eastAsia" w:ascii="宋体" w:hAnsi="宋体"/>
                <w:kern w:val="0"/>
                <w:sz w:val="18"/>
                <w:szCs w:val="18"/>
              </w:rPr>
              <w:t>5、高密度模式使系统更加优化了使用更多兼容通道的能力，高密度模式下操作距离长达30米；</w:t>
            </w:r>
            <w:r>
              <w:rPr>
                <w:rFonts w:hint="eastAsia" w:ascii="宋体" w:hAnsi="宋体"/>
                <w:kern w:val="0"/>
                <w:sz w:val="18"/>
                <w:szCs w:val="18"/>
              </w:rPr>
              <w:br w:type="textWrapping"/>
            </w:r>
            <w:r>
              <w:rPr>
                <w:rFonts w:hint="eastAsia" w:ascii="宋体" w:hAnsi="宋体"/>
                <w:kern w:val="0"/>
                <w:sz w:val="18"/>
                <w:szCs w:val="18"/>
              </w:rPr>
              <w:t>6、带有射频天线级联端口，可将射频信号共享给另一台设备；</w:t>
            </w:r>
            <w:r>
              <w:rPr>
                <w:rFonts w:hint="eastAsia" w:ascii="宋体" w:hAnsi="宋体"/>
                <w:kern w:val="0"/>
                <w:sz w:val="18"/>
                <w:szCs w:val="18"/>
              </w:rPr>
              <w:br w:type="textWrapping"/>
            </w:r>
            <w:r>
              <w:rPr>
                <w:rFonts w:hint="eastAsia" w:ascii="宋体" w:hAnsi="宋体"/>
                <w:kern w:val="0"/>
                <w:sz w:val="18"/>
                <w:szCs w:val="18"/>
              </w:rPr>
              <w:t>7、具有自动扫描技术，可以自动查找排序可用频率，并分配使用最清晰的频率，还可以通过红外方式与发射机同步；</w:t>
            </w:r>
            <w:r>
              <w:rPr>
                <w:rFonts w:hint="eastAsia" w:ascii="宋体" w:hAnsi="宋体"/>
                <w:kern w:val="0"/>
                <w:sz w:val="18"/>
                <w:szCs w:val="18"/>
              </w:rPr>
              <w:br w:type="textWrapping"/>
            </w:r>
            <w:r>
              <w:rPr>
                <w:rFonts w:hint="eastAsia" w:ascii="宋体" w:hAnsi="宋体"/>
                <w:kern w:val="0"/>
                <w:sz w:val="18"/>
                <w:szCs w:val="18"/>
              </w:rPr>
              <w:t>8、传输时可选用AES 256位加密进行数据传输加密；</w:t>
            </w:r>
            <w:r>
              <w:rPr>
                <w:rFonts w:hint="eastAsia" w:ascii="宋体" w:hAnsi="宋体"/>
                <w:kern w:val="0"/>
                <w:sz w:val="18"/>
                <w:szCs w:val="18"/>
              </w:rPr>
              <w:br w:type="textWrapping"/>
            </w:r>
            <w:r>
              <w:rPr>
                <w:rFonts w:hint="eastAsia" w:ascii="宋体" w:hAnsi="宋体"/>
                <w:kern w:val="0"/>
                <w:sz w:val="18"/>
                <w:szCs w:val="18"/>
              </w:rPr>
              <w:t>9、带有音频合并功能，可将两个音频通道分别路由至每个XLR接收机输出端口；</w:t>
            </w:r>
            <w:r>
              <w:rPr>
                <w:rFonts w:hint="eastAsia" w:ascii="宋体" w:hAnsi="宋体"/>
                <w:kern w:val="0"/>
                <w:sz w:val="18"/>
                <w:szCs w:val="18"/>
              </w:rPr>
              <w:br w:type="textWrapping"/>
            </w:r>
            <w:r>
              <w:rPr>
                <w:rFonts w:hint="eastAsia" w:ascii="宋体" w:hAnsi="宋体"/>
                <w:kern w:val="0"/>
                <w:sz w:val="18"/>
                <w:szCs w:val="18"/>
              </w:rPr>
              <w:t>10、内置DANTE™ 数字音频传输网络功能，可通过以太网实现联网传输音频信号；</w:t>
            </w:r>
            <w:r>
              <w:rPr>
                <w:rFonts w:hint="eastAsia" w:ascii="宋体" w:hAnsi="宋体"/>
                <w:kern w:val="0"/>
                <w:sz w:val="18"/>
                <w:szCs w:val="18"/>
              </w:rPr>
              <w:br w:type="textWrapping"/>
            </w:r>
            <w:r>
              <w:rPr>
                <w:rFonts w:hint="eastAsia" w:ascii="宋体" w:hAnsi="宋体"/>
                <w:kern w:val="0"/>
                <w:sz w:val="18"/>
                <w:szCs w:val="18"/>
              </w:rPr>
              <w:t>11、每个通道最高60 dB可独立调节增益；</w:t>
            </w:r>
            <w:r>
              <w:rPr>
                <w:rFonts w:hint="eastAsia" w:ascii="宋体" w:hAnsi="宋体"/>
                <w:kern w:val="0"/>
                <w:sz w:val="18"/>
                <w:szCs w:val="18"/>
              </w:rPr>
              <w:br w:type="textWrapping"/>
            </w:r>
            <w:r>
              <w:rPr>
                <w:rFonts w:hint="eastAsia" w:ascii="宋体" w:hAnsi="宋体"/>
                <w:kern w:val="0"/>
                <w:sz w:val="18"/>
                <w:szCs w:val="18"/>
              </w:rPr>
              <w:t>12、以太网联网可简化多个接收机间的频率协调和部署；</w:t>
            </w:r>
            <w:r>
              <w:rPr>
                <w:rFonts w:hint="eastAsia" w:ascii="宋体" w:hAnsi="宋体"/>
                <w:kern w:val="0"/>
                <w:sz w:val="18"/>
                <w:szCs w:val="18"/>
              </w:rPr>
              <w:br w:type="textWrapping"/>
            </w:r>
            <w:r>
              <w:rPr>
                <w:rFonts w:hint="eastAsia" w:ascii="宋体" w:hAnsi="宋体"/>
                <w:kern w:val="0"/>
                <w:sz w:val="18"/>
                <w:szCs w:val="18"/>
              </w:rPr>
              <w:t>13、支持使用Wireless Workbench® 6 (WWB6)软件实现高级频率协调规划、监控功能；</w:t>
            </w:r>
            <w:r>
              <w:rPr>
                <w:rFonts w:hint="eastAsia" w:ascii="宋体" w:hAnsi="宋体"/>
                <w:kern w:val="0"/>
                <w:sz w:val="18"/>
                <w:szCs w:val="18"/>
              </w:rPr>
              <w:br w:type="textWrapping"/>
            </w:r>
            <w:r>
              <w:rPr>
                <w:rFonts w:hint="eastAsia" w:ascii="宋体" w:hAnsi="宋体"/>
                <w:kern w:val="0"/>
                <w:sz w:val="18"/>
                <w:szCs w:val="18"/>
              </w:rPr>
              <w:t>14、接收机和WWB6均提供干扰检测和警报功能；</w:t>
            </w:r>
            <w:r>
              <w:rPr>
                <w:rFonts w:hint="eastAsia" w:ascii="宋体" w:hAnsi="宋体"/>
                <w:kern w:val="0"/>
                <w:sz w:val="18"/>
                <w:szCs w:val="18"/>
              </w:rPr>
              <w:br w:type="textWrapping"/>
            </w:r>
            <w:r>
              <w:rPr>
                <w:rFonts w:hint="eastAsia" w:ascii="宋体" w:hAnsi="宋体"/>
                <w:kern w:val="0"/>
                <w:sz w:val="18"/>
                <w:szCs w:val="18"/>
              </w:rPr>
              <w:t>15、兼容AXT600 Axient® 频谱管理器；</w:t>
            </w:r>
            <w:r>
              <w:rPr>
                <w:rFonts w:hint="eastAsia" w:ascii="宋体" w:hAnsi="宋体"/>
                <w:kern w:val="0"/>
                <w:sz w:val="18"/>
                <w:szCs w:val="18"/>
              </w:rPr>
              <w:br w:type="textWrapping"/>
            </w:r>
            <w:r>
              <w:rPr>
                <w:rFonts w:hint="eastAsia" w:ascii="宋体" w:hAnsi="宋体"/>
                <w:kern w:val="0"/>
                <w:sz w:val="18"/>
                <w:szCs w:val="18"/>
              </w:rPr>
              <w:t>16、前面板带LCD菜单显示，控制锁定功能，音频和射频LED电平表，并带峰值指示灯；</w:t>
            </w:r>
            <w:r>
              <w:rPr>
                <w:rFonts w:hint="eastAsia" w:ascii="宋体" w:hAnsi="宋体"/>
                <w:kern w:val="0"/>
                <w:sz w:val="18"/>
                <w:szCs w:val="18"/>
              </w:rPr>
              <w:br w:type="textWrapping"/>
            </w:r>
            <w:r>
              <w:rPr>
                <w:rFonts w:hint="eastAsia" w:ascii="宋体" w:hAnsi="宋体"/>
                <w:kern w:val="0"/>
                <w:sz w:val="18"/>
                <w:szCs w:val="18"/>
              </w:rPr>
              <w:t>17、XLR接头可切换式话筒/线路电平输出；</w:t>
            </w:r>
            <w:r>
              <w:rPr>
                <w:rFonts w:hint="eastAsia" w:ascii="宋体" w:hAnsi="宋体"/>
                <w:kern w:val="0"/>
                <w:sz w:val="18"/>
                <w:szCs w:val="18"/>
              </w:rPr>
              <w:br w:type="textWrapping"/>
            </w:r>
            <w:r>
              <w:rPr>
                <w:rFonts w:hint="eastAsia" w:ascii="宋体" w:hAnsi="宋体"/>
                <w:kern w:val="0"/>
                <w:sz w:val="18"/>
                <w:szCs w:val="18"/>
              </w:rPr>
              <w:t>18、可远程安装的½波长天线。</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腰包式发射机</w:t>
            </w:r>
            <w:r>
              <w:rPr>
                <w:rFonts w:hint="eastAsia" w:ascii="宋体" w:hAnsi="宋体"/>
                <w:color w:val="000000"/>
                <w:kern w:val="0"/>
                <w:sz w:val="18"/>
                <w:szCs w:val="18"/>
              </w:rPr>
              <w:t>（允许采用进口设备）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1、与接收机频率一致的无线腰包发射机；</w:t>
            </w:r>
            <w:r>
              <w:rPr>
                <w:rFonts w:hint="eastAsia" w:ascii="宋体" w:hAnsi="宋体"/>
                <w:kern w:val="0"/>
                <w:sz w:val="18"/>
                <w:szCs w:val="18"/>
              </w:rPr>
              <w:br w:type="textWrapping"/>
            </w:r>
            <w:r>
              <w:rPr>
                <w:rFonts w:hint="eastAsia" w:ascii="宋体" w:hAnsi="宋体"/>
                <w:kern w:val="0"/>
                <w:sz w:val="18"/>
                <w:szCs w:val="18"/>
              </w:rPr>
              <w:t>2、可选话筒头可满足20Hz- 20kHz 的频响范围，且具有平坦的频率响应特性；</w:t>
            </w:r>
            <w:r>
              <w:rPr>
                <w:rFonts w:hint="eastAsia" w:ascii="宋体" w:hAnsi="宋体"/>
                <w:kern w:val="0"/>
                <w:sz w:val="18"/>
                <w:szCs w:val="18"/>
              </w:rPr>
              <w:br w:type="textWrapping"/>
            </w:r>
            <w:r>
              <w:rPr>
                <w:rFonts w:hint="eastAsia" w:ascii="宋体" w:hAnsi="宋体"/>
                <w:kern w:val="0"/>
                <w:sz w:val="18"/>
                <w:szCs w:val="18"/>
              </w:rPr>
              <w:t>3、传输时可选用AES 256位加密进行数据传输加密；</w:t>
            </w:r>
            <w:r>
              <w:rPr>
                <w:rFonts w:hint="eastAsia" w:ascii="宋体" w:hAnsi="宋体"/>
                <w:kern w:val="0"/>
                <w:sz w:val="18"/>
                <w:szCs w:val="18"/>
              </w:rPr>
              <w:br w:type="textWrapping"/>
            </w:r>
            <w:r>
              <w:rPr>
                <w:rFonts w:hint="eastAsia" w:ascii="宋体" w:hAnsi="宋体"/>
                <w:kern w:val="0"/>
                <w:sz w:val="18"/>
                <w:szCs w:val="18"/>
              </w:rPr>
              <w:t>4、专有增益修正技术，可优化输入源的动态；</w:t>
            </w:r>
            <w:r>
              <w:rPr>
                <w:rFonts w:hint="eastAsia" w:ascii="宋体" w:hAnsi="宋体"/>
                <w:kern w:val="0"/>
                <w:sz w:val="18"/>
                <w:szCs w:val="18"/>
              </w:rPr>
              <w:br w:type="textWrapping"/>
            </w:r>
            <w:r>
              <w:rPr>
                <w:rFonts w:hint="eastAsia" w:ascii="宋体" w:hAnsi="宋体"/>
                <w:kern w:val="0"/>
                <w:sz w:val="18"/>
                <w:szCs w:val="18"/>
              </w:rPr>
              <w:t>5、适配专用锂电池可以连续工作12小时以上；</w:t>
            </w:r>
            <w:r>
              <w:rPr>
                <w:rFonts w:hint="eastAsia" w:ascii="宋体" w:hAnsi="宋体"/>
                <w:kern w:val="0"/>
                <w:sz w:val="18"/>
                <w:szCs w:val="18"/>
              </w:rPr>
              <w:br w:type="textWrapping"/>
            </w:r>
            <w:r>
              <w:rPr>
                <w:rFonts w:hint="eastAsia" w:ascii="宋体" w:hAnsi="宋体"/>
                <w:kern w:val="0"/>
                <w:sz w:val="18"/>
                <w:szCs w:val="18"/>
              </w:rPr>
              <w:t>6、使用2节AA电池可以连续使用11小时；</w:t>
            </w:r>
            <w:r>
              <w:rPr>
                <w:rFonts w:hint="eastAsia" w:ascii="宋体" w:hAnsi="宋体"/>
                <w:kern w:val="0"/>
                <w:sz w:val="18"/>
                <w:szCs w:val="18"/>
              </w:rPr>
              <w:br w:type="textWrapping"/>
            </w:r>
            <w:r>
              <w:rPr>
                <w:rFonts w:hint="eastAsia" w:ascii="宋体" w:hAnsi="宋体"/>
                <w:kern w:val="0"/>
                <w:sz w:val="18"/>
                <w:szCs w:val="18"/>
              </w:rPr>
              <w:t>7、5段式电池电量显示（适用于非原装电池）；</w:t>
            </w:r>
            <w:r>
              <w:rPr>
                <w:rFonts w:hint="eastAsia" w:ascii="宋体" w:hAnsi="宋体"/>
                <w:kern w:val="0"/>
                <w:sz w:val="18"/>
                <w:szCs w:val="18"/>
              </w:rPr>
              <w:br w:type="textWrapping"/>
            </w:r>
            <w:r>
              <w:rPr>
                <w:rFonts w:hint="eastAsia" w:ascii="宋体" w:hAnsi="宋体"/>
                <w:kern w:val="0"/>
                <w:sz w:val="18"/>
                <w:szCs w:val="18"/>
              </w:rPr>
              <w:t>8、背光式LCD，可显示菜单；</w:t>
            </w:r>
            <w:r>
              <w:rPr>
                <w:rFonts w:hint="eastAsia" w:ascii="宋体" w:hAnsi="宋体"/>
                <w:kern w:val="0"/>
                <w:sz w:val="18"/>
                <w:szCs w:val="18"/>
              </w:rPr>
              <w:br w:type="textWrapping"/>
            </w:r>
            <w:r>
              <w:rPr>
                <w:rFonts w:hint="eastAsia" w:ascii="宋体" w:hAnsi="宋体"/>
                <w:kern w:val="0"/>
                <w:sz w:val="18"/>
                <w:szCs w:val="18"/>
              </w:rPr>
              <w:t>9、理想状态下约100米的工作范围；</w:t>
            </w:r>
            <w:r>
              <w:rPr>
                <w:rFonts w:hint="eastAsia" w:ascii="宋体" w:hAnsi="宋体"/>
                <w:kern w:val="0"/>
                <w:sz w:val="18"/>
                <w:szCs w:val="18"/>
              </w:rPr>
              <w:br w:type="textWrapping"/>
            </w:r>
            <w:r>
              <w:rPr>
                <w:rFonts w:hint="eastAsia" w:ascii="宋体" w:hAnsi="宋体"/>
                <w:kern w:val="0"/>
                <w:sz w:val="18"/>
                <w:szCs w:val="18"/>
              </w:rPr>
              <w:t>10、使用4针的TQC接口；</w:t>
            </w:r>
            <w:r>
              <w:rPr>
                <w:rFonts w:hint="eastAsia" w:ascii="宋体" w:hAnsi="宋体"/>
                <w:kern w:val="0"/>
                <w:sz w:val="18"/>
                <w:szCs w:val="18"/>
              </w:rPr>
              <w:br w:type="textWrapping"/>
            </w:r>
            <w:r>
              <w:rPr>
                <w:rFonts w:hint="eastAsia" w:ascii="宋体" w:hAnsi="宋体"/>
                <w:kern w:val="0"/>
                <w:sz w:val="18"/>
                <w:szCs w:val="18"/>
              </w:rPr>
              <w:t>11、可拆卸的¼ 波长天线 ；</w:t>
            </w:r>
            <w:r>
              <w:rPr>
                <w:rFonts w:hint="eastAsia" w:ascii="宋体" w:hAnsi="宋体"/>
                <w:kern w:val="0"/>
                <w:sz w:val="18"/>
                <w:szCs w:val="18"/>
              </w:rPr>
              <w:br w:type="textWrapping"/>
            </w:r>
            <w:r>
              <w:rPr>
                <w:rFonts w:hint="eastAsia" w:ascii="宋体" w:hAnsi="宋体"/>
                <w:kern w:val="0"/>
                <w:sz w:val="18"/>
                <w:szCs w:val="18"/>
              </w:rPr>
              <w:t>12、坚固耐用的金属结构设计。</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6</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电容式领夹话筒</w:t>
            </w:r>
            <w:r>
              <w:rPr>
                <w:rFonts w:hint="eastAsia" w:ascii="宋体" w:hAnsi="宋体"/>
                <w:color w:val="000000"/>
                <w:kern w:val="0"/>
                <w:sz w:val="18"/>
                <w:szCs w:val="18"/>
              </w:rPr>
              <w:t>（允许采用进口设备）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1、提供心形指向性拾音模式的电容式领夹话筒，兼容发射腰包的TQG接口；</w:t>
            </w:r>
            <w:r>
              <w:rPr>
                <w:rFonts w:hint="eastAsia" w:ascii="宋体" w:hAnsi="宋体"/>
                <w:kern w:val="0"/>
                <w:sz w:val="18"/>
                <w:szCs w:val="18"/>
              </w:rPr>
              <w:br w:type="textWrapping"/>
            </w:r>
            <w:r>
              <w:rPr>
                <w:rFonts w:hint="eastAsia" w:ascii="宋体" w:hAnsi="宋体"/>
                <w:kern w:val="0"/>
                <w:sz w:val="18"/>
                <w:szCs w:val="18"/>
              </w:rPr>
              <w:t>2、支持CommShield防射频干扰技术，可有效防止来自蜂窝移动电话和数字腰包式发射机的干扰；</w:t>
            </w:r>
            <w:r>
              <w:rPr>
                <w:rFonts w:hint="eastAsia" w:ascii="宋体" w:hAnsi="宋体"/>
                <w:kern w:val="0"/>
                <w:sz w:val="18"/>
                <w:szCs w:val="18"/>
              </w:rPr>
              <w:br w:type="textWrapping"/>
            </w:r>
            <w:r>
              <w:rPr>
                <w:rFonts w:hint="eastAsia" w:ascii="宋体" w:hAnsi="宋体"/>
                <w:kern w:val="0"/>
                <w:sz w:val="18"/>
                <w:szCs w:val="18"/>
              </w:rPr>
              <w:t>3、外观哑光黑色、外形小巧，适合隐蔽式安装；</w:t>
            </w:r>
            <w:r>
              <w:rPr>
                <w:rFonts w:hint="eastAsia" w:ascii="宋体" w:hAnsi="宋体"/>
                <w:kern w:val="0"/>
                <w:sz w:val="18"/>
                <w:szCs w:val="18"/>
              </w:rPr>
              <w:br w:type="textWrapping"/>
            </w:r>
            <w:r>
              <w:rPr>
                <w:rFonts w:hint="eastAsia" w:ascii="宋体" w:hAnsi="宋体"/>
                <w:kern w:val="0"/>
                <w:sz w:val="18"/>
                <w:szCs w:val="18"/>
              </w:rPr>
              <w:t>4、多方位领带夹允许多种方式安装话筒，并集成线缆固定设计，方便线缆布置并可有效降低触摸噪声；</w:t>
            </w:r>
            <w:r>
              <w:rPr>
                <w:rFonts w:hint="eastAsia" w:ascii="宋体" w:hAnsi="宋体"/>
                <w:kern w:val="0"/>
                <w:sz w:val="18"/>
                <w:szCs w:val="18"/>
              </w:rPr>
              <w:br w:type="textWrapping"/>
            </w:r>
            <w:r>
              <w:rPr>
                <w:rFonts w:hint="eastAsia" w:ascii="宋体" w:hAnsi="宋体"/>
                <w:kern w:val="0"/>
                <w:sz w:val="18"/>
                <w:szCs w:val="18"/>
              </w:rPr>
              <w:t>5、使用凯夫拉加强型线缆，柔软而具有弹性的线缆设计可进一步减少触摸噪声，同时使线缆的环绕和固定具有高度的的灵活性；</w:t>
            </w:r>
            <w:r>
              <w:rPr>
                <w:rFonts w:hint="eastAsia" w:ascii="宋体" w:hAnsi="宋体"/>
                <w:kern w:val="0"/>
                <w:sz w:val="18"/>
                <w:szCs w:val="18"/>
              </w:rPr>
              <w:br w:type="textWrapping"/>
            </w:r>
            <w:r>
              <w:rPr>
                <w:rFonts w:hint="eastAsia" w:ascii="宋体" w:hAnsi="宋体"/>
                <w:kern w:val="0"/>
                <w:sz w:val="18"/>
                <w:szCs w:val="18"/>
              </w:rPr>
              <w:t>6、配置扣入式防风罩，可有效降低”噗”声和风噪。</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付</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4</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7</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8通道无源话筒分配器</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1、8通道信号分配器，每个通道支持1路输入2路输出；</w:t>
            </w:r>
            <w:r>
              <w:rPr>
                <w:rFonts w:hint="eastAsia" w:ascii="宋体" w:hAnsi="宋体"/>
                <w:kern w:val="0"/>
                <w:sz w:val="18"/>
                <w:szCs w:val="18"/>
              </w:rPr>
              <w:br w:type="textWrapping"/>
            </w:r>
            <w:r>
              <w:rPr>
                <w:rFonts w:hint="eastAsia" w:ascii="宋体" w:hAnsi="宋体"/>
                <w:kern w:val="0"/>
                <w:sz w:val="18"/>
                <w:szCs w:val="18"/>
              </w:rPr>
              <w:t>2、每个通道的隔离输出都包括一个接地开关，以减少由于连接设备之间的接地回路引起的噪声，每个输入通道带衰减器开关，可用于将前置放大信号连接到每个通道上的两个麦克风电平输出</w:t>
            </w:r>
            <w:r>
              <w:rPr>
                <w:rFonts w:hint="eastAsia" w:ascii="宋体" w:hAnsi="宋体"/>
                <w:kern w:val="0"/>
                <w:sz w:val="18"/>
                <w:szCs w:val="18"/>
              </w:rPr>
              <w:br w:type="textWrapping"/>
            </w:r>
            <w:r>
              <w:rPr>
                <w:rFonts w:hint="eastAsia" w:ascii="宋体" w:hAnsi="宋体"/>
                <w:kern w:val="0"/>
                <w:sz w:val="18"/>
                <w:szCs w:val="18"/>
              </w:rPr>
              <w:t>3、输入输出采用变压器完全隔离；</w:t>
            </w:r>
            <w:r>
              <w:rPr>
                <w:rFonts w:hint="eastAsia" w:ascii="宋体" w:hAnsi="宋体"/>
                <w:kern w:val="0"/>
                <w:sz w:val="18"/>
                <w:szCs w:val="18"/>
              </w:rPr>
              <w:br w:type="textWrapping"/>
            </w:r>
            <w:r>
              <w:rPr>
                <w:rFonts w:hint="eastAsia" w:ascii="宋体" w:hAnsi="宋体"/>
                <w:kern w:val="0"/>
                <w:sz w:val="18"/>
                <w:szCs w:val="18"/>
              </w:rPr>
              <w:t>4、输入阻抗：&gt; 1.1k Ω @ 1kHz（典型值）；</w:t>
            </w:r>
            <w:r>
              <w:rPr>
                <w:rFonts w:hint="eastAsia" w:ascii="宋体" w:hAnsi="宋体"/>
                <w:kern w:val="0"/>
                <w:sz w:val="18"/>
                <w:szCs w:val="18"/>
              </w:rPr>
              <w:br w:type="textWrapping"/>
            </w:r>
            <w:r>
              <w:rPr>
                <w:rFonts w:hint="eastAsia" w:ascii="宋体" w:hAnsi="宋体"/>
                <w:kern w:val="0"/>
                <w:sz w:val="18"/>
                <w:szCs w:val="18"/>
              </w:rPr>
              <w:t>5、最大输入电平：-1.4dBu @20Hz / +3.5dBu @30Hz / +9.4dBu @50Hz</w:t>
            </w:r>
            <w:r>
              <w:rPr>
                <w:rFonts w:hint="eastAsia" w:ascii="宋体" w:hAnsi="宋体"/>
                <w:kern w:val="0"/>
                <w:sz w:val="18"/>
                <w:szCs w:val="18"/>
              </w:rPr>
              <w:br w:type="textWrapping"/>
            </w:r>
            <w:r>
              <w:rPr>
                <w:rFonts w:hint="eastAsia" w:ascii="宋体" w:hAnsi="宋体"/>
                <w:kern w:val="0"/>
                <w:sz w:val="18"/>
                <w:szCs w:val="18"/>
              </w:rPr>
              <w:t>6、输出阻抗：&lt;255 Ω @ 1kHz（典型值）；</w:t>
            </w:r>
            <w:r>
              <w:rPr>
                <w:rFonts w:hint="eastAsia" w:ascii="宋体" w:hAnsi="宋体"/>
                <w:kern w:val="0"/>
                <w:sz w:val="18"/>
                <w:szCs w:val="18"/>
              </w:rPr>
              <w:br w:type="textWrapping"/>
            </w:r>
            <w:r>
              <w:rPr>
                <w:rFonts w:hint="eastAsia" w:ascii="宋体" w:hAnsi="宋体"/>
                <w:kern w:val="0"/>
                <w:sz w:val="18"/>
                <w:szCs w:val="18"/>
              </w:rPr>
              <w:t>7、频率响应：20Hz 至 20kHz</w:t>
            </w:r>
            <w:r>
              <w:rPr>
                <w:rFonts w:hint="eastAsia" w:ascii="宋体" w:hAnsi="宋体"/>
                <w:kern w:val="0"/>
                <w:sz w:val="18"/>
                <w:szCs w:val="18"/>
              </w:rPr>
              <w:br w:type="textWrapping"/>
            </w:r>
            <w:r>
              <w:rPr>
                <w:rFonts w:hint="eastAsia" w:ascii="宋体" w:hAnsi="宋体"/>
                <w:kern w:val="0"/>
                <w:sz w:val="18"/>
                <w:szCs w:val="18"/>
              </w:rPr>
              <w:t>8、CMRR：&gt; 105dB @60Hz / 大于 80dB @3kHz</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8</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监听耳机</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1、频率响应：10-20000Hz；</w:t>
            </w:r>
            <w:r>
              <w:rPr>
                <w:rFonts w:hint="eastAsia" w:ascii="宋体" w:hAnsi="宋体"/>
                <w:kern w:val="0"/>
                <w:sz w:val="18"/>
                <w:szCs w:val="18"/>
              </w:rPr>
              <w:br w:type="textWrapping"/>
            </w:r>
            <w:r>
              <w:rPr>
                <w:rFonts w:hint="eastAsia" w:ascii="宋体" w:hAnsi="宋体"/>
                <w:kern w:val="0"/>
                <w:sz w:val="18"/>
                <w:szCs w:val="18"/>
              </w:rPr>
              <w:t>2、阻抗：63欧姆；</w:t>
            </w:r>
            <w:r>
              <w:rPr>
                <w:rFonts w:hint="eastAsia" w:ascii="宋体" w:hAnsi="宋体"/>
                <w:kern w:val="0"/>
                <w:sz w:val="18"/>
                <w:szCs w:val="18"/>
              </w:rPr>
              <w:br w:type="textWrapping"/>
            </w:r>
            <w:r>
              <w:rPr>
                <w:rFonts w:hint="eastAsia" w:ascii="宋体" w:hAnsi="宋体"/>
                <w:kern w:val="0"/>
                <w:sz w:val="18"/>
                <w:szCs w:val="18"/>
              </w:rPr>
              <w:t>3、换能原理：动圈式；</w:t>
            </w:r>
            <w:r>
              <w:rPr>
                <w:rFonts w:hint="eastAsia" w:ascii="宋体" w:hAnsi="宋体"/>
                <w:kern w:val="0"/>
                <w:sz w:val="18"/>
                <w:szCs w:val="18"/>
              </w:rPr>
              <w:br w:type="textWrapping"/>
            </w:r>
            <w:r>
              <w:rPr>
                <w:rFonts w:hint="eastAsia" w:ascii="宋体" w:hAnsi="宋体"/>
                <w:kern w:val="0"/>
                <w:sz w:val="18"/>
                <w:szCs w:val="18"/>
              </w:rPr>
              <w:t>4、灵敏度：106dB。</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付</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9</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监听音箱</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1、采用2路双功放有源式监听音箱；</w:t>
            </w:r>
            <w:r>
              <w:rPr>
                <w:rFonts w:hint="eastAsia" w:ascii="宋体" w:hAnsi="宋体"/>
                <w:kern w:val="0"/>
                <w:sz w:val="18"/>
                <w:szCs w:val="18"/>
              </w:rPr>
              <w:br w:type="textWrapping"/>
            </w:r>
            <w:r>
              <w:rPr>
                <w:rFonts w:hint="eastAsia" w:ascii="宋体" w:hAnsi="宋体"/>
                <w:kern w:val="0"/>
                <w:sz w:val="18"/>
                <w:szCs w:val="18"/>
              </w:rPr>
              <w:t>2、频响范围：54Hz - 30kHz(-10dB)，74Hz - 24kHz(-3dB)；</w:t>
            </w:r>
            <w:r>
              <w:rPr>
                <w:rFonts w:hint="eastAsia" w:ascii="宋体" w:hAnsi="宋体"/>
                <w:kern w:val="0"/>
                <w:sz w:val="18"/>
                <w:szCs w:val="18"/>
              </w:rPr>
              <w:br w:type="textWrapping"/>
            </w:r>
            <w:r>
              <w:rPr>
                <w:rFonts w:hint="eastAsia" w:ascii="宋体" w:hAnsi="宋体"/>
                <w:kern w:val="0"/>
                <w:sz w:val="18"/>
                <w:szCs w:val="18"/>
              </w:rPr>
              <w:t>3、采用5寸低音单元和1寸高音单元；</w:t>
            </w:r>
            <w:r>
              <w:rPr>
                <w:rFonts w:hint="eastAsia" w:ascii="宋体" w:hAnsi="宋体"/>
                <w:kern w:val="0"/>
                <w:sz w:val="18"/>
                <w:szCs w:val="18"/>
              </w:rPr>
              <w:br w:type="textWrapping"/>
            </w:r>
            <w:r>
              <w:rPr>
                <w:rFonts w:hint="eastAsia" w:ascii="宋体" w:hAnsi="宋体"/>
                <w:kern w:val="0"/>
                <w:sz w:val="18"/>
                <w:szCs w:val="18"/>
              </w:rPr>
              <w:t>4、输出功率：≥70w，其中高音单元≥25w，低音单元≥45w；</w:t>
            </w:r>
            <w:r>
              <w:rPr>
                <w:rFonts w:hint="eastAsia" w:ascii="宋体" w:hAnsi="宋体"/>
                <w:kern w:val="0"/>
                <w:sz w:val="18"/>
                <w:szCs w:val="18"/>
              </w:rPr>
              <w:br w:type="textWrapping"/>
            </w:r>
            <w:r>
              <w:rPr>
                <w:rFonts w:hint="eastAsia" w:ascii="宋体" w:hAnsi="宋体"/>
                <w:kern w:val="0"/>
                <w:sz w:val="18"/>
                <w:szCs w:val="18"/>
              </w:rPr>
              <w:t>5、输入灵敏度≥10dBu，输入阻抗≤10k ohms；</w:t>
            </w:r>
            <w:r>
              <w:rPr>
                <w:rFonts w:hint="eastAsia" w:ascii="宋体" w:hAnsi="宋体"/>
                <w:kern w:val="0"/>
                <w:sz w:val="18"/>
                <w:szCs w:val="18"/>
              </w:rPr>
              <w:br w:type="textWrapping"/>
            </w:r>
            <w:r>
              <w:rPr>
                <w:rFonts w:hint="eastAsia" w:ascii="宋体" w:hAnsi="宋体"/>
                <w:kern w:val="0"/>
                <w:sz w:val="18"/>
                <w:szCs w:val="18"/>
              </w:rPr>
              <w:t>6、输入提供一组平衡XLR接口和一组平衡TRS接口；</w:t>
            </w:r>
            <w:r>
              <w:rPr>
                <w:rFonts w:hint="eastAsia" w:ascii="宋体" w:hAnsi="宋体"/>
                <w:kern w:val="0"/>
                <w:sz w:val="18"/>
                <w:szCs w:val="18"/>
              </w:rPr>
              <w:br w:type="textWrapping"/>
            </w:r>
            <w:r>
              <w:rPr>
                <w:rFonts w:hint="eastAsia" w:ascii="宋体" w:hAnsi="宋体"/>
                <w:kern w:val="0"/>
                <w:sz w:val="18"/>
                <w:szCs w:val="18"/>
              </w:rPr>
              <w:t>7、箱体采用低音反射型设计。</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只</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音量控制器</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1、1U机架式设计，可安装到标准机柜中；</w:t>
            </w:r>
            <w:r>
              <w:rPr>
                <w:rFonts w:hint="eastAsia" w:ascii="宋体" w:hAnsi="宋体"/>
                <w:kern w:val="0"/>
                <w:sz w:val="18"/>
                <w:szCs w:val="18"/>
              </w:rPr>
              <w:br w:type="textWrapping"/>
            </w:r>
            <w:r>
              <w:rPr>
                <w:rFonts w:hint="eastAsia" w:ascii="宋体" w:hAnsi="宋体"/>
                <w:kern w:val="0"/>
                <w:sz w:val="18"/>
                <w:szCs w:val="18"/>
              </w:rPr>
              <w:t>2、信号处理采用无源设计，不需要外部供电；</w:t>
            </w:r>
            <w:r>
              <w:rPr>
                <w:rFonts w:hint="eastAsia" w:ascii="宋体" w:hAnsi="宋体"/>
                <w:kern w:val="0"/>
                <w:sz w:val="18"/>
                <w:szCs w:val="18"/>
              </w:rPr>
              <w:br w:type="textWrapping"/>
            </w:r>
            <w:r>
              <w:rPr>
                <w:rFonts w:hint="eastAsia" w:ascii="宋体" w:hAnsi="宋体"/>
                <w:kern w:val="0"/>
                <w:sz w:val="18"/>
                <w:szCs w:val="18"/>
              </w:rPr>
              <w:t>3、提供一组立体声输入输出XLR接口；</w:t>
            </w:r>
            <w:r>
              <w:rPr>
                <w:rFonts w:hint="eastAsia" w:ascii="宋体" w:hAnsi="宋体"/>
                <w:kern w:val="0"/>
                <w:sz w:val="18"/>
                <w:szCs w:val="18"/>
              </w:rPr>
              <w:br w:type="textWrapping"/>
            </w:r>
            <w:r>
              <w:rPr>
                <w:rFonts w:hint="eastAsia" w:ascii="宋体" w:hAnsi="宋体"/>
                <w:kern w:val="0"/>
                <w:sz w:val="18"/>
                <w:szCs w:val="18"/>
              </w:rPr>
              <w:t>4、前面板配有一个音量调整旋钮。</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11</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Dante转换器</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1、输出2通道 Dante音频转模拟适配器；</w:t>
            </w:r>
            <w:r>
              <w:rPr>
                <w:rFonts w:hint="eastAsia" w:ascii="宋体" w:hAnsi="宋体"/>
                <w:kern w:val="0"/>
                <w:sz w:val="18"/>
                <w:szCs w:val="18"/>
              </w:rPr>
              <w:br w:type="textWrapping"/>
            </w:r>
            <w:r>
              <w:rPr>
                <w:rFonts w:hint="eastAsia" w:ascii="宋体" w:hAnsi="宋体"/>
                <w:kern w:val="0"/>
                <w:sz w:val="18"/>
                <w:szCs w:val="18"/>
              </w:rPr>
              <w:t>2、频率响应：20Hz至20KHz；</w:t>
            </w:r>
            <w:r>
              <w:rPr>
                <w:rFonts w:hint="eastAsia" w:ascii="宋体" w:hAnsi="宋体"/>
                <w:kern w:val="0"/>
                <w:sz w:val="18"/>
                <w:szCs w:val="18"/>
              </w:rPr>
              <w:br w:type="textWrapping"/>
            </w:r>
            <w:r>
              <w:rPr>
                <w:rFonts w:hint="eastAsia" w:ascii="宋体" w:hAnsi="宋体"/>
                <w:kern w:val="0"/>
                <w:sz w:val="18"/>
                <w:szCs w:val="18"/>
              </w:rPr>
              <w:t>3、动态范围：大于100dB；</w:t>
            </w:r>
            <w:r>
              <w:rPr>
                <w:rFonts w:hint="eastAsia" w:ascii="宋体" w:hAnsi="宋体"/>
                <w:kern w:val="0"/>
                <w:sz w:val="18"/>
                <w:szCs w:val="18"/>
              </w:rPr>
              <w:br w:type="textWrapping"/>
            </w:r>
            <w:r>
              <w:rPr>
                <w:rFonts w:hint="eastAsia" w:ascii="宋体" w:hAnsi="宋体"/>
                <w:kern w:val="0"/>
                <w:sz w:val="18"/>
                <w:szCs w:val="18"/>
              </w:rPr>
              <w:t>4、信噪比：大于100dB；</w:t>
            </w:r>
            <w:r>
              <w:rPr>
                <w:rFonts w:hint="eastAsia" w:ascii="宋体" w:hAnsi="宋体"/>
                <w:kern w:val="0"/>
                <w:sz w:val="18"/>
                <w:szCs w:val="18"/>
              </w:rPr>
              <w:br w:type="textWrapping"/>
            </w:r>
            <w:r>
              <w:rPr>
                <w:rFonts w:hint="eastAsia" w:ascii="宋体" w:hAnsi="宋体"/>
                <w:kern w:val="0"/>
                <w:sz w:val="18"/>
                <w:szCs w:val="18"/>
              </w:rPr>
              <w:t>5、接口：RJ45/2XLR-M；</w:t>
            </w:r>
            <w:r>
              <w:rPr>
                <w:rFonts w:hint="eastAsia" w:ascii="宋体" w:hAnsi="宋体"/>
                <w:kern w:val="0"/>
                <w:sz w:val="18"/>
                <w:szCs w:val="18"/>
              </w:rPr>
              <w:br w:type="textWrapping"/>
            </w:r>
            <w:r>
              <w:rPr>
                <w:rFonts w:hint="eastAsia" w:ascii="宋体" w:hAnsi="宋体"/>
                <w:kern w:val="0"/>
                <w:sz w:val="18"/>
                <w:szCs w:val="18"/>
              </w:rPr>
              <w:t>6、采样率：44.1,48,96KHz；</w:t>
            </w:r>
            <w:r>
              <w:rPr>
                <w:rFonts w:hint="eastAsia" w:ascii="宋体" w:hAnsi="宋体"/>
                <w:kern w:val="0"/>
                <w:sz w:val="18"/>
                <w:szCs w:val="18"/>
              </w:rPr>
              <w:br w:type="textWrapping"/>
            </w:r>
            <w:r>
              <w:rPr>
                <w:rFonts w:hint="eastAsia" w:ascii="宋体" w:hAnsi="宋体"/>
                <w:kern w:val="0"/>
                <w:sz w:val="18"/>
                <w:szCs w:val="18"/>
              </w:rPr>
              <w:t>7、比特深度：24。</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只</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九</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b/>
                <w:bCs/>
                <w:color w:val="000000"/>
                <w:kern w:val="0"/>
                <w:sz w:val="18"/>
                <w:szCs w:val="18"/>
              </w:rPr>
            </w:pPr>
            <w:r>
              <w:rPr>
                <w:rFonts w:hint="eastAsia" w:ascii="宋体" w:hAnsi="宋体"/>
                <w:b/>
                <w:bCs/>
                <w:color w:val="000000"/>
                <w:kern w:val="0"/>
                <w:sz w:val="18"/>
                <w:szCs w:val="18"/>
              </w:rPr>
              <w:t>视频周边设备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b/>
                <w:bCs/>
                <w:color w:val="000000"/>
                <w:kern w:val="0"/>
                <w:sz w:val="18"/>
                <w:szCs w:val="18"/>
              </w:rPr>
            </w:pPr>
            <w:r>
              <w:rPr>
                <w:rFonts w:hint="eastAsia" w:ascii="宋体" w:hAnsi="宋体"/>
                <w:b/>
                <w:bCs/>
                <w:color w:val="000000"/>
                <w:kern w:val="0"/>
                <w:sz w:val="18"/>
                <w:szCs w:val="18"/>
              </w:rPr>
              <w:t>　</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　</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音视频分配单元（允许采用进口设备）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b/>
                <w:bCs/>
                <w:color w:val="auto"/>
                <w:kern w:val="0"/>
                <w:sz w:val="18"/>
                <w:szCs w:val="18"/>
              </w:rPr>
            </w:pPr>
            <w:r>
              <w:rPr>
                <w:rFonts w:hint="eastAsia" w:ascii="宋体" w:hAnsi="宋体"/>
                <w:kern w:val="0"/>
                <w:sz w:val="18"/>
                <w:szCs w:val="18"/>
              </w:rPr>
              <w:t>1、功能全面的一体式控制切换面板；</w:t>
            </w:r>
            <w:r>
              <w:rPr>
                <w:rFonts w:hint="eastAsia" w:ascii="宋体" w:hAnsi="宋体"/>
                <w:kern w:val="0"/>
                <w:sz w:val="18"/>
                <w:szCs w:val="18"/>
              </w:rPr>
              <w:br w:type="textWrapping"/>
            </w:r>
            <w:r>
              <w:rPr>
                <w:rFonts w:hint="eastAsia" w:ascii="宋体" w:hAnsi="宋体"/>
                <w:kern w:val="0"/>
                <w:sz w:val="18"/>
                <w:szCs w:val="18"/>
              </w:rPr>
              <w:t>2、支持最大8路4K视频输入，每路视频输入均配备输入再同步和低延迟格式转换器，支持4K和高清混合输入，输入接口自适应识别，每路输入接口可以处理2通道嵌嵌入音频；</w:t>
            </w:r>
            <w:r>
              <w:rPr>
                <w:rFonts w:hint="eastAsia" w:ascii="宋体" w:hAnsi="宋体"/>
                <w:kern w:val="0"/>
                <w:sz w:val="18"/>
                <w:szCs w:val="18"/>
              </w:rPr>
              <w:br w:type="textWrapping"/>
            </w:r>
            <w:r>
              <w:rPr>
                <w:rFonts w:hint="eastAsia" w:ascii="宋体" w:hAnsi="宋体"/>
                <w:kern w:val="0"/>
                <w:sz w:val="18"/>
                <w:szCs w:val="18"/>
              </w:rPr>
              <w:t>3、支持最大12路视频输出，其中1路SDI节目信号（带嵌入音频）输出，9路10bit节目SDI输出，1路AUX输出，1路SDI多画面输出，1路HDMI多画面输出；</w:t>
            </w:r>
            <w:r>
              <w:rPr>
                <w:rFonts w:hint="eastAsia" w:ascii="宋体" w:hAnsi="宋体"/>
                <w:kern w:val="0"/>
                <w:sz w:val="18"/>
                <w:szCs w:val="18"/>
              </w:rPr>
              <w:br w:type="textWrapping"/>
            </w:r>
            <w:r>
              <w:rPr>
                <w:rFonts w:hint="eastAsia" w:ascii="宋体" w:hAnsi="宋体"/>
                <w:kern w:val="0"/>
                <w:sz w:val="18"/>
                <w:szCs w:val="18"/>
              </w:rPr>
              <w:t>4、视频处理采样精度达到4：2：2 10bit；</w:t>
            </w:r>
            <w:r>
              <w:rPr>
                <w:rFonts w:hint="eastAsia" w:ascii="宋体" w:hAnsi="宋体"/>
                <w:kern w:val="0"/>
                <w:sz w:val="18"/>
                <w:szCs w:val="18"/>
              </w:rPr>
              <w:br w:type="textWrapping"/>
            </w:r>
            <w:r>
              <w:rPr>
                <w:rFonts w:hint="eastAsia" w:ascii="宋体" w:hAnsi="宋体"/>
                <w:kern w:val="0"/>
                <w:sz w:val="18"/>
                <w:szCs w:val="18"/>
              </w:rPr>
              <w:t>5、支持2路XLR接口音频信号输入；</w:t>
            </w:r>
            <w:r>
              <w:rPr>
                <w:rFonts w:hint="eastAsia" w:ascii="宋体" w:hAnsi="宋体"/>
                <w:kern w:val="0"/>
                <w:sz w:val="18"/>
                <w:szCs w:val="18"/>
              </w:rPr>
              <w:br w:type="textWrapping"/>
            </w:r>
            <w:r>
              <w:rPr>
                <w:rFonts w:hint="eastAsia" w:ascii="宋体" w:hAnsi="宋体"/>
                <w:kern w:val="0"/>
                <w:sz w:val="18"/>
                <w:szCs w:val="18"/>
              </w:rPr>
              <w:t>6、内置调音台功能，每条通道配有可选择的开/关/音频跟随视频，以及独立的增益控制。带电平和峰值音频表监视。支持主增益控制，耳机输出电平控制，带独立节目、对讲和侧音混合；</w:t>
            </w:r>
            <w:r>
              <w:rPr>
                <w:rFonts w:hint="eastAsia" w:ascii="宋体" w:hAnsi="宋体"/>
                <w:kern w:val="0"/>
                <w:sz w:val="18"/>
                <w:szCs w:val="18"/>
              </w:rPr>
              <w:br w:type="textWrapping"/>
            </w:r>
            <w:r>
              <w:rPr>
                <w:rFonts w:hint="eastAsia" w:ascii="宋体" w:hAnsi="宋体"/>
                <w:kern w:val="0"/>
                <w:sz w:val="18"/>
                <w:szCs w:val="18"/>
              </w:rPr>
              <w:t>7、支持色键/线性键/亮度键功能，其中至少支持2路下游键，1路色度键，3路线性/亮度键；</w:t>
            </w:r>
            <w:r>
              <w:rPr>
                <w:rFonts w:hint="eastAsia" w:ascii="宋体" w:hAnsi="宋体"/>
                <w:kern w:val="0"/>
                <w:sz w:val="18"/>
                <w:szCs w:val="18"/>
              </w:rPr>
              <w:br w:type="textWrapping"/>
            </w:r>
            <w:r>
              <w:rPr>
                <w:rFonts w:hint="eastAsia" w:ascii="宋体" w:hAnsi="宋体"/>
                <w:kern w:val="0"/>
                <w:sz w:val="18"/>
                <w:szCs w:val="18"/>
              </w:rPr>
              <w:t>8、内置对讲功能；</w:t>
            </w:r>
            <w:r>
              <w:rPr>
                <w:rFonts w:hint="eastAsia" w:ascii="宋体" w:hAnsi="宋体"/>
                <w:kern w:val="0"/>
                <w:sz w:val="18"/>
                <w:szCs w:val="18"/>
              </w:rPr>
              <w:br w:type="textWrapping"/>
            </w:r>
            <w:r>
              <w:rPr>
                <w:rFonts w:hint="eastAsia" w:ascii="宋体" w:hAnsi="宋体"/>
                <w:kern w:val="0"/>
                <w:sz w:val="18"/>
                <w:szCs w:val="18"/>
              </w:rPr>
              <w:t>9、内置图形发生器，支持至少2路图形发生器，2路彩底发生器；</w:t>
            </w:r>
            <w:r>
              <w:rPr>
                <w:rFonts w:hint="eastAsia" w:ascii="宋体" w:hAnsi="宋体"/>
                <w:kern w:val="0"/>
                <w:sz w:val="18"/>
                <w:szCs w:val="18"/>
              </w:rPr>
              <w:br w:type="textWrapping"/>
            </w:r>
            <w:r>
              <w:rPr>
                <w:rFonts w:hint="eastAsia" w:ascii="宋体" w:hAnsi="宋体"/>
                <w:kern w:val="0"/>
                <w:sz w:val="18"/>
                <w:szCs w:val="18"/>
              </w:rPr>
              <w:t>10、多画面输出要求分辨率至少达到1920*1080像素，窗口数量大于或等于10个，其中2个固定显示节目信号和预监信号，其余串口为可指派信号显示；</w:t>
            </w:r>
            <w:r>
              <w:rPr>
                <w:rFonts w:hint="eastAsia" w:ascii="宋体" w:hAnsi="宋体"/>
                <w:kern w:val="0"/>
                <w:sz w:val="18"/>
                <w:szCs w:val="18"/>
              </w:rPr>
              <w:br w:type="textWrapping"/>
            </w:r>
            <w:r>
              <w:rPr>
                <w:rFonts w:hint="eastAsia" w:ascii="宋体" w:hAnsi="宋体"/>
                <w:kern w:val="0"/>
                <w:sz w:val="18"/>
                <w:szCs w:val="18"/>
              </w:rPr>
              <w:t>11、支持窗口信号源标签定义，同时支持选配GPI接口输出Tally；</w:t>
            </w:r>
            <w:r>
              <w:rPr>
                <w:rFonts w:hint="eastAsia" w:ascii="宋体" w:hAnsi="宋体"/>
                <w:kern w:val="0"/>
                <w:sz w:val="18"/>
                <w:szCs w:val="18"/>
              </w:rPr>
              <w:br w:type="textWrapping"/>
            </w:r>
            <w:r>
              <w:rPr>
                <w:rFonts w:hint="eastAsia" w:ascii="宋体" w:hAnsi="宋体"/>
                <w:kern w:val="0"/>
                <w:sz w:val="18"/>
                <w:szCs w:val="18"/>
              </w:rPr>
              <w:t>12、支持2通道媒体播放器功能，每个媒体播放器都带有填充和键通道，支持保存至少20个静帧，格式支持PNG、TGA、BMP、GIF、JPEG和TIFF，媒体播放器可存放的Ultra HD片段长度≥90帧，媒体播放器可存放的1080 HD片段长度≥360帧；</w:t>
            </w:r>
            <w:r>
              <w:rPr>
                <w:rFonts w:hint="eastAsia" w:ascii="宋体" w:hAnsi="宋体"/>
                <w:kern w:val="0"/>
                <w:sz w:val="18"/>
                <w:szCs w:val="18"/>
              </w:rPr>
              <w:br w:type="textWrapping"/>
            </w:r>
            <w:r>
              <w:rPr>
                <w:rFonts w:hint="eastAsia" w:ascii="宋体" w:hAnsi="宋体"/>
                <w:kern w:val="0"/>
                <w:sz w:val="18"/>
                <w:szCs w:val="18"/>
              </w:rPr>
              <w:t>13、支持外部软件通过网络控制主机实现各种切换功能，支持选配面板通过网络控制主机实现各种切换功能。</w:t>
            </w:r>
            <w:r>
              <w:rPr>
                <w:rFonts w:hint="eastAsia" w:ascii="宋体" w:hAnsi="宋体"/>
                <w:kern w:val="0"/>
                <w:sz w:val="18"/>
                <w:szCs w:val="18"/>
              </w:rPr>
              <w:br w:type="textWrapping"/>
            </w:r>
            <w:r>
              <w:rPr>
                <w:rFonts w:hint="eastAsia" w:ascii="宋体" w:hAnsi="宋体"/>
                <w:b/>
                <w:bCs/>
                <w:color w:val="auto"/>
                <w:kern w:val="0"/>
                <w:sz w:val="18"/>
                <w:szCs w:val="18"/>
              </w:rPr>
              <w:t>另外配置移动非编一套：</w:t>
            </w:r>
          </w:p>
          <w:p>
            <w:pPr>
              <w:widowControl/>
              <w:jc w:val="left"/>
              <w:rPr>
                <w:rFonts w:ascii="宋体" w:hAnsi="宋体"/>
                <w:kern w:val="0"/>
                <w:sz w:val="18"/>
                <w:szCs w:val="18"/>
              </w:rPr>
            </w:pPr>
            <w:r>
              <w:rPr>
                <w:rFonts w:hint="eastAsia" w:ascii="宋体" w:hAnsi="宋体"/>
                <w:color w:val="auto"/>
                <w:kern w:val="0"/>
                <w:sz w:val="18"/>
                <w:szCs w:val="18"/>
              </w:rPr>
              <w:t>1、硬件配置不低于16英寸/i9-11950H/RTX3080独显/4K屏/32G内存/2TB固态硬盘/无线鼠标/携带包（需提供国家确定的认证机构出具的、有效的节能产品认证证书）；</w:t>
            </w:r>
            <w:r>
              <w:rPr>
                <w:rFonts w:hint="eastAsia" w:ascii="宋体" w:hAnsi="宋体"/>
                <w:color w:val="auto"/>
                <w:kern w:val="0"/>
                <w:sz w:val="18"/>
                <w:szCs w:val="18"/>
              </w:rPr>
              <w:br w:type="textWrapping"/>
            </w:r>
            <w:r>
              <w:rPr>
                <w:rFonts w:hint="eastAsia" w:ascii="宋体" w:hAnsi="宋体"/>
                <w:color w:val="auto"/>
                <w:kern w:val="0"/>
                <w:sz w:val="18"/>
                <w:szCs w:val="18"/>
              </w:rPr>
              <w:t>2、主流正版非编软件；</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批</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IP信号网关</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1、视频输入/输出：可连接接入4 x 12G/3G/HD/SD-SDI的信号，可配置用于任何输入和输出的组合；</w:t>
            </w:r>
            <w:r>
              <w:rPr>
                <w:rFonts w:hint="eastAsia" w:ascii="宋体" w:hAnsi="宋体"/>
                <w:kern w:val="0"/>
                <w:sz w:val="18"/>
                <w:szCs w:val="18"/>
              </w:rPr>
              <w:br w:type="textWrapping"/>
            </w:r>
            <w:r>
              <w:rPr>
                <w:rFonts w:hint="eastAsia" w:ascii="宋体" w:hAnsi="宋体"/>
                <w:kern w:val="0"/>
                <w:sz w:val="18"/>
                <w:szCs w:val="18"/>
              </w:rPr>
              <w:t>2、网络视频输入/输出：4 x NDI/RTMP/UDP输入，4 x NDI输出；</w:t>
            </w:r>
            <w:r>
              <w:rPr>
                <w:rFonts w:hint="eastAsia" w:ascii="宋体" w:hAnsi="宋体"/>
                <w:kern w:val="0"/>
                <w:sz w:val="18"/>
                <w:szCs w:val="18"/>
              </w:rPr>
              <w:br w:type="textWrapping"/>
            </w:r>
            <w:r>
              <w:rPr>
                <w:rFonts w:hint="eastAsia" w:ascii="宋体" w:hAnsi="宋体"/>
                <w:kern w:val="0"/>
                <w:sz w:val="18"/>
                <w:szCs w:val="18"/>
              </w:rPr>
              <w:t xml:space="preserve">3、监看输出：1 x HDMI，1 x DP； </w:t>
            </w:r>
            <w:r>
              <w:rPr>
                <w:rFonts w:hint="eastAsia" w:ascii="宋体" w:hAnsi="宋体"/>
                <w:kern w:val="0"/>
                <w:sz w:val="18"/>
                <w:szCs w:val="18"/>
              </w:rPr>
              <w:br w:type="textWrapping"/>
            </w:r>
            <w:r>
              <w:rPr>
                <w:rFonts w:hint="eastAsia" w:ascii="宋体" w:hAnsi="宋体"/>
                <w:kern w:val="0"/>
                <w:sz w:val="18"/>
                <w:szCs w:val="18"/>
              </w:rPr>
              <w:t>4、音频输入：4 x SDI嵌入音频；</w:t>
            </w:r>
            <w:r>
              <w:rPr>
                <w:rFonts w:hint="eastAsia" w:ascii="宋体" w:hAnsi="宋体"/>
                <w:kern w:val="0"/>
                <w:sz w:val="18"/>
                <w:szCs w:val="18"/>
              </w:rPr>
              <w:br w:type="textWrapping"/>
            </w:r>
            <w:r>
              <w:rPr>
                <w:rFonts w:hint="eastAsia" w:ascii="宋体" w:hAnsi="宋体"/>
                <w:kern w:val="0"/>
                <w:sz w:val="18"/>
                <w:szCs w:val="18"/>
              </w:rPr>
              <w:t>5、网络音频：通过NDI支持网络音频输入和输出，支持所有NDI输入和输出的视频信号的嵌入式音频，兼容Dante网络协议；</w:t>
            </w:r>
            <w:r>
              <w:rPr>
                <w:rFonts w:hint="eastAsia" w:ascii="宋体" w:hAnsi="宋体"/>
                <w:kern w:val="0"/>
                <w:sz w:val="18"/>
                <w:szCs w:val="18"/>
              </w:rPr>
              <w:br w:type="textWrapping"/>
            </w:r>
            <w:r>
              <w:rPr>
                <w:rFonts w:hint="eastAsia" w:ascii="宋体" w:hAnsi="宋体"/>
                <w:kern w:val="0"/>
                <w:sz w:val="18"/>
                <w:szCs w:val="18"/>
              </w:rPr>
              <w:t>6、支持4通道媒体播放，支持多种信号格式，可任意添加视音频文件作为NDI信号，实现所有常用媒体文件和图片（包含Alpha通道）以及带NDI Tally的自动播放功能；</w:t>
            </w:r>
            <w:r>
              <w:rPr>
                <w:rFonts w:hint="eastAsia" w:ascii="宋体" w:hAnsi="宋体"/>
                <w:kern w:val="0"/>
                <w:sz w:val="18"/>
                <w:szCs w:val="18"/>
              </w:rPr>
              <w:br w:type="textWrapping"/>
            </w:r>
            <w:r>
              <w:rPr>
                <w:rFonts w:hint="eastAsia" w:ascii="宋体" w:hAnsi="宋体"/>
                <w:kern w:val="0"/>
                <w:sz w:val="18"/>
                <w:szCs w:val="18"/>
              </w:rPr>
              <w:t xml:space="preserve">7、内置波形图和矢量技监功能，用于实时信号监看和调整； </w:t>
            </w:r>
            <w:r>
              <w:rPr>
                <w:rFonts w:hint="eastAsia" w:ascii="宋体" w:hAnsi="宋体"/>
                <w:kern w:val="0"/>
                <w:sz w:val="18"/>
                <w:szCs w:val="18"/>
              </w:rPr>
              <w:br w:type="textWrapping"/>
            </w:r>
            <w:r>
              <w:rPr>
                <w:rFonts w:hint="eastAsia" w:ascii="宋体" w:hAnsi="宋体"/>
                <w:kern w:val="0"/>
                <w:sz w:val="18"/>
                <w:szCs w:val="18"/>
              </w:rPr>
              <w:t>8、可配置的工作布局，包括双画面显示和可选标注线叠加，如VU尺，标题安全框，4:3安全框，Alpha通道；</w:t>
            </w:r>
            <w:r>
              <w:rPr>
                <w:rFonts w:hint="eastAsia" w:ascii="宋体" w:hAnsi="宋体"/>
                <w:kern w:val="0"/>
                <w:sz w:val="18"/>
                <w:szCs w:val="18"/>
              </w:rPr>
              <w:br w:type="textWrapping"/>
            </w:r>
            <w:r>
              <w:rPr>
                <w:rFonts w:hint="eastAsia" w:ascii="宋体" w:hAnsi="宋体"/>
                <w:kern w:val="0"/>
                <w:sz w:val="18"/>
                <w:szCs w:val="18"/>
              </w:rPr>
              <w:t>9、支持iOS AirPlay 无线接入，包括Iphone ,Ipad；</w:t>
            </w:r>
            <w:r>
              <w:rPr>
                <w:rFonts w:hint="eastAsia" w:ascii="宋体" w:hAnsi="宋体"/>
                <w:kern w:val="0"/>
                <w:sz w:val="18"/>
                <w:szCs w:val="18"/>
              </w:rPr>
              <w:br w:type="textWrapping"/>
            </w:r>
            <w:r>
              <w:rPr>
                <w:rFonts w:hint="eastAsia" w:ascii="宋体" w:hAnsi="宋体"/>
                <w:kern w:val="0"/>
                <w:sz w:val="18"/>
                <w:szCs w:val="18"/>
              </w:rPr>
              <w:t>10、支持SDI输入格式：</w:t>
            </w:r>
            <w:r>
              <w:rPr>
                <w:rFonts w:hint="eastAsia" w:ascii="宋体" w:hAnsi="宋体"/>
                <w:kern w:val="0"/>
                <w:sz w:val="18"/>
                <w:szCs w:val="18"/>
              </w:rPr>
              <w:br w:type="textWrapping"/>
            </w:r>
            <w:r>
              <w:rPr>
                <w:rFonts w:hint="eastAsia" w:ascii="宋体" w:hAnsi="宋体"/>
                <w:kern w:val="0"/>
                <w:sz w:val="18"/>
                <w:szCs w:val="18"/>
              </w:rPr>
              <w:t xml:space="preserve">  4K UHD 50P/60P</w:t>
            </w:r>
            <w:r>
              <w:rPr>
                <w:rFonts w:hint="eastAsia" w:ascii="宋体" w:hAnsi="宋体"/>
                <w:kern w:val="0"/>
                <w:sz w:val="18"/>
                <w:szCs w:val="18"/>
              </w:rPr>
              <w:br w:type="textWrapping"/>
            </w:r>
            <w:r>
              <w:rPr>
                <w:rFonts w:hint="eastAsia" w:ascii="宋体" w:hAnsi="宋体"/>
                <w:kern w:val="0"/>
                <w:sz w:val="18"/>
                <w:szCs w:val="18"/>
              </w:rPr>
              <w:t xml:space="preserve">  1080P 59.94,1080P 50,1080P 29.97,1080P 25,1080P</w:t>
            </w:r>
            <w:r>
              <w:rPr>
                <w:rFonts w:hint="eastAsia" w:ascii="宋体" w:hAnsi="宋体"/>
                <w:kern w:val="0"/>
                <w:sz w:val="18"/>
                <w:szCs w:val="18"/>
              </w:rPr>
              <w:br w:type="textWrapping"/>
            </w:r>
            <w:r>
              <w:rPr>
                <w:rFonts w:hint="eastAsia" w:ascii="宋体" w:hAnsi="宋体"/>
                <w:kern w:val="0"/>
                <w:sz w:val="18"/>
                <w:szCs w:val="18"/>
              </w:rPr>
              <w:t xml:space="preserve">  24,1080P 23.98，1080i 59.94,1080i 50，720P</w:t>
            </w:r>
            <w:r>
              <w:rPr>
                <w:rFonts w:hint="eastAsia" w:ascii="宋体" w:hAnsi="宋体"/>
                <w:kern w:val="0"/>
                <w:sz w:val="18"/>
                <w:szCs w:val="18"/>
              </w:rPr>
              <w:br w:type="textWrapping"/>
            </w:r>
            <w:r>
              <w:rPr>
                <w:rFonts w:hint="eastAsia" w:ascii="宋体" w:hAnsi="宋体"/>
                <w:kern w:val="0"/>
                <w:sz w:val="18"/>
                <w:szCs w:val="18"/>
              </w:rPr>
              <w:t xml:space="preserve">  59.94,720P 50,720P 29.97,720P 25,720P 24,720P </w:t>
            </w:r>
            <w:r>
              <w:rPr>
                <w:rFonts w:hint="eastAsia" w:ascii="宋体" w:hAnsi="宋体"/>
                <w:kern w:val="0"/>
                <w:sz w:val="18"/>
                <w:szCs w:val="18"/>
              </w:rPr>
              <w:br w:type="textWrapping"/>
            </w:r>
            <w:r>
              <w:rPr>
                <w:rFonts w:hint="eastAsia" w:ascii="宋体" w:hAnsi="宋体"/>
                <w:kern w:val="0"/>
                <w:sz w:val="18"/>
                <w:szCs w:val="18"/>
              </w:rPr>
              <w:t xml:space="preserve">  23.98，576i 25，480i 59.94</w:t>
            </w:r>
            <w:r>
              <w:rPr>
                <w:rFonts w:hint="eastAsia" w:ascii="宋体" w:hAnsi="宋体"/>
                <w:kern w:val="0"/>
                <w:sz w:val="18"/>
                <w:szCs w:val="18"/>
              </w:rPr>
              <w:br w:type="textWrapping"/>
            </w:r>
            <w:r>
              <w:rPr>
                <w:rFonts w:hint="eastAsia" w:ascii="宋体" w:hAnsi="宋体"/>
                <w:kern w:val="0"/>
                <w:sz w:val="18"/>
                <w:szCs w:val="18"/>
              </w:rPr>
              <w:t xml:space="preserve">  视频：AVI、DV、DVCPro、DVCProHD、FLV、F4V、H.263、H.264、MOV、MKV、MJPEG、MPEG、MP4、WMV、WebM 等</w:t>
            </w:r>
            <w:r>
              <w:rPr>
                <w:rFonts w:hint="eastAsia" w:ascii="宋体" w:hAnsi="宋体"/>
                <w:kern w:val="0"/>
                <w:sz w:val="18"/>
                <w:szCs w:val="18"/>
              </w:rPr>
              <w:br w:type="textWrapping"/>
            </w:r>
            <w:r>
              <w:rPr>
                <w:rFonts w:hint="eastAsia" w:ascii="宋体" w:hAnsi="宋体"/>
                <w:kern w:val="0"/>
                <w:sz w:val="18"/>
                <w:szCs w:val="18"/>
              </w:rPr>
              <w:t xml:space="preserve">  图像：PSD、PNG、TGA、BMP、JPEG、JPEG-XR、JPEG2000、EXR、RAW、TIF、WebP 等</w:t>
            </w:r>
            <w:r>
              <w:rPr>
                <w:rFonts w:hint="eastAsia" w:ascii="宋体" w:hAnsi="宋体"/>
                <w:kern w:val="0"/>
                <w:sz w:val="18"/>
                <w:szCs w:val="18"/>
              </w:rPr>
              <w:br w:type="textWrapping"/>
            </w:r>
            <w:r>
              <w:rPr>
                <w:rFonts w:hint="eastAsia" w:ascii="宋体" w:hAnsi="宋体"/>
                <w:kern w:val="0"/>
                <w:sz w:val="18"/>
                <w:szCs w:val="18"/>
              </w:rPr>
              <w:t xml:space="preserve">  音频：AIFF、MP3、WAV 等</w:t>
            </w:r>
            <w:r>
              <w:rPr>
                <w:rFonts w:hint="eastAsia" w:ascii="宋体" w:hAnsi="宋体"/>
                <w:kern w:val="0"/>
                <w:sz w:val="18"/>
                <w:szCs w:val="18"/>
              </w:rPr>
              <w:br w:type="textWrapping"/>
            </w:r>
            <w:r>
              <w:rPr>
                <w:rFonts w:hint="eastAsia" w:ascii="宋体" w:hAnsi="宋体"/>
                <w:kern w:val="0"/>
                <w:sz w:val="18"/>
                <w:szCs w:val="18"/>
              </w:rPr>
              <w:t>11、 监看：集成多画面监看显示，并可以任意选择工作布局和信号源；</w:t>
            </w:r>
            <w:r>
              <w:rPr>
                <w:rFonts w:hint="eastAsia" w:ascii="宋体" w:hAnsi="宋体"/>
                <w:kern w:val="0"/>
                <w:sz w:val="18"/>
                <w:szCs w:val="18"/>
              </w:rPr>
              <w:br w:type="textWrapping"/>
            </w:r>
            <w:r>
              <w:rPr>
                <w:rFonts w:hint="eastAsia" w:ascii="宋体" w:hAnsi="宋体"/>
                <w:kern w:val="0"/>
                <w:sz w:val="18"/>
                <w:szCs w:val="18"/>
              </w:rPr>
              <w:t>12、信号处理：视频浮点运算，YCbCr +A 4:4:4:4;音频浮点运算，96 kHz；</w:t>
            </w:r>
            <w:r>
              <w:rPr>
                <w:rFonts w:hint="eastAsia" w:ascii="宋体" w:hAnsi="宋体"/>
                <w:kern w:val="0"/>
                <w:sz w:val="18"/>
                <w:szCs w:val="18"/>
              </w:rPr>
              <w:br w:type="textWrapping"/>
            </w:r>
            <w:r>
              <w:rPr>
                <w:rFonts w:hint="eastAsia" w:ascii="宋体" w:hAnsi="宋体"/>
                <w:kern w:val="0"/>
                <w:sz w:val="18"/>
                <w:szCs w:val="18"/>
              </w:rPr>
              <w:t>13、网卡：1x10Gbit兆网卡；</w:t>
            </w:r>
            <w:r>
              <w:rPr>
                <w:rFonts w:hint="eastAsia" w:ascii="宋体" w:hAnsi="宋体"/>
                <w:kern w:val="0"/>
                <w:sz w:val="18"/>
                <w:szCs w:val="18"/>
              </w:rPr>
              <w:br w:type="textWrapping"/>
            </w:r>
            <w:r>
              <w:rPr>
                <w:rFonts w:hint="eastAsia" w:ascii="宋体" w:hAnsi="宋体"/>
                <w:kern w:val="0"/>
                <w:sz w:val="18"/>
                <w:szCs w:val="18"/>
              </w:rPr>
              <w:t>14、系统结构：2RU机架式。</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3</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交换机</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1、交换容量：1.28Tbps；</w:t>
            </w:r>
          </w:p>
          <w:p>
            <w:pPr>
              <w:widowControl/>
              <w:jc w:val="left"/>
              <w:rPr>
                <w:rFonts w:hint="eastAsia" w:ascii="宋体" w:hAnsi="宋体"/>
                <w:kern w:val="0"/>
                <w:sz w:val="18"/>
                <w:szCs w:val="18"/>
              </w:rPr>
            </w:pPr>
            <w:r>
              <w:rPr>
                <w:rFonts w:hint="eastAsia" w:ascii="宋体" w:hAnsi="宋体"/>
                <w:kern w:val="0"/>
                <w:sz w:val="18"/>
                <w:szCs w:val="18"/>
              </w:rPr>
              <w:t>2、包转发率：240Mpps；</w:t>
            </w:r>
          </w:p>
          <w:p>
            <w:pPr>
              <w:widowControl/>
              <w:jc w:val="left"/>
              <w:rPr>
                <w:rFonts w:hint="eastAsia" w:ascii="宋体" w:hAnsi="宋体"/>
                <w:kern w:val="0"/>
                <w:sz w:val="18"/>
                <w:szCs w:val="18"/>
              </w:rPr>
            </w:pPr>
            <w:r>
              <w:rPr>
                <w:rFonts w:hint="eastAsia" w:ascii="宋体" w:hAnsi="宋体"/>
                <w:kern w:val="0"/>
                <w:sz w:val="18"/>
                <w:szCs w:val="18"/>
              </w:rPr>
              <w:t>3、12个万兆RJ45端口；</w:t>
            </w:r>
          </w:p>
          <w:p>
            <w:pPr>
              <w:widowControl/>
              <w:jc w:val="left"/>
              <w:rPr>
                <w:rFonts w:hint="eastAsia" w:ascii="宋体" w:hAnsi="宋体"/>
                <w:kern w:val="0"/>
                <w:sz w:val="18"/>
                <w:szCs w:val="18"/>
              </w:rPr>
            </w:pPr>
            <w:r>
              <w:rPr>
                <w:rFonts w:hint="eastAsia" w:ascii="宋体" w:hAnsi="宋体"/>
                <w:kern w:val="0"/>
                <w:sz w:val="18"/>
                <w:szCs w:val="18"/>
              </w:rPr>
              <w:t>4、4个独立万兆SFP+端口；</w:t>
            </w:r>
          </w:p>
          <w:p>
            <w:pPr>
              <w:widowControl/>
              <w:jc w:val="left"/>
              <w:rPr>
                <w:rFonts w:hint="eastAsia" w:ascii="宋体" w:hAnsi="宋体"/>
                <w:kern w:val="0"/>
                <w:sz w:val="18"/>
                <w:szCs w:val="18"/>
              </w:rPr>
            </w:pPr>
            <w:r>
              <w:rPr>
                <w:rFonts w:hint="eastAsia" w:ascii="宋体" w:hAnsi="宋体"/>
                <w:kern w:val="0"/>
                <w:sz w:val="18"/>
                <w:szCs w:val="18"/>
              </w:rPr>
              <w:t>5、支持RIP动态路由、静态路由、ARP代理；</w:t>
            </w:r>
          </w:p>
          <w:p>
            <w:pPr>
              <w:widowControl/>
              <w:jc w:val="left"/>
              <w:rPr>
                <w:rFonts w:hint="eastAsia" w:ascii="宋体" w:hAnsi="宋体"/>
                <w:kern w:val="0"/>
                <w:sz w:val="18"/>
                <w:szCs w:val="18"/>
              </w:rPr>
            </w:pPr>
            <w:r>
              <w:rPr>
                <w:rFonts w:hint="eastAsia" w:ascii="宋体" w:hAnsi="宋体"/>
                <w:kern w:val="0"/>
                <w:sz w:val="18"/>
                <w:szCs w:val="18"/>
              </w:rPr>
              <w:t>6、支持DHCP服务器、DHCP中继、DHCP Snooping；</w:t>
            </w:r>
          </w:p>
          <w:p>
            <w:pPr>
              <w:widowControl/>
              <w:jc w:val="left"/>
              <w:rPr>
                <w:rFonts w:hint="eastAsia" w:ascii="宋体" w:hAnsi="宋体"/>
                <w:kern w:val="0"/>
                <w:sz w:val="18"/>
                <w:szCs w:val="18"/>
              </w:rPr>
            </w:pPr>
            <w:r>
              <w:rPr>
                <w:rFonts w:hint="eastAsia" w:ascii="宋体" w:hAnsi="宋体"/>
                <w:kern w:val="0"/>
                <w:sz w:val="18"/>
                <w:szCs w:val="18"/>
              </w:rPr>
              <w:t>7、支持四元绑定、ARP/IP/DoS防护、802.1X认证；</w:t>
            </w:r>
          </w:p>
          <w:p>
            <w:pPr>
              <w:widowControl/>
              <w:jc w:val="left"/>
              <w:rPr>
                <w:rFonts w:hint="eastAsia" w:ascii="宋体" w:hAnsi="宋体"/>
                <w:kern w:val="0"/>
                <w:sz w:val="18"/>
                <w:szCs w:val="18"/>
              </w:rPr>
            </w:pPr>
            <w:r>
              <w:rPr>
                <w:rFonts w:hint="eastAsia" w:ascii="宋体" w:hAnsi="宋体"/>
                <w:kern w:val="0"/>
                <w:sz w:val="18"/>
                <w:szCs w:val="18"/>
              </w:rPr>
              <w:t>8、支持VLAN、QoS、ACL、生成树、组播、IPv6；</w:t>
            </w:r>
          </w:p>
          <w:p>
            <w:pPr>
              <w:widowControl/>
              <w:jc w:val="left"/>
              <w:rPr>
                <w:rFonts w:ascii="宋体" w:hAnsi="宋体"/>
                <w:kern w:val="0"/>
                <w:sz w:val="18"/>
                <w:szCs w:val="18"/>
              </w:rPr>
            </w:pPr>
            <w:r>
              <w:rPr>
                <w:rFonts w:hint="eastAsia" w:ascii="宋体" w:hAnsi="宋体"/>
                <w:kern w:val="0"/>
                <w:sz w:val="18"/>
                <w:szCs w:val="18"/>
              </w:rPr>
              <w:t>9、支持Web网管、CLI命令行、SNMP。</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4</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在线多屏编转码器</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1、系统要求</w:t>
            </w:r>
          </w:p>
          <w:p>
            <w:pPr>
              <w:widowControl/>
              <w:jc w:val="left"/>
              <w:rPr>
                <w:rFonts w:hint="eastAsia" w:ascii="宋体" w:hAnsi="宋体"/>
                <w:kern w:val="0"/>
                <w:sz w:val="18"/>
                <w:szCs w:val="18"/>
              </w:rPr>
            </w:pPr>
            <w:r>
              <w:rPr>
                <w:rFonts w:hint="eastAsia" w:ascii="宋体" w:hAnsi="宋体"/>
                <w:kern w:val="0"/>
                <w:sz w:val="18"/>
                <w:szCs w:val="18"/>
              </w:rPr>
              <w:t>操作系统需采用Linux系统，以减少病毒，黑客等攻击；</w:t>
            </w:r>
          </w:p>
          <w:p>
            <w:pPr>
              <w:widowControl/>
              <w:jc w:val="left"/>
              <w:rPr>
                <w:rFonts w:hint="eastAsia" w:ascii="宋体" w:hAnsi="宋体"/>
                <w:kern w:val="0"/>
                <w:sz w:val="18"/>
                <w:szCs w:val="18"/>
              </w:rPr>
            </w:pPr>
            <w:r>
              <w:rPr>
                <w:rFonts w:hint="eastAsia" w:ascii="宋体" w:hAnsi="宋体"/>
                <w:kern w:val="0"/>
                <w:sz w:val="18"/>
                <w:szCs w:val="18"/>
              </w:rPr>
              <w:t>编转码设备需配置双电源，保证7*24 小时的连续、低风险地稳定工作；</w:t>
            </w:r>
          </w:p>
          <w:p>
            <w:pPr>
              <w:widowControl/>
              <w:jc w:val="left"/>
              <w:rPr>
                <w:rFonts w:hint="eastAsia" w:ascii="宋体" w:hAnsi="宋体"/>
                <w:kern w:val="0"/>
                <w:sz w:val="18"/>
                <w:szCs w:val="18"/>
              </w:rPr>
            </w:pPr>
            <w:r>
              <w:rPr>
                <w:rFonts w:hint="eastAsia" w:ascii="宋体" w:hAnsi="宋体"/>
                <w:kern w:val="0"/>
                <w:sz w:val="18"/>
                <w:szCs w:val="18"/>
              </w:rPr>
              <w:t>支持在网管界面上实时监控网口的连接状态与负载状况。</w:t>
            </w:r>
          </w:p>
          <w:p>
            <w:pPr>
              <w:widowControl/>
              <w:jc w:val="left"/>
              <w:rPr>
                <w:rFonts w:hint="eastAsia" w:ascii="宋体" w:hAnsi="宋体"/>
                <w:kern w:val="0"/>
                <w:sz w:val="18"/>
                <w:szCs w:val="18"/>
              </w:rPr>
            </w:pPr>
            <w:r>
              <w:rPr>
                <w:rFonts w:hint="eastAsia" w:ascii="宋体" w:hAnsi="宋体"/>
                <w:kern w:val="0"/>
                <w:sz w:val="18"/>
                <w:szCs w:val="18"/>
              </w:rPr>
              <w:t>2、输入要求</w:t>
            </w:r>
          </w:p>
          <w:p>
            <w:pPr>
              <w:widowControl/>
              <w:jc w:val="left"/>
              <w:rPr>
                <w:rFonts w:hint="eastAsia" w:ascii="宋体" w:hAnsi="宋体"/>
                <w:kern w:val="0"/>
                <w:sz w:val="18"/>
                <w:szCs w:val="18"/>
              </w:rPr>
            </w:pPr>
            <w:r>
              <w:rPr>
                <w:rFonts w:hint="eastAsia" w:ascii="宋体" w:hAnsi="宋体"/>
                <w:kern w:val="0"/>
                <w:sz w:val="18"/>
                <w:szCs w:val="18"/>
              </w:rPr>
              <w:t>支持TS Over HTTP、FLV Over HTTP、Apple HLS、Adobe RTMP等实时流输入协议，以确保异地拖流的稳定性，也支持互联网游戏直播业务；支持Mpeg2 TS Over UDP信源输入；</w:t>
            </w:r>
          </w:p>
          <w:p>
            <w:pPr>
              <w:widowControl/>
              <w:jc w:val="left"/>
              <w:rPr>
                <w:rFonts w:hint="eastAsia" w:ascii="宋体" w:hAnsi="宋体"/>
                <w:kern w:val="0"/>
                <w:sz w:val="18"/>
                <w:szCs w:val="18"/>
              </w:rPr>
            </w:pPr>
            <w:r>
              <w:rPr>
                <w:rFonts w:hint="eastAsia" w:ascii="宋体" w:hAnsi="宋体"/>
                <w:kern w:val="0"/>
                <w:sz w:val="18"/>
                <w:szCs w:val="18"/>
              </w:rPr>
              <w:t>支持H.264 TS Over UDP信源输入；</w:t>
            </w:r>
          </w:p>
          <w:p>
            <w:pPr>
              <w:widowControl/>
              <w:jc w:val="left"/>
              <w:rPr>
                <w:rFonts w:hint="eastAsia" w:ascii="宋体" w:hAnsi="宋体"/>
                <w:kern w:val="0"/>
                <w:sz w:val="18"/>
                <w:szCs w:val="18"/>
              </w:rPr>
            </w:pPr>
            <w:r>
              <w:rPr>
                <w:rFonts w:hint="eastAsia" w:ascii="宋体" w:hAnsi="宋体"/>
                <w:kern w:val="0"/>
                <w:sz w:val="18"/>
                <w:szCs w:val="18"/>
              </w:rPr>
              <w:t>支持AVS+ TS Over UDP信号源输入；</w:t>
            </w:r>
          </w:p>
          <w:p>
            <w:pPr>
              <w:widowControl/>
              <w:jc w:val="left"/>
              <w:rPr>
                <w:rFonts w:hint="eastAsia" w:ascii="宋体" w:hAnsi="宋体"/>
                <w:kern w:val="0"/>
                <w:sz w:val="18"/>
                <w:szCs w:val="18"/>
              </w:rPr>
            </w:pPr>
            <w:r>
              <w:rPr>
                <w:rFonts w:hint="eastAsia" w:ascii="宋体" w:hAnsi="宋体"/>
                <w:kern w:val="0"/>
                <w:sz w:val="18"/>
                <w:szCs w:val="18"/>
              </w:rPr>
              <w:t>支持但不限于MPEG1 Layer2、AAC-LC和HE-AAC等输入音频格式；</w:t>
            </w:r>
          </w:p>
          <w:p>
            <w:pPr>
              <w:widowControl/>
              <w:jc w:val="left"/>
              <w:rPr>
                <w:rFonts w:hint="eastAsia" w:ascii="宋体" w:hAnsi="宋体"/>
                <w:kern w:val="0"/>
                <w:sz w:val="18"/>
                <w:szCs w:val="18"/>
              </w:rPr>
            </w:pPr>
            <w:r>
              <w:rPr>
                <w:rFonts w:hint="eastAsia" w:ascii="宋体" w:hAnsi="宋体"/>
                <w:kern w:val="0"/>
                <w:sz w:val="18"/>
                <w:szCs w:val="18"/>
              </w:rPr>
              <w:t>支持MPTS和SPTS的输入，支持选择输入MPTS 流中的某一个频道，支持选择输入TS 流中的某一个音轨(多音轨)；</w:t>
            </w:r>
          </w:p>
          <w:p>
            <w:pPr>
              <w:widowControl/>
              <w:jc w:val="left"/>
              <w:rPr>
                <w:rFonts w:hint="eastAsia" w:ascii="宋体" w:hAnsi="宋体"/>
                <w:kern w:val="0"/>
                <w:sz w:val="18"/>
                <w:szCs w:val="18"/>
              </w:rPr>
            </w:pPr>
            <w:r>
              <w:rPr>
                <w:rFonts w:hint="eastAsia" w:ascii="宋体" w:hAnsi="宋体"/>
                <w:kern w:val="0"/>
                <w:sz w:val="18"/>
                <w:szCs w:val="18"/>
              </w:rPr>
              <w:t>支持输入源的媒体信息分析，可显示输入源的音频格式、视频格式、分辨率、码率和音量；</w:t>
            </w:r>
          </w:p>
          <w:p>
            <w:pPr>
              <w:widowControl/>
              <w:jc w:val="left"/>
              <w:rPr>
                <w:rFonts w:hint="eastAsia" w:ascii="宋体" w:hAnsi="宋体"/>
                <w:kern w:val="0"/>
                <w:sz w:val="18"/>
                <w:szCs w:val="18"/>
              </w:rPr>
            </w:pPr>
            <w:r>
              <w:rPr>
                <w:rFonts w:hint="eastAsia" w:ascii="宋体" w:hAnsi="宋体"/>
                <w:kern w:val="0"/>
                <w:sz w:val="18"/>
                <w:szCs w:val="18"/>
              </w:rPr>
              <w:t>支持直接通过网管系统进行音视频播放预览，用以辅助频道和音轨的选择，或排查输入源问题等；</w:t>
            </w:r>
          </w:p>
          <w:p>
            <w:pPr>
              <w:widowControl/>
              <w:jc w:val="left"/>
              <w:rPr>
                <w:rFonts w:hint="eastAsia" w:ascii="宋体" w:hAnsi="宋体"/>
                <w:kern w:val="0"/>
                <w:sz w:val="18"/>
                <w:szCs w:val="18"/>
              </w:rPr>
            </w:pPr>
            <w:r>
              <w:rPr>
                <w:rFonts w:hint="eastAsia" w:ascii="宋体" w:hAnsi="宋体"/>
                <w:kern w:val="0"/>
                <w:sz w:val="18"/>
                <w:szCs w:val="18"/>
              </w:rPr>
              <w:t>支持单转码任务内双路信号的备份输入，并能自动切换；</w:t>
            </w:r>
          </w:p>
          <w:p>
            <w:pPr>
              <w:widowControl/>
              <w:jc w:val="left"/>
              <w:rPr>
                <w:rFonts w:hint="eastAsia" w:ascii="宋体" w:hAnsi="宋体"/>
                <w:kern w:val="0"/>
                <w:sz w:val="18"/>
                <w:szCs w:val="18"/>
              </w:rPr>
            </w:pPr>
            <w:r>
              <w:rPr>
                <w:rFonts w:hint="eastAsia" w:ascii="宋体" w:hAnsi="宋体"/>
                <w:kern w:val="0"/>
                <w:sz w:val="18"/>
                <w:szCs w:val="18"/>
              </w:rPr>
              <w:t>主备信号支持从不同的网口接收，在主/备路信号问题时可以在主备信号间自动倒换；</w:t>
            </w:r>
          </w:p>
          <w:p>
            <w:pPr>
              <w:widowControl/>
              <w:jc w:val="left"/>
              <w:rPr>
                <w:rFonts w:hint="eastAsia" w:ascii="宋体" w:hAnsi="宋体"/>
                <w:kern w:val="0"/>
                <w:sz w:val="18"/>
                <w:szCs w:val="18"/>
              </w:rPr>
            </w:pPr>
            <w:r>
              <w:rPr>
                <w:rFonts w:hint="eastAsia" w:ascii="宋体" w:hAnsi="宋体"/>
                <w:kern w:val="0"/>
                <w:sz w:val="18"/>
                <w:szCs w:val="18"/>
              </w:rPr>
              <w:t>主备信号可以支持不同编码格式和不同编码参数的异构信源；支持SDI、HDMI模拟信号源输入；</w:t>
            </w:r>
          </w:p>
          <w:p>
            <w:pPr>
              <w:widowControl/>
              <w:jc w:val="left"/>
              <w:rPr>
                <w:rFonts w:hint="eastAsia" w:ascii="宋体" w:hAnsi="宋体"/>
                <w:kern w:val="0"/>
                <w:sz w:val="18"/>
                <w:szCs w:val="18"/>
              </w:rPr>
            </w:pPr>
            <w:r>
              <w:rPr>
                <w:rFonts w:hint="eastAsia" w:ascii="宋体" w:hAnsi="宋体"/>
                <w:kern w:val="0"/>
                <w:sz w:val="18"/>
                <w:szCs w:val="18"/>
              </w:rPr>
              <w:t>支持输入源故障时自动切换视频垫片播出；</w:t>
            </w:r>
          </w:p>
          <w:p>
            <w:pPr>
              <w:widowControl/>
              <w:jc w:val="left"/>
              <w:rPr>
                <w:rFonts w:hint="eastAsia" w:ascii="宋体" w:hAnsi="宋体"/>
                <w:kern w:val="0"/>
                <w:sz w:val="18"/>
                <w:szCs w:val="18"/>
              </w:rPr>
            </w:pPr>
            <w:r>
              <w:rPr>
                <w:rFonts w:hint="eastAsia" w:ascii="宋体" w:hAnsi="宋体"/>
                <w:kern w:val="0"/>
                <w:sz w:val="18"/>
                <w:szCs w:val="18"/>
              </w:rPr>
              <w:t>支持PTS跳变时的容错处理，当输入流出现断层时（PTS跳变），后端编码输出（H.264 TS）没有TR101 290的1、2级错误；</w:t>
            </w:r>
          </w:p>
          <w:p>
            <w:pPr>
              <w:widowControl/>
              <w:jc w:val="left"/>
              <w:rPr>
                <w:rFonts w:hint="eastAsia" w:ascii="宋体" w:hAnsi="宋体"/>
                <w:kern w:val="0"/>
                <w:sz w:val="18"/>
                <w:szCs w:val="18"/>
              </w:rPr>
            </w:pPr>
            <w:r>
              <w:rPr>
                <w:rFonts w:hint="eastAsia" w:ascii="宋体" w:hAnsi="宋体"/>
                <w:kern w:val="0"/>
                <w:sz w:val="18"/>
                <w:szCs w:val="18"/>
              </w:rPr>
              <w:t>支持信源中断故障的检测，支持此故障类型的主备切换与告警设置；</w:t>
            </w:r>
          </w:p>
          <w:p>
            <w:pPr>
              <w:widowControl/>
              <w:jc w:val="left"/>
              <w:rPr>
                <w:rFonts w:hint="eastAsia" w:ascii="宋体" w:hAnsi="宋体"/>
                <w:kern w:val="0"/>
                <w:sz w:val="18"/>
                <w:szCs w:val="18"/>
              </w:rPr>
            </w:pPr>
            <w:r>
              <w:rPr>
                <w:rFonts w:hint="eastAsia" w:ascii="宋体" w:hAnsi="宋体"/>
                <w:kern w:val="0"/>
                <w:sz w:val="18"/>
                <w:szCs w:val="18"/>
              </w:rPr>
              <w:t>支持Program ID丢失故障的检测，支持此故障类型的主备切换与告警设置；</w:t>
            </w:r>
          </w:p>
          <w:p>
            <w:pPr>
              <w:widowControl/>
              <w:jc w:val="left"/>
              <w:rPr>
                <w:rFonts w:hint="eastAsia" w:ascii="宋体" w:hAnsi="宋体"/>
                <w:kern w:val="0"/>
                <w:sz w:val="18"/>
                <w:szCs w:val="18"/>
              </w:rPr>
            </w:pPr>
            <w:r>
              <w:rPr>
                <w:rFonts w:hint="eastAsia" w:ascii="宋体" w:hAnsi="宋体"/>
                <w:kern w:val="0"/>
                <w:sz w:val="18"/>
                <w:szCs w:val="18"/>
              </w:rPr>
              <w:t>支持视频流/音频流丢失故障的检测，支持此故障类型的主备切换与告警设置；支持连续丢包故障的检测，支持此故障类型的主备切换与告警设置，连续丢包数量可设置；</w:t>
            </w:r>
          </w:p>
          <w:p>
            <w:pPr>
              <w:widowControl/>
              <w:jc w:val="left"/>
              <w:rPr>
                <w:rFonts w:hint="eastAsia" w:ascii="宋体" w:hAnsi="宋体"/>
                <w:kern w:val="0"/>
                <w:sz w:val="18"/>
                <w:szCs w:val="18"/>
              </w:rPr>
            </w:pPr>
            <w:r>
              <w:rPr>
                <w:rFonts w:hint="eastAsia" w:ascii="宋体" w:hAnsi="宋体"/>
                <w:kern w:val="0"/>
                <w:sz w:val="18"/>
                <w:szCs w:val="18"/>
              </w:rPr>
              <w:t>支持在直播过程中，主备信号分别动态启用或者停用；</w:t>
            </w:r>
          </w:p>
          <w:p>
            <w:pPr>
              <w:widowControl/>
              <w:jc w:val="left"/>
              <w:rPr>
                <w:rFonts w:hint="eastAsia" w:ascii="宋体" w:hAnsi="宋体"/>
                <w:kern w:val="0"/>
                <w:sz w:val="18"/>
                <w:szCs w:val="18"/>
              </w:rPr>
            </w:pPr>
            <w:r>
              <w:rPr>
                <w:rFonts w:hint="eastAsia" w:ascii="宋体" w:hAnsi="宋体"/>
                <w:kern w:val="0"/>
                <w:sz w:val="18"/>
                <w:szCs w:val="18"/>
              </w:rPr>
              <w:t>支持Program ID不固定的轮播节目；</w:t>
            </w:r>
          </w:p>
          <w:p>
            <w:pPr>
              <w:widowControl/>
              <w:jc w:val="left"/>
              <w:rPr>
                <w:rFonts w:hint="eastAsia" w:ascii="宋体" w:hAnsi="宋体"/>
                <w:kern w:val="0"/>
                <w:sz w:val="18"/>
                <w:szCs w:val="18"/>
              </w:rPr>
            </w:pPr>
            <w:r>
              <w:rPr>
                <w:rFonts w:hint="eastAsia" w:ascii="宋体" w:hAnsi="宋体"/>
                <w:kern w:val="0"/>
                <w:sz w:val="18"/>
                <w:szCs w:val="18"/>
              </w:rPr>
              <w:t>当主信源质量好于备信源时，支持优先使用主信源的机制，若主信源故障切至备信源，一旦主信源恢复，则自动切回主信源，确保最优质量生产；</w:t>
            </w:r>
          </w:p>
          <w:p>
            <w:pPr>
              <w:widowControl/>
              <w:jc w:val="left"/>
              <w:rPr>
                <w:rFonts w:hint="eastAsia" w:ascii="宋体" w:hAnsi="宋体"/>
                <w:kern w:val="0"/>
                <w:sz w:val="18"/>
                <w:szCs w:val="18"/>
              </w:rPr>
            </w:pPr>
            <w:r>
              <w:rPr>
                <w:rFonts w:hint="eastAsia" w:ascii="宋体" w:hAnsi="宋体"/>
                <w:kern w:val="0"/>
                <w:sz w:val="18"/>
                <w:szCs w:val="18"/>
              </w:rPr>
              <w:t>支持信源有问题时的输出不断流机制，在备信源未启用前保障业务不中断，当Audio数据缺失时以静音包填充，Video数据缺失时以最后一帧画面填充。</w:t>
            </w:r>
          </w:p>
          <w:p>
            <w:pPr>
              <w:widowControl/>
              <w:jc w:val="left"/>
              <w:rPr>
                <w:rFonts w:hint="eastAsia" w:ascii="宋体" w:hAnsi="宋体"/>
                <w:kern w:val="0"/>
                <w:sz w:val="18"/>
                <w:szCs w:val="18"/>
              </w:rPr>
            </w:pPr>
            <w:r>
              <w:rPr>
                <w:rFonts w:hint="eastAsia" w:ascii="宋体" w:hAnsi="宋体"/>
                <w:kern w:val="0"/>
                <w:sz w:val="18"/>
                <w:szCs w:val="18"/>
              </w:rPr>
              <w:t>3、输出要求</w:t>
            </w:r>
          </w:p>
          <w:p>
            <w:pPr>
              <w:widowControl/>
              <w:jc w:val="left"/>
              <w:rPr>
                <w:rFonts w:hint="eastAsia" w:ascii="宋体" w:hAnsi="宋体"/>
                <w:kern w:val="0"/>
                <w:sz w:val="18"/>
                <w:szCs w:val="18"/>
              </w:rPr>
            </w:pPr>
            <w:r>
              <w:rPr>
                <w:rFonts w:hint="eastAsia" w:ascii="宋体" w:hAnsi="宋体"/>
                <w:kern w:val="0"/>
                <w:sz w:val="18"/>
                <w:szCs w:val="18"/>
              </w:rPr>
              <w:t>支持TS Over UDP方式的单播及组播流输出（IGMP v3），并且输出源地址可任意设置；</w:t>
            </w:r>
          </w:p>
          <w:p>
            <w:pPr>
              <w:widowControl/>
              <w:jc w:val="left"/>
              <w:rPr>
                <w:rFonts w:hint="eastAsia" w:ascii="宋体" w:hAnsi="宋体"/>
                <w:kern w:val="0"/>
                <w:sz w:val="18"/>
                <w:szCs w:val="18"/>
              </w:rPr>
            </w:pPr>
            <w:r>
              <w:rPr>
                <w:rFonts w:hint="eastAsia" w:ascii="宋体" w:hAnsi="宋体"/>
                <w:kern w:val="0"/>
                <w:sz w:val="18"/>
                <w:szCs w:val="18"/>
              </w:rPr>
              <w:t>支持Apple HLS(Http Live Streaming)实时流协议输出，且要求多码率自适应(Variant Playlist)；</w:t>
            </w:r>
          </w:p>
          <w:p>
            <w:pPr>
              <w:widowControl/>
              <w:jc w:val="left"/>
              <w:rPr>
                <w:rFonts w:hint="eastAsia" w:ascii="宋体" w:hAnsi="宋体"/>
                <w:kern w:val="0"/>
                <w:sz w:val="18"/>
                <w:szCs w:val="18"/>
              </w:rPr>
            </w:pPr>
            <w:r>
              <w:rPr>
                <w:rFonts w:hint="eastAsia" w:ascii="宋体" w:hAnsi="宋体"/>
                <w:kern w:val="0"/>
                <w:sz w:val="18"/>
                <w:szCs w:val="18"/>
              </w:rPr>
              <w:t>支持Adobe RTMP实时流协议输出；支持Microsoft Smooth Streaming实时流协议输出；</w:t>
            </w:r>
          </w:p>
          <w:p>
            <w:pPr>
              <w:widowControl/>
              <w:jc w:val="left"/>
              <w:rPr>
                <w:rFonts w:hint="eastAsia" w:ascii="宋体" w:hAnsi="宋体"/>
                <w:kern w:val="0"/>
                <w:sz w:val="18"/>
                <w:szCs w:val="18"/>
              </w:rPr>
            </w:pPr>
            <w:r>
              <w:rPr>
                <w:rFonts w:hint="eastAsia" w:ascii="宋体" w:hAnsi="宋体"/>
                <w:kern w:val="0"/>
                <w:sz w:val="18"/>
                <w:szCs w:val="18"/>
              </w:rPr>
              <w:t>支持FLV Over HTTP和TS Over HTTP等实时流协议输出，以保障输出流远程传输的稳定性，并且URL地址可根据其它方系统对接的要求灵活配置；</w:t>
            </w:r>
          </w:p>
          <w:p>
            <w:pPr>
              <w:widowControl/>
              <w:jc w:val="left"/>
              <w:rPr>
                <w:rFonts w:hint="eastAsia" w:ascii="宋体" w:hAnsi="宋体"/>
                <w:kern w:val="0"/>
                <w:sz w:val="18"/>
                <w:szCs w:val="18"/>
              </w:rPr>
            </w:pPr>
            <w:r>
              <w:rPr>
                <w:rFonts w:hint="eastAsia" w:ascii="宋体" w:hAnsi="宋体"/>
                <w:kern w:val="0"/>
                <w:sz w:val="18"/>
                <w:szCs w:val="18"/>
              </w:rPr>
              <w:t>支持单输入，多目标格式同时输出，实现多屏分发；</w:t>
            </w:r>
          </w:p>
          <w:p>
            <w:pPr>
              <w:widowControl/>
              <w:jc w:val="left"/>
              <w:rPr>
                <w:rFonts w:hint="eastAsia" w:ascii="宋体" w:hAnsi="宋体"/>
                <w:kern w:val="0"/>
                <w:sz w:val="18"/>
                <w:szCs w:val="18"/>
              </w:rPr>
            </w:pPr>
            <w:r>
              <w:rPr>
                <w:rFonts w:hint="eastAsia" w:ascii="宋体" w:hAnsi="宋体"/>
                <w:kern w:val="0"/>
                <w:sz w:val="18"/>
                <w:szCs w:val="18"/>
              </w:rPr>
              <w:t>支持TS over UDP、Apple HLS、Adobe RTMP的备份输出；</w:t>
            </w:r>
          </w:p>
          <w:p>
            <w:pPr>
              <w:widowControl/>
              <w:jc w:val="left"/>
              <w:rPr>
                <w:rFonts w:hint="eastAsia" w:ascii="宋体" w:hAnsi="宋体"/>
                <w:kern w:val="0"/>
                <w:sz w:val="18"/>
                <w:szCs w:val="18"/>
              </w:rPr>
            </w:pPr>
            <w:r>
              <w:rPr>
                <w:rFonts w:hint="eastAsia" w:ascii="宋体" w:hAnsi="宋体"/>
                <w:kern w:val="0"/>
                <w:sz w:val="18"/>
                <w:szCs w:val="18"/>
              </w:rPr>
              <w:t>支持第三方CDN厂家对HLS频道时移的需求，可按照CDN的要求对Apple HLS输出的TS片段和m3u8做出相应修改，不限于文件TS片段和m3u8文件名称；CBR模式下支持总码率可设置，总码率包含音视频和其它封装包；</w:t>
            </w:r>
          </w:p>
          <w:p>
            <w:pPr>
              <w:widowControl/>
              <w:jc w:val="left"/>
              <w:rPr>
                <w:rFonts w:hint="eastAsia" w:ascii="宋体" w:hAnsi="宋体"/>
                <w:kern w:val="0"/>
                <w:sz w:val="18"/>
                <w:szCs w:val="18"/>
              </w:rPr>
            </w:pPr>
            <w:r>
              <w:rPr>
                <w:rFonts w:hint="eastAsia" w:ascii="宋体" w:hAnsi="宋体"/>
                <w:kern w:val="0"/>
                <w:sz w:val="18"/>
                <w:szCs w:val="18"/>
              </w:rPr>
              <w:t>TS Over UDP输出时可指定TTL参数；支持多音轨TS输出，以便不同档次的终端自适应选择最佳音轨播放；</w:t>
            </w:r>
          </w:p>
          <w:p>
            <w:pPr>
              <w:widowControl/>
              <w:jc w:val="left"/>
              <w:rPr>
                <w:rFonts w:hint="eastAsia" w:ascii="宋体" w:hAnsi="宋体"/>
                <w:kern w:val="0"/>
                <w:sz w:val="18"/>
                <w:szCs w:val="18"/>
              </w:rPr>
            </w:pPr>
            <w:r>
              <w:rPr>
                <w:rFonts w:hint="eastAsia" w:ascii="宋体" w:hAnsi="宋体"/>
                <w:kern w:val="0"/>
                <w:sz w:val="18"/>
                <w:szCs w:val="18"/>
              </w:rPr>
              <w:t>支持编转码器兼任HTTP发布服务器，且用户可根据其它方系统对接的要求灵活配置发布的URL地址；</w:t>
            </w:r>
          </w:p>
          <w:p>
            <w:pPr>
              <w:widowControl/>
              <w:jc w:val="left"/>
              <w:rPr>
                <w:rFonts w:hint="eastAsia" w:ascii="宋体" w:hAnsi="宋体"/>
                <w:kern w:val="0"/>
                <w:sz w:val="18"/>
                <w:szCs w:val="18"/>
              </w:rPr>
            </w:pPr>
            <w:r>
              <w:rPr>
                <w:rFonts w:hint="eastAsia" w:ascii="宋体" w:hAnsi="宋体"/>
                <w:kern w:val="0"/>
                <w:sz w:val="18"/>
                <w:szCs w:val="18"/>
              </w:rPr>
              <w:t>支持Apple HLS、Adobe RTMP、Microsoft Smooth Streaming输出时连接状态的监控；支持MP3 Over HTTP实时流协议输出支持音频直播。</w:t>
            </w:r>
          </w:p>
          <w:p>
            <w:pPr>
              <w:widowControl/>
              <w:jc w:val="left"/>
              <w:rPr>
                <w:rFonts w:hint="eastAsia" w:ascii="宋体" w:hAnsi="宋体"/>
                <w:kern w:val="0"/>
                <w:sz w:val="18"/>
                <w:szCs w:val="18"/>
              </w:rPr>
            </w:pPr>
            <w:r>
              <w:rPr>
                <w:rFonts w:hint="eastAsia" w:ascii="宋体" w:hAnsi="宋体"/>
                <w:kern w:val="0"/>
                <w:sz w:val="18"/>
                <w:szCs w:val="18"/>
              </w:rPr>
              <w:t>4、音视频编码要求</w:t>
            </w:r>
          </w:p>
          <w:p>
            <w:pPr>
              <w:widowControl/>
              <w:jc w:val="left"/>
              <w:rPr>
                <w:rFonts w:hint="eastAsia" w:ascii="宋体" w:hAnsi="宋体"/>
                <w:kern w:val="0"/>
                <w:sz w:val="18"/>
                <w:szCs w:val="18"/>
              </w:rPr>
            </w:pPr>
            <w:r>
              <w:rPr>
                <w:rFonts w:hint="eastAsia" w:ascii="宋体" w:hAnsi="宋体"/>
                <w:kern w:val="0"/>
                <w:sz w:val="18"/>
                <w:szCs w:val="18"/>
              </w:rPr>
              <w:t>支持H.264 Baseline/Main/High Profile编码格式；</w:t>
            </w:r>
          </w:p>
          <w:p>
            <w:pPr>
              <w:widowControl/>
              <w:jc w:val="left"/>
              <w:rPr>
                <w:rFonts w:hint="eastAsia" w:ascii="宋体" w:hAnsi="宋体"/>
                <w:kern w:val="0"/>
                <w:sz w:val="18"/>
                <w:szCs w:val="18"/>
              </w:rPr>
            </w:pPr>
            <w:r>
              <w:rPr>
                <w:rFonts w:hint="eastAsia" w:ascii="宋体" w:hAnsi="宋体"/>
                <w:kern w:val="0"/>
                <w:sz w:val="18"/>
                <w:szCs w:val="18"/>
              </w:rPr>
              <w:t>支持从1920*1080至128*96的多种分辨率输出；</w:t>
            </w:r>
          </w:p>
          <w:p>
            <w:pPr>
              <w:widowControl/>
              <w:jc w:val="left"/>
              <w:rPr>
                <w:rFonts w:hint="eastAsia" w:ascii="宋体" w:hAnsi="宋体"/>
                <w:kern w:val="0"/>
                <w:sz w:val="18"/>
                <w:szCs w:val="18"/>
              </w:rPr>
            </w:pPr>
            <w:r>
              <w:rPr>
                <w:rFonts w:hint="eastAsia" w:ascii="宋体" w:hAnsi="宋体"/>
                <w:kern w:val="0"/>
                <w:sz w:val="18"/>
                <w:szCs w:val="18"/>
              </w:rPr>
              <w:t>支持分辨率自定义设置；</w:t>
            </w:r>
          </w:p>
          <w:p>
            <w:pPr>
              <w:widowControl/>
              <w:jc w:val="left"/>
              <w:rPr>
                <w:rFonts w:hint="eastAsia" w:ascii="宋体" w:hAnsi="宋体"/>
                <w:kern w:val="0"/>
                <w:sz w:val="18"/>
                <w:szCs w:val="18"/>
              </w:rPr>
            </w:pPr>
            <w:r>
              <w:rPr>
                <w:rFonts w:hint="eastAsia" w:ascii="宋体" w:hAnsi="宋体"/>
                <w:kern w:val="0"/>
                <w:sz w:val="18"/>
                <w:szCs w:val="18"/>
              </w:rPr>
              <w:t>支持输出码率可调；</w:t>
            </w:r>
          </w:p>
          <w:p>
            <w:pPr>
              <w:widowControl/>
              <w:jc w:val="left"/>
              <w:rPr>
                <w:rFonts w:hint="eastAsia" w:ascii="宋体" w:hAnsi="宋体"/>
                <w:kern w:val="0"/>
                <w:sz w:val="18"/>
                <w:szCs w:val="18"/>
              </w:rPr>
            </w:pPr>
            <w:r>
              <w:rPr>
                <w:rFonts w:hint="eastAsia" w:ascii="宋体" w:hAnsi="宋体"/>
                <w:kern w:val="0"/>
                <w:sz w:val="18"/>
                <w:szCs w:val="18"/>
              </w:rPr>
              <w:t>支持输出帧率上调或下调；</w:t>
            </w:r>
          </w:p>
          <w:p>
            <w:pPr>
              <w:widowControl/>
              <w:jc w:val="left"/>
              <w:rPr>
                <w:rFonts w:hint="eastAsia" w:ascii="宋体" w:hAnsi="宋体"/>
                <w:kern w:val="0"/>
                <w:sz w:val="18"/>
                <w:szCs w:val="18"/>
              </w:rPr>
            </w:pPr>
            <w:r>
              <w:rPr>
                <w:rFonts w:hint="eastAsia" w:ascii="宋体" w:hAnsi="宋体"/>
                <w:kern w:val="0"/>
                <w:sz w:val="18"/>
                <w:szCs w:val="18"/>
              </w:rPr>
              <w:t>支持CBR、VBR和ABR编码模式，支持精准的码率控制；支持I、P和B帧编码；支持PAFF和MBAFF编码模式；</w:t>
            </w:r>
          </w:p>
          <w:p>
            <w:pPr>
              <w:widowControl/>
              <w:jc w:val="left"/>
              <w:rPr>
                <w:rFonts w:hint="eastAsia" w:ascii="宋体" w:hAnsi="宋体"/>
                <w:kern w:val="0"/>
                <w:sz w:val="18"/>
                <w:szCs w:val="18"/>
              </w:rPr>
            </w:pPr>
            <w:r>
              <w:rPr>
                <w:rFonts w:hint="eastAsia" w:ascii="宋体" w:hAnsi="宋体"/>
                <w:kern w:val="0"/>
                <w:sz w:val="18"/>
                <w:szCs w:val="18"/>
              </w:rPr>
              <w:t>支持多参考帧模式；</w:t>
            </w:r>
          </w:p>
          <w:p>
            <w:pPr>
              <w:widowControl/>
              <w:jc w:val="left"/>
              <w:rPr>
                <w:rFonts w:hint="eastAsia" w:ascii="宋体" w:hAnsi="宋体"/>
                <w:kern w:val="0"/>
                <w:sz w:val="18"/>
                <w:szCs w:val="18"/>
              </w:rPr>
            </w:pPr>
            <w:r>
              <w:rPr>
                <w:rFonts w:hint="eastAsia" w:ascii="宋体" w:hAnsi="宋体"/>
                <w:kern w:val="0"/>
                <w:sz w:val="18"/>
                <w:szCs w:val="18"/>
              </w:rPr>
              <w:t>支持用户自定义关键帧间隔，最小可至0.5秒；</w:t>
            </w:r>
          </w:p>
          <w:p>
            <w:pPr>
              <w:widowControl/>
              <w:jc w:val="left"/>
              <w:rPr>
                <w:rFonts w:hint="eastAsia" w:ascii="宋体" w:hAnsi="宋体"/>
                <w:kern w:val="0"/>
                <w:sz w:val="18"/>
                <w:szCs w:val="18"/>
              </w:rPr>
            </w:pPr>
            <w:r>
              <w:rPr>
                <w:rFonts w:hint="eastAsia" w:ascii="宋体" w:hAnsi="宋体"/>
                <w:kern w:val="0"/>
                <w:sz w:val="18"/>
                <w:szCs w:val="18"/>
              </w:rPr>
              <w:t>支持多B帧编码，最高可至3个；</w:t>
            </w:r>
          </w:p>
          <w:p>
            <w:pPr>
              <w:widowControl/>
              <w:jc w:val="left"/>
              <w:rPr>
                <w:rFonts w:hint="eastAsia" w:ascii="宋体" w:hAnsi="宋体"/>
                <w:kern w:val="0"/>
                <w:sz w:val="18"/>
                <w:szCs w:val="18"/>
              </w:rPr>
            </w:pPr>
            <w:r>
              <w:rPr>
                <w:rFonts w:hint="eastAsia" w:ascii="宋体" w:hAnsi="宋体"/>
                <w:kern w:val="0"/>
                <w:sz w:val="18"/>
                <w:szCs w:val="18"/>
              </w:rPr>
              <w:t>支持对TS流的Service ID、Service Name、Service Provider、PMT PID、Video PID、Audio PID、PCR PID、PCR周期、SDT周期、PAT周期、TOT&amp;TDT插入及相应周期的设定，并且多音轨输出时可对每一条音轨进行PID的设置。</w:t>
            </w:r>
          </w:p>
          <w:p>
            <w:pPr>
              <w:widowControl/>
              <w:jc w:val="left"/>
              <w:rPr>
                <w:rFonts w:hint="eastAsia" w:ascii="宋体" w:hAnsi="宋体"/>
                <w:kern w:val="0"/>
                <w:sz w:val="18"/>
                <w:szCs w:val="18"/>
              </w:rPr>
            </w:pPr>
            <w:r>
              <w:rPr>
                <w:rFonts w:hint="eastAsia" w:ascii="宋体" w:hAnsi="宋体"/>
                <w:kern w:val="0"/>
                <w:sz w:val="18"/>
                <w:szCs w:val="18"/>
              </w:rPr>
              <w:t>5、硬件配置不低于：</w:t>
            </w:r>
          </w:p>
          <w:p>
            <w:pPr>
              <w:widowControl/>
              <w:jc w:val="left"/>
              <w:rPr>
                <w:rFonts w:hint="eastAsia" w:ascii="宋体" w:hAnsi="宋体"/>
                <w:kern w:val="0"/>
                <w:sz w:val="18"/>
                <w:szCs w:val="18"/>
              </w:rPr>
            </w:pPr>
            <w:r>
              <w:rPr>
                <w:rFonts w:hint="eastAsia" w:ascii="宋体" w:hAnsi="宋体"/>
                <w:kern w:val="0"/>
                <w:sz w:val="18"/>
                <w:szCs w:val="18"/>
              </w:rPr>
              <w:t xml:space="preserve">1RU 机架式服务器, </w:t>
            </w:r>
          </w:p>
          <w:p>
            <w:pPr>
              <w:widowControl/>
              <w:jc w:val="left"/>
              <w:rPr>
                <w:rFonts w:ascii="宋体" w:hAnsi="宋体"/>
                <w:kern w:val="0"/>
                <w:sz w:val="18"/>
                <w:szCs w:val="18"/>
              </w:rPr>
            </w:pPr>
            <w:r>
              <w:rPr>
                <w:rFonts w:hint="eastAsia" w:ascii="宋体" w:hAnsi="宋体"/>
                <w:kern w:val="0"/>
                <w:sz w:val="18"/>
                <w:szCs w:val="18"/>
              </w:rPr>
              <w:t>Intel Xeon Processor * 1, 8G内存, 2通道HD/SD-SDI采集,1通道HDMI采集,双电源, GBE * 2 ,200G SSD。</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b/>
                <w:bCs/>
                <w:kern w:val="0"/>
                <w:sz w:val="18"/>
                <w:szCs w:val="18"/>
              </w:rPr>
            </w:pPr>
            <w:r>
              <w:rPr>
                <w:rFonts w:hint="eastAsia" w:ascii="宋体" w:hAnsi="宋体"/>
                <w:b/>
                <w:bCs/>
                <w:kern w:val="0"/>
                <w:sz w:val="18"/>
                <w:szCs w:val="18"/>
              </w:rPr>
              <w:t>十</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b/>
                <w:bCs/>
                <w:kern w:val="0"/>
                <w:sz w:val="18"/>
                <w:szCs w:val="18"/>
              </w:rPr>
            </w:pPr>
            <w:r>
              <w:rPr>
                <w:rFonts w:hint="eastAsia" w:ascii="宋体" w:hAnsi="宋体"/>
                <w:b/>
                <w:bCs/>
                <w:kern w:val="0"/>
                <w:sz w:val="18"/>
                <w:szCs w:val="18"/>
              </w:rPr>
              <w:t>监看系统</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b/>
                <w:bCs/>
                <w:kern w:val="0"/>
                <w:sz w:val="18"/>
                <w:szCs w:val="18"/>
              </w:rPr>
            </w:pPr>
            <w:r>
              <w:rPr>
                <w:rFonts w:hint="eastAsia" w:ascii="宋体" w:hAnsi="宋体"/>
                <w:b/>
                <w:bCs/>
                <w:kern w:val="0"/>
                <w:sz w:val="18"/>
                <w:szCs w:val="18"/>
              </w:rPr>
              <w:t>　</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kern w:val="0"/>
                <w:sz w:val="18"/>
                <w:szCs w:val="18"/>
              </w:rPr>
            </w:pPr>
            <w:r>
              <w:rPr>
                <w:rFonts w:hint="eastAsia" w:ascii="宋体" w:hAnsi="宋体"/>
                <w:b/>
                <w:bCs/>
                <w:kern w:val="0"/>
                <w:sz w:val="18"/>
                <w:szCs w:val="18"/>
              </w:rPr>
              <w:t>　</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65寸商业显示器</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1、屏幕尺寸为65寸；</w:t>
            </w:r>
            <w:r>
              <w:rPr>
                <w:rFonts w:hint="eastAsia" w:ascii="宋体" w:hAnsi="宋体"/>
                <w:kern w:val="0"/>
                <w:sz w:val="18"/>
                <w:szCs w:val="18"/>
              </w:rPr>
              <w:br w:type="textWrapping"/>
            </w:r>
            <w:r>
              <w:rPr>
                <w:rFonts w:hint="eastAsia" w:ascii="宋体" w:hAnsi="宋体"/>
                <w:kern w:val="0"/>
                <w:sz w:val="18"/>
                <w:szCs w:val="18"/>
              </w:rPr>
              <w:t>2、最大支持分辨率：3840x2160；</w:t>
            </w:r>
            <w:r>
              <w:rPr>
                <w:rFonts w:hint="eastAsia" w:ascii="宋体" w:hAnsi="宋体"/>
                <w:kern w:val="0"/>
                <w:sz w:val="18"/>
                <w:szCs w:val="18"/>
              </w:rPr>
              <w:br w:type="textWrapping"/>
            </w:r>
            <w:r>
              <w:rPr>
                <w:rFonts w:hint="eastAsia" w:ascii="宋体" w:hAnsi="宋体"/>
                <w:kern w:val="0"/>
                <w:sz w:val="18"/>
                <w:szCs w:val="18"/>
              </w:rPr>
              <w:t>3、采用直下式LED背光技术（DLED）;</w:t>
            </w:r>
            <w:r>
              <w:rPr>
                <w:rFonts w:hint="eastAsia" w:ascii="宋体" w:hAnsi="宋体"/>
                <w:kern w:val="0"/>
                <w:sz w:val="18"/>
                <w:szCs w:val="18"/>
              </w:rPr>
              <w:br w:type="textWrapping"/>
            </w:r>
            <w:r>
              <w:rPr>
                <w:rFonts w:hint="eastAsia" w:ascii="宋体" w:hAnsi="宋体"/>
                <w:kern w:val="0"/>
                <w:sz w:val="18"/>
                <w:szCs w:val="18"/>
              </w:rPr>
              <w:t>4、 采用120Hz显示面板，显示动态画面时无拖影现象；</w:t>
            </w:r>
            <w:r>
              <w:rPr>
                <w:rFonts w:hint="eastAsia" w:ascii="宋体" w:hAnsi="宋体"/>
                <w:kern w:val="0"/>
                <w:sz w:val="18"/>
                <w:szCs w:val="18"/>
              </w:rPr>
              <w:br w:type="textWrapping"/>
            </w:r>
            <w:r>
              <w:rPr>
                <w:rFonts w:hint="eastAsia" w:ascii="宋体" w:hAnsi="宋体"/>
                <w:kern w:val="0"/>
                <w:sz w:val="18"/>
                <w:szCs w:val="18"/>
              </w:rPr>
              <w:t>5、面板亮度：≥620 cd/m²，峰值亮度≥850 cd/m²；</w:t>
            </w:r>
            <w:r>
              <w:rPr>
                <w:rFonts w:hint="eastAsia" w:ascii="宋体" w:hAnsi="宋体"/>
                <w:b/>
                <w:kern w:val="0"/>
                <w:sz w:val="18"/>
                <w:szCs w:val="18"/>
              </w:rPr>
              <w:t>（需提供产品彩页截图予以佐证）</w:t>
            </w:r>
            <w:r>
              <w:rPr>
                <w:rFonts w:hint="eastAsia" w:ascii="宋体" w:hAnsi="宋体"/>
                <w:b/>
                <w:kern w:val="0"/>
                <w:sz w:val="18"/>
                <w:szCs w:val="18"/>
              </w:rPr>
              <w:br w:type="textWrapping"/>
            </w:r>
            <w:r>
              <w:rPr>
                <w:rFonts w:hint="eastAsia" w:ascii="宋体" w:hAnsi="宋体"/>
                <w:kern w:val="0"/>
                <w:sz w:val="18"/>
                <w:szCs w:val="18"/>
              </w:rPr>
              <w:t>6、对比度：≥4000:1；</w:t>
            </w:r>
            <w:r>
              <w:rPr>
                <w:rFonts w:hint="eastAsia" w:ascii="宋体" w:hAnsi="宋体"/>
                <w:kern w:val="0"/>
                <w:sz w:val="18"/>
                <w:szCs w:val="18"/>
              </w:rPr>
              <w:br w:type="textWrapping"/>
            </w:r>
            <w:r>
              <w:rPr>
                <w:rFonts w:hint="eastAsia" w:ascii="宋体" w:hAnsi="宋体"/>
                <w:kern w:val="0"/>
                <w:sz w:val="18"/>
                <w:szCs w:val="18"/>
              </w:rPr>
              <w:t>7、动态对比度：≥550,000:1；</w:t>
            </w:r>
            <w:r>
              <w:rPr>
                <w:rFonts w:hint="eastAsia" w:ascii="宋体" w:hAnsi="宋体"/>
                <w:kern w:val="0"/>
                <w:sz w:val="18"/>
                <w:szCs w:val="18"/>
              </w:rPr>
              <w:br w:type="textWrapping"/>
            </w:r>
            <w:r>
              <w:rPr>
                <w:rFonts w:hint="eastAsia" w:ascii="宋体" w:hAnsi="宋体"/>
                <w:kern w:val="0"/>
                <w:sz w:val="18"/>
                <w:szCs w:val="18"/>
              </w:rPr>
              <w:t>8、响应时间：≤8ms；</w:t>
            </w:r>
            <w:r>
              <w:rPr>
                <w:rFonts w:hint="eastAsia" w:ascii="宋体" w:hAnsi="宋体"/>
                <w:kern w:val="0"/>
                <w:sz w:val="18"/>
                <w:szCs w:val="18"/>
              </w:rPr>
              <w:br w:type="textWrapping"/>
            </w:r>
            <w:r>
              <w:rPr>
                <w:rFonts w:hint="eastAsia" w:ascii="宋体" w:hAnsi="宋体"/>
                <w:kern w:val="0"/>
                <w:sz w:val="18"/>
                <w:szCs w:val="18"/>
              </w:rPr>
              <w:t>9、可视角度：≥178度（水平/垂直）；</w:t>
            </w:r>
            <w:r>
              <w:rPr>
                <w:rFonts w:hint="eastAsia" w:ascii="宋体" w:hAnsi="宋体"/>
                <w:kern w:val="0"/>
                <w:sz w:val="18"/>
                <w:szCs w:val="18"/>
              </w:rPr>
              <w:br w:type="textWrapping"/>
            </w:r>
            <w:r>
              <w:rPr>
                <w:rFonts w:hint="eastAsia" w:ascii="宋体" w:hAnsi="宋体"/>
                <w:kern w:val="0"/>
                <w:sz w:val="18"/>
                <w:szCs w:val="18"/>
              </w:rPr>
              <w:t>10、屏幕防眩光类型：防眩光；</w:t>
            </w:r>
            <w:r>
              <w:rPr>
                <w:rFonts w:hint="eastAsia" w:ascii="宋体" w:hAnsi="宋体"/>
                <w:kern w:val="0"/>
                <w:sz w:val="18"/>
                <w:szCs w:val="18"/>
              </w:rPr>
              <w:br w:type="textWrapping"/>
            </w:r>
            <w:r>
              <w:rPr>
                <w:rFonts w:hint="eastAsia" w:ascii="宋体" w:hAnsi="宋体"/>
                <w:kern w:val="0"/>
                <w:sz w:val="18"/>
                <w:szCs w:val="18"/>
              </w:rPr>
              <w:t>11、HDR显示：支持HDR10, HLG，Dolby Vision；</w:t>
            </w:r>
            <w:r>
              <w:rPr>
                <w:rFonts w:hint="eastAsia" w:ascii="宋体" w:hAnsi="宋体"/>
                <w:kern w:val="0"/>
                <w:sz w:val="18"/>
                <w:szCs w:val="18"/>
              </w:rPr>
              <w:br w:type="textWrapping"/>
            </w:r>
            <w:r>
              <w:rPr>
                <w:rFonts w:hint="eastAsia" w:ascii="宋体" w:hAnsi="宋体"/>
                <w:kern w:val="0"/>
                <w:sz w:val="18"/>
                <w:szCs w:val="18"/>
              </w:rPr>
              <w:t>12、信号格式：最高支持4096x2160/60P并向下兼容；</w:t>
            </w:r>
            <w:r>
              <w:rPr>
                <w:rFonts w:hint="eastAsia" w:ascii="宋体" w:hAnsi="宋体"/>
                <w:kern w:val="0"/>
                <w:sz w:val="18"/>
                <w:szCs w:val="18"/>
              </w:rPr>
              <w:br w:type="textWrapping"/>
            </w:r>
            <w:r>
              <w:rPr>
                <w:rFonts w:hint="eastAsia" w:ascii="宋体" w:hAnsi="宋体"/>
                <w:kern w:val="0"/>
                <w:sz w:val="18"/>
                <w:szCs w:val="18"/>
              </w:rPr>
              <w:t>13、接口：HDMI数量≥4；</w:t>
            </w:r>
            <w:r>
              <w:rPr>
                <w:rFonts w:hint="eastAsia" w:ascii="宋体" w:hAnsi="宋体"/>
                <w:kern w:val="0"/>
                <w:sz w:val="18"/>
                <w:szCs w:val="18"/>
              </w:rPr>
              <w:br w:type="textWrapping"/>
            </w:r>
            <w:r>
              <w:rPr>
                <w:rFonts w:hint="eastAsia" w:ascii="宋体" w:hAnsi="宋体"/>
                <w:kern w:val="0"/>
                <w:sz w:val="18"/>
                <w:szCs w:val="18"/>
              </w:rPr>
              <w:t>14、工作时间：支持24x7连续工作；</w:t>
            </w:r>
            <w:r>
              <w:rPr>
                <w:rFonts w:hint="eastAsia" w:ascii="宋体" w:hAnsi="宋体"/>
                <w:kern w:val="0"/>
                <w:sz w:val="18"/>
                <w:szCs w:val="18"/>
              </w:rPr>
              <w:br w:type="textWrapping"/>
            </w:r>
            <w:r>
              <w:rPr>
                <w:rFonts w:hint="eastAsia" w:ascii="宋体" w:hAnsi="宋体"/>
                <w:kern w:val="0"/>
                <w:sz w:val="18"/>
                <w:szCs w:val="18"/>
              </w:rPr>
              <w:t>15、通过中国节能产品认证，通过Crestron connected/Extron IP Link认证</w:t>
            </w:r>
            <w:r>
              <w:rPr>
                <w:rFonts w:hint="eastAsia" w:ascii="宋体" w:hAnsi="宋体"/>
                <w:color w:val="auto"/>
                <w:kern w:val="0"/>
                <w:sz w:val="18"/>
                <w:szCs w:val="18"/>
              </w:rPr>
              <w:t>（需提供国家确定的认证机构出具的、有效的节能产品认证证书）；</w:t>
            </w:r>
            <w:r>
              <w:rPr>
                <w:rFonts w:hint="eastAsia" w:ascii="宋体" w:hAnsi="宋体"/>
                <w:kern w:val="0"/>
                <w:sz w:val="18"/>
                <w:szCs w:val="18"/>
              </w:rPr>
              <w:br w:type="textWrapping"/>
            </w:r>
            <w:r>
              <w:rPr>
                <w:rFonts w:hint="eastAsia" w:ascii="宋体" w:hAnsi="宋体"/>
                <w:kern w:val="0"/>
                <w:sz w:val="18"/>
                <w:szCs w:val="18"/>
              </w:rPr>
              <w:t>16、标配安卓9.0；</w:t>
            </w:r>
            <w:r>
              <w:rPr>
                <w:rFonts w:hint="eastAsia" w:ascii="宋体" w:hAnsi="宋体"/>
                <w:kern w:val="0"/>
                <w:sz w:val="18"/>
                <w:szCs w:val="18"/>
              </w:rPr>
              <w:br w:type="textWrapping"/>
            </w:r>
            <w:r>
              <w:rPr>
                <w:rFonts w:hint="eastAsia" w:ascii="宋体" w:hAnsi="宋体"/>
                <w:kern w:val="0"/>
                <w:sz w:val="18"/>
                <w:szCs w:val="18"/>
              </w:rPr>
              <w:t>17、采用4K HDR 图像处理芯片；</w:t>
            </w:r>
            <w:r>
              <w:rPr>
                <w:rFonts w:hint="eastAsia" w:ascii="宋体" w:hAnsi="宋体"/>
                <w:kern w:val="0"/>
                <w:sz w:val="18"/>
                <w:szCs w:val="18"/>
              </w:rPr>
              <w:br w:type="textWrapping"/>
            </w:r>
            <w:r>
              <w:rPr>
                <w:rFonts w:hint="eastAsia" w:ascii="宋体" w:hAnsi="宋体"/>
                <w:kern w:val="0"/>
                <w:sz w:val="18"/>
                <w:szCs w:val="18"/>
              </w:rPr>
              <w:t>18、标配多声道屏幕声场；</w:t>
            </w:r>
            <w:r>
              <w:rPr>
                <w:rFonts w:hint="eastAsia" w:ascii="宋体" w:hAnsi="宋体"/>
                <w:kern w:val="0"/>
                <w:sz w:val="18"/>
                <w:szCs w:val="18"/>
              </w:rPr>
              <w:br w:type="textWrapping"/>
            </w:r>
            <w:r>
              <w:rPr>
                <w:rFonts w:hint="eastAsia" w:ascii="宋体" w:hAnsi="宋体"/>
                <w:kern w:val="0"/>
                <w:sz w:val="18"/>
                <w:szCs w:val="18"/>
              </w:rPr>
              <w:t>19、支持IP网络有线/无线远程控制，实现数字标牌和信息发布功能；</w:t>
            </w:r>
            <w:r>
              <w:rPr>
                <w:rFonts w:hint="eastAsia" w:ascii="宋体" w:hAnsi="宋体"/>
                <w:kern w:val="0"/>
                <w:sz w:val="18"/>
                <w:szCs w:val="18"/>
              </w:rPr>
              <w:br w:type="textWrapping"/>
            </w:r>
            <w:r>
              <w:rPr>
                <w:rFonts w:hint="eastAsia" w:ascii="宋体" w:hAnsi="宋体"/>
                <w:kern w:val="0"/>
                <w:sz w:val="18"/>
                <w:szCs w:val="18"/>
              </w:rPr>
              <w:t>20、支持对输入源、音量、外接设备等进行功能限制，防止误操作；</w:t>
            </w:r>
            <w:r>
              <w:rPr>
                <w:rFonts w:hint="eastAsia" w:ascii="宋体" w:hAnsi="宋体"/>
                <w:kern w:val="0"/>
                <w:sz w:val="18"/>
                <w:szCs w:val="18"/>
              </w:rPr>
              <w:br w:type="textWrapping"/>
            </w:r>
            <w:r>
              <w:rPr>
                <w:rFonts w:hint="eastAsia" w:ascii="宋体" w:hAnsi="宋体"/>
                <w:kern w:val="0"/>
                <w:sz w:val="18"/>
                <w:szCs w:val="18"/>
              </w:rPr>
              <w:t>21、无需操作遥控器，HDMI接入后自动开机，并可自动切换HDMI输入源；</w:t>
            </w:r>
            <w:r>
              <w:rPr>
                <w:rFonts w:hint="eastAsia" w:ascii="宋体" w:hAnsi="宋体"/>
                <w:kern w:val="0"/>
                <w:sz w:val="18"/>
                <w:szCs w:val="18"/>
              </w:rPr>
              <w:br w:type="textWrapping"/>
            </w:r>
            <w:r>
              <w:rPr>
                <w:rFonts w:hint="eastAsia" w:ascii="宋体" w:hAnsi="宋体"/>
                <w:kern w:val="0"/>
                <w:sz w:val="18"/>
                <w:szCs w:val="18"/>
              </w:rPr>
              <w:t>22、内置数字标牌功能，支持HTML5，实现多画面布局，无需外接机顶盒或PC；</w:t>
            </w:r>
            <w:r>
              <w:rPr>
                <w:rFonts w:hint="eastAsia" w:ascii="宋体" w:hAnsi="宋体"/>
                <w:kern w:val="0"/>
                <w:sz w:val="18"/>
                <w:szCs w:val="18"/>
              </w:rPr>
              <w:br w:type="textWrapping"/>
            </w:r>
            <w:r>
              <w:rPr>
                <w:rFonts w:hint="eastAsia" w:ascii="宋体" w:hAnsi="宋体"/>
                <w:kern w:val="0"/>
                <w:sz w:val="18"/>
                <w:szCs w:val="18"/>
              </w:rPr>
              <w:t>23、支持电源管理，定时开关机功能，无信号输入后自动关机功能。</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3</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技术监视器</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1、采用LCD屏幕，屏幕尺寸≥23.8寸, 屏幕分辨率 ≥ 3840×2160；</w:t>
            </w:r>
          </w:p>
          <w:p>
            <w:pPr>
              <w:widowControl/>
              <w:jc w:val="left"/>
              <w:rPr>
                <w:rFonts w:hint="eastAsia" w:ascii="宋体" w:hAnsi="宋体"/>
                <w:kern w:val="0"/>
                <w:sz w:val="18"/>
                <w:szCs w:val="18"/>
              </w:rPr>
            </w:pPr>
            <w:r>
              <w:rPr>
                <w:rFonts w:hint="eastAsia" w:ascii="宋体" w:hAnsi="宋体"/>
                <w:kern w:val="0"/>
                <w:sz w:val="18"/>
                <w:szCs w:val="18"/>
              </w:rPr>
              <w:t>2、带有4个12G-SDI输入接口和4个12G-SDI输出接口，最高支持8K监看，带HDMI2.0输入接口；</w:t>
            </w:r>
          </w:p>
          <w:p>
            <w:pPr>
              <w:widowControl/>
              <w:jc w:val="left"/>
              <w:rPr>
                <w:rFonts w:hint="eastAsia" w:ascii="宋体" w:hAnsi="宋体"/>
                <w:kern w:val="0"/>
                <w:sz w:val="18"/>
                <w:szCs w:val="18"/>
              </w:rPr>
            </w:pPr>
            <w:r>
              <w:rPr>
                <w:rFonts w:hint="eastAsia" w:ascii="宋体" w:hAnsi="宋体"/>
                <w:kern w:val="0"/>
                <w:sz w:val="18"/>
                <w:szCs w:val="18"/>
              </w:rPr>
              <w:t>3、带SFP接口，支持4K符合ST2110标准的IP输入（需选配光模块）；</w:t>
            </w:r>
          </w:p>
          <w:p>
            <w:pPr>
              <w:widowControl/>
              <w:jc w:val="left"/>
              <w:rPr>
                <w:rFonts w:hint="eastAsia" w:ascii="宋体" w:hAnsi="宋体"/>
                <w:kern w:val="0"/>
                <w:sz w:val="18"/>
                <w:szCs w:val="18"/>
              </w:rPr>
            </w:pPr>
            <w:r>
              <w:rPr>
                <w:rFonts w:hint="eastAsia" w:ascii="宋体" w:hAnsi="宋体"/>
                <w:kern w:val="0"/>
                <w:sz w:val="18"/>
                <w:szCs w:val="18"/>
              </w:rPr>
              <w:t>4、支持12GSDI / HDMI混合四画面监看；</w:t>
            </w:r>
          </w:p>
          <w:p>
            <w:pPr>
              <w:widowControl/>
              <w:jc w:val="left"/>
              <w:rPr>
                <w:rFonts w:hint="eastAsia" w:ascii="宋体" w:hAnsi="宋体"/>
                <w:kern w:val="0"/>
                <w:sz w:val="18"/>
                <w:szCs w:val="18"/>
              </w:rPr>
            </w:pPr>
            <w:r>
              <w:rPr>
                <w:rFonts w:hint="eastAsia" w:ascii="宋体" w:hAnsi="宋体"/>
                <w:kern w:val="0"/>
                <w:sz w:val="18"/>
                <w:szCs w:val="18"/>
              </w:rPr>
              <w:t>5、支持HLG/PQ/S-log3 HDR及多色域选择；</w:t>
            </w:r>
          </w:p>
          <w:p>
            <w:pPr>
              <w:widowControl/>
              <w:jc w:val="left"/>
              <w:rPr>
                <w:rFonts w:hint="eastAsia" w:ascii="宋体" w:hAnsi="宋体"/>
                <w:kern w:val="0"/>
                <w:sz w:val="18"/>
                <w:szCs w:val="18"/>
              </w:rPr>
            </w:pPr>
            <w:r>
              <w:rPr>
                <w:rFonts w:hint="eastAsia" w:ascii="宋体" w:hAnsi="宋体"/>
                <w:kern w:val="0"/>
                <w:sz w:val="18"/>
                <w:szCs w:val="18"/>
              </w:rPr>
              <w:t>6、支持一路信号复制多窗口同时显示HDR/SDR；</w:t>
            </w:r>
          </w:p>
          <w:p>
            <w:pPr>
              <w:widowControl/>
              <w:jc w:val="left"/>
              <w:rPr>
                <w:rFonts w:hint="eastAsia" w:ascii="宋体" w:hAnsi="宋体"/>
                <w:kern w:val="0"/>
                <w:sz w:val="18"/>
                <w:szCs w:val="18"/>
              </w:rPr>
            </w:pPr>
            <w:r>
              <w:rPr>
                <w:rFonts w:hint="eastAsia" w:ascii="宋体" w:hAnsi="宋体"/>
                <w:kern w:val="0"/>
                <w:sz w:val="18"/>
                <w:szCs w:val="18"/>
              </w:rPr>
              <w:t>7、支持读取Payload ID自动设置量化/动态对比域等；</w:t>
            </w:r>
          </w:p>
          <w:p>
            <w:pPr>
              <w:widowControl/>
              <w:jc w:val="left"/>
              <w:rPr>
                <w:rFonts w:hint="eastAsia" w:ascii="宋体" w:hAnsi="宋体"/>
                <w:kern w:val="0"/>
                <w:sz w:val="18"/>
                <w:szCs w:val="18"/>
              </w:rPr>
            </w:pPr>
            <w:r>
              <w:rPr>
                <w:rFonts w:hint="eastAsia" w:ascii="宋体" w:hAnsi="宋体"/>
                <w:kern w:val="0"/>
                <w:sz w:val="18"/>
                <w:szCs w:val="18"/>
              </w:rPr>
              <w:t>8、内置3DLUT校色软件，支持全自动校色，无需电脑；</w:t>
            </w:r>
          </w:p>
          <w:p>
            <w:pPr>
              <w:widowControl/>
              <w:jc w:val="left"/>
              <w:rPr>
                <w:rFonts w:hint="eastAsia" w:ascii="宋体" w:hAnsi="宋体"/>
                <w:kern w:val="0"/>
                <w:sz w:val="18"/>
                <w:szCs w:val="18"/>
              </w:rPr>
            </w:pPr>
            <w:r>
              <w:rPr>
                <w:rFonts w:hint="eastAsia" w:ascii="宋体" w:hAnsi="宋体"/>
                <w:kern w:val="0"/>
                <w:sz w:val="18"/>
                <w:szCs w:val="18"/>
              </w:rPr>
              <w:t>9、音视频零延时模式，延迟可达到1/100帧；</w:t>
            </w:r>
          </w:p>
          <w:p>
            <w:pPr>
              <w:widowControl/>
              <w:jc w:val="left"/>
              <w:rPr>
                <w:rFonts w:hint="eastAsia" w:ascii="宋体" w:hAnsi="宋体"/>
                <w:kern w:val="0"/>
                <w:sz w:val="18"/>
                <w:szCs w:val="18"/>
              </w:rPr>
            </w:pPr>
            <w:r>
              <w:rPr>
                <w:rFonts w:hint="eastAsia" w:ascii="宋体" w:hAnsi="宋体"/>
                <w:kern w:val="0"/>
                <w:sz w:val="18"/>
                <w:szCs w:val="18"/>
              </w:rPr>
              <w:t>10、内置多款摄像机Delog SDR/HDR表；</w:t>
            </w:r>
          </w:p>
          <w:p>
            <w:pPr>
              <w:widowControl/>
              <w:jc w:val="left"/>
              <w:rPr>
                <w:rFonts w:hint="eastAsia" w:ascii="宋体" w:hAnsi="宋体"/>
                <w:kern w:val="0"/>
                <w:sz w:val="18"/>
                <w:szCs w:val="18"/>
              </w:rPr>
            </w:pPr>
            <w:r>
              <w:rPr>
                <w:rFonts w:hint="eastAsia" w:ascii="宋体" w:hAnsi="宋体"/>
                <w:kern w:val="0"/>
                <w:sz w:val="18"/>
                <w:szCs w:val="18"/>
              </w:rPr>
              <w:t>11、用户可通过USB上载3DLUT；</w:t>
            </w:r>
          </w:p>
          <w:p>
            <w:pPr>
              <w:widowControl/>
              <w:jc w:val="left"/>
              <w:rPr>
                <w:rFonts w:hint="eastAsia" w:ascii="宋体" w:hAnsi="宋体"/>
                <w:kern w:val="0"/>
                <w:sz w:val="18"/>
                <w:szCs w:val="18"/>
              </w:rPr>
            </w:pPr>
            <w:r>
              <w:rPr>
                <w:rFonts w:hint="eastAsia" w:ascii="宋体" w:hAnsi="宋体"/>
                <w:kern w:val="0"/>
                <w:sz w:val="18"/>
                <w:szCs w:val="18"/>
              </w:rPr>
              <w:t>12、支持波形图/矢量图/直方图/眼图/辅助聚焦/伪彩色/斑马纹 功能；</w:t>
            </w:r>
          </w:p>
          <w:p>
            <w:pPr>
              <w:widowControl/>
              <w:jc w:val="left"/>
              <w:rPr>
                <w:rFonts w:hint="eastAsia" w:ascii="宋体" w:hAnsi="宋体"/>
                <w:kern w:val="0"/>
                <w:sz w:val="18"/>
                <w:szCs w:val="18"/>
              </w:rPr>
            </w:pPr>
            <w:r>
              <w:rPr>
                <w:rFonts w:hint="eastAsia" w:ascii="宋体" w:hAnsi="宋体"/>
                <w:kern w:val="0"/>
                <w:sz w:val="18"/>
                <w:szCs w:val="18"/>
              </w:rPr>
              <w:t>13、支持最大16路音频表/李沙育图功能/5.1+2立体声相位图功能；</w:t>
            </w:r>
          </w:p>
          <w:p>
            <w:pPr>
              <w:widowControl/>
              <w:jc w:val="left"/>
              <w:rPr>
                <w:rFonts w:hint="eastAsia" w:ascii="宋体" w:hAnsi="宋体"/>
                <w:kern w:val="0"/>
                <w:sz w:val="18"/>
                <w:szCs w:val="18"/>
              </w:rPr>
            </w:pPr>
            <w:r>
              <w:rPr>
                <w:rFonts w:hint="eastAsia" w:ascii="宋体" w:hAnsi="宋体"/>
                <w:kern w:val="0"/>
                <w:sz w:val="18"/>
                <w:szCs w:val="18"/>
              </w:rPr>
              <w:t>14、支持通过网页控制；</w:t>
            </w:r>
          </w:p>
          <w:p>
            <w:pPr>
              <w:widowControl/>
              <w:jc w:val="left"/>
              <w:rPr>
                <w:rFonts w:hint="eastAsia" w:ascii="宋体" w:hAnsi="宋体"/>
                <w:kern w:val="0"/>
                <w:sz w:val="18"/>
                <w:szCs w:val="18"/>
              </w:rPr>
            </w:pPr>
            <w:r>
              <w:rPr>
                <w:rFonts w:hint="eastAsia" w:ascii="宋体" w:hAnsi="宋体"/>
                <w:kern w:val="0"/>
                <w:sz w:val="18"/>
                <w:szCs w:val="18"/>
              </w:rPr>
              <w:t xml:space="preserve">15、支持USB固件升级； </w:t>
            </w:r>
          </w:p>
          <w:p>
            <w:pPr>
              <w:widowControl/>
              <w:jc w:val="left"/>
              <w:rPr>
                <w:rFonts w:ascii="宋体" w:hAnsi="宋体"/>
                <w:kern w:val="0"/>
                <w:sz w:val="18"/>
                <w:szCs w:val="18"/>
              </w:rPr>
            </w:pPr>
            <w:r>
              <w:rPr>
                <w:rFonts w:hint="eastAsia" w:ascii="宋体" w:hAnsi="宋体"/>
                <w:color w:val="FF0000"/>
                <w:kern w:val="0"/>
                <w:sz w:val="18"/>
                <w:szCs w:val="18"/>
              </w:rPr>
              <w:t>16、需提供国家确定的认证机构出具的、有效的节能产品认证证书。</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3</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讯道监视器（四画分）</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1、屏幕尺寸 ≥ 23.8寸，屏幕分辨率 ≥ 1920×1080；</w:t>
            </w:r>
            <w:r>
              <w:rPr>
                <w:rFonts w:hint="eastAsia" w:ascii="宋体" w:hAnsi="宋体"/>
                <w:kern w:val="0"/>
                <w:sz w:val="18"/>
                <w:szCs w:val="18"/>
              </w:rPr>
              <w:br w:type="textWrapping"/>
            </w:r>
            <w:r>
              <w:rPr>
                <w:rFonts w:hint="eastAsia" w:ascii="宋体" w:hAnsi="宋体"/>
                <w:kern w:val="0"/>
                <w:sz w:val="18"/>
                <w:szCs w:val="18"/>
              </w:rPr>
              <w:t>2、色域可以达到100% DCI-P3广色域占比；</w:t>
            </w:r>
            <w:r>
              <w:rPr>
                <w:rFonts w:hint="eastAsia" w:ascii="宋体" w:hAnsi="宋体"/>
                <w:kern w:val="0"/>
                <w:sz w:val="18"/>
                <w:szCs w:val="18"/>
              </w:rPr>
              <w:br w:type="textWrapping"/>
            </w:r>
            <w:r>
              <w:rPr>
                <w:rFonts w:hint="eastAsia" w:ascii="宋体" w:hAnsi="宋体"/>
                <w:kern w:val="0"/>
                <w:sz w:val="18"/>
                <w:szCs w:val="18"/>
              </w:rPr>
              <w:t>3、VICO  ≤ 1.97，达到VICO A级标准；</w:t>
            </w:r>
            <w:r>
              <w:rPr>
                <w:rFonts w:hint="eastAsia" w:ascii="宋体" w:hAnsi="宋体"/>
                <w:kern w:val="0"/>
                <w:sz w:val="18"/>
                <w:szCs w:val="18"/>
              </w:rPr>
              <w:br w:type="textWrapping"/>
            </w:r>
            <w:r>
              <w:rPr>
                <w:rFonts w:hint="eastAsia" w:ascii="宋体" w:hAnsi="宋体"/>
                <w:kern w:val="0"/>
                <w:sz w:val="18"/>
                <w:szCs w:val="18"/>
              </w:rPr>
              <w:t>4、提供12G，4x3G，HDMI2.0三种形式的4K信号输入接口；</w:t>
            </w:r>
            <w:r>
              <w:rPr>
                <w:rFonts w:hint="eastAsia" w:ascii="宋体" w:hAnsi="宋体"/>
                <w:kern w:val="0"/>
                <w:sz w:val="18"/>
                <w:szCs w:val="18"/>
              </w:rPr>
              <w:br w:type="textWrapping"/>
            </w:r>
            <w:r>
              <w:rPr>
                <w:rFonts w:hint="eastAsia" w:ascii="宋体" w:hAnsi="宋体"/>
                <w:kern w:val="0"/>
                <w:sz w:val="18"/>
                <w:szCs w:val="18"/>
              </w:rPr>
              <w:t>5、支持12GSDI / HDMI混合四画面监看；</w:t>
            </w:r>
            <w:r>
              <w:rPr>
                <w:rFonts w:hint="eastAsia" w:ascii="宋体" w:hAnsi="宋体"/>
                <w:kern w:val="0"/>
                <w:sz w:val="18"/>
                <w:szCs w:val="18"/>
              </w:rPr>
              <w:br w:type="textWrapping"/>
            </w:r>
            <w:r>
              <w:rPr>
                <w:rFonts w:hint="eastAsia" w:ascii="宋体" w:hAnsi="宋体"/>
                <w:kern w:val="0"/>
                <w:sz w:val="18"/>
                <w:szCs w:val="18"/>
              </w:rPr>
              <w:t>6、支持12GSDI / HDMI双画面PBP及PIP监看；</w:t>
            </w:r>
            <w:r>
              <w:rPr>
                <w:rFonts w:hint="eastAsia" w:ascii="宋体" w:hAnsi="宋体"/>
                <w:kern w:val="0"/>
                <w:sz w:val="18"/>
                <w:szCs w:val="18"/>
              </w:rPr>
              <w:br w:type="textWrapping"/>
            </w:r>
            <w:r>
              <w:rPr>
                <w:rFonts w:hint="eastAsia" w:ascii="宋体" w:hAnsi="宋体"/>
                <w:kern w:val="0"/>
                <w:sz w:val="18"/>
                <w:szCs w:val="18"/>
              </w:rPr>
              <w:t>7、支持一路信号复制多窗口同时显示HDR/SDR；</w:t>
            </w:r>
            <w:r>
              <w:rPr>
                <w:rFonts w:hint="eastAsia" w:ascii="宋体" w:hAnsi="宋体"/>
                <w:kern w:val="0"/>
                <w:sz w:val="18"/>
                <w:szCs w:val="18"/>
              </w:rPr>
              <w:br w:type="textWrapping"/>
            </w:r>
            <w:r>
              <w:rPr>
                <w:rFonts w:hint="eastAsia" w:ascii="宋体" w:hAnsi="宋体"/>
                <w:kern w:val="0"/>
                <w:sz w:val="18"/>
                <w:szCs w:val="18"/>
              </w:rPr>
              <w:t>8、支持读取Payload ID自动设置量化/动态对比域等；</w:t>
            </w:r>
            <w:r>
              <w:rPr>
                <w:rFonts w:hint="eastAsia" w:ascii="宋体" w:hAnsi="宋体"/>
                <w:kern w:val="0"/>
                <w:sz w:val="18"/>
                <w:szCs w:val="18"/>
              </w:rPr>
              <w:br w:type="textWrapping"/>
            </w:r>
            <w:r>
              <w:rPr>
                <w:rFonts w:hint="eastAsia" w:ascii="宋体" w:hAnsi="宋体"/>
                <w:kern w:val="0"/>
                <w:sz w:val="18"/>
                <w:szCs w:val="18"/>
              </w:rPr>
              <w:t>9、内部信号处理精度 ≥ 18bit；</w:t>
            </w:r>
            <w:r>
              <w:rPr>
                <w:rFonts w:hint="eastAsia" w:ascii="宋体" w:hAnsi="宋体"/>
                <w:kern w:val="0"/>
                <w:sz w:val="18"/>
                <w:szCs w:val="18"/>
              </w:rPr>
              <w:br w:type="textWrapping"/>
            </w:r>
            <w:r>
              <w:rPr>
                <w:rFonts w:hint="eastAsia" w:ascii="宋体" w:hAnsi="宋体"/>
                <w:kern w:val="0"/>
                <w:sz w:val="18"/>
                <w:szCs w:val="18"/>
              </w:rPr>
              <w:t>10、支持音视频处理零延时模式，视音频延时≤ 1/100帧；</w:t>
            </w:r>
            <w:r>
              <w:rPr>
                <w:rFonts w:hint="eastAsia" w:ascii="宋体" w:hAnsi="宋体"/>
                <w:kern w:val="0"/>
                <w:sz w:val="18"/>
                <w:szCs w:val="18"/>
              </w:rPr>
              <w:br w:type="textWrapping"/>
            </w:r>
            <w:r>
              <w:rPr>
                <w:rFonts w:hint="eastAsia" w:ascii="宋体" w:hAnsi="宋体"/>
                <w:kern w:val="0"/>
                <w:sz w:val="18"/>
                <w:szCs w:val="18"/>
              </w:rPr>
              <w:t>11、内置3DLUT校色软件，支持全自动校色，无需电脑；</w:t>
            </w:r>
            <w:r>
              <w:rPr>
                <w:rFonts w:hint="eastAsia" w:ascii="宋体" w:hAnsi="宋体"/>
                <w:kern w:val="0"/>
                <w:sz w:val="18"/>
                <w:szCs w:val="18"/>
              </w:rPr>
              <w:br w:type="textWrapping"/>
            </w:r>
            <w:r>
              <w:rPr>
                <w:rFonts w:hint="eastAsia" w:ascii="宋体" w:hAnsi="宋体"/>
                <w:kern w:val="0"/>
                <w:sz w:val="18"/>
                <w:szCs w:val="18"/>
              </w:rPr>
              <w:t>12、内置多款摄像机Delog SDR/HDR表；</w:t>
            </w:r>
            <w:r>
              <w:rPr>
                <w:rFonts w:hint="eastAsia" w:ascii="宋体" w:hAnsi="宋体"/>
                <w:kern w:val="0"/>
                <w:sz w:val="18"/>
                <w:szCs w:val="18"/>
              </w:rPr>
              <w:br w:type="textWrapping"/>
            </w:r>
            <w:r>
              <w:rPr>
                <w:rFonts w:hint="eastAsia" w:ascii="宋体" w:hAnsi="宋体"/>
                <w:kern w:val="0"/>
                <w:sz w:val="18"/>
                <w:szCs w:val="18"/>
              </w:rPr>
              <w:t>13、支持用户通过USB上载3DLUT；</w:t>
            </w:r>
            <w:r>
              <w:rPr>
                <w:rFonts w:hint="eastAsia" w:ascii="宋体" w:hAnsi="宋体"/>
                <w:kern w:val="0"/>
                <w:sz w:val="18"/>
                <w:szCs w:val="18"/>
              </w:rPr>
              <w:br w:type="textWrapping"/>
            </w:r>
            <w:r>
              <w:rPr>
                <w:rFonts w:hint="eastAsia" w:ascii="宋体" w:hAnsi="宋体"/>
                <w:kern w:val="0"/>
                <w:sz w:val="18"/>
                <w:szCs w:val="18"/>
              </w:rPr>
              <w:t>14、内置 波形图/矢量图/直方图/眼图/辅助聚焦/伪彩色/斑马纹 功能；</w:t>
            </w:r>
            <w:r>
              <w:rPr>
                <w:rFonts w:hint="eastAsia" w:ascii="宋体" w:hAnsi="宋体"/>
                <w:kern w:val="0"/>
                <w:sz w:val="18"/>
                <w:szCs w:val="18"/>
              </w:rPr>
              <w:br w:type="textWrapping"/>
            </w:r>
            <w:r>
              <w:rPr>
                <w:rFonts w:hint="eastAsia" w:ascii="宋体" w:hAnsi="宋体"/>
                <w:kern w:val="0"/>
                <w:sz w:val="18"/>
                <w:szCs w:val="18"/>
              </w:rPr>
              <w:t>15、支持最大路16路音频表显示/李沙育图功能/5.1&amp;7.1立体声相位图功能；</w:t>
            </w:r>
            <w:r>
              <w:rPr>
                <w:rFonts w:hint="eastAsia" w:ascii="宋体" w:hAnsi="宋体"/>
                <w:kern w:val="0"/>
                <w:sz w:val="18"/>
                <w:szCs w:val="18"/>
              </w:rPr>
              <w:br w:type="textWrapping"/>
            </w:r>
            <w:r>
              <w:rPr>
                <w:rFonts w:hint="eastAsia" w:ascii="宋体" w:hAnsi="宋体"/>
                <w:kern w:val="0"/>
                <w:sz w:val="18"/>
                <w:szCs w:val="18"/>
              </w:rPr>
              <w:t>16、支持TSL UMD及软TALLY显示，带GPI控制接口；</w:t>
            </w:r>
            <w:r>
              <w:rPr>
                <w:rFonts w:hint="eastAsia" w:ascii="宋体" w:hAnsi="宋体"/>
                <w:kern w:val="0"/>
                <w:sz w:val="18"/>
                <w:szCs w:val="18"/>
              </w:rPr>
              <w:br w:type="textWrapping"/>
            </w:r>
            <w:r>
              <w:rPr>
                <w:rFonts w:hint="eastAsia" w:ascii="宋体" w:hAnsi="宋体"/>
                <w:kern w:val="0"/>
                <w:sz w:val="18"/>
                <w:szCs w:val="18"/>
              </w:rPr>
              <w:t>17、支持通过网页控制；</w:t>
            </w:r>
            <w:r>
              <w:rPr>
                <w:rFonts w:hint="eastAsia" w:ascii="宋体" w:hAnsi="宋体"/>
                <w:kern w:val="0"/>
                <w:sz w:val="18"/>
                <w:szCs w:val="18"/>
              </w:rPr>
              <w:br w:type="textWrapping"/>
            </w:r>
            <w:r>
              <w:rPr>
                <w:rFonts w:hint="eastAsia" w:ascii="宋体" w:hAnsi="宋体"/>
                <w:kern w:val="0"/>
                <w:sz w:val="18"/>
                <w:szCs w:val="18"/>
              </w:rPr>
              <w:t>18、支持USB固件升级;</w:t>
            </w:r>
          </w:p>
          <w:p>
            <w:pPr>
              <w:widowControl/>
              <w:jc w:val="left"/>
              <w:rPr>
                <w:rFonts w:ascii="宋体" w:hAnsi="宋体"/>
                <w:kern w:val="0"/>
                <w:sz w:val="18"/>
                <w:szCs w:val="18"/>
              </w:rPr>
            </w:pPr>
            <w:r>
              <w:rPr>
                <w:rFonts w:hint="eastAsia" w:ascii="宋体" w:hAnsi="宋体"/>
                <w:color w:val="FF0000"/>
                <w:kern w:val="0"/>
                <w:sz w:val="18"/>
                <w:szCs w:val="18"/>
              </w:rPr>
              <w:t>19、需提供国家确定的认证机构出具的、有效的节能产品认证证书。</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返送监看</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1、屏幕尺寸为55寸；</w:t>
            </w:r>
            <w:r>
              <w:rPr>
                <w:rFonts w:hint="eastAsia" w:ascii="宋体" w:hAnsi="宋体"/>
                <w:color w:val="000000"/>
                <w:kern w:val="0"/>
                <w:sz w:val="18"/>
                <w:szCs w:val="18"/>
              </w:rPr>
              <w:br w:type="textWrapping"/>
            </w:r>
            <w:r>
              <w:rPr>
                <w:rFonts w:hint="eastAsia" w:ascii="宋体" w:hAnsi="宋体"/>
                <w:color w:val="000000"/>
                <w:kern w:val="0"/>
                <w:sz w:val="18"/>
                <w:szCs w:val="18"/>
              </w:rPr>
              <w:t>2、最大支持分辨率：3840x2160；</w:t>
            </w:r>
            <w:r>
              <w:rPr>
                <w:rFonts w:hint="eastAsia" w:ascii="宋体" w:hAnsi="宋体"/>
                <w:color w:val="000000"/>
                <w:kern w:val="0"/>
                <w:sz w:val="18"/>
                <w:szCs w:val="18"/>
              </w:rPr>
              <w:br w:type="textWrapping"/>
            </w:r>
            <w:r>
              <w:rPr>
                <w:rFonts w:hint="eastAsia" w:ascii="宋体" w:hAnsi="宋体"/>
                <w:color w:val="000000"/>
                <w:kern w:val="0"/>
                <w:sz w:val="18"/>
                <w:szCs w:val="18"/>
              </w:rPr>
              <w:t>3、采用直下式LED背光技术（DLED）;</w:t>
            </w:r>
            <w:r>
              <w:rPr>
                <w:rFonts w:hint="eastAsia" w:ascii="宋体" w:hAnsi="宋体"/>
                <w:color w:val="000000"/>
                <w:kern w:val="0"/>
                <w:sz w:val="18"/>
                <w:szCs w:val="18"/>
              </w:rPr>
              <w:br w:type="textWrapping"/>
            </w:r>
            <w:r>
              <w:rPr>
                <w:rFonts w:hint="eastAsia" w:ascii="宋体" w:hAnsi="宋体"/>
                <w:color w:val="000000"/>
                <w:kern w:val="0"/>
                <w:sz w:val="18"/>
                <w:szCs w:val="18"/>
              </w:rPr>
              <w:t>4、采用120Hz显示面板，显示动态画面时无拖影现象；</w:t>
            </w:r>
            <w:r>
              <w:rPr>
                <w:rFonts w:hint="eastAsia" w:ascii="宋体" w:hAnsi="宋体"/>
                <w:color w:val="000000"/>
                <w:kern w:val="0"/>
                <w:sz w:val="18"/>
                <w:szCs w:val="18"/>
              </w:rPr>
              <w:br w:type="textWrapping"/>
            </w:r>
            <w:r>
              <w:rPr>
                <w:rFonts w:hint="eastAsia" w:ascii="宋体" w:hAnsi="宋体"/>
                <w:color w:val="000000"/>
                <w:kern w:val="0"/>
                <w:sz w:val="18"/>
                <w:szCs w:val="18"/>
              </w:rPr>
              <w:t>5、面板亮度：≥620 cd/m²，峰值亮度≥850 cd/m²；</w:t>
            </w:r>
            <w:r>
              <w:rPr>
                <w:rFonts w:hint="eastAsia" w:ascii="宋体" w:hAnsi="宋体"/>
                <w:b/>
                <w:color w:val="000000"/>
                <w:kern w:val="0"/>
                <w:sz w:val="18"/>
                <w:szCs w:val="18"/>
              </w:rPr>
              <w:t>（需提供产品彩页截图予以佐证）</w:t>
            </w:r>
            <w:r>
              <w:rPr>
                <w:rFonts w:hint="eastAsia" w:ascii="宋体" w:hAnsi="宋体"/>
                <w:color w:val="000000"/>
                <w:kern w:val="0"/>
                <w:sz w:val="18"/>
                <w:szCs w:val="18"/>
              </w:rPr>
              <w:br w:type="textWrapping"/>
            </w:r>
            <w:r>
              <w:rPr>
                <w:rFonts w:hint="eastAsia" w:ascii="宋体" w:hAnsi="宋体"/>
                <w:color w:val="000000"/>
                <w:kern w:val="0"/>
                <w:sz w:val="18"/>
                <w:szCs w:val="18"/>
              </w:rPr>
              <w:t>6、对比度：≥ 4000:1；</w:t>
            </w:r>
            <w:r>
              <w:rPr>
                <w:rFonts w:hint="eastAsia" w:ascii="宋体" w:hAnsi="宋体"/>
                <w:color w:val="000000"/>
                <w:kern w:val="0"/>
                <w:sz w:val="18"/>
                <w:szCs w:val="18"/>
              </w:rPr>
              <w:br w:type="textWrapping"/>
            </w:r>
            <w:r>
              <w:rPr>
                <w:rFonts w:hint="eastAsia" w:ascii="宋体" w:hAnsi="宋体"/>
                <w:color w:val="000000"/>
                <w:kern w:val="0"/>
                <w:sz w:val="18"/>
                <w:szCs w:val="18"/>
              </w:rPr>
              <w:t>7、动态对比度：≥ 550,000:1；</w:t>
            </w:r>
            <w:r>
              <w:rPr>
                <w:rFonts w:hint="eastAsia" w:ascii="宋体" w:hAnsi="宋体"/>
                <w:color w:val="000000"/>
                <w:kern w:val="0"/>
                <w:sz w:val="18"/>
                <w:szCs w:val="18"/>
              </w:rPr>
              <w:br w:type="textWrapping"/>
            </w:r>
            <w:r>
              <w:rPr>
                <w:rFonts w:hint="eastAsia" w:ascii="宋体" w:hAnsi="宋体"/>
                <w:color w:val="000000"/>
                <w:kern w:val="0"/>
                <w:sz w:val="18"/>
                <w:szCs w:val="18"/>
              </w:rPr>
              <w:t>8、响应时间：≤8ms；</w:t>
            </w:r>
            <w:r>
              <w:rPr>
                <w:rFonts w:hint="eastAsia" w:ascii="宋体" w:hAnsi="宋体"/>
                <w:color w:val="000000"/>
                <w:kern w:val="0"/>
                <w:sz w:val="18"/>
                <w:szCs w:val="18"/>
              </w:rPr>
              <w:br w:type="textWrapping"/>
            </w:r>
            <w:r>
              <w:rPr>
                <w:rFonts w:hint="eastAsia" w:ascii="宋体" w:hAnsi="宋体"/>
                <w:color w:val="000000"/>
                <w:kern w:val="0"/>
                <w:sz w:val="18"/>
                <w:szCs w:val="18"/>
              </w:rPr>
              <w:t>9、可视角度：≥178度（水平/垂直）；</w:t>
            </w:r>
            <w:r>
              <w:rPr>
                <w:rFonts w:hint="eastAsia" w:ascii="宋体" w:hAnsi="宋体"/>
                <w:color w:val="000000"/>
                <w:kern w:val="0"/>
                <w:sz w:val="18"/>
                <w:szCs w:val="18"/>
              </w:rPr>
              <w:br w:type="textWrapping"/>
            </w:r>
            <w:r>
              <w:rPr>
                <w:rFonts w:hint="eastAsia" w:ascii="宋体" w:hAnsi="宋体"/>
                <w:color w:val="000000"/>
                <w:kern w:val="0"/>
                <w:sz w:val="18"/>
                <w:szCs w:val="18"/>
              </w:rPr>
              <w:t>10、屏幕防眩光类型：防眩光；</w:t>
            </w:r>
            <w:r>
              <w:rPr>
                <w:rFonts w:hint="eastAsia" w:ascii="宋体" w:hAnsi="宋体"/>
                <w:color w:val="000000"/>
                <w:kern w:val="0"/>
                <w:sz w:val="18"/>
                <w:szCs w:val="18"/>
              </w:rPr>
              <w:br w:type="textWrapping"/>
            </w:r>
            <w:r>
              <w:rPr>
                <w:rFonts w:hint="eastAsia" w:ascii="宋体" w:hAnsi="宋体"/>
                <w:color w:val="000000"/>
                <w:kern w:val="0"/>
                <w:sz w:val="18"/>
                <w:szCs w:val="18"/>
              </w:rPr>
              <w:t>11、HDR显示：支持HDR10, HLG，Dolby Vision；</w:t>
            </w:r>
            <w:r>
              <w:rPr>
                <w:rFonts w:hint="eastAsia" w:ascii="宋体" w:hAnsi="宋体"/>
                <w:color w:val="000000"/>
                <w:kern w:val="0"/>
                <w:sz w:val="18"/>
                <w:szCs w:val="18"/>
              </w:rPr>
              <w:br w:type="textWrapping"/>
            </w:r>
            <w:r>
              <w:rPr>
                <w:rFonts w:hint="eastAsia" w:ascii="宋体" w:hAnsi="宋体"/>
                <w:color w:val="000000"/>
                <w:kern w:val="0"/>
                <w:sz w:val="18"/>
                <w:szCs w:val="18"/>
              </w:rPr>
              <w:t>12、信号格式：最高支持4096x2160/60P并向下兼容；</w:t>
            </w:r>
            <w:r>
              <w:rPr>
                <w:rFonts w:hint="eastAsia" w:ascii="宋体" w:hAnsi="宋体"/>
                <w:color w:val="000000"/>
                <w:kern w:val="0"/>
                <w:sz w:val="18"/>
                <w:szCs w:val="18"/>
              </w:rPr>
              <w:br w:type="textWrapping"/>
            </w:r>
            <w:r>
              <w:rPr>
                <w:rFonts w:hint="eastAsia" w:ascii="宋体" w:hAnsi="宋体"/>
                <w:color w:val="000000"/>
                <w:kern w:val="0"/>
                <w:sz w:val="18"/>
                <w:szCs w:val="18"/>
              </w:rPr>
              <w:t>13、接口：HDMI数量≥4；</w:t>
            </w:r>
            <w:r>
              <w:rPr>
                <w:rFonts w:hint="eastAsia" w:ascii="宋体" w:hAnsi="宋体"/>
                <w:color w:val="000000"/>
                <w:kern w:val="0"/>
                <w:sz w:val="18"/>
                <w:szCs w:val="18"/>
              </w:rPr>
              <w:br w:type="textWrapping"/>
            </w:r>
            <w:r>
              <w:rPr>
                <w:rFonts w:hint="eastAsia" w:ascii="宋体" w:hAnsi="宋体"/>
                <w:color w:val="000000"/>
                <w:kern w:val="0"/>
                <w:sz w:val="18"/>
                <w:szCs w:val="18"/>
              </w:rPr>
              <w:t>14、工作时间：支持24x7连续工作；</w:t>
            </w:r>
            <w:r>
              <w:rPr>
                <w:rFonts w:hint="eastAsia" w:ascii="宋体" w:hAnsi="宋体"/>
                <w:color w:val="000000"/>
                <w:kern w:val="0"/>
                <w:sz w:val="18"/>
                <w:szCs w:val="18"/>
              </w:rPr>
              <w:br w:type="textWrapping"/>
            </w:r>
            <w:r>
              <w:rPr>
                <w:rFonts w:hint="eastAsia" w:ascii="宋体" w:hAnsi="宋体"/>
                <w:color w:val="000000"/>
                <w:kern w:val="0"/>
                <w:sz w:val="18"/>
                <w:szCs w:val="18"/>
              </w:rPr>
              <w:t>15、通过中国节能产品认证，通过Crestron connected/Extron IP Link认证</w:t>
            </w:r>
            <w:r>
              <w:rPr>
                <w:rFonts w:hint="eastAsia" w:ascii="宋体" w:hAnsi="宋体"/>
                <w:color w:val="FF0000"/>
                <w:kern w:val="0"/>
                <w:sz w:val="18"/>
                <w:szCs w:val="18"/>
              </w:rPr>
              <w:t>（需提供国家确定的认证机构出具的、有效的节能产品认证证书）</w:t>
            </w:r>
            <w:r>
              <w:rPr>
                <w:rFonts w:hint="eastAsia" w:ascii="宋体" w:hAnsi="宋体"/>
                <w:color w:val="000000"/>
                <w:kern w:val="0"/>
                <w:sz w:val="18"/>
                <w:szCs w:val="18"/>
              </w:rPr>
              <w:t>；</w:t>
            </w:r>
            <w:r>
              <w:rPr>
                <w:rFonts w:hint="eastAsia" w:ascii="宋体" w:hAnsi="宋体"/>
                <w:color w:val="000000"/>
                <w:kern w:val="0"/>
                <w:sz w:val="18"/>
                <w:szCs w:val="18"/>
              </w:rPr>
              <w:br w:type="textWrapping"/>
            </w:r>
            <w:r>
              <w:rPr>
                <w:rFonts w:hint="eastAsia" w:ascii="宋体" w:hAnsi="宋体"/>
                <w:color w:val="000000"/>
                <w:kern w:val="0"/>
                <w:sz w:val="18"/>
                <w:szCs w:val="18"/>
              </w:rPr>
              <w:t>16、标配安卓9.0；</w:t>
            </w:r>
            <w:r>
              <w:rPr>
                <w:rFonts w:hint="eastAsia" w:ascii="宋体" w:hAnsi="宋体"/>
                <w:color w:val="000000"/>
                <w:kern w:val="0"/>
                <w:sz w:val="18"/>
                <w:szCs w:val="18"/>
              </w:rPr>
              <w:br w:type="textWrapping"/>
            </w:r>
            <w:r>
              <w:rPr>
                <w:rFonts w:hint="eastAsia" w:ascii="宋体" w:hAnsi="宋体"/>
                <w:color w:val="000000"/>
                <w:kern w:val="0"/>
                <w:sz w:val="18"/>
                <w:szCs w:val="18"/>
              </w:rPr>
              <w:t>17、采用4K HDR 图像处理芯片；</w:t>
            </w:r>
            <w:r>
              <w:rPr>
                <w:rFonts w:hint="eastAsia" w:ascii="宋体" w:hAnsi="宋体"/>
                <w:color w:val="000000"/>
                <w:kern w:val="0"/>
                <w:sz w:val="18"/>
                <w:szCs w:val="18"/>
              </w:rPr>
              <w:br w:type="textWrapping"/>
            </w:r>
            <w:r>
              <w:rPr>
                <w:rFonts w:hint="eastAsia" w:ascii="宋体" w:hAnsi="宋体"/>
                <w:color w:val="000000"/>
                <w:kern w:val="0"/>
                <w:sz w:val="18"/>
                <w:szCs w:val="18"/>
              </w:rPr>
              <w:t>18、标配多声道屏幕声场；</w:t>
            </w:r>
            <w:r>
              <w:rPr>
                <w:rFonts w:hint="eastAsia" w:ascii="宋体" w:hAnsi="宋体"/>
                <w:color w:val="000000"/>
                <w:kern w:val="0"/>
                <w:sz w:val="18"/>
                <w:szCs w:val="18"/>
              </w:rPr>
              <w:br w:type="textWrapping"/>
            </w:r>
            <w:r>
              <w:rPr>
                <w:rFonts w:hint="eastAsia" w:ascii="宋体" w:hAnsi="宋体"/>
                <w:color w:val="000000"/>
                <w:kern w:val="0"/>
                <w:sz w:val="18"/>
                <w:szCs w:val="18"/>
              </w:rPr>
              <w:t>19、支持IP网络有线/无线远程控制，实现数字标牌和信息发布功能；</w:t>
            </w:r>
            <w:r>
              <w:rPr>
                <w:rFonts w:hint="eastAsia" w:ascii="宋体" w:hAnsi="宋体"/>
                <w:color w:val="000000"/>
                <w:kern w:val="0"/>
                <w:sz w:val="18"/>
                <w:szCs w:val="18"/>
              </w:rPr>
              <w:br w:type="textWrapping"/>
            </w:r>
            <w:r>
              <w:rPr>
                <w:rFonts w:hint="eastAsia" w:ascii="宋体" w:hAnsi="宋体"/>
                <w:color w:val="000000"/>
                <w:kern w:val="0"/>
                <w:sz w:val="18"/>
                <w:szCs w:val="18"/>
              </w:rPr>
              <w:t>20、支持对输入源、音量、外接设备等进行功能限制，防止误操作；</w:t>
            </w:r>
            <w:r>
              <w:rPr>
                <w:rFonts w:hint="eastAsia" w:ascii="宋体" w:hAnsi="宋体"/>
                <w:color w:val="000000"/>
                <w:kern w:val="0"/>
                <w:sz w:val="18"/>
                <w:szCs w:val="18"/>
              </w:rPr>
              <w:br w:type="textWrapping"/>
            </w:r>
            <w:r>
              <w:rPr>
                <w:rFonts w:hint="eastAsia" w:ascii="宋体" w:hAnsi="宋体"/>
                <w:color w:val="000000"/>
                <w:kern w:val="0"/>
                <w:sz w:val="18"/>
                <w:szCs w:val="18"/>
              </w:rPr>
              <w:t>21、无需操作遥控器，HDMI接入后自动开机，并可自动切换HDMI输入源；</w:t>
            </w:r>
            <w:r>
              <w:rPr>
                <w:rFonts w:hint="eastAsia" w:ascii="宋体" w:hAnsi="宋体"/>
                <w:color w:val="000000"/>
                <w:kern w:val="0"/>
                <w:sz w:val="18"/>
                <w:szCs w:val="18"/>
              </w:rPr>
              <w:br w:type="textWrapping"/>
            </w:r>
            <w:r>
              <w:rPr>
                <w:rFonts w:hint="eastAsia" w:ascii="宋体" w:hAnsi="宋体"/>
                <w:color w:val="000000"/>
                <w:kern w:val="0"/>
                <w:sz w:val="18"/>
                <w:szCs w:val="18"/>
              </w:rPr>
              <w:t>22、内置数字标牌功能，支持HTML5，实现多画面布局，无需外接机顶盒或PC；</w:t>
            </w:r>
            <w:r>
              <w:rPr>
                <w:rFonts w:hint="eastAsia" w:ascii="宋体" w:hAnsi="宋体"/>
                <w:color w:val="000000"/>
                <w:kern w:val="0"/>
                <w:sz w:val="18"/>
                <w:szCs w:val="18"/>
              </w:rPr>
              <w:br w:type="textWrapping"/>
            </w:r>
            <w:r>
              <w:rPr>
                <w:rFonts w:hint="eastAsia" w:ascii="宋体" w:hAnsi="宋体"/>
                <w:color w:val="000000"/>
                <w:kern w:val="0"/>
                <w:sz w:val="18"/>
                <w:szCs w:val="18"/>
              </w:rPr>
              <w:t>23、支持电源管理，定时开关机功能，无信号输入后自动关机功能；</w:t>
            </w:r>
          </w:p>
          <w:p>
            <w:pPr>
              <w:widowControl/>
              <w:jc w:val="left"/>
              <w:rPr>
                <w:rFonts w:ascii="宋体" w:hAnsi="宋体"/>
                <w:color w:val="000000"/>
                <w:kern w:val="0"/>
                <w:sz w:val="18"/>
                <w:szCs w:val="18"/>
              </w:rPr>
            </w:pPr>
            <w:r>
              <w:rPr>
                <w:rFonts w:hint="eastAsia" w:ascii="宋体" w:hAnsi="宋体"/>
                <w:color w:val="000000"/>
                <w:kern w:val="0"/>
                <w:sz w:val="18"/>
                <w:szCs w:val="18"/>
              </w:rPr>
              <w:t>24、需配置结实耐用的落地支架。</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5</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提词器</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1、采用脚架式安装方式，可和摄像机一起安装在三脚架上；</w:t>
            </w:r>
            <w:r>
              <w:rPr>
                <w:rFonts w:hint="eastAsia" w:ascii="宋体" w:hAnsi="宋体"/>
                <w:color w:val="000000"/>
                <w:kern w:val="0"/>
                <w:sz w:val="18"/>
                <w:szCs w:val="18"/>
              </w:rPr>
              <w:br w:type="textWrapping"/>
            </w:r>
            <w:r>
              <w:rPr>
                <w:rFonts w:hint="eastAsia" w:ascii="宋体" w:hAnsi="宋体"/>
                <w:color w:val="000000"/>
                <w:kern w:val="0"/>
                <w:sz w:val="18"/>
                <w:szCs w:val="18"/>
              </w:rPr>
              <w:t>2、采用透析度高分光镜，文稿显示屏幕尺寸不小于22英寸；</w:t>
            </w:r>
            <w:r>
              <w:rPr>
                <w:rFonts w:hint="eastAsia" w:ascii="宋体" w:hAnsi="宋体"/>
                <w:color w:val="000000"/>
                <w:kern w:val="0"/>
                <w:sz w:val="18"/>
                <w:szCs w:val="18"/>
              </w:rPr>
              <w:br w:type="textWrapping"/>
            </w:r>
            <w:r>
              <w:rPr>
                <w:rFonts w:hint="eastAsia" w:ascii="宋体" w:hAnsi="宋体"/>
                <w:color w:val="000000"/>
                <w:kern w:val="0"/>
                <w:sz w:val="18"/>
                <w:szCs w:val="18"/>
              </w:rPr>
              <w:t>3、软件可直接导入txt、word格式的文件；</w:t>
            </w:r>
            <w:r>
              <w:rPr>
                <w:rFonts w:hint="eastAsia" w:ascii="宋体" w:hAnsi="宋体"/>
                <w:color w:val="000000"/>
                <w:kern w:val="0"/>
                <w:sz w:val="18"/>
                <w:szCs w:val="18"/>
              </w:rPr>
              <w:br w:type="textWrapping"/>
            </w:r>
            <w:r>
              <w:rPr>
                <w:rFonts w:hint="eastAsia" w:ascii="宋体" w:hAnsi="宋体"/>
                <w:color w:val="000000"/>
                <w:kern w:val="0"/>
                <w:sz w:val="18"/>
                <w:szCs w:val="18"/>
              </w:rPr>
              <w:t>4、主机配置不低于：13英寸/ i5/16G内存/512G固态硬盘/重量小于950g /2K高色域屏/无线鼠标；（</w:t>
            </w:r>
            <w:r>
              <w:rPr>
                <w:rFonts w:hint="eastAsia" w:ascii="宋体" w:hAnsi="宋体"/>
                <w:color w:val="FF0000"/>
                <w:kern w:val="0"/>
                <w:sz w:val="18"/>
                <w:szCs w:val="18"/>
              </w:rPr>
              <w:t>需提供国家确定的认证机构出具的、有效的节能产品认证证书）</w:t>
            </w:r>
            <w:r>
              <w:rPr>
                <w:rFonts w:hint="eastAsia" w:ascii="宋体" w:hAnsi="宋体"/>
                <w:color w:val="000000"/>
                <w:kern w:val="0"/>
                <w:sz w:val="18"/>
                <w:szCs w:val="18"/>
              </w:rPr>
              <w:br w:type="textWrapping"/>
            </w:r>
            <w:r>
              <w:rPr>
                <w:rFonts w:hint="eastAsia" w:ascii="宋体" w:hAnsi="宋体"/>
                <w:color w:val="000000"/>
                <w:kern w:val="0"/>
                <w:sz w:val="18"/>
                <w:szCs w:val="18"/>
              </w:rPr>
              <w:t>5、文稿播控采用无线遥控器控制。</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时钟系统</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1、双模母钟1台（含双模天线）：配双模天线可以接收GPS和北斗卫星信号，LCD液晶屏显示年月日时分秒及卫星数量，线异常及无星报警。输出：2路RS485、1路RS232、1路LTC(平衡)时码、1路LTC(BNC)时码、1路422、1路1PPS；</w:t>
            </w:r>
          </w:p>
          <w:p>
            <w:pPr>
              <w:widowControl/>
              <w:jc w:val="left"/>
              <w:rPr>
                <w:rFonts w:hint="eastAsia" w:ascii="宋体" w:hAnsi="宋体"/>
                <w:color w:val="000000"/>
                <w:kern w:val="0"/>
                <w:sz w:val="18"/>
                <w:szCs w:val="18"/>
              </w:rPr>
            </w:pPr>
            <w:r>
              <w:rPr>
                <w:rFonts w:hint="eastAsia" w:ascii="宋体" w:hAnsi="宋体"/>
                <w:color w:val="000000"/>
                <w:kern w:val="0"/>
                <w:sz w:val="18"/>
                <w:szCs w:val="18"/>
              </w:rPr>
              <w:t>2、倒计时控制器1台：1路RS485时码输入，6路RS485时码信号输出，自带操作面板；设置开播时间及节目时长，到开播时间后自动变为已播时间；可设置多组倒计时信息，汉字LCD显示屏；</w:t>
            </w:r>
          </w:p>
          <w:p>
            <w:pPr>
              <w:widowControl/>
              <w:jc w:val="left"/>
              <w:rPr>
                <w:rFonts w:hint="eastAsia" w:ascii="宋体" w:hAnsi="宋体"/>
                <w:color w:val="000000"/>
                <w:kern w:val="0"/>
                <w:sz w:val="18"/>
                <w:szCs w:val="18"/>
              </w:rPr>
            </w:pPr>
            <w:r>
              <w:rPr>
                <w:rFonts w:hint="eastAsia" w:ascii="宋体" w:hAnsi="宋体"/>
                <w:color w:val="000000"/>
                <w:kern w:val="0"/>
                <w:sz w:val="18"/>
                <w:szCs w:val="18"/>
              </w:rPr>
              <w:t>3、3吋单联标准子钟1台：3”绿色数码管显示标准时间(带“标准”汉字显示)输入：1路RS485 输出：1路RS485；</w:t>
            </w:r>
          </w:p>
          <w:p>
            <w:pPr>
              <w:widowControl/>
              <w:jc w:val="left"/>
              <w:rPr>
                <w:rFonts w:ascii="宋体" w:hAnsi="宋体"/>
                <w:color w:val="000000"/>
                <w:kern w:val="0"/>
                <w:sz w:val="18"/>
                <w:szCs w:val="18"/>
              </w:rPr>
            </w:pPr>
            <w:r>
              <w:rPr>
                <w:rFonts w:hint="eastAsia" w:ascii="宋体" w:hAnsi="宋体"/>
                <w:color w:val="000000"/>
                <w:kern w:val="0"/>
                <w:sz w:val="18"/>
                <w:szCs w:val="18"/>
              </w:rPr>
              <w:t>4、3吋单联倒计时子钟1台：3”红色数码管显示倒计时间(带“倒计”汉字显示)输入：1路RS485 输出：1路RS485。</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7646" w:type="dxa"/>
            <w:gridSpan w:val="3"/>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b/>
                <w:bCs/>
                <w:color w:val="000000"/>
                <w:kern w:val="0"/>
                <w:sz w:val="18"/>
                <w:szCs w:val="18"/>
              </w:rPr>
            </w:pPr>
            <w:r>
              <w:rPr>
                <w:rFonts w:hint="eastAsia" w:ascii="宋体" w:hAnsi="宋体"/>
                <w:b/>
                <w:bCs/>
                <w:color w:val="000000"/>
                <w:kern w:val="0"/>
                <w:sz w:val="18"/>
                <w:szCs w:val="18"/>
              </w:rPr>
              <w:t>十一演播室环境改造</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电视墙，带倾斜角度前维护设计</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按设计效果图进行报价，经采购方确认后方可实施。</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项</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10单元导控桌</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1、根据导控室空间进行合理的设计，符合实际工作需要，提供优质的安装解决方案；</w:t>
            </w:r>
            <w:r>
              <w:rPr>
                <w:rFonts w:hint="eastAsia" w:ascii="宋体" w:hAnsi="宋体"/>
                <w:color w:val="000000"/>
                <w:kern w:val="0"/>
                <w:sz w:val="18"/>
                <w:szCs w:val="18"/>
              </w:rPr>
              <w:br w:type="textWrapping"/>
            </w:r>
            <w:r>
              <w:rPr>
                <w:rFonts w:hint="eastAsia" w:ascii="宋体" w:hAnsi="宋体"/>
                <w:color w:val="000000"/>
                <w:kern w:val="0"/>
                <w:sz w:val="18"/>
                <w:szCs w:val="18"/>
              </w:rPr>
              <w:t>2、采用钢、木结合式，符合人机工程学，满足人体工学设计；</w:t>
            </w:r>
            <w:r>
              <w:rPr>
                <w:rFonts w:hint="eastAsia" w:ascii="宋体" w:hAnsi="宋体"/>
                <w:color w:val="000000"/>
                <w:kern w:val="0"/>
                <w:sz w:val="18"/>
                <w:szCs w:val="18"/>
              </w:rPr>
              <w:br w:type="textWrapping"/>
            </w:r>
            <w:r>
              <w:rPr>
                <w:rFonts w:hint="eastAsia" w:ascii="宋体" w:hAnsi="宋体"/>
                <w:color w:val="000000"/>
                <w:kern w:val="0"/>
                <w:sz w:val="18"/>
                <w:szCs w:val="18"/>
              </w:rPr>
              <w:t>3、主要承重材料采用冷轧钢板材料厚度≥ 2.0mm，其余材料厚度≥1.5 mm等，表面静电喷塑，颜色按房间装饰效果配色；</w:t>
            </w:r>
            <w:r>
              <w:rPr>
                <w:rFonts w:hint="eastAsia" w:ascii="宋体" w:hAnsi="宋体"/>
                <w:color w:val="000000"/>
                <w:kern w:val="0"/>
                <w:sz w:val="18"/>
                <w:szCs w:val="18"/>
              </w:rPr>
              <w:br w:type="textWrapping"/>
            </w:r>
            <w:r>
              <w:rPr>
                <w:rFonts w:hint="eastAsia" w:ascii="宋体" w:hAnsi="宋体"/>
                <w:color w:val="000000"/>
                <w:kern w:val="0"/>
                <w:sz w:val="18"/>
                <w:szCs w:val="18"/>
              </w:rPr>
              <w:t>4、 落地底柜配置，高度14U，前后部采用钢板加工挂门或开门形式封闭；</w:t>
            </w:r>
            <w:r>
              <w:rPr>
                <w:rFonts w:hint="eastAsia" w:ascii="宋体" w:hAnsi="宋体"/>
                <w:color w:val="000000"/>
                <w:kern w:val="0"/>
                <w:sz w:val="18"/>
                <w:szCs w:val="18"/>
              </w:rPr>
              <w:br w:type="textWrapping"/>
            </w:r>
            <w:r>
              <w:rPr>
                <w:rFonts w:hint="eastAsia" w:ascii="宋体" w:hAnsi="宋体"/>
                <w:color w:val="000000"/>
                <w:kern w:val="0"/>
                <w:sz w:val="18"/>
                <w:szCs w:val="18"/>
              </w:rPr>
              <w:t>5、机柜两侧装有专业走线槽，扎线槽表面有防锈及倒圆R处理，避免设备线受损；</w:t>
            </w:r>
            <w:r>
              <w:rPr>
                <w:rFonts w:hint="eastAsia" w:ascii="宋体" w:hAnsi="宋体"/>
                <w:color w:val="000000"/>
                <w:kern w:val="0"/>
                <w:sz w:val="18"/>
                <w:szCs w:val="18"/>
              </w:rPr>
              <w:br w:type="textWrapping"/>
            </w:r>
            <w:r>
              <w:rPr>
                <w:rFonts w:hint="eastAsia" w:ascii="宋体" w:hAnsi="宋体"/>
                <w:color w:val="000000"/>
                <w:kern w:val="0"/>
                <w:sz w:val="18"/>
                <w:szCs w:val="18"/>
              </w:rPr>
              <w:t>6、每单元配置6个多功能插孔的电源插座1块，可根据要求配置非标设备托板，设备安装角铁，装饰U板；</w:t>
            </w:r>
            <w:r>
              <w:rPr>
                <w:rFonts w:hint="eastAsia" w:ascii="宋体" w:hAnsi="宋体"/>
                <w:color w:val="000000"/>
                <w:kern w:val="0"/>
                <w:sz w:val="18"/>
                <w:szCs w:val="18"/>
              </w:rPr>
              <w:br w:type="textWrapping"/>
            </w:r>
            <w:r>
              <w:rPr>
                <w:rFonts w:hint="eastAsia" w:ascii="宋体" w:hAnsi="宋体"/>
                <w:color w:val="000000"/>
                <w:kern w:val="0"/>
                <w:sz w:val="18"/>
                <w:szCs w:val="18"/>
              </w:rPr>
              <w:t>7、平面台上可嵌入式安装各类设备。上箱高度4U-5U,下箱14U高度。</w:t>
            </w:r>
            <w:r>
              <w:rPr>
                <w:rFonts w:hint="eastAsia" w:ascii="宋体" w:hAnsi="宋体"/>
                <w:color w:val="000000"/>
                <w:kern w:val="0"/>
                <w:sz w:val="18"/>
                <w:szCs w:val="18"/>
              </w:rPr>
              <w:br w:type="textWrapping"/>
            </w:r>
            <w:r>
              <w:rPr>
                <w:rFonts w:hint="eastAsia" w:ascii="宋体" w:hAnsi="宋体"/>
                <w:color w:val="000000"/>
                <w:kern w:val="0"/>
                <w:sz w:val="18"/>
                <w:szCs w:val="18"/>
              </w:rPr>
              <w:t>8、 操作台侧方，台面采用木制品制作，外喷进口聚酯漆，平面台采用防火板贴面，防火板：采用塑料或高档金属油漆封边，颜色按要求可定制。</w:t>
            </w:r>
            <w:r>
              <w:rPr>
                <w:rFonts w:hint="eastAsia" w:ascii="宋体" w:hAnsi="宋体"/>
                <w:color w:val="000000"/>
                <w:kern w:val="0"/>
                <w:sz w:val="18"/>
                <w:szCs w:val="18"/>
              </w:rPr>
              <w:br w:type="textWrapping"/>
            </w:r>
            <w:r>
              <w:rPr>
                <w:rFonts w:hint="eastAsia" w:ascii="宋体" w:hAnsi="宋体"/>
                <w:color w:val="000000"/>
                <w:kern w:val="0"/>
                <w:sz w:val="18"/>
                <w:szCs w:val="18"/>
              </w:rPr>
              <w:t>操作台金属结构件与机房接地环接通接地电阻&lt;1Ω绝缘电阻应&gt;1000MΩ。</w:t>
            </w:r>
            <w:r>
              <w:rPr>
                <w:rFonts w:hint="eastAsia" w:ascii="宋体" w:hAnsi="宋体"/>
                <w:color w:val="000000"/>
                <w:kern w:val="0"/>
                <w:sz w:val="18"/>
                <w:szCs w:val="18"/>
              </w:rPr>
              <w:br w:type="textWrapping"/>
            </w:r>
            <w:r>
              <w:rPr>
                <w:rFonts w:hint="eastAsia" w:ascii="宋体" w:hAnsi="宋体"/>
                <w:color w:val="000000"/>
                <w:kern w:val="0"/>
                <w:sz w:val="18"/>
                <w:szCs w:val="18"/>
              </w:rPr>
              <w:t>9、表面处理工艺：A、金属部分: 产品成形--去油去锈--加温热磷化--静电喷塑，漆膜富有现代感，内部镀锌件均为采用热镀锌钝彩工艺。B、木质部分:防火底漆,采用五底三面工艺,高档聚脂面漆；</w:t>
            </w:r>
            <w:r>
              <w:rPr>
                <w:rFonts w:hint="eastAsia" w:ascii="宋体" w:hAnsi="宋体"/>
                <w:color w:val="000000"/>
                <w:kern w:val="0"/>
                <w:sz w:val="18"/>
                <w:szCs w:val="18"/>
              </w:rPr>
              <w:br w:type="textWrapping"/>
            </w:r>
            <w:r>
              <w:rPr>
                <w:rFonts w:hint="eastAsia" w:ascii="宋体" w:hAnsi="宋体"/>
                <w:color w:val="000000"/>
                <w:kern w:val="0"/>
                <w:sz w:val="18"/>
                <w:szCs w:val="18"/>
              </w:rPr>
              <w:t>10、表面处理达到国家相关环保要求；</w:t>
            </w:r>
            <w:r>
              <w:rPr>
                <w:rFonts w:hint="eastAsia" w:ascii="宋体" w:hAnsi="宋体"/>
                <w:color w:val="000000"/>
                <w:kern w:val="0"/>
                <w:sz w:val="18"/>
                <w:szCs w:val="18"/>
              </w:rPr>
              <w:br w:type="textWrapping"/>
            </w:r>
            <w:r>
              <w:rPr>
                <w:rFonts w:hint="eastAsia" w:ascii="宋体" w:hAnsi="宋体"/>
                <w:color w:val="000000"/>
                <w:kern w:val="0"/>
                <w:sz w:val="18"/>
                <w:szCs w:val="18"/>
              </w:rPr>
              <w:t>11、产品结构：采用拼装式结构,现场安装，结构件工艺精致 ，外圆角光滑，无任何可能对设备安装和维修人员造成伤害；</w:t>
            </w:r>
            <w:r>
              <w:rPr>
                <w:rFonts w:hint="eastAsia" w:ascii="宋体" w:hAnsi="宋体"/>
                <w:color w:val="000000"/>
                <w:kern w:val="0"/>
                <w:sz w:val="18"/>
                <w:szCs w:val="18"/>
              </w:rPr>
              <w:br w:type="textWrapping"/>
            </w:r>
            <w:r>
              <w:rPr>
                <w:rFonts w:hint="eastAsia" w:ascii="宋体" w:hAnsi="宋体"/>
                <w:color w:val="000000"/>
                <w:kern w:val="0"/>
                <w:sz w:val="18"/>
                <w:szCs w:val="18"/>
              </w:rPr>
              <w:t>12、按需配置显示器多曲度液晶支架，转动灵活，可根据视觉需要进行多方向调节；</w:t>
            </w:r>
            <w:r>
              <w:rPr>
                <w:rFonts w:hint="eastAsia" w:ascii="宋体" w:hAnsi="宋体"/>
                <w:color w:val="000000"/>
                <w:kern w:val="0"/>
                <w:sz w:val="18"/>
                <w:szCs w:val="18"/>
              </w:rPr>
              <w:br w:type="textWrapping"/>
            </w:r>
            <w:r>
              <w:rPr>
                <w:rFonts w:hint="eastAsia" w:ascii="宋体" w:hAnsi="宋体"/>
                <w:color w:val="000000"/>
                <w:kern w:val="0"/>
                <w:sz w:val="18"/>
                <w:szCs w:val="18"/>
              </w:rPr>
              <w:t>13、提标人需提供导控桌工位布局图。</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单元</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演播室舞美置景</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详见附件一</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项</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演播室LED灯光系统</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演播室LED灯光系统设计、安装应符合国家相关行业的规范要求，必须是一个完整、实用、安全的系统，配置合理、节能环保、调节相对灵活、方便维护。设计上强调人物写实特点，能够体现立体感、空间感。所有设备和装置能够满足相应的国家安全标准和操作规程，保证用户在安全的工作环境下使用和维修设备。所有电线、电缆均符合我国高层建筑电气设计规范中的规定。</w:t>
            </w:r>
          </w:p>
          <w:p>
            <w:pPr>
              <w:widowControl/>
              <w:jc w:val="left"/>
              <w:rPr>
                <w:rFonts w:hint="eastAsia" w:ascii="宋体" w:hAnsi="宋体"/>
                <w:b/>
                <w:color w:val="000000"/>
                <w:kern w:val="0"/>
                <w:sz w:val="18"/>
                <w:szCs w:val="18"/>
              </w:rPr>
            </w:pPr>
            <w:r>
              <w:rPr>
                <w:rFonts w:hint="eastAsia" w:ascii="宋体" w:hAnsi="宋体"/>
                <w:b/>
                <w:color w:val="000000"/>
                <w:kern w:val="0"/>
                <w:sz w:val="18"/>
                <w:szCs w:val="18"/>
              </w:rPr>
              <w:t>LED平板灯29台，技术要求不低于：</w:t>
            </w:r>
          </w:p>
          <w:p>
            <w:pPr>
              <w:widowControl/>
              <w:jc w:val="left"/>
              <w:rPr>
                <w:rFonts w:hint="eastAsia" w:ascii="宋体" w:hAnsi="宋体"/>
                <w:color w:val="000000"/>
                <w:kern w:val="0"/>
                <w:sz w:val="18"/>
                <w:szCs w:val="18"/>
              </w:rPr>
            </w:pPr>
            <w:r>
              <w:rPr>
                <w:rFonts w:hint="eastAsia" w:ascii="宋体" w:hAnsi="宋体"/>
                <w:color w:val="000000"/>
                <w:kern w:val="0"/>
                <w:sz w:val="18"/>
                <w:szCs w:val="18"/>
              </w:rPr>
              <w:t>1、额定功率:100W；</w:t>
            </w:r>
          </w:p>
          <w:p>
            <w:pPr>
              <w:widowControl/>
              <w:jc w:val="left"/>
              <w:rPr>
                <w:rFonts w:hint="eastAsia" w:ascii="宋体" w:hAnsi="宋体"/>
                <w:color w:val="000000"/>
                <w:kern w:val="0"/>
                <w:sz w:val="18"/>
                <w:szCs w:val="18"/>
              </w:rPr>
            </w:pPr>
            <w:r>
              <w:rPr>
                <w:rFonts w:hint="eastAsia" w:ascii="宋体" w:hAnsi="宋体"/>
                <w:color w:val="000000"/>
                <w:kern w:val="0"/>
                <w:sz w:val="18"/>
                <w:szCs w:val="18"/>
              </w:rPr>
              <w:t>2、输入电压:AC220V;50,60Hz；</w:t>
            </w:r>
          </w:p>
          <w:p>
            <w:pPr>
              <w:widowControl/>
              <w:jc w:val="left"/>
              <w:rPr>
                <w:rFonts w:hint="eastAsia" w:ascii="宋体" w:hAnsi="宋体"/>
                <w:color w:val="000000"/>
                <w:kern w:val="0"/>
                <w:sz w:val="18"/>
                <w:szCs w:val="18"/>
              </w:rPr>
            </w:pPr>
            <w:r>
              <w:rPr>
                <w:rFonts w:hint="eastAsia" w:ascii="宋体" w:hAnsi="宋体"/>
                <w:color w:val="000000"/>
                <w:kern w:val="0"/>
                <w:sz w:val="18"/>
                <w:szCs w:val="18"/>
              </w:rPr>
              <w:t>3、标准色温:5600K±200K；</w:t>
            </w:r>
          </w:p>
          <w:p>
            <w:pPr>
              <w:widowControl/>
              <w:jc w:val="left"/>
              <w:rPr>
                <w:rFonts w:hint="eastAsia" w:ascii="宋体" w:hAnsi="宋体"/>
                <w:color w:val="000000"/>
                <w:kern w:val="0"/>
                <w:sz w:val="18"/>
                <w:szCs w:val="18"/>
              </w:rPr>
            </w:pPr>
            <w:r>
              <w:rPr>
                <w:rFonts w:hint="eastAsia" w:ascii="宋体" w:hAnsi="宋体"/>
                <w:color w:val="000000"/>
                <w:kern w:val="0"/>
                <w:sz w:val="18"/>
                <w:szCs w:val="18"/>
              </w:rPr>
              <w:t>4、显色指数:CRI≥93Ra；</w:t>
            </w:r>
          </w:p>
          <w:p>
            <w:pPr>
              <w:widowControl/>
              <w:jc w:val="left"/>
              <w:rPr>
                <w:rFonts w:hint="eastAsia" w:ascii="宋体" w:hAnsi="宋体"/>
                <w:color w:val="000000"/>
                <w:kern w:val="0"/>
                <w:sz w:val="18"/>
                <w:szCs w:val="18"/>
              </w:rPr>
            </w:pPr>
            <w:r>
              <w:rPr>
                <w:rFonts w:hint="eastAsia" w:ascii="宋体" w:hAnsi="宋体"/>
                <w:color w:val="000000"/>
                <w:kern w:val="0"/>
                <w:sz w:val="18"/>
                <w:szCs w:val="18"/>
              </w:rPr>
              <w:t>5、TLCI(Qa):＞93；</w:t>
            </w:r>
          </w:p>
          <w:p>
            <w:pPr>
              <w:widowControl/>
              <w:jc w:val="left"/>
              <w:rPr>
                <w:rFonts w:hint="eastAsia" w:ascii="宋体" w:hAnsi="宋体"/>
                <w:color w:val="000000"/>
                <w:kern w:val="0"/>
                <w:sz w:val="18"/>
                <w:szCs w:val="18"/>
              </w:rPr>
            </w:pPr>
            <w:r>
              <w:rPr>
                <w:rFonts w:hint="eastAsia" w:ascii="宋体" w:hAnsi="宋体"/>
                <w:color w:val="000000"/>
                <w:kern w:val="0"/>
                <w:sz w:val="18"/>
                <w:szCs w:val="18"/>
              </w:rPr>
              <w:t>6、光源寿命:＞50000小时；</w:t>
            </w:r>
          </w:p>
          <w:p>
            <w:pPr>
              <w:widowControl/>
              <w:jc w:val="left"/>
              <w:rPr>
                <w:rFonts w:hint="eastAsia" w:ascii="宋体" w:hAnsi="宋体"/>
                <w:color w:val="000000"/>
                <w:kern w:val="0"/>
                <w:sz w:val="18"/>
                <w:szCs w:val="18"/>
              </w:rPr>
            </w:pPr>
            <w:r>
              <w:rPr>
                <w:rFonts w:hint="eastAsia" w:ascii="宋体" w:hAnsi="宋体"/>
                <w:color w:val="000000"/>
                <w:kern w:val="0"/>
                <w:sz w:val="18"/>
                <w:szCs w:val="18"/>
              </w:rPr>
              <w:t>7、调光功能:0—100%线性调节；</w:t>
            </w:r>
          </w:p>
          <w:p>
            <w:pPr>
              <w:widowControl/>
              <w:jc w:val="left"/>
              <w:rPr>
                <w:rFonts w:hint="eastAsia" w:ascii="宋体" w:hAnsi="宋体"/>
                <w:color w:val="000000"/>
                <w:kern w:val="0"/>
                <w:sz w:val="18"/>
                <w:szCs w:val="18"/>
              </w:rPr>
            </w:pPr>
            <w:r>
              <w:rPr>
                <w:rFonts w:hint="eastAsia" w:ascii="宋体" w:hAnsi="宋体"/>
                <w:color w:val="000000"/>
                <w:kern w:val="0"/>
                <w:sz w:val="18"/>
                <w:szCs w:val="18"/>
              </w:rPr>
              <w:t>8、DMX通道数:XLR,1CH/3CH通道；</w:t>
            </w:r>
          </w:p>
          <w:p>
            <w:pPr>
              <w:widowControl/>
              <w:jc w:val="left"/>
              <w:rPr>
                <w:rFonts w:hint="eastAsia" w:ascii="宋体" w:hAnsi="宋体"/>
                <w:color w:val="000000"/>
                <w:kern w:val="0"/>
                <w:sz w:val="18"/>
                <w:szCs w:val="18"/>
              </w:rPr>
            </w:pPr>
            <w:r>
              <w:rPr>
                <w:rFonts w:hint="eastAsia" w:ascii="宋体" w:hAnsi="宋体"/>
                <w:color w:val="000000"/>
                <w:kern w:val="0"/>
                <w:sz w:val="18"/>
                <w:szCs w:val="18"/>
              </w:rPr>
              <w:t>9、散热方式:空气对流自然散热设计；</w:t>
            </w:r>
          </w:p>
          <w:p>
            <w:pPr>
              <w:widowControl/>
              <w:jc w:val="left"/>
              <w:rPr>
                <w:rFonts w:hint="eastAsia" w:ascii="宋体" w:hAnsi="宋体"/>
                <w:color w:val="000000"/>
                <w:kern w:val="0"/>
                <w:sz w:val="18"/>
                <w:szCs w:val="18"/>
              </w:rPr>
            </w:pPr>
            <w:r>
              <w:rPr>
                <w:rFonts w:hint="eastAsia" w:ascii="宋体" w:hAnsi="宋体"/>
                <w:color w:val="000000"/>
                <w:kern w:val="0"/>
                <w:sz w:val="18"/>
                <w:szCs w:val="18"/>
              </w:rPr>
              <w:t xml:space="preserve">10、噪音范围:无风扇超静音； </w:t>
            </w:r>
          </w:p>
          <w:p>
            <w:pPr>
              <w:widowControl/>
              <w:jc w:val="left"/>
              <w:rPr>
                <w:rFonts w:hint="eastAsia" w:ascii="宋体" w:hAnsi="宋体"/>
                <w:color w:val="000000"/>
                <w:kern w:val="0"/>
                <w:sz w:val="18"/>
                <w:szCs w:val="18"/>
              </w:rPr>
            </w:pPr>
            <w:r>
              <w:rPr>
                <w:rFonts w:hint="eastAsia" w:ascii="宋体" w:hAnsi="宋体"/>
                <w:color w:val="000000"/>
                <w:kern w:val="0"/>
                <w:sz w:val="18"/>
                <w:szCs w:val="18"/>
              </w:rPr>
              <w:t>11、控制方式：本地控制,DMX512控台。</w:t>
            </w:r>
          </w:p>
          <w:p>
            <w:pPr>
              <w:widowControl/>
              <w:jc w:val="left"/>
              <w:rPr>
                <w:rFonts w:hint="eastAsia" w:ascii="宋体" w:hAnsi="宋体"/>
                <w:b/>
                <w:color w:val="000000"/>
                <w:kern w:val="0"/>
                <w:sz w:val="18"/>
                <w:szCs w:val="18"/>
              </w:rPr>
            </w:pPr>
            <w:r>
              <w:rPr>
                <w:rFonts w:hint="eastAsia" w:ascii="宋体" w:hAnsi="宋体"/>
                <w:b/>
                <w:color w:val="000000"/>
                <w:kern w:val="0"/>
                <w:sz w:val="18"/>
                <w:szCs w:val="18"/>
              </w:rPr>
              <w:t>LED聚光灯4台，技术要求不低于：</w:t>
            </w:r>
          </w:p>
          <w:p>
            <w:pPr>
              <w:widowControl/>
              <w:jc w:val="left"/>
              <w:rPr>
                <w:rFonts w:hint="eastAsia" w:ascii="宋体" w:hAnsi="宋体"/>
                <w:color w:val="000000"/>
                <w:kern w:val="0"/>
                <w:sz w:val="18"/>
                <w:szCs w:val="18"/>
              </w:rPr>
            </w:pPr>
            <w:r>
              <w:rPr>
                <w:rFonts w:hint="eastAsia" w:ascii="宋体" w:hAnsi="宋体"/>
                <w:color w:val="000000"/>
                <w:kern w:val="0"/>
                <w:sz w:val="18"/>
                <w:szCs w:val="18"/>
              </w:rPr>
              <w:t>1、额定功率:100W；</w:t>
            </w:r>
          </w:p>
          <w:p>
            <w:pPr>
              <w:widowControl/>
              <w:jc w:val="left"/>
              <w:rPr>
                <w:rFonts w:hint="eastAsia" w:ascii="宋体" w:hAnsi="宋体"/>
                <w:color w:val="000000"/>
                <w:kern w:val="0"/>
                <w:sz w:val="18"/>
                <w:szCs w:val="18"/>
              </w:rPr>
            </w:pPr>
            <w:r>
              <w:rPr>
                <w:rFonts w:hint="eastAsia" w:ascii="宋体" w:hAnsi="宋体"/>
                <w:color w:val="000000"/>
                <w:kern w:val="0"/>
                <w:sz w:val="18"/>
                <w:szCs w:val="18"/>
              </w:rPr>
              <w:t>2、输入电压:AC220V;50,60Hz；</w:t>
            </w:r>
          </w:p>
          <w:p>
            <w:pPr>
              <w:widowControl/>
              <w:jc w:val="left"/>
              <w:rPr>
                <w:rFonts w:hint="eastAsia" w:ascii="宋体" w:hAnsi="宋体"/>
                <w:color w:val="000000"/>
                <w:kern w:val="0"/>
                <w:sz w:val="18"/>
                <w:szCs w:val="18"/>
              </w:rPr>
            </w:pPr>
            <w:r>
              <w:rPr>
                <w:rFonts w:hint="eastAsia" w:ascii="宋体" w:hAnsi="宋体"/>
                <w:color w:val="000000"/>
                <w:kern w:val="0"/>
                <w:sz w:val="18"/>
                <w:szCs w:val="18"/>
              </w:rPr>
              <w:t>3、光源类型:COB；</w:t>
            </w:r>
          </w:p>
          <w:p>
            <w:pPr>
              <w:widowControl/>
              <w:jc w:val="left"/>
              <w:rPr>
                <w:rFonts w:hint="eastAsia" w:ascii="宋体" w:hAnsi="宋体"/>
                <w:color w:val="000000"/>
                <w:kern w:val="0"/>
                <w:sz w:val="18"/>
                <w:szCs w:val="18"/>
              </w:rPr>
            </w:pPr>
            <w:r>
              <w:rPr>
                <w:rFonts w:hint="eastAsia" w:ascii="宋体" w:hAnsi="宋体"/>
                <w:color w:val="000000"/>
                <w:kern w:val="0"/>
                <w:sz w:val="18"/>
                <w:szCs w:val="18"/>
              </w:rPr>
              <w:t>4、标准色温:5600K±200K；</w:t>
            </w:r>
          </w:p>
          <w:p>
            <w:pPr>
              <w:widowControl/>
              <w:jc w:val="left"/>
              <w:rPr>
                <w:rFonts w:hint="eastAsia" w:ascii="宋体" w:hAnsi="宋体"/>
                <w:color w:val="000000"/>
                <w:kern w:val="0"/>
                <w:sz w:val="18"/>
                <w:szCs w:val="18"/>
              </w:rPr>
            </w:pPr>
            <w:r>
              <w:rPr>
                <w:rFonts w:hint="eastAsia" w:ascii="宋体" w:hAnsi="宋体"/>
                <w:color w:val="000000"/>
                <w:kern w:val="0"/>
                <w:sz w:val="18"/>
                <w:szCs w:val="18"/>
              </w:rPr>
              <w:t>5、显色指数:CRI≥93Ra；</w:t>
            </w:r>
          </w:p>
          <w:p>
            <w:pPr>
              <w:widowControl/>
              <w:jc w:val="left"/>
              <w:rPr>
                <w:rFonts w:hint="eastAsia" w:ascii="宋体" w:hAnsi="宋体"/>
                <w:color w:val="000000"/>
                <w:kern w:val="0"/>
                <w:sz w:val="18"/>
                <w:szCs w:val="18"/>
              </w:rPr>
            </w:pPr>
            <w:r>
              <w:rPr>
                <w:rFonts w:hint="eastAsia" w:ascii="宋体" w:hAnsi="宋体"/>
                <w:color w:val="000000"/>
                <w:kern w:val="0"/>
                <w:sz w:val="18"/>
                <w:szCs w:val="18"/>
              </w:rPr>
              <w:t>6、TLCI(Qa):＞93；</w:t>
            </w:r>
          </w:p>
          <w:p>
            <w:pPr>
              <w:widowControl/>
              <w:jc w:val="left"/>
              <w:rPr>
                <w:rFonts w:hint="eastAsia" w:ascii="宋体" w:hAnsi="宋体"/>
                <w:color w:val="000000"/>
                <w:kern w:val="0"/>
                <w:sz w:val="18"/>
                <w:szCs w:val="18"/>
              </w:rPr>
            </w:pPr>
            <w:r>
              <w:rPr>
                <w:rFonts w:hint="eastAsia" w:ascii="宋体" w:hAnsi="宋体"/>
                <w:color w:val="000000"/>
                <w:kern w:val="0"/>
                <w:sz w:val="18"/>
                <w:szCs w:val="18"/>
              </w:rPr>
              <w:t>7、光源寿命:＞50000小时；</w:t>
            </w:r>
          </w:p>
          <w:p>
            <w:pPr>
              <w:widowControl/>
              <w:jc w:val="left"/>
              <w:rPr>
                <w:rFonts w:hint="eastAsia" w:ascii="宋体" w:hAnsi="宋体"/>
                <w:color w:val="000000"/>
                <w:kern w:val="0"/>
                <w:sz w:val="18"/>
                <w:szCs w:val="18"/>
              </w:rPr>
            </w:pPr>
            <w:r>
              <w:rPr>
                <w:rFonts w:hint="eastAsia" w:ascii="宋体" w:hAnsi="宋体"/>
                <w:color w:val="000000"/>
                <w:kern w:val="0"/>
                <w:sz w:val="18"/>
                <w:szCs w:val="18"/>
              </w:rPr>
              <w:t>8、光学透镜:菲涅尔镜片；</w:t>
            </w:r>
          </w:p>
          <w:p>
            <w:pPr>
              <w:widowControl/>
              <w:jc w:val="left"/>
              <w:rPr>
                <w:rFonts w:hint="eastAsia" w:ascii="宋体" w:hAnsi="宋体"/>
                <w:color w:val="000000"/>
                <w:kern w:val="0"/>
                <w:sz w:val="18"/>
                <w:szCs w:val="18"/>
              </w:rPr>
            </w:pPr>
            <w:r>
              <w:rPr>
                <w:rFonts w:hint="eastAsia" w:ascii="宋体" w:hAnsi="宋体"/>
                <w:color w:val="000000"/>
                <w:kern w:val="0"/>
                <w:sz w:val="18"/>
                <w:szCs w:val="18"/>
              </w:rPr>
              <w:t>9、光斑角度：10°—80°；</w:t>
            </w:r>
          </w:p>
          <w:p>
            <w:pPr>
              <w:widowControl/>
              <w:jc w:val="left"/>
              <w:rPr>
                <w:rFonts w:hint="eastAsia" w:ascii="宋体" w:hAnsi="宋体"/>
                <w:color w:val="000000"/>
                <w:kern w:val="0"/>
                <w:sz w:val="18"/>
                <w:szCs w:val="18"/>
              </w:rPr>
            </w:pPr>
            <w:r>
              <w:rPr>
                <w:rFonts w:hint="eastAsia" w:ascii="宋体" w:hAnsi="宋体"/>
                <w:color w:val="000000"/>
                <w:kern w:val="0"/>
                <w:sz w:val="18"/>
                <w:szCs w:val="18"/>
              </w:rPr>
              <w:t>10、驱动方式：恒流驱动；</w:t>
            </w:r>
          </w:p>
          <w:p>
            <w:pPr>
              <w:widowControl/>
              <w:jc w:val="left"/>
              <w:rPr>
                <w:rFonts w:hint="eastAsia" w:ascii="宋体" w:hAnsi="宋体"/>
                <w:color w:val="000000"/>
                <w:kern w:val="0"/>
                <w:sz w:val="18"/>
                <w:szCs w:val="18"/>
              </w:rPr>
            </w:pPr>
            <w:r>
              <w:rPr>
                <w:rFonts w:hint="eastAsia" w:ascii="宋体" w:hAnsi="宋体"/>
                <w:color w:val="000000"/>
                <w:kern w:val="0"/>
                <w:sz w:val="18"/>
                <w:szCs w:val="18"/>
              </w:rPr>
              <w:t>11、DMX通道数:XLR,1CH/3CH通道；</w:t>
            </w:r>
          </w:p>
          <w:p>
            <w:pPr>
              <w:widowControl/>
              <w:jc w:val="left"/>
              <w:rPr>
                <w:rFonts w:hint="eastAsia" w:ascii="宋体" w:hAnsi="宋体"/>
                <w:color w:val="000000"/>
                <w:kern w:val="0"/>
                <w:sz w:val="18"/>
                <w:szCs w:val="18"/>
              </w:rPr>
            </w:pPr>
            <w:r>
              <w:rPr>
                <w:rFonts w:hint="eastAsia" w:ascii="宋体" w:hAnsi="宋体"/>
                <w:color w:val="000000"/>
                <w:kern w:val="0"/>
                <w:sz w:val="18"/>
                <w:szCs w:val="18"/>
              </w:rPr>
              <w:t>12、控制方式：本地控制,DMX512控台。</w:t>
            </w:r>
          </w:p>
          <w:p>
            <w:pPr>
              <w:widowControl/>
              <w:jc w:val="left"/>
              <w:rPr>
                <w:rFonts w:hint="eastAsia" w:ascii="宋体" w:hAnsi="宋体"/>
                <w:b/>
                <w:color w:val="000000"/>
                <w:kern w:val="0"/>
                <w:sz w:val="18"/>
                <w:szCs w:val="18"/>
              </w:rPr>
            </w:pPr>
            <w:r>
              <w:rPr>
                <w:rFonts w:hint="eastAsia" w:ascii="宋体" w:hAnsi="宋体"/>
                <w:b/>
                <w:color w:val="000000"/>
                <w:kern w:val="0"/>
                <w:sz w:val="18"/>
                <w:szCs w:val="18"/>
              </w:rPr>
              <w:t>调光台1台，技术要求不低于：</w:t>
            </w:r>
          </w:p>
          <w:p>
            <w:pPr>
              <w:widowControl/>
              <w:jc w:val="left"/>
              <w:rPr>
                <w:rFonts w:hint="eastAsia" w:ascii="宋体" w:hAnsi="宋体"/>
                <w:color w:val="000000"/>
                <w:kern w:val="0"/>
                <w:sz w:val="18"/>
                <w:szCs w:val="18"/>
              </w:rPr>
            </w:pPr>
            <w:r>
              <w:rPr>
                <w:rFonts w:hint="eastAsia" w:ascii="宋体" w:hAnsi="宋体"/>
                <w:color w:val="000000"/>
                <w:kern w:val="0"/>
                <w:sz w:val="18"/>
                <w:szCs w:val="18"/>
              </w:rPr>
              <w:t>1、调光回路：非配线48个调光回路输出；</w:t>
            </w:r>
          </w:p>
          <w:p>
            <w:pPr>
              <w:widowControl/>
              <w:jc w:val="left"/>
              <w:rPr>
                <w:rFonts w:hint="eastAsia" w:ascii="宋体" w:hAnsi="宋体"/>
                <w:color w:val="000000"/>
                <w:kern w:val="0"/>
                <w:sz w:val="18"/>
                <w:szCs w:val="18"/>
              </w:rPr>
            </w:pPr>
            <w:r>
              <w:rPr>
                <w:rFonts w:hint="eastAsia" w:ascii="宋体" w:hAnsi="宋体"/>
                <w:color w:val="000000"/>
                <w:kern w:val="0"/>
                <w:sz w:val="18"/>
                <w:szCs w:val="18"/>
              </w:rPr>
              <w:t>2、信号输出：国际通用协议DMX512（1994版）信号输出；</w:t>
            </w:r>
          </w:p>
          <w:p>
            <w:pPr>
              <w:widowControl/>
              <w:jc w:val="left"/>
              <w:rPr>
                <w:rFonts w:hint="eastAsia" w:ascii="宋体" w:hAnsi="宋体"/>
                <w:color w:val="000000"/>
                <w:kern w:val="0"/>
                <w:sz w:val="18"/>
                <w:szCs w:val="18"/>
              </w:rPr>
            </w:pPr>
            <w:r>
              <w:rPr>
                <w:rFonts w:hint="eastAsia" w:ascii="宋体" w:hAnsi="宋体"/>
                <w:color w:val="000000"/>
                <w:kern w:val="0"/>
                <w:sz w:val="18"/>
                <w:szCs w:val="18"/>
              </w:rPr>
              <w:t>3、效果：4根走灯效果杆，每个走灯最多可有12步骤，可同时运行；</w:t>
            </w:r>
          </w:p>
          <w:p>
            <w:pPr>
              <w:widowControl/>
              <w:jc w:val="left"/>
              <w:rPr>
                <w:rFonts w:hint="eastAsia" w:ascii="宋体" w:hAnsi="宋体"/>
                <w:color w:val="000000"/>
                <w:kern w:val="0"/>
                <w:sz w:val="18"/>
                <w:szCs w:val="18"/>
              </w:rPr>
            </w:pPr>
            <w:r>
              <w:rPr>
                <w:rFonts w:hint="eastAsia" w:ascii="宋体" w:hAnsi="宋体"/>
                <w:color w:val="000000"/>
                <w:kern w:val="0"/>
                <w:sz w:val="18"/>
                <w:szCs w:val="18"/>
              </w:rPr>
              <w:t>4、集控杆：12根集控杆，智能存储:“一指通”智能存储；</w:t>
            </w:r>
          </w:p>
          <w:p>
            <w:pPr>
              <w:widowControl/>
              <w:jc w:val="left"/>
              <w:rPr>
                <w:rFonts w:hint="eastAsia" w:ascii="宋体" w:hAnsi="宋体"/>
                <w:color w:val="000000"/>
                <w:kern w:val="0"/>
                <w:sz w:val="18"/>
                <w:szCs w:val="18"/>
              </w:rPr>
            </w:pPr>
            <w:r>
              <w:rPr>
                <w:rFonts w:hint="eastAsia" w:ascii="宋体" w:hAnsi="宋体"/>
                <w:color w:val="000000"/>
                <w:kern w:val="0"/>
                <w:sz w:val="18"/>
                <w:szCs w:val="18"/>
              </w:rPr>
              <w:t>5、分控杆：12根分控杆，分2页；</w:t>
            </w:r>
          </w:p>
          <w:p>
            <w:pPr>
              <w:widowControl/>
              <w:jc w:val="left"/>
              <w:rPr>
                <w:rFonts w:hint="eastAsia" w:ascii="宋体" w:hAnsi="宋体"/>
                <w:color w:val="000000"/>
                <w:kern w:val="0"/>
                <w:sz w:val="18"/>
                <w:szCs w:val="18"/>
              </w:rPr>
            </w:pPr>
            <w:r>
              <w:rPr>
                <w:rFonts w:hint="eastAsia" w:ascii="宋体" w:hAnsi="宋体"/>
                <w:color w:val="000000"/>
                <w:kern w:val="0"/>
                <w:sz w:val="18"/>
                <w:szCs w:val="18"/>
              </w:rPr>
              <w:t>6、AB交叉衰减场：实现两场平滑交换；</w:t>
            </w:r>
          </w:p>
          <w:p>
            <w:pPr>
              <w:widowControl/>
              <w:jc w:val="left"/>
              <w:rPr>
                <w:rFonts w:hint="eastAsia" w:ascii="宋体" w:hAnsi="宋体"/>
                <w:color w:val="000000"/>
                <w:kern w:val="0"/>
                <w:sz w:val="18"/>
                <w:szCs w:val="18"/>
              </w:rPr>
            </w:pPr>
            <w:r>
              <w:rPr>
                <w:rFonts w:hint="eastAsia" w:ascii="宋体" w:hAnsi="宋体"/>
                <w:color w:val="000000"/>
                <w:kern w:val="0"/>
                <w:sz w:val="18"/>
                <w:szCs w:val="18"/>
              </w:rPr>
              <w:t>7、切光功能和总控推杆：控制全部输出回路的最高输出亮度值；</w:t>
            </w:r>
          </w:p>
          <w:p>
            <w:pPr>
              <w:widowControl/>
              <w:jc w:val="left"/>
              <w:rPr>
                <w:rFonts w:hint="eastAsia" w:ascii="宋体" w:hAnsi="宋体"/>
                <w:color w:val="000000"/>
                <w:kern w:val="0"/>
                <w:sz w:val="18"/>
                <w:szCs w:val="18"/>
              </w:rPr>
            </w:pPr>
            <w:r>
              <w:rPr>
                <w:rFonts w:hint="eastAsia" w:ascii="宋体" w:hAnsi="宋体"/>
                <w:color w:val="000000"/>
                <w:kern w:val="0"/>
                <w:sz w:val="18"/>
                <w:szCs w:val="18"/>
              </w:rPr>
              <w:t>8、集控点控：一般点控和特效点控；</w:t>
            </w:r>
          </w:p>
          <w:p>
            <w:pPr>
              <w:widowControl/>
              <w:jc w:val="left"/>
              <w:rPr>
                <w:rFonts w:hint="eastAsia" w:ascii="宋体" w:hAnsi="宋体"/>
                <w:b/>
                <w:color w:val="000000"/>
                <w:kern w:val="0"/>
                <w:sz w:val="18"/>
                <w:szCs w:val="18"/>
              </w:rPr>
            </w:pPr>
            <w:r>
              <w:rPr>
                <w:rFonts w:hint="eastAsia" w:ascii="宋体" w:hAnsi="宋体"/>
                <w:b/>
                <w:color w:val="000000"/>
                <w:kern w:val="0"/>
                <w:sz w:val="18"/>
                <w:szCs w:val="18"/>
              </w:rPr>
              <w:t>按需配置信号放大器、阻燃电缆、信号线、灯号牌、保险链及吊挂设备。</w:t>
            </w:r>
          </w:p>
          <w:p>
            <w:pPr>
              <w:widowControl/>
              <w:jc w:val="left"/>
              <w:rPr>
                <w:rFonts w:ascii="宋体" w:hAnsi="宋体"/>
                <w:b/>
                <w:color w:val="000000"/>
                <w:kern w:val="0"/>
                <w:sz w:val="18"/>
                <w:szCs w:val="18"/>
              </w:rPr>
            </w:pPr>
            <w:r>
              <w:rPr>
                <w:rFonts w:hint="eastAsia" w:ascii="宋体" w:hAnsi="宋体"/>
                <w:b/>
                <w:color w:val="000000"/>
                <w:kern w:val="0"/>
                <w:sz w:val="18"/>
                <w:szCs w:val="18"/>
              </w:rPr>
              <w:t>投标人需根据舞美景区布置提供灯光布局图</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批</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5</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虚拟蓝箱改造</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原有U型蓝箱，宽约5米，深约3米，高约3米。现需将其改造成绿箱，相关立面需采用rosco或同档次专用抠像漆，地面采用rosco或同档次专用抠像地胶板。</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项</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演播桌</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按设计效果图进行报价，经采购方确认后方可实施。</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张</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7</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配套主持人吧椅、办公椅</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1、配置主持人用吧椅3把；</w:t>
            </w:r>
          </w:p>
          <w:p>
            <w:pPr>
              <w:widowControl/>
              <w:jc w:val="left"/>
              <w:rPr>
                <w:rFonts w:hint="eastAsia" w:ascii="宋体" w:hAnsi="宋体"/>
                <w:color w:val="000000"/>
                <w:kern w:val="0"/>
                <w:sz w:val="18"/>
                <w:szCs w:val="18"/>
              </w:rPr>
            </w:pPr>
            <w:r>
              <w:rPr>
                <w:rFonts w:hint="eastAsia" w:ascii="宋体" w:hAnsi="宋体"/>
                <w:color w:val="000000"/>
                <w:kern w:val="0"/>
                <w:sz w:val="18"/>
                <w:szCs w:val="18"/>
              </w:rPr>
              <w:t>2、配置结实耐用人体工学椅4把。</w:t>
            </w:r>
          </w:p>
          <w:p>
            <w:pPr>
              <w:widowControl/>
              <w:jc w:val="left"/>
              <w:rPr>
                <w:rFonts w:ascii="宋体" w:hAnsi="宋体"/>
                <w:color w:val="000000"/>
                <w:kern w:val="0"/>
                <w:sz w:val="18"/>
                <w:szCs w:val="18"/>
              </w:rPr>
            </w:pP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批</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7646" w:type="dxa"/>
            <w:gridSpan w:val="3"/>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b/>
                <w:bCs/>
                <w:color w:val="000000"/>
                <w:kern w:val="0"/>
                <w:sz w:val="18"/>
                <w:szCs w:val="18"/>
              </w:rPr>
            </w:pPr>
            <w:r>
              <w:rPr>
                <w:rFonts w:hint="eastAsia" w:ascii="宋体" w:hAnsi="宋体"/>
                <w:b/>
                <w:bCs/>
                <w:color w:val="000000"/>
                <w:kern w:val="0"/>
                <w:sz w:val="18"/>
                <w:szCs w:val="18"/>
              </w:rPr>
              <w:t>十二、线材、安装材料、辅助材料、集成</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　</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r>
      <w:tr>
        <w:tblPrEx>
          <w:tblLayout w:type="fixed"/>
          <w:tblCellMar>
            <w:top w:w="0" w:type="dxa"/>
            <w:left w:w="108" w:type="dxa"/>
            <w:bottom w:w="0" w:type="dxa"/>
            <w:right w:w="108" w:type="dxa"/>
          </w:tblCellMar>
        </w:tblPrEx>
        <w:trPr>
          <w:trHeight w:val="429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线材、安装材料、辅助材料</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1、12G视频线及12G视频头，12G BNC座；</w:t>
            </w:r>
            <w:r>
              <w:rPr>
                <w:rFonts w:hint="eastAsia" w:ascii="宋体" w:hAnsi="宋体"/>
                <w:color w:val="000000"/>
                <w:kern w:val="0"/>
                <w:sz w:val="18"/>
                <w:szCs w:val="18"/>
              </w:rPr>
              <w:br w:type="textWrapping"/>
            </w:r>
            <w:r>
              <w:rPr>
                <w:rFonts w:hint="eastAsia" w:ascii="宋体" w:hAnsi="宋体"/>
                <w:color w:val="000000"/>
                <w:kern w:val="0"/>
                <w:sz w:val="18"/>
                <w:szCs w:val="18"/>
              </w:rPr>
              <w:t>2、3G视频线及3G视频头，3G BNC座；</w:t>
            </w:r>
            <w:r>
              <w:rPr>
                <w:rFonts w:hint="eastAsia" w:ascii="宋体" w:hAnsi="宋体"/>
                <w:color w:val="000000"/>
                <w:kern w:val="0"/>
                <w:sz w:val="18"/>
                <w:szCs w:val="18"/>
              </w:rPr>
              <w:br w:type="textWrapping"/>
            </w:r>
            <w:r>
              <w:rPr>
                <w:rFonts w:hint="eastAsia" w:ascii="宋体" w:hAnsi="宋体"/>
                <w:color w:val="000000"/>
                <w:kern w:val="0"/>
                <w:sz w:val="18"/>
                <w:szCs w:val="18"/>
              </w:rPr>
              <w:t>3、75欧姆终端；</w:t>
            </w:r>
            <w:r>
              <w:rPr>
                <w:rFonts w:hint="eastAsia" w:ascii="宋体" w:hAnsi="宋体"/>
                <w:color w:val="000000"/>
                <w:kern w:val="0"/>
                <w:sz w:val="18"/>
                <w:szCs w:val="18"/>
              </w:rPr>
              <w:br w:type="textWrapping"/>
            </w:r>
            <w:r>
              <w:rPr>
                <w:rFonts w:hint="eastAsia" w:ascii="宋体" w:hAnsi="宋体"/>
                <w:color w:val="000000"/>
                <w:kern w:val="0"/>
                <w:sz w:val="18"/>
                <w:szCs w:val="18"/>
              </w:rPr>
              <w:t>4、模拟音频线，数字音频线，卡侬头，卡农座、杰克头；</w:t>
            </w:r>
            <w:r>
              <w:rPr>
                <w:rFonts w:hint="eastAsia" w:ascii="宋体" w:hAnsi="宋体"/>
                <w:color w:val="000000"/>
                <w:kern w:val="0"/>
                <w:sz w:val="18"/>
                <w:szCs w:val="18"/>
              </w:rPr>
              <w:br w:type="textWrapping"/>
            </w:r>
            <w:r>
              <w:rPr>
                <w:rFonts w:hint="eastAsia" w:ascii="宋体" w:hAnsi="宋体"/>
                <w:color w:val="000000"/>
                <w:kern w:val="0"/>
                <w:sz w:val="18"/>
                <w:szCs w:val="18"/>
              </w:rPr>
              <w:t>5、音频线焊接工具，焊锡丝；</w:t>
            </w:r>
            <w:r>
              <w:rPr>
                <w:rFonts w:hint="eastAsia" w:ascii="宋体" w:hAnsi="宋体"/>
                <w:color w:val="000000"/>
                <w:kern w:val="0"/>
                <w:sz w:val="18"/>
                <w:szCs w:val="18"/>
              </w:rPr>
              <w:br w:type="textWrapping"/>
            </w:r>
            <w:r>
              <w:rPr>
                <w:rFonts w:hint="eastAsia" w:ascii="宋体" w:hAnsi="宋体"/>
                <w:color w:val="000000"/>
                <w:kern w:val="0"/>
                <w:sz w:val="18"/>
                <w:szCs w:val="18"/>
              </w:rPr>
              <w:t>6、调试终端2套，主流配置不低于：13英寸/ i5-1130G7/16G内存/512G固态硬盘/重量小于950g /2K高色域屏/无线鼠标；（</w:t>
            </w:r>
            <w:r>
              <w:rPr>
                <w:rFonts w:hint="eastAsia" w:ascii="宋体" w:hAnsi="宋体"/>
                <w:color w:val="FF0000"/>
                <w:kern w:val="0"/>
                <w:sz w:val="18"/>
                <w:szCs w:val="18"/>
              </w:rPr>
              <w:t>需提供国家确定的认证机构出具的、有效的节能产品认证证书）</w:t>
            </w:r>
            <w:r>
              <w:rPr>
                <w:rFonts w:hint="eastAsia" w:ascii="宋体" w:hAnsi="宋体"/>
                <w:color w:val="000000"/>
                <w:kern w:val="0"/>
                <w:sz w:val="18"/>
                <w:szCs w:val="18"/>
              </w:rPr>
              <w:br w:type="textWrapping"/>
            </w:r>
            <w:r>
              <w:rPr>
                <w:rFonts w:hint="eastAsia" w:ascii="宋体" w:hAnsi="宋体"/>
                <w:color w:val="000000"/>
                <w:kern w:val="0"/>
                <w:sz w:val="18"/>
                <w:szCs w:val="18"/>
              </w:rPr>
              <w:t>7、HDMI线，DVI线，USB延长线；</w:t>
            </w:r>
            <w:r>
              <w:rPr>
                <w:rFonts w:hint="eastAsia" w:ascii="宋体" w:hAnsi="宋体"/>
                <w:color w:val="000000"/>
                <w:kern w:val="0"/>
                <w:sz w:val="18"/>
                <w:szCs w:val="18"/>
              </w:rPr>
              <w:br w:type="textWrapping"/>
            </w:r>
            <w:r>
              <w:rPr>
                <w:rFonts w:hint="eastAsia" w:ascii="宋体" w:hAnsi="宋体"/>
                <w:color w:val="000000"/>
                <w:kern w:val="0"/>
                <w:sz w:val="18"/>
                <w:szCs w:val="18"/>
              </w:rPr>
              <w:t>8、8芯OM4万兆多模光缆、RJ45工具，六类水晶头，六类网线；</w:t>
            </w:r>
            <w:r>
              <w:rPr>
                <w:rFonts w:hint="eastAsia" w:ascii="宋体" w:hAnsi="宋体"/>
                <w:color w:val="000000"/>
                <w:kern w:val="0"/>
                <w:sz w:val="18"/>
                <w:szCs w:val="18"/>
              </w:rPr>
              <w:br w:type="textWrapping"/>
            </w:r>
            <w:r>
              <w:rPr>
                <w:rFonts w:hint="eastAsia" w:ascii="宋体" w:hAnsi="宋体"/>
                <w:color w:val="000000"/>
                <w:kern w:val="0"/>
                <w:sz w:val="18"/>
                <w:szCs w:val="18"/>
              </w:rPr>
              <w:t>9、DB9、DB25等规格接头，多芯控制线；</w:t>
            </w:r>
            <w:r>
              <w:rPr>
                <w:rFonts w:hint="eastAsia" w:ascii="宋体" w:hAnsi="宋体"/>
                <w:color w:val="000000"/>
                <w:kern w:val="0"/>
                <w:sz w:val="18"/>
                <w:szCs w:val="18"/>
              </w:rPr>
              <w:br w:type="textWrapping"/>
            </w:r>
            <w:r>
              <w:rPr>
                <w:rFonts w:hint="eastAsia" w:ascii="宋体" w:hAnsi="宋体"/>
                <w:color w:val="000000"/>
                <w:kern w:val="0"/>
                <w:sz w:val="18"/>
                <w:szCs w:val="18"/>
              </w:rPr>
              <w:t>10、通用标签打印纸；</w:t>
            </w:r>
            <w:r>
              <w:rPr>
                <w:rFonts w:hint="eastAsia" w:ascii="宋体" w:hAnsi="宋体"/>
                <w:color w:val="000000"/>
                <w:kern w:val="0"/>
                <w:sz w:val="18"/>
                <w:szCs w:val="18"/>
              </w:rPr>
              <w:br w:type="textWrapping"/>
            </w:r>
            <w:r>
              <w:rPr>
                <w:rFonts w:hint="eastAsia" w:ascii="宋体" w:hAnsi="宋体"/>
                <w:color w:val="000000"/>
                <w:kern w:val="0"/>
                <w:sz w:val="18"/>
                <w:szCs w:val="18"/>
              </w:rPr>
              <w:t>11、塑料扎带；</w:t>
            </w:r>
            <w:r>
              <w:rPr>
                <w:rFonts w:hint="eastAsia" w:ascii="宋体" w:hAnsi="宋体"/>
                <w:color w:val="000000"/>
                <w:kern w:val="0"/>
                <w:sz w:val="18"/>
                <w:szCs w:val="18"/>
              </w:rPr>
              <w:br w:type="textWrapping"/>
            </w:r>
            <w:r>
              <w:rPr>
                <w:rFonts w:hint="eastAsia" w:ascii="宋体" w:hAnsi="宋体"/>
                <w:color w:val="000000"/>
                <w:kern w:val="0"/>
                <w:sz w:val="18"/>
                <w:szCs w:val="18"/>
              </w:rPr>
              <w:t>12、线缆长度应满足项目所需且有一定余量备用。</w:t>
            </w:r>
          </w:p>
          <w:p>
            <w:pPr>
              <w:widowControl/>
              <w:jc w:val="left"/>
              <w:rPr>
                <w:rFonts w:ascii="宋体" w:hAnsi="宋体"/>
                <w:color w:val="000000"/>
                <w:kern w:val="0"/>
                <w:sz w:val="18"/>
                <w:szCs w:val="18"/>
              </w:rPr>
            </w:pPr>
            <w:r>
              <w:rPr>
                <w:rFonts w:hint="eastAsia" w:ascii="宋体" w:hAnsi="宋体"/>
                <w:color w:val="000000"/>
                <w:kern w:val="0"/>
                <w:sz w:val="18"/>
                <w:szCs w:val="18"/>
              </w:rPr>
              <w:t>13、吸尘器一台</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批</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3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系统安装调试</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系统集成费、深化设计及出图、系统安装调试培训及重大活动现场技术支持</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项</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30" w:hRule="atLeast"/>
        </w:trPr>
        <w:tc>
          <w:tcPr>
            <w:tcW w:w="7646"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left"/>
              <w:rPr>
                <w:rFonts w:ascii="宋体" w:hAnsi="宋体"/>
                <w:b/>
                <w:bCs/>
                <w:color w:val="000000"/>
                <w:kern w:val="0"/>
                <w:sz w:val="18"/>
                <w:szCs w:val="18"/>
              </w:rPr>
            </w:pPr>
            <w:r>
              <w:rPr>
                <w:rFonts w:hint="eastAsia" w:ascii="宋体" w:hAnsi="宋体"/>
                <w:b/>
                <w:bCs/>
                <w:color w:val="000000"/>
                <w:kern w:val="0"/>
                <w:sz w:val="18"/>
                <w:szCs w:val="18"/>
              </w:rPr>
              <w:t>（2）后期制作网</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　</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有卡编辑工作站（支持高清\4K)</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采用高性能PCI-E图形卡进行HEVC/AVC格式加速；配专业版后期制作软件套装，可编辑XAVC、XAVC-S、AVC-Intra 4K、AVC-Intra 4K LT、DNxHR*、ProRes、HEVC、AVC等格式，以及高标清MPEG-2 I、MPEG-2 IBP、DV/DVCPRO、DVCPRO 50、DVCPRO HD、DNxHD*、XDCAM/XDCAM HD等格式的超高清后期制作系统</w:t>
            </w:r>
          </w:p>
          <w:p>
            <w:pPr>
              <w:widowControl/>
              <w:jc w:val="left"/>
              <w:rPr>
                <w:rFonts w:hint="eastAsia" w:ascii="宋体" w:hAnsi="宋体"/>
                <w:kern w:val="0"/>
                <w:sz w:val="18"/>
                <w:szCs w:val="18"/>
              </w:rPr>
            </w:pPr>
            <w:r>
              <w:rPr>
                <w:rFonts w:hint="eastAsia" w:ascii="宋体" w:hAnsi="宋体"/>
                <w:kern w:val="0"/>
                <w:sz w:val="18"/>
                <w:szCs w:val="18"/>
              </w:rPr>
              <w:t>硬件配置不低于：</w:t>
            </w:r>
          </w:p>
          <w:p>
            <w:pPr>
              <w:widowControl/>
              <w:jc w:val="left"/>
              <w:rPr>
                <w:rFonts w:hint="eastAsia" w:ascii="宋体" w:hAnsi="宋体"/>
                <w:kern w:val="0"/>
                <w:sz w:val="18"/>
                <w:szCs w:val="18"/>
              </w:rPr>
            </w:pPr>
            <w:r>
              <w:rPr>
                <w:rFonts w:hint="eastAsia" w:ascii="宋体" w:hAnsi="宋体"/>
                <w:kern w:val="0"/>
                <w:sz w:val="18"/>
                <w:szCs w:val="18"/>
              </w:rPr>
              <w:t>CPU：Intel Xeon W-2255 3.7GHz</w:t>
            </w:r>
          </w:p>
          <w:p>
            <w:pPr>
              <w:widowControl/>
              <w:jc w:val="left"/>
              <w:rPr>
                <w:rFonts w:hint="eastAsia" w:ascii="宋体" w:hAnsi="宋体"/>
                <w:kern w:val="0"/>
                <w:sz w:val="18"/>
                <w:szCs w:val="18"/>
              </w:rPr>
            </w:pPr>
            <w:r>
              <w:rPr>
                <w:rFonts w:hint="eastAsia" w:ascii="宋体" w:hAnsi="宋体"/>
                <w:kern w:val="0"/>
                <w:sz w:val="18"/>
                <w:szCs w:val="18"/>
              </w:rPr>
              <w:t>内存：16G*4G内存</w:t>
            </w:r>
          </w:p>
          <w:p>
            <w:pPr>
              <w:widowControl/>
              <w:jc w:val="left"/>
              <w:rPr>
                <w:rFonts w:hint="eastAsia" w:ascii="宋体" w:hAnsi="宋体"/>
                <w:kern w:val="0"/>
                <w:sz w:val="18"/>
                <w:szCs w:val="18"/>
              </w:rPr>
            </w:pPr>
            <w:r>
              <w:rPr>
                <w:rFonts w:hint="eastAsia" w:ascii="宋体" w:hAnsi="宋体"/>
                <w:kern w:val="0"/>
                <w:sz w:val="18"/>
                <w:szCs w:val="18"/>
              </w:rPr>
              <w:t>硬盘：256G SSD系统盘</w:t>
            </w:r>
          </w:p>
          <w:p>
            <w:pPr>
              <w:widowControl/>
              <w:jc w:val="left"/>
              <w:rPr>
                <w:rFonts w:hint="eastAsia" w:ascii="宋体" w:hAnsi="宋体"/>
                <w:kern w:val="0"/>
                <w:sz w:val="18"/>
                <w:szCs w:val="18"/>
              </w:rPr>
            </w:pPr>
            <w:r>
              <w:rPr>
                <w:rFonts w:hint="eastAsia" w:ascii="宋体" w:hAnsi="宋体"/>
                <w:kern w:val="0"/>
                <w:sz w:val="18"/>
                <w:szCs w:val="18"/>
              </w:rPr>
              <w:t>硬盘：2T*4 SATA 素材盘</w:t>
            </w:r>
          </w:p>
          <w:p>
            <w:pPr>
              <w:widowControl/>
              <w:jc w:val="left"/>
              <w:rPr>
                <w:rFonts w:hint="eastAsia" w:ascii="宋体" w:hAnsi="宋体"/>
                <w:kern w:val="0"/>
                <w:sz w:val="18"/>
                <w:szCs w:val="18"/>
              </w:rPr>
            </w:pPr>
            <w:r>
              <w:rPr>
                <w:rFonts w:hint="eastAsia" w:ascii="宋体" w:hAnsi="宋体"/>
                <w:kern w:val="0"/>
                <w:sz w:val="18"/>
                <w:szCs w:val="18"/>
              </w:rPr>
              <w:t>显卡：专业图形处理 8G显卡</w:t>
            </w:r>
          </w:p>
          <w:p>
            <w:pPr>
              <w:widowControl/>
              <w:jc w:val="left"/>
              <w:rPr>
                <w:rFonts w:hint="eastAsia" w:ascii="宋体" w:hAnsi="宋体"/>
                <w:kern w:val="0"/>
                <w:sz w:val="18"/>
                <w:szCs w:val="18"/>
              </w:rPr>
            </w:pPr>
            <w:r>
              <w:rPr>
                <w:rFonts w:hint="eastAsia" w:ascii="宋体" w:hAnsi="宋体"/>
                <w:kern w:val="0"/>
                <w:sz w:val="18"/>
                <w:szCs w:val="18"/>
              </w:rPr>
              <w:t>视音频卡：基于广电级专业板卡，提供12G/4* 3G SDI接口和HDMI 2.0输入输出接口，支持4K 50p信号级输出</w:t>
            </w:r>
          </w:p>
          <w:p>
            <w:pPr>
              <w:widowControl/>
              <w:jc w:val="left"/>
              <w:rPr>
                <w:rFonts w:hint="eastAsia" w:ascii="宋体" w:hAnsi="宋体"/>
                <w:kern w:val="0"/>
                <w:sz w:val="18"/>
                <w:szCs w:val="18"/>
              </w:rPr>
            </w:pPr>
            <w:r>
              <w:rPr>
                <w:rFonts w:hint="eastAsia" w:ascii="宋体" w:hAnsi="宋体"/>
                <w:kern w:val="0"/>
                <w:sz w:val="18"/>
                <w:szCs w:val="18"/>
              </w:rPr>
              <w:t>1、提供投标产品视音频板卡的国家广电总局测试报告；如系统包括接口箱或其他信号转换设备，也需提供总局的测试报告；</w:t>
            </w:r>
          </w:p>
          <w:p>
            <w:pPr>
              <w:widowControl/>
              <w:jc w:val="left"/>
              <w:rPr>
                <w:rFonts w:hint="eastAsia" w:ascii="宋体" w:hAnsi="宋体"/>
                <w:kern w:val="0"/>
                <w:sz w:val="18"/>
                <w:szCs w:val="18"/>
              </w:rPr>
            </w:pPr>
            <w:r>
              <w:rPr>
                <w:rFonts w:hint="eastAsia" w:ascii="宋体" w:hAnsi="宋体"/>
                <w:kern w:val="0"/>
                <w:sz w:val="18"/>
                <w:szCs w:val="18"/>
              </w:rPr>
              <w:t>2、视音频板卡采用PCI-E Gen2及以上接口，Lane数量不少于4X。</w:t>
            </w:r>
          </w:p>
          <w:p>
            <w:pPr>
              <w:widowControl/>
              <w:jc w:val="left"/>
              <w:rPr>
                <w:rFonts w:hint="eastAsia" w:ascii="宋体" w:hAnsi="宋体"/>
                <w:kern w:val="0"/>
                <w:sz w:val="18"/>
                <w:szCs w:val="18"/>
              </w:rPr>
            </w:pPr>
            <w:r>
              <w:rPr>
                <w:rFonts w:hint="eastAsia" w:ascii="宋体" w:hAnsi="宋体"/>
                <w:kern w:val="0"/>
                <w:sz w:val="18"/>
                <w:szCs w:val="18"/>
              </w:rPr>
              <w:t>3、提供12G SDI 、4*3G SDI和HDMI 2.0接口，支持4K 50p信号输入与输出，颜色格式支持RGB，可以内嵌8声道音频。支持4K超高清电视的国际标准色域BT.2020。</w:t>
            </w:r>
          </w:p>
          <w:p>
            <w:pPr>
              <w:widowControl/>
              <w:jc w:val="left"/>
              <w:rPr>
                <w:rFonts w:hint="eastAsia" w:ascii="宋体" w:hAnsi="宋体"/>
                <w:kern w:val="0"/>
                <w:sz w:val="18"/>
                <w:szCs w:val="18"/>
              </w:rPr>
            </w:pPr>
            <w:r>
              <w:rPr>
                <w:rFonts w:hint="eastAsia" w:ascii="宋体" w:hAnsi="宋体"/>
                <w:kern w:val="0"/>
                <w:sz w:val="18"/>
                <w:szCs w:val="18"/>
              </w:rPr>
              <w:t>4、支持多种上监方式（向下兼容标清）：板卡HDMI HD/4K上监、板卡SDI HD上监、显卡HDMI  HD/4K上监。</w:t>
            </w:r>
          </w:p>
          <w:p>
            <w:pPr>
              <w:widowControl/>
              <w:jc w:val="left"/>
              <w:rPr>
                <w:rFonts w:hint="eastAsia" w:ascii="宋体" w:hAnsi="宋体"/>
                <w:kern w:val="0"/>
                <w:sz w:val="18"/>
                <w:szCs w:val="18"/>
              </w:rPr>
            </w:pPr>
            <w:r>
              <w:rPr>
                <w:rFonts w:hint="eastAsia" w:ascii="宋体" w:hAnsi="宋体"/>
                <w:kern w:val="0"/>
                <w:sz w:val="18"/>
                <w:szCs w:val="18"/>
              </w:rPr>
              <w:t>其他：DVD刻录、PC电源、键盘鼠标</w:t>
            </w:r>
          </w:p>
          <w:p>
            <w:pPr>
              <w:widowControl/>
              <w:jc w:val="left"/>
              <w:rPr>
                <w:rFonts w:hint="eastAsia" w:ascii="宋体" w:hAnsi="宋体"/>
                <w:kern w:val="0"/>
                <w:sz w:val="18"/>
                <w:szCs w:val="18"/>
              </w:rPr>
            </w:pPr>
            <w:r>
              <w:rPr>
                <w:rFonts w:hint="eastAsia" w:ascii="宋体" w:hAnsi="宋体"/>
                <w:kern w:val="0"/>
                <w:sz w:val="18"/>
                <w:szCs w:val="18"/>
              </w:rPr>
              <w:t>软件系统包含如下模块：</w:t>
            </w:r>
          </w:p>
          <w:p>
            <w:pPr>
              <w:widowControl/>
              <w:jc w:val="left"/>
              <w:rPr>
                <w:rFonts w:hint="eastAsia" w:ascii="宋体" w:hAnsi="宋体"/>
                <w:kern w:val="0"/>
                <w:sz w:val="18"/>
                <w:szCs w:val="18"/>
              </w:rPr>
            </w:pPr>
            <w:r>
              <w:rPr>
                <w:rFonts w:hint="eastAsia" w:ascii="宋体" w:hAnsi="宋体"/>
                <w:kern w:val="0"/>
                <w:sz w:val="18"/>
                <w:szCs w:val="18"/>
              </w:rPr>
              <w:t>非线性编辑系统</w:t>
            </w:r>
          </w:p>
          <w:p>
            <w:pPr>
              <w:widowControl/>
              <w:jc w:val="left"/>
              <w:rPr>
                <w:rFonts w:hint="eastAsia" w:ascii="宋体" w:hAnsi="宋体"/>
                <w:kern w:val="0"/>
                <w:sz w:val="18"/>
                <w:szCs w:val="18"/>
              </w:rPr>
            </w:pPr>
            <w:r>
              <w:rPr>
                <w:rFonts w:hint="eastAsia" w:ascii="宋体" w:hAnsi="宋体"/>
                <w:kern w:val="0"/>
                <w:sz w:val="18"/>
                <w:szCs w:val="18"/>
              </w:rPr>
              <w:t>颜色校正分级系统</w:t>
            </w:r>
          </w:p>
          <w:p>
            <w:pPr>
              <w:widowControl/>
              <w:jc w:val="left"/>
              <w:rPr>
                <w:rFonts w:hint="eastAsia" w:ascii="宋体" w:hAnsi="宋体"/>
                <w:kern w:val="0"/>
                <w:sz w:val="18"/>
                <w:szCs w:val="18"/>
              </w:rPr>
            </w:pPr>
            <w:r>
              <w:rPr>
                <w:rFonts w:hint="eastAsia" w:ascii="宋体" w:hAnsi="宋体"/>
                <w:kern w:val="0"/>
                <w:sz w:val="18"/>
                <w:szCs w:val="18"/>
              </w:rPr>
              <w:t>三维包装合成系统</w:t>
            </w:r>
          </w:p>
          <w:p>
            <w:pPr>
              <w:widowControl/>
              <w:jc w:val="left"/>
              <w:rPr>
                <w:rFonts w:hint="eastAsia" w:ascii="宋体" w:hAnsi="宋体"/>
                <w:kern w:val="0"/>
                <w:sz w:val="18"/>
                <w:szCs w:val="18"/>
              </w:rPr>
            </w:pPr>
            <w:r>
              <w:rPr>
                <w:rFonts w:hint="eastAsia" w:ascii="宋体" w:hAnsi="宋体"/>
                <w:kern w:val="0"/>
                <w:sz w:val="18"/>
                <w:szCs w:val="18"/>
              </w:rPr>
              <w:t>1、▲提供软件HDR示波器，支持HDR亮度、CIE1931色度图等。对于BT.2020-HLG信号，软件示波器可提供绝对亮度值（尼特，按显示设备最高亮度为1000nit计算）。</w:t>
            </w:r>
            <w:r>
              <w:rPr>
                <w:rFonts w:hint="eastAsia" w:ascii="宋体" w:hAnsi="宋体"/>
                <w:b/>
                <w:kern w:val="0"/>
                <w:sz w:val="18"/>
                <w:szCs w:val="18"/>
              </w:rPr>
              <w:t>需提供软件界面截图予以佐证；</w:t>
            </w:r>
          </w:p>
          <w:p>
            <w:pPr>
              <w:widowControl/>
              <w:jc w:val="left"/>
              <w:rPr>
                <w:rFonts w:hint="eastAsia" w:ascii="宋体" w:hAnsi="宋体"/>
                <w:kern w:val="0"/>
                <w:sz w:val="18"/>
                <w:szCs w:val="18"/>
              </w:rPr>
            </w:pPr>
            <w:r>
              <w:rPr>
                <w:rFonts w:hint="eastAsia" w:ascii="宋体" w:hAnsi="宋体"/>
                <w:kern w:val="0"/>
                <w:sz w:val="18"/>
                <w:szCs w:val="18"/>
              </w:rPr>
              <w:t>2、针对5.1声道素材，上轨编辑时，可自动拆分成6轨，便于对每一轨道音频详细调整。</w:t>
            </w:r>
          </w:p>
          <w:p>
            <w:pPr>
              <w:widowControl/>
              <w:jc w:val="left"/>
              <w:rPr>
                <w:rFonts w:hint="eastAsia" w:ascii="宋体" w:hAnsi="宋体"/>
                <w:kern w:val="0"/>
                <w:sz w:val="18"/>
                <w:szCs w:val="18"/>
              </w:rPr>
            </w:pPr>
            <w:r>
              <w:rPr>
                <w:rFonts w:hint="eastAsia" w:ascii="宋体" w:hAnsi="宋体"/>
                <w:kern w:val="0"/>
                <w:sz w:val="18"/>
                <w:szCs w:val="18"/>
              </w:rPr>
              <w:t>3、音频支持精确到采样点的编辑精度，提供采样降噪、自动消除爆破音、声音拉伸、语音变速、模型混响等效果。</w:t>
            </w:r>
            <w:r>
              <w:rPr>
                <w:rFonts w:hint="eastAsia" w:ascii="宋体" w:hAnsi="宋体"/>
                <w:b/>
                <w:kern w:val="0"/>
                <w:sz w:val="18"/>
                <w:szCs w:val="18"/>
              </w:rPr>
              <w:t>需提供软件界面截图予以佐证；</w:t>
            </w:r>
          </w:p>
          <w:p>
            <w:pPr>
              <w:widowControl/>
              <w:jc w:val="left"/>
              <w:rPr>
                <w:rFonts w:hint="eastAsia" w:ascii="宋体" w:hAnsi="宋体"/>
                <w:kern w:val="0"/>
                <w:sz w:val="18"/>
                <w:szCs w:val="18"/>
              </w:rPr>
            </w:pPr>
            <w:r>
              <w:rPr>
                <w:rFonts w:hint="eastAsia" w:ascii="宋体" w:hAnsi="宋体"/>
                <w:kern w:val="0"/>
                <w:sz w:val="18"/>
                <w:szCs w:val="18"/>
              </w:rPr>
              <w:t>4、非编系统要求与三维包装合成系统无缝连接，非编故事版可在三维包装合成工作站上直接导入使用。</w:t>
            </w:r>
          </w:p>
          <w:p>
            <w:pPr>
              <w:widowControl/>
              <w:jc w:val="left"/>
              <w:rPr>
                <w:rFonts w:hint="eastAsia" w:ascii="宋体" w:hAnsi="宋体"/>
                <w:kern w:val="0"/>
                <w:sz w:val="18"/>
                <w:szCs w:val="18"/>
              </w:rPr>
            </w:pPr>
            <w:r>
              <w:rPr>
                <w:rFonts w:hint="eastAsia" w:ascii="宋体" w:hAnsi="宋体"/>
                <w:kern w:val="0"/>
                <w:sz w:val="18"/>
                <w:szCs w:val="18"/>
              </w:rPr>
              <w:t>5、可实现成片输出为给多种不同媒体发布的不同分辨率、不同格式的文件；支持多故事板的一次设置批量输出。</w:t>
            </w:r>
          </w:p>
          <w:p>
            <w:pPr>
              <w:widowControl/>
              <w:jc w:val="left"/>
              <w:rPr>
                <w:rFonts w:hint="eastAsia" w:ascii="宋体" w:hAnsi="宋体"/>
                <w:kern w:val="0"/>
                <w:sz w:val="18"/>
                <w:szCs w:val="18"/>
              </w:rPr>
            </w:pPr>
            <w:r>
              <w:rPr>
                <w:rFonts w:hint="eastAsia" w:ascii="宋体" w:hAnsi="宋体"/>
                <w:kern w:val="0"/>
                <w:sz w:val="18"/>
                <w:szCs w:val="18"/>
              </w:rPr>
              <w:t>6、支持4K 50p制式HDMI视频的输入与输出，颜色格式支持RGB，可以内嵌8声道音频。支持4K超高清电视的国际标准色域BT.2020</w:t>
            </w:r>
          </w:p>
          <w:p>
            <w:pPr>
              <w:widowControl/>
              <w:jc w:val="left"/>
              <w:rPr>
                <w:rFonts w:hint="eastAsia" w:ascii="宋体" w:hAnsi="宋体"/>
                <w:kern w:val="0"/>
                <w:sz w:val="18"/>
                <w:szCs w:val="18"/>
              </w:rPr>
            </w:pPr>
            <w:r>
              <w:rPr>
                <w:rFonts w:hint="eastAsia" w:ascii="宋体" w:hAnsi="宋体"/>
                <w:kern w:val="0"/>
                <w:sz w:val="18"/>
                <w:szCs w:val="18"/>
              </w:rPr>
              <w:t>7、支持多种上监方式（向下兼容标清）：板卡HDMI HD/4K上监、板卡SDI HD上监、显卡HDMI  HD/4K上监。</w:t>
            </w:r>
          </w:p>
          <w:p>
            <w:pPr>
              <w:widowControl/>
              <w:jc w:val="left"/>
              <w:rPr>
                <w:rFonts w:hint="eastAsia" w:ascii="宋体" w:hAnsi="宋体"/>
                <w:kern w:val="0"/>
                <w:sz w:val="18"/>
                <w:szCs w:val="18"/>
              </w:rPr>
            </w:pPr>
            <w:r>
              <w:rPr>
                <w:rFonts w:hint="eastAsia" w:ascii="宋体" w:hAnsi="宋体"/>
                <w:kern w:val="0"/>
                <w:sz w:val="18"/>
                <w:szCs w:val="18"/>
              </w:rPr>
              <w:t>8、内置专用高级调色模块，支持外接专业调色台，支持至少2款第三方调色台，调色台支持鼠标控制功能，通过轨迹球控制代替鼠标轨迹。</w:t>
            </w:r>
          </w:p>
          <w:p>
            <w:pPr>
              <w:widowControl/>
              <w:jc w:val="left"/>
              <w:rPr>
                <w:rFonts w:hint="eastAsia" w:ascii="宋体" w:hAnsi="宋体"/>
                <w:kern w:val="0"/>
                <w:sz w:val="18"/>
                <w:szCs w:val="18"/>
              </w:rPr>
            </w:pPr>
            <w:r>
              <w:rPr>
                <w:rFonts w:hint="eastAsia" w:ascii="宋体" w:hAnsi="宋体"/>
                <w:kern w:val="0"/>
                <w:sz w:val="18"/>
                <w:szCs w:val="18"/>
              </w:rPr>
              <w:t>9、可自定义设置SDR到HDR上变换参数，包括黑电平，白电平，增益等参数。</w:t>
            </w:r>
          </w:p>
          <w:p>
            <w:pPr>
              <w:widowControl/>
              <w:jc w:val="left"/>
              <w:rPr>
                <w:rFonts w:hint="eastAsia" w:ascii="宋体" w:hAnsi="宋体"/>
                <w:kern w:val="0"/>
                <w:sz w:val="18"/>
                <w:szCs w:val="18"/>
              </w:rPr>
            </w:pPr>
            <w:r>
              <w:rPr>
                <w:rFonts w:hint="eastAsia" w:ascii="宋体" w:hAnsi="宋体"/>
                <w:kern w:val="0"/>
                <w:sz w:val="18"/>
                <w:szCs w:val="18"/>
              </w:rPr>
              <w:t>10、视音频采集时，最多可以同时选择4种格式进行同步的采集记录，满足多种不同场景下的需求（多格式同步采集）。</w:t>
            </w:r>
          </w:p>
          <w:p>
            <w:pPr>
              <w:widowControl/>
              <w:jc w:val="left"/>
              <w:rPr>
                <w:rFonts w:hint="eastAsia" w:ascii="宋体" w:hAnsi="宋体"/>
                <w:kern w:val="0"/>
                <w:sz w:val="18"/>
                <w:szCs w:val="18"/>
              </w:rPr>
            </w:pPr>
            <w:r>
              <w:rPr>
                <w:rFonts w:hint="eastAsia" w:ascii="宋体" w:hAnsi="宋体"/>
                <w:kern w:val="0"/>
                <w:sz w:val="18"/>
                <w:szCs w:val="18"/>
              </w:rPr>
              <w:t>11、支持GPU加速,可实现HEVC/H.264格式的解码和编码GPU硬件加速</w:t>
            </w:r>
          </w:p>
          <w:p>
            <w:pPr>
              <w:widowControl/>
              <w:jc w:val="left"/>
              <w:rPr>
                <w:rFonts w:hint="eastAsia" w:ascii="宋体" w:hAnsi="宋体"/>
                <w:kern w:val="0"/>
                <w:sz w:val="18"/>
                <w:szCs w:val="18"/>
              </w:rPr>
            </w:pPr>
            <w:r>
              <w:rPr>
                <w:rFonts w:hint="eastAsia" w:ascii="宋体" w:hAnsi="宋体"/>
                <w:kern w:val="0"/>
                <w:sz w:val="18"/>
                <w:szCs w:val="18"/>
              </w:rPr>
              <w:t>12、非编支持使用静帧过渡的转场方式，把素材接点处的画面做静帧，分别向前后补齐。</w:t>
            </w:r>
          </w:p>
          <w:p>
            <w:pPr>
              <w:widowControl/>
              <w:jc w:val="left"/>
              <w:rPr>
                <w:rFonts w:hint="eastAsia" w:ascii="宋体" w:hAnsi="宋体"/>
                <w:kern w:val="0"/>
                <w:sz w:val="18"/>
                <w:szCs w:val="18"/>
              </w:rPr>
            </w:pPr>
            <w:r>
              <w:rPr>
                <w:rFonts w:hint="eastAsia" w:ascii="宋体" w:hAnsi="宋体"/>
                <w:kern w:val="0"/>
                <w:sz w:val="18"/>
                <w:szCs w:val="18"/>
              </w:rPr>
              <w:t>13、非编素材调整窗口集成音频波形，配合波形剪辑视频画面，切点更加准确。</w:t>
            </w:r>
          </w:p>
          <w:p>
            <w:pPr>
              <w:widowControl/>
              <w:jc w:val="left"/>
              <w:rPr>
                <w:rFonts w:hint="eastAsia" w:ascii="宋体" w:hAnsi="宋体"/>
                <w:kern w:val="0"/>
                <w:sz w:val="18"/>
                <w:szCs w:val="18"/>
              </w:rPr>
            </w:pPr>
            <w:r>
              <w:rPr>
                <w:rFonts w:hint="eastAsia" w:ascii="宋体" w:hAnsi="宋体"/>
                <w:kern w:val="0"/>
                <w:sz w:val="18"/>
                <w:szCs w:val="18"/>
              </w:rPr>
              <w:t>14、内置专用高级调色模块，可选配外接专业调色台，调色台支持鼠标控制功能，通过轨迹球控制代替鼠标轨迹。</w:t>
            </w:r>
          </w:p>
          <w:p>
            <w:pPr>
              <w:widowControl/>
              <w:jc w:val="left"/>
              <w:rPr>
                <w:rFonts w:hint="eastAsia" w:ascii="宋体" w:hAnsi="宋体"/>
                <w:kern w:val="0"/>
                <w:sz w:val="18"/>
                <w:szCs w:val="18"/>
              </w:rPr>
            </w:pPr>
            <w:r>
              <w:rPr>
                <w:rFonts w:hint="eastAsia" w:ascii="宋体" w:hAnsi="宋体"/>
                <w:kern w:val="0"/>
                <w:sz w:val="18"/>
                <w:szCs w:val="18"/>
              </w:rPr>
              <w:t>15、非编提供手写动画功能，可选配外接专业手写板，支持各类笔触的手写动画，能记录手绘完整动画过程。</w:t>
            </w:r>
          </w:p>
          <w:p>
            <w:pPr>
              <w:widowControl/>
              <w:jc w:val="left"/>
              <w:rPr>
                <w:rFonts w:ascii="宋体" w:hAnsi="宋体"/>
                <w:kern w:val="0"/>
                <w:sz w:val="18"/>
                <w:szCs w:val="18"/>
              </w:rPr>
            </w:pPr>
            <w:r>
              <w:rPr>
                <w:rFonts w:hint="eastAsia" w:ascii="宋体" w:hAnsi="宋体"/>
                <w:kern w:val="0"/>
                <w:sz w:val="18"/>
                <w:szCs w:val="18"/>
              </w:rPr>
              <w:t>16、支持多种不同类型/标准的HDR素材(PQ、HLG、S-Log3/V-Log/Clog等多种摄像机Log曲线)，可在采集/导入时自动识别素材的色域、伽马曲线等元数据信息，并自动进行匹配处理。</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无卡编辑工作站（支持高清\4K)</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采用高性能PCI-E图形卡进行HEVC/AVC格式加速；配专业版后期制作软件套装，可编辑XAVC、XAVC-S、AVC-Intra 4K、AVC-Intra 4K LT、DNxHR*、ProRes、HEVC、AVC等格式，以及高标清MPEG-2 I、MPEG-2 IBP、DV/DVCPRO、DVCPRO 50、DVCPRO HD、DNxHD*、XDCAM/XDCAM HD等格式的超高清后期制作系统</w:t>
            </w:r>
          </w:p>
          <w:p>
            <w:pPr>
              <w:widowControl/>
              <w:jc w:val="left"/>
              <w:rPr>
                <w:rFonts w:hint="eastAsia" w:ascii="宋体" w:hAnsi="宋体"/>
                <w:kern w:val="0"/>
                <w:sz w:val="18"/>
                <w:szCs w:val="18"/>
              </w:rPr>
            </w:pPr>
            <w:r>
              <w:rPr>
                <w:rFonts w:hint="eastAsia" w:ascii="宋体" w:hAnsi="宋体"/>
                <w:kern w:val="0"/>
                <w:sz w:val="18"/>
                <w:szCs w:val="18"/>
              </w:rPr>
              <w:t>硬件配置不低于：</w:t>
            </w:r>
          </w:p>
          <w:p>
            <w:pPr>
              <w:widowControl/>
              <w:jc w:val="left"/>
              <w:rPr>
                <w:rFonts w:hint="eastAsia" w:ascii="宋体" w:hAnsi="宋体"/>
                <w:kern w:val="0"/>
                <w:sz w:val="18"/>
                <w:szCs w:val="18"/>
              </w:rPr>
            </w:pPr>
            <w:r>
              <w:rPr>
                <w:rFonts w:hint="eastAsia" w:ascii="宋体" w:hAnsi="宋体"/>
                <w:kern w:val="0"/>
                <w:sz w:val="18"/>
                <w:szCs w:val="18"/>
              </w:rPr>
              <w:t>CPU：Intel Xeon W-2255 3.7GHz</w:t>
            </w:r>
          </w:p>
          <w:p>
            <w:pPr>
              <w:widowControl/>
              <w:jc w:val="left"/>
              <w:rPr>
                <w:rFonts w:hint="eastAsia" w:ascii="宋体" w:hAnsi="宋体"/>
                <w:kern w:val="0"/>
                <w:sz w:val="18"/>
                <w:szCs w:val="18"/>
              </w:rPr>
            </w:pPr>
            <w:r>
              <w:rPr>
                <w:rFonts w:hint="eastAsia" w:ascii="宋体" w:hAnsi="宋体"/>
                <w:kern w:val="0"/>
                <w:sz w:val="18"/>
                <w:szCs w:val="18"/>
              </w:rPr>
              <w:t>内存：16G*4G内存</w:t>
            </w:r>
          </w:p>
          <w:p>
            <w:pPr>
              <w:widowControl/>
              <w:jc w:val="left"/>
              <w:rPr>
                <w:rFonts w:hint="eastAsia" w:ascii="宋体" w:hAnsi="宋体"/>
                <w:kern w:val="0"/>
                <w:sz w:val="18"/>
                <w:szCs w:val="18"/>
              </w:rPr>
            </w:pPr>
            <w:r>
              <w:rPr>
                <w:rFonts w:hint="eastAsia" w:ascii="宋体" w:hAnsi="宋体"/>
                <w:kern w:val="0"/>
                <w:sz w:val="18"/>
                <w:szCs w:val="18"/>
              </w:rPr>
              <w:t>硬盘：256G SSD系统盘</w:t>
            </w:r>
          </w:p>
          <w:p>
            <w:pPr>
              <w:widowControl/>
              <w:jc w:val="left"/>
              <w:rPr>
                <w:rFonts w:hint="eastAsia" w:ascii="宋体" w:hAnsi="宋体"/>
                <w:kern w:val="0"/>
                <w:sz w:val="18"/>
                <w:szCs w:val="18"/>
              </w:rPr>
            </w:pPr>
            <w:r>
              <w:rPr>
                <w:rFonts w:hint="eastAsia" w:ascii="宋体" w:hAnsi="宋体"/>
                <w:kern w:val="0"/>
                <w:sz w:val="18"/>
                <w:szCs w:val="18"/>
              </w:rPr>
              <w:t>硬盘：2T*4 SATA 素材盘</w:t>
            </w:r>
          </w:p>
          <w:p>
            <w:pPr>
              <w:widowControl/>
              <w:jc w:val="left"/>
              <w:rPr>
                <w:rFonts w:hint="eastAsia" w:ascii="宋体" w:hAnsi="宋体"/>
                <w:kern w:val="0"/>
                <w:sz w:val="18"/>
                <w:szCs w:val="18"/>
              </w:rPr>
            </w:pPr>
            <w:r>
              <w:rPr>
                <w:rFonts w:hint="eastAsia" w:ascii="宋体" w:hAnsi="宋体"/>
                <w:kern w:val="0"/>
                <w:sz w:val="18"/>
                <w:szCs w:val="18"/>
              </w:rPr>
              <w:t>显卡：专业图形处理 8G显卡</w:t>
            </w:r>
          </w:p>
          <w:p>
            <w:pPr>
              <w:widowControl/>
              <w:jc w:val="left"/>
              <w:rPr>
                <w:rFonts w:hint="eastAsia" w:ascii="宋体" w:hAnsi="宋体"/>
                <w:kern w:val="0"/>
                <w:sz w:val="18"/>
                <w:szCs w:val="18"/>
              </w:rPr>
            </w:pPr>
            <w:r>
              <w:rPr>
                <w:rFonts w:hint="eastAsia" w:ascii="宋体" w:hAnsi="宋体"/>
                <w:kern w:val="0"/>
                <w:sz w:val="18"/>
                <w:szCs w:val="18"/>
              </w:rPr>
              <w:t>其他：DVD刻录、PC电源、键盘鼠标</w:t>
            </w:r>
          </w:p>
          <w:p>
            <w:pPr>
              <w:widowControl/>
              <w:jc w:val="left"/>
              <w:rPr>
                <w:rFonts w:hint="eastAsia" w:ascii="宋体" w:hAnsi="宋体"/>
                <w:kern w:val="0"/>
                <w:sz w:val="18"/>
                <w:szCs w:val="18"/>
              </w:rPr>
            </w:pPr>
            <w:r>
              <w:rPr>
                <w:rFonts w:hint="eastAsia" w:ascii="宋体" w:hAnsi="宋体"/>
                <w:kern w:val="0"/>
                <w:sz w:val="18"/>
                <w:szCs w:val="18"/>
              </w:rPr>
              <w:t>软件系统包含如下模块：</w:t>
            </w:r>
          </w:p>
          <w:p>
            <w:pPr>
              <w:widowControl/>
              <w:jc w:val="left"/>
              <w:rPr>
                <w:rFonts w:hint="eastAsia" w:ascii="宋体" w:hAnsi="宋体"/>
                <w:kern w:val="0"/>
                <w:sz w:val="18"/>
                <w:szCs w:val="18"/>
              </w:rPr>
            </w:pPr>
            <w:r>
              <w:rPr>
                <w:rFonts w:hint="eastAsia" w:ascii="宋体" w:hAnsi="宋体"/>
                <w:kern w:val="0"/>
                <w:sz w:val="18"/>
                <w:szCs w:val="18"/>
              </w:rPr>
              <w:t>非线性编辑系统</w:t>
            </w:r>
          </w:p>
          <w:p>
            <w:pPr>
              <w:widowControl/>
              <w:jc w:val="left"/>
              <w:rPr>
                <w:rFonts w:hint="eastAsia" w:ascii="宋体" w:hAnsi="宋体"/>
                <w:kern w:val="0"/>
                <w:sz w:val="18"/>
                <w:szCs w:val="18"/>
              </w:rPr>
            </w:pPr>
            <w:r>
              <w:rPr>
                <w:rFonts w:hint="eastAsia" w:ascii="宋体" w:hAnsi="宋体"/>
                <w:kern w:val="0"/>
                <w:sz w:val="18"/>
                <w:szCs w:val="18"/>
              </w:rPr>
              <w:t>颜色校正分级系统</w:t>
            </w:r>
          </w:p>
          <w:p>
            <w:pPr>
              <w:widowControl/>
              <w:jc w:val="left"/>
              <w:rPr>
                <w:rFonts w:hint="eastAsia" w:ascii="宋体" w:hAnsi="宋体"/>
                <w:kern w:val="0"/>
                <w:sz w:val="18"/>
                <w:szCs w:val="18"/>
              </w:rPr>
            </w:pPr>
            <w:r>
              <w:rPr>
                <w:rFonts w:hint="eastAsia" w:ascii="宋体" w:hAnsi="宋体"/>
                <w:kern w:val="0"/>
                <w:sz w:val="18"/>
                <w:szCs w:val="18"/>
              </w:rPr>
              <w:t>三维包装合成系统</w:t>
            </w:r>
          </w:p>
          <w:p>
            <w:pPr>
              <w:widowControl/>
              <w:jc w:val="left"/>
              <w:rPr>
                <w:rFonts w:hint="eastAsia" w:ascii="宋体" w:hAnsi="宋体"/>
                <w:kern w:val="0"/>
                <w:sz w:val="18"/>
                <w:szCs w:val="18"/>
              </w:rPr>
            </w:pPr>
            <w:r>
              <w:rPr>
                <w:rFonts w:hint="eastAsia" w:ascii="宋体" w:hAnsi="宋体"/>
                <w:kern w:val="0"/>
                <w:sz w:val="18"/>
                <w:szCs w:val="18"/>
              </w:rPr>
              <w:t>1、提供软件HDR示波器，支持HDR亮度、CIE1931色度图等。对于BT.2020-HLG信号，软件示波器可提供绝对亮度值（尼特，按显示设备最高亮度为1000nit计算）。</w:t>
            </w:r>
            <w:r>
              <w:rPr>
                <w:rFonts w:hint="eastAsia" w:ascii="宋体" w:hAnsi="宋体"/>
                <w:b/>
                <w:kern w:val="0"/>
                <w:sz w:val="18"/>
                <w:szCs w:val="18"/>
              </w:rPr>
              <w:t>需提供软件界面截图予以佐证；</w:t>
            </w:r>
          </w:p>
          <w:p>
            <w:pPr>
              <w:widowControl/>
              <w:jc w:val="left"/>
              <w:rPr>
                <w:rFonts w:hint="eastAsia" w:ascii="宋体" w:hAnsi="宋体"/>
                <w:kern w:val="0"/>
                <w:sz w:val="18"/>
                <w:szCs w:val="18"/>
              </w:rPr>
            </w:pPr>
            <w:r>
              <w:rPr>
                <w:rFonts w:hint="eastAsia" w:ascii="宋体" w:hAnsi="宋体"/>
                <w:kern w:val="0"/>
                <w:sz w:val="18"/>
                <w:szCs w:val="18"/>
              </w:rPr>
              <w:t>2、针对5.1声道素材，上轨编辑时，可自动拆分成6轨，便于对每一轨道音频详细调整。</w:t>
            </w:r>
          </w:p>
          <w:p>
            <w:pPr>
              <w:widowControl/>
              <w:jc w:val="left"/>
              <w:rPr>
                <w:rFonts w:hint="eastAsia" w:ascii="宋体" w:hAnsi="宋体"/>
                <w:kern w:val="0"/>
                <w:sz w:val="18"/>
                <w:szCs w:val="18"/>
              </w:rPr>
            </w:pPr>
            <w:r>
              <w:rPr>
                <w:rFonts w:hint="eastAsia" w:ascii="宋体" w:hAnsi="宋体"/>
                <w:kern w:val="0"/>
                <w:sz w:val="18"/>
                <w:szCs w:val="18"/>
              </w:rPr>
              <w:t>3、音频支持精确到采样点的编辑精度，提供采样降噪、自动消除爆破音、声音拉伸、语音变速、模型混响等效果。</w:t>
            </w:r>
            <w:r>
              <w:rPr>
                <w:rFonts w:hint="eastAsia" w:ascii="宋体" w:hAnsi="宋体"/>
                <w:b/>
                <w:kern w:val="0"/>
                <w:sz w:val="18"/>
                <w:szCs w:val="18"/>
              </w:rPr>
              <w:t>需提供软件界面截图予以佐证；</w:t>
            </w:r>
          </w:p>
          <w:p>
            <w:pPr>
              <w:widowControl/>
              <w:jc w:val="left"/>
              <w:rPr>
                <w:rFonts w:hint="eastAsia" w:ascii="宋体" w:hAnsi="宋体"/>
                <w:kern w:val="0"/>
                <w:sz w:val="18"/>
                <w:szCs w:val="18"/>
              </w:rPr>
            </w:pPr>
            <w:r>
              <w:rPr>
                <w:rFonts w:hint="eastAsia" w:ascii="宋体" w:hAnsi="宋体"/>
                <w:kern w:val="0"/>
                <w:sz w:val="18"/>
                <w:szCs w:val="18"/>
              </w:rPr>
              <w:t>4、非编系统要求与三维包装合成系统无缝连接，非编故事版可在三维包装合成工作站上直接导入使用。</w:t>
            </w:r>
          </w:p>
          <w:p>
            <w:pPr>
              <w:widowControl/>
              <w:jc w:val="left"/>
              <w:rPr>
                <w:rFonts w:hint="eastAsia" w:ascii="宋体" w:hAnsi="宋体"/>
                <w:kern w:val="0"/>
                <w:sz w:val="18"/>
                <w:szCs w:val="18"/>
              </w:rPr>
            </w:pPr>
            <w:r>
              <w:rPr>
                <w:rFonts w:hint="eastAsia" w:ascii="宋体" w:hAnsi="宋体"/>
                <w:kern w:val="0"/>
                <w:sz w:val="18"/>
                <w:szCs w:val="18"/>
              </w:rPr>
              <w:t>5、可实现成片输出为给多种不同媒体发布的不同分辨率、不同格式的文件；支持多故事板的一次设置批量输出。</w:t>
            </w:r>
          </w:p>
          <w:p>
            <w:pPr>
              <w:widowControl/>
              <w:jc w:val="left"/>
              <w:rPr>
                <w:rFonts w:hint="eastAsia" w:ascii="宋体" w:hAnsi="宋体"/>
                <w:kern w:val="0"/>
                <w:sz w:val="18"/>
                <w:szCs w:val="18"/>
              </w:rPr>
            </w:pPr>
            <w:r>
              <w:rPr>
                <w:rFonts w:hint="eastAsia" w:ascii="宋体" w:hAnsi="宋体"/>
                <w:kern w:val="0"/>
                <w:sz w:val="18"/>
                <w:szCs w:val="18"/>
              </w:rPr>
              <w:t>6、支持4K 50p制式HDMI视频的输入与输出，颜色格式支持RGB，可以内嵌8声道音频。支持4K超高清电视的国际标准色域BT.2020</w:t>
            </w:r>
          </w:p>
          <w:p>
            <w:pPr>
              <w:widowControl/>
              <w:jc w:val="left"/>
              <w:rPr>
                <w:rFonts w:hint="eastAsia" w:ascii="宋体" w:hAnsi="宋体"/>
                <w:kern w:val="0"/>
                <w:sz w:val="18"/>
                <w:szCs w:val="18"/>
              </w:rPr>
            </w:pPr>
            <w:r>
              <w:rPr>
                <w:rFonts w:hint="eastAsia" w:ascii="宋体" w:hAnsi="宋体"/>
                <w:kern w:val="0"/>
                <w:sz w:val="18"/>
                <w:szCs w:val="18"/>
              </w:rPr>
              <w:t>7、支持多种上监方式（向下兼容标清）：板卡HDMI HD/4K上监、板卡SDI HD上监、显卡HDMI  HD/4K上监。</w:t>
            </w:r>
          </w:p>
          <w:p>
            <w:pPr>
              <w:widowControl/>
              <w:jc w:val="left"/>
              <w:rPr>
                <w:rFonts w:hint="eastAsia" w:ascii="宋体" w:hAnsi="宋体"/>
                <w:kern w:val="0"/>
                <w:sz w:val="18"/>
                <w:szCs w:val="18"/>
              </w:rPr>
            </w:pPr>
            <w:r>
              <w:rPr>
                <w:rFonts w:hint="eastAsia" w:ascii="宋体" w:hAnsi="宋体"/>
                <w:kern w:val="0"/>
                <w:sz w:val="18"/>
                <w:szCs w:val="18"/>
              </w:rPr>
              <w:t>8、内置专用高级调色模块，支持外接专业调色台，支持至少2款第三方调色台，调色台支持鼠标控制功能，通过轨迹球控制代替鼠标轨迹。</w:t>
            </w:r>
          </w:p>
          <w:p>
            <w:pPr>
              <w:widowControl/>
              <w:jc w:val="left"/>
              <w:rPr>
                <w:rFonts w:hint="eastAsia" w:ascii="宋体" w:hAnsi="宋体"/>
                <w:kern w:val="0"/>
                <w:sz w:val="18"/>
                <w:szCs w:val="18"/>
              </w:rPr>
            </w:pPr>
            <w:r>
              <w:rPr>
                <w:rFonts w:hint="eastAsia" w:ascii="宋体" w:hAnsi="宋体"/>
                <w:kern w:val="0"/>
                <w:sz w:val="18"/>
                <w:szCs w:val="18"/>
              </w:rPr>
              <w:t>9、可自定义设置SDR到HDR上变换参数，包括黑电平，白电平，增益等参数。</w:t>
            </w:r>
          </w:p>
          <w:p>
            <w:pPr>
              <w:widowControl/>
              <w:jc w:val="left"/>
              <w:rPr>
                <w:rFonts w:hint="eastAsia" w:ascii="宋体" w:hAnsi="宋体"/>
                <w:kern w:val="0"/>
                <w:sz w:val="18"/>
                <w:szCs w:val="18"/>
              </w:rPr>
            </w:pPr>
            <w:r>
              <w:rPr>
                <w:rFonts w:hint="eastAsia" w:ascii="宋体" w:hAnsi="宋体"/>
                <w:kern w:val="0"/>
                <w:sz w:val="18"/>
                <w:szCs w:val="18"/>
              </w:rPr>
              <w:t>10、视音频采集时，最多可以同时选择4种格式进行同步的采集记录，满足多种不同场景下的需求（多格式同步采集）。</w:t>
            </w:r>
          </w:p>
          <w:p>
            <w:pPr>
              <w:widowControl/>
              <w:jc w:val="left"/>
              <w:rPr>
                <w:rFonts w:hint="eastAsia" w:ascii="宋体" w:hAnsi="宋体"/>
                <w:kern w:val="0"/>
                <w:sz w:val="18"/>
                <w:szCs w:val="18"/>
              </w:rPr>
            </w:pPr>
            <w:r>
              <w:rPr>
                <w:rFonts w:hint="eastAsia" w:ascii="宋体" w:hAnsi="宋体"/>
                <w:kern w:val="0"/>
                <w:sz w:val="18"/>
                <w:szCs w:val="18"/>
              </w:rPr>
              <w:t>11、支持GPU加速,可实现HEVC/H.264格式的解码和编码GPU硬件加速</w:t>
            </w:r>
          </w:p>
          <w:p>
            <w:pPr>
              <w:widowControl/>
              <w:jc w:val="left"/>
              <w:rPr>
                <w:rFonts w:hint="eastAsia" w:ascii="宋体" w:hAnsi="宋体"/>
                <w:kern w:val="0"/>
                <w:sz w:val="18"/>
                <w:szCs w:val="18"/>
              </w:rPr>
            </w:pPr>
            <w:r>
              <w:rPr>
                <w:rFonts w:hint="eastAsia" w:ascii="宋体" w:hAnsi="宋体"/>
                <w:kern w:val="0"/>
                <w:sz w:val="18"/>
                <w:szCs w:val="18"/>
              </w:rPr>
              <w:t>12、非编支持使用静帧过渡的转场方式，把素材接点处的画面做静帧，分别向前后补齐。</w:t>
            </w:r>
          </w:p>
          <w:p>
            <w:pPr>
              <w:widowControl/>
              <w:jc w:val="left"/>
              <w:rPr>
                <w:rFonts w:hint="eastAsia" w:ascii="宋体" w:hAnsi="宋体"/>
                <w:kern w:val="0"/>
                <w:sz w:val="18"/>
                <w:szCs w:val="18"/>
              </w:rPr>
            </w:pPr>
            <w:r>
              <w:rPr>
                <w:rFonts w:hint="eastAsia" w:ascii="宋体" w:hAnsi="宋体"/>
                <w:kern w:val="0"/>
                <w:sz w:val="18"/>
                <w:szCs w:val="18"/>
              </w:rPr>
              <w:t>13、非编素材调整窗口集成音频波形，配合波形剪辑视频画面，切点更加准确。</w:t>
            </w:r>
          </w:p>
          <w:p>
            <w:pPr>
              <w:widowControl/>
              <w:jc w:val="left"/>
              <w:rPr>
                <w:rFonts w:hint="eastAsia" w:ascii="宋体" w:hAnsi="宋体"/>
                <w:kern w:val="0"/>
                <w:sz w:val="18"/>
                <w:szCs w:val="18"/>
              </w:rPr>
            </w:pPr>
            <w:r>
              <w:rPr>
                <w:rFonts w:hint="eastAsia" w:ascii="宋体" w:hAnsi="宋体"/>
                <w:kern w:val="0"/>
                <w:sz w:val="18"/>
                <w:szCs w:val="18"/>
              </w:rPr>
              <w:t>14、内置专用高级调色模块，可选配外接专业调色台，调色台支持鼠标控制功能，通过轨迹球控制代替鼠标轨迹。</w:t>
            </w:r>
          </w:p>
          <w:p>
            <w:pPr>
              <w:widowControl/>
              <w:jc w:val="left"/>
              <w:rPr>
                <w:rFonts w:hint="eastAsia" w:ascii="宋体" w:hAnsi="宋体"/>
                <w:kern w:val="0"/>
                <w:sz w:val="18"/>
                <w:szCs w:val="18"/>
              </w:rPr>
            </w:pPr>
            <w:r>
              <w:rPr>
                <w:rFonts w:hint="eastAsia" w:ascii="宋体" w:hAnsi="宋体"/>
                <w:kern w:val="0"/>
                <w:sz w:val="18"/>
                <w:szCs w:val="18"/>
              </w:rPr>
              <w:t>15、非编提供手写动画功能，可选配外接专业手写板，支持各类笔触的手写动画，能记录手绘完整动画过程。</w:t>
            </w:r>
          </w:p>
          <w:p>
            <w:pPr>
              <w:widowControl/>
              <w:jc w:val="left"/>
              <w:rPr>
                <w:rFonts w:ascii="宋体" w:hAnsi="宋体"/>
                <w:kern w:val="0"/>
                <w:sz w:val="18"/>
                <w:szCs w:val="18"/>
              </w:rPr>
            </w:pPr>
            <w:r>
              <w:rPr>
                <w:rFonts w:hint="eastAsia" w:ascii="宋体" w:hAnsi="宋体"/>
                <w:kern w:val="0"/>
                <w:sz w:val="18"/>
                <w:szCs w:val="18"/>
              </w:rPr>
              <w:t>16、支持多种不同类型/标准的HDR素材(PQ、HLG、S-Log3/V-Log/Clog等多种摄像机Log曲线)，可在采集/导入时自动识别素材的色域、伽马曲线等元数据信息，并自动进行匹配处理。</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3</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48寸曲面屏</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1、屏幕尺寸：48.9英寸；</w:t>
            </w:r>
          </w:p>
          <w:p>
            <w:pPr>
              <w:widowControl/>
              <w:jc w:val="left"/>
              <w:rPr>
                <w:rFonts w:hint="eastAsia" w:ascii="宋体" w:hAnsi="宋体"/>
                <w:kern w:val="0"/>
                <w:sz w:val="18"/>
                <w:szCs w:val="18"/>
              </w:rPr>
            </w:pPr>
            <w:r>
              <w:rPr>
                <w:rFonts w:hint="eastAsia" w:ascii="宋体" w:hAnsi="宋体"/>
                <w:kern w:val="0"/>
                <w:sz w:val="18"/>
                <w:szCs w:val="18"/>
              </w:rPr>
              <w:t>2、屏幕曲率：1800R；</w:t>
            </w:r>
          </w:p>
          <w:p>
            <w:pPr>
              <w:widowControl/>
              <w:jc w:val="left"/>
              <w:rPr>
                <w:rFonts w:hint="eastAsia" w:ascii="宋体" w:hAnsi="宋体"/>
                <w:kern w:val="0"/>
                <w:sz w:val="18"/>
                <w:szCs w:val="18"/>
              </w:rPr>
            </w:pPr>
            <w:r>
              <w:rPr>
                <w:rFonts w:hint="eastAsia" w:ascii="宋体" w:hAnsi="宋体"/>
                <w:kern w:val="0"/>
                <w:sz w:val="18"/>
                <w:szCs w:val="18"/>
              </w:rPr>
              <w:t>3、屏幕比例：32:9；</w:t>
            </w:r>
          </w:p>
          <w:p>
            <w:pPr>
              <w:widowControl/>
              <w:jc w:val="left"/>
              <w:rPr>
                <w:rFonts w:hint="eastAsia" w:ascii="宋体" w:hAnsi="宋体"/>
                <w:kern w:val="0"/>
                <w:sz w:val="18"/>
                <w:szCs w:val="18"/>
              </w:rPr>
            </w:pPr>
            <w:r>
              <w:rPr>
                <w:rFonts w:hint="eastAsia" w:ascii="宋体" w:hAnsi="宋体"/>
                <w:kern w:val="0"/>
                <w:sz w:val="18"/>
                <w:szCs w:val="18"/>
              </w:rPr>
              <w:t>4、面板类型：VA；</w:t>
            </w:r>
          </w:p>
          <w:p>
            <w:pPr>
              <w:widowControl/>
              <w:jc w:val="left"/>
              <w:rPr>
                <w:rFonts w:hint="eastAsia" w:ascii="宋体" w:hAnsi="宋体"/>
                <w:kern w:val="0"/>
                <w:sz w:val="18"/>
                <w:szCs w:val="18"/>
              </w:rPr>
            </w:pPr>
            <w:r>
              <w:rPr>
                <w:rFonts w:hint="eastAsia" w:ascii="宋体" w:hAnsi="宋体"/>
                <w:kern w:val="0"/>
                <w:sz w:val="18"/>
                <w:szCs w:val="18"/>
              </w:rPr>
              <w:t>5、亮度(典型值)：350cd/m2；</w:t>
            </w:r>
          </w:p>
          <w:p>
            <w:pPr>
              <w:widowControl/>
              <w:jc w:val="left"/>
              <w:rPr>
                <w:rFonts w:hint="eastAsia" w:ascii="宋体" w:hAnsi="宋体"/>
                <w:kern w:val="0"/>
                <w:sz w:val="18"/>
                <w:szCs w:val="18"/>
              </w:rPr>
            </w:pPr>
            <w:r>
              <w:rPr>
                <w:rFonts w:hint="eastAsia" w:ascii="宋体" w:hAnsi="宋体"/>
                <w:kern w:val="0"/>
                <w:sz w:val="18"/>
                <w:szCs w:val="18"/>
              </w:rPr>
              <w:t>6、亮度峰值（典型值）：600cd/m2 cd/㎡；</w:t>
            </w:r>
          </w:p>
          <w:p>
            <w:pPr>
              <w:widowControl/>
              <w:jc w:val="left"/>
              <w:rPr>
                <w:rFonts w:hint="eastAsia" w:ascii="宋体" w:hAnsi="宋体"/>
                <w:kern w:val="0"/>
                <w:sz w:val="18"/>
                <w:szCs w:val="18"/>
              </w:rPr>
            </w:pPr>
            <w:r>
              <w:rPr>
                <w:rFonts w:hint="eastAsia" w:ascii="宋体" w:hAnsi="宋体"/>
                <w:kern w:val="0"/>
                <w:sz w:val="18"/>
                <w:szCs w:val="18"/>
              </w:rPr>
              <w:t>7、静态对比度(典型值)：3000:1；</w:t>
            </w:r>
          </w:p>
          <w:p>
            <w:pPr>
              <w:widowControl/>
              <w:jc w:val="left"/>
              <w:rPr>
                <w:rFonts w:hint="eastAsia" w:ascii="宋体" w:hAnsi="宋体"/>
                <w:kern w:val="0"/>
                <w:sz w:val="18"/>
                <w:szCs w:val="18"/>
              </w:rPr>
            </w:pPr>
            <w:r>
              <w:rPr>
                <w:rFonts w:hint="eastAsia" w:ascii="宋体" w:hAnsi="宋体"/>
                <w:kern w:val="0"/>
                <w:sz w:val="18"/>
                <w:szCs w:val="18"/>
              </w:rPr>
              <w:t>8、分辨率：3,840 x 1,080；</w:t>
            </w:r>
          </w:p>
          <w:p>
            <w:pPr>
              <w:widowControl/>
              <w:jc w:val="left"/>
              <w:rPr>
                <w:rFonts w:hint="eastAsia" w:ascii="宋体" w:hAnsi="宋体"/>
                <w:kern w:val="0"/>
                <w:sz w:val="18"/>
                <w:szCs w:val="18"/>
              </w:rPr>
            </w:pPr>
            <w:r>
              <w:rPr>
                <w:rFonts w:hint="eastAsia" w:ascii="宋体" w:hAnsi="宋体"/>
                <w:kern w:val="0"/>
                <w:sz w:val="18"/>
                <w:szCs w:val="18"/>
              </w:rPr>
              <w:t>9、响应时间：1 ms；</w:t>
            </w:r>
          </w:p>
          <w:p>
            <w:pPr>
              <w:widowControl/>
              <w:jc w:val="left"/>
              <w:rPr>
                <w:rFonts w:hint="eastAsia" w:ascii="宋体" w:hAnsi="宋体"/>
                <w:kern w:val="0"/>
                <w:sz w:val="18"/>
                <w:szCs w:val="18"/>
              </w:rPr>
            </w:pPr>
            <w:r>
              <w:rPr>
                <w:rFonts w:hint="eastAsia" w:ascii="宋体" w:hAnsi="宋体"/>
                <w:kern w:val="0"/>
                <w:sz w:val="18"/>
                <w:szCs w:val="18"/>
              </w:rPr>
              <w:t>10、色数：1.07B；</w:t>
            </w:r>
          </w:p>
          <w:p>
            <w:pPr>
              <w:widowControl/>
              <w:jc w:val="left"/>
              <w:rPr>
                <w:rFonts w:hint="eastAsia" w:ascii="宋体" w:hAnsi="宋体"/>
                <w:kern w:val="0"/>
                <w:sz w:val="18"/>
                <w:szCs w:val="18"/>
              </w:rPr>
            </w:pPr>
            <w:r>
              <w:rPr>
                <w:rFonts w:hint="eastAsia" w:ascii="宋体" w:hAnsi="宋体"/>
                <w:kern w:val="0"/>
                <w:sz w:val="18"/>
                <w:szCs w:val="18"/>
              </w:rPr>
              <w:t>11、sRGB 色域覆盖：125%典型值；</w:t>
            </w:r>
          </w:p>
          <w:p>
            <w:pPr>
              <w:widowControl/>
              <w:jc w:val="left"/>
              <w:rPr>
                <w:rFonts w:hint="eastAsia" w:ascii="宋体" w:hAnsi="宋体"/>
                <w:kern w:val="0"/>
                <w:sz w:val="18"/>
                <w:szCs w:val="18"/>
              </w:rPr>
            </w:pPr>
            <w:r>
              <w:rPr>
                <w:rFonts w:hint="eastAsia" w:ascii="宋体" w:hAnsi="宋体"/>
                <w:kern w:val="0"/>
                <w:sz w:val="18"/>
                <w:szCs w:val="18"/>
              </w:rPr>
              <w:t>12、刷新率：144Hz。</w:t>
            </w:r>
          </w:p>
          <w:p>
            <w:pPr>
              <w:widowControl/>
              <w:jc w:val="left"/>
              <w:rPr>
                <w:rFonts w:ascii="宋体" w:hAnsi="宋体"/>
                <w:kern w:val="0"/>
                <w:sz w:val="18"/>
                <w:szCs w:val="18"/>
              </w:rPr>
            </w:pPr>
            <w:r>
              <w:rPr>
                <w:rFonts w:hint="eastAsia" w:ascii="宋体" w:hAnsi="宋体"/>
                <w:color w:val="FF0000"/>
                <w:kern w:val="0"/>
                <w:sz w:val="18"/>
                <w:szCs w:val="18"/>
              </w:rPr>
              <w:t>13、需提供国家确定的认证机构出具的、有效的节能产品认证证书。</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4</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4</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4K监视器</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1、采用LCD屏幕，屏幕尺寸≥23.8寸, 屏幕分辨率 ≥ 3840×2160；</w:t>
            </w:r>
            <w:r>
              <w:rPr>
                <w:rFonts w:hint="eastAsia" w:ascii="宋体" w:hAnsi="宋体"/>
                <w:kern w:val="0"/>
                <w:sz w:val="18"/>
                <w:szCs w:val="18"/>
              </w:rPr>
              <w:br w:type="textWrapping"/>
            </w:r>
            <w:r>
              <w:rPr>
                <w:rFonts w:hint="eastAsia" w:ascii="宋体" w:hAnsi="宋体"/>
                <w:kern w:val="0"/>
                <w:sz w:val="18"/>
                <w:szCs w:val="18"/>
              </w:rPr>
              <w:t>2、带有4个12G-SDI输入接口和4个12G-SDI输出接口，最高支持8K监看，带HDMI2.0输入接口；</w:t>
            </w:r>
            <w:r>
              <w:rPr>
                <w:rFonts w:hint="eastAsia" w:ascii="宋体" w:hAnsi="宋体"/>
                <w:kern w:val="0"/>
                <w:sz w:val="18"/>
                <w:szCs w:val="18"/>
              </w:rPr>
              <w:br w:type="textWrapping"/>
            </w:r>
            <w:r>
              <w:rPr>
                <w:rFonts w:hint="eastAsia" w:ascii="宋体" w:hAnsi="宋体"/>
                <w:kern w:val="0"/>
                <w:sz w:val="18"/>
                <w:szCs w:val="18"/>
              </w:rPr>
              <w:t>3、带SFP接口，支持4K符合ST2110标准的IP输入（需选配光模块）；</w:t>
            </w:r>
            <w:r>
              <w:rPr>
                <w:rFonts w:hint="eastAsia" w:ascii="宋体" w:hAnsi="宋体"/>
                <w:kern w:val="0"/>
                <w:sz w:val="18"/>
                <w:szCs w:val="18"/>
              </w:rPr>
              <w:br w:type="textWrapping"/>
            </w:r>
            <w:r>
              <w:rPr>
                <w:rFonts w:hint="eastAsia" w:ascii="宋体" w:hAnsi="宋体"/>
                <w:kern w:val="0"/>
                <w:sz w:val="18"/>
                <w:szCs w:val="18"/>
              </w:rPr>
              <w:t>4、支持12GSDI / HDMI混合四画面监看；</w:t>
            </w:r>
            <w:r>
              <w:rPr>
                <w:rFonts w:hint="eastAsia" w:ascii="宋体" w:hAnsi="宋体"/>
                <w:kern w:val="0"/>
                <w:sz w:val="18"/>
                <w:szCs w:val="18"/>
              </w:rPr>
              <w:br w:type="textWrapping"/>
            </w:r>
            <w:r>
              <w:rPr>
                <w:rFonts w:hint="eastAsia" w:ascii="宋体" w:hAnsi="宋体"/>
                <w:kern w:val="0"/>
                <w:sz w:val="18"/>
                <w:szCs w:val="18"/>
              </w:rPr>
              <w:t>5、支持HLG/PQ/S-log3 HDR及多色域选择；</w:t>
            </w:r>
            <w:r>
              <w:rPr>
                <w:rFonts w:hint="eastAsia" w:ascii="宋体" w:hAnsi="宋体"/>
                <w:kern w:val="0"/>
                <w:sz w:val="18"/>
                <w:szCs w:val="18"/>
              </w:rPr>
              <w:br w:type="textWrapping"/>
            </w:r>
            <w:r>
              <w:rPr>
                <w:rFonts w:hint="eastAsia" w:ascii="宋体" w:hAnsi="宋体"/>
                <w:kern w:val="0"/>
                <w:sz w:val="18"/>
                <w:szCs w:val="18"/>
              </w:rPr>
              <w:t>6、支持一路信号复制多窗口同时显示HDR/SDR；</w:t>
            </w:r>
            <w:r>
              <w:rPr>
                <w:rFonts w:hint="eastAsia" w:ascii="宋体" w:hAnsi="宋体"/>
                <w:kern w:val="0"/>
                <w:sz w:val="18"/>
                <w:szCs w:val="18"/>
              </w:rPr>
              <w:br w:type="textWrapping"/>
            </w:r>
            <w:r>
              <w:rPr>
                <w:rFonts w:hint="eastAsia" w:ascii="宋体" w:hAnsi="宋体"/>
                <w:kern w:val="0"/>
                <w:sz w:val="18"/>
                <w:szCs w:val="18"/>
              </w:rPr>
              <w:t>7、支持读取Payload ID自动设置量化/动态对比域等；</w:t>
            </w:r>
            <w:r>
              <w:rPr>
                <w:rFonts w:hint="eastAsia" w:ascii="宋体" w:hAnsi="宋体"/>
                <w:kern w:val="0"/>
                <w:sz w:val="18"/>
                <w:szCs w:val="18"/>
              </w:rPr>
              <w:br w:type="textWrapping"/>
            </w:r>
            <w:r>
              <w:rPr>
                <w:rFonts w:hint="eastAsia" w:ascii="宋体" w:hAnsi="宋体"/>
                <w:kern w:val="0"/>
                <w:sz w:val="18"/>
                <w:szCs w:val="18"/>
              </w:rPr>
              <w:t>8、内置3DLUT校色软件，支持全自动校色，无需电脑；</w:t>
            </w:r>
            <w:r>
              <w:rPr>
                <w:rFonts w:hint="eastAsia" w:ascii="宋体" w:hAnsi="宋体"/>
                <w:kern w:val="0"/>
                <w:sz w:val="18"/>
                <w:szCs w:val="18"/>
              </w:rPr>
              <w:br w:type="textWrapping"/>
            </w:r>
            <w:r>
              <w:rPr>
                <w:rFonts w:hint="eastAsia" w:ascii="宋体" w:hAnsi="宋体"/>
                <w:kern w:val="0"/>
                <w:sz w:val="18"/>
                <w:szCs w:val="18"/>
              </w:rPr>
              <w:t>9、音视频零延时模式，延迟可达到1/100帧；</w:t>
            </w:r>
            <w:r>
              <w:rPr>
                <w:rFonts w:hint="eastAsia" w:ascii="宋体" w:hAnsi="宋体"/>
                <w:kern w:val="0"/>
                <w:sz w:val="18"/>
                <w:szCs w:val="18"/>
              </w:rPr>
              <w:br w:type="textWrapping"/>
            </w:r>
            <w:r>
              <w:rPr>
                <w:rFonts w:hint="eastAsia" w:ascii="宋体" w:hAnsi="宋体"/>
                <w:kern w:val="0"/>
                <w:sz w:val="18"/>
                <w:szCs w:val="18"/>
              </w:rPr>
              <w:t>10、内置多款摄像机Delog SDR/HDR表；</w:t>
            </w:r>
            <w:r>
              <w:rPr>
                <w:rFonts w:hint="eastAsia" w:ascii="宋体" w:hAnsi="宋体"/>
                <w:kern w:val="0"/>
                <w:sz w:val="18"/>
                <w:szCs w:val="18"/>
              </w:rPr>
              <w:br w:type="textWrapping"/>
            </w:r>
            <w:r>
              <w:rPr>
                <w:rFonts w:hint="eastAsia" w:ascii="宋体" w:hAnsi="宋体"/>
                <w:kern w:val="0"/>
                <w:sz w:val="18"/>
                <w:szCs w:val="18"/>
              </w:rPr>
              <w:t>11、用户可通过USB上载3DLUT；</w:t>
            </w:r>
            <w:r>
              <w:rPr>
                <w:rFonts w:hint="eastAsia" w:ascii="宋体" w:hAnsi="宋体"/>
                <w:kern w:val="0"/>
                <w:sz w:val="18"/>
                <w:szCs w:val="18"/>
              </w:rPr>
              <w:br w:type="textWrapping"/>
            </w:r>
            <w:r>
              <w:rPr>
                <w:rFonts w:hint="eastAsia" w:ascii="宋体" w:hAnsi="宋体"/>
                <w:kern w:val="0"/>
                <w:sz w:val="18"/>
                <w:szCs w:val="18"/>
              </w:rPr>
              <w:t>12、支持波形图/矢量图/直方图/眼图/辅助聚焦/伪彩色/斑马纹 功能；</w:t>
            </w:r>
            <w:r>
              <w:rPr>
                <w:rFonts w:hint="eastAsia" w:ascii="宋体" w:hAnsi="宋体"/>
                <w:kern w:val="0"/>
                <w:sz w:val="18"/>
                <w:szCs w:val="18"/>
              </w:rPr>
              <w:br w:type="textWrapping"/>
            </w:r>
            <w:r>
              <w:rPr>
                <w:rFonts w:hint="eastAsia" w:ascii="宋体" w:hAnsi="宋体"/>
                <w:kern w:val="0"/>
                <w:sz w:val="18"/>
                <w:szCs w:val="18"/>
              </w:rPr>
              <w:t>13、支持最大16路音频表/李沙育图功能/5.1+2立体声相位图功能；</w:t>
            </w:r>
            <w:r>
              <w:rPr>
                <w:rFonts w:hint="eastAsia" w:ascii="宋体" w:hAnsi="宋体"/>
                <w:kern w:val="0"/>
                <w:sz w:val="18"/>
                <w:szCs w:val="18"/>
              </w:rPr>
              <w:br w:type="textWrapping"/>
            </w:r>
            <w:r>
              <w:rPr>
                <w:rFonts w:hint="eastAsia" w:ascii="宋体" w:hAnsi="宋体"/>
                <w:kern w:val="0"/>
                <w:sz w:val="18"/>
                <w:szCs w:val="18"/>
              </w:rPr>
              <w:t>14、支持通过网页控制；</w:t>
            </w:r>
            <w:r>
              <w:rPr>
                <w:rFonts w:hint="eastAsia" w:ascii="宋体" w:hAnsi="宋体"/>
                <w:kern w:val="0"/>
                <w:sz w:val="18"/>
                <w:szCs w:val="18"/>
              </w:rPr>
              <w:br w:type="textWrapping"/>
            </w:r>
            <w:r>
              <w:rPr>
                <w:rFonts w:hint="eastAsia" w:ascii="宋体" w:hAnsi="宋体"/>
                <w:kern w:val="0"/>
                <w:sz w:val="18"/>
                <w:szCs w:val="18"/>
              </w:rPr>
              <w:t xml:space="preserve">15、支持USB固件升级； </w:t>
            </w:r>
          </w:p>
          <w:p>
            <w:pPr>
              <w:widowControl/>
              <w:jc w:val="left"/>
              <w:rPr>
                <w:rFonts w:ascii="宋体" w:hAnsi="宋体"/>
                <w:kern w:val="0"/>
                <w:sz w:val="18"/>
                <w:szCs w:val="18"/>
              </w:rPr>
            </w:pPr>
            <w:r>
              <w:rPr>
                <w:rFonts w:hint="eastAsia" w:ascii="宋体" w:hAnsi="宋体"/>
                <w:color w:val="FF0000"/>
                <w:kern w:val="0"/>
                <w:sz w:val="18"/>
                <w:szCs w:val="18"/>
              </w:rPr>
              <w:t>16、需提供国家确定的认证机构出具的、有效的节能产品认证证书。</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4</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监听耳机</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1、频率响应：10-20000Hz；</w:t>
            </w:r>
            <w:r>
              <w:rPr>
                <w:rFonts w:hint="eastAsia" w:ascii="宋体" w:hAnsi="宋体"/>
                <w:kern w:val="0"/>
                <w:sz w:val="18"/>
                <w:szCs w:val="18"/>
              </w:rPr>
              <w:br w:type="textWrapping"/>
            </w:r>
            <w:r>
              <w:rPr>
                <w:rFonts w:hint="eastAsia" w:ascii="宋体" w:hAnsi="宋体"/>
                <w:kern w:val="0"/>
                <w:sz w:val="18"/>
                <w:szCs w:val="18"/>
              </w:rPr>
              <w:t>2、阻抗：63欧姆；</w:t>
            </w:r>
            <w:r>
              <w:rPr>
                <w:rFonts w:hint="eastAsia" w:ascii="宋体" w:hAnsi="宋体"/>
                <w:kern w:val="0"/>
                <w:sz w:val="18"/>
                <w:szCs w:val="18"/>
              </w:rPr>
              <w:br w:type="textWrapping"/>
            </w:r>
            <w:r>
              <w:rPr>
                <w:rFonts w:hint="eastAsia" w:ascii="宋体" w:hAnsi="宋体"/>
                <w:kern w:val="0"/>
                <w:sz w:val="18"/>
                <w:szCs w:val="18"/>
              </w:rPr>
              <w:t>3、换能原理：动圈式；</w:t>
            </w:r>
            <w:r>
              <w:rPr>
                <w:rFonts w:hint="eastAsia" w:ascii="宋体" w:hAnsi="宋体"/>
                <w:kern w:val="0"/>
                <w:sz w:val="18"/>
                <w:szCs w:val="18"/>
              </w:rPr>
              <w:br w:type="textWrapping"/>
            </w:r>
            <w:r>
              <w:rPr>
                <w:rFonts w:hint="eastAsia" w:ascii="宋体" w:hAnsi="宋体"/>
                <w:kern w:val="0"/>
                <w:sz w:val="18"/>
                <w:szCs w:val="18"/>
              </w:rPr>
              <w:t>4、灵敏度：106dB。</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副</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4</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6</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审片大屏</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1、屏幕尺寸为75寸；</w:t>
            </w:r>
          </w:p>
          <w:p>
            <w:pPr>
              <w:widowControl/>
              <w:jc w:val="left"/>
              <w:rPr>
                <w:rFonts w:hint="eastAsia" w:ascii="宋体" w:hAnsi="宋体"/>
                <w:kern w:val="0"/>
                <w:sz w:val="18"/>
                <w:szCs w:val="18"/>
              </w:rPr>
            </w:pPr>
            <w:r>
              <w:rPr>
                <w:rFonts w:hint="eastAsia" w:ascii="宋体" w:hAnsi="宋体"/>
                <w:kern w:val="0"/>
                <w:sz w:val="18"/>
                <w:szCs w:val="18"/>
              </w:rPr>
              <w:t>2、最大支持分辨率：3840x2160；</w:t>
            </w:r>
          </w:p>
          <w:p>
            <w:pPr>
              <w:widowControl/>
              <w:jc w:val="left"/>
              <w:rPr>
                <w:rFonts w:hint="eastAsia" w:ascii="宋体" w:hAnsi="宋体"/>
                <w:kern w:val="0"/>
                <w:sz w:val="18"/>
                <w:szCs w:val="18"/>
              </w:rPr>
            </w:pPr>
            <w:r>
              <w:rPr>
                <w:rFonts w:hint="eastAsia" w:ascii="宋体" w:hAnsi="宋体"/>
                <w:kern w:val="0"/>
                <w:sz w:val="18"/>
                <w:szCs w:val="18"/>
              </w:rPr>
              <w:t>3、采用直下式LED背光技术（DLED）;</w:t>
            </w:r>
          </w:p>
          <w:p>
            <w:pPr>
              <w:widowControl/>
              <w:jc w:val="left"/>
              <w:rPr>
                <w:rFonts w:hint="eastAsia" w:ascii="宋体" w:hAnsi="宋体"/>
                <w:kern w:val="0"/>
                <w:sz w:val="18"/>
                <w:szCs w:val="18"/>
              </w:rPr>
            </w:pPr>
            <w:r>
              <w:rPr>
                <w:rFonts w:hint="eastAsia" w:ascii="宋体" w:hAnsi="宋体"/>
                <w:kern w:val="0"/>
                <w:sz w:val="18"/>
                <w:szCs w:val="18"/>
              </w:rPr>
              <w:t>4、 采用120Hz显示面板，显示动态画面时无拖影现象；</w:t>
            </w:r>
          </w:p>
          <w:p>
            <w:pPr>
              <w:widowControl/>
              <w:jc w:val="left"/>
              <w:rPr>
                <w:rFonts w:hint="eastAsia" w:ascii="宋体" w:hAnsi="宋体"/>
                <w:color w:val="FF0000"/>
                <w:kern w:val="0"/>
                <w:sz w:val="18"/>
                <w:szCs w:val="18"/>
              </w:rPr>
            </w:pPr>
            <w:r>
              <w:rPr>
                <w:rFonts w:hint="eastAsia" w:ascii="宋体" w:hAnsi="宋体"/>
                <w:kern w:val="0"/>
                <w:sz w:val="18"/>
                <w:szCs w:val="18"/>
              </w:rPr>
              <w:t>5、面板亮度：≥620 cd/m²，峰值亮度≥850 cd/m²；</w:t>
            </w:r>
            <w:r>
              <w:rPr>
                <w:rFonts w:hint="eastAsia" w:ascii="宋体" w:hAnsi="宋体"/>
                <w:color w:val="FF0000"/>
                <w:kern w:val="0"/>
                <w:sz w:val="18"/>
                <w:szCs w:val="18"/>
              </w:rPr>
              <w:t>（需提供产品彩页截图予以佐证）</w:t>
            </w:r>
          </w:p>
          <w:p>
            <w:pPr>
              <w:widowControl/>
              <w:jc w:val="left"/>
              <w:rPr>
                <w:rFonts w:hint="eastAsia" w:ascii="宋体" w:hAnsi="宋体"/>
                <w:kern w:val="0"/>
                <w:sz w:val="18"/>
                <w:szCs w:val="18"/>
              </w:rPr>
            </w:pPr>
            <w:r>
              <w:rPr>
                <w:rFonts w:hint="eastAsia" w:ascii="宋体" w:hAnsi="宋体"/>
                <w:kern w:val="0"/>
                <w:sz w:val="18"/>
                <w:szCs w:val="18"/>
              </w:rPr>
              <w:t>6、对比度：≥4000:1；</w:t>
            </w:r>
          </w:p>
          <w:p>
            <w:pPr>
              <w:widowControl/>
              <w:jc w:val="left"/>
              <w:rPr>
                <w:rFonts w:hint="eastAsia" w:ascii="宋体" w:hAnsi="宋体"/>
                <w:kern w:val="0"/>
                <w:sz w:val="18"/>
                <w:szCs w:val="18"/>
              </w:rPr>
            </w:pPr>
            <w:r>
              <w:rPr>
                <w:rFonts w:hint="eastAsia" w:ascii="宋体" w:hAnsi="宋体"/>
                <w:kern w:val="0"/>
                <w:sz w:val="18"/>
                <w:szCs w:val="18"/>
              </w:rPr>
              <w:t>7、动态对比度：≥550,000:1；</w:t>
            </w:r>
          </w:p>
          <w:p>
            <w:pPr>
              <w:widowControl/>
              <w:jc w:val="left"/>
              <w:rPr>
                <w:rFonts w:hint="eastAsia" w:ascii="宋体" w:hAnsi="宋体"/>
                <w:kern w:val="0"/>
                <w:sz w:val="18"/>
                <w:szCs w:val="18"/>
              </w:rPr>
            </w:pPr>
            <w:r>
              <w:rPr>
                <w:rFonts w:hint="eastAsia" w:ascii="宋体" w:hAnsi="宋体"/>
                <w:kern w:val="0"/>
                <w:sz w:val="18"/>
                <w:szCs w:val="18"/>
              </w:rPr>
              <w:t>8、响应时间：≤8ms；</w:t>
            </w:r>
          </w:p>
          <w:p>
            <w:pPr>
              <w:widowControl/>
              <w:jc w:val="left"/>
              <w:rPr>
                <w:rFonts w:hint="eastAsia" w:ascii="宋体" w:hAnsi="宋体"/>
                <w:kern w:val="0"/>
                <w:sz w:val="18"/>
                <w:szCs w:val="18"/>
              </w:rPr>
            </w:pPr>
            <w:r>
              <w:rPr>
                <w:rFonts w:hint="eastAsia" w:ascii="宋体" w:hAnsi="宋体"/>
                <w:kern w:val="0"/>
                <w:sz w:val="18"/>
                <w:szCs w:val="18"/>
              </w:rPr>
              <w:t>9、可视角度：≥178度（水平/垂直）；</w:t>
            </w:r>
          </w:p>
          <w:p>
            <w:pPr>
              <w:widowControl/>
              <w:jc w:val="left"/>
              <w:rPr>
                <w:rFonts w:hint="eastAsia" w:ascii="宋体" w:hAnsi="宋体"/>
                <w:kern w:val="0"/>
                <w:sz w:val="18"/>
                <w:szCs w:val="18"/>
              </w:rPr>
            </w:pPr>
            <w:r>
              <w:rPr>
                <w:rFonts w:hint="eastAsia" w:ascii="宋体" w:hAnsi="宋体"/>
                <w:kern w:val="0"/>
                <w:sz w:val="18"/>
                <w:szCs w:val="18"/>
              </w:rPr>
              <w:t>10、屏幕防眩光类型：防眩光；</w:t>
            </w:r>
          </w:p>
          <w:p>
            <w:pPr>
              <w:widowControl/>
              <w:jc w:val="left"/>
              <w:rPr>
                <w:rFonts w:hint="eastAsia" w:ascii="宋体" w:hAnsi="宋体"/>
                <w:kern w:val="0"/>
                <w:sz w:val="18"/>
                <w:szCs w:val="18"/>
              </w:rPr>
            </w:pPr>
            <w:r>
              <w:rPr>
                <w:rFonts w:hint="eastAsia" w:ascii="宋体" w:hAnsi="宋体"/>
                <w:kern w:val="0"/>
                <w:sz w:val="18"/>
                <w:szCs w:val="18"/>
              </w:rPr>
              <w:t>11、HDR显示：支持HDR10, HLG，Dolby Vision；</w:t>
            </w:r>
          </w:p>
          <w:p>
            <w:pPr>
              <w:widowControl/>
              <w:jc w:val="left"/>
              <w:rPr>
                <w:rFonts w:hint="eastAsia" w:ascii="宋体" w:hAnsi="宋体"/>
                <w:kern w:val="0"/>
                <w:sz w:val="18"/>
                <w:szCs w:val="18"/>
              </w:rPr>
            </w:pPr>
            <w:r>
              <w:rPr>
                <w:rFonts w:hint="eastAsia" w:ascii="宋体" w:hAnsi="宋体"/>
                <w:kern w:val="0"/>
                <w:sz w:val="18"/>
                <w:szCs w:val="18"/>
              </w:rPr>
              <w:t>12、信号格式：最高支持4096x2160/60P并向下兼容；</w:t>
            </w:r>
          </w:p>
          <w:p>
            <w:pPr>
              <w:widowControl/>
              <w:jc w:val="left"/>
              <w:rPr>
                <w:rFonts w:hint="eastAsia" w:ascii="宋体" w:hAnsi="宋体"/>
                <w:kern w:val="0"/>
                <w:sz w:val="18"/>
                <w:szCs w:val="18"/>
              </w:rPr>
            </w:pPr>
            <w:r>
              <w:rPr>
                <w:rFonts w:hint="eastAsia" w:ascii="宋体" w:hAnsi="宋体"/>
                <w:kern w:val="0"/>
                <w:sz w:val="18"/>
                <w:szCs w:val="18"/>
              </w:rPr>
              <w:t>13、接口：HDMI数量≥4；</w:t>
            </w:r>
          </w:p>
          <w:p>
            <w:pPr>
              <w:widowControl/>
              <w:jc w:val="left"/>
              <w:rPr>
                <w:rFonts w:hint="eastAsia" w:ascii="宋体" w:hAnsi="宋体"/>
                <w:kern w:val="0"/>
                <w:sz w:val="18"/>
                <w:szCs w:val="18"/>
              </w:rPr>
            </w:pPr>
            <w:r>
              <w:rPr>
                <w:rFonts w:hint="eastAsia" w:ascii="宋体" w:hAnsi="宋体"/>
                <w:kern w:val="0"/>
                <w:sz w:val="18"/>
                <w:szCs w:val="18"/>
              </w:rPr>
              <w:t>14、工作时间：支持24x7连续工作；</w:t>
            </w:r>
          </w:p>
          <w:p>
            <w:pPr>
              <w:widowControl/>
              <w:jc w:val="left"/>
              <w:rPr>
                <w:rFonts w:hint="eastAsia" w:ascii="宋体" w:hAnsi="宋体"/>
                <w:kern w:val="0"/>
                <w:sz w:val="18"/>
                <w:szCs w:val="18"/>
              </w:rPr>
            </w:pPr>
            <w:r>
              <w:rPr>
                <w:rFonts w:hint="eastAsia" w:ascii="宋体" w:hAnsi="宋体"/>
                <w:kern w:val="0"/>
                <w:sz w:val="18"/>
                <w:szCs w:val="18"/>
              </w:rPr>
              <w:t>15、通过中国节能产品认证，通过Crestron connected/Extron IP Link认证</w:t>
            </w:r>
            <w:r>
              <w:rPr>
                <w:rFonts w:hint="eastAsia" w:ascii="宋体" w:hAnsi="宋体"/>
                <w:color w:val="FF0000"/>
                <w:kern w:val="0"/>
                <w:sz w:val="18"/>
                <w:szCs w:val="18"/>
              </w:rPr>
              <w:t>（需提供国家确定的认证机构出具的、有效的节能产品认证证书）</w:t>
            </w:r>
            <w:r>
              <w:rPr>
                <w:rFonts w:hint="eastAsia" w:ascii="宋体" w:hAnsi="宋体"/>
                <w:kern w:val="0"/>
                <w:sz w:val="18"/>
                <w:szCs w:val="18"/>
              </w:rPr>
              <w:t>；</w:t>
            </w:r>
          </w:p>
          <w:p>
            <w:pPr>
              <w:widowControl/>
              <w:jc w:val="left"/>
              <w:rPr>
                <w:rFonts w:hint="eastAsia" w:ascii="宋体" w:hAnsi="宋体"/>
                <w:kern w:val="0"/>
                <w:sz w:val="18"/>
                <w:szCs w:val="18"/>
              </w:rPr>
            </w:pPr>
            <w:r>
              <w:rPr>
                <w:rFonts w:hint="eastAsia" w:ascii="宋体" w:hAnsi="宋体"/>
                <w:kern w:val="0"/>
                <w:sz w:val="18"/>
                <w:szCs w:val="18"/>
              </w:rPr>
              <w:t>16、标配安卓9.0；</w:t>
            </w:r>
          </w:p>
          <w:p>
            <w:pPr>
              <w:widowControl/>
              <w:jc w:val="left"/>
              <w:rPr>
                <w:rFonts w:hint="eastAsia" w:ascii="宋体" w:hAnsi="宋体"/>
                <w:kern w:val="0"/>
                <w:sz w:val="18"/>
                <w:szCs w:val="18"/>
              </w:rPr>
            </w:pPr>
            <w:r>
              <w:rPr>
                <w:rFonts w:hint="eastAsia" w:ascii="宋体" w:hAnsi="宋体"/>
                <w:kern w:val="0"/>
                <w:sz w:val="18"/>
                <w:szCs w:val="18"/>
              </w:rPr>
              <w:t>17、采用4K HDR 图像处理芯片；</w:t>
            </w:r>
          </w:p>
          <w:p>
            <w:pPr>
              <w:widowControl/>
              <w:jc w:val="left"/>
              <w:rPr>
                <w:rFonts w:hint="eastAsia" w:ascii="宋体" w:hAnsi="宋体"/>
                <w:kern w:val="0"/>
                <w:sz w:val="18"/>
                <w:szCs w:val="18"/>
              </w:rPr>
            </w:pPr>
            <w:r>
              <w:rPr>
                <w:rFonts w:hint="eastAsia" w:ascii="宋体" w:hAnsi="宋体"/>
                <w:kern w:val="0"/>
                <w:sz w:val="18"/>
                <w:szCs w:val="18"/>
              </w:rPr>
              <w:t>18、标配多声道屏幕声场；</w:t>
            </w:r>
          </w:p>
          <w:p>
            <w:pPr>
              <w:widowControl/>
              <w:jc w:val="left"/>
              <w:rPr>
                <w:rFonts w:hint="eastAsia" w:ascii="宋体" w:hAnsi="宋体"/>
                <w:kern w:val="0"/>
                <w:sz w:val="18"/>
                <w:szCs w:val="18"/>
              </w:rPr>
            </w:pPr>
            <w:r>
              <w:rPr>
                <w:rFonts w:hint="eastAsia" w:ascii="宋体" w:hAnsi="宋体"/>
                <w:kern w:val="0"/>
                <w:sz w:val="18"/>
                <w:szCs w:val="18"/>
              </w:rPr>
              <w:t>19、支持IP网络有线/无线远程控制，实现数字标牌和信息发布功能；</w:t>
            </w:r>
          </w:p>
          <w:p>
            <w:pPr>
              <w:widowControl/>
              <w:jc w:val="left"/>
              <w:rPr>
                <w:rFonts w:hint="eastAsia" w:ascii="宋体" w:hAnsi="宋体"/>
                <w:kern w:val="0"/>
                <w:sz w:val="18"/>
                <w:szCs w:val="18"/>
              </w:rPr>
            </w:pPr>
            <w:r>
              <w:rPr>
                <w:rFonts w:hint="eastAsia" w:ascii="宋体" w:hAnsi="宋体"/>
                <w:kern w:val="0"/>
                <w:sz w:val="18"/>
                <w:szCs w:val="18"/>
              </w:rPr>
              <w:t>20、支持对输入源、音量、外接设备等进行功能限制，防止误操作；</w:t>
            </w:r>
          </w:p>
          <w:p>
            <w:pPr>
              <w:widowControl/>
              <w:jc w:val="left"/>
              <w:rPr>
                <w:rFonts w:hint="eastAsia" w:ascii="宋体" w:hAnsi="宋体"/>
                <w:kern w:val="0"/>
                <w:sz w:val="18"/>
                <w:szCs w:val="18"/>
              </w:rPr>
            </w:pPr>
            <w:r>
              <w:rPr>
                <w:rFonts w:hint="eastAsia" w:ascii="宋体" w:hAnsi="宋体"/>
                <w:kern w:val="0"/>
                <w:sz w:val="18"/>
                <w:szCs w:val="18"/>
              </w:rPr>
              <w:t>21、无需操作遥控器，HDMI接入后自动开机，并可自动切换HDMI输入源；</w:t>
            </w:r>
          </w:p>
          <w:p>
            <w:pPr>
              <w:widowControl/>
              <w:jc w:val="left"/>
              <w:rPr>
                <w:rFonts w:hint="eastAsia" w:ascii="宋体" w:hAnsi="宋体"/>
                <w:kern w:val="0"/>
                <w:sz w:val="18"/>
                <w:szCs w:val="18"/>
              </w:rPr>
            </w:pPr>
            <w:r>
              <w:rPr>
                <w:rFonts w:hint="eastAsia" w:ascii="宋体" w:hAnsi="宋体"/>
                <w:kern w:val="0"/>
                <w:sz w:val="18"/>
                <w:szCs w:val="18"/>
              </w:rPr>
              <w:t>22、内置数字标牌功能，支持HTML5，实现多画面布局，无需外接机顶盒或PC；</w:t>
            </w:r>
          </w:p>
          <w:p>
            <w:pPr>
              <w:widowControl/>
              <w:jc w:val="left"/>
              <w:rPr>
                <w:rFonts w:ascii="宋体" w:hAnsi="宋体"/>
                <w:kern w:val="0"/>
                <w:sz w:val="18"/>
                <w:szCs w:val="18"/>
              </w:rPr>
            </w:pPr>
            <w:r>
              <w:rPr>
                <w:rFonts w:hint="eastAsia" w:ascii="宋体" w:hAnsi="宋体"/>
                <w:kern w:val="0"/>
                <w:sz w:val="18"/>
                <w:szCs w:val="18"/>
              </w:rPr>
              <w:t>23、支持电源管理，定时开关机功能，无信号输入后自动关机功能。</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7</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媒资系统</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硬件平台：</w:t>
            </w:r>
          </w:p>
          <w:p>
            <w:pPr>
              <w:widowControl/>
              <w:jc w:val="left"/>
              <w:rPr>
                <w:rFonts w:hint="eastAsia" w:ascii="宋体" w:hAnsi="宋体"/>
                <w:kern w:val="0"/>
                <w:sz w:val="18"/>
                <w:szCs w:val="18"/>
              </w:rPr>
            </w:pPr>
            <w:r>
              <w:rPr>
                <w:rFonts w:hint="eastAsia" w:ascii="宋体" w:hAnsi="宋体"/>
                <w:kern w:val="0"/>
                <w:sz w:val="18"/>
                <w:szCs w:val="18"/>
              </w:rPr>
              <w:t>不低于如下配置：标准2U机架式设计\专业前面板\2个10核至强 Silver 4210 2.2GHZ CPU\128G内存\双系统盘（1.2TB SAS*2）\冗余电源\2个千兆以太网络接口（RJ-45）\12盘位\12块8TB SATA数据硬盘\1套键盘鼠标</w:t>
            </w:r>
          </w:p>
          <w:p>
            <w:pPr>
              <w:widowControl/>
              <w:jc w:val="left"/>
              <w:rPr>
                <w:rFonts w:hint="eastAsia" w:ascii="宋体" w:hAnsi="宋体"/>
                <w:kern w:val="0"/>
                <w:sz w:val="18"/>
                <w:szCs w:val="18"/>
              </w:rPr>
            </w:pPr>
            <w:r>
              <w:rPr>
                <w:rFonts w:hint="eastAsia" w:ascii="宋体" w:hAnsi="宋体"/>
                <w:kern w:val="0"/>
                <w:sz w:val="18"/>
                <w:szCs w:val="18"/>
              </w:rPr>
              <w:t>软件:</w:t>
            </w:r>
          </w:p>
          <w:p>
            <w:pPr>
              <w:widowControl/>
              <w:jc w:val="left"/>
              <w:rPr>
                <w:rFonts w:hint="eastAsia" w:ascii="宋体" w:hAnsi="宋体"/>
                <w:kern w:val="0"/>
                <w:sz w:val="18"/>
                <w:szCs w:val="18"/>
              </w:rPr>
            </w:pPr>
            <w:r>
              <w:rPr>
                <w:rFonts w:hint="eastAsia" w:ascii="宋体" w:hAnsi="宋体"/>
                <w:kern w:val="0"/>
                <w:sz w:val="18"/>
                <w:szCs w:val="18"/>
              </w:rPr>
              <w:t>媒体内容智慧管理平台软件主要包括：</w:t>
            </w:r>
          </w:p>
          <w:p>
            <w:pPr>
              <w:widowControl/>
              <w:jc w:val="left"/>
              <w:rPr>
                <w:rFonts w:hint="eastAsia" w:ascii="宋体" w:hAnsi="宋体"/>
                <w:kern w:val="0"/>
                <w:sz w:val="18"/>
                <w:szCs w:val="18"/>
              </w:rPr>
            </w:pPr>
            <w:r>
              <w:rPr>
                <w:rFonts w:hint="eastAsia" w:ascii="宋体" w:hAnsi="宋体"/>
                <w:kern w:val="0"/>
                <w:sz w:val="18"/>
                <w:szCs w:val="18"/>
              </w:rPr>
              <w:t>资源管理软件：提供30个BS并发客户端授权访问，提供工作流调度引擎、资源管理、系统配置管理、互联接口服务、流程监控、任务管理、下载管理等基础功能模块；</w:t>
            </w:r>
          </w:p>
          <w:p>
            <w:pPr>
              <w:widowControl/>
              <w:jc w:val="left"/>
              <w:rPr>
                <w:rFonts w:hint="eastAsia" w:ascii="宋体" w:hAnsi="宋体"/>
                <w:kern w:val="0"/>
                <w:sz w:val="18"/>
                <w:szCs w:val="18"/>
              </w:rPr>
            </w:pPr>
            <w:r>
              <w:rPr>
                <w:rFonts w:hint="eastAsia" w:ascii="宋体" w:hAnsi="宋体"/>
                <w:kern w:val="0"/>
                <w:sz w:val="18"/>
                <w:szCs w:val="18"/>
              </w:rPr>
              <w:t>在线编目工具：可直接选中资源进行编目，支持以标签方式对资源进行著录，也支持基于业务流程的任务化编目及审核。针对不同资源提供不同编目字段和编目界面。支持广电4层编目标准（节目、片段、场景、镜头），支持添加标记点等快速编目方式；支持抽取视频关键帧、抽取或添加肖像、添加附件等；</w:t>
            </w:r>
          </w:p>
          <w:p>
            <w:pPr>
              <w:widowControl/>
              <w:jc w:val="left"/>
              <w:rPr>
                <w:rFonts w:hint="eastAsia" w:ascii="宋体" w:hAnsi="宋体"/>
                <w:kern w:val="0"/>
                <w:sz w:val="18"/>
                <w:szCs w:val="18"/>
              </w:rPr>
            </w:pPr>
            <w:r>
              <w:rPr>
                <w:rFonts w:hint="eastAsia" w:ascii="宋体" w:hAnsi="宋体"/>
                <w:kern w:val="0"/>
                <w:sz w:val="18"/>
                <w:szCs w:val="18"/>
              </w:rPr>
              <w:t>检索入口门户：提供门户配置和展现，实现用户对资源的检索查询，包括标签、分类、全文等方式检索；</w:t>
            </w:r>
          </w:p>
          <w:p>
            <w:pPr>
              <w:widowControl/>
              <w:jc w:val="left"/>
              <w:rPr>
                <w:rFonts w:hint="eastAsia" w:ascii="宋体" w:hAnsi="宋体"/>
                <w:kern w:val="0"/>
                <w:sz w:val="18"/>
                <w:szCs w:val="18"/>
              </w:rPr>
            </w:pPr>
            <w:r>
              <w:rPr>
                <w:rFonts w:hint="eastAsia" w:ascii="宋体" w:hAnsi="宋体"/>
                <w:kern w:val="0"/>
                <w:sz w:val="18"/>
                <w:szCs w:val="18"/>
              </w:rPr>
              <w:t>高速传输服务软件：支持不限用户数的Launcher媒资客户端远程上传和下载文件，支持TCP/UDP传输，支持断点续传；</w:t>
            </w:r>
          </w:p>
          <w:p>
            <w:pPr>
              <w:widowControl/>
              <w:jc w:val="left"/>
              <w:rPr>
                <w:rFonts w:hint="eastAsia" w:ascii="宋体" w:hAnsi="宋体"/>
                <w:kern w:val="0"/>
                <w:sz w:val="18"/>
                <w:szCs w:val="18"/>
              </w:rPr>
            </w:pPr>
            <w:r>
              <w:rPr>
                <w:rFonts w:hint="eastAsia" w:ascii="宋体" w:hAnsi="宋体"/>
                <w:kern w:val="0"/>
                <w:sz w:val="18"/>
                <w:szCs w:val="18"/>
              </w:rPr>
              <w:t>转码软件：传输、获取文件信息、文件校验、文件秒传、转码、技审、响度控制、视频指纹、快编打包、图文转换等多种服务能力，支持多任务并发及负载均衡机制，弹性可扩展的技术框架，可快速集成第三方视频处理引擎或服务，分布式处理技术+高效处理引擎+毫秒级任务调度，提供高并发极速的处理能力，支持4K、2K、HD、SD、DPX等30多种电视、电影、移动多屏新媒体格式；</w:t>
            </w:r>
          </w:p>
          <w:p>
            <w:pPr>
              <w:widowControl/>
              <w:jc w:val="left"/>
              <w:rPr>
                <w:rFonts w:hint="eastAsia" w:ascii="宋体" w:hAnsi="宋体"/>
                <w:kern w:val="0"/>
                <w:sz w:val="18"/>
                <w:szCs w:val="18"/>
              </w:rPr>
            </w:pPr>
            <w:r>
              <w:rPr>
                <w:rFonts w:hint="eastAsia" w:ascii="宋体" w:hAnsi="宋体"/>
                <w:kern w:val="0"/>
                <w:sz w:val="18"/>
                <w:szCs w:val="18"/>
              </w:rPr>
              <w:t>媒资PC客户端软件：基于Windows7/10媒资客户端，提供本地资源上传到指定资源库目录，也支持客户端将资源库内容下载到本地，客户端支持直接拖拽到非编；；</w:t>
            </w:r>
          </w:p>
          <w:p>
            <w:pPr>
              <w:widowControl/>
              <w:jc w:val="left"/>
              <w:rPr>
                <w:rFonts w:hint="eastAsia" w:ascii="宋体" w:hAnsi="宋体"/>
                <w:kern w:val="0"/>
                <w:sz w:val="18"/>
                <w:szCs w:val="18"/>
              </w:rPr>
            </w:pPr>
            <w:r>
              <w:rPr>
                <w:rFonts w:hint="eastAsia" w:ascii="宋体" w:hAnsi="宋体"/>
                <w:kern w:val="0"/>
                <w:sz w:val="18"/>
                <w:szCs w:val="18"/>
              </w:rPr>
              <w:t>1. 系统软件应采用数据库系统、中间件层、应用系统层的三层结构，客户端软件均不直接访问核心数据库，提高系统安全性，并提供通用的调用接口。</w:t>
            </w:r>
          </w:p>
          <w:p>
            <w:pPr>
              <w:widowControl/>
              <w:jc w:val="left"/>
              <w:rPr>
                <w:rFonts w:hint="eastAsia" w:ascii="宋体" w:hAnsi="宋体"/>
                <w:kern w:val="0"/>
                <w:sz w:val="18"/>
                <w:szCs w:val="18"/>
              </w:rPr>
            </w:pPr>
            <w:r>
              <w:rPr>
                <w:rFonts w:hint="eastAsia" w:ascii="宋体" w:hAnsi="宋体"/>
                <w:kern w:val="0"/>
                <w:sz w:val="18"/>
                <w:szCs w:val="18"/>
              </w:rPr>
              <w:t>2. 系统所提供的系统管理软件、视频转码与处理软件必须具备自主知识产权，须提供软件注著权复印件；</w:t>
            </w:r>
          </w:p>
          <w:p>
            <w:pPr>
              <w:widowControl/>
              <w:jc w:val="left"/>
              <w:rPr>
                <w:rFonts w:hint="eastAsia" w:ascii="宋体" w:hAnsi="宋体"/>
                <w:kern w:val="0"/>
                <w:sz w:val="18"/>
                <w:szCs w:val="18"/>
              </w:rPr>
            </w:pPr>
            <w:r>
              <w:rPr>
                <w:rFonts w:hint="eastAsia" w:ascii="宋体" w:hAnsi="宋体"/>
                <w:kern w:val="0"/>
                <w:sz w:val="18"/>
                <w:szCs w:val="18"/>
              </w:rPr>
              <w:t>3. 转码软件模块支持技审功能 ：技审项包括黑场检测、彩条检测、彩帧检测、静帧检测、花屏检测、静音检测、响度检测等，任务完成后，可查看到与所设置参数技审的预期效果一致，需提供国家广电总局检测报告复印件；</w:t>
            </w:r>
          </w:p>
          <w:p>
            <w:pPr>
              <w:widowControl/>
              <w:jc w:val="left"/>
              <w:rPr>
                <w:rFonts w:hint="eastAsia" w:ascii="宋体" w:hAnsi="宋体"/>
                <w:kern w:val="0"/>
                <w:sz w:val="18"/>
                <w:szCs w:val="18"/>
              </w:rPr>
            </w:pPr>
            <w:r>
              <w:rPr>
                <w:rFonts w:hint="eastAsia" w:ascii="宋体" w:hAnsi="宋体"/>
                <w:kern w:val="0"/>
                <w:sz w:val="18"/>
                <w:szCs w:val="18"/>
              </w:rPr>
              <w:t>4. 转码软件模块图片多格式支持：RAW、JPG、PNG、BMP、GIF格式一次转换可同时转成“1920×1080”、“1280×720”、“640×360”分辨率的JPG格式文件；需提供国家广电总局检测报告复印件；</w:t>
            </w:r>
          </w:p>
          <w:p>
            <w:pPr>
              <w:widowControl/>
              <w:jc w:val="left"/>
              <w:rPr>
                <w:rFonts w:hint="eastAsia" w:ascii="宋体" w:hAnsi="宋体"/>
                <w:kern w:val="0"/>
                <w:sz w:val="18"/>
                <w:szCs w:val="18"/>
              </w:rPr>
            </w:pPr>
            <w:r>
              <w:rPr>
                <w:rFonts w:hint="eastAsia" w:ascii="宋体" w:hAnsi="宋体"/>
                <w:kern w:val="0"/>
                <w:sz w:val="18"/>
                <w:szCs w:val="18"/>
              </w:rPr>
              <w:t>5. 转码软件模块支持响度控制功能：一个立体声文件作为测试源素材，设置节目的平均响度目标值应为-24LKFS，节目音频最大真峰值电平为-2dB TP，执行响度控制任务，执行完成后查看平均响度目标值为-24LKFS和最大峰值电平为-2dB TP；需提供国家广电总局检测报告复印件；</w:t>
            </w:r>
          </w:p>
          <w:p>
            <w:pPr>
              <w:widowControl/>
              <w:jc w:val="left"/>
              <w:rPr>
                <w:rFonts w:hint="eastAsia" w:ascii="宋体" w:hAnsi="宋体"/>
                <w:kern w:val="0"/>
                <w:sz w:val="18"/>
                <w:szCs w:val="18"/>
              </w:rPr>
            </w:pPr>
            <w:r>
              <w:rPr>
                <w:rFonts w:hint="eastAsia" w:ascii="宋体" w:hAnsi="宋体"/>
                <w:kern w:val="0"/>
                <w:sz w:val="18"/>
                <w:szCs w:val="18"/>
              </w:rPr>
              <w:t>6. 转码软件模块MD5码校验、源文件自动质检、转码、字幕合成和目标文件MD5码计算任务的功能，需提供国家广电总局检测报告复印件；</w:t>
            </w:r>
          </w:p>
          <w:p>
            <w:pPr>
              <w:widowControl/>
              <w:jc w:val="left"/>
              <w:rPr>
                <w:rFonts w:hint="eastAsia" w:ascii="宋体" w:hAnsi="宋体"/>
                <w:kern w:val="0"/>
                <w:sz w:val="18"/>
                <w:szCs w:val="18"/>
              </w:rPr>
            </w:pPr>
            <w:r>
              <w:rPr>
                <w:rFonts w:hint="eastAsia" w:ascii="宋体" w:hAnsi="宋体"/>
                <w:kern w:val="0"/>
                <w:sz w:val="18"/>
                <w:szCs w:val="18"/>
              </w:rPr>
              <w:t>7. 上传时可直接修改资源名称、添加人物、时间、内容、地点和描述等信息；</w:t>
            </w:r>
          </w:p>
          <w:p>
            <w:pPr>
              <w:widowControl/>
              <w:jc w:val="left"/>
              <w:rPr>
                <w:rFonts w:hint="eastAsia" w:ascii="宋体" w:hAnsi="宋体"/>
                <w:kern w:val="0"/>
                <w:sz w:val="18"/>
                <w:szCs w:val="18"/>
              </w:rPr>
            </w:pPr>
            <w:r>
              <w:rPr>
                <w:rFonts w:hint="eastAsia" w:ascii="宋体" w:hAnsi="宋体"/>
                <w:kern w:val="0"/>
                <w:sz w:val="18"/>
                <w:szCs w:val="18"/>
              </w:rPr>
              <w:t>8. 支持用户自定义编目模板，在著录时可依据需要调用编目模板，快速复用已编目的著录数据，高效率编目同类型的媒体资源；</w:t>
            </w:r>
          </w:p>
          <w:p>
            <w:pPr>
              <w:widowControl/>
              <w:jc w:val="left"/>
              <w:rPr>
                <w:rFonts w:hint="eastAsia" w:ascii="宋体" w:hAnsi="宋体"/>
                <w:kern w:val="0"/>
                <w:sz w:val="18"/>
                <w:szCs w:val="18"/>
              </w:rPr>
            </w:pPr>
            <w:r>
              <w:rPr>
                <w:rFonts w:hint="eastAsia" w:ascii="宋体" w:hAnsi="宋体"/>
                <w:kern w:val="0"/>
                <w:sz w:val="18"/>
                <w:szCs w:val="18"/>
              </w:rPr>
              <w:t xml:space="preserve">9. 编目必须遵循国家音像资料的编目原则，能根据需要灵活增加、修改、删除字段；  </w:t>
            </w:r>
          </w:p>
          <w:p>
            <w:pPr>
              <w:widowControl/>
              <w:jc w:val="left"/>
              <w:rPr>
                <w:rFonts w:hint="eastAsia" w:ascii="宋体" w:hAnsi="宋体"/>
                <w:kern w:val="0"/>
                <w:sz w:val="18"/>
                <w:szCs w:val="18"/>
              </w:rPr>
            </w:pPr>
            <w:r>
              <w:rPr>
                <w:rFonts w:hint="eastAsia" w:ascii="宋体" w:hAnsi="宋体"/>
                <w:kern w:val="0"/>
                <w:sz w:val="18"/>
                <w:szCs w:val="18"/>
              </w:rPr>
              <w:t>10. 支持按节目、片断、场景、镜头等多层次的编目；</w:t>
            </w:r>
          </w:p>
          <w:p>
            <w:pPr>
              <w:widowControl/>
              <w:jc w:val="left"/>
              <w:rPr>
                <w:rFonts w:hint="eastAsia" w:ascii="宋体" w:hAnsi="宋体"/>
                <w:kern w:val="0"/>
                <w:sz w:val="18"/>
                <w:szCs w:val="18"/>
              </w:rPr>
            </w:pPr>
            <w:r>
              <w:rPr>
                <w:rFonts w:hint="eastAsia" w:ascii="宋体" w:hAnsi="宋体"/>
                <w:kern w:val="0"/>
                <w:sz w:val="18"/>
                <w:szCs w:val="18"/>
              </w:rPr>
              <w:t>11. 关键帧编目：可手动抽取关键帧，并添加名称、描述信息，设置在播放时码上进行展示；；</w:t>
            </w:r>
          </w:p>
          <w:p>
            <w:pPr>
              <w:widowControl/>
              <w:jc w:val="left"/>
              <w:rPr>
                <w:rFonts w:hint="eastAsia" w:ascii="宋体" w:hAnsi="宋体"/>
                <w:kern w:val="0"/>
                <w:sz w:val="18"/>
                <w:szCs w:val="18"/>
              </w:rPr>
            </w:pPr>
            <w:r>
              <w:rPr>
                <w:rFonts w:hint="eastAsia" w:ascii="宋体" w:hAnsi="宋体"/>
                <w:kern w:val="0"/>
                <w:sz w:val="18"/>
                <w:szCs w:val="18"/>
              </w:rPr>
              <w:t xml:space="preserve">12. 可以将某张关键帧设为肖像或上传本地图片作为肖像；  </w:t>
            </w:r>
          </w:p>
          <w:p>
            <w:pPr>
              <w:widowControl/>
              <w:jc w:val="left"/>
              <w:rPr>
                <w:rFonts w:hint="eastAsia" w:ascii="宋体" w:hAnsi="宋体"/>
                <w:kern w:val="0"/>
                <w:sz w:val="18"/>
                <w:szCs w:val="18"/>
              </w:rPr>
            </w:pPr>
            <w:r>
              <w:rPr>
                <w:rFonts w:hint="eastAsia" w:ascii="宋体" w:hAnsi="宋体"/>
                <w:kern w:val="0"/>
                <w:sz w:val="18"/>
                <w:szCs w:val="18"/>
              </w:rPr>
              <w:t>13. 必须支持图片EXIF图片元数据自动继承，以保障大量照片导入时，最大化的减少人工编目的工作量；</w:t>
            </w:r>
          </w:p>
          <w:p>
            <w:pPr>
              <w:widowControl/>
              <w:jc w:val="left"/>
              <w:rPr>
                <w:rFonts w:hint="eastAsia" w:ascii="宋体" w:hAnsi="宋体"/>
                <w:kern w:val="0"/>
                <w:sz w:val="18"/>
                <w:szCs w:val="18"/>
              </w:rPr>
            </w:pPr>
            <w:r>
              <w:rPr>
                <w:rFonts w:hint="eastAsia" w:ascii="宋体" w:hAnsi="宋体"/>
                <w:kern w:val="0"/>
                <w:sz w:val="18"/>
                <w:szCs w:val="18"/>
              </w:rPr>
              <w:t>14. 提供视音频浏览服务，支持全文、分类、关键字、组合查询等多种检索方式；</w:t>
            </w:r>
          </w:p>
          <w:p>
            <w:pPr>
              <w:widowControl/>
              <w:jc w:val="left"/>
              <w:rPr>
                <w:rFonts w:hint="eastAsia" w:ascii="宋体" w:hAnsi="宋体"/>
                <w:kern w:val="0"/>
                <w:sz w:val="18"/>
                <w:szCs w:val="18"/>
              </w:rPr>
            </w:pPr>
            <w:r>
              <w:rPr>
                <w:rFonts w:hint="eastAsia" w:ascii="宋体" w:hAnsi="宋体"/>
                <w:kern w:val="0"/>
                <w:sz w:val="18"/>
                <w:szCs w:val="18"/>
              </w:rPr>
              <w:t>15. 系统需直观展现媒体资源来源、创建时间、画质、分类等信息，并可直接点击这些信息直接搜索并统计资源信息，</w:t>
            </w:r>
            <w:r>
              <w:rPr>
                <w:rFonts w:hint="eastAsia" w:ascii="宋体" w:hAnsi="宋体"/>
                <w:b/>
                <w:kern w:val="0"/>
                <w:sz w:val="18"/>
                <w:szCs w:val="18"/>
              </w:rPr>
              <w:t>（需提供软件界面截图予以佐证）</w:t>
            </w:r>
            <w:r>
              <w:rPr>
                <w:rFonts w:hint="eastAsia" w:ascii="宋体" w:hAnsi="宋体"/>
                <w:kern w:val="0"/>
                <w:sz w:val="18"/>
                <w:szCs w:val="18"/>
              </w:rPr>
              <w:t>；</w:t>
            </w:r>
          </w:p>
          <w:p>
            <w:pPr>
              <w:widowControl/>
              <w:jc w:val="left"/>
              <w:rPr>
                <w:rFonts w:hint="eastAsia" w:ascii="宋体" w:hAnsi="宋体"/>
                <w:kern w:val="0"/>
                <w:sz w:val="18"/>
                <w:szCs w:val="18"/>
              </w:rPr>
            </w:pPr>
            <w:r>
              <w:rPr>
                <w:rFonts w:hint="eastAsia" w:ascii="宋体" w:hAnsi="宋体"/>
                <w:kern w:val="0"/>
                <w:sz w:val="18"/>
                <w:szCs w:val="18"/>
              </w:rPr>
              <w:t>16. 系统支持首次检索结果中进行二次检索功能；</w:t>
            </w:r>
          </w:p>
          <w:p>
            <w:pPr>
              <w:widowControl/>
              <w:jc w:val="left"/>
              <w:rPr>
                <w:rFonts w:hint="eastAsia" w:ascii="宋体" w:hAnsi="宋体"/>
                <w:kern w:val="0"/>
                <w:sz w:val="18"/>
                <w:szCs w:val="18"/>
              </w:rPr>
            </w:pPr>
            <w:r>
              <w:rPr>
                <w:rFonts w:hint="eastAsia" w:ascii="宋体" w:hAnsi="宋体"/>
                <w:kern w:val="0"/>
                <w:sz w:val="18"/>
                <w:szCs w:val="18"/>
              </w:rPr>
              <w:t>17. 对于文档内容，提供基于各类文档内容的检索；</w:t>
            </w:r>
          </w:p>
          <w:p>
            <w:pPr>
              <w:widowControl/>
              <w:jc w:val="left"/>
              <w:rPr>
                <w:rFonts w:hint="eastAsia" w:ascii="宋体" w:hAnsi="宋体"/>
                <w:kern w:val="0"/>
                <w:sz w:val="18"/>
                <w:szCs w:val="18"/>
              </w:rPr>
            </w:pPr>
            <w:r>
              <w:rPr>
                <w:rFonts w:hint="eastAsia" w:ascii="宋体" w:hAnsi="宋体"/>
                <w:kern w:val="0"/>
                <w:sz w:val="18"/>
                <w:szCs w:val="18"/>
              </w:rPr>
              <w:t>18. 系统需提供按流程下载，下载时可选择指定路径、本机、或按ESB流程下载到其他系统；</w:t>
            </w:r>
          </w:p>
          <w:p>
            <w:pPr>
              <w:widowControl/>
              <w:jc w:val="left"/>
              <w:rPr>
                <w:rFonts w:hint="eastAsia" w:ascii="宋体" w:hAnsi="宋体"/>
                <w:kern w:val="0"/>
                <w:sz w:val="18"/>
                <w:szCs w:val="18"/>
              </w:rPr>
            </w:pPr>
            <w:r>
              <w:rPr>
                <w:rFonts w:hint="eastAsia" w:ascii="宋体" w:hAnsi="宋体"/>
                <w:kern w:val="0"/>
                <w:sz w:val="18"/>
                <w:szCs w:val="18"/>
              </w:rPr>
              <w:t>19. 下载时，需支持选择同品牌非编XML或标准ADI XML两种元数据结构，方便其他系统直接引用；</w:t>
            </w:r>
          </w:p>
          <w:p>
            <w:pPr>
              <w:widowControl/>
              <w:jc w:val="left"/>
              <w:rPr>
                <w:rFonts w:hint="eastAsia" w:ascii="宋体" w:hAnsi="宋体"/>
                <w:kern w:val="0"/>
                <w:sz w:val="18"/>
                <w:szCs w:val="18"/>
              </w:rPr>
            </w:pPr>
            <w:r>
              <w:rPr>
                <w:rFonts w:hint="eastAsia" w:ascii="宋体" w:hAnsi="宋体"/>
                <w:kern w:val="0"/>
                <w:sz w:val="18"/>
                <w:szCs w:val="18"/>
              </w:rPr>
              <w:t>20. 资源下载时，支持选择水印模板，支持对所下载的媒体文件添加水印，水印模板支持配置添加；</w:t>
            </w:r>
          </w:p>
          <w:p>
            <w:pPr>
              <w:widowControl/>
              <w:jc w:val="left"/>
              <w:rPr>
                <w:rFonts w:hint="eastAsia" w:ascii="宋体" w:hAnsi="宋体"/>
                <w:kern w:val="0"/>
                <w:sz w:val="18"/>
                <w:szCs w:val="18"/>
              </w:rPr>
            </w:pPr>
            <w:r>
              <w:rPr>
                <w:rFonts w:hint="eastAsia" w:ascii="宋体" w:hAnsi="宋体"/>
                <w:kern w:val="0"/>
                <w:sz w:val="18"/>
                <w:szCs w:val="18"/>
              </w:rPr>
              <w:t>21. 需要支持视音频分段回调，可以在整段素材中选择需要的部分进行下载回调；</w:t>
            </w:r>
          </w:p>
          <w:p>
            <w:pPr>
              <w:widowControl/>
              <w:jc w:val="left"/>
              <w:rPr>
                <w:rFonts w:hint="eastAsia" w:ascii="宋体" w:hAnsi="宋体"/>
                <w:kern w:val="0"/>
                <w:sz w:val="18"/>
                <w:szCs w:val="18"/>
              </w:rPr>
            </w:pPr>
            <w:r>
              <w:rPr>
                <w:rFonts w:hint="eastAsia" w:ascii="宋体" w:hAnsi="宋体"/>
                <w:kern w:val="0"/>
                <w:sz w:val="18"/>
                <w:szCs w:val="18"/>
              </w:rPr>
              <w:t>22. 可对媒体资源设置按照个人资源、公共资源、文件夹按天数、或时间设置在线生命周期，到期后可自动清除影响资源的高码率文件，对媒体实现在线资源的生命周期管理；.</w:t>
            </w:r>
          </w:p>
          <w:p>
            <w:pPr>
              <w:widowControl/>
              <w:jc w:val="left"/>
              <w:rPr>
                <w:rFonts w:hint="eastAsia" w:ascii="宋体" w:hAnsi="宋体"/>
                <w:kern w:val="0"/>
                <w:sz w:val="18"/>
                <w:szCs w:val="18"/>
              </w:rPr>
            </w:pPr>
            <w:r>
              <w:rPr>
                <w:rFonts w:hint="eastAsia" w:ascii="宋体" w:hAnsi="宋体"/>
                <w:kern w:val="0"/>
                <w:sz w:val="18"/>
                <w:szCs w:val="18"/>
              </w:rPr>
              <w:t>23. 系统支持对业务流程进行配置，根据实际业务人员及规范要求选择是否需要编目、审核等业务环节；</w:t>
            </w:r>
          </w:p>
          <w:p>
            <w:pPr>
              <w:widowControl/>
              <w:jc w:val="left"/>
              <w:rPr>
                <w:rFonts w:hint="eastAsia" w:ascii="宋体" w:hAnsi="宋体"/>
                <w:kern w:val="0"/>
                <w:sz w:val="18"/>
                <w:szCs w:val="18"/>
              </w:rPr>
            </w:pPr>
            <w:r>
              <w:rPr>
                <w:rFonts w:hint="eastAsia" w:ascii="宋体" w:hAnsi="宋体"/>
                <w:kern w:val="0"/>
                <w:sz w:val="18"/>
                <w:szCs w:val="18"/>
              </w:rPr>
              <w:t>24. 系统支持4K视频资源的文件动态范围、伽马曲线、色域值、分辨率等特征参数的显示，需提供国家广电总局检测报告复印件，；</w:t>
            </w:r>
          </w:p>
          <w:p>
            <w:pPr>
              <w:widowControl/>
              <w:jc w:val="left"/>
              <w:rPr>
                <w:rFonts w:hint="eastAsia" w:ascii="宋体" w:hAnsi="宋体"/>
                <w:kern w:val="0"/>
                <w:sz w:val="18"/>
                <w:szCs w:val="18"/>
              </w:rPr>
            </w:pPr>
            <w:r>
              <w:rPr>
                <w:rFonts w:hint="eastAsia" w:ascii="宋体" w:hAnsi="宋体"/>
                <w:kern w:val="0"/>
                <w:sz w:val="18"/>
                <w:szCs w:val="18"/>
              </w:rPr>
              <w:t>25. 系统支持资源使用记录展示，管理员可通过时间轴方式掌握具体资源的编目、下载和相关记录</w:t>
            </w:r>
            <w:r>
              <w:rPr>
                <w:rFonts w:hint="eastAsia" w:ascii="宋体" w:hAnsi="宋体"/>
                <w:b/>
                <w:kern w:val="0"/>
                <w:sz w:val="18"/>
                <w:szCs w:val="18"/>
              </w:rPr>
              <w:t>（需提供软件界面截图予以佐证）</w:t>
            </w:r>
            <w:r>
              <w:rPr>
                <w:rFonts w:hint="eastAsia" w:ascii="宋体" w:hAnsi="宋体"/>
                <w:kern w:val="0"/>
                <w:sz w:val="18"/>
                <w:szCs w:val="18"/>
              </w:rPr>
              <w:t>，需提供国家广电总局检测报告复印件；</w:t>
            </w:r>
          </w:p>
          <w:p>
            <w:pPr>
              <w:widowControl/>
              <w:jc w:val="left"/>
              <w:rPr>
                <w:rFonts w:hint="eastAsia" w:ascii="宋体" w:hAnsi="宋体"/>
                <w:kern w:val="0"/>
                <w:sz w:val="18"/>
                <w:szCs w:val="18"/>
              </w:rPr>
            </w:pPr>
            <w:r>
              <w:rPr>
                <w:rFonts w:hint="eastAsia" w:ascii="宋体" w:hAnsi="宋体"/>
                <w:kern w:val="0"/>
                <w:sz w:val="18"/>
                <w:szCs w:val="18"/>
              </w:rPr>
              <w:t>26. 针对电视剧、会议、活动等视频内容需支持剧集管理，可独立对剧集标签编目，绑定视频子集并自动排序编号子集，支持剧集模板编目，可直接通过剧集浏览播放各子集内容，支持剧集片花、海报及相关资源统筹管理；</w:t>
            </w:r>
          </w:p>
          <w:p>
            <w:pPr>
              <w:widowControl/>
              <w:jc w:val="left"/>
              <w:rPr>
                <w:rFonts w:hint="eastAsia" w:ascii="宋体" w:hAnsi="宋体"/>
                <w:kern w:val="0"/>
                <w:sz w:val="18"/>
                <w:szCs w:val="18"/>
              </w:rPr>
            </w:pPr>
            <w:r>
              <w:rPr>
                <w:rFonts w:hint="eastAsia" w:ascii="宋体" w:hAnsi="宋体"/>
                <w:kern w:val="0"/>
                <w:sz w:val="18"/>
                <w:szCs w:val="18"/>
              </w:rPr>
              <w:t>27. 针对音乐音频、活动录音需提供专辑管理，支持专辑独立标签编目，绑定专辑曲目并自动排序编号子集，可直接通过专辑浏览播放专辑中各曲目内容资源；</w:t>
            </w:r>
          </w:p>
          <w:p>
            <w:pPr>
              <w:widowControl/>
              <w:jc w:val="left"/>
              <w:rPr>
                <w:rFonts w:hint="eastAsia" w:ascii="宋体" w:hAnsi="宋体"/>
                <w:kern w:val="0"/>
                <w:sz w:val="18"/>
                <w:szCs w:val="18"/>
              </w:rPr>
            </w:pPr>
            <w:r>
              <w:rPr>
                <w:rFonts w:hint="eastAsia" w:ascii="宋体" w:hAnsi="宋体"/>
                <w:kern w:val="0"/>
                <w:sz w:val="18"/>
                <w:szCs w:val="18"/>
              </w:rPr>
              <w:t>28. 针对图片提供图集管理，支持创建图集时批量上传图片，支持设置图集封面，支持“序号+图集名称”重命名每张图片，支持图集独立标签编目和图集模板编目，支持图集中直接浏览每张图片资源及信息；</w:t>
            </w:r>
          </w:p>
          <w:p>
            <w:pPr>
              <w:widowControl/>
              <w:jc w:val="left"/>
              <w:rPr>
                <w:rFonts w:hint="eastAsia" w:ascii="宋体" w:hAnsi="宋体"/>
                <w:kern w:val="0"/>
                <w:sz w:val="18"/>
                <w:szCs w:val="18"/>
              </w:rPr>
            </w:pPr>
            <w:r>
              <w:rPr>
                <w:rFonts w:hint="eastAsia" w:ascii="宋体" w:hAnsi="宋体"/>
                <w:kern w:val="0"/>
                <w:sz w:val="18"/>
                <w:szCs w:val="18"/>
              </w:rPr>
              <w:t>【PC客户端功能要求】</w:t>
            </w:r>
          </w:p>
          <w:p>
            <w:pPr>
              <w:widowControl/>
              <w:jc w:val="left"/>
              <w:rPr>
                <w:rFonts w:hint="eastAsia" w:ascii="宋体" w:hAnsi="宋体"/>
                <w:kern w:val="0"/>
                <w:sz w:val="18"/>
                <w:szCs w:val="18"/>
              </w:rPr>
            </w:pPr>
            <w:r>
              <w:rPr>
                <w:rFonts w:hint="eastAsia" w:ascii="宋体" w:hAnsi="宋体"/>
                <w:kern w:val="0"/>
                <w:sz w:val="18"/>
                <w:szCs w:val="18"/>
              </w:rPr>
              <w:t>29. 系统客户端软件工具集的核心业务功能要求采用C/S结构实现，简化系统安装和升级，符合用户目前的网络应用环境；</w:t>
            </w:r>
          </w:p>
          <w:p>
            <w:pPr>
              <w:widowControl/>
              <w:jc w:val="left"/>
              <w:rPr>
                <w:rFonts w:hint="eastAsia" w:ascii="宋体" w:hAnsi="宋体"/>
                <w:kern w:val="0"/>
                <w:sz w:val="18"/>
                <w:szCs w:val="18"/>
              </w:rPr>
            </w:pPr>
            <w:r>
              <w:rPr>
                <w:rFonts w:hint="eastAsia" w:ascii="宋体" w:hAnsi="宋体"/>
                <w:kern w:val="0"/>
                <w:sz w:val="18"/>
                <w:szCs w:val="18"/>
              </w:rPr>
              <w:t>30. PC客户端必须支持文件和文件夹批量上传,客户端必须支持不映射网路路径而实现文件上传，客户端支持定时上传，上传任务数量、上传速率支持可配；</w:t>
            </w:r>
          </w:p>
          <w:p>
            <w:pPr>
              <w:widowControl/>
              <w:jc w:val="left"/>
              <w:rPr>
                <w:rFonts w:hint="eastAsia" w:ascii="宋体" w:hAnsi="宋体"/>
                <w:kern w:val="0"/>
                <w:sz w:val="18"/>
                <w:szCs w:val="18"/>
              </w:rPr>
            </w:pPr>
            <w:r>
              <w:rPr>
                <w:rFonts w:hint="eastAsia" w:ascii="宋体" w:hAnsi="宋体"/>
                <w:kern w:val="0"/>
                <w:sz w:val="18"/>
                <w:szCs w:val="18"/>
              </w:rPr>
              <w:t>31. PC客户端支持设置为开机自启动；</w:t>
            </w:r>
          </w:p>
          <w:p>
            <w:pPr>
              <w:widowControl/>
              <w:jc w:val="left"/>
              <w:rPr>
                <w:rFonts w:ascii="宋体" w:hAnsi="宋体"/>
                <w:kern w:val="0"/>
                <w:sz w:val="18"/>
                <w:szCs w:val="18"/>
              </w:rPr>
            </w:pPr>
            <w:r>
              <w:rPr>
                <w:rFonts w:hint="eastAsia" w:ascii="宋体" w:hAnsi="宋体"/>
                <w:kern w:val="0"/>
                <w:sz w:val="18"/>
                <w:szCs w:val="18"/>
              </w:rPr>
              <w:t>32. PC客户端支持直接从浏览器页面启动；</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8</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归档服务器</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配置不低于：2U机架式服务器（8SFF）/2颗10核至强 Silver 4210 2.2GHZ CPU/32GB（2*16G） DDR4 内存/硬盘：1.2T*2  10K SAS硬盘*2/4个千兆网口/支持RAID 0/1/10/3个PCI-e 8X插槽/2个550W 热插拔冗余电源/Windows server 2016</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9</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数据库服务器</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kern w:val="0"/>
                <w:sz w:val="18"/>
                <w:szCs w:val="18"/>
              </w:rPr>
              <w:t>配置不低于：</w:t>
            </w:r>
            <w:r>
              <w:rPr>
                <w:rFonts w:hint="eastAsia" w:ascii="宋体" w:hAnsi="宋体"/>
                <w:color w:val="000000"/>
                <w:kern w:val="0"/>
                <w:sz w:val="18"/>
                <w:szCs w:val="18"/>
              </w:rPr>
              <w:t>2U机架式服务器（8SFF）/2颗10核至强 Silver 4210 2.2GHZ CPU/32GB（2*16G） DDR4 内存/硬盘：1.2T*2  10K SAS硬盘*2/4个千兆网口/支持RAID 0/1/10/3个PCI-e 8X插槽/2个550W 热插拔冗余电源/Windows server 2016</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归档30槽位管理软件</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归档槽位管理软件：支持媒资平台的接口，同时也支持第三方内容平台的接口，30槽位的带库或蓝光盘库授权管理、控制软件和归档监控配置管理软件（Monitor），实现对整个归档系统的监控和配置管理等。</w:t>
            </w:r>
          </w:p>
          <w:p>
            <w:pPr>
              <w:widowControl/>
              <w:jc w:val="left"/>
              <w:rPr>
                <w:rFonts w:hint="eastAsia" w:ascii="宋体" w:hAnsi="宋体"/>
                <w:color w:val="000000"/>
                <w:kern w:val="0"/>
                <w:sz w:val="18"/>
                <w:szCs w:val="18"/>
              </w:rPr>
            </w:pPr>
            <w:r>
              <w:rPr>
                <w:rFonts w:hint="eastAsia" w:ascii="宋体" w:hAnsi="宋体"/>
                <w:color w:val="000000"/>
                <w:kern w:val="0"/>
                <w:sz w:val="18"/>
                <w:szCs w:val="18"/>
              </w:rPr>
              <w:t>提供软件著作权证明</w:t>
            </w:r>
          </w:p>
          <w:p>
            <w:pPr>
              <w:widowControl/>
              <w:jc w:val="left"/>
              <w:rPr>
                <w:rFonts w:ascii="宋体" w:hAnsi="宋体"/>
                <w:color w:val="000000"/>
                <w:kern w:val="0"/>
                <w:sz w:val="18"/>
                <w:szCs w:val="18"/>
              </w:rPr>
            </w:pPr>
            <w:r>
              <w:rPr>
                <w:rFonts w:hint="eastAsia" w:ascii="宋体" w:hAnsi="宋体"/>
                <w:color w:val="000000"/>
                <w:kern w:val="0"/>
                <w:sz w:val="18"/>
                <w:szCs w:val="18"/>
              </w:rPr>
              <w:t>分级存储管理系统必须同时支持本次采购的离线光盘存储驱动单元</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11</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归档迁移软件</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迁移服务软件：实现数据迁移和回调。支持开放的标准磁带写入格式(MTF)和LTFS，支持AV数据文件近线打点回调。分布式集群并行处理，支持迁移服务器动态扩展技术，负载均衡技术，支持批量磁带加载和离线，多模式数据迁移。</w:t>
            </w:r>
          </w:p>
          <w:p>
            <w:pPr>
              <w:widowControl/>
              <w:jc w:val="left"/>
              <w:rPr>
                <w:rFonts w:ascii="宋体" w:hAnsi="宋体"/>
                <w:color w:val="000000"/>
                <w:kern w:val="0"/>
                <w:sz w:val="18"/>
                <w:szCs w:val="18"/>
              </w:rPr>
            </w:pPr>
            <w:r>
              <w:rPr>
                <w:rFonts w:hint="eastAsia" w:ascii="宋体" w:hAnsi="宋体"/>
                <w:color w:val="000000"/>
                <w:kern w:val="0"/>
                <w:sz w:val="18"/>
                <w:szCs w:val="18"/>
              </w:rPr>
              <w:t>提供软件著作权证明。</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12</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FC 卡</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EMULEX LPe1250 FC HBA 8Gb/s FC卡，单端口，PCI-E 8X 接口，短波FC卡</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13</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制作网组网管控软件</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满足本次采购的制作网系统对用户、权限、空间、组织结构、业务等配置。</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14</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离线光盘存储驱动单元（允许采用进口设备）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1、支持与本次采购的媒资系统和归档系统协同工作；</w:t>
            </w:r>
            <w:r>
              <w:rPr>
                <w:rFonts w:hint="eastAsia" w:ascii="宋体" w:hAnsi="宋体"/>
                <w:color w:val="000000"/>
                <w:kern w:val="0"/>
                <w:sz w:val="18"/>
                <w:szCs w:val="18"/>
              </w:rPr>
              <w:br w:type="textWrapping"/>
            </w:r>
            <w:r>
              <w:rPr>
                <w:rFonts w:hint="eastAsia" w:ascii="宋体" w:hAnsi="宋体"/>
                <w:color w:val="000000"/>
                <w:kern w:val="0"/>
                <w:sz w:val="18"/>
                <w:szCs w:val="18"/>
              </w:rPr>
              <w:t>2、支持兼容读取前一代的蓝光存储光盘；</w:t>
            </w:r>
            <w:r>
              <w:rPr>
                <w:rFonts w:hint="eastAsia" w:ascii="宋体" w:hAnsi="宋体"/>
                <w:color w:val="000000"/>
                <w:kern w:val="0"/>
                <w:sz w:val="18"/>
                <w:szCs w:val="18"/>
              </w:rPr>
              <w:br w:type="textWrapping"/>
            </w:r>
            <w:r>
              <w:rPr>
                <w:rFonts w:hint="eastAsia" w:ascii="宋体" w:hAnsi="宋体"/>
                <w:color w:val="000000"/>
                <w:kern w:val="0"/>
                <w:sz w:val="18"/>
                <w:szCs w:val="18"/>
              </w:rPr>
              <w:t>3、驱动器设计具有“双通道”功能，文件格式不受约束，可以采用数据文件格式存储素材；</w:t>
            </w:r>
            <w:r>
              <w:rPr>
                <w:rFonts w:hint="eastAsia" w:ascii="宋体" w:hAnsi="宋体"/>
                <w:color w:val="000000"/>
                <w:kern w:val="0"/>
                <w:sz w:val="18"/>
                <w:szCs w:val="18"/>
              </w:rPr>
              <w:br w:type="textWrapping"/>
            </w:r>
            <w:r>
              <w:rPr>
                <w:rFonts w:hint="eastAsia" w:ascii="宋体" w:hAnsi="宋体"/>
                <w:color w:val="000000"/>
                <w:kern w:val="0"/>
                <w:sz w:val="18"/>
                <w:szCs w:val="18"/>
              </w:rPr>
              <w:t>4、最高读取速度为 3 Gbps，最高写入速度为 1.5 Gbps（写入校验情况下）；</w:t>
            </w:r>
            <w:r>
              <w:rPr>
                <w:rFonts w:hint="eastAsia" w:ascii="宋体" w:hAnsi="宋体"/>
                <w:color w:val="000000"/>
                <w:kern w:val="0"/>
                <w:sz w:val="18"/>
                <w:szCs w:val="18"/>
              </w:rPr>
              <w:br w:type="textWrapping"/>
            </w:r>
            <w:r>
              <w:rPr>
                <w:rFonts w:hint="eastAsia" w:ascii="宋体" w:hAnsi="宋体"/>
                <w:color w:val="000000"/>
                <w:kern w:val="0"/>
                <w:sz w:val="18"/>
                <w:szCs w:val="18"/>
              </w:rPr>
              <w:t>5、采用USB 3.2 接口，支持“即插即用”；</w:t>
            </w:r>
            <w:r>
              <w:rPr>
                <w:rFonts w:hint="eastAsia" w:ascii="宋体" w:hAnsi="宋体"/>
                <w:color w:val="000000"/>
                <w:kern w:val="0"/>
                <w:sz w:val="18"/>
                <w:szCs w:val="18"/>
              </w:rPr>
              <w:br w:type="textWrapping"/>
            </w:r>
            <w:r>
              <w:rPr>
                <w:rFonts w:hint="eastAsia" w:ascii="宋体" w:hAnsi="宋体"/>
                <w:color w:val="000000"/>
                <w:kern w:val="0"/>
                <w:sz w:val="18"/>
                <w:szCs w:val="18"/>
              </w:rPr>
              <w:t>6、支持文件格式：XAVC MXF、MPEG HD 422 MXF、MPEG HD420 MXF、MPEG HD MP4、AVCHD MTS，M2TS、MPEG IMX MXF、HDV M2T MOV、DV AVI MOV、PRORES MOV、DNXHD MOV等。</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15</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5.5T蓝光盘（允许采用进口设备）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1、采用双面光盘，每面三层，可实现 5.5TB 的容量；</w:t>
            </w:r>
            <w:r>
              <w:rPr>
                <w:rFonts w:hint="eastAsia" w:ascii="宋体" w:hAnsi="宋体"/>
                <w:color w:val="000000"/>
                <w:kern w:val="0"/>
                <w:sz w:val="18"/>
                <w:szCs w:val="18"/>
              </w:rPr>
              <w:br w:type="textWrapping"/>
            </w:r>
            <w:r>
              <w:rPr>
                <w:rFonts w:hint="eastAsia" w:ascii="宋体" w:hAnsi="宋体"/>
                <w:color w:val="000000"/>
                <w:kern w:val="0"/>
                <w:sz w:val="18"/>
                <w:szCs w:val="18"/>
              </w:rPr>
              <w:t>2、可实现最大传输速率：1.5Gbps/写入，3Gbps/读取；</w:t>
            </w:r>
            <w:r>
              <w:rPr>
                <w:rFonts w:hint="eastAsia" w:ascii="宋体" w:hAnsi="宋体"/>
                <w:color w:val="000000"/>
                <w:kern w:val="0"/>
                <w:sz w:val="18"/>
                <w:szCs w:val="18"/>
              </w:rPr>
              <w:br w:type="textWrapping"/>
            </w:r>
            <w:r>
              <w:rPr>
                <w:rFonts w:hint="eastAsia" w:ascii="宋体" w:hAnsi="宋体"/>
                <w:color w:val="000000"/>
                <w:kern w:val="0"/>
                <w:sz w:val="18"/>
                <w:szCs w:val="18"/>
              </w:rPr>
              <w:t>3、盘片记录方式采用岸槽格式，一次性写入，读取次数≥ 1000000次；</w:t>
            </w:r>
            <w:r>
              <w:rPr>
                <w:rFonts w:hint="eastAsia" w:ascii="宋体" w:hAnsi="宋体"/>
                <w:color w:val="000000"/>
                <w:kern w:val="0"/>
                <w:sz w:val="18"/>
                <w:szCs w:val="18"/>
              </w:rPr>
              <w:br w:type="textWrapping"/>
            </w:r>
            <w:r>
              <w:rPr>
                <w:rFonts w:hint="eastAsia" w:ascii="宋体" w:hAnsi="宋体"/>
                <w:color w:val="000000"/>
                <w:kern w:val="0"/>
                <w:sz w:val="18"/>
                <w:szCs w:val="18"/>
              </w:rPr>
              <w:t xml:space="preserve">4、保存环境：10 </w:t>
            </w:r>
            <w:r>
              <w:rPr>
                <w:rFonts w:hint="eastAsia" w:ascii="微软雅黑" w:hAnsi="微软雅黑" w:eastAsia="微软雅黑"/>
                <w:color w:val="000000"/>
                <w:kern w:val="0"/>
                <w:sz w:val="18"/>
                <w:szCs w:val="18"/>
              </w:rPr>
              <w:t>〜</w:t>
            </w:r>
            <w:r>
              <w:rPr>
                <w:rFonts w:hint="eastAsia" w:ascii="宋体" w:hAnsi="宋体"/>
                <w:color w:val="000000"/>
                <w:kern w:val="0"/>
                <w:sz w:val="18"/>
                <w:szCs w:val="18"/>
              </w:rPr>
              <w:t xml:space="preserve"> 30 度 / 30 </w:t>
            </w:r>
            <w:r>
              <w:rPr>
                <w:rFonts w:hint="eastAsia" w:ascii="微软雅黑" w:hAnsi="微软雅黑" w:eastAsia="微软雅黑"/>
                <w:color w:val="000000"/>
                <w:kern w:val="0"/>
                <w:sz w:val="18"/>
                <w:szCs w:val="18"/>
              </w:rPr>
              <w:t>〜</w:t>
            </w:r>
            <w:r>
              <w:rPr>
                <w:rFonts w:hint="eastAsia" w:ascii="宋体" w:hAnsi="宋体"/>
                <w:color w:val="000000"/>
                <w:kern w:val="0"/>
                <w:sz w:val="18"/>
                <w:szCs w:val="18"/>
              </w:rPr>
              <w:t xml:space="preserve"> 70%RH。</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盒</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w:t>
            </w:r>
          </w:p>
        </w:tc>
      </w:tr>
      <w:tr>
        <w:tblPrEx>
          <w:tblLayout w:type="fixed"/>
          <w:tblCellMar>
            <w:top w:w="0" w:type="dxa"/>
            <w:left w:w="108" w:type="dxa"/>
            <w:bottom w:w="0" w:type="dxa"/>
            <w:right w:w="108" w:type="dxa"/>
          </w:tblCellMar>
        </w:tblPrEx>
        <w:trPr>
          <w:trHeight w:val="33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16</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交换机</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1、交换容量：756Gbps/7.56Tbps；</w:t>
            </w:r>
          </w:p>
          <w:p>
            <w:pPr>
              <w:widowControl/>
              <w:jc w:val="left"/>
              <w:rPr>
                <w:rFonts w:hint="eastAsia" w:ascii="宋体" w:hAnsi="宋体"/>
                <w:color w:val="000000"/>
                <w:kern w:val="0"/>
                <w:sz w:val="18"/>
                <w:szCs w:val="18"/>
              </w:rPr>
            </w:pPr>
            <w:r>
              <w:rPr>
                <w:rFonts w:hint="eastAsia" w:ascii="宋体" w:hAnsi="宋体"/>
                <w:color w:val="000000"/>
                <w:kern w:val="0"/>
                <w:sz w:val="18"/>
                <w:szCs w:val="18"/>
              </w:rPr>
              <w:t>2、包转发率：222Mpps/396Mpps；</w:t>
            </w:r>
          </w:p>
          <w:p>
            <w:pPr>
              <w:widowControl/>
              <w:jc w:val="left"/>
              <w:rPr>
                <w:rFonts w:hint="eastAsia" w:ascii="宋体" w:hAnsi="宋体"/>
                <w:color w:val="000000"/>
                <w:kern w:val="0"/>
                <w:sz w:val="18"/>
                <w:szCs w:val="18"/>
              </w:rPr>
            </w:pPr>
            <w:r>
              <w:rPr>
                <w:rFonts w:hint="eastAsia" w:ascii="宋体" w:hAnsi="宋体"/>
                <w:color w:val="000000"/>
                <w:kern w:val="0"/>
                <w:sz w:val="18"/>
                <w:szCs w:val="18"/>
              </w:rPr>
              <w:t>3、管理网口：1</w:t>
            </w:r>
          </w:p>
          <w:p>
            <w:pPr>
              <w:widowControl/>
              <w:jc w:val="left"/>
              <w:rPr>
                <w:rFonts w:hint="eastAsia" w:ascii="宋体" w:hAnsi="宋体"/>
                <w:color w:val="000000"/>
                <w:kern w:val="0"/>
                <w:sz w:val="18"/>
                <w:szCs w:val="18"/>
              </w:rPr>
            </w:pPr>
            <w:r>
              <w:rPr>
                <w:rFonts w:hint="eastAsia" w:ascii="宋体" w:hAnsi="宋体"/>
                <w:color w:val="000000"/>
                <w:kern w:val="0"/>
                <w:sz w:val="18"/>
                <w:szCs w:val="18"/>
              </w:rPr>
              <w:t>4、管理串口：1个RJ-45 Console口，1个Micro USB Console口；</w:t>
            </w:r>
          </w:p>
          <w:p>
            <w:pPr>
              <w:widowControl/>
              <w:jc w:val="left"/>
              <w:rPr>
                <w:rFonts w:hint="eastAsia" w:ascii="宋体" w:hAnsi="宋体"/>
                <w:color w:val="000000"/>
                <w:kern w:val="0"/>
                <w:sz w:val="18"/>
                <w:szCs w:val="18"/>
              </w:rPr>
            </w:pPr>
            <w:r>
              <w:rPr>
                <w:rFonts w:hint="eastAsia" w:ascii="宋体" w:hAnsi="宋体"/>
                <w:color w:val="000000"/>
                <w:kern w:val="0"/>
                <w:sz w:val="18"/>
                <w:szCs w:val="18"/>
              </w:rPr>
              <w:t>5、前面板业务端口：24个10/100/1000Base-T自适应以太网端口（其中8个是combo口），4个万兆SFP+口；</w:t>
            </w:r>
          </w:p>
          <w:p>
            <w:pPr>
              <w:widowControl/>
              <w:jc w:val="left"/>
              <w:rPr>
                <w:rFonts w:hint="eastAsia" w:ascii="宋体" w:hAnsi="宋体"/>
                <w:color w:val="000000"/>
                <w:kern w:val="0"/>
                <w:sz w:val="18"/>
                <w:szCs w:val="18"/>
              </w:rPr>
            </w:pPr>
            <w:r>
              <w:rPr>
                <w:rFonts w:hint="eastAsia" w:ascii="宋体" w:hAnsi="宋体"/>
                <w:color w:val="000000"/>
                <w:kern w:val="0"/>
                <w:sz w:val="18"/>
                <w:szCs w:val="18"/>
              </w:rPr>
              <w:t>6、扩展插槽：1</w:t>
            </w:r>
          </w:p>
          <w:p>
            <w:pPr>
              <w:widowControl/>
              <w:jc w:val="left"/>
              <w:rPr>
                <w:rFonts w:hint="eastAsia" w:ascii="宋体" w:hAnsi="宋体"/>
                <w:color w:val="000000"/>
                <w:kern w:val="0"/>
                <w:sz w:val="18"/>
                <w:szCs w:val="18"/>
              </w:rPr>
            </w:pPr>
            <w:r>
              <w:rPr>
                <w:rFonts w:hint="eastAsia" w:ascii="宋体" w:hAnsi="宋体"/>
                <w:color w:val="000000"/>
                <w:kern w:val="0"/>
                <w:sz w:val="18"/>
                <w:szCs w:val="18"/>
              </w:rPr>
              <w:t>7、支持IEEE802.3x 流量控制（全双工）</w:t>
            </w:r>
          </w:p>
          <w:p>
            <w:pPr>
              <w:widowControl/>
              <w:jc w:val="left"/>
              <w:rPr>
                <w:rFonts w:hint="eastAsia" w:ascii="宋体" w:hAnsi="宋体"/>
                <w:color w:val="000000"/>
                <w:kern w:val="0"/>
                <w:sz w:val="18"/>
                <w:szCs w:val="18"/>
              </w:rPr>
            </w:pPr>
            <w:r>
              <w:rPr>
                <w:rFonts w:hint="eastAsia" w:ascii="宋体" w:hAnsi="宋体"/>
                <w:color w:val="000000"/>
                <w:kern w:val="0"/>
                <w:sz w:val="18"/>
                <w:szCs w:val="18"/>
              </w:rPr>
              <w:t>8、支持基于端口速率百分比的风暴抑制</w:t>
            </w:r>
          </w:p>
          <w:p>
            <w:pPr>
              <w:widowControl/>
              <w:jc w:val="left"/>
              <w:rPr>
                <w:rFonts w:hint="eastAsia" w:ascii="宋体" w:hAnsi="宋体"/>
                <w:color w:val="000000"/>
                <w:kern w:val="0"/>
                <w:sz w:val="18"/>
                <w:szCs w:val="18"/>
              </w:rPr>
            </w:pPr>
            <w:r>
              <w:rPr>
                <w:rFonts w:hint="eastAsia" w:ascii="宋体" w:hAnsi="宋体"/>
                <w:color w:val="000000"/>
                <w:kern w:val="0"/>
                <w:sz w:val="18"/>
                <w:szCs w:val="18"/>
              </w:rPr>
              <w:t>9、支持基于PPS的风暴抑制</w:t>
            </w:r>
          </w:p>
          <w:p>
            <w:pPr>
              <w:widowControl/>
              <w:jc w:val="left"/>
              <w:rPr>
                <w:rFonts w:hint="eastAsia" w:ascii="宋体" w:hAnsi="宋体"/>
                <w:color w:val="000000"/>
                <w:kern w:val="0"/>
                <w:sz w:val="18"/>
                <w:szCs w:val="18"/>
              </w:rPr>
            </w:pPr>
            <w:r>
              <w:rPr>
                <w:rFonts w:hint="eastAsia" w:ascii="宋体" w:hAnsi="宋体"/>
                <w:color w:val="000000"/>
                <w:kern w:val="0"/>
                <w:sz w:val="18"/>
                <w:szCs w:val="18"/>
              </w:rPr>
              <w:t>10、支持基于bps的风暴抑制</w:t>
            </w:r>
          </w:p>
          <w:p>
            <w:pPr>
              <w:widowControl/>
              <w:jc w:val="left"/>
              <w:rPr>
                <w:rFonts w:hint="eastAsia" w:ascii="宋体" w:hAnsi="宋体"/>
                <w:color w:val="000000"/>
                <w:kern w:val="0"/>
                <w:sz w:val="18"/>
                <w:szCs w:val="18"/>
              </w:rPr>
            </w:pPr>
            <w:r>
              <w:rPr>
                <w:rFonts w:hint="eastAsia" w:ascii="宋体" w:hAnsi="宋体"/>
                <w:color w:val="000000"/>
                <w:kern w:val="0"/>
                <w:sz w:val="18"/>
                <w:szCs w:val="18"/>
              </w:rPr>
              <w:t>11、支持OpenFlow 1.3标准</w:t>
            </w:r>
          </w:p>
          <w:p>
            <w:pPr>
              <w:widowControl/>
              <w:jc w:val="left"/>
              <w:rPr>
                <w:rFonts w:hint="eastAsia" w:ascii="宋体" w:hAnsi="宋体"/>
                <w:color w:val="000000"/>
                <w:kern w:val="0"/>
                <w:sz w:val="18"/>
                <w:szCs w:val="18"/>
              </w:rPr>
            </w:pPr>
            <w:r>
              <w:rPr>
                <w:rFonts w:hint="eastAsia" w:ascii="宋体" w:hAnsi="宋体"/>
                <w:color w:val="000000"/>
                <w:kern w:val="0"/>
                <w:sz w:val="18"/>
                <w:szCs w:val="18"/>
              </w:rPr>
              <w:t>12、支持多控制器（EQUAL模式、主备模式）</w:t>
            </w:r>
          </w:p>
          <w:p>
            <w:pPr>
              <w:widowControl/>
              <w:jc w:val="left"/>
              <w:rPr>
                <w:rFonts w:hint="eastAsia" w:ascii="宋体" w:hAnsi="宋体"/>
                <w:color w:val="000000"/>
                <w:kern w:val="0"/>
                <w:sz w:val="18"/>
                <w:szCs w:val="18"/>
              </w:rPr>
            </w:pPr>
            <w:r>
              <w:rPr>
                <w:rFonts w:hint="eastAsia" w:ascii="宋体" w:hAnsi="宋体"/>
                <w:color w:val="000000"/>
                <w:kern w:val="0"/>
                <w:sz w:val="18"/>
                <w:szCs w:val="18"/>
              </w:rPr>
              <w:t>13、支持多表流水线</w:t>
            </w:r>
          </w:p>
          <w:p>
            <w:pPr>
              <w:widowControl/>
              <w:jc w:val="left"/>
              <w:rPr>
                <w:rFonts w:hint="eastAsia" w:ascii="宋体" w:hAnsi="宋体"/>
                <w:color w:val="000000"/>
                <w:kern w:val="0"/>
                <w:sz w:val="18"/>
                <w:szCs w:val="18"/>
              </w:rPr>
            </w:pPr>
            <w:r>
              <w:rPr>
                <w:rFonts w:hint="eastAsia" w:ascii="宋体" w:hAnsi="宋体"/>
                <w:color w:val="000000"/>
                <w:kern w:val="0"/>
                <w:sz w:val="18"/>
                <w:szCs w:val="18"/>
              </w:rPr>
              <w:t>14、支持Group table、支持Meter、支持VXLAN 二层交换、支持VXLAN 路由交换、支持VXLAN 网关、支持OpenFlow+Netconf的VxLAN集中式控制平面</w:t>
            </w:r>
          </w:p>
          <w:p>
            <w:pPr>
              <w:widowControl/>
              <w:jc w:val="left"/>
              <w:rPr>
                <w:rFonts w:hint="eastAsia" w:ascii="宋体" w:hAnsi="宋体"/>
                <w:color w:val="000000"/>
                <w:kern w:val="0"/>
                <w:sz w:val="18"/>
                <w:szCs w:val="18"/>
              </w:rPr>
            </w:pPr>
            <w:r>
              <w:rPr>
                <w:rFonts w:hint="eastAsia" w:ascii="宋体" w:hAnsi="宋体"/>
                <w:color w:val="000000"/>
                <w:kern w:val="0"/>
                <w:sz w:val="18"/>
                <w:szCs w:val="18"/>
              </w:rPr>
              <w:t>、支持4K VLAN、支持基于端口的VLAN、支持基于MAC的VLAN等；</w:t>
            </w:r>
          </w:p>
          <w:p>
            <w:pPr>
              <w:widowControl/>
              <w:jc w:val="left"/>
              <w:rPr>
                <w:rFonts w:ascii="宋体" w:hAnsi="宋体"/>
                <w:color w:val="000000"/>
                <w:kern w:val="0"/>
                <w:sz w:val="18"/>
                <w:szCs w:val="18"/>
              </w:rPr>
            </w:pPr>
            <w:r>
              <w:rPr>
                <w:rFonts w:hint="eastAsia" w:ascii="宋体" w:hAnsi="宋体"/>
                <w:color w:val="000000"/>
                <w:kern w:val="0"/>
                <w:sz w:val="18"/>
                <w:szCs w:val="18"/>
              </w:rPr>
              <w:t>15、按需配置电源、风扇及万兆光口块。</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3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17</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组网耗材</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网线、机柜、KVM等组网必须的配套设备和材料</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批</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7646"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left"/>
              <w:rPr>
                <w:rFonts w:ascii="宋体" w:hAnsi="宋体"/>
                <w:b/>
                <w:bCs/>
                <w:color w:val="000000"/>
                <w:kern w:val="0"/>
                <w:sz w:val="18"/>
                <w:szCs w:val="18"/>
              </w:rPr>
            </w:pPr>
            <w:r>
              <w:rPr>
                <w:rFonts w:hint="eastAsia" w:ascii="宋体" w:hAnsi="宋体"/>
                <w:b/>
                <w:bCs/>
                <w:color w:val="000000"/>
                <w:kern w:val="0"/>
                <w:sz w:val="18"/>
                <w:szCs w:val="18"/>
              </w:rPr>
              <w:t>（3）外拍设备</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　</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r>
      <w:tr>
        <w:tblPrEx>
          <w:tblLayout w:type="fixed"/>
          <w:tblCellMar>
            <w:top w:w="0" w:type="dxa"/>
            <w:left w:w="108" w:type="dxa"/>
            <w:bottom w:w="0" w:type="dxa"/>
            <w:right w:w="108" w:type="dxa"/>
          </w:tblCellMar>
        </w:tblPrEx>
        <w:trPr>
          <w:trHeight w:val="360" w:hRule="atLeast"/>
        </w:trPr>
        <w:tc>
          <w:tcPr>
            <w:tcW w:w="401"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c>
          <w:tcPr>
            <w:tcW w:w="1306" w:type="dxa"/>
            <w:vMerge w:val="restart"/>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4K摄录一体机</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1、4K摄录一体机，采用专业存储卡记录；</w:t>
            </w:r>
            <w:r>
              <w:rPr>
                <w:rFonts w:hint="eastAsia" w:ascii="宋体" w:hAnsi="宋体"/>
                <w:kern w:val="0"/>
                <w:sz w:val="18"/>
                <w:szCs w:val="18"/>
              </w:rPr>
              <w:br w:type="textWrapping"/>
            </w:r>
            <w:r>
              <w:rPr>
                <w:rFonts w:hint="eastAsia" w:ascii="宋体" w:hAnsi="宋体"/>
                <w:kern w:val="0"/>
                <w:sz w:val="18"/>
                <w:szCs w:val="18"/>
              </w:rPr>
              <w:t>2、采用3片1/2英寸CMOS成像器件，每片成像器件有效像素不低于3840x2160；</w:t>
            </w:r>
            <w:r>
              <w:rPr>
                <w:rFonts w:hint="eastAsia" w:ascii="宋体" w:hAnsi="宋体"/>
                <w:kern w:val="0"/>
                <w:sz w:val="18"/>
                <w:szCs w:val="18"/>
              </w:rPr>
              <w:br w:type="textWrapping"/>
            </w:r>
            <w:r>
              <w:rPr>
                <w:rFonts w:hint="eastAsia" w:ascii="宋体" w:hAnsi="宋体"/>
                <w:kern w:val="0"/>
                <w:sz w:val="18"/>
                <w:szCs w:val="18"/>
              </w:rPr>
              <w:t>3、配置17倍以上光学变焦镜头，光圈、聚焦、变焦三环独立，均有刻度及物理止点；</w:t>
            </w:r>
            <w:r>
              <w:rPr>
                <w:rFonts w:hint="eastAsia" w:ascii="宋体" w:hAnsi="宋体"/>
                <w:kern w:val="0"/>
                <w:sz w:val="18"/>
                <w:szCs w:val="18"/>
              </w:rPr>
              <w:br w:type="textWrapping"/>
            </w:r>
            <w:r>
              <w:rPr>
                <w:rFonts w:hint="eastAsia" w:ascii="宋体" w:hAnsi="宋体"/>
                <w:kern w:val="0"/>
                <w:sz w:val="18"/>
                <w:szCs w:val="18"/>
              </w:rPr>
              <w:t>4、灵敏度不低于F13(50P模式下 )，信噪比不低于63dB；</w:t>
            </w:r>
            <w:r>
              <w:rPr>
                <w:rFonts w:hint="eastAsia" w:ascii="宋体" w:hAnsi="宋体"/>
                <w:kern w:val="0"/>
                <w:sz w:val="18"/>
                <w:szCs w:val="18"/>
              </w:rPr>
              <w:br w:type="textWrapping"/>
            </w:r>
            <w:r>
              <w:rPr>
                <w:rFonts w:hint="eastAsia" w:ascii="宋体" w:hAnsi="宋体"/>
                <w:kern w:val="0"/>
                <w:sz w:val="18"/>
                <w:szCs w:val="18"/>
              </w:rPr>
              <w:t>5、内置无极可调ND滤镜，1/4ND到1/128ND；</w:t>
            </w:r>
            <w:r>
              <w:rPr>
                <w:rFonts w:hint="eastAsia" w:ascii="宋体" w:hAnsi="宋体"/>
                <w:kern w:val="0"/>
                <w:sz w:val="18"/>
                <w:szCs w:val="18"/>
              </w:rPr>
              <w:br w:type="textWrapping"/>
            </w:r>
            <w:r>
              <w:rPr>
                <w:rFonts w:hint="eastAsia" w:ascii="宋体" w:hAnsi="宋体"/>
                <w:kern w:val="0"/>
                <w:sz w:val="18"/>
                <w:szCs w:val="18"/>
              </w:rPr>
              <w:t>6、支持3840*2160 50P/60P格式录制，支持1920*1080 50I/60I格式录制。码率最高达600Mbps。具有低码率代理码流（proxy）记录功能；</w:t>
            </w:r>
            <w:r>
              <w:rPr>
                <w:rFonts w:hint="eastAsia" w:ascii="宋体" w:hAnsi="宋体"/>
                <w:kern w:val="0"/>
                <w:sz w:val="18"/>
                <w:szCs w:val="18"/>
              </w:rPr>
              <w:br w:type="textWrapping"/>
            </w:r>
            <w:r>
              <w:rPr>
                <w:rFonts w:hint="eastAsia" w:ascii="宋体" w:hAnsi="宋体"/>
                <w:kern w:val="0"/>
                <w:sz w:val="18"/>
                <w:szCs w:val="18"/>
              </w:rPr>
              <w:t>7、支持HLG、S-LOG3等HDR功能；</w:t>
            </w:r>
            <w:r>
              <w:rPr>
                <w:rFonts w:hint="eastAsia" w:ascii="宋体" w:hAnsi="宋体"/>
                <w:kern w:val="0"/>
                <w:sz w:val="18"/>
                <w:szCs w:val="18"/>
              </w:rPr>
              <w:br w:type="textWrapping"/>
            </w:r>
            <w:r>
              <w:rPr>
                <w:rFonts w:hint="eastAsia" w:ascii="宋体" w:hAnsi="宋体"/>
                <w:kern w:val="0"/>
                <w:sz w:val="18"/>
                <w:szCs w:val="18"/>
              </w:rPr>
              <w:t>8、配备MI热靴，使用配套的无线话筒时， MI热靴向无线话筒接受端直接供电，音频信号可以通过MI热靴直接输入到摄录一体机，无需连接音频电缆；</w:t>
            </w:r>
            <w:r>
              <w:rPr>
                <w:rFonts w:hint="eastAsia" w:ascii="宋体" w:hAnsi="宋体"/>
                <w:kern w:val="0"/>
                <w:sz w:val="18"/>
                <w:szCs w:val="18"/>
              </w:rPr>
              <w:br w:type="textWrapping"/>
            </w:r>
            <w:r>
              <w:rPr>
                <w:rFonts w:hint="eastAsia" w:ascii="宋体" w:hAnsi="宋体"/>
                <w:kern w:val="0"/>
                <w:sz w:val="18"/>
                <w:szCs w:val="18"/>
              </w:rPr>
              <w:t>9、具有一路12G-SDI输出接口，12G/3G/HD/SD-SDI可选，嵌入音频；</w:t>
            </w:r>
            <w:r>
              <w:rPr>
                <w:rFonts w:hint="eastAsia" w:ascii="宋体" w:hAnsi="宋体"/>
                <w:kern w:val="0"/>
                <w:sz w:val="18"/>
                <w:szCs w:val="18"/>
              </w:rPr>
              <w:br w:type="textWrapping"/>
            </w:r>
            <w:r>
              <w:rPr>
                <w:rFonts w:hint="eastAsia" w:ascii="宋体" w:hAnsi="宋体"/>
                <w:kern w:val="0"/>
                <w:sz w:val="18"/>
                <w:szCs w:val="18"/>
              </w:rPr>
              <w:t>10、具有一路HDMI输出；</w:t>
            </w:r>
            <w:r>
              <w:rPr>
                <w:rFonts w:hint="eastAsia" w:ascii="宋体" w:hAnsi="宋体"/>
                <w:kern w:val="0"/>
                <w:sz w:val="18"/>
                <w:szCs w:val="18"/>
              </w:rPr>
              <w:br w:type="textWrapping"/>
            </w:r>
            <w:r>
              <w:rPr>
                <w:rFonts w:hint="eastAsia" w:ascii="宋体" w:hAnsi="宋体"/>
                <w:kern w:val="0"/>
                <w:sz w:val="18"/>
                <w:szCs w:val="18"/>
              </w:rPr>
              <w:t>11、具有一路复合视频输出接口，BNC x 1；</w:t>
            </w:r>
            <w:r>
              <w:rPr>
                <w:rFonts w:hint="eastAsia" w:ascii="宋体" w:hAnsi="宋体"/>
                <w:kern w:val="0"/>
                <w:sz w:val="18"/>
                <w:szCs w:val="18"/>
              </w:rPr>
              <w:br w:type="textWrapping"/>
            </w:r>
            <w:r>
              <w:rPr>
                <w:rFonts w:hint="eastAsia" w:ascii="宋体" w:hAnsi="宋体"/>
                <w:kern w:val="0"/>
                <w:sz w:val="18"/>
                <w:szCs w:val="18"/>
              </w:rPr>
              <w:t>12、具备TC IN/TC OUT、GENLOCK接口；</w:t>
            </w:r>
            <w:r>
              <w:rPr>
                <w:rFonts w:hint="eastAsia" w:ascii="宋体" w:hAnsi="宋体"/>
                <w:kern w:val="0"/>
                <w:sz w:val="18"/>
                <w:szCs w:val="18"/>
              </w:rPr>
              <w:br w:type="textWrapping"/>
            </w:r>
            <w:r>
              <w:rPr>
                <w:rFonts w:hint="eastAsia" w:ascii="宋体" w:hAnsi="宋体"/>
                <w:kern w:val="0"/>
                <w:sz w:val="18"/>
                <w:szCs w:val="18"/>
              </w:rPr>
              <w:t>13、具备USB接口；</w:t>
            </w:r>
            <w:r>
              <w:rPr>
                <w:rFonts w:hint="eastAsia" w:ascii="宋体" w:hAnsi="宋体"/>
                <w:kern w:val="0"/>
                <w:sz w:val="18"/>
                <w:szCs w:val="18"/>
              </w:rPr>
              <w:br w:type="textWrapping"/>
            </w:r>
            <w:r>
              <w:rPr>
                <w:rFonts w:hint="eastAsia" w:ascii="宋体" w:hAnsi="宋体"/>
                <w:kern w:val="0"/>
                <w:sz w:val="18"/>
                <w:szCs w:val="18"/>
              </w:rPr>
              <w:t>14、标配支持4声道24bit/48Khz音频录制；</w:t>
            </w:r>
            <w:r>
              <w:rPr>
                <w:rFonts w:hint="eastAsia" w:ascii="宋体" w:hAnsi="宋体"/>
                <w:kern w:val="0"/>
                <w:sz w:val="18"/>
                <w:szCs w:val="18"/>
              </w:rPr>
              <w:br w:type="textWrapping"/>
            </w:r>
            <w:r>
              <w:rPr>
                <w:rFonts w:hint="eastAsia" w:ascii="宋体" w:hAnsi="宋体"/>
                <w:kern w:val="0"/>
                <w:sz w:val="18"/>
                <w:szCs w:val="18"/>
              </w:rPr>
              <w:t>15、具备至少两路XLR音频输入接口；</w:t>
            </w:r>
            <w:r>
              <w:rPr>
                <w:rFonts w:hint="eastAsia" w:ascii="宋体" w:hAnsi="宋体"/>
                <w:kern w:val="0"/>
                <w:sz w:val="18"/>
                <w:szCs w:val="18"/>
              </w:rPr>
              <w:br w:type="textWrapping"/>
            </w:r>
            <w:r>
              <w:rPr>
                <w:rFonts w:hint="eastAsia" w:ascii="宋体" w:hAnsi="宋体"/>
                <w:kern w:val="0"/>
                <w:sz w:val="18"/>
                <w:szCs w:val="18"/>
              </w:rPr>
              <w:t>16、支持28秒的缓存记录功能，支持连续记录、同时记录、间隔拍摄、逐帧拍摄等功能；</w:t>
            </w:r>
            <w:r>
              <w:rPr>
                <w:rFonts w:hint="eastAsia" w:ascii="宋体" w:hAnsi="宋体"/>
                <w:kern w:val="0"/>
                <w:sz w:val="18"/>
                <w:szCs w:val="18"/>
              </w:rPr>
              <w:br w:type="textWrapping"/>
            </w:r>
            <w:r>
              <w:rPr>
                <w:rFonts w:hint="eastAsia" w:ascii="宋体" w:hAnsi="宋体"/>
                <w:kern w:val="0"/>
                <w:sz w:val="18"/>
                <w:szCs w:val="18"/>
              </w:rPr>
              <w:t>17、支持人脸识别自动对焦功能；</w:t>
            </w:r>
            <w:r>
              <w:rPr>
                <w:rFonts w:hint="eastAsia" w:ascii="宋体" w:hAnsi="宋体"/>
                <w:kern w:val="0"/>
                <w:sz w:val="18"/>
                <w:szCs w:val="18"/>
              </w:rPr>
              <w:br w:type="textWrapping"/>
            </w:r>
            <w:r>
              <w:rPr>
                <w:rFonts w:hint="eastAsia" w:ascii="宋体" w:hAnsi="宋体"/>
                <w:kern w:val="0"/>
                <w:sz w:val="18"/>
                <w:szCs w:val="18"/>
              </w:rPr>
              <w:t>18、配置配套便携包。</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306"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1、全画幅微数码相机,采用CMOS影像传感器，有效像素约1210万有效像素；</w:t>
            </w:r>
            <w:r>
              <w:rPr>
                <w:rFonts w:hint="eastAsia" w:ascii="宋体" w:hAnsi="宋体"/>
                <w:kern w:val="0"/>
                <w:sz w:val="18"/>
                <w:szCs w:val="18"/>
              </w:rPr>
              <w:br w:type="textWrapping"/>
            </w:r>
            <w:r>
              <w:rPr>
                <w:rFonts w:hint="eastAsia" w:ascii="宋体" w:hAnsi="宋体"/>
                <w:kern w:val="0"/>
                <w:sz w:val="18"/>
                <w:szCs w:val="18"/>
              </w:rPr>
              <w:t>2、记录静态影像尺寸：3:2(全画幅）/APS-C</w:t>
            </w:r>
            <w:r>
              <w:rPr>
                <w:rFonts w:hint="eastAsia" w:ascii="宋体" w:hAnsi="宋体"/>
                <w:kern w:val="0"/>
                <w:sz w:val="18"/>
                <w:szCs w:val="18"/>
              </w:rPr>
              <w:br w:type="textWrapping"/>
            </w:r>
            <w:r>
              <w:rPr>
                <w:rFonts w:hint="eastAsia" w:ascii="宋体" w:hAnsi="宋体"/>
                <w:kern w:val="0"/>
                <w:sz w:val="18"/>
                <w:szCs w:val="18"/>
              </w:rPr>
              <w:t>L: 4240x2832 (12M) / L: 2768 x 1848 (4.6M)</w:t>
            </w:r>
            <w:r>
              <w:rPr>
                <w:rFonts w:hint="eastAsia" w:ascii="宋体" w:hAnsi="宋体"/>
                <w:kern w:val="0"/>
                <w:sz w:val="18"/>
                <w:szCs w:val="18"/>
              </w:rPr>
              <w:br w:type="textWrapping"/>
            </w:r>
            <w:r>
              <w:rPr>
                <w:rFonts w:hint="eastAsia" w:ascii="宋体" w:hAnsi="宋体"/>
                <w:kern w:val="0"/>
                <w:sz w:val="18"/>
                <w:szCs w:val="18"/>
              </w:rPr>
              <w:t>M: 2768 x 1848 (5.1M) / M: 2128 x 1416 (3.0M)</w:t>
            </w:r>
            <w:r>
              <w:rPr>
                <w:rFonts w:hint="eastAsia" w:ascii="宋体" w:hAnsi="宋体"/>
                <w:kern w:val="0"/>
                <w:sz w:val="18"/>
                <w:szCs w:val="18"/>
              </w:rPr>
              <w:br w:type="textWrapping"/>
            </w:r>
            <w:r>
              <w:rPr>
                <w:rFonts w:hint="eastAsia" w:ascii="宋体" w:hAnsi="宋体"/>
                <w:kern w:val="0"/>
                <w:sz w:val="18"/>
                <w:szCs w:val="18"/>
              </w:rPr>
              <w:t>S: 2128 x 1416 (3.0M) / S: 1376 x 920 (1.3M)；</w:t>
            </w:r>
            <w:r>
              <w:rPr>
                <w:rFonts w:hint="eastAsia" w:ascii="宋体" w:hAnsi="宋体"/>
                <w:kern w:val="0"/>
                <w:sz w:val="18"/>
                <w:szCs w:val="18"/>
              </w:rPr>
              <w:br w:type="textWrapping"/>
            </w:r>
            <w:r>
              <w:rPr>
                <w:rFonts w:hint="eastAsia" w:ascii="宋体" w:hAnsi="宋体"/>
                <w:kern w:val="0"/>
                <w:sz w:val="18"/>
                <w:szCs w:val="18"/>
              </w:rPr>
              <w:t>3、记录动态影像尺寸：包括但不限于(XAVC HS 4K)</w:t>
            </w:r>
            <w:r>
              <w:rPr>
                <w:rFonts w:hint="eastAsia" w:ascii="宋体" w:hAnsi="宋体"/>
                <w:kern w:val="0"/>
                <w:sz w:val="18"/>
                <w:szCs w:val="18"/>
              </w:rPr>
              <w:br w:type="textWrapping"/>
            </w:r>
            <w:r>
              <w:rPr>
                <w:rFonts w:hint="eastAsia" w:ascii="宋体" w:hAnsi="宋体"/>
                <w:kern w:val="0"/>
                <w:sz w:val="18"/>
                <w:szCs w:val="18"/>
              </w:rPr>
              <w:t>3840 x 2160 (4:2:0, 10bit, NTSC)</w:t>
            </w:r>
            <w:r>
              <w:rPr>
                <w:rFonts w:hint="eastAsia" w:ascii="宋体" w:hAnsi="宋体"/>
                <w:kern w:val="0"/>
                <w:sz w:val="18"/>
                <w:szCs w:val="18"/>
              </w:rPr>
              <w:br w:type="textWrapping"/>
            </w:r>
            <w:r>
              <w:rPr>
                <w:rFonts w:hint="eastAsia" w:ascii="宋体" w:hAnsi="宋体"/>
                <w:kern w:val="0"/>
                <w:sz w:val="18"/>
                <w:szCs w:val="18"/>
              </w:rPr>
              <w:t>3840 x 2160 (4:2:0, 10bit, PAL)</w:t>
            </w:r>
            <w:r>
              <w:rPr>
                <w:rFonts w:hint="eastAsia" w:ascii="宋体" w:hAnsi="宋体"/>
                <w:kern w:val="0"/>
                <w:sz w:val="18"/>
                <w:szCs w:val="18"/>
              </w:rPr>
              <w:br w:type="textWrapping"/>
            </w:r>
            <w:r>
              <w:rPr>
                <w:rFonts w:hint="eastAsia" w:ascii="宋体" w:hAnsi="宋体"/>
                <w:kern w:val="0"/>
                <w:sz w:val="18"/>
                <w:szCs w:val="18"/>
              </w:rPr>
              <w:t>4、对焦系统：快速型混合自动对焦(相位检测自动对焦+对比度检测自动对焦），不少于759个相位检测自动对焦点 / 425个对比检测自动对焦点；</w:t>
            </w:r>
            <w:r>
              <w:rPr>
                <w:rFonts w:hint="eastAsia" w:ascii="宋体" w:hAnsi="宋体"/>
                <w:kern w:val="0"/>
                <w:sz w:val="18"/>
                <w:szCs w:val="18"/>
              </w:rPr>
              <w:br w:type="textWrapping"/>
            </w:r>
            <w:r>
              <w:rPr>
                <w:rFonts w:hint="eastAsia" w:ascii="宋体" w:hAnsi="宋体"/>
                <w:kern w:val="0"/>
                <w:sz w:val="18"/>
                <w:szCs w:val="18"/>
              </w:rPr>
              <w:t>5、ISO 感光度设定：静态影像：ISO 80-102400;自动（ISO 80-12800，）；</w:t>
            </w:r>
            <w:r>
              <w:rPr>
                <w:rFonts w:hint="eastAsia" w:ascii="宋体" w:hAnsi="宋体"/>
                <w:kern w:val="0"/>
                <w:sz w:val="18"/>
                <w:szCs w:val="18"/>
              </w:rPr>
              <w:br w:type="textWrapping"/>
            </w:r>
            <w:r>
              <w:rPr>
                <w:rFonts w:hint="eastAsia" w:ascii="宋体" w:hAnsi="宋体"/>
                <w:kern w:val="0"/>
                <w:sz w:val="18"/>
                <w:szCs w:val="18"/>
              </w:rPr>
              <w:t>动态影像：ISO 80-102400, 自动 (ISO 80-409600)</w:t>
            </w:r>
            <w:r>
              <w:rPr>
                <w:rFonts w:hint="eastAsia" w:ascii="宋体" w:hAnsi="宋体"/>
                <w:kern w:val="0"/>
                <w:sz w:val="18"/>
                <w:szCs w:val="18"/>
              </w:rPr>
              <w:br w:type="textWrapping"/>
            </w:r>
            <w:r>
              <w:rPr>
                <w:rFonts w:hint="eastAsia" w:ascii="宋体" w:hAnsi="宋体"/>
                <w:kern w:val="0"/>
                <w:sz w:val="18"/>
                <w:szCs w:val="18"/>
              </w:rPr>
              <w:t>6、取景器总像素 约944万点，3.0"液晶屏总像素约144万点；</w:t>
            </w:r>
            <w:r>
              <w:rPr>
                <w:rFonts w:hint="eastAsia" w:ascii="宋体" w:hAnsi="宋体"/>
                <w:kern w:val="0"/>
                <w:sz w:val="18"/>
                <w:szCs w:val="18"/>
              </w:rPr>
              <w:br w:type="textWrapping"/>
            </w:r>
            <w:r>
              <w:rPr>
                <w:rFonts w:hint="eastAsia" w:ascii="宋体" w:hAnsi="宋体"/>
                <w:kern w:val="0"/>
                <w:sz w:val="18"/>
                <w:szCs w:val="18"/>
              </w:rPr>
              <w:t>7、支持自动构图功能人脸检测、人脸登记、智能变焦、清晰影像缩放、数码变焦、镜头防抖和影像传感器位移方式；</w:t>
            </w:r>
            <w:r>
              <w:rPr>
                <w:rFonts w:hint="eastAsia" w:ascii="宋体" w:hAnsi="宋体"/>
                <w:kern w:val="0"/>
                <w:sz w:val="18"/>
                <w:szCs w:val="18"/>
              </w:rPr>
              <w:br w:type="textWrapping"/>
            </w:r>
            <w:r>
              <w:rPr>
                <w:rFonts w:hint="eastAsia" w:ascii="宋体" w:hAnsi="宋体"/>
                <w:kern w:val="0"/>
                <w:sz w:val="18"/>
                <w:szCs w:val="18"/>
              </w:rPr>
              <w:t>8、配置兼容的全画幅标准变焦镜头（焦距：24-70mm，最大光圈；F2.8)；</w:t>
            </w:r>
            <w:r>
              <w:rPr>
                <w:rFonts w:hint="eastAsia" w:ascii="宋体" w:hAnsi="宋体"/>
                <w:kern w:val="0"/>
                <w:sz w:val="18"/>
                <w:szCs w:val="18"/>
              </w:rPr>
              <w:br w:type="textWrapping"/>
            </w:r>
            <w:r>
              <w:rPr>
                <w:rFonts w:hint="eastAsia" w:ascii="宋体" w:hAnsi="宋体"/>
                <w:kern w:val="0"/>
                <w:sz w:val="18"/>
                <w:szCs w:val="18"/>
              </w:rPr>
              <w:t>9、配置配套便携包。</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c>
          <w:tcPr>
            <w:tcW w:w="1306" w:type="dxa"/>
            <w:vMerge w:val="restart"/>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大容量电池</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1、锂离子电池，与4K摄录一体机兼容；</w:t>
            </w:r>
            <w:r>
              <w:rPr>
                <w:rFonts w:hint="eastAsia" w:ascii="宋体" w:hAnsi="宋体"/>
                <w:kern w:val="0"/>
                <w:sz w:val="18"/>
                <w:szCs w:val="18"/>
              </w:rPr>
              <w:br w:type="textWrapping"/>
            </w:r>
            <w:r>
              <w:rPr>
                <w:rFonts w:hint="eastAsia" w:ascii="宋体" w:hAnsi="宋体"/>
                <w:kern w:val="0"/>
                <w:sz w:val="18"/>
                <w:szCs w:val="18"/>
              </w:rPr>
              <w:t>2、额定电压14.4V，容量 ≥ 98wh/6.8Ah；</w:t>
            </w:r>
            <w:r>
              <w:rPr>
                <w:rFonts w:hint="eastAsia" w:ascii="宋体" w:hAnsi="宋体"/>
                <w:kern w:val="0"/>
                <w:sz w:val="18"/>
                <w:szCs w:val="18"/>
              </w:rPr>
              <w:br w:type="textWrapping"/>
            </w:r>
            <w:r>
              <w:rPr>
                <w:rFonts w:hint="eastAsia" w:ascii="宋体" w:hAnsi="宋体"/>
                <w:kern w:val="0"/>
                <w:sz w:val="18"/>
                <w:szCs w:val="18"/>
              </w:rPr>
              <w:t>3、内置B型口DC输出，内置5V/1A USB输出。</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306"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 xml:space="preserve">和全画幅微数码相机兼容的可重复充电电池，容量：约 16.4Wh (2280mAh) </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3</w:t>
            </w:r>
          </w:p>
        </w:tc>
        <w:tc>
          <w:tcPr>
            <w:tcW w:w="1306" w:type="dxa"/>
            <w:vMerge w:val="restart"/>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存储卡</w:t>
            </w:r>
          </w:p>
        </w:tc>
        <w:tc>
          <w:tcPr>
            <w:tcW w:w="5939" w:type="dxa"/>
            <w:tcBorders>
              <w:top w:val="nil"/>
              <w:left w:val="nil"/>
              <w:bottom w:val="single" w:color="auto" w:sz="4" w:space="0"/>
              <w:right w:val="single" w:color="auto" w:sz="4" w:space="0"/>
            </w:tcBorders>
            <w:shd w:val="clear" w:color="auto" w:fill="FFFFFF"/>
            <w:vAlign w:val="center"/>
          </w:tcPr>
          <w:p>
            <w:pPr>
              <w:widowControl/>
              <w:numPr>
                <w:ilvl w:val="0"/>
                <w:numId w:val="32"/>
              </w:numPr>
              <w:jc w:val="left"/>
              <w:rPr>
                <w:rFonts w:ascii="宋体" w:hAnsi="宋体"/>
                <w:color w:val="auto"/>
                <w:kern w:val="0"/>
                <w:sz w:val="18"/>
                <w:szCs w:val="18"/>
              </w:rPr>
            </w:pPr>
            <w:r>
              <w:rPr>
                <w:rFonts w:hint="eastAsia" w:ascii="宋体" w:hAnsi="宋体"/>
                <w:kern w:val="0"/>
                <w:sz w:val="18"/>
                <w:szCs w:val="18"/>
              </w:rPr>
              <w:t>适用于采购的外拍摄像机；</w:t>
            </w:r>
            <w:r>
              <w:rPr>
                <w:rFonts w:hint="eastAsia" w:ascii="宋体" w:hAnsi="宋体"/>
                <w:kern w:val="0"/>
                <w:sz w:val="18"/>
                <w:szCs w:val="18"/>
              </w:rPr>
              <w:br w:type="textWrapping"/>
            </w:r>
            <w:r>
              <w:rPr>
                <w:rFonts w:hint="eastAsia" w:ascii="宋体" w:hAnsi="宋体"/>
                <w:kern w:val="0"/>
                <w:sz w:val="18"/>
                <w:szCs w:val="18"/>
              </w:rPr>
              <w:t>2、采用ExpressCard/PCI Express 3.0接口标准</w:t>
            </w:r>
            <w:r>
              <w:rPr>
                <w:rFonts w:hint="eastAsia" w:ascii="宋体" w:hAnsi="宋体"/>
                <w:kern w:val="0"/>
                <w:sz w:val="18"/>
                <w:szCs w:val="18"/>
              </w:rPr>
              <w:br w:type="textWrapping"/>
            </w:r>
            <w:r>
              <w:rPr>
                <w:rFonts w:hint="eastAsia" w:ascii="宋体" w:hAnsi="宋体"/>
                <w:kern w:val="0"/>
                <w:sz w:val="18"/>
                <w:szCs w:val="18"/>
              </w:rPr>
              <w:t>3、读取速度 ≥1250 MB/s；</w:t>
            </w:r>
            <w:r>
              <w:rPr>
                <w:rFonts w:hint="eastAsia" w:ascii="宋体" w:hAnsi="宋体"/>
                <w:kern w:val="0"/>
                <w:sz w:val="18"/>
                <w:szCs w:val="18"/>
              </w:rPr>
              <w:br w:type="textWrapping"/>
            </w:r>
            <w:r>
              <w:rPr>
                <w:rFonts w:hint="eastAsia" w:ascii="宋体" w:hAnsi="宋体"/>
                <w:kern w:val="0"/>
                <w:sz w:val="18"/>
                <w:szCs w:val="18"/>
              </w:rPr>
              <w:t>4、最大写入速度 ≥ 600 MB/s；</w:t>
            </w:r>
            <w:r>
              <w:rPr>
                <w:rFonts w:hint="eastAsia" w:ascii="宋体" w:hAnsi="宋体"/>
                <w:kern w:val="0"/>
                <w:sz w:val="18"/>
                <w:szCs w:val="18"/>
              </w:rPr>
              <w:br w:type="textWrapping"/>
            </w:r>
            <w:r>
              <w:rPr>
                <w:rFonts w:hint="eastAsia" w:ascii="宋体" w:hAnsi="宋体"/>
                <w:color w:val="auto"/>
                <w:kern w:val="0"/>
                <w:sz w:val="18"/>
                <w:szCs w:val="18"/>
              </w:rPr>
              <w:t>5、最小写入速度 ≥ 162.5 MB/s；</w:t>
            </w:r>
          </w:p>
          <w:p>
            <w:pPr>
              <w:widowControl/>
              <w:jc w:val="left"/>
              <w:rPr>
                <w:rFonts w:ascii="宋体" w:hAnsi="宋体"/>
                <w:kern w:val="0"/>
                <w:sz w:val="18"/>
                <w:szCs w:val="18"/>
              </w:rPr>
            </w:pPr>
            <w:r>
              <w:rPr>
                <w:rFonts w:hint="eastAsia" w:ascii="宋体" w:hAnsi="宋体"/>
                <w:color w:val="auto"/>
                <w:kern w:val="0"/>
                <w:sz w:val="18"/>
                <w:szCs w:val="18"/>
              </w:rPr>
              <w:t>6、容量大小 ≥120G。</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张</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4</w:t>
            </w:r>
          </w:p>
        </w:tc>
      </w:tr>
      <w:tr>
        <w:tblPrEx>
          <w:tblLayout w:type="fixed"/>
          <w:tblCellMar>
            <w:top w:w="0" w:type="dxa"/>
            <w:left w:w="108" w:type="dxa"/>
            <w:bottom w:w="0" w:type="dxa"/>
            <w:right w:w="108" w:type="dxa"/>
          </w:tblCellMar>
        </w:tblPrEx>
        <w:trPr>
          <w:trHeight w:val="360" w:hRule="atLeast"/>
        </w:trPr>
        <w:tc>
          <w:tcPr>
            <w:tcW w:w="4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306"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1、采用CFexpress Type A标准接口；</w:t>
            </w:r>
            <w:r>
              <w:rPr>
                <w:rFonts w:hint="eastAsia" w:ascii="宋体" w:hAnsi="宋体"/>
                <w:kern w:val="0"/>
                <w:sz w:val="18"/>
                <w:szCs w:val="18"/>
              </w:rPr>
              <w:br w:type="textWrapping"/>
            </w:r>
            <w:r>
              <w:rPr>
                <w:rFonts w:hint="eastAsia" w:ascii="宋体" w:hAnsi="宋体"/>
                <w:kern w:val="0"/>
                <w:sz w:val="18"/>
                <w:szCs w:val="18"/>
              </w:rPr>
              <w:t>2、容量大小 ≥ 160G；</w:t>
            </w:r>
            <w:r>
              <w:rPr>
                <w:rFonts w:hint="eastAsia" w:ascii="宋体" w:hAnsi="宋体"/>
                <w:kern w:val="0"/>
                <w:sz w:val="18"/>
                <w:szCs w:val="18"/>
              </w:rPr>
              <w:br w:type="textWrapping"/>
            </w:r>
            <w:r>
              <w:rPr>
                <w:rFonts w:hint="eastAsia" w:ascii="宋体" w:hAnsi="宋体"/>
                <w:kern w:val="0"/>
                <w:sz w:val="18"/>
                <w:szCs w:val="18"/>
              </w:rPr>
              <w:t>3、写入速度 ≥ 700 MB/s，读取速度 ≥ 800MB/s；</w:t>
            </w:r>
            <w:r>
              <w:rPr>
                <w:rFonts w:hint="eastAsia" w:ascii="宋体" w:hAnsi="宋体"/>
                <w:kern w:val="0"/>
                <w:sz w:val="18"/>
                <w:szCs w:val="18"/>
              </w:rPr>
              <w:br w:type="textWrapping"/>
            </w:r>
            <w:r>
              <w:rPr>
                <w:rFonts w:hint="eastAsia" w:ascii="宋体" w:hAnsi="宋体"/>
                <w:kern w:val="0"/>
                <w:sz w:val="18"/>
                <w:szCs w:val="18"/>
              </w:rPr>
              <w:t>4、支持VPG400规范，录制视频时连续写入速度不小于400MB/s。</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张</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4</w:t>
            </w:r>
          </w:p>
        </w:tc>
        <w:tc>
          <w:tcPr>
            <w:tcW w:w="1306" w:type="dxa"/>
            <w:vMerge w:val="restart"/>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读卡器</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1、支持USB 3.0接口从存储卡高速传输视音频素材，兼容USB 2.0接口；</w:t>
            </w:r>
            <w:r>
              <w:rPr>
                <w:rFonts w:hint="eastAsia" w:ascii="宋体" w:hAnsi="宋体"/>
                <w:kern w:val="0"/>
                <w:sz w:val="18"/>
                <w:szCs w:val="18"/>
              </w:rPr>
              <w:br w:type="textWrapping"/>
            </w:r>
            <w:r>
              <w:rPr>
                <w:rFonts w:hint="eastAsia" w:ascii="宋体" w:hAnsi="宋体"/>
                <w:kern w:val="0"/>
                <w:sz w:val="18"/>
                <w:szCs w:val="18"/>
              </w:rPr>
              <w:t>2、可在基于 Windows 的 PC 和 Macintosh 计算机上使用；</w:t>
            </w:r>
            <w:r>
              <w:rPr>
                <w:rFonts w:hint="eastAsia" w:ascii="宋体" w:hAnsi="宋体"/>
                <w:kern w:val="0"/>
                <w:sz w:val="18"/>
                <w:szCs w:val="18"/>
              </w:rPr>
              <w:br w:type="textWrapping"/>
            </w:r>
            <w:r>
              <w:rPr>
                <w:rFonts w:hint="eastAsia" w:ascii="宋体" w:hAnsi="宋体"/>
                <w:kern w:val="0"/>
                <w:sz w:val="18"/>
                <w:szCs w:val="18"/>
              </w:rPr>
              <w:t>3、最高读取速度：不低于440MB/s；</w:t>
            </w:r>
            <w:r>
              <w:rPr>
                <w:rFonts w:hint="eastAsia" w:ascii="宋体" w:hAnsi="宋体"/>
                <w:kern w:val="0"/>
                <w:sz w:val="18"/>
                <w:szCs w:val="18"/>
              </w:rPr>
              <w:br w:type="textWrapping"/>
            </w:r>
            <w:r>
              <w:rPr>
                <w:rFonts w:hint="eastAsia" w:ascii="宋体" w:hAnsi="宋体"/>
                <w:kern w:val="0"/>
                <w:sz w:val="18"/>
                <w:szCs w:val="18"/>
              </w:rPr>
              <w:t>4、最高写入速度：不低于350Mb/s。</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306"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可读取CFexpress Type A以及SDXC/SDHC(UHS-I和UHS-I)存储卡</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三脚架</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1、采用75mm球碗云台；</w:t>
            </w:r>
            <w:r>
              <w:rPr>
                <w:rFonts w:hint="eastAsia" w:ascii="宋体" w:hAnsi="宋体"/>
                <w:kern w:val="0"/>
                <w:sz w:val="18"/>
                <w:szCs w:val="18"/>
              </w:rPr>
              <w:br w:type="textWrapping"/>
            </w:r>
            <w:r>
              <w:rPr>
                <w:rFonts w:hint="eastAsia" w:ascii="宋体" w:hAnsi="宋体"/>
                <w:kern w:val="0"/>
                <w:sz w:val="18"/>
                <w:szCs w:val="18"/>
              </w:rPr>
              <w:t>2、标准承重 ≥5kg；</w:t>
            </w:r>
            <w:r>
              <w:rPr>
                <w:rFonts w:hint="eastAsia" w:ascii="宋体" w:hAnsi="宋体"/>
                <w:kern w:val="0"/>
                <w:sz w:val="18"/>
                <w:szCs w:val="18"/>
              </w:rPr>
              <w:br w:type="textWrapping"/>
            </w:r>
            <w:r>
              <w:rPr>
                <w:rFonts w:hint="eastAsia" w:ascii="宋体" w:hAnsi="宋体"/>
                <w:kern w:val="0"/>
                <w:sz w:val="18"/>
                <w:szCs w:val="18"/>
              </w:rPr>
              <w:t>3、内置动态平衡功能；</w:t>
            </w:r>
            <w:r>
              <w:rPr>
                <w:rFonts w:hint="eastAsia" w:ascii="宋体" w:hAnsi="宋体"/>
                <w:kern w:val="0"/>
                <w:sz w:val="18"/>
                <w:szCs w:val="18"/>
              </w:rPr>
              <w:br w:type="textWrapping"/>
            </w:r>
            <w:r>
              <w:rPr>
                <w:rFonts w:hint="eastAsia" w:ascii="宋体" w:hAnsi="宋体"/>
                <w:kern w:val="0"/>
                <w:sz w:val="18"/>
                <w:szCs w:val="18"/>
              </w:rPr>
              <w:t>4、采用固定液压阻尼；</w:t>
            </w:r>
            <w:r>
              <w:rPr>
                <w:rFonts w:hint="eastAsia" w:ascii="宋体" w:hAnsi="宋体"/>
                <w:kern w:val="0"/>
                <w:sz w:val="18"/>
                <w:szCs w:val="18"/>
              </w:rPr>
              <w:br w:type="textWrapping"/>
            </w:r>
            <w:r>
              <w:rPr>
                <w:rFonts w:hint="eastAsia" w:ascii="宋体" w:hAnsi="宋体"/>
                <w:kern w:val="0"/>
                <w:sz w:val="18"/>
                <w:szCs w:val="18"/>
              </w:rPr>
              <w:t>5、俯仰范围：+90度 / -75度；</w:t>
            </w:r>
            <w:r>
              <w:rPr>
                <w:rFonts w:hint="eastAsia" w:ascii="宋体" w:hAnsi="宋体"/>
                <w:kern w:val="0"/>
                <w:sz w:val="18"/>
                <w:szCs w:val="18"/>
              </w:rPr>
              <w:br w:type="textWrapping"/>
            </w:r>
            <w:r>
              <w:rPr>
                <w:rFonts w:hint="eastAsia" w:ascii="宋体" w:hAnsi="宋体"/>
                <w:kern w:val="0"/>
                <w:sz w:val="18"/>
                <w:szCs w:val="18"/>
              </w:rPr>
              <w:t>6、采用铝管双级脚架，快速锁结构；</w:t>
            </w:r>
            <w:r>
              <w:rPr>
                <w:rFonts w:hint="eastAsia" w:ascii="宋体" w:hAnsi="宋体"/>
                <w:kern w:val="0"/>
                <w:sz w:val="18"/>
                <w:szCs w:val="18"/>
              </w:rPr>
              <w:br w:type="textWrapping"/>
            </w:r>
            <w:r>
              <w:rPr>
                <w:rFonts w:hint="eastAsia" w:ascii="宋体" w:hAnsi="宋体"/>
                <w:kern w:val="0"/>
                <w:sz w:val="18"/>
                <w:szCs w:val="18"/>
              </w:rPr>
              <w:t>7、采用三段式脚架支撑变换；</w:t>
            </w:r>
            <w:r>
              <w:rPr>
                <w:rFonts w:hint="eastAsia" w:ascii="宋体" w:hAnsi="宋体"/>
                <w:kern w:val="0"/>
                <w:sz w:val="18"/>
                <w:szCs w:val="18"/>
              </w:rPr>
              <w:br w:type="textWrapping"/>
            </w:r>
            <w:r>
              <w:rPr>
                <w:rFonts w:hint="eastAsia" w:ascii="宋体" w:hAnsi="宋体"/>
                <w:kern w:val="0"/>
                <w:sz w:val="18"/>
                <w:szCs w:val="18"/>
              </w:rPr>
              <w:t>8、工作高度68-175cm，自重 ≤3.6KG；</w:t>
            </w:r>
            <w:r>
              <w:rPr>
                <w:rFonts w:hint="eastAsia" w:ascii="宋体" w:hAnsi="宋体"/>
                <w:kern w:val="0"/>
                <w:sz w:val="18"/>
                <w:szCs w:val="18"/>
              </w:rPr>
              <w:br w:type="textWrapping"/>
            </w:r>
            <w:r>
              <w:rPr>
                <w:rFonts w:hint="eastAsia" w:ascii="宋体" w:hAnsi="宋体"/>
                <w:kern w:val="0"/>
                <w:sz w:val="18"/>
                <w:szCs w:val="18"/>
              </w:rPr>
              <w:t>9、含脚架软包*1。</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副</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3</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6</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无线领夹话筒</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1、包括腰包式发射器、接收器、全指向领夹式麦克风及配件；</w:t>
            </w:r>
            <w:r>
              <w:rPr>
                <w:rFonts w:hint="eastAsia" w:ascii="宋体" w:hAnsi="宋体"/>
                <w:kern w:val="0"/>
                <w:sz w:val="18"/>
                <w:szCs w:val="18"/>
              </w:rPr>
              <w:br w:type="textWrapping"/>
            </w:r>
            <w:r>
              <w:rPr>
                <w:rFonts w:hint="eastAsia" w:ascii="宋体" w:hAnsi="宋体"/>
                <w:kern w:val="0"/>
                <w:sz w:val="18"/>
                <w:szCs w:val="18"/>
              </w:rPr>
              <w:t>2、采用NFC 同步功能，可用于快速方便的安全通道设置；</w:t>
            </w:r>
            <w:r>
              <w:rPr>
                <w:rFonts w:hint="eastAsia" w:ascii="宋体" w:hAnsi="宋体"/>
                <w:kern w:val="0"/>
                <w:sz w:val="18"/>
                <w:szCs w:val="18"/>
              </w:rPr>
              <w:br w:type="textWrapping"/>
            </w:r>
            <w:r>
              <w:rPr>
                <w:rFonts w:hint="eastAsia" w:ascii="宋体" w:hAnsi="宋体"/>
                <w:kern w:val="0"/>
                <w:sz w:val="18"/>
                <w:szCs w:val="18"/>
              </w:rPr>
              <w:t>3、双调谐器分集，提供稳定的信号接收能力；</w:t>
            </w:r>
            <w:r>
              <w:rPr>
                <w:rFonts w:hint="eastAsia" w:ascii="宋体" w:hAnsi="宋体"/>
                <w:kern w:val="0"/>
                <w:sz w:val="18"/>
                <w:szCs w:val="18"/>
              </w:rPr>
              <w:br w:type="textWrapping"/>
            </w:r>
            <w:r>
              <w:rPr>
                <w:rFonts w:hint="eastAsia" w:ascii="宋体" w:hAnsi="宋体"/>
                <w:kern w:val="0"/>
                <w:sz w:val="18"/>
                <w:szCs w:val="18"/>
              </w:rPr>
              <w:t>4、+15 dB 增益音量增强模式，可用于非麦克风音频；</w:t>
            </w:r>
            <w:r>
              <w:rPr>
                <w:rFonts w:hint="eastAsia" w:ascii="宋体" w:hAnsi="宋体"/>
                <w:kern w:val="0"/>
                <w:sz w:val="18"/>
                <w:szCs w:val="18"/>
              </w:rPr>
              <w:br w:type="textWrapping"/>
            </w:r>
            <w:r>
              <w:rPr>
                <w:rFonts w:hint="eastAsia" w:ascii="宋体" w:hAnsi="宋体"/>
                <w:kern w:val="0"/>
                <w:sz w:val="18"/>
                <w:szCs w:val="18"/>
              </w:rPr>
              <w:t>5、载波频率38CN： 710.025 MHz 至 782.000 MHz；</w:t>
            </w:r>
            <w:r>
              <w:rPr>
                <w:rFonts w:hint="eastAsia" w:ascii="宋体" w:hAnsi="宋体"/>
                <w:kern w:val="0"/>
                <w:sz w:val="18"/>
                <w:szCs w:val="18"/>
              </w:rPr>
              <w:br w:type="textWrapping"/>
            </w:r>
            <w:r>
              <w:rPr>
                <w:rFonts w:hint="eastAsia" w:ascii="宋体" w:hAnsi="宋体"/>
                <w:kern w:val="0"/>
                <w:sz w:val="18"/>
                <w:szCs w:val="18"/>
              </w:rPr>
              <w:t>6、频率响应：23 Hz 至 18 kHz；</w:t>
            </w:r>
            <w:r>
              <w:rPr>
                <w:rFonts w:hint="eastAsia" w:ascii="宋体" w:hAnsi="宋体"/>
                <w:kern w:val="0"/>
                <w:sz w:val="18"/>
                <w:szCs w:val="18"/>
              </w:rPr>
              <w:br w:type="textWrapping"/>
            </w:r>
            <w:r>
              <w:rPr>
                <w:rFonts w:hint="eastAsia" w:ascii="宋体" w:hAnsi="宋体"/>
                <w:kern w:val="0"/>
                <w:sz w:val="18"/>
                <w:szCs w:val="18"/>
              </w:rPr>
              <w:t>7、信噪比：60 dB；</w:t>
            </w:r>
            <w:r>
              <w:rPr>
                <w:rFonts w:hint="eastAsia" w:ascii="宋体" w:hAnsi="宋体"/>
                <w:kern w:val="0"/>
                <w:sz w:val="18"/>
                <w:szCs w:val="18"/>
              </w:rPr>
              <w:br w:type="textWrapping"/>
            </w:r>
            <w:r>
              <w:rPr>
                <w:rFonts w:hint="eastAsia" w:ascii="宋体" w:hAnsi="宋体"/>
                <w:kern w:val="0"/>
                <w:sz w:val="18"/>
                <w:szCs w:val="18"/>
              </w:rPr>
              <w:t>8、高可见度 OLED 显示屏，适用于室内外环境；</w:t>
            </w:r>
            <w:r>
              <w:rPr>
                <w:rFonts w:hint="eastAsia" w:ascii="宋体" w:hAnsi="宋体"/>
                <w:kern w:val="0"/>
                <w:sz w:val="18"/>
                <w:szCs w:val="18"/>
              </w:rPr>
              <w:br w:type="textWrapping"/>
            </w:r>
            <w:r>
              <w:rPr>
                <w:rFonts w:hint="eastAsia" w:ascii="宋体" w:hAnsi="宋体"/>
                <w:kern w:val="0"/>
                <w:sz w:val="18"/>
                <w:szCs w:val="18"/>
              </w:rPr>
              <w:t>9、数字音频接口支持热靴适配器。</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3</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7</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便携式一体机</w:t>
            </w:r>
            <w:r>
              <w:rPr>
                <w:rFonts w:hint="eastAsia" w:ascii="宋体" w:hAnsi="宋体"/>
                <w:color w:val="000000"/>
                <w:kern w:val="0"/>
                <w:sz w:val="18"/>
                <w:szCs w:val="18"/>
              </w:rPr>
              <w:t>（允许采用进口设备）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1、系统中最高支持8路通道混合输入，支持HD、SD视音频信号IP输入，支持IP Stream混合输入（HTTP/RTMP/RTP/RTSP/SRT/UDP/NDI/NDI|HX）；</w:t>
            </w:r>
          </w:p>
          <w:p>
            <w:pPr>
              <w:widowControl/>
              <w:jc w:val="left"/>
              <w:rPr>
                <w:rFonts w:hint="eastAsia" w:ascii="宋体" w:hAnsi="宋体"/>
                <w:kern w:val="0"/>
                <w:sz w:val="18"/>
                <w:szCs w:val="18"/>
              </w:rPr>
            </w:pPr>
            <w:r>
              <w:rPr>
                <w:rFonts w:hint="eastAsia" w:ascii="宋体" w:hAnsi="宋体"/>
                <w:kern w:val="0"/>
                <w:sz w:val="18"/>
                <w:szCs w:val="18"/>
              </w:rPr>
              <w:t>2、最大支持8路音频输入，并支持不低于4组音频编组输出；</w:t>
            </w:r>
            <w:r>
              <w:rPr>
                <w:rFonts w:hint="eastAsia" w:ascii="宋体" w:hAnsi="宋体"/>
                <w:b/>
                <w:kern w:val="0"/>
                <w:sz w:val="18"/>
                <w:szCs w:val="18"/>
              </w:rPr>
              <w:t>(需提供软件界面截图予以佐证)</w:t>
            </w:r>
          </w:p>
          <w:p>
            <w:pPr>
              <w:widowControl/>
              <w:jc w:val="left"/>
              <w:rPr>
                <w:rFonts w:hint="eastAsia" w:ascii="宋体" w:hAnsi="宋体"/>
                <w:kern w:val="0"/>
                <w:sz w:val="18"/>
                <w:szCs w:val="18"/>
              </w:rPr>
            </w:pPr>
            <w:r>
              <w:rPr>
                <w:rFonts w:hint="eastAsia" w:ascii="宋体" w:hAnsi="宋体"/>
                <w:kern w:val="0"/>
                <w:sz w:val="18"/>
                <w:szCs w:val="18"/>
              </w:rPr>
              <w:t>3、支持不少于8路的信号输出，输出的信号可根据需求设定；</w:t>
            </w:r>
          </w:p>
          <w:p>
            <w:pPr>
              <w:widowControl/>
              <w:jc w:val="left"/>
              <w:rPr>
                <w:rFonts w:hint="eastAsia" w:ascii="宋体" w:hAnsi="宋体"/>
                <w:kern w:val="0"/>
                <w:sz w:val="18"/>
                <w:szCs w:val="18"/>
              </w:rPr>
            </w:pPr>
            <w:r>
              <w:rPr>
                <w:rFonts w:hint="eastAsia" w:ascii="宋体" w:hAnsi="宋体"/>
                <w:kern w:val="0"/>
                <w:sz w:val="18"/>
                <w:szCs w:val="18"/>
              </w:rPr>
              <w:t>4、支持不少于5路动态图像缓存通道，10路静态图像缓存通道</w:t>
            </w:r>
          </w:p>
          <w:p>
            <w:pPr>
              <w:widowControl/>
              <w:jc w:val="left"/>
              <w:rPr>
                <w:rFonts w:hint="eastAsia" w:ascii="宋体" w:hAnsi="宋体"/>
                <w:kern w:val="0"/>
                <w:sz w:val="18"/>
                <w:szCs w:val="18"/>
              </w:rPr>
            </w:pPr>
            <w:r>
              <w:rPr>
                <w:rFonts w:hint="eastAsia" w:ascii="宋体" w:hAnsi="宋体"/>
                <w:kern w:val="0"/>
                <w:sz w:val="18"/>
                <w:szCs w:val="18"/>
              </w:rPr>
              <w:t>5、支持不少于5路媒体播放通道，每个通道不少于12个预设；</w:t>
            </w:r>
          </w:p>
          <w:p>
            <w:pPr>
              <w:widowControl/>
              <w:jc w:val="left"/>
              <w:rPr>
                <w:rFonts w:hint="eastAsia" w:ascii="宋体" w:hAnsi="宋体"/>
                <w:kern w:val="0"/>
                <w:sz w:val="18"/>
                <w:szCs w:val="18"/>
              </w:rPr>
            </w:pPr>
            <w:r>
              <w:rPr>
                <w:rFonts w:hint="eastAsia" w:ascii="宋体" w:hAnsi="宋体"/>
                <w:kern w:val="0"/>
                <w:sz w:val="18"/>
                <w:szCs w:val="18"/>
              </w:rPr>
              <w:t>6、最大支持27路可直切通道，并且每个通道支持独立色键抠像；</w:t>
            </w:r>
          </w:p>
          <w:p>
            <w:pPr>
              <w:widowControl/>
              <w:jc w:val="left"/>
              <w:rPr>
                <w:rFonts w:hint="eastAsia" w:ascii="宋体" w:hAnsi="宋体"/>
                <w:kern w:val="0"/>
                <w:sz w:val="18"/>
                <w:szCs w:val="18"/>
              </w:rPr>
            </w:pPr>
            <w:r>
              <w:rPr>
                <w:rFonts w:hint="eastAsia" w:ascii="宋体" w:hAnsi="宋体"/>
                <w:kern w:val="0"/>
                <w:sz w:val="18"/>
                <w:szCs w:val="18"/>
              </w:rPr>
              <w:t xml:space="preserve">7、支持单/双母线操作模式，每个模式支持不低于9种预设，可将不同的切换形态，DSK等设置任意编组保存； </w:t>
            </w:r>
          </w:p>
          <w:p>
            <w:pPr>
              <w:widowControl/>
              <w:jc w:val="left"/>
              <w:rPr>
                <w:rFonts w:hint="eastAsia" w:ascii="宋体" w:hAnsi="宋体"/>
                <w:kern w:val="0"/>
                <w:sz w:val="18"/>
                <w:szCs w:val="18"/>
              </w:rPr>
            </w:pPr>
            <w:r>
              <w:rPr>
                <w:rFonts w:hint="eastAsia" w:ascii="宋体" w:hAnsi="宋体"/>
                <w:kern w:val="0"/>
                <w:sz w:val="18"/>
                <w:szCs w:val="18"/>
              </w:rPr>
              <w:t>9、支持不低于4个独立的M/E混合制作通道，每个M/E混合制作通道支持不低于9种编组，并支持M/E混合制作通道独立SDI和IP输出。</w:t>
            </w:r>
            <w:r>
              <w:rPr>
                <w:rFonts w:hint="eastAsia" w:ascii="宋体" w:hAnsi="宋体"/>
                <w:b/>
                <w:kern w:val="0"/>
                <w:sz w:val="18"/>
                <w:szCs w:val="18"/>
              </w:rPr>
              <w:t>(需提供软件界面截图予以佐证)</w:t>
            </w:r>
          </w:p>
          <w:p>
            <w:pPr>
              <w:widowControl/>
              <w:jc w:val="left"/>
              <w:rPr>
                <w:rFonts w:hint="eastAsia" w:ascii="宋体" w:hAnsi="宋体"/>
                <w:kern w:val="0"/>
                <w:sz w:val="18"/>
                <w:szCs w:val="18"/>
              </w:rPr>
            </w:pPr>
            <w:r>
              <w:rPr>
                <w:rFonts w:hint="eastAsia" w:ascii="宋体" w:hAnsi="宋体"/>
                <w:kern w:val="0"/>
                <w:sz w:val="18"/>
                <w:szCs w:val="18"/>
              </w:rPr>
              <w:t>10、支持不低于20路内部媒体通道；</w:t>
            </w:r>
          </w:p>
          <w:p>
            <w:pPr>
              <w:widowControl/>
              <w:jc w:val="left"/>
              <w:rPr>
                <w:rFonts w:hint="eastAsia" w:ascii="宋体" w:hAnsi="宋体"/>
                <w:kern w:val="0"/>
                <w:sz w:val="18"/>
                <w:szCs w:val="18"/>
              </w:rPr>
            </w:pPr>
            <w:r>
              <w:rPr>
                <w:rFonts w:hint="eastAsia" w:ascii="宋体" w:hAnsi="宋体"/>
                <w:kern w:val="0"/>
                <w:sz w:val="18"/>
                <w:szCs w:val="18"/>
              </w:rPr>
              <w:t>11、系统IP协议底层原生支持高低码率，后端调用时支持动态切换；</w:t>
            </w:r>
          </w:p>
          <w:p>
            <w:pPr>
              <w:widowControl/>
              <w:jc w:val="left"/>
              <w:rPr>
                <w:rFonts w:hint="eastAsia" w:ascii="宋体" w:hAnsi="宋体"/>
                <w:color w:val="auto"/>
                <w:kern w:val="0"/>
                <w:sz w:val="18"/>
                <w:szCs w:val="18"/>
              </w:rPr>
            </w:pPr>
            <w:r>
              <w:rPr>
                <w:rFonts w:hint="eastAsia" w:ascii="宋体" w:hAnsi="宋体"/>
                <w:kern w:val="0"/>
                <w:sz w:val="18"/>
                <w:szCs w:val="18"/>
              </w:rPr>
              <w:t>12</w:t>
            </w:r>
            <w:r>
              <w:rPr>
                <w:rFonts w:hint="eastAsia" w:ascii="宋体" w:hAnsi="宋体"/>
                <w:color w:val="auto"/>
                <w:kern w:val="0"/>
                <w:sz w:val="18"/>
                <w:szCs w:val="18"/>
              </w:rPr>
              <w:t>、视音频采集与核心处理系统</w:t>
            </w:r>
            <w:r>
              <w:rPr>
                <w:rFonts w:hint="eastAsia" w:ascii="宋体" w:hAnsi="宋体"/>
                <w:color w:val="auto"/>
                <w:kern w:val="0"/>
                <w:sz w:val="18"/>
                <w:szCs w:val="18"/>
                <w:lang w:val="en-US" w:eastAsia="zh-CN"/>
              </w:rPr>
              <w:t>应高度兼容，相互匹配；</w:t>
            </w:r>
            <w:r>
              <w:rPr>
                <w:rFonts w:hint="eastAsia" w:ascii="宋体" w:hAnsi="宋体"/>
                <w:color w:val="auto"/>
                <w:kern w:val="0"/>
                <w:sz w:val="18"/>
                <w:szCs w:val="18"/>
              </w:rPr>
              <w:t xml:space="preserve"> </w:t>
            </w:r>
          </w:p>
          <w:p>
            <w:pPr>
              <w:widowControl/>
              <w:jc w:val="left"/>
              <w:rPr>
                <w:rFonts w:hint="eastAsia" w:ascii="宋体" w:hAnsi="宋体"/>
                <w:kern w:val="0"/>
                <w:sz w:val="18"/>
                <w:szCs w:val="18"/>
              </w:rPr>
            </w:pPr>
            <w:r>
              <w:rPr>
                <w:rFonts w:hint="eastAsia" w:ascii="宋体" w:hAnsi="宋体"/>
                <w:kern w:val="0"/>
                <w:sz w:val="18"/>
                <w:szCs w:val="18"/>
              </w:rPr>
              <w:t>13、支持不少于4个独立的虚拟制作通道，并且实现不少于4路独立的输出；</w:t>
            </w:r>
            <w:r>
              <w:rPr>
                <w:rFonts w:hint="eastAsia" w:ascii="宋体" w:hAnsi="宋体"/>
                <w:b/>
                <w:kern w:val="0"/>
                <w:sz w:val="18"/>
                <w:szCs w:val="18"/>
              </w:rPr>
              <w:t>(需提供软件界面截图予以佐证)</w:t>
            </w:r>
          </w:p>
          <w:p>
            <w:pPr>
              <w:widowControl/>
              <w:jc w:val="left"/>
              <w:rPr>
                <w:rFonts w:hint="eastAsia" w:ascii="宋体" w:hAnsi="宋体"/>
                <w:kern w:val="0"/>
                <w:sz w:val="18"/>
                <w:szCs w:val="18"/>
              </w:rPr>
            </w:pPr>
            <w:r>
              <w:rPr>
                <w:rFonts w:hint="eastAsia" w:ascii="宋体" w:hAnsi="宋体"/>
                <w:kern w:val="0"/>
                <w:sz w:val="18"/>
                <w:szCs w:val="18"/>
              </w:rPr>
              <w:t>14、支持不低于6层的画面融合效果制作，每一层的融合画面可独立实时更改；</w:t>
            </w:r>
          </w:p>
          <w:p>
            <w:pPr>
              <w:widowControl/>
              <w:jc w:val="left"/>
              <w:rPr>
                <w:rFonts w:hint="eastAsia" w:ascii="宋体" w:hAnsi="宋体"/>
                <w:kern w:val="0"/>
                <w:sz w:val="18"/>
                <w:szCs w:val="18"/>
              </w:rPr>
            </w:pPr>
            <w:r>
              <w:rPr>
                <w:rFonts w:hint="eastAsia" w:ascii="宋体" w:hAnsi="宋体"/>
                <w:kern w:val="0"/>
                <w:sz w:val="18"/>
                <w:szCs w:val="18"/>
              </w:rPr>
              <w:t>15、支持本机和外部视频播放服务器的自动播放控制功能；</w:t>
            </w:r>
          </w:p>
          <w:p>
            <w:pPr>
              <w:widowControl/>
              <w:jc w:val="left"/>
              <w:rPr>
                <w:rFonts w:hint="eastAsia" w:ascii="宋体" w:hAnsi="宋体"/>
                <w:kern w:val="0"/>
                <w:sz w:val="18"/>
                <w:szCs w:val="18"/>
              </w:rPr>
            </w:pPr>
            <w:r>
              <w:rPr>
                <w:rFonts w:hint="eastAsia" w:ascii="宋体" w:hAnsi="宋体"/>
                <w:kern w:val="0"/>
                <w:sz w:val="18"/>
                <w:szCs w:val="18"/>
              </w:rPr>
              <w:t>16、支持不低于4路的IP输出；</w:t>
            </w:r>
          </w:p>
          <w:p>
            <w:pPr>
              <w:widowControl/>
              <w:jc w:val="left"/>
              <w:rPr>
                <w:rFonts w:hint="eastAsia" w:ascii="宋体" w:hAnsi="宋体"/>
                <w:kern w:val="0"/>
                <w:sz w:val="18"/>
                <w:szCs w:val="18"/>
              </w:rPr>
            </w:pPr>
            <w:r>
              <w:rPr>
                <w:rFonts w:hint="eastAsia" w:ascii="宋体" w:hAnsi="宋体"/>
                <w:kern w:val="0"/>
                <w:sz w:val="18"/>
                <w:szCs w:val="18"/>
              </w:rPr>
              <w:t>17、支持不低于4通道同时录制；</w:t>
            </w:r>
          </w:p>
          <w:p>
            <w:pPr>
              <w:widowControl/>
              <w:jc w:val="left"/>
              <w:rPr>
                <w:rFonts w:hint="eastAsia" w:ascii="宋体" w:hAnsi="宋体"/>
                <w:kern w:val="0"/>
                <w:sz w:val="18"/>
                <w:szCs w:val="18"/>
              </w:rPr>
            </w:pPr>
            <w:r>
              <w:rPr>
                <w:rFonts w:hint="eastAsia" w:ascii="宋体" w:hAnsi="宋体"/>
                <w:kern w:val="0"/>
                <w:sz w:val="18"/>
                <w:szCs w:val="18"/>
              </w:rPr>
              <w:t>18、支持不低于27路信号通道的色度亮度自定义控制；</w:t>
            </w:r>
          </w:p>
          <w:p>
            <w:pPr>
              <w:widowControl/>
              <w:jc w:val="left"/>
              <w:rPr>
                <w:rFonts w:hint="eastAsia" w:ascii="宋体" w:hAnsi="宋体"/>
                <w:kern w:val="0"/>
                <w:sz w:val="18"/>
                <w:szCs w:val="18"/>
              </w:rPr>
            </w:pPr>
            <w:r>
              <w:rPr>
                <w:rFonts w:hint="eastAsia" w:ascii="宋体" w:hAnsi="宋体"/>
                <w:kern w:val="0"/>
                <w:sz w:val="18"/>
                <w:szCs w:val="18"/>
              </w:rPr>
              <w:t>19、带有增强虚拟现实效果，能让叠加的画面跟随场景的平移和缩放进行相应变化，并且可设置变化比率，使虚拟效果更加逼真；</w:t>
            </w:r>
          </w:p>
          <w:p>
            <w:pPr>
              <w:widowControl/>
              <w:jc w:val="left"/>
              <w:rPr>
                <w:rFonts w:hint="eastAsia" w:ascii="宋体" w:hAnsi="宋体"/>
                <w:kern w:val="0"/>
                <w:sz w:val="18"/>
                <w:szCs w:val="18"/>
              </w:rPr>
            </w:pPr>
            <w:r>
              <w:rPr>
                <w:rFonts w:hint="eastAsia" w:ascii="宋体" w:hAnsi="宋体"/>
                <w:kern w:val="0"/>
                <w:sz w:val="18"/>
                <w:szCs w:val="18"/>
              </w:rPr>
              <w:t>20、可设置画面边框效果，创建和定制叠加元素的边框以丰富画面，并可以在全景虚拟效果以及多窗口画面中增加边框和阴影效果；</w:t>
            </w:r>
            <w:r>
              <w:rPr>
                <w:rFonts w:hint="eastAsia" w:ascii="宋体" w:hAnsi="宋体"/>
                <w:b/>
                <w:kern w:val="0"/>
                <w:sz w:val="18"/>
                <w:szCs w:val="18"/>
              </w:rPr>
              <w:t>(需提供软件界面截图予以佐证)</w:t>
            </w:r>
          </w:p>
          <w:p>
            <w:pPr>
              <w:widowControl/>
              <w:jc w:val="left"/>
              <w:rPr>
                <w:rFonts w:hint="eastAsia" w:ascii="宋体" w:hAnsi="宋体"/>
                <w:kern w:val="0"/>
                <w:sz w:val="18"/>
                <w:szCs w:val="18"/>
              </w:rPr>
            </w:pPr>
            <w:r>
              <w:rPr>
                <w:rFonts w:hint="eastAsia" w:ascii="宋体" w:hAnsi="宋体"/>
                <w:kern w:val="0"/>
                <w:sz w:val="18"/>
                <w:szCs w:val="18"/>
              </w:rPr>
              <w:t>21、支持Adobe Premiere或Adobe After Effects软件中，时间线上播放的素材信号实时进入系统，不占用SDI或HDMI通道，作为节目的字幕或画面包装信号，信号无延时，支持信号带透明通道。</w:t>
            </w:r>
          </w:p>
          <w:p>
            <w:pPr>
              <w:widowControl/>
              <w:jc w:val="left"/>
              <w:rPr>
                <w:rFonts w:hint="eastAsia" w:ascii="宋体" w:hAnsi="宋体"/>
                <w:kern w:val="0"/>
                <w:sz w:val="18"/>
                <w:szCs w:val="18"/>
              </w:rPr>
            </w:pPr>
            <w:r>
              <w:rPr>
                <w:rFonts w:hint="eastAsia" w:ascii="宋体" w:hAnsi="宋体"/>
                <w:kern w:val="0"/>
                <w:sz w:val="18"/>
                <w:szCs w:val="18"/>
              </w:rPr>
              <w:t>22、支持360度的全景虚拟的效果，支持4路或以上虚拟场景信号同时在线，作为系统实时可切换的信号源，虚拟场景具有影像实时反射，镜面高光等逼真的场景效果。</w:t>
            </w:r>
          </w:p>
          <w:p>
            <w:pPr>
              <w:widowControl/>
              <w:jc w:val="left"/>
              <w:rPr>
                <w:rFonts w:hint="eastAsia" w:ascii="宋体" w:hAnsi="宋体"/>
                <w:kern w:val="0"/>
                <w:sz w:val="18"/>
                <w:szCs w:val="18"/>
              </w:rPr>
            </w:pPr>
            <w:r>
              <w:rPr>
                <w:rFonts w:hint="eastAsia" w:ascii="宋体" w:hAnsi="宋体"/>
                <w:kern w:val="0"/>
                <w:sz w:val="18"/>
                <w:szCs w:val="18"/>
              </w:rPr>
              <w:t>23、支持不低于4个键信号的动态DVE；</w:t>
            </w:r>
          </w:p>
          <w:p>
            <w:pPr>
              <w:widowControl/>
              <w:jc w:val="left"/>
              <w:rPr>
                <w:rFonts w:hint="eastAsia" w:ascii="宋体" w:hAnsi="宋体"/>
                <w:kern w:val="0"/>
                <w:sz w:val="18"/>
                <w:szCs w:val="18"/>
              </w:rPr>
            </w:pPr>
            <w:r>
              <w:rPr>
                <w:rFonts w:hint="eastAsia" w:ascii="宋体" w:hAnsi="宋体"/>
                <w:kern w:val="0"/>
                <w:sz w:val="18"/>
                <w:szCs w:val="18"/>
              </w:rPr>
              <w:t>24、具有工程备份功能；</w:t>
            </w:r>
          </w:p>
          <w:p>
            <w:pPr>
              <w:widowControl/>
              <w:jc w:val="left"/>
              <w:rPr>
                <w:rFonts w:hint="eastAsia" w:ascii="宋体" w:hAnsi="宋体"/>
                <w:kern w:val="0"/>
                <w:sz w:val="18"/>
                <w:szCs w:val="18"/>
              </w:rPr>
            </w:pPr>
            <w:r>
              <w:rPr>
                <w:rFonts w:hint="eastAsia" w:ascii="宋体" w:hAnsi="宋体"/>
                <w:kern w:val="0"/>
                <w:sz w:val="18"/>
                <w:szCs w:val="18"/>
              </w:rPr>
              <w:t>25、支持8路视频输入延时不低于2000ms，支持8路音频输入延时不低于2000ms；</w:t>
            </w:r>
            <w:r>
              <w:rPr>
                <w:rFonts w:hint="eastAsia" w:ascii="宋体" w:hAnsi="宋体"/>
                <w:b/>
                <w:kern w:val="0"/>
                <w:sz w:val="18"/>
                <w:szCs w:val="18"/>
              </w:rPr>
              <w:t>(需提供软件界面截图予以佐证)</w:t>
            </w:r>
          </w:p>
          <w:p>
            <w:pPr>
              <w:widowControl/>
              <w:jc w:val="left"/>
              <w:rPr>
                <w:rFonts w:hint="eastAsia" w:ascii="宋体" w:hAnsi="宋体"/>
                <w:kern w:val="0"/>
                <w:sz w:val="18"/>
                <w:szCs w:val="18"/>
              </w:rPr>
            </w:pPr>
            <w:r>
              <w:rPr>
                <w:rFonts w:hint="eastAsia" w:ascii="宋体" w:hAnsi="宋体"/>
                <w:kern w:val="0"/>
                <w:sz w:val="18"/>
                <w:szCs w:val="18"/>
              </w:rPr>
              <w:t>26、支持8通道次级信号画面的跟随功能，实现二级区域遮罩，次级信号能跟随二级区域进行自动变化，同时支持不少于4路的键信号叠加跟随；</w:t>
            </w:r>
          </w:p>
          <w:p>
            <w:pPr>
              <w:widowControl/>
              <w:jc w:val="left"/>
              <w:rPr>
                <w:rFonts w:hint="eastAsia" w:ascii="宋体" w:hAnsi="宋体"/>
                <w:kern w:val="0"/>
                <w:sz w:val="18"/>
                <w:szCs w:val="18"/>
              </w:rPr>
            </w:pPr>
            <w:r>
              <w:rPr>
                <w:rFonts w:hint="eastAsia" w:ascii="宋体" w:hAnsi="宋体"/>
                <w:kern w:val="0"/>
                <w:sz w:val="18"/>
                <w:szCs w:val="18"/>
              </w:rPr>
              <w:t xml:space="preserve">27、支持不低于2路信号流媒体独立编码和录制，且实时推送至不低于6路URL地址，支持SRT； </w:t>
            </w:r>
          </w:p>
          <w:p>
            <w:pPr>
              <w:widowControl/>
              <w:jc w:val="left"/>
              <w:rPr>
                <w:rFonts w:hint="eastAsia" w:ascii="宋体" w:hAnsi="宋体"/>
                <w:kern w:val="0"/>
                <w:sz w:val="18"/>
                <w:szCs w:val="18"/>
              </w:rPr>
            </w:pPr>
            <w:r>
              <w:rPr>
                <w:rFonts w:hint="eastAsia" w:ascii="宋体" w:hAnsi="宋体"/>
                <w:kern w:val="0"/>
                <w:sz w:val="18"/>
                <w:szCs w:val="18"/>
              </w:rPr>
              <w:t>28、支持不低于8个通道的PTZ实时输入，每个PTZ通道支持不低于16个预设。并且支持WEB端对预设进行控制；</w:t>
            </w:r>
          </w:p>
          <w:p>
            <w:pPr>
              <w:widowControl/>
              <w:jc w:val="left"/>
              <w:rPr>
                <w:rFonts w:hint="eastAsia" w:ascii="宋体" w:hAnsi="宋体"/>
                <w:kern w:val="0"/>
                <w:sz w:val="18"/>
                <w:szCs w:val="18"/>
              </w:rPr>
            </w:pPr>
            <w:r>
              <w:rPr>
                <w:rFonts w:hint="eastAsia" w:ascii="宋体" w:hAnsi="宋体"/>
                <w:kern w:val="0"/>
                <w:sz w:val="18"/>
                <w:szCs w:val="18"/>
              </w:rPr>
              <w:t xml:space="preserve">29、支持不低于2路的画面分割，且独立输出，每路的分割画面可自定义，分割画面可实现通过网络远程监看； </w:t>
            </w:r>
          </w:p>
          <w:p>
            <w:pPr>
              <w:widowControl/>
              <w:jc w:val="left"/>
              <w:rPr>
                <w:rFonts w:hint="eastAsia" w:ascii="宋体" w:hAnsi="宋体"/>
                <w:kern w:val="0"/>
                <w:sz w:val="18"/>
                <w:szCs w:val="18"/>
              </w:rPr>
            </w:pPr>
            <w:r>
              <w:rPr>
                <w:rFonts w:hint="eastAsia" w:ascii="宋体" w:hAnsi="宋体"/>
                <w:kern w:val="0"/>
                <w:sz w:val="18"/>
                <w:szCs w:val="18"/>
              </w:rPr>
              <w:t>30、本地媒体管理系统功能包括：录制、剪辑片段、注释和回放控制，支持视频素材任意拆分、编单、转场特效嵌入、速度调节、UV调节等多次修改；</w:t>
            </w:r>
          </w:p>
          <w:p>
            <w:pPr>
              <w:widowControl/>
              <w:jc w:val="left"/>
              <w:rPr>
                <w:rFonts w:hint="eastAsia" w:ascii="宋体" w:hAnsi="宋体"/>
                <w:kern w:val="0"/>
                <w:sz w:val="18"/>
                <w:szCs w:val="18"/>
              </w:rPr>
            </w:pPr>
            <w:r>
              <w:rPr>
                <w:rFonts w:hint="eastAsia" w:ascii="宋体" w:hAnsi="宋体"/>
                <w:kern w:val="0"/>
                <w:sz w:val="18"/>
                <w:szCs w:val="18"/>
              </w:rPr>
              <w:t>31、支持操作界面独立IP输出，并支持远程控制；</w:t>
            </w:r>
          </w:p>
          <w:p>
            <w:pPr>
              <w:widowControl/>
              <w:jc w:val="left"/>
              <w:rPr>
                <w:rFonts w:hint="eastAsia" w:ascii="宋体" w:hAnsi="宋体"/>
                <w:kern w:val="0"/>
                <w:sz w:val="18"/>
                <w:szCs w:val="18"/>
              </w:rPr>
            </w:pPr>
            <w:r>
              <w:rPr>
                <w:rFonts w:hint="eastAsia" w:ascii="宋体" w:hAnsi="宋体"/>
                <w:kern w:val="0"/>
                <w:sz w:val="18"/>
                <w:szCs w:val="18"/>
              </w:rPr>
              <w:t>32、所有外部信号输入通道支持自动色彩平衡；</w:t>
            </w:r>
          </w:p>
          <w:p>
            <w:pPr>
              <w:widowControl/>
              <w:jc w:val="left"/>
              <w:rPr>
                <w:rFonts w:hint="eastAsia" w:ascii="宋体" w:hAnsi="宋体"/>
                <w:kern w:val="0"/>
                <w:sz w:val="18"/>
                <w:szCs w:val="18"/>
              </w:rPr>
            </w:pPr>
            <w:r>
              <w:rPr>
                <w:rFonts w:hint="eastAsia" w:ascii="宋体" w:hAnsi="宋体"/>
                <w:kern w:val="0"/>
                <w:sz w:val="18"/>
                <w:szCs w:val="18"/>
              </w:rPr>
              <w:t>33、信号源监看画面支持对媒体内容进行控制操作；</w:t>
            </w:r>
          </w:p>
          <w:p>
            <w:pPr>
              <w:widowControl/>
              <w:jc w:val="left"/>
              <w:rPr>
                <w:rFonts w:hint="eastAsia" w:ascii="宋体" w:hAnsi="宋体"/>
                <w:kern w:val="0"/>
                <w:sz w:val="18"/>
                <w:szCs w:val="18"/>
              </w:rPr>
            </w:pPr>
            <w:r>
              <w:rPr>
                <w:rFonts w:hint="eastAsia" w:ascii="宋体" w:hAnsi="宋体"/>
                <w:kern w:val="0"/>
                <w:sz w:val="18"/>
                <w:szCs w:val="18"/>
              </w:rPr>
              <w:t>34、支持系统全局的宏命令功能，可自行创建宏命令，指定宏命令执行快捷键，或者根据切换预览以及节目等操作状态实现一键操作触发；并支持多步骤的宏命令；</w:t>
            </w:r>
          </w:p>
          <w:p>
            <w:pPr>
              <w:widowControl/>
              <w:jc w:val="left"/>
              <w:rPr>
                <w:rFonts w:hint="eastAsia" w:ascii="宋体" w:hAnsi="宋体"/>
                <w:kern w:val="0"/>
                <w:sz w:val="18"/>
                <w:szCs w:val="18"/>
              </w:rPr>
            </w:pPr>
            <w:r>
              <w:rPr>
                <w:rFonts w:hint="eastAsia" w:ascii="宋体" w:hAnsi="宋体"/>
                <w:kern w:val="0"/>
                <w:sz w:val="18"/>
                <w:szCs w:val="18"/>
              </w:rPr>
              <w:t>35、支持数据链接扩展，内置数据直接访问管理功能，无需第三方软件即可实现字幕、文本、标题、图片、索引等数据内容的自动读取、更新和使用；</w:t>
            </w:r>
          </w:p>
          <w:p>
            <w:pPr>
              <w:widowControl/>
              <w:jc w:val="left"/>
              <w:rPr>
                <w:rFonts w:hint="eastAsia" w:ascii="宋体" w:hAnsi="宋体"/>
                <w:kern w:val="0"/>
                <w:sz w:val="18"/>
                <w:szCs w:val="18"/>
              </w:rPr>
            </w:pPr>
            <w:r>
              <w:rPr>
                <w:rFonts w:hint="eastAsia" w:ascii="宋体" w:hAnsi="宋体"/>
                <w:kern w:val="0"/>
                <w:sz w:val="18"/>
                <w:szCs w:val="18"/>
              </w:rPr>
              <w:t>36、支持外部物理调音面板，同时可与内置调音台同步工作；</w:t>
            </w:r>
          </w:p>
          <w:p>
            <w:pPr>
              <w:widowControl/>
              <w:jc w:val="left"/>
              <w:rPr>
                <w:rFonts w:hint="eastAsia" w:ascii="宋体" w:hAnsi="宋体"/>
                <w:kern w:val="0"/>
                <w:sz w:val="18"/>
                <w:szCs w:val="18"/>
              </w:rPr>
            </w:pPr>
            <w:r>
              <w:rPr>
                <w:rFonts w:hint="eastAsia" w:ascii="宋体" w:hAnsi="宋体"/>
                <w:kern w:val="0"/>
                <w:sz w:val="18"/>
                <w:szCs w:val="18"/>
              </w:rPr>
              <w:t>37、支持现场节目制作画面的实时慢动作回放，可使用宏命令进行片段生成和慢放；</w:t>
            </w:r>
          </w:p>
          <w:p>
            <w:pPr>
              <w:widowControl/>
              <w:jc w:val="left"/>
              <w:rPr>
                <w:rFonts w:hint="eastAsia" w:ascii="宋体" w:hAnsi="宋体"/>
                <w:kern w:val="0"/>
                <w:sz w:val="18"/>
                <w:szCs w:val="18"/>
              </w:rPr>
            </w:pPr>
            <w:r>
              <w:rPr>
                <w:rFonts w:hint="eastAsia" w:ascii="宋体" w:hAnsi="宋体"/>
                <w:kern w:val="0"/>
                <w:sz w:val="18"/>
                <w:szCs w:val="18"/>
              </w:rPr>
              <w:t>38、音频支持噪声抑制功能。</w:t>
            </w:r>
          </w:p>
          <w:p>
            <w:pPr>
              <w:widowControl/>
              <w:jc w:val="left"/>
              <w:rPr>
                <w:rFonts w:ascii="宋体" w:hAnsi="宋体"/>
                <w:kern w:val="0"/>
                <w:sz w:val="18"/>
                <w:szCs w:val="18"/>
              </w:rPr>
            </w:pPr>
            <w:r>
              <w:rPr>
                <w:rFonts w:hint="eastAsia" w:ascii="宋体" w:hAnsi="宋体"/>
                <w:kern w:val="0"/>
                <w:sz w:val="18"/>
                <w:szCs w:val="18"/>
              </w:rPr>
              <w:t>39</w:t>
            </w:r>
            <w:r>
              <w:rPr>
                <w:rFonts w:hint="eastAsia" w:ascii="宋体" w:hAnsi="宋体"/>
                <w:color w:val="4F81BD" w:themeColor="accent1"/>
                <w:kern w:val="0"/>
                <w:sz w:val="18"/>
                <w:szCs w:val="18"/>
                <w14:textFill>
                  <w14:solidFill>
                    <w14:schemeClr w14:val="accent1"/>
                  </w14:solidFill>
                </w14:textFill>
              </w:rPr>
              <w:t>、</w:t>
            </w:r>
            <w:r>
              <w:rPr>
                <w:rFonts w:hint="eastAsia" w:ascii="宋体" w:hAnsi="宋体"/>
                <w:color w:val="auto"/>
                <w:kern w:val="0"/>
                <w:sz w:val="18"/>
                <w:szCs w:val="18"/>
                <w:lang w:val="en-US" w:eastAsia="zh-CN"/>
              </w:rPr>
              <w:t>配置配套</w:t>
            </w:r>
            <w:r>
              <w:rPr>
                <w:rFonts w:hint="eastAsia" w:ascii="宋体" w:hAnsi="宋体"/>
                <w:color w:val="auto"/>
                <w:kern w:val="0"/>
                <w:sz w:val="18"/>
                <w:szCs w:val="18"/>
              </w:rPr>
              <w:t>便携式机箱，不接受自行组装设备。</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8</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切换面板</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1、通过USB接口和主机连接；</w:t>
            </w:r>
            <w:r>
              <w:rPr>
                <w:rFonts w:hint="eastAsia" w:ascii="宋体" w:hAnsi="宋体"/>
                <w:kern w:val="0"/>
                <w:sz w:val="18"/>
                <w:szCs w:val="18"/>
              </w:rPr>
              <w:br w:type="textWrapping"/>
            </w:r>
            <w:r>
              <w:rPr>
                <w:rFonts w:hint="eastAsia" w:ascii="宋体" w:hAnsi="宋体"/>
                <w:kern w:val="0"/>
                <w:sz w:val="18"/>
                <w:szCs w:val="18"/>
              </w:rPr>
              <w:t>2、带有两条节目主监预监母线，每条母线不少于14路切换通道；</w:t>
            </w:r>
            <w:r>
              <w:rPr>
                <w:rFonts w:hint="eastAsia" w:ascii="宋体" w:hAnsi="宋体"/>
                <w:kern w:val="0"/>
                <w:sz w:val="18"/>
                <w:szCs w:val="18"/>
              </w:rPr>
              <w:br w:type="textWrapping"/>
            </w:r>
            <w:r>
              <w:rPr>
                <w:rFonts w:hint="eastAsia" w:ascii="宋体" w:hAnsi="宋体"/>
                <w:kern w:val="0"/>
                <w:sz w:val="18"/>
                <w:szCs w:val="18"/>
              </w:rPr>
              <w:t>3、不少于1路T型操纵杆， 可直接切换节目主监母线、预监母线；</w:t>
            </w:r>
            <w:r>
              <w:rPr>
                <w:rFonts w:hint="eastAsia" w:ascii="宋体" w:hAnsi="宋体"/>
                <w:kern w:val="0"/>
                <w:sz w:val="18"/>
                <w:szCs w:val="18"/>
              </w:rPr>
              <w:br w:type="textWrapping"/>
            </w:r>
            <w:r>
              <w:rPr>
                <w:rFonts w:hint="eastAsia" w:ascii="宋体" w:hAnsi="宋体"/>
                <w:kern w:val="0"/>
                <w:sz w:val="18"/>
                <w:szCs w:val="18"/>
              </w:rPr>
              <w:t>4、可通过AUTO(带转场效果)、TAKE（直切）和操纵杆的推拉实现主监母线、预监母线和特技的切换；</w:t>
            </w:r>
            <w:r>
              <w:rPr>
                <w:rFonts w:hint="eastAsia" w:ascii="宋体" w:hAnsi="宋体"/>
                <w:kern w:val="0"/>
                <w:sz w:val="18"/>
                <w:szCs w:val="18"/>
              </w:rPr>
              <w:br w:type="textWrapping"/>
            </w:r>
            <w:r>
              <w:rPr>
                <w:rFonts w:hint="eastAsia" w:ascii="宋体" w:hAnsi="宋体"/>
                <w:kern w:val="0"/>
                <w:sz w:val="18"/>
                <w:szCs w:val="18"/>
              </w:rPr>
              <w:t>5、面板控制带有背光，即有效提高控制面板操作的可见度；</w:t>
            </w:r>
            <w:r>
              <w:rPr>
                <w:rFonts w:hint="eastAsia" w:ascii="宋体" w:hAnsi="宋体"/>
                <w:kern w:val="0"/>
                <w:sz w:val="18"/>
                <w:szCs w:val="18"/>
              </w:rPr>
              <w:br w:type="textWrapping"/>
            </w:r>
            <w:r>
              <w:rPr>
                <w:rFonts w:hint="eastAsia" w:ascii="宋体" w:hAnsi="宋体"/>
                <w:kern w:val="0"/>
                <w:sz w:val="18"/>
                <w:szCs w:val="18"/>
              </w:rPr>
              <w:t>6、符合人体工程学的耐用设计；</w:t>
            </w:r>
            <w:r>
              <w:rPr>
                <w:rFonts w:hint="eastAsia" w:ascii="宋体" w:hAnsi="宋体"/>
                <w:kern w:val="0"/>
                <w:sz w:val="18"/>
                <w:szCs w:val="18"/>
              </w:rPr>
              <w:br w:type="textWrapping"/>
            </w:r>
            <w:r>
              <w:rPr>
                <w:rFonts w:hint="eastAsia" w:ascii="宋体" w:hAnsi="宋体"/>
                <w:kern w:val="0"/>
                <w:sz w:val="18"/>
                <w:szCs w:val="18"/>
              </w:rPr>
              <w:t>7、安装简单，即插即用，体积小巧，方便携带；</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9</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无线图传(1拖2）</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 xml:space="preserve">1、最大距离：600米；  </w:t>
            </w:r>
            <w:r>
              <w:rPr>
                <w:rFonts w:hint="eastAsia" w:ascii="宋体" w:hAnsi="宋体"/>
                <w:kern w:val="0"/>
                <w:sz w:val="18"/>
                <w:szCs w:val="18"/>
              </w:rPr>
              <w:br w:type="textWrapping"/>
            </w:r>
            <w:r>
              <w:rPr>
                <w:rFonts w:hint="eastAsia" w:ascii="宋体" w:hAnsi="宋体"/>
                <w:kern w:val="0"/>
                <w:sz w:val="18"/>
                <w:szCs w:val="18"/>
              </w:rPr>
              <w:t xml:space="preserve">2、发射器视频接口：HDMI,SDI输入；  </w:t>
            </w:r>
            <w:r>
              <w:rPr>
                <w:rFonts w:hint="eastAsia" w:ascii="宋体" w:hAnsi="宋体"/>
                <w:kern w:val="0"/>
                <w:sz w:val="18"/>
                <w:szCs w:val="18"/>
              </w:rPr>
              <w:br w:type="textWrapping"/>
            </w:r>
            <w:r>
              <w:rPr>
                <w:rFonts w:hint="eastAsia" w:ascii="宋体" w:hAnsi="宋体"/>
                <w:kern w:val="0"/>
                <w:sz w:val="18"/>
                <w:szCs w:val="18"/>
              </w:rPr>
              <w:t xml:space="preserve">3、接收器视频接口：HDMIx4，SDIx4；  </w:t>
            </w:r>
            <w:r>
              <w:rPr>
                <w:rFonts w:hint="eastAsia" w:ascii="宋体" w:hAnsi="宋体"/>
                <w:kern w:val="0"/>
                <w:sz w:val="18"/>
                <w:szCs w:val="18"/>
              </w:rPr>
              <w:br w:type="textWrapping"/>
            </w:r>
            <w:r>
              <w:rPr>
                <w:rFonts w:hint="eastAsia" w:ascii="宋体" w:hAnsi="宋体"/>
                <w:kern w:val="0"/>
                <w:sz w:val="18"/>
                <w:szCs w:val="18"/>
              </w:rPr>
              <w:t>4、工作电压:7-36V；</w:t>
            </w:r>
            <w:r>
              <w:rPr>
                <w:rFonts w:hint="eastAsia" w:ascii="宋体" w:hAnsi="宋体"/>
                <w:kern w:val="0"/>
                <w:sz w:val="18"/>
                <w:szCs w:val="18"/>
              </w:rPr>
              <w:br w:type="textWrapping"/>
            </w:r>
            <w:r>
              <w:rPr>
                <w:rFonts w:hint="eastAsia" w:ascii="宋体" w:hAnsi="宋体"/>
                <w:kern w:val="0"/>
                <w:sz w:val="18"/>
                <w:szCs w:val="18"/>
              </w:rPr>
              <w:t xml:space="preserve">5、发射器功耗: ≤10W；  </w:t>
            </w:r>
            <w:r>
              <w:rPr>
                <w:rFonts w:hint="eastAsia" w:ascii="宋体" w:hAnsi="宋体"/>
                <w:kern w:val="0"/>
                <w:sz w:val="18"/>
                <w:szCs w:val="18"/>
              </w:rPr>
              <w:br w:type="textWrapping"/>
            </w:r>
            <w:r>
              <w:rPr>
                <w:rFonts w:hint="eastAsia" w:ascii="宋体" w:hAnsi="宋体"/>
                <w:kern w:val="0"/>
                <w:sz w:val="18"/>
                <w:szCs w:val="18"/>
              </w:rPr>
              <w:t xml:space="preserve">6、接收器功耗: ≤26W；  </w:t>
            </w:r>
            <w:r>
              <w:rPr>
                <w:rFonts w:hint="eastAsia" w:ascii="宋体" w:hAnsi="宋体"/>
                <w:kern w:val="0"/>
                <w:sz w:val="18"/>
                <w:szCs w:val="18"/>
              </w:rPr>
              <w:br w:type="textWrapping"/>
            </w:r>
            <w:r>
              <w:rPr>
                <w:rFonts w:hint="eastAsia" w:ascii="宋体" w:hAnsi="宋体"/>
                <w:kern w:val="0"/>
                <w:sz w:val="18"/>
                <w:szCs w:val="18"/>
              </w:rPr>
              <w:t xml:space="preserve">7、无线频带：5.1-5.9GHz   </w:t>
            </w:r>
            <w:r>
              <w:rPr>
                <w:rFonts w:hint="eastAsia" w:ascii="宋体" w:hAnsi="宋体"/>
                <w:kern w:val="0"/>
                <w:sz w:val="18"/>
                <w:szCs w:val="18"/>
              </w:rPr>
              <w:br w:type="textWrapping"/>
            </w:r>
            <w:r>
              <w:rPr>
                <w:rFonts w:hint="eastAsia" w:ascii="宋体" w:hAnsi="宋体"/>
                <w:kern w:val="0"/>
                <w:sz w:val="18"/>
                <w:szCs w:val="18"/>
              </w:rPr>
              <w:t xml:space="preserve">8、发射功率:  ≤23dBm；  </w:t>
            </w:r>
            <w:r>
              <w:rPr>
                <w:rFonts w:hint="eastAsia" w:ascii="宋体" w:hAnsi="宋体"/>
                <w:kern w:val="0"/>
                <w:sz w:val="18"/>
                <w:szCs w:val="18"/>
              </w:rPr>
              <w:br w:type="textWrapping"/>
            </w:r>
            <w:r>
              <w:rPr>
                <w:rFonts w:hint="eastAsia" w:ascii="宋体" w:hAnsi="宋体"/>
                <w:kern w:val="0"/>
                <w:sz w:val="18"/>
                <w:szCs w:val="18"/>
              </w:rPr>
              <w:t xml:space="preserve">9、预置13个频道，支持信道扫苗功能可排除信号干扰；  </w:t>
            </w:r>
            <w:r>
              <w:rPr>
                <w:rFonts w:hint="eastAsia" w:ascii="宋体" w:hAnsi="宋体"/>
                <w:kern w:val="0"/>
                <w:sz w:val="18"/>
                <w:szCs w:val="18"/>
              </w:rPr>
              <w:br w:type="textWrapping"/>
            </w:r>
            <w:r>
              <w:rPr>
                <w:rFonts w:hint="eastAsia" w:ascii="宋体" w:hAnsi="宋体"/>
                <w:kern w:val="0"/>
                <w:sz w:val="18"/>
                <w:szCs w:val="18"/>
              </w:rPr>
              <w:t xml:space="preserve">10、最大一个主机可支持4个发射器，占用一个频道； </w:t>
            </w:r>
            <w:r>
              <w:rPr>
                <w:rFonts w:hint="eastAsia" w:ascii="宋体" w:hAnsi="宋体"/>
                <w:kern w:val="0"/>
                <w:sz w:val="18"/>
                <w:szCs w:val="18"/>
              </w:rPr>
              <w:br w:type="textWrapping"/>
            </w:r>
            <w:r>
              <w:rPr>
                <w:rFonts w:hint="eastAsia" w:ascii="宋体" w:hAnsi="宋体"/>
                <w:kern w:val="0"/>
                <w:sz w:val="18"/>
                <w:szCs w:val="18"/>
              </w:rPr>
              <w:t xml:space="preserve">11、2套一拖二可组合成一拖四整机并有一套主机做备用； </w:t>
            </w:r>
            <w:r>
              <w:rPr>
                <w:rFonts w:hint="eastAsia" w:ascii="宋体" w:hAnsi="宋体"/>
                <w:kern w:val="0"/>
                <w:sz w:val="18"/>
                <w:szCs w:val="18"/>
              </w:rPr>
              <w:br w:type="textWrapping"/>
            </w:r>
            <w:r>
              <w:rPr>
                <w:rFonts w:hint="eastAsia" w:ascii="宋体" w:hAnsi="宋体"/>
                <w:kern w:val="0"/>
                <w:sz w:val="18"/>
                <w:szCs w:val="18"/>
              </w:rPr>
              <w:t>12、配便携式航空箱。</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无线通话TALLY（1拖4）</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 xml:space="preserve">1、传输距离：≥400米；  </w:t>
            </w:r>
            <w:r>
              <w:rPr>
                <w:rFonts w:hint="eastAsia" w:ascii="宋体" w:hAnsi="宋体"/>
                <w:kern w:val="0"/>
                <w:sz w:val="18"/>
                <w:szCs w:val="18"/>
              </w:rPr>
              <w:br w:type="textWrapping"/>
            </w:r>
            <w:r>
              <w:rPr>
                <w:rFonts w:hint="eastAsia" w:ascii="宋体" w:hAnsi="宋体"/>
                <w:kern w:val="0"/>
                <w:sz w:val="18"/>
                <w:szCs w:val="18"/>
              </w:rPr>
              <w:t xml:space="preserve">2、单个主机可支持无线子机：≥4个，后续可升级扩容，扩容后支持无线子机 ≥8路；   </w:t>
            </w:r>
            <w:r>
              <w:rPr>
                <w:rFonts w:hint="eastAsia" w:ascii="宋体" w:hAnsi="宋体"/>
                <w:kern w:val="0"/>
                <w:sz w:val="18"/>
                <w:szCs w:val="18"/>
              </w:rPr>
              <w:br w:type="textWrapping"/>
            </w:r>
            <w:r>
              <w:rPr>
                <w:rFonts w:hint="eastAsia" w:ascii="宋体" w:hAnsi="宋体"/>
                <w:kern w:val="0"/>
                <w:sz w:val="18"/>
                <w:szCs w:val="18"/>
              </w:rPr>
              <w:t>3、耳机接口：主机 8芯LEMO座，4节3.5mm耳机接口，子机 8芯LEMO座，4节3.5mm耳机接口；</w:t>
            </w:r>
            <w:r>
              <w:rPr>
                <w:rFonts w:hint="eastAsia" w:ascii="宋体" w:hAnsi="宋体"/>
                <w:kern w:val="0"/>
                <w:sz w:val="18"/>
                <w:szCs w:val="18"/>
              </w:rPr>
              <w:br w:type="textWrapping"/>
            </w:r>
            <w:r>
              <w:rPr>
                <w:rFonts w:hint="eastAsia" w:ascii="宋体" w:hAnsi="宋体"/>
                <w:kern w:val="0"/>
                <w:sz w:val="18"/>
                <w:szCs w:val="18"/>
              </w:rPr>
              <w:t xml:space="preserve">4、支持扩展接口：主机3芯XLR母头Audio in，3芯XLR公头Audio out，可与其他通讯设备级联；  </w:t>
            </w:r>
            <w:r>
              <w:rPr>
                <w:rFonts w:hint="eastAsia" w:ascii="宋体" w:hAnsi="宋体"/>
                <w:kern w:val="0"/>
                <w:sz w:val="18"/>
                <w:szCs w:val="18"/>
              </w:rPr>
              <w:br w:type="textWrapping"/>
            </w:r>
            <w:r>
              <w:rPr>
                <w:rFonts w:hint="eastAsia" w:ascii="宋体" w:hAnsi="宋体"/>
                <w:kern w:val="0"/>
                <w:sz w:val="18"/>
                <w:szCs w:val="18"/>
              </w:rPr>
              <w:t>5、腰包集成TALLY，也可通过3.5mm接口外接TALLY灯，配外接TALLY灯。</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7646"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left"/>
              <w:rPr>
                <w:rFonts w:ascii="宋体" w:hAnsi="宋体"/>
                <w:b/>
                <w:bCs/>
                <w:kern w:val="0"/>
                <w:sz w:val="18"/>
                <w:szCs w:val="18"/>
              </w:rPr>
            </w:pPr>
            <w:r>
              <w:rPr>
                <w:rFonts w:hint="eastAsia" w:ascii="宋体" w:hAnsi="宋体"/>
                <w:b/>
                <w:bCs/>
                <w:kern w:val="0"/>
                <w:sz w:val="18"/>
                <w:szCs w:val="18"/>
              </w:rPr>
              <w:t>（4）教育教学直录播系统</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kern w:val="0"/>
                <w:sz w:val="18"/>
                <w:szCs w:val="18"/>
              </w:rPr>
            </w:pPr>
            <w:r>
              <w:rPr>
                <w:rFonts w:hint="eastAsia" w:ascii="宋体" w:hAnsi="宋体"/>
                <w:b/>
                <w:bCs/>
                <w:kern w:val="0"/>
                <w:sz w:val="18"/>
                <w:szCs w:val="18"/>
              </w:rPr>
              <w:t>　</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4K全画幅摄影机</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1、成像设备(类型）：全画幅单芯片CMOS影像传感器；</w:t>
            </w:r>
            <w:r>
              <w:rPr>
                <w:rFonts w:hint="eastAsia" w:ascii="宋体" w:hAnsi="宋体"/>
                <w:kern w:val="0"/>
                <w:sz w:val="18"/>
                <w:szCs w:val="18"/>
              </w:rPr>
              <w:br w:type="textWrapping"/>
            </w:r>
            <w:r>
              <w:rPr>
                <w:rFonts w:hint="eastAsia" w:ascii="宋体" w:hAnsi="宋体"/>
                <w:kern w:val="0"/>
                <w:sz w:val="18"/>
                <w:szCs w:val="18"/>
              </w:rPr>
              <w:t>2、总像素数：约1290万像素，有效像素数：约1020万像素；</w:t>
            </w:r>
            <w:r>
              <w:rPr>
                <w:rFonts w:hint="eastAsia" w:ascii="宋体" w:hAnsi="宋体"/>
                <w:kern w:val="0"/>
                <w:sz w:val="18"/>
                <w:szCs w:val="18"/>
              </w:rPr>
              <w:br w:type="textWrapping"/>
            </w:r>
            <w:r>
              <w:rPr>
                <w:rFonts w:hint="eastAsia" w:ascii="宋体" w:hAnsi="宋体"/>
                <w:kern w:val="0"/>
                <w:sz w:val="18"/>
                <w:szCs w:val="18"/>
              </w:rPr>
              <w:t>3、内置光学滤镜、透明、线性可变ND滤镜（1/4ND至1/128ND）；</w:t>
            </w:r>
            <w:r>
              <w:rPr>
                <w:rFonts w:hint="eastAsia" w:ascii="宋体" w:hAnsi="宋体"/>
                <w:kern w:val="0"/>
                <w:sz w:val="18"/>
                <w:szCs w:val="18"/>
              </w:rPr>
              <w:br w:type="textWrapping"/>
            </w:r>
            <w:r>
              <w:rPr>
                <w:rFonts w:hint="eastAsia" w:ascii="宋体" w:hAnsi="宋体"/>
                <w:kern w:val="0"/>
                <w:sz w:val="18"/>
                <w:szCs w:val="18"/>
              </w:rPr>
              <w:t>4、储存格式：XAVC Intra（最大比特率600 Mbps）、XAVC Long；</w:t>
            </w:r>
            <w:r>
              <w:rPr>
                <w:rFonts w:hint="eastAsia" w:ascii="宋体" w:hAnsi="宋体"/>
                <w:kern w:val="0"/>
                <w:sz w:val="18"/>
                <w:szCs w:val="18"/>
              </w:rPr>
              <w:br w:type="textWrapping"/>
            </w:r>
            <w:r>
              <w:rPr>
                <w:rFonts w:hint="eastAsia" w:ascii="宋体" w:hAnsi="宋体"/>
                <w:kern w:val="0"/>
                <w:sz w:val="18"/>
                <w:szCs w:val="18"/>
              </w:rPr>
              <w:t>5、2个基础ISO，ISO800 和 ISO12800，最高可扩展至ISO 409600*2；</w:t>
            </w:r>
            <w:r>
              <w:rPr>
                <w:rFonts w:hint="eastAsia" w:ascii="宋体" w:hAnsi="宋体"/>
                <w:kern w:val="0"/>
                <w:sz w:val="18"/>
                <w:szCs w:val="18"/>
              </w:rPr>
              <w:br w:type="textWrapping"/>
            </w:r>
            <w:r>
              <w:rPr>
                <w:rFonts w:hint="eastAsia" w:ascii="宋体" w:hAnsi="宋体"/>
                <w:kern w:val="0"/>
                <w:sz w:val="18"/>
                <w:szCs w:val="18"/>
              </w:rPr>
              <w:t>6、支持4K 120p/HD240P，全画幅模式10-bit 4:2:2色深；</w:t>
            </w:r>
            <w:r>
              <w:rPr>
                <w:rFonts w:hint="eastAsia" w:ascii="宋体" w:hAnsi="宋体"/>
                <w:kern w:val="0"/>
                <w:sz w:val="18"/>
                <w:szCs w:val="18"/>
              </w:rPr>
              <w:br w:type="textWrapping"/>
            </w:r>
            <w:r>
              <w:rPr>
                <w:rFonts w:hint="eastAsia" w:ascii="宋体" w:hAnsi="宋体"/>
                <w:kern w:val="0"/>
                <w:sz w:val="18"/>
                <w:szCs w:val="18"/>
              </w:rPr>
              <w:t>7、15+级动态影像范围；</w:t>
            </w:r>
            <w:r>
              <w:rPr>
                <w:rFonts w:hint="eastAsia" w:ascii="宋体" w:hAnsi="宋体"/>
                <w:kern w:val="0"/>
                <w:sz w:val="18"/>
                <w:szCs w:val="18"/>
              </w:rPr>
              <w:br w:type="textWrapping"/>
            </w:r>
            <w:r>
              <w:rPr>
                <w:rFonts w:hint="eastAsia" w:ascii="宋体" w:hAnsi="宋体"/>
                <w:kern w:val="0"/>
                <w:sz w:val="18"/>
                <w:szCs w:val="18"/>
              </w:rPr>
              <w:t>8、慢动作和快动作功能：[ XAVC-I ]4096x2160 1至60帧（59.94/50/29.97/25/24/23.98）；</w:t>
            </w:r>
            <w:r>
              <w:rPr>
                <w:rFonts w:hint="eastAsia" w:ascii="宋体" w:hAnsi="宋体"/>
                <w:kern w:val="0"/>
                <w:sz w:val="18"/>
                <w:szCs w:val="18"/>
              </w:rPr>
              <w:br w:type="textWrapping"/>
            </w:r>
            <w:r>
              <w:rPr>
                <w:rFonts w:hint="eastAsia" w:ascii="宋体" w:hAnsi="宋体"/>
                <w:kern w:val="0"/>
                <w:sz w:val="18"/>
                <w:szCs w:val="18"/>
              </w:rPr>
              <w:t>9、SDI输出：BNC、12G-SDI、6G-SDI、3G-SDI；</w:t>
            </w:r>
            <w:r>
              <w:rPr>
                <w:rFonts w:hint="eastAsia" w:ascii="宋体" w:hAnsi="宋体"/>
                <w:kern w:val="0"/>
                <w:sz w:val="18"/>
                <w:szCs w:val="18"/>
              </w:rPr>
              <w:br w:type="textWrapping"/>
            </w:r>
            <w:r>
              <w:rPr>
                <w:rFonts w:hint="eastAsia" w:ascii="宋体" w:hAnsi="宋体"/>
                <w:kern w:val="0"/>
                <w:sz w:val="18"/>
                <w:szCs w:val="18"/>
              </w:rPr>
              <w:t>10、配置兼容镜头：24-105mm F4。</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大容量电池</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1、锂离子电池，与4K全画幅摄影机兼容；</w:t>
            </w:r>
            <w:r>
              <w:rPr>
                <w:rFonts w:hint="eastAsia" w:ascii="宋体" w:hAnsi="宋体"/>
                <w:kern w:val="0"/>
                <w:sz w:val="18"/>
                <w:szCs w:val="18"/>
              </w:rPr>
              <w:br w:type="textWrapping"/>
            </w:r>
            <w:r>
              <w:rPr>
                <w:rFonts w:hint="eastAsia" w:ascii="宋体" w:hAnsi="宋体"/>
                <w:kern w:val="0"/>
                <w:sz w:val="18"/>
                <w:szCs w:val="18"/>
              </w:rPr>
              <w:t>2、额定电压14.4V，容量 ≥ 98wh/6.8Ah；</w:t>
            </w:r>
            <w:r>
              <w:rPr>
                <w:rFonts w:hint="eastAsia" w:ascii="宋体" w:hAnsi="宋体"/>
                <w:kern w:val="0"/>
                <w:sz w:val="18"/>
                <w:szCs w:val="18"/>
              </w:rPr>
              <w:br w:type="textWrapping"/>
            </w:r>
            <w:r>
              <w:rPr>
                <w:rFonts w:hint="eastAsia" w:ascii="宋体" w:hAnsi="宋体"/>
                <w:kern w:val="0"/>
                <w:sz w:val="18"/>
                <w:szCs w:val="18"/>
              </w:rPr>
              <w:t>3、内置B型口DC输出，内置5V/1A USB输出。</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3</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存储卡</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1、采用CFexpress Type A标准接口；</w:t>
            </w:r>
            <w:r>
              <w:rPr>
                <w:rFonts w:hint="eastAsia" w:ascii="宋体" w:hAnsi="宋体"/>
                <w:kern w:val="0"/>
                <w:sz w:val="18"/>
                <w:szCs w:val="18"/>
              </w:rPr>
              <w:br w:type="textWrapping"/>
            </w:r>
            <w:r>
              <w:rPr>
                <w:rFonts w:hint="eastAsia" w:ascii="宋体" w:hAnsi="宋体"/>
                <w:kern w:val="0"/>
                <w:sz w:val="18"/>
                <w:szCs w:val="18"/>
              </w:rPr>
              <w:t>2、容量大小 ≥ 160G；</w:t>
            </w:r>
            <w:r>
              <w:rPr>
                <w:rFonts w:hint="eastAsia" w:ascii="宋体" w:hAnsi="宋体"/>
                <w:kern w:val="0"/>
                <w:sz w:val="18"/>
                <w:szCs w:val="18"/>
              </w:rPr>
              <w:br w:type="textWrapping"/>
            </w:r>
            <w:r>
              <w:rPr>
                <w:rFonts w:hint="eastAsia" w:ascii="宋体" w:hAnsi="宋体"/>
                <w:kern w:val="0"/>
                <w:sz w:val="18"/>
                <w:szCs w:val="18"/>
              </w:rPr>
              <w:t>3、写入速度 ≥ 700 MB/s，读取速度 ≥ 800MB/s；</w:t>
            </w:r>
            <w:r>
              <w:rPr>
                <w:rFonts w:hint="eastAsia" w:ascii="宋体" w:hAnsi="宋体"/>
                <w:kern w:val="0"/>
                <w:sz w:val="18"/>
                <w:szCs w:val="18"/>
              </w:rPr>
              <w:br w:type="textWrapping"/>
            </w:r>
            <w:r>
              <w:rPr>
                <w:rFonts w:hint="eastAsia" w:ascii="宋体" w:hAnsi="宋体"/>
                <w:kern w:val="0"/>
                <w:sz w:val="18"/>
                <w:szCs w:val="18"/>
              </w:rPr>
              <w:t>4、支持VPG400规范，录制视频时连续写入速度不小于400MB/s。</w:t>
            </w:r>
            <w:r>
              <w:rPr>
                <w:rFonts w:hint="eastAsia" w:ascii="宋体" w:hAnsi="宋体"/>
                <w:kern w:val="0"/>
                <w:sz w:val="18"/>
                <w:szCs w:val="18"/>
              </w:rPr>
              <w:br w:type="textWrapping"/>
            </w:r>
            <w:r>
              <w:rPr>
                <w:rFonts w:hint="eastAsia" w:ascii="宋体" w:hAnsi="宋体"/>
                <w:kern w:val="0"/>
                <w:sz w:val="18"/>
                <w:szCs w:val="18"/>
              </w:rPr>
              <w:t>5、含配套读卡器。</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张</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4</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三脚架</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1、采用75mm球碗云台；</w:t>
            </w:r>
            <w:r>
              <w:rPr>
                <w:rFonts w:hint="eastAsia" w:ascii="宋体" w:hAnsi="宋体"/>
                <w:kern w:val="0"/>
                <w:sz w:val="18"/>
                <w:szCs w:val="18"/>
              </w:rPr>
              <w:br w:type="textWrapping"/>
            </w:r>
            <w:r>
              <w:rPr>
                <w:rFonts w:hint="eastAsia" w:ascii="宋体" w:hAnsi="宋体"/>
                <w:kern w:val="0"/>
                <w:sz w:val="18"/>
                <w:szCs w:val="18"/>
              </w:rPr>
              <w:t>2、标准承重 ≥5kg；</w:t>
            </w:r>
            <w:r>
              <w:rPr>
                <w:rFonts w:hint="eastAsia" w:ascii="宋体" w:hAnsi="宋体"/>
                <w:kern w:val="0"/>
                <w:sz w:val="18"/>
                <w:szCs w:val="18"/>
              </w:rPr>
              <w:br w:type="textWrapping"/>
            </w:r>
            <w:r>
              <w:rPr>
                <w:rFonts w:hint="eastAsia" w:ascii="宋体" w:hAnsi="宋体"/>
                <w:kern w:val="0"/>
                <w:sz w:val="18"/>
                <w:szCs w:val="18"/>
              </w:rPr>
              <w:t>3、内置动态平衡功能；</w:t>
            </w:r>
            <w:r>
              <w:rPr>
                <w:rFonts w:hint="eastAsia" w:ascii="宋体" w:hAnsi="宋体"/>
                <w:kern w:val="0"/>
                <w:sz w:val="18"/>
                <w:szCs w:val="18"/>
              </w:rPr>
              <w:br w:type="textWrapping"/>
            </w:r>
            <w:r>
              <w:rPr>
                <w:rFonts w:hint="eastAsia" w:ascii="宋体" w:hAnsi="宋体"/>
                <w:kern w:val="0"/>
                <w:sz w:val="18"/>
                <w:szCs w:val="18"/>
              </w:rPr>
              <w:t>4、采用固定液压阻尼；</w:t>
            </w:r>
            <w:r>
              <w:rPr>
                <w:rFonts w:hint="eastAsia" w:ascii="宋体" w:hAnsi="宋体"/>
                <w:kern w:val="0"/>
                <w:sz w:val="18"/>
                <w:szCs w:val="18"/>
              </w:rPr>
              <w:br w:type="textWrapping"/>
            </w:r>
            <w:r>
              <w:rPr>
                <w:rFonts w:hint="eastAsia" w:ascii="宋体" w:hAnsi="宋体"/>
                <w:kern w:val="0"/>
                <w:sz w:val="18"/>
                <w:szCs w:val="18"/>
              </w:rPr>
              <w:t>5、俯仰范围：+90度 / -75度；</w:t>
            </w:r>
            <w:r>
              <w:rPr>
                <w:rFonts w:hint="eastAsia" w:ascii="宋体" w:hAnsi="宋体"/>
                <w:kern w:val="0"/>
                <w:sz w:val="18"/>
                <w:szCs w:val="18"/>
              </w:rPr>
              <w:br w:type="textWrapping"/>
            </w:r>
            <w:r>
              <w:rPr>
                <w:rFonts w:hint="eastAsia" w:ascii="宋体" w:hAnsi="宋体"/>
                <w:kern w:val="0"/>
                <w:sz w:val="18"/>
                <w:szCs w:val="18"/>
              </w:rPr>
              <w:t>6、采用铝管双级脚架，快速锁结构；</w:t>
            </w:r>
            <w:r>
              <w:rPr>
                <w:rFonts w:hint="eastAsia" w:ascii="宋体" w:hAnsi="宋体"/>
                <w:kern w:val="0"/>
                <w:sz w:val="18"/>
                <w:szCs w:val="18"/>
              </w:rPr>
              <w:br w:type="textWrapping"/>
            </w:r>
            <w:r>
              <w:rPr>
                <w:rFonts w:hint="eastAsia" w:ascii="宋体" w:hAnsi="宋体"/>
                <w:kern w:val="0"/>
                <w:sz w:val="18"/>
                <w:szCs w:val="18"/>
              </w:rPr>
              <w:t>7、采用三段式脚架支撑变换；</w:t>
            </w:r>
            <w:r>
              <w:rPr>
                <w:rFonts w:hint="eastAsia" w:ascii="宋体" w:hAnsi="宋体"/>
                <w:kern w:val="0"/>
                <w:sz w:val="18"/>
                <w:szCs w:val="18"/>
              </w:rPr>
              <w:br w:type="textWrapping"/>
            </w:r>
            <w:r>
              <w:rPr>
                <w:rFonts w:hint="eastAsia" w:ascii="宋体" w:hAnsi="宋体"/>
                <w:kern w:val="0"/>
                <w:sz w:val="18"/>
                <w:szCs w:val="18"/>
              </w:rPr>
              <w:t>8、工作高度68-175cm，自重 ≤3.6KG；</w:t>
            </w:r>
            <w:r>
              <w:rPr>
                <w:rFonts w:hint="eastAsia" w:ascii="宋体" w:hAnsi="宋体"/>
                <w:kern w:val="0"/>
                <w:sz w:val="18"/>
                <w:szCs w:val="18"/>
              </w:rPr>
              <w:br w:type="textWrapping"/>
            </w:r>
            <w:r>
              <w:rPr>
                <w:rFonts w:hint="eastAsia" w:ascii="宋体" w:hAnsi="宋体"/>
                <w:kern w:val="0"/>
                <w:sz w:val="18"/>
                <w:szCs w:val="18"/>
              </w:rPr>
              <w:t>9、含脚架软包*1。</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副</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无线领夹话筒</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1、包括腰包式发射器、接收器、全指向领夹式麦克风及配件；</w:t>
            </w:r>
            <w:r>
              <w:rPr>
                <w:rFonts w:hint="eastAsia" w:ascii="宋体" w:hAnsi="宋体"/>
                <w:kern w:val="0"/>
                <w:sz w:val="18"/>
                <w:szCs w:val="18"/>
              </w:rPr>
              <w:br w:type="textWrapping"/>
            </w:r>
            <w:r>
              <w:rPr>
                <w:rFonts w:hint="eastAsia" w:ascii="宋体" w:hAnsi="宋体"/>
                <w:kern w:val="0"/>
                <w:sz w:val="18"/>
                <w:szCs w:val="18"/>
              </w:rPr>
              <w:t>2、采用NFC 同步功能，可用于快速方便的安全通道设置；</w:t>
            </w:r>
            <w:r>
              <w:rPr>
                <w:rFonts w:hint="eastAsia" w:ascii="宋体" w:hAnsi="宋体"/>
                <w:kern w:val="0"/>
                <w:sz w:val="18"/>
                <w:szCs w:val="18"/>
              </w:rPr>
              <w:br w:type="textWrapping"/>
            </w:r>
            <w:r>
              <w:rPr>
                <w:rFonts w:hint="eastAsia" w:ascii="宋体" w:hAnsi="宋体"/>
                <w:kern w:val="0"/>
                <w:sz w:val="18"/>
                <w:szCs w:val="18"/>
              </w:rPr>
              <w:t>3、双调谐器分集，提供稳定的信号接收能力；</w:t>
            </w:r>
            <w:r>
              <w:rPr>
                <w:rFonts w:hint="eastAsia" w:ascii="宋体" w:hAnsi="宋体"/>
                <w:kern w:val="0"/>
                <w:sz w:val="18"/>
                <w:szCs w:val="18"/>
              </w:rPr>
              <w:br w:type="textWrapping"/>
            </w:r>
            <w:r>
              <w:rPr>
                <w:rFonts w:hint="eastAsia" w:ascii="宋体" w:hAnsi="宋体"/>
                <w:kern w:val="0"/>
                <w:sz w:val="18"/>
                <w:szCs w:val="18"/>
              </w:rPr>
              <w:t>4、+15 dB 增益音量增强模式，可用于非麦克风音频；</w:t>
            </w:r>
            <w:r>
              <w:rPr>
                <w:rFonts w:hint="eastAsia" w:ascii="宋体" w:hAnsi="宋体"/>
                <w:kern w:val="0"/>
                <w:sz w:val="18"/>
                <w:szCs w:val="18"/>
              </w:rPr>
              <w:br w:type="textWrapping"/>
            </w:r>
            <w:r>
              <w:rPr>
                <w:rFonts w:hint="eastAsia" w:ascii="宋体" w:hAnsi="宋体"/>
                <w:kern w:val="0"/>
                <w:sz w:val="18"/>
                <w:szCs w:val="18"/>
              </w:rPr>
              <w:t>5、载波频率38CN： 710.025 MHz 至 782.000 MHz；</w:t>
            </w:r>
            <w:r>
              <w:rPr>
                <w:rFonts w:hint="eastAsia" w:ascii="宋体" w:hAnsi="宋体"/>
                <w:kern w:val="0"/>
                <w:sz w:val="18"/>
                <w:szCs w:val="18"/>
              </w:rPr>
              <w:br w:type="textWrapping"/>
            </w:r>
            <w:r>
              <w:rPr>
                <w:rFonts w:hint="eastAsia" w:ascii="宋体" w:hAnsi="宋体"/>
                <w:kern w:val="0"/>
                <w:sz w:val="18"/>
                <w:szCs w:val="18"/>
              </w:rPr>
              <w:t>6、频率响应：23 Hz 至 18 kHz；</w:t>
            </w:r>
            <w:r>
              <w:rPr>
                <w:rFonts w:hint="eastAsia" w:ascii="宋体" w:hAnsi="宋体"/>
                <w:kern w:val="0"/>
                <w:sz w:val="18"/>
                <w:szCs w:val="18"/>
              </w:rPr>
              <w:br w:type="textWrapping"/>
            </w:r>
            <w:r>
              <w:rPr>
                <w:rFonts w:hint="eastAsia" w:ascii="宋体" w:hAnsi="宋体"/>
                <w:kern w:val="0"/>
                <w:sz w:val="18"/>
                <w:szCs w:val="18"/>
              </w:rPr>
              <w:t>7、信噪比：60 dB；</w:t>
            </w:r>
            <w:r>
              <w:rPr>
                <w:rFonts w:hint="eastAsia" w:ascii="宋体" w:hAnsi="宋体"/>
                <w:kern w:val="0"/>
                <w:sz w:val="18"/>
                <w:szCs w:val="18"/>
              </w:rPr>
              <w:br w:type="textWrapping"/>
            </w:r>
            <w:r>
              <w:rPr>
                <w:rFonts w:hint="eastAsia" w:ascii="宋体" w:hAnsi="宋体"/>
                <w:kern w:val="0"/>
                <w:sz w:val="18"/>
                <w:szCs w:val="18"/>
              </w:rPr>
              <w:t>8、高可见度 OLED 显示屏，适用于室内外环境；</w:t>
            </w:r>
            <w:r>
              <w:rPr>
                <w:rFonts w:hint="eastAsia" w:ascii="宋体" w:hAnsi="宋体"/>
                <w:kern w:val="0"/>
                <w:sz w:val="18"/>
                <w:szCs w:val="18"/>
              </w:rPr>
              <w:br w:type="textWrapping"/>
            </w:r>
            <w:r>
              <w:rPr>
                <w:rFonts w:hint="eastAsia" w:ascii="宋体" w:hAnsi="宋体"/>
                <w:kern w:val="0"/>
                <w:sz w:val="18"/>
                <w:szCs w:val="18"/>
              </w:rPr>
              <w:t>9、数字音频接口支持热靴适配器。</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6</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全媒体制作系统</w:t>
            </w:r>
            <w:r>
              <w:rPr>
                <w:rFonts w:hint="eastAsia" w:ascii="宋体" w:hAnsi="宋体"/>
                <w:color w:val="000000"/>
                <w:kern w:val="0"/>
                <w:sz w:val="18"/>
                <w:szCs w:val="18"/>
              </w:rPr>
              <w:t>（允许采用进口设备）</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1、系统中最高支持8路通道混合输入，支持HD、SD视音频信号IP输入，支持IP Stream混合输入（HTTP/RTMP/RTP/RTSP/SRT/UDP/NDI/</w:t>
            </w:r>
          </w:p>
          <w:p>
            <w:pPr>
              <w:widowControl/>
              <w:jc w:val="left"/>
              <w:rPr>
                <w:rFonts w:hint="eastAsia" w:ascii="宋体" w:hAnsi="宋体"/>
                <w:kern w:val="0"/>
                <w:sz w:val="18"/>
                <w:szCs w:val="18"/>
              </w:rPr>
            </w:pPr>
            <w:r>
              <w:rPr>
                <w:rFonts w:hint="eastAsia" w:ascii="宋体" w:hAnsi="宋体"/>
                <w:kern w:val="0"/>
                <w:sz w:val="18"/>
                <w:szCs w:val="18"/>
              </w:rPr>
              <w:t>NDI|HX）；</w:t>
            </w:r>
          </w:p>
          <w:p>
            <w:pPr>
              <w:widowControl/>
              <w:jc w:val="left"/>
              <w:rPr>
                <w:rFonts w:hint="eastAsia" w:ascii="宋体" w:hAnsi="宋体"/>
                <w:kern w:val="0"/>
                <w:sz w:val="18"/>
                <w:szCs w:val="18"/>
              </w:rPr>
            </w:pPr>
            <w:r>
              <w:rPr>
                <w:rFonts w:hint="eastAsia" w:ascii="宋体" w:hAnsi="宋体"/>
                <w:kern w:val="0"/>
                <w:sz w:val="18"/>
                <w:szCs w:val="18"/>
              </w:rPr>
              <w:t xml:space="preserve">2、最大支持8路音频输入，并支持不低于4组音频编组输出； </w:t>
            </w:r>
          </w:p>
          <w:p>
            <w:pPr>
              <w:widowControl/>
              <w:jc w:val="left"/>
              <w:rPr>
                <w:rFonts w:hint="eastAsia" w:ascii="宋体" w:hAnsi="宋体"/>
                <w:kern w:val="0"/>
                <w:sz w:val="18"/>
                <w:szCs w:val="18"/>
              </w:rPr>
            </w:pPr>
            <w:r>
              <w:rPr>
                <w:rFonts w:hint="eastAsia" w:ascii="宋体" w:hAnsi="宋体"/>
                <w:kern w:val="0"/>
                <w:sz w:val="18"/>
                <w:szCs w:val="18"/>
              </w:rPr>
              <w:t>3、支持不少于8路的信号输出，输出的信号可根据需求设定；</w:t>
            </w:r>
          </w:p>
          <w:p>
            <w:pPr>
              <w:widowControl/>
              <w:jc w:val="left"/>
              <w:rPr>
                <w:rFonts w:hint="eastAsia" w:ascii="宋体" w:hAnsi="宋体"/>
                <w:kern w:val="0"/>
                <w:sz w:val="18"/>
                <w:szCs w:val="18"/>
              </w:rPr>
            </w:pPr>
            <w:r>
              <w:rPr>
                <w:rFonts w:hint="eastAsia" w:ascii="宋体" w:hAnsi="宋体"/>
                <w:kern w:val="0"/>
                <w:sz w:val="18"/>
                <w:szCs w:val="18"/>
              </w:rPr>
              <w:t>4、支持不少于5路动态图像缓存通道，10路静态图像缓存通道</w:t>
            </w:r>
          </w:p>
          <w:p>
            <w:pPr>
              <w:widowControl/>
              <w:jc w:val="left"/>
              <w:rPr>
                <w:rFonts w:hint="eastAsia" w:ascii="宋体" w:hAnsi="宋体"/>
                <w:kern w:val="0"/>
                <w:sz w:val="18"/>
                <w:szCs w:val="18"/>
              </w:rPr>
            </w:pPr>
            <w:r>
              <w:rPr>
                <w:rFonts w:hint="eastAsia" w:ascii="宋体" w:hAnsi="宋体"/>
                <w:kern w:val="0"/>
                <w:sz w:val="18"/>
                <w:szCs w:val="18"/>
              </w:rPr>
              <w:t>5、支持不少于5路媒体播放通道，每个通道不少于12个预设；</w:t>
            </w:r>
          </w:p>
          <w:p>
            <w:pPr>
              <w:widowControl/>
              <w:jc w:val="left"/>
              <w:rPr>
                <w:rFonts w:hint="eastAsia" w:ascii="宋体" w:hAnsi="宋体"/>
                <w:kern w:val="0"/>
                <w:sz w:val="18"/>
                <w:szCs w:val="18"/>
              </w:rPr>
            </w:pPr>
            <w:r>
              <w:rPr>
                <w:rFonts w:hint="eastAsia" w:ascii="宋体" w:hAnsi="宋体"/>
                <w:kern w:val="0"/>
                <w:sz w:val="18"/>
                <w:szCs w:val="18"/>
              </w:rPr>
              <w:t>6、最大支持27路可直切通道，并且每个通道支持独立色键抠像；</w:t>
            </w:r>
          </w:p>
          <w:p>
            <w:pPr>
              <w:widowControl/>
              <w:jc w:val="left"/>
              <w:rPr>
                <w:rFonts w:hint="eastAsia" w:ascii="宋体" w:hAnsi="宋体"/>
                <w:kern w:val="0"/>
                <w:sz w:val="18"/>
                <w:szCs w:val="18"/>
              </w:rPr>
            </w:pPr>
            <w:r>
              <w:rPr>
                <w:rFonts w:hint="eastAsia" w:ascii="宋体" w:hAnsi="宋体"/>
                <w:kern w:val="0"/>
                <w:sz w:val="18"/>
                <w:szCs w:val="18"/>
              </w:rPr>
              <w:t>7、支持单/双母线操作模式，每个模式支持不低于9种预设，可将不同的切换形态，DSK等设置任意编组保存；</w:t>
            </w:r>
            <w:r>
              <w:rPr>
                <w:rFonts w:hint="eastAsia" w:ascii="宋体" w:hAnsi="宋体"/>
                <w:b/>
                <w:kern w:val="0"/>
                <w:sz w:val="18"/>
                <w:szCs w:val="18"/>
              </w:rPr>
              <w:t>(需提供软件界面截图予以佐证)</w:t>
            </w:r>
          </w:p>
          <w:p>
            <w:pPr>
              <w:widowControl/>
              <w:jc w:val="left"/>
              <w:rPr>
                <w:rFonts w:hint="eastAsia" w:ascii="宋体" w:hAnsi="宋体"/>
                <w:kern w:val="0"/>
                <w:sz w:val="18"/>
                <w:szCs w:val="18"/>
              </w:rPr>
            </w:pPr>
            <w:r>
              <w:rPr>
                <w:rFonts w:hint="eastAsia" w:ascii="宋体" w:hAnsi="宋体"/>
                <w:kern w:val="0"/>
                <w:sz w:val="18"/>
                <w:szCs w:val="18"/>
              </w:rPr>
              <w:t>9、支持不低于4个独立的M/E混合制作通道，每个M/E混合制作通道支持不低于9种编组，并支持M/E混合制作通道独立SDI和IP输出；</w:t>
            </w:r>
            <w:r>
              <w:rPr>
                <w:rFonts w:hint="eastAsia" w:ascii="宋体" w:hAnsi="宋体"/>
                <w:b/>
                <w:kern w:val="0"/>
                <w:sz w:val="18"/>
                <w:szCs w:val="18"/>
              </w:rPr>
              <w:t>(需提供软件界面截图予以佐证)</w:t>
            </w:r>
          </w:p>
          <w:p>
            <w:pPr>
              <w:widowControl/>
              <w:jc w:val="left"/>
              <w:rPr>
                <w:rFonts w:hint="eastAsia" w:ascii="宋体" w:hAnsi="宋体"/>
                <w:kern w:val="0"/>
                <w:sz w:val="18"/>
                <w:szCs w:val="18"/>
              </w:rPr>
            </w:pPr>
            <w:r>
              <w:rPr>
                <w:rFonts w:hint="eastAsia" w:ascii="宋体" w:hAnsi="宋体"/>
                <w:kern w:val="0"/>
                <w:sz w:val="18"/>
                <w:szCs w:val="18"/>
              </w:rPr>
              <w:t>10、支持不低于20路内部媒体通道；</w:t>
            </w:r>
          </w:p>
          <w:p>
            <w:pPr>
              <w:widowControl/>
              <w:jc w:val="left"/>
              <w:rPr>
                <w:rFonts w:hint="eastAsia" w:ascii="宋体" w:hAnsi="宋体"/>
                <w:kern w:val="0"/>
                <w:sz w:val="18"/>
                <w:szCs w:val="18"/>
              </w:rPr>
            </w:pPr>
            <w:r>
              <w:rPr>
                <w:rFonts w:hint="eastAsia" w:ascii="宋体" w:hAnsi="宋体"/>
                <w:kern w:val="0"/>
                <w:sz w:val="18"/>
                <w:szCs w:val="18"/>
              </w:rPr>
              <w:t>11、系统IP协议底层原生支持高低码率，后端调用时支持动态切换；</w:t>
            </w:r>
            <w:r>
              <w:rPr>
                <w:rFonts w:hint="eastAsia" w:ascii="宋体" w:hAnsi="宋体"/>
                <w:b/>
                <w:kern w:val="0"/>
                <w:sz w:val="18"/>
                <w:szCs w:val="18"/>
              </w:rPr>
              <w:t>(需提供软件界面截图予以佐证)</w:t>
            </w:r>
          </w:p>
          <w:p>
            <w:pPr>
              <w:widowControl/>
              <w:jc w:val="left"/>
              <w:rPr>
                <w:rFonts w:hint="eastAsia" w:ascii="宋体" w:hAnsi="宋体"/>
                <w:color w:val="auto"/>
                <w:kern w:val="0"/>
                <w:sz w:val="18"/>
                <w:szCs w:val="18"/>
              </w:rPr>
            </w:pPr>
            <w:r>
              <w:rPr>
                <w:rFonts w:hint="eastAsia" w:ascii="宋体" w:hAnsi="宋体"/>
                <w:kern w:val="0"/>
                <w:sz w:val="18"/>
                <w:szCs w:val="18"/>
              </w:rPr>
              <w:t>12、</w:t>
            </w:r>
            <w:r>
              <w:rPr>
                <w:rFonts w:hint="eastAsia" w:ascii="宋体" w:hAnsi="宋体"/>
                <w:color w:val="auto"/>
                <w:kern w:val="0"/>
                <w:sz w:val="18"/>
                <w:szCs w:val="18"/>
              </w:rPr>
              <w:t>视音频采集与核心处理系统</w:t>
            </w:r>
            <w:r>
              <w:rPr>
                <w:rFonts w:hint="eastAsia" w:ascii="宋体" w:hAnsi="宋体"/>
                <w:color w:val="auto"/>
                <w:kern w:val="0"/>
                <w:sz w:val="18"/>
                <w:szCs w:val="18"/>
                <w:lang w:val="en-US" w:eastAsia="zh-CN"/>
              </w:rPr>
              <w:t>应高度兼容，相互匹配</w:t>
            </w:r>
            <w:r>
              <w:rPr>
                <w:rFonts w:hint="eastAsia" w:ascii="宋体" w:hAnsi="宋体"/>
                <w:color w:val="auto"/>
                <w:kern w:val="0"/>
                <w:sz w:val="18"/>
                <w:szCs w:val="18"/>
              </w:rPr>
              <w:t xml:space="preserve">； </w:t>
            </w:r>
          </w:p>
          <w:p>
            <w:pPr>
              <w:widowControl/>
              <w:jc w:val="left"/>
              <w:rPr>
                <w:rFonts w:hint="eastAsia" w:ascii="宋体" w:hAnsi="宋体"/>
                <w:kern w:val="0"/>
                <w:sz w:val="18"/>
                <w:szCs w:val="18"/>
              </w:rPr>
            </w:pPr>
            <w:r>
              <w:rPr>
                <w:rFonts w:hint="eastAsia" w:ascii="宋体" w:hAnsi="宋体"/>
                <w:kern w:val="0"/>
                <w:sz w:val="18"/>
                <w:szCs w:val="18"/>
              </w:rPr>
              <w:t>13、支持不少于4个独立的虚拟制作通道，并且实现不少于4路独立的输出；</w:t>
            </w:r>
          </w:p>
          <w:p>
            <w:pPr>
              <w:widowControl/>
              <w:jc w:val="left"/>
              <w:rPr>
                <w:rFonts w:hint="eastAsia" w:ascii="宋体" w:hAnsi="宋体"/>
                <w:kern w:val="0"/>
                <w:sz w:val="18"/>
                <w:szCs w:val="18"/>
              </w:rPr>
            </w:pPr>
            <w:r>
              <w:rPr>
                <w:rFonts w:hint="eastAsia" w:ascii="宋体" w:hAnsi="宋体"/>
                <w:kern w:val="0"/>
                <w:sz w:val="18"/>
                <w:szCs w:val="18"/>
              </w:rPr>
              <w:t>14、支持不低于6层的画面融合效果制作，每一层的融合画面可独立实时更改；</w:t>
            </w:r>
          </w:p>
          <w:p>
            <w:pPr>
              <w:widowControl/>
              <w:jc w:val="left"/>
              <w:rPr>
                <w:rFonts w:hint="eastAsia" w:ascii="宋体" w:hAnsi="宋体"/>
                <w:kern w:val="0"/>
                <w:sz w:val="18"/>
                <w:szCs w:val="18"/>
              </w:rPr>
            </w:pPr>
            <w:r>
              <w:rPr>
                <w:rFonts w:hint="eastAsia" w:ascii="宋体" w:hAnsi="宋体"/>
                <w:kern w:val="0"/>
                <w:sz w:val="18"/>
                <w:szCs w:val="18"/>
              </w:rPr>
              <w:t>15、支持本机和外部视频播放服务器的自动播放控制功能；</w:t>
            </w:r>
          </w:p>
          <w:p>
            <w:pPr>
              <w:widowControl/>
              <w:jc w:val="left"/>
              <w:rPr>
                <w:rFonts w:hint="eastAsia" w:ascii="宋体" w:hAnsi="宋体"/>
                <w:kern w:val="0"/>
                <w:sz w:val="18"/>
                <w:szCs w:val="18"/>
              </w:rPr>
            </w:pPr>
            <w:r>
              <w:rPr>
                <w:rFonts w:hint="eastAsia" w:ascii="宋体" w:hAnsi="宋体"/>
                <w:kern w:val="0"/>
                <w:sz w:val="18"/>
                <w:szCs w:val="18"/>
              </w:rPr>
              <w:t>16、支持不低于4路的IP输出；</w:t>
            </w:r>
          </w:p>
          <w:p>
            <w:pPr>
              <w:widowControl/>
              <w:jc w:val="left"/>
              <w:rPr>
                <w:rFonts w:hint="eastAsia" w:ascii="宋体" w:hAnsi="宋体"/>
                <w:kern w:val="0"/>
                <w:sz w:val="18"/>
                <w:szCs w:val="18"/>
              </w:rPr>
            </w:pPr>
            <w:r>
              <w:rPr>
                <w:rFonts w:hint="eastAsia" w:ascii="宋体" w:hAnsi="宋体"/>
                <w:kern w:val="0"/>
                <w:sz w:val="18"/>
                <w:szCs w:val="18"/>
              </w:rPr>
              <w:t>17、支持不低于4通道同时录制；</w:t>
            </w:r>
          </w:p>
          <w:p>
            <w:pPr>
              <w:widowControl/>
              <w:jc w:val="left"/>
              <w:rPr>
                <w:rFonts w:hint="eastAsia" w:ascii="宋体" w:hAnsi="宋体"/>
                <w:kern w:val="0"/>
                <w:sz w:val="18"/>
                <w:szCs w:val="18"/>
              </w:rPr>
            </w:pPr>
            <w:r>
              <w:rPr>
                <w:rFonts w:hint="eastAsia" w:ascii="宋体" w:hAnsi="宋体"/>
                <w:kern w:val="0"/>
                <w:sz w:val="18"/>
                <w:szCs w:val="18"/>
              </w:rPr>
              <w:t>18、支持不低于27路信号通道的色度亮度自定义控制；</w:t>
            </w:r>
          </w:p>
          <w:p>
            <w:pPr>
              <w:widowControl/>
              <w:jc w:val="left"/>
              <w:rPr>
                <w:rFonts w:hint="eastAsia" w:ascii="宋体" w:hAnsi="宋体"/>
                <w:kern w:val="0"/>
                <w:sz w:val="18"/>
                <w:szCs w:val="18"/>
              </w:rPr>
            </w:pPr>
            <w:r>
              <w:rPr>
                <w:rFonts w:hint="eastAsia" w:ascii="宋体" w:hAnsi="宋体"/>
                <w:kern w:val="0"/>
                <w:sz w:val="18"/>
                <w:szCs w:val="18"/>
              </w:rPr>
              <w:t>19、带有增强虚拟现实效果，能让叠加的画面跟随场景的平移和缩放进行相应变化，并且可设置变化比率，使虚拟效果更加逼真；</w:t>
            </w:r>
          </w:p>
          <w:p>
            <w:pPr>
              <w:widowControl/>
              <w:jc w:val="left"/>
              <w:rPr>
                <w:rFonts w:hint="eastAsia" w:ascii="宋体" w:hAnsi="宋体"/>
                <w:kern w:val="0"/>
                <w:sz w:val="18"/>
                <w:szCs w:val="18"/>
              </w:rPr>
            </w:pPr>
            <w:r>
              <w:rPr>
                <w:rFonts w:hint="eastAsia" w:ascii="宋体" w:hAnsi="宋体"/>
                <w:kern w:val="0"/>
                <w:sz w:val="18"/>
                <w:szCs w:val="18"/>
              </w:rPr>
              <w:t xml:space="preserve">20、可设置画面边框效果，创建和定制叠加元素的边框以丰富画面，并可以在全景虚拟效果以及多窗口画面中增加边框和阴影效果； </w:t>
            </w:r>
          </w:p>
          <w:p>
            <w:pPr>
              <w:widowControl/>
              <w:jc w:val="left"/>
              <w:rPr>
                <w:rFonts w:hint="eastAsia" w:ascii="宋体" w:hAnsi="宋体"/>
                <w:kern w:val="0"/>
                <w:sz w:val="18"/>
                <w:szCs w:val="18"/>
              </w:rPr>
            </w:pPr>
            <w:r>
              <w:rPr>
                <w:rFonts w:hint="eastAsia" w:ascii="宋体" w:hAnsi="宋体"/>
                <w:kern w:val="0"/>
                <w:sz w:val="18"/>
                <w:szCs w:val="18"/>
              </w:rPr>
              <w:t>21、支持Adobe Premiere或Adobe After Effects软件中，时间线上播放的素材信号实时进入系统，不占用SDI或HDMI通道，作为节目的字幕或画面包装信号，信号无延时，支持信号带透明通道。</w:t>
            </w:r>
          </w:p>
          <w:p>
            <w:pPr>
              <w:widowControl/>
              <w:jc w:val="left"/>
              <w:rPr>
                <w:rFonts w:hint="eastAsia" w:ascii="宋体" w:hAnsi="宋体"/>
                <w:kern w:val="0"/>
                <w:sz w:val="18"/>
                <w:szCs w:val="18"/>
              </w:rPr>
            </w:pPr>
            <w:r>
              <w:rPr>
                <w:rFonts w:hint="eastAsia" w:ascii="宋体" w:hAnsi="宋体"/>
                <w:kern w:val="0"/>
                <w:sz w:val="18"/>
                <w:szCs w:val="18"/>
              </w:rPr>
              <w:t>22、支持360度的全景虚拟的效果，支持4路或以上虚拟场景信号同时在线，作为系统实时可切换的信号源，虚拟场景具有影像实时反射，镜面高光等逼真的场景效果。</w:t>
            </w:r>
          </w:p>
          <w:p>
            <w:pPr>
              <w:widowControl/>
              <w:jc w:val="left"/>
              <w:rPr>
                <w:rFonts w:hint="eastAsia" w:ascii="宋体" w:hAnsi="宋体"/>
                <w:kern w:val="0"/>
                <w:sz w:val="18"/>
                <w:szCs w:val="18"/>
              </w:rPr>
            </w:pPr>
            <w:r>
              <w:rPr>
                <w:rFonts w:hint="eastAsia" w:ascii="宋体" w:hAnsi="宋体"/>
                <w:kern w:val="0"/>
                <w:sz w:val="18"/>
                <w:szCs w:val="18"/>
              </w:rPr>
              <w:t>23、支持不低于4个键信号的动态DVE；</w:t>
            </w:r>
          </w:p>
          <w:p>
            <w:pPr>
              <w:widowControl/>
              <w:jc w:val="left"/>
              <w:rPr>
                <w:rFonts w:hint="eastAsia" w:ascii="宋体" w:hAnsi="宋体"/>
                <w:kern w:val="0"/>
                <w:sz w:val="18"/>
                <w:szCs w:val="18"/>
              </w:rPr>
            </w:pPr>
            <w:r>
              <w:rPr>
                <w:rFonts w:hint="eastAsia" w:ascii="宋体" w:hAnsi="宋体"/>
                <w:kern w:val="0"/>
                <w:sz w:val="18"/>
                <w:szCs w:val="18"/>
              </w:rPr>
              <w:t>24、具有工程备份功能；</w:t>
            </w:r>
          </w:p>
          <w:p>
            <w:pPr>
              <w:widowControl/>
              <w:jc w:val="left"/>
              <w:rPr>
                <w:rFonts w:hint="eastAsia" w:ascii="宋体" w:hAnsi="宋体"/>
                <w:kern w:val="0"/>
                <w:sz w:val="18"/>
                <w:szCs w:val="18"/>
              </w:rPr>
            </w:pPr>
            <w:r>
              <w:rPr>
                <w:rFonts w:hint="eastAsia" w:ascii="宋体" w:hAnsi="宋体"/>
                <w:kern w:val="0"/>
                <w:sz w:val="18"/>
                <w:szCs w:val="18"/>
              </w:rPr>
              <w:t>25、支持8路视频输入延时不低于2000ms，支持8路音频输入延时不低于2000ms；</w:t>
            </w:r>
            <w:r>
              <w:rPr>
                <w:rFonts w:hint="eastAsia" w:ascii="宋体" w:hAnsi="宋体"/>
                <w:b/>
                <w:kern w:val="0"/>
                <w:sz w:val="18"/>
                <w:szCs w:val="18"/>
              </w:rPr>
              <w:t>(需提供软件界面截图予以佐证)</w:t>
            </w:r>
          </w:p>
          <w:p>
            <w:pPr>
              <w:widowControl/>
              <w:jc w:val="left"/>
              <w:rPr>
                <w:rFonts w:hint="eastAsia" w:ascii="宋体" w:hAnsi="宋体"/>
                <w:kern w:val="0"/>
                <w:sz w:val="18"/>
                <w:szCs w:val="18"/>
              </w:rPr>
            </w:pPr>
            <w:r>
              <w:rPr>
                <w:rFonts w:hint="eastAsia" w:ascii="宋体" w:hAnsi="宋体"/>
                <w:kern w:val="0"/>
                <w:sz w:val="18"/>
                <w:szCs w:val="18"/>
              </w:rPr>
              <w:t>26、支持8通道次级信号画面的跟随功能，实现二级区域遮罩，次级信号能跟随二级区域进行自动变化，同时支持不少于4路的键信号叠加跟随；</w:t>
            </w:r>
          </w:p>
          <w:p>
            <w:pPr>
              <w:widowControl/>
              <w:jc w:val="left"/>
              <w:rPr>
                <w:rFonts w:hint="eastAsia" w:ascii="宋体" w:hAnsi="宋体"/>
                <w:kern w:val="0"/>
                <w:sz w:val="18"/>
                <w:szCs w:val="18"/>
              </w:rPr>
            </w:pPr>
            <w:r>
              <w:rPr>
                <w:rFonts w:hint="eastAsia" w:ascii="宋体" w:hAnsi="宋体"/>
                <w:kern w:val="0"/>
                <w:sz w:val="18"/>
                <w:szCs w:val="18"/>
              </w:rPr>
              <w:t>27、支持不低于2路信号流媒体独立编码和录制，且实时推送至不低于6路URL地址，支持SRT；</w:t>
            </w:r>
            <w:r>
              <w:rPr>
                <w:rFonts w:hint="eastAsia" w:ascii="宋体" w:hAnsi="宋体"/>
                <w:b/>
                <w:kern w:val="0"/>
                <w:sz w:val="18"/>
                <w:szCs w:val="18"/>
              </w:rPr>
              <w:t>(需提供软件界面截图予以佐证)</w:t>
            </w:r>
          </w:p>
          <w:p>
            <w:pPr>
              <w:widowControl/>
              <w:jc w:val="left"/>
              <w:rPr>
                <w:rFonts w:hint="eastAsia" w:ascii="宋体" w:hAnsi="宋体"/>
                <w:kern w:val="0"/>
                <w:sz w:val="18"/>
                <w:szCs w:val="18"/>
              </w:rPr>
            </w:pPr>
            <w:r>
              <w:rPr>
                <w:rFonts w:hint="eastAsia" w:ascii="宋体" w:hAnsi="宋体"/>
                <w:kern w:val="0"/>
                <w:sz w:val="18"/>
                <w:szCs w:val="18"/>
              </w:rPr>
              <w:t>28、支持不低于8个通道的PTZ实时输入，每个PTZ通道支持不低于16个预设。并且支持WEB端对预设进行控制；</w:t>
            </w:r>
          </w:p>
          <w:p>
            <w:pPr>
              <w:widowControl/>
              <w:jc w:val="left"/>
              <w:rPr>
                <w:rFonts w:hint="eastAsia" w:ascii="宋体" w:hAnsi="宋体"/>
                <w:kern w:val="0"/>
                <w:sz w:val="18"/>
                <w:szCs w:val="18"/>
              </w:rPr>
            </w:pPr>
            <w:r>
              <w:rPr>
                <w:rFonts w:hint="eastAsia" w:ascii="宋体" w:hAnsi="宋体"/>
                <w:kern w:val="0"/>
                <w:sz w:val="18"/>
                <w:szCs w:val="18"/>
              </w:rPr>
              <w:t xml:space="preserve">29、支持不低于2路的画面分割，且独立输出，每路的分割画面可自定义，分割画面可实现通过网络远程监看； </w:t>
            </w:r>
          </w:p>
          <w:p>
            <w:pPr>
              <w:widowControl/>
              <w:jc w:val="left"/>
              <w:rPr>
                <w:rFonts w:hint="eastAsia" w:ascii="宋体" w:hAnsi="宋体"/>
                <w:kern w:val="0"/>
                <w:sz w:val="18"/>
                <w:szCs w:val="18"/>
              </w:rPr>
            </w:pPr>
            <w:r>
              <w:rPr>
                <w:rFonts w:hint="eastAsia" w:ascii="宋体" w:hAnsi="宋体"/>
                <w:kern w:val="0"/>
                <w:sz w:val="18"/>
                <w:szCs w:val="18"/>
              </w:rPr>
              <w:t>30、本地媒体管理系统功能包括：录制、剪辑片段、注释和回放控制，支持视频素材任意拆分、编单、转场特效嵌入、速度调节、UV调节等多次修改；</w:t>
            </w:r>
          </w:p>
          <w:p>
            <w:pPr>
              <w:widowControl/>
              <w:jc w:val="left"/>
              <w:rPr>
                <w:rFonts w:hint="eastAsia" w:ascii="宋体" w:hAnsi="宋体"/>
                <w:kern w:val="0"/>
                <w:sz w:val="18"/>
                <w:szCs w:val="18"/>
              </w:rPr>
            </w:pPr>
            <w:r>
              <w:rPr>
                <w:rFonts w:hint="eastAsia" w:ascii="宋体" w:hAnsi="宋体"/>
                <w:kern w:val="0"/>
                <w:sz w:val="18"/>
                <w:szCs w:val="18"/>
              </w:rPr>
              <w:t>31、支持操作界面独立IP输出，并支持远程控制；</w:t>
            </w:r>
          </w:p>
          <w:p>
            <w:pPr>
              <w:widowControl/>
              <w:jc w:val="left"/>
              <w:rPr>
                <w:rFonts w:hint="eastAsia" w:ascii="宋体" w:hAnsi="宋体"/>
                <w:kern w:val="0"/>
                <w:sz w:val="18"/>
                <w:szCs w:val="18"/>
              </w:rPr>
            </w:pPr>
            <w:r>
              <w:rPr>
                <w:rFonts w:hint="eastAsia" w:ascii="宋体" w:hAnsi="宋体"/>
                <w:kern w:val="0"/>
                <w:sz w:val="18"/>
                <w:szCs w:val="18"/>
              </w:rPr>
              <w:t>32、所有外部信号输入通道支持自动色彩平衡；</w:t>
            </w:r>
            <w:r>
              <w:rPr>
                <w:rFonts w:hint="eastAsia" w:ascii="宋体" w:hAnsi="宋体"/>
                <w:b/>
                <w:kern w:val="0"/>
                <w:sz w:val="18"/>
                <w:szCs w:val="18"/>
              </w:rPr>
              <w:t>(需提供软件界面截图予以佐证)</w:t>
            </w:r>
          </w:p>
          <w:p>
            <w:pPr>
              <w:widowControl/>
              <w:jc w:val="left"/>
              <w:rPr>
                <w:rFonts w:hint="eastAsia" w:ascii="宋体" w:hAnsi="宋体"/>
                <w:kern w:val="0"/>
                <w:sz w:val="18"/>
                <w:szCs w:val="18"/>
              </w:rPr>
            </w:pPr>
            <w:r>
              <w:rPr>
                <w:rFonts w:hint="eastAsia" w:ascii="宋体" w:hAnsi="宋体"/>
                <w:kern w:val="0"/>
                <w:sz w:val="18"/>
                <w:szCs w:val="18"/>
              </w:rPr>
              <w:t>33、信号源监看画面支持对媒体内容进行控制操作；</w:t>
            </w:r>
          </w:p>
          <w:p>
            <w:pPr>
              <w:widowControl/>
              <w:jc w:val="left"/>
              <w:rPr>
                <w:rFonts w:hint="eastAsia" w:ascii="宋体" w:hAnsi="宋体"/>
                <w:kern w:val="0"/>
                <w:sz w:val="18"/>
                <w:szCs w:val="18"/>
              </w:rPr>
            </w:pPr>
            <w:r>
              <w:rPr>
                <w:rFonts w:hint="eastAsia" w:ascii="宋体" w:hAnsi="宋体"/>
                <w:kern w:val="0"/>
                <w:sz w:val="18"/>
                <w:szCs w:val="18"/>
              </w:rPr>
              <w:t>34、支持系统全局的宏命令功能，可自行创建宏命令，指定宏命令执行快捷键，或者根据切换预览以及节目等操作状态实现一键操作触发；并支持多步骤的宏命令；</w:t>
            </w:r>
          </w:p>
          <w:p>
            <w:pPr>
              <w:widowControl/>
              <w:jc w:val="left"/>
              <w:rPr>
                <w:rFonts w:hint="eastAsia" w:ascii="宋体" w:hAnsi="宋体"/>
                <w:kern w:val="0"/>
                <w:sz w:val="18"/>
                <w:szCs w:val="18"/>
              </w:rPr>
            </w:pPr>
            <w:r>
              <w:rPr>
                <w:rFonts w:hint="eastAsia" w:ascii="宋体" w:hAnsi="宋体"/>
                <w:kern w:val="0"/>
                <w:sz w:val="18"/>
                <w:szCs w:val="18"/>
              </w:rPr>
              <w:t>35、支持数据链接扩展，内置数据直接访问管理功能，无需第三方软件即可实现字幕、文本、标题、图片、索引等数据内容的自动读取、更新和使用；</w:t>
            </w:r>
          </w:p>
          <w:p>
            <w:pPr>
              <w:widowControl/>
              <w:jc w:val="left"/>
              <w:rPr>
                <w:rFonts w:hint="eastAsia" w:ascii="宋体" w:hAnsi="宋体"/>
                <w:kern w:val="0"/>
                <w:sz w:val="18"/>
                <w:szCs w:val="18"/>
              </w:rPr>
            </w:pPr>
            <w:r>
              <w:rPr>
                <w:rFonts w:hint="eastAsia" w:ascii="宋体" w:hAnsi="宋体"/>
                <w:kern w:val="0"/>
                <w:sz w:val="18"/>
                <w:szCs w:val="18"/>
              </w:rPr>
              <w:t>36、支持外部物理调音面板，同时可与内置调音台同步工作；</w:t>
            </w:r>
          </w:p>
          <w:p>
            <w:pPr>
              <w:widowControl/>
              <w:jc w:val="left"/>
              <w:rPr>
                <w:rFonts w:hint="eastAsia" w:ascii="宋体" w:hAnsi="宋体"/>
                <w:kern w:val="0"/>
                <w:sz w:val="18"/>
                <w:szCs w:val="18"/>
              </w:rPr>
            </w:pPr>
            <w:r>
              <w:rPr>
                <w:rFonts w:hint="eastAsia" w:ascii="宋体" w:hAnsi="宋体"/>
                <w:kern w:val="0"/>
                <w:sz w:val="18"/>
                <w:szCs w:val="18"/>
              </w:rPr>
              <w:t>37、支持现场节目制作画面的实时慢动作回放，可使用宏命令进行片段生成和慢放；</w:t>
            </w:r>
          </w:p>
          <w:p>
            <w:pPr>
              <w:widowControl/>
              <w:jc w:val="left"/>
              <w:rPr>
                <w:rFonts w:hint="eastAsia" w:ascii="宋体" w:hAnsi="宋体"/>
                <w:kern w:val="0"/>
                <w:sz w:val="18"/>
                <w:szCs w:val="18"/>
              </w:rPr>
            </w:pPr>
            <w:r>
              <w:rPr>
                <w:rFonts w:hint="eastAsia" w:ascii="宋体" w:hAnsi="宋体"/>
                <w:kern w:val="0"/>
                <w:sz w:val="18"/>
                <w:szCs w:val="18"/>
              </w:rPr>
              <w:t>38、音频支持噪声抑制功能，并且音频可设置门限电平触发自动控制。</w:t>
            </w:r>
          </w:p>
          <w:p>
            <w:pPr>
              <w:widowControl/>
              <w:jc w:val="left"/>
              <w:rPr>
                <w:rFonts w:ascii="宋体" w:hAnsi="宋体"/>
                <w:kern w:val="0"/>
                <w:sz w:val="18"/>
                <w:szCs w:val="18"/>
              </w:rPr>
            </w:pPr>
            <w:r>
              <w:rPr>
                <w:rFonts w:hint="eastAsia" w:ascii="宋体" w:hAnsi="宋体"/>
                <w:kern w:val="0"/>
                <w:sz w:val="18"/>
                <w:szCs w:val="18"/>
              </w:rPr>
              <w:t>39、</w:t>
            </w:r>
            <w:r>
              <w:rPr>
                <w:rFonts w:hint="eastAsia" w:ascii="宋体" w:hAnsi="宋体"/>
                <w:color w:val="auto"/>
                <w:kern w:val="0"/>
                <w:sz w:val="18"/>
                <w:szCs w:val="18"/>
                <w:lang w:val="en-US" w:eastAsia="zh-CN"/>
              </w:rPr>
              <w:t>配置配套</w:t>
            </w:r>
            <w:r>
              <w:rPr>
                <w:rFonts w:hint="eastAsia" w:ascii="宋体" w:hAnsi="宋体"/>
                <w:color w:val="auto"/>
                <w:kern w:val="0"/>
                <w:sz w:val="18"/>
                <w:szCs w:val="18"/>
              </w:rPr>
              <w:t>2RU机箱，附带机架耳，不接受自行组装设备。</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7</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切换面板</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1、通过USB接口和主机连接；</w:t>
            </w:r>
            <w:r>
              <w:rPr>
                <w:rFonts w:hint="eastAsia" w:ascii="宋体" w:hAnsi="宋体"/>
                <w:kern w:val="0"/>
                <w:sz w:val="18"/>
                <w:szCs w:val="18"/>
              </w:rPr>
              <w:br w:type="textWrapping"/>
            </w:r>
            <w:r>
              <w:rPr>
                <w:rFonts w:hint="eastAsia" w:ascii="宋体" w:hAnsi="宋体"/>
                <w:kern w:val="0"/>
                <w:sz w:val="18"/>
                <w:szCs w:val="18"/>
              </w:rPr>
              <w:t>2、带有两条节目主监预监母线，每条母线不少于14路切换通道；</w:t>
            </w:r>
            <w:r>
              <w:rPr>
                <w:rFonts w:hint="eastAsia" w:ascii="宋体" w:hAnsi="宋体"/>
                <w:kern w:val="0"/>
                <w:sz w:val="18"/>
                <w:szCs w:val="18"/>
              </w:rPr>
              <w:br w:type="textWrapping"/>
            </w:r>
            <w:r>
              <w:rPr>
                <w:rFonts w:hint="eastAsia" w:ascii="宋体" w:hAnsi="宋体"/>
                <w:kern w:val="0"/>
                <w:sz w:val="18"/>
                <w:szCs w:val="18"/>
              </w:rPr>
              <w:t>3、不少于1路T型操纵杆， 可直接切换节目主监母线、预监母线；</w:t>
            </w:r>
            <w:r>
              <w:rPr>
                <w:rFonts w:hint="eastAsia" w:ascii="宋体" w:hAnsi="宋体"/>
                <w:kern w:val="0"/>
                <w:sz w:val="18"/>
                <w:szCs w:val="18"/>
              </w:rPr>
              <w:br w:type="textWrapping"/>
            </w:r>
            <w:r>
              <w:rPr>
                <w:rFonts w:hint="eastAsia" w:ascii="宋体" w:hAnsi="宋体"/>
                <w:kern w:val="0"/>
                <w:sz w:val="18"/>
                <w:szCs w:val="18"/>
              </w:rPr>
              <w:t>4、可通过AUTO(带转场效果)、TAKE（直切）和操纵杆的推拉实现主监母线、预监母线和特技的切换；</w:t>
            </w:r>
            <w:r>
              <w:rPr>
                <w:rFonts w:hint="eastAsia" w:ascii="宋体" w:hAnsi="宋体"/>
                <w:kern w:val="0"/>
                <w:sz w:val="18"/>
                <w:szCs w:val="18"/>
              </w:rPr>
              <w:br w:type="textWrapping"/>
            </w:r>
            <w:r>
              <w:rPr>
                <w:rFonts w:hint="eastAsia" w:ascii="宋体" w:hAnsi="宋体"/>
                <w:kern w:val="0"/>
                <w:sz w:val="18"/>
                <w:szCs w:val="18"/>
              </w:rPr>
              <w:t>5、面板控制带有背光，即有效提高控制面板操作的可见度；</w:t>
            </w:r>
            <w:r>
              <w:rPr>
                <w:rFonts w:hint="eastAsia" w:ascii="宋体" w:hAnsi="宋体"/>
                <w:kern w:val="0"/>
                <w:sz w:val="18"/>
                <w:szCs w:val="18"/>
              </w:rPr>
              <w:br w:type="textWrapping"/>
            </w:r>
            <w:r>
              <w:rPr>
                <w:rFonts w:hint="eastAsia" w:ascii="宋体" w:hAnsi="宋体"/>
                <w:kern w:val="0"/>
                <w:sz w:val="18"/>
                <w:szCs w:val="18"/>
              </w:rPr>
              <w:t>6、符合人体工程学的耐用设计；</w:t>
            </w:r>
            <w:r>
              <w:rPr>
                <w:rFonts w:hint="eastAsia" w:ascii="宋体" w:hAnsi="宋体"/>
                <w:kern w:val="0"/>
                <w:sz w:val="18"/>
                <w:szCs w:val="18"/>
              </w:rPr>
              <w:br w:type="textWrapping"/>
            </w:r>
            <w:r>
              <w:rPr>
                <w:rFonts w:hint="eastAsia" w:ascii="宋体" w:hAnsi="宋体"/>
                <w:kern w:val="0"/>
                <w:sz w:val="18"/>
                <w:szCs w:val="18"/>
              </w:rPr>
              <w:t>7、安装简单，即插即用，体积小巧，方便携带；</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8</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三维虚拟场景</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根据采购方需求定向设计</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2</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9</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无线通话TALLY（1拖4）</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 xml:space="preserve">1、传输距离：≥400米；  </w:t>
            </w:r>
            <w:r>
              <w:rPr>
                <w:rFonts w:hint="eastAsia" w:ascii="宋体" w:hAnsi="宋体"/>
                <w:kern w:val="0"/>
                <w:sz w:val="18"/>
                <w:szCs w:val="18"/>
              </w:rPr>
              <w:br w:type="textWrapping"/>
            </w:r>
            <w:r>
              <w:rPr>
                <w:rFonts w:hint="eastAsia" w:ascii="宋体" w:hAnsi="宋体"/>
                <w:kern w:val="0"/>
                <w:sz w:val="18"/>
                <w:szCs w:val="18"/>
              </w:rPr>
              <w:t xml:space="preserve">2、单个主机可支持无线子机：≥4个，后续可升级扩容，扩容后支持无线子机 ≥8路；   </w:t>
            </w:r>
            <w:r>
              <w:rPr>
                <w:rFonts w:hint="eastAsia" w:ascii="宋体" w:hAnsi="宋体"/>
                <w:kern w:val="0"/>
                <w:sz w:val="18"/>
                <w:szCs w:val="18"/>
              </w:rPr>
              <w:br w:type="textWrapping"/>
            </w:r>
            <w:r>
              <w:rPr>
                <w:rFonts w:hint="eastAsia" w:ascii="宋体" w:hAnsi="宋体"/>
                <w:kern w:val="0"/>
                <w:sz w:val="18"/>
                <w:szCs w:val="18"/>
              </w:rPr>
              <w:t>3、耳机接口：主机 8芯LEMO座，4节3.5mm耳机接口，子机 8芯LEMO座，4节3.5mm耳机接口；</w:t>
            </w:r>
            <w:r>
              <w:rPr>
                <w:rFonts w:hint="eastAsia" w:ascii="宋体" w:hAnsi="宋体"/>
                <w:kern w:val="0"/>
                <w:sz w:val="18"/>
                <w:szCs w:val="18"/>
              </w:rPr>
              <w:br w:type="textWrapping"/>
            </w:r>
            <w:r>
              <w:rPr>
                <w:rFonts w:hint="eastAsia" w:ascii="宋体" w:hAnsi="宋体"/>
                <w:kern w:val="0"/>
                <w:sz w:val="18"/>
                <w:szCs w:val="18"/>
              </w:rPr>
              <w:t xml:space="preserve">4、支持扩展接口：主机3芯XLR母头Audio in，3芯XLR公头Audio out，可与其他通讯设备级联；  </w:t>
            </w:r>
            <w:r>
              <w:rPr>
                <w:rFonts w:hint="eastAsia" w:ascii="宋体" w:hAnsi="宋体"/>
                <w:kern w:val="0"/>
                <w:sz w:val="18"/>
                <w:szCs w:val="18"/>
              </w:rPr>
              <w:br w:type="textWrapping"/>
            </w:r>
            <w:r>
              <w:rPr>
                <w:rFonts w:hint="eastAsia" w:ascii="宋体" w:hAnsi="宋体"/>
                <w:kern w:val="0"/>
                <w:sz w:val="18"/>
                <w:szCs w:val="18"/>
              </w:rPr>
              <w:t>5、腰包集成TALLY，也可通过3.5mm接口外接TALLY灯，配外接TALLY灯。</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调音台</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1、支持最多6个话筒 / 12个线路输入 (4个单声道 + 4个立体声)；</w:t>
            </w:r>
            <w:r>
              <w:rPr>
                <w:rFonts w:hint="eastAsia" w:ascii="宋体" w:hAnsi="宋体"/>
                <w:kern w:val="0"/>
                <w:sz w:val="18"/>
                <w:szCs w:val="18"/>
              </w:rPr>
              <w:br w:type="textWrapping"/>
            </w:r>
            <w:r>
              <w:rPr>
                <w:rFonts w:hint="eastAsia" w:ascii="宋体" w:hAnsi="宋体"/>
                <w:kern w:val="0"/>
                <w:sz w:val="18"/>
                <w:szCs w:val="18"/>
              </w:rPr>
              <w:t>2、2编组母线 + 1立体声母线+2 AUX (包括FX)；</w:t>
            </w:r>
            <w:r>
              <w:rPr>
                <w:rFonts w:hint="eastAsia" w:ascii="宋体" w:hAnsi="宋体"/>
                <w:kern w:val="0"/>
                <w:sz w:val="18"/>
                <w:szCs w:val="18"/>
              </w:rPr>
              <w:br w:type="textWrapping"/>
            </w:r>
            <w:r>
              <w:rPr>
                <w:rFonts w:hint="eastAsia" w:ascii="宋体" w:hAnsi="宋体"/>
                <w:kern w:val="0"/>
                <w:sz w:val="18"/>
                <w:szCs w:val="18"/>
              </w:rPr>
              <w:t>3、“D-PRE”话放，带有倒向晶体管电路，单旋钮压缩器；</w:t>
            </w:r>
            <w:r>
              <w:rPr>
                <w:rFonts w:hint="eastAsia" w:ascii="宋体" w:hAnsi="宋体"/>
                <w:kern w:val="0"/>
                <w:sz w:val="18"/>
                <w:szCs w:val="18"/>
              </w:rPr>
              <w:br w:type="textWrapping"/>
            </w:r>
            <w:r>
              <w:rPr>
                <w:rFonts w:hint="eastAsia" w:ascii="宋体" w:hAnsi="宋体"/>
                <w:kern w:val="0"/>
                <w:sz w:val="18"/>
                <w:szCs w:val="18"/>
              </w:rPr>
              <w:t>4、高级效果器：SPX，含24组预置效果器；</w:t>
            </w:r>
            <w:r>
              <w:rPr>
                <w:rFonts w:hint="eastAsia" w:ascii="宋体" w:hAnsi="宋体"/>
                <w:kern w:val="0"/>
                <w:sz w:val="18"/>
                <w:szCs w:val="18"/>
              </w:rPr>
              <w:br w:type="textWrapping"/>
            </w:r>
            <w:r>
              <w:rPr>
                <w:rFonts w:hint="eastAsia" w:ascii="宋体" w:hAnsi="宋体"/>
                <w:kern w:val="0"/>
                <w:sz w:val="18"/>
                <w:szCs w:val="18"/>
              </w:rPr>
              <w:t>5、24-bit/192kHz 2进/2出 USB音频功能；</w:t>
            </w:r>
            <w:r>
              <w:rPr>
                <w:rFonts w:hint="eastAsia" w:ascii="宋体" w:hAnsi="宋体"/>
                <w:kern w:val="0"/>
                <w:sz w:val="18"/>
                <w:szCs w:val="18"/>
              </w:rPr>
              <w:br w:type="textWrapping"/>
            </w:r>
            <w:r>
              <w:rPr>
                <w:rFonts w:hint="eastAsia" w:ascii="宋体" w:hAnsi="宋体"/>
                <w:kern w:val="0"/>
                <w:sz w:val="18"/>
                <w:szCs w:val="18"/>
              </w:rPr>
              <w:t>6、支持+48V幻象供电。</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11</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监听耳机</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1、频率响应：10-20000Hz；</w:t>
            </w:r>
            <w:r>
              <w:rPr>
                <w:rFonts w:hint="eastAsia" w:ascii="宋体" w:hAnsi="宋体"/>
                <w:kern w:val="0"/>
                <w:sz w:val="18"/>
                <w:szCs w:val="18"/>
              </w:rPr>
              <w:br w:type="textWrapping"/>
            </w:r>
            <w:r>
              <w:rPr>
                <w:rFonts w:hint="eastAsia" w:ascii="宋体" w:hAnsi="宋体"/>
                <w:kern w:val="0"/>
                <w:sz w:val="18"/>
                <w:szCs w:val="18"/>
              </w:rPr>
              <w:t>2、阻抗：63欧姆；</w:t>
            </w:r>
            <w:r>
              <w:rPr>
                <w:rFonts w:hint="eastAsia" w:ascii="宋体" w:hAnsi="宋体"/>
                <w:kern w:val="0"/>
                <w:sz w:val="18"/>
                <w:szCs w:val="18"/>
              </w:rPr>
              <w:br w:type="textWrapping"/>
            </w:r>
            <w:r>
              <w:rPr>
                <w:rFonts w:hint="eastAsia" w:ascii="宋体" w:hAnsi="宋体"/>
                <w:kern w:val="0"/>
                <w:sz w:val="18"/>
                <w:szCs w:val="18"/>
              </w:rPr>
              <w:t>3、换能原理：动圈式；</w:t>
            </w:r>
            <w:r>
              <w:rPr>
                <w:rFonts w:hint="eastAsia" w:ascii="宋体" w:hAnsi="宋体"/>
                <w:kern w:val="0"/>
                <w:sz w:val="18"/>
                <w:szCs w:val="18"/>
              </w:rPr>
              <w:br w:type="textWrapping"/>
            </w:r>
            <w:r>
              <w:rPr>
                <w:rFonts w:hint="eastAsia" w:ascii="宋体" w:hAnsi="宋体"/>
                <w:kern w:val="0"/>
                <w:sz w:val="18"/>
                <w:szCs w:val="18"/>
              </w:rPr>
              <w:t>4、灵敏度：106dB。</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副</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12</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播音话筒</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1、采用心型指向拾音话筒，在音效较差的房间亦可削弱来自话筒后方的干扰，具有极低的失真；</w:t>
            </w:r>
            <w:r>
              <w:rPr>
                <w:rFonts w:hint="eastAsia" w:ascii="宋体" w:hAnsi="宋体"/>
                <w:kern w:val="0"/>
                <w:sz w:val="18"/>
                <w:szCs w:val="18"/>
              </w:rPr>
              <w:br w:type="textWrapping"/>
            </w:r>
            <w:r>
              <w:rPr>
                <w:rFonts w:hint="eastAsia" w:ascii="宋体" w:hAnsi="宋体"/>
                <w:kern w:val="0"/>
                <w:sz w:val="18"/>
                <w:szCs w:val="18"/>
              </w:rPr>
              <w:t>2、频率响应 30 ～ 50,000 Hz；</w:t>
            </w:r>
            <w:r>
              <w:rPr>
                <w:rFonts w:hint="eastAsia" w:ascii="宋体" w:hAnsi="宋体"/>
                <w:kern w:val="0"/>
                <w:sz w:val="18"/>
                <w:szCs w:val="18"/>
              </w:rPr>
              <w:br w:type="textWrapping"/>
            </w:r>
            <w:r>
              <w:rPr>
                <w:rFonts w:hint="eastAsia" w:ascii="宋体" w:hAnsi="宋体"/>
                <w:kern w:val="0"/>
                <w:sz w:val="18"/>
                <w:szCs w:val="18"/>
              </w:rPr>
              <w:t>3、模块化设计；</w:t>
            </w:r>
            <w:r>
              <w:rPr>
                <w:rFonts w:hint="eastAsia" w:ascii="宋体" w:hAnsi="宋体"/>
                <w:kern w:val="0"/>
                <w:sz w:val="18"/>
                <w:szCs w:val="18"/>
              </w:rPr>
              <w:br w:type="textWrapping"/>
            </w:r>
            <w:r>
              <w:rPr>
                <w:rFonts w:hint="eastAsia" w:ascii="宋体" w:hAnsi="宋体"/>
                <w:kern w:val="0"/>
                <w:sz w:val="18"/>
                <w:szCs w:val="18"/>
              </w:rPr>
              <w:t>4、最小终端阻抗1000 Ω；</w:t>
            </w:r>
            <w:r>
              <w:rPr>
                <w:rFonts w:hint="eastAsia" w:ascii="宋体" w:hAnsi="宋体"/>
                <w:kern w:val="0"/>
                <w:sz w:val="18"/>
                <w:szCs w:val="18"/>
              </w:rPr>
              <w:br w:type="textWrapping"/>
            </w:r>
            <w:r>
              <w:rPr>
                <w:rFonts w:hint="eastAsia" w:ascii="宋体" w:hAnsi="宋体"/>
                <w:kern w:val="0"/>
                <w:sz w:val="18"/>
                <w:szCs w:val="18"/>
              </w:rPr>
              <w:t>5、幻像供电48 V +/- 4 V；</w:t>
            </w:r>
            <w:r>
              <w:rPr>
                <w:rFonts w:hint="eastAsia" w:ascii="宋体" w:hAnsi="宋体"/>
                <w:kern w:val="0"/>
                <w:sz w:val="18"/>
                <w:szCs w:val="18"/>
              </w:rPr>
              <w:br w:type="textWrapping"/>
            </w:r>
            <w:r>
              <w:rPr>
                <w:rFonts w:hint="eastAsia" w:ascii="宋体" w:hAnsi="宋体"/>
                <w:kern w:val="0"/>
                <w:sz w:val="18"/>
                <w:szCs w:val="18"/>
              </w:rPr>
              <w:t>6、等效噪声电平13 dB；</w:t>
            </w:r>
            <w:r>
              <w:rPr>
                <w:rFonts w:hint="eastAsia" w:ascii="宋体" w:hAnsi="宋体"/>
                <w:kern w:val="0"/>
                <w:sz w:val="18"/>
                <w:szCs w:val="18"/>
              </w:rPr>
              <w:br w:type="textWrapping"/>
            </w:r>
            <w:r>
              <w:rPr>
                <w:rFonts w:hint="eastAsia" w:ascii="宋体" w:hAnsi="宋体"/>
                <w:kern w:val="0"/>
                <w:sz w:val="18"/>
                <w:szCs w:val="18"/>
              </w:rPr>
              <w:t>7、音频输出接口XLR-3M，平衡式；</w:t>
            </w:r>
            <w:r>
              <w:rPr>
                <w:rFonts w:hint="eastAsia" w:ascii="宋体" w:hAnsi="宋体"/>
                <w:kern w:val="0"/>
                <w:sz w:val="18"/>
                <w:szCs w:val="18"/>
              </w:rPr>
              <w:br w:type="textWrapping"/>
            </w:r>
            <w:r>
              <w:rPr>
                <w:rFonts w:hint="eastAsia" w:ascii="宋体" w:hAnsi="宋体"/>
                <w:kern w:val="0"/>
                <w:sz w:val="18"/>
                <w:szCs w:val="18"/>
              </w:rPr>
              <w:t>8、根据CCIR 标准加权测量的等效噪声电平22 dB；</w:t>
            </w:r>
            <w:r>
              <w:rPr>
                <w:rFonts w:hint="eastAsia" w:ascii="宋体" w:hAnsi="宋体"/>
                <w:kern w:val="0"/>
                <w:sz w:val="18"/>
                <w:szCs w:val="18"/>
              </w:rPr>
              <w:br w:type="textWrapping"/>
            </w:r>
            <w:r>
              <w:rPr>
                <w:rFonts w:hint="eastAsia" w:ascii="宋体" w:hAnsi="宋体"/>
                <w:kern w:val="0"/>
                <w:sz w:val="18"/>
                <w:szCs w:val="18"/>
              </w:rPr>
              <w:t>9、无负载情况下在自由场中的灵敏度20 mV/Pa (-34 dBV/Pa)；</w:t>
            </w:r>
            <w:r>
              <w:rPr>
                <w:rFonts w:hint="eastAsia" w:ascii="宋体" w:hAnsi="宋体"/>
                <w:kern w:val="0"/>
                <w:sz w:val="18"/>
                <w:szCs w:val="18"/>
              </w:rPr>
              <w:br w:type="textWrapping"/>
            </w:r>
            <w:r>
              <w:rPr>
                <w:rFonts w:hint="eastAsia" w:ascii="宋体" w:hAnsi="宋体"/>
                <w:kern w:val="0"/>
                <w:sz w:val="18"/>
                <w:szCs w:val="18"/>
              </w:rPr>
              <w:t>10、最大声压级（被动）142 dB SPL；</w:t>
            </w:r>
            <w:r>
              <w:rPr>
                <w:rFonts w:hint="eastAsia" w:ascii="宋体" w:hAnsi="宋体"/>
                <w:kern w:val="0"/>
                <w:sz w:val="18"/>
                <w:szCs w:val="18"/>
              </w:rPr>
              <w:br w:type="textWrapping"/>
            </w:r>
            <w:r>
              <w:rPr>
                <w:rFonts w:hint="eastAsia" w:ascii="宋体" w:hAnsi="宋体"/>
                <w:kern w:val="0"/>
                <w:sz w:val="18"/>
                <w:szCs w:val="18"/>
              </w:rPr>
              <w:t>11、 标称阻抗25 Ω。</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支</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13</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返送监看</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1、屏幕尺寸为55寸；</w:t>
            </w:r>
            <w:r>
              <w:rPr>
                <w:rFonts w:hint="eastAsia" w:ascii="宋体" w:hAnsi="宋体"/>
                <w:kern w:val="0"/>
                <w:sz w:val="18"/>
                <w:szCs w:val="18"/>
              </w:rPr>
              <w:br w:type="textWrapping"/>
            </w:r>
            <w:r>
              <w:rPr>
                <w:rFonts w:hint="eastAsia" w:ascii="宋体" w:hAnsi="宋体"/>
                <w:kern w:val="0"/>
                <w:sz w:val="18"/>
                <w:szCs w:val="18"/>
              </w:rPr>
              <w:t>2、最大支持分辨率：3840x2160；</w:t>
            </w:r>
            <w:r>
              <w:rPr>
                <w:rFonts w:hint="eastAsia" w:ascii="宋体" w:hAnsi="宋体"/>
                <w:kern w:val="0"/>
                <w:sz w:val="18"/>
                <w:szCs w:val="18"/>
              </w:rPr>
              <w:br w:type="textWrapping"/>
            </w:r>
            <w:r>
              <w:rPr>
                <w:rFonts w:hint="eastAsia" w:ascii="宋体" w:hAnsi="宋体"/>
                <w:kern w:val="0"/>
                <w:sz w:val="18"/>
                <w:szCs w:val="18"/>
              </w:rPr>
              <w:t>3、采用直下式LED背光技术（DLED）;</w:t>
            </w:r>
            <w:r>
              <w:rPr>
                <w:rFonts w:hint="eastAsia" w:ascii="宋体" w:hAnsi="宋体"/>
                <w:kern w:val="0"/>
                <w:sz w:val="18"/>
                <w:szCs w:val="18"/>
              </w:rPr>
              <w:br w:type="textWrapping"/>
            </w:r>
            <w:r>
              <w:rPr>
                <w:rFonts w:hint="eastAsia" w:ascii="宋体" w:hAnsi="宋体"/>
                <w:kern w:val="0"/>
                <w:sz w:val="18"/>
                <w:szCs w:val="18"/>
              </w:rPr>
              <w:t>4、 采用120Hz显示面板，显示动态画面时无拖影现象；</w:t>
            </w:r>
            <w:r>
              <w:rPr>
                <w:rFonts w:hint="eastAsia" w:ascii="宋体" w:hAnsi="宋体"/>
                <w:kern w:val="0"/>
                <w:sz w:val="18"/>
                <w:szCs w:val="18"/>
              </w:rPr>
              <w:br w:type="textWrapping"/>
            </w:r>
            <w:r>
              <w:rPr>
                <w:rFonts w:hint="eastAsia" w:ascii="宋体" w:hAnsi="宋体"/>
                <w:kern w:val="0"/>
                <w:sz w:val="18"/>
                <w:szCs w:val="18"/>
              </w:rPr>
              <w:t>5、面板亮度：≥620 cd/m²，峰值亮度≥850 cd/m²；</w:t>
            </w:r>
            <w:r>
              <w:rPr>
                <w:rFonts w:hint="eastAsia" w:ascii="宋体" w:hAnsi="宋体"/>
                <w:kern w:val="0"/>
                <w:sz w:val="18"/>
                <w:szCs w:val="18"/>
              </w:rPr>
              <w:br w:type="textWrapping"/>
            </w:r>
            <w:r>
              <w:rPr>
                <w:rFonts w:hint="eastAsia" w:ascii="宋体" w:hAnsi="宋体"/>
                <w:kern w:val="0"/>
                <w:sz w:val="18"/>
                <w:szCs w:val="18"/>
              </w:rPr>
              <w:t>6、对比度：≥ 4000:1；</w:t>
            </w:r>
            <w:r>
              <w:rPr>
                <w:rFonts w:hint="eastAsia" w:ascii="宋体" w:hAnsi="宋体"/>
                <w:kern w:val="0"/>
                <w:sz w:val="18"/>
                <w:szCs w:val="18"/>
              </w:rPr>
              <w:br w:type="textWrapping"/>
            </w:r>
            <w:r>
              <w:rPr>
                <w:rFonts w:hint="eastAsia" w:ascii="宋体" w:hAnsi="宋体"/>
                <w:kern w:val="0"/>
                <w:sz w:val="18"/>
                <w:szCs w:val="18"/>
              </w:rPr>
              <w:t>7、动态对比度：≥ 550,000:1；</w:t>
            </w:r>
            <w:r>
              <w:rPr>
                <w:rFonts w:hint="eastAsia" w:ascii="宋体" w:hAnsi="宋体"/>
                <w:kern w:val="0"/>
                <w:sz w:val="18"/>
                <w:szCs w:val="18"/>
              </w:rPr>
              <w:br w:type="textWrapping"/>
            </w:r>
            <w:r>
              <w:rPr>
                <w:rFonts w:hint="eastAsia" w:ascii="宋体" w:hAnsi="宋体"/>
                <w:kern w:val="0"/>
                <w:sz w:val="18"/>
                <w:szCs w:val="18"/>
              </w:rPr>
              <w:t>8、响应时间：≤8ms；</w:t>
            </w:r>
            <w:r>
              <w:rPr>
                <w:rFonts w:hint="eastAsia" w:ascii="宋体" w:hAnsi="宋体"/>
                <w:kern w:val="0"/>
                <w:sz w:val="18"/>
                <w:szCs w:val="18"/>
              </w:rPr>
              <w:br w:type="textWrapping"/>
            </w:r>
            <w:r>
              <w:rPr>
                <w:rFonts w:hint="eastAsia" w:ascii="宋体" w:hAnsi="宋体"/>
                <w:kern w:val="0"/>
                <w:sz w:val="18"/>
                <w:szCs w:val="18"/>
              </w:rPr>
              <w:t>9、可视角度：≥178度（水平/垂直）；</w:t>
            </w:r>
            <w:r>
              <w:rPr>
                <w:rFonts w:hint="eastAsia" w:ascii="宋体" w:hAnsi="宋体"/>
                <w:kern w:val="0"/>
                <w:sz w:val="18"/>
                <w:szCs w:val="18"/>
              </w:rPr>
              <w:br w:type="textWrapping"/>
            </w:r>
            <w:r>
              <w:rPr>
                <w:rFonts w:hint="eastAsia" w:ascii="宋体" w:hAnsi="宋体"/>
                <w:kern w:val="0"/>
                <w:sz w:val="18"/>
                <w:szCs w:val="18"/>
              </w:rPr>
              <w:t>10、屏幕防眩光类型：防眩光；</w:t>
            </w:r>
            <w:r>
              <w:rPr>
                <w:rFonts w:hint="eastAsia" w:ascii="宋体" w:hAnsi="宋体"/>
                <w:kern w:val="0"/>
                <w:sz w:val="18"/>
                <w:szCs w:val="18"/>
              </w:rPr>
              <w:br w:type="textWrapping"/>
            </w:r>
            <w:r>
              <w:rPr>
                <w:rFonts w:hint="eastAsia" w:ascii="宋体" w:hAnsi="宋体"/>
                <w:kern w:val="0"/>
                <w:sz w:val="18"/>
                <w:szCs w:val="18"/>
              </w:rPr>
              <w:t>11、HDR显示：支持HDR10, HLG，Dolby Vision；</w:t>
            </w:r>
            <w:r>
              <w:rPr>
                <w:rFonts w:hint="eastAsia" w:ascii="宋体" w:hAnsi="宋体"/>
                <w:kern w:val="0"/>
                <w:sz w:val="18"/>
                <w:szCs w:val="18"/>
              </w:rPr>
              <w:br w:type="textWrapping"/>
            </w:r>
            <w:r>
              <w:rPr>
                <w:rFonts w:hint="eastAsia" w:ascii="宋体" w:hAnsi="宋体"/>
                <w:kern w:val="0"/>
                <w:sz w:val="18"/>
                <w:szCs w:val="18"/>
              </w:rPr>
              <w:t>12、信号格式：最高支持4096x2160/60P并向下兼容；</w:t>
            </w:r>
            <w:r>
              <w:rPr>
                <w:rFonts w:hint="eastAsia" w:ascii="宋体" w:hAnsi="宋体"/>
                <w:kern w:val="0"/>
                <w:sz w:val="18"/>
                <w:szCs w:val="18"/>
              </w:rPr>
              <w:br w:type="textWrapping"/>
            </w:r>
            <w:r>
              <w:rPr>
                <w:rFonts w:hint="eastAsia" w:ascii="宋体" w:hAnsi="宋体"/>
                <w:kern w:val="0"/>
                <w:sz w:val="18"/>
                <w:szCs w:val="18"/>
              </w:rPr>
              <w:t>13、接口：HDMI数量≥4；</w:t>
            </w:r>
            <w:r>
              <w:rPr>
                <w:rFonts w:hint="eastAsia" w:ascii="宋体" w:hAnsi="宋体"/>
                <w:kern w:val="0"/>
                <w:sz w:val="18"/>
                <w:szCs w:val="18"/>
              </w:rPr>
              <w:br w:type="textWrapping"/>
            </w:r>
            <w:r>
              <w:rPr>
                <w:rFonts w:hint="eastAsia" w:ascii="宋体" w:hAnsi="宋体"/>
                <w:kern w:val="0"/>
                <w:sz w:val="18"/>
                <w:szCs w:val="18"/>
              </w:rPr>
              <w:t>14、工作时间：支持24x7连续工作；</w:t>
            </w:r>
            <w:r>
              <w:rPr>
                <w:rFonts w:hint="eastAsia" w:ascii="宋体" w:hAnsi="宋体"/>
                <w:kern w:val="0"/>
                <w:sz w:val="18"/>
                <w:szCs w:val="18"/>
              </w:rPr>
              <w:br w:type="textWrapping"/>
            </w:r>
            <w:r>
              <w:rPr>
                <w:rFonts w:hint="eastAsia" w:ascii="宋体" w:hAnsi="宋体"/>
                <w:kern w:val="0"/>
                <w:sz w:val="18"/>
                <w:szCs w:val="18"/>
              </w:rPr>
              <w:t>15、通过中国节能产品认证，通过Crestron connected/Extron IP Link认证</w:t>
            </w:r>
            <w:r>
              <w:rPr>
                <w:rFonts w:hint="eastAsia" w:ascii="宋体" w:hAnsi="宋体"/>
                <w:color w:val="FF0000"/>
                <w:kern w:val="0"/>
                <w:sz w:val="18"/>
                <w:szCs w:val="18"/>
              </w:rPr>
              <w:t>（需提供国家确定的认证机构出具的、有效的节能产品认证证书）</w:t>
            </w:r>
            <w:r>
              <w:rPr>
                <w:rFonts w:hint="eastAsia" w:ascii="宋体" w:hAnsi="宋体"/>
                <w:kern w:val="0"/>
                <w:sz w:val="18"/>
                <w:szCs w:val="18"/>
              </w:rPr>
              <w:t>；</w:t>
            </w:r>
            <w:r>
              <w:rPr>
                <w:rFonts w:hint="eastAsia" w:ascii="宋体" w:hAnsi="宋体"/>
                <w:kern w:val="0"/>
                <w:sz w:val="18"/>
                <w:szCs w:val="18"/>
              </w:rPr>
              <w:br w:type="textWrapping"/>
            </w:r>
            <w:r>
              <w:rPr>
                <w:rFonts w:hint="eastAsia" w:ascii="宋体" w:hAnsi="宋体"/>
                <w:kern w:val="0"/>
                <w:sz w:val="18"/>
                <w:szCs w:val="18"/>
              </w:rPr>
              <w:t>16、标配安卓9.0；</w:t>
            </w:r>
            <w:r>
              <w:rPr>
                <w:rFonts w:hint="eastAsia" w:ascii="宋体" w:hAnsi="宋体"/>
                <w:kern w:val="0"/>
                <w:sz w:val="18"/>
                <w:szCs w:val="18"/>
              </w:rPr>
              <w:br w:type="textWrapping"/>
            </w:r>
            <w:r>
              <w:rPr>
                <w:rFonts w:hint="eastAsia" w:ascii="宋体" w:hAnsi="宋体"/>
                <w:kern w:val="0"/>
                <w:sz w:val="18"/>
                <w:szCs w:val="18"/>
              </w:rPr>
              <w:t>17、采用4K HDR 图像处理芯片；</w:t>
            </w:r>
            <w:r>
              <w:rPr>
                <w:rFonts w:hint="eastAsia" w:ascii="宋体" w:hAnsi="宋体"/>
                <w:kern w:val="0"/>
                <w:sz w:val="18"/>
                <w:szCs w:val="18"/>
              </w:rPr>
              <w:br w:type="textWrapping"/>
            </w:r>
            <w:r>
              <w:rPr>
                <w:rFonts w:hint="eastAsia" w:ascii="宋体" w:hAnsi="宋体"/>
                <w:kern w:val="0"/>
                <w:sz w:val="18"/>
                <w:szCs w:val="18"/>
              </w:rPr>
              <w:t>18、标配多声道屏幕声场；</w:t>
            </w:r>
            <w:r>
              <w:rPr>
                <w:rFonts w:hint="eastAsia" w:ascii="宋体" w:hAnsi="宋体"/>
                <w:kern w:val="0"/>
                <w:sz w:val="18"/>
                <w:szCs w:val="18"/>
              </w:rPr>
              <w:br w:type="textWrapping"/>
            </w:r>
            <w:r>
              <w:rPr>
                <w:rFonts w:hint="eastAsia" w:ascii="宋体" w:hAnsi="宋体"/>
                <w:kern w:val="0"/>
                <w:sz w:val="18"/>
                <w:szCs w:val="18"/>
              </w:rPr>
              <w:t>19、支持IP网络有线/无线远程控制，实现数字标牌和信息发布功能；</w:t>
            </w:r>
            <w:r>
              <w:rPr>
                <w:rFonts w:hint="eastAsia" w:ascii="宋体" w:hAnsi="宋体"/>
                <w:kern w:val="0"/>
                <w:sz w:val="18"/>
                <w:szCs w:val="18"/>
              </w:rPr>
              <w:br w:type="textWrapping"/>
            </w:r>
            <w:r>
              <w:rPr>
                <w:rFonts w:hint="eastAsia" w:ascii="宋体" w:hAnsi="宋体"/>
                <w:kern w:val="0"/>
                <w:sz w:val="18"/>
                <w:szCs w:val="18"/>
              </w:rPr>
              <w:t>20、支持对输入源、音量、外接设备等进行功能限制，防止误操作；</w:t>
            </w:r>
            <w:r>
              <w:rPr>
                <w:rFonts w:hint="eastAsia" w:ascii="宋体" w:hAnsi="宋体"/>
                <w:kern w:val="0"/>
                <w:sz w:val="18"/>
                <w:szCs w:val="18"/>
              </w:rPr>
              <w:br w:type="textWrapping"/>
            </w:r>
            <w:r>
              <w:rPr>
                <w:rFonts w:hint="eastAsia" w:ascii="宋体" w:hAnsi="宋体"/>
                <w:kern w:val="0"/>
                <w:sz w:val="18"/>
                <w:szCs w:val="18"/>
              </w:rPr>
              <w:t>21、无需操作遥控器，HDMI接入后自动开机，并可自动切换HDMI输入源；</w:t>
            </w:r>
            <w:r>
              <w:rPr>
                <w:rFonts w:hint="eastAsia" w:ascii="宋体" w:hAnsi="宋体"/>
                <w:kern w:val="0"/>
                <w:sz w:val="18"/>
                <w:szCs w:val="18"/>
              </w:rPr>
              <w:br w:type="textWrapping"/>
            </w:r>
            <w:r>
              <w:rPr>
                <w:rFonts w:hint="eastAsia" w:ascii="宋体" w:hAnsi="宋体"/>
                <w:kern w:val="0"/>
                <w:sz w:val="18"/>
                <w:szCs w:val="18"/>
              </w:rPr>
              <w:t>22、内置数字标牌功能，支持HTML5，实现多画面布局，无需外接机顶盒或PC；</w:t>
            </w:r>
            <w:r>
              <w:rPr>
                <w:rFonts w:hint="eastAsia" w:ascii="宋体" w:hAnsi="宋体"/>
                <w:kern w:val="0"/>
                <w:sz w:val="18"/>
                <w:szCs w:val="18"/>
              </w:rPr>
              <w:br w:type="textWrapping"/>
            </w:r>
            <w:r>
              <w:rPr>
                <w:rFonts w:hint="eastAsia" w:ascii="宋体" w:hAnsi="宋体"/>
                <w:kern w:val="0"/>
                <w:sz w:val="18"/>
                <w:szCs w:val="18"/>
              </w:rPr>
              <w:t>23、支持电源管理，定时开关机功能，无信号输入后自动关机功能；</w:t>
            </w:r>
          </w:p>
          <w:p>
            <w:pPr>
              <w:widowControl/>
              <w:jc w:val="left"/>
              <w:rPr>
                <w:rFonts w:ascii="宋体" w:hAnsi="宋体"/>
                <w:kern w:val="0"/>
                <w:sz w:val="18"/>
                <w:szCs w:val="18"/>
              </w:rPr>
            </w:pPr>
            <w:r>
              <w:rPr>
                <w:rFonts w:hint="eastAsia" w:ascii="宋体" w:hAnsi="宋体"/>
                <w:kern w:val="0"/>
                <w:sz w:val="18"/>
                <w:szCs w:val="18"/>
              </w:rPr>
              <w:t>24、需配置结实耐用的落地支架。</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14</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提词器</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1、采用脚架式安装方式，可和摄像机一起安装在三脚架上；</w:t>
            </w:r>
          </w:p>
          <w:p>
            <w:pPr>
              <w:widowControl/>
              <w:jc w:val="left"/>
              <w:rPr>
                <w:rFonts w:hint="eastAsia" w:ascii="宋体" w:hAnsi="宋体"/>
                <w:kern w:val="0"/>
                <w:sz w:val="18"/>
                <w:szCs w:val="18"/>
              </w:rPr>
            </w:pPr>
            <w:r>
              <w:rPr>
                <w:rFonts w:hint="eastAsia" w:ascii="宋体" w:hAnsi="宋体"/>
                <w:kern w:val="0"/>
                <w:sz w:val="18"/>
                <w:szCs w:val="18"/>
              </w:rPr>
              <w:t>2、采用透析度高分光镜，文稿显示屏幕尺寸不小于22英寸；</w:t>
            </w:r>
          </w:p>
          <w:p>
            <w:pPr>
              <w:widowControl/>
              <w:jc w:val="left"/>
              <w:rPr>
                <w:rFonts w:hint="eastAsia" w:ascii="宋体" w:hAnsi="宋体"/>
                <w:kern w:val="0"/>
                <w:sz w:val="18"/>
                <w:szCs w:val="18"/>
              </w:rPr>
            </w:pPr>
            <w:r>
              <w:rPr>
                <w:rFonts w:hint="eastAsia" w:ascii="宋体" w:hAnsi="宋体"/>
                <w:kern w:val="0"/>
                <w:sz w:val="18"/>
                <w:szCs w:val="18"/>
              </w:rPr>
              <w:t>3、软件可直接导入txt、word格式的文件；</w:t>
            </w:r>
          </w:p>
          <w:p>
            <w:pPr>
              <w:widowControl/>
              <w:jc w:val="left"/>
              <w:rPr>
                <w:rFonts w:hint="eastAsia" w:ascii="宋体" w:hAnsi="宋体"/>
                <w:kern w:val="0"/>
                <w:sz w:val="18"/>
                <w:szCs w:val="18"/>
              </w:rPr>
            </w:pPr>
            <w:r>
              <w:rPr>
                <w:rFonts w:hint="eastAsia" w:ascii="宋体" w:hAnsi="宋体"/>
                <w:kern w:val="0"/>
                <w:sz w:val="18"/>
                <w:szCs w:val="18"/>
              </w:rPr>
              <w:t>4、主机主流配置不低于：13英寸/ i5/16G内存/512G固态硬盘/重量小于950g /2K高色域屏/无线鼠标；（</w:t>
            </w:r>
            <w:r>
              <w:rPr>
                <w:rFonts w:hint="eastAsia" w:ascii="宋体" w:hAnsi="宋体"/>
                <w:color w:val="FF0000"/>
                <w:kern w:val="0"/>
                <w:sz w:val="18"/>
                <w:szCs w:val="18"/>
              </w:rPr>
              <w:t>需提供国家确定的认证机构出具的、有效的节能产品认证证书）</w:t>
            </w:r>
          </w:p>
          <w:p>
            <w:pPr>
              <w:widowControl/>
              <w:jc w:val="left"/>
              <w:rPr>
                <w:rFonts w:ascii="宋体" w:hAnsi="宋体"/>
                <w:kern w:val="0"/>
                <w:sz w:val="18"/>
                <w:szCs w:val="18"/>
              </w:rPr>
            </w:pPr>
            <w:r>
              <w:rPr>
                <w:rFonts w:hint="eastAsia" w:ascii="宋体" w:hAnsi="宋体"/>
                <w:kern w:val="0"/>
                <w:sz w:val="18"/>
                <w:szCs w:val="18"/>
              </w:rPr>
              <w:t>5、文稿播控采用无线遥控器控制。</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15</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时钟系统</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1、3寸数码管时钟，可显示时分秒；</w:t>
            </w:r>
            <w:r>
              <w:rPr>
                <w:rFonts w:hint="eastAsia" w:ascii="宋体" w:hAnsi="宋体"/>
                <w:color w:val="000000"/>
                <w:kern w:val="0"/>
                <w:sz w:val="18"/>
                <w:szCs w:val="18"/>
              </w:rPr>
              <w:br w:type="textWrapping"/>
            </w:r>
            <w:r>
              <w:rPr>
                <w:rFonts w:hint="eastAsia" w:ascii="宋体" w:hAnsi="宋体"/>
                <w:color w:val="000000"/>
                <w:kern w:val="0"/>
                <w:sz w:val="18"/>
                <w:szCs w:val="18"/>
              </w:rPr>
              <w:t>2、支持RS485时码信号输入输出；</w:t>
            </w:r>
            <w:r>
              <w:rPr>
                <w:rFonts w:hint="eastAsia" w:ascii="宋体" w:hAnsi="宋体"/>
                <w:color w:val="000000"/>
                <w:kern w:val="0"/>
                <w:sz w:val="18"/>
                <w:szCs w:val="18"/>
              </w:rPr>
              <w:br w:type="textWrapping"/>
            </w:r>
            <w:r>
              <w:rPr>
                <w:rFonts w:hint="eastAsia" w:ascii="宋体" w:hAnsi="宋体"/>
                <w:color w:val="000000"/>
                <w:kern w:val="0"/>
                <w:sz w:val="18"/>
                <w:szCs w:val="18"/>
              </w:rPr>
              <w:t>3、内置充电电池，在电池充满的情况下可保证内部时钟守时半年；</w:t>
            </w:r>
            <w:r>
              <w:rPr>
                <w:rFonts w:hint="eastAsia" w:ascii="宋体" w:hAnsi="宋体"/>
                <w:color w:val="000000"/>
                <w:kern w:val="0"/>
                <w:sz w:val="18"/>
                <w:szCs w:val="18"/>
              </w:rPr>
              <w:br w:type="textWrapping"/>
            </w:r>
            <w:r>
              <w:rPr>
                <w:rFonts w:hint="eastAsia" w:ascii="宋体" w:hAnsi="宋体"/>
                <w:color w:val="000000"/>
                <w:kern w:val="0"/>
                <w:sz w:val="18"/>
                <w:szCs w:val="18"/>
              </w:rPr>
              <w:t>4、无信号源授时输入时，可保证时钟精度为±5ppm(在 25℃±1℃下)，即年误差小于 2.5 分钟。</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套</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16</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演播室舞美置景</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详见附件一</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项</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17</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演播室LED灯光系统</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演播室LED灯光系统设计、安装应符合国家相关行业的规范要求，必须是一个完整、实用、安全的系统，配置合理、节能环保、调节相对灵活、方便维护。设计上强调人物写实特点，能够体现立体感、空间感。所有设备和装置能够满足相应的国家安全标准和操作规程，保证用户在安全的工作环境下使用和维修设备。所有电线、电缆均符合我国高层建筑电气设计规范中的规定。</w:t>
            </w:r>
          </w:p>
          <w:p>
            <w:pPr>
              <w:widowControl/>
              <w:jc w:val="left"/>
              <w:rPr>
                <w:rFonts w:hint="eastAsia" w:ascii="宋体" w:hAnsi="宋体"/>
                <w:b/>
                <w:color w:val="000000"/>
                <w:kern w:val="0"/>
                <w:sz w:val="18"/>
                <w:szCs w:val="18"/>
              </w:rPr>
            </w:pPr>
            <w:r>
              <w:rPr>
                <w:rFonts w:hint="eastAsia" w:ascii="宋体" w:hAnsi="宋体"/>
                <w:b/>
                <w:color w:val="000000"/>
                <w:kern w:val="0"/>
                <w:sz w:val="18"/>
                <w:szCs w:val="18"/>
              </w:rPr>
              <w:t>LED平板灯6台，技术要求不低于：</w:t>
            </w:r>
          </w:p>
          <w:p>
            <w:pPr>
              <w:widowControl/>
              <w:jc w:val="left"/>
              <w:rPr>
                <w:rFonts w:hint="eastAsia" w:ascii="宋体" w:hAnsi="宋体"/>
                <w:color w:val="000000"/>
                <w:kern w:val="0"/>
                <w:sz w:val="18"/>
                <w:szCs w:val="18"/>
              </w:rPr>
            </w:pPr>
            <w:r>
              <w:rPr>
                <w:rFonts w:hint="eastAsia" w:ascii="宋体" w:hAnsi="宋体"/>
                <w:color w:val="000000"/>
                <w:kern w:val="0"/>
                <w:sz w:val="18"/>
                <w:szCs w:val="18"/>
              </w:rPr>
              <w:t>1、额定功率:100W；</w:t>
            </w:r>
          </w:p>
          <w:p>
            <w:pPr>
              <w:widowControl/>
              <w:jc w:val="left"/>
              <w:rPr>
                <w:rFonts w:hint="eastAsia" w:ascii="宋体" w:hAnsi="宋体"/>
                <w:color w:val="000000"/>
                <w:kern w:val="0"/>
                <w:sz w:val="18"/>
                <w:szCs w:val="18"/>
              </w:rPr>
            </w:pPr>
            <w:r>
              <w:rPr>
                <w:rFonts w:hint="eastAsia" w:ascii="宋体" w:hAnsi="宋体"/>
                <w:color w:val="000000"/>
                <w:kern w:val="0"/>
                <w:sz w:val="18"/>
                <w:szCs w:val="18"/>
              </w:rPr>
              <w:t>2、输入电压:AC220V;50,60Hz；</w:t>
            </w:r>
          </w:p>
          <w:p>
            <w:pPr>
              <w:widowControl/>
              <w:jc w:val="left"/>
              <w:rPr>
                <w:rFonts w:hint="eastAsia" w:ascii="宋体" w:hAnsi="宋体"/>
                <w:color w:val="000000"/>
                <w:kern w:val="0"/>
                <w:sz w:val="18"/>
                <w:szCs w:val="18"/>
              </w:rPr>
            </w:pPr>
            <w:r>
              <w:rPr>
                <w:rFonts w:hint="eastAsia" w:ascii="宋体" w:hAnsi="宋体"/>
                <w:color w:val="000000"/>
                <w:kern w:val="0"/>
                <w:sz w:val="18"/>
                <w:szCs w:val="18"/>
              </w:rPr>
              <w:t>3、标准色温:5600K±200K；</w:t>
            </w:r>
          </w:p>
          <w:p>
            <w:pPr>
              <w:widowControl/>
              <w:jc w:val="left"/>
              <w:rPr>
                <w:rFonts w:hint="eastAsia" w:ascii="宋体" w:hAnsi="宋体"/>
                <w:color w:val="000000"/>
                <w:kern w:val="0"/>
                <w:sz w:val="18"/>
                <w:szCs w:val="18"/>
              </w:rPr>
            </w:pPr>
            <w:r>
              <w:rPr>
                <w:rFonts w:hint="eastAsia" w:ascii="宋体" w:hAnsi="宋体"/>
                <w:color w:val="000000"/>
                <w:kern w:val="0"/>
                <w:sz w:val="18"/>
                <w:szCs w:val="18"/>
              </w:rPr>
              <w:t>4、显色指数:CRI≥93Ra；</w:t>
            </w:r>
          </w:p>
          <w:p>
            <w:pPr>
              <w:widowControl/>
              <w:jc w:val="left"/>
              <w:rPr>
                <w:rFonts w:hint="eastAsia" w:ascii="宋体" w:hAnsi="宋体"/>
                <w:color w:val="000000"/>
                <w:kern w:val="0"/>
                <w:sz w:val="18"/>
                <w:szCs w:val="18"/>
              </w:rPr>
            </w:pPr>
            <w:r>
              <w:rPr>
                <w:rFonts w:hint="eastAsia" w:ascii="宋体" w:hAnsi="宋体"/>
                <w:color w:val="000000"/>
                <w:kern w:val="0"/>
                <w:sz w:val="18"/>
                <w:szCs w:val="18"/>
              </w:rPr>
              <w:t>5、TLCI(Qa):＞93；</w:t>
            </w:r>
          </w:p>
          <w:p>
            <w:pPr>
              <w:widowControl/>
              <w:jc w:val="left"/>
              <w:rPr>
                <w:rFonts w:hint="eastAsia" w:ascii="宋体" w:hAnsi="宋体"/>
                <w:color w:val="000000"/>
                <w:kern w:val="0"/>
                <w:sz w:val="18"/>
                <w:szCs w:val="18"/>
              </w:rPr>
            </w:pPr>
            <w:r>
              <w:rPr>
                <w:rFonts w:hint="eastAsia" w:ascii="宋体" w:hAnsi="宋体"/>
                <w:color w:val="000000"/>
                <w:kern w:val="0"/>
                <w:sz w:val="18"/>
                <w:szCs w:val="18"/>
              </w:rPr>
              <w:t>6、光源寿命:＞50000小时；</w:t>
            </w:r>
          </w:p>
          <w:p>
            <w:pPr>
              <w:widowControl/>
              <w:jc w:val="left"/>
              <w:rPr>
                <w:rFonts w:hint="eastAsia" w:ascii="宋体" w:hAnsi="宋体"/>
                <w:color w:val="000000"/>
                <w:kern w:val="0"/>
                <w:sz w:val="18"/>
                <w:szCs w:val="18"/>
              </w:rPr>
            </w:pPr>
            <w:r>
              <w:rPr>
                <w:rFonts w:hint="eastAsia" w:ascii="宋体" w:hAnsi="宋体"/>
                <w:color w:val="000000"/>
                <w:kern w:val="0"/>
                <w:sz w:val="18"/>
                <w:szCs w:val="18"/>
              </w:rPr>
              <w:t>7、调光功能:0—100%线性调节；</w:t>
            </w:r>
          </w:p>
          <w:p>
            <w:pPr>
              <w:widowControl/>
              <w:jc w:val="left"/>
              <w:rPr>
                <w:rFonts w:hint="eastAsia" w:ascii="宋体" w:hAnsi="宋体"/>
                <w:color w:val="000000"/>
                <w:kern w:val="0"/>
                <w:sz w:val="18"/>
                <w:szCs w:val="18"/>
              </w:rPr>
            </w:pPr>
            <w:r>
              <w:rPr>
                <w:rFonts w:hint="eastAsia" w:ascii="宋体" w:hAnsi="宋体"/>
                <w:color w:val="000000"/>
                <w:kern w:val="0"/>
                <w:sz w:val="18"/>
                <w:szCs w:val="18"/>
              </w:rPr>
              <w:t>8、DMX通道数:XLR,1CH/3CH通道；</w:t>
            </w:r>
          </w:p>
          <w:p>
            <w:pPr>
              <w:widowControl/>
              <w:jc w:val="left"/>
              <w:rPr>
                <w:rFonts w:hint="eastAsia" w:ascii="宋体" w:hAnsi="宋体"/>
                <w:color w:val="000000"/>
                <w:kern w:val="0"/>
                <w:sz w:val="18"/>
                <w:szCs w:val="18"/>
              </w:rPr>
            </w:pPr>
            <w:r>
              <w:rPr>
                <w:rFonts w:hint="eastAsia" w:ascii="宋体" w:hAnsi="宋体"/>
                <w:color w:val="000000"/>
                <w:kern w:val="0"/>
                <w:sz w:val="18"/>
                <w:szCs w:val="18"/>
              </w:rPr>
              <w:t>9、散热方式:空气对流自然散热设计；</w:t>
            </w:r>
          </w:p>
          <w:p>
            <w:pPr>
              <w:widowControl/>
              <w:jc w:val="left"/>
              <w:rPr>
                <w:rFonts w:hint="eastAsia" w:ascii="宋体" w:hAnsi="宋体"/>
                <w:color w:val="000000"/>
                <w:kern w:val="0"/>
                <w:sz w:val="18"/>
                <w:szCs w:val="18"/>
              </w:rPr>
            </w:pPr>
            <w:r>
              <w:rPr>
                <w:rFonts w:hint="eastAsia" w:ascii="宋体" w:hAnsi="宋体"/>
                <w:color w:val="000000"/>
                <w:kern w:val="0"/>
                <w:sz w:val="18"/>
                <w:szCs w:val="18"/>
              </w:rPr>
              <w:t xml:space="preserve">10、噪音范围:无风扇超静音； </w:t>
            </w:r>
          </w:p>
          <w:p>
            <w:pPr>
              <w:widowControl/>
              <w:jc w:val="left"/>
              <w:rPr>
                <w:rFonts w:hint="eastAsia" w:ascii="宋体" w:hAnsi="宋体"/>
                <w:color w:val="000000"/>
                <w:kern w:val="0"/>
                <w:sz w:val="18"/>
                <w:szCs w:val="18"/>
              </w:rPr>
            </w:pPr>
            <w:r>
              <w:rPr>
                <w:rFonts w:hint="eastAsia" w:ascii="宋体" w:hAnsi="宋体"/>
                <w:color w:val="000000"/>
                <w:kern w:val="0"/>
                <w:sz w:val="18"/>
                <w:szCs w:val="18"/>
              </w:rPr>
              <w:t>11、控制方式：本地控制,DMX512控台。</w:t>
            </w:r>
          </w:p>
          <w:p>
            <w:pPr>
              <w:widowControl/>
              <w:jc w:val="left"/>
              <w:rPr>
                <w:rFonts w:hint="eastAsia" w:ascii="宋体" w:hAnsi="宋体"/>
                <w:b/>
                <w:color w:val="000000"/>
                <w:kern w:val="0"/>
                <w:sz w:val="18"/>
                <w:szCs w:val="18"/>
              </w:rPr>
            </w:pPr>
            <w:r>
              <w:rPr>
                <w:rFonts w:hint="eastAsia" w:ascii="宋体" w:hAnsi="宋体"/>
                <w:b/>
                <w:color w:val="000000"/>
                <w:kern w:val="0"/>
                <w:sz w:val="18"/>
                <w:szCs w:val="18"/>
              </w:rPr>
              <w:t>LED聚光灯2台，技术要求不低于：</w:t>
            </w:r>
          </w:p>
          <w:p>
            <w:pPr>
              <w:widowControl/>
              <w:jc w:val="left"/>
              <w:rPr>
                <w:rFonts w:hint="eastAsia" w:ascii="宋体" w:hAnsi="宋体"/>
                <w:color w:val="000000"/>
                <w:kern w:val="0"/>
                <w:sz w:val="18"/>
                <w:szCs w:val="18"/>
              </w:rPr>
            </w:pPr>
            <w:r>
              <w:rPr>
                <w:rFonts w:hint="eastAsia" w:ascii="宋体" w:hAnsi="宋体"/>
                <w:color w:val="000000"/>
                <w:kern w:val="0"/>
                <w:sz w:val="18"/>
                <w:szCs w:val="18"/>
              </w:rPr>
              <w:t>1、额定功率:100W；</w:t>
            </w:r>
          </w:p>
          <w:p>
            <w:pPr>
              <w:widowControl/>
              <w:jc w:val="left"/>
              <w:rPr>
                <w:rFonts w:hint="eastAsia" w:ascii="宋体" w:hAnsi="宋体"/>
                <w:color w:val="000000"/>
                <w:kern w:val="0"/>
                <w:sz w:val="18"/>
                <w:szCs w:val="18"/>
              </w:rPr>
            </w:pPr>
            <w:r>
              <w:rPr>
                <w:rFonts w:hint="eastAsia" w:ascii="宋体" w:hAnsi="宋体"/>
                <w:color w:val="000000"/>
                <w:kern w:val="0"/>
                <w:sz w:val="18"/>
                <w:szCs w:val="18"/>
              </w:rPr>
              <w:t>2、输入电压:AC220V;50,60Hz；</w:t>
            </w:r>
          </w:p>
          <w:p>
            <w:pPr>
              <w:widowControl/>
              <w:jc w:val="left"/>
              <w:rPr>
                <w:rFonts w:hint="eastAsia" w:ascii="宋体" w:hAnsi="宋体"/>
                <w:color w:val="000000"/>
                <w:kern w:val="0"/>
                <w:sz w:val="18"/>
                <w:szCs w:val="18"/>
              </w:rPr>
            </w:pPr>
            <w:r>
              <w:rPr>
                <w:rFonts w:hint="eastAsia" w:ascii="宋体" w:hAnsi="宋体"/>
                <w:color w:val="000000"/>
                <w:kern w:val="0"/>
                <w:sz w:val="18"/>
                <w:szCs w:val="18"/>
              </w:rPr>
              <w:t>3、光源类型:COB；</w:t>
            </w:r>
          </w:p>
          <w:p>
            <w:pPr>
              <w:widowControl/>
              <w:jc w:val="left"/>
              <w:rPr>
                <w:rFonts w:hint="eastAsia" w:ascii="宋体" w:hAnsi="宋体"/>
                <w:color w:val="000000"/>
                <w:kern w:val="0"/>
                <w:sz w:val="18"/>
                <w:szCs w:val="18"/>
              </w:rPr>
            </w:pPr>
            <w:r>
              <w:rPr>
                <w:rFonts w:hint="eastAsia" w:ascii="宋体" w:hAnsi="宋体"/>
                <w:color w:val="000000"/>
                <w:kern w:val="0"/>
                <w:sz w:val="18"/>
                <w:szCs w:val="18"/>
              </w:rPr>
              <w:t>4、标准色温:5600K±200K；</w:t>
            </w:r>
          </w:p>
          <w:p>
            <w:pPr>
              <w:widowControl/>
              <w:jc w:val="left"/>
              <w:rPr>
                <w:rFonts w:hint="eastAsia" w:ascii="宋体" w:hAnsi="宋体"/>
                <w:color w:val="000000"/>
                <w:kern w:val="0"/>
                <w:sz w:val="18"/>
                <w:szCs w:val="18"/>
              </w:rPr>
            </w:pPr>
            <w:r>
              <w:rPr>
                <w:rFonts w:hint="eastAsia" w:ascii="宋体" w:hAnsi="宋体"/>
                <w:color w:val="000000"/>
                <w:kern w:val="0"/>
                <w:sz w:val="18"/>
                <w:szCs w:val="18"/>
              </w:rPr>
              <w:t>5、显色指数:CRI≥93Ra；</w:t>
            </w:r>
          </w:p>
          <w:p>
            <w:pPr>
              <w:widowControl/>
              <w:jc w:val="left"/>
              <w:rPr>
                <w:rFonts w:hint="eastAsia" w:ascii="宋体" w:hAnsi="宋体"/>
                <w:color w:val="000000"/>
                <w:kern w:val="0"/>
                <w:sz w:val="18"/>
                <w:szCs w:val="18"/>
              </w:rPr>
            </w:pPr>
            <w:r>
              <w:rPr>
                <w:rFonts w:hint="eastAsia" w:ascii="宋体" w:hAnsi="宋体"/>
                <w:color w:val="000000"/>
                <w:kern w:val="0"/>
                <w:sz w:val="18"/>
                <w:szCs w:val="18"/>
              </w:rPr>
              <w:t>6、TLCI(Qa):＞93；</w:t>
            </w:r>
          </w:p>
          <w:p>
            <w:pPr>
              <w:widowControl/>
              <w:jc w:val="left"/>
              <w:rPr>
                <w:rFonts w:hint="eastAsia" w:ascii="宋体" w:hAnsi="宋体"/>
                <w:color w:val="000000"/>
                <w:kern w:val="0"/>
                <w:sz w:val="18"/>
                <w:szCs w:val="18"/>
              </w:rPr>
            </w:pPr>
            <w:r>
              <w:rPr>
                <w:rFonts w:hint="eastAsia" w:ascii="宋体" w:hAnsi="宋体"/>
                <w:color w:val="000000"/>
                <w:kern w:val="0"/>
                <w:sz w:val="18"/>
                <w:szCs w:val="18"/>
              </w:rPr>
              <w:t>7、光源寿命:＞50000小时；</w:t>
            </w:r>
          </w:p>
          <w:p>
            <w:pPr>
              <w:widowControl/>
              <w:jc w:val="left"/>
              <w:rPr>
                <w:rFonts w:hint="eastAsia" w:ascii="宋体" w:hAnsi="宋体"/>
                <w:color w:val="000000"/>
                <w:kern w:val="0"/>
                <w:sz w:val="18"/>
                <w:szCs w:val="18"/>
              </w:rPr>
            </w:pPr>
            <w:r>
              <w:rPr>
                <w:rFonts w:hint="eastAsia" w:ascii="宋体" w:hAnsi="宋体"/>
                <w:color w:val="000000"/>
                <w:kern w:val="0"/>
                <w:sz w:val="18"/>
                <w:szCs w:val="18"/>
              </w:rPr>
              <w:t>8、光学透镜:菲涅尔镜片；</w:t>
            </w:r>
          </w:p>
          <w:p>
            <w:pPr>
              <w:widowControl/>
              <w:jc w:val="left"/>
              <w:rPr>
                <w:rFonts w:hint="eastAsia" w:ascii="宋体" w:hAnsi="宋体"/>
                <w:color w:val="000000"/>
                <w:kern w:val="0"/>
                <w:sz w:val="18"/>
                <w:szCs w:val="18"/>
              </w:rPr>
            </w:pPr>
            <w:r>
              <w:rPr>
                <w:rFonts w:hint="eastAsia" w:ascii="宋体" w:hAnsi="宋体"/>
                <w:color w:val="000000"/>
                <w:kern w:val="0"/>
                <w:sz w:val="18"/>
                <w:szCs w:val="18"/>
              </w:rPr>
              <w:t>9、光斑角度：10°—80°；</w:t>
            </w:r>
          </w:p>
          <w:p>
            <w:pPr>
              <w:widowControl/>
              <w:jc w:val="left"/>
              <w:rPr>
                <w:rFonts w:hint="eastAsia" w:ascii="宋体" w:hAnsi="宋体"/>
                <w:color w:val="000000"/>
                <w:kern w:val="0"/>
                <w:sz w:val="18"/>
                <w:szCs w:val="18"/>
              </w:rPr>
            </w:pPr>
            <w:r>
              <w:rPr>
                <w:rFonts w:hint="eastAsia" w:ascii="宋体" w:hAnsi="宋体"/>
                <w:color w:val="000000"/>
                <w:kern w:val="0"/>
                <w:sz w:val="18"/>
                <w:szCs w:val="18"/>
              </w:rPr>
              <w:t>10、驱动方式：恒流驱动；</w:t>
            </w:r>
          </w:p>
          <w:p>
            <w:pPr>
              <w:widowControl/>
              <w:jc w:val="left"/>
              <w:rPr>
                <w:rFonts w:hint="eastAsia" w:ascii="宋体" w:hAnsi="宋体"/>
                <w:color w:val="000000"/>
                <w:kern w:val="0"/>
                <w:sz w:val="18"/>
                <w:szCs w:val="18"/>
              </w:rPr>
            </w:pPr>
            <w:r>
              <w:rPr>
                <w:rFonts w:hint="eastAsia" w:ascii="宋体" w:hAnsi="宋体"/>
                <w:color w:val="000000"/>
                <w:kern w:val="0"/>
                <w:sz w:val="18"/>
                <w:szCs w:val="18"/>
              </w:rPr>
              <w:t>11、DMX通道数:XLR,1CH/3CH通道；</w:t>
            </w:r>
          </w:p>
          <w:p>
            <w:pPr>
              <w:widowControl/>
              <w:jc w:val="left"/>
              <w:rPr>
                <w:rFonts w:hint="eastAsia" w:ascii="宋体" w:hAnsi="宋体"/>
                <w:color w:val="000000"/>
                <w:kern w:val="0"/>
                <w:sz w:val="18"/>
                <w:szCs w:val="18"/>
              </w:rPr>
            </w:pPr>
            <w:r>
              <w:rPr>
                <w:rFonts w:hint="eastAsia" w:ascii="宋体" w:hAnsi="宋体"/>
                <w:color w:val="000000"/>
                <w:kern w:val="0"/>
                <w:sz w:val="18"/>
                <w:szCs w:val="18"/>
              </w:rPr>
              <w:t>12、控制方式：本地控制,DMX512控台。</w:t>
            </w:r>
          </w:p>
          <w:p>
            <w:pPr>
              <w:widowControl/>
              <w:jc w:val="left"/>
              <w:rPr>
                <w:rFonts w:hint="eastAsia" w:ascii="宋体" w:hAnsi="宋体"/>
                <w:b/>
                <w:color w:val="000000"/>
                <w:kern w:val="0"/>
                <w:sz w:val="18"/>
                <w:szCs w:val="18"/>
              </w:rPr>
            </w:pPr>
            <w:r>
              <w:rPr>
                <w:rFonts w:hint="eastAsia" w:ascii="宋体" w:hAnsi="宋体"/>
                <w:b/>
                <w:color w:val="000000"/>
                <w:kern w:val="0"/>
                <w:sz w:val="18"/>
                <w:szCs w:val="18"/>
              </w:rPr>
              <w:t>LED柔光灯2台，技术要求不低于：</w:t>
            </w:r>
          </w:p>
          <w:p>
            <w:pPr>
              <w:widowControl/>
              <w:jc w:val="left"/>
              <w:rPr>
                <w:rFonts w:hint="eastAsia" w:ascii="宋体" w:hAnsi="宋体"/>
                <w:color w:val="000000"/>
                <w:kern w:val="0"/>
                <w:sz w:val="18"/>
                <w:szCs w:val="18"/>
              </w:rPr>
            </w:pPr>
            <w:r>
              <w:rPr>
                <w:rFonts w:hint="eastAsia" w:ascii="宋体" w:hAnsi="宋体"/>
                <w:color w:val="000000"/>
                <w:kern w:val="0"/>
                <w:sz w:val="18"/>
                <w:szCs w:val="18"/>
              </w:rPr>
              <w:t>1、功率150W；</w:t>
            </w:r>
          </w:p>
          <w:p>
            <w:pPr>
              <w:widowControl/>
              <w:jc w:val="left"/>
              <w:rPr>
                <w:rFonts w:hint="eastAsia" w:ascii="宋体" w:hAnsi="宋体"/>
                <w:color w:val="000000"/>
                <w:kern w:val="0"/>
                <w:sz w:val="18"/>
                <w:szCs w:val="18"/>
              </w:rPr>
            </w:pPr>
            <w:r>
              <w:rPr>
                <w:rFonts w:hint="eastAsia" w:ascii="宋体" w:hAnsi="宋体"/>
                <w:color w:val="000000"/>
                <w:kern w:val="0"/>
                <w:sz w:val="18"/>
                <w:szCs w:val="18"/>
              </w:rPr>
              <w:t>2、Ra≥97,TLCI≥98；</w:t>
            </w:r>
          </w:p>
          <w:p>
            <w:pPr>
              <w:widowControl/>
              <w:jc w:val="left"/>
              <w:rPr>
                <w:rFonts w:hint="eastAsia" w:ascii="宋体" w:hAnsi="宋体"/>
                <w:color w:val="000000"/>
                <w:kern w:val="0"/>
                <w:sz w:val="18"/>
                <w:szCs w:val="18"/>
              </w:rPr>
            </w:pPr>
            <w:r>
              <w:rPr>
                <w:rFonts w:hint="eastAsia" w:ascii="宋体" w:hAnsi="宋体"/>
                <w:color w:val="000000"/>
                <w:kern w:val="0"/>
                <w:sz w:val="18"/>
                <w:szCs w:val="18"/>
              </w:rPr>
              <w:t>3、色温5500K±200K；</w:t>
            </w:r>
          </w:p>
          <w:p>
            <w:pPr>
              <w:widowControl/>
              <w:jc w:val="left"/>
              <w:rPr>
                <w:rFonts w:hint="eastAsia" w:ascii="宋体" w:hAnsi="宋体"/>
                <w:color w:val="000000"/>
                <w:kern w:val="0"/>
                <w:sz w:val="18"/>
                <w:szCs w:val="18"/>
              </w:rPr>
            </w:pPr>
            <w:r>
              <w:rPr>
                <w:rFonts w:hint="eastAsia" w:ascii="宋体" w:hAnsi="宋体"/>
                <w:color w:val="000000"/>
                <w:kern w:val="0"/>
                <w:sz w:val="18"/>
                <w:szCs w:val="18"/>
              </w:rPr>
              <w:t>4、支持蓝牙直连手机APP，支持无风机静音模式，可预设9大特效，采用大功率圆形COB封装LED光源，内置双无线（2.4GHz/蓝牙5.0）；</w:t>
            </w:r>
          </w:p>
          <w:p>
            <w:pPr>
              <w:widowControl/>
              <w:jc w:val="left"/>
              <w:rPr>
                <w:rFonts w:hint="eastAsia" w:ascii="宋体" w:hAnsi="宋体"/>
                <w:color w:val="000000"/>
                <w:kern w:val="0"/>
                <w:sz w:val="18"/>
                <w:szCs w:val="18"/>
              </w:rPr>
            </w:pPr>
            <w:r>
              <w:rPr>
                <w:rFonts w:hint="eastAsia" w:ascii="宋体" w:hAnsi="宋体"/>
                <w:color w:val="000000"/>
                <w:kern w:val="0"/>
                <w:sz w:val="18"/>
                <w:szCs w:val="18"/>
              </w:rPr>
              <w:t>5、每台包括摄影灯架1个，Φ65球形柔光罩1个。</w:t>
            </w:r>
          </w:p>
          <w:p>
            <w:pPr>
              <w:widowControl/>
              <w:jc w:val="left"/>
              <w:rPr>
                <w:rFonts w:hint="eastAsia" w:ascii="宋体" w:hAnsi="宋体"/>
                <w:b/>
                <w:color w:val="000000"/>
                <w:kern w:val="0"/>
                <w:sz w:val="18"/>
                <w:szCs w:val="18"/>
              </w:rPr>
            </w:pPr>
            <w:r>
              <w:rPr>
                <w:rFonts w:hint="eastAsia" w:ascii="宋体" w:hAnsi="宋体"/>
                <w:b/>
                <w:color w:val="000000"/>
                <w:kern w:val="0"/>
                <w:sz w:val="18"/>
                <w:szCs w:val="18"/>
              </w:rPr>
              <w:t>按需配置信号放大器、阻燃电缆、信号线、灯号牌、保险链及吊挂设备。</w:t>
            </w:r>
          </w:p>
          <w:p>
            <w:pPr>
              <w:widowControl/>
              <w:jc w:val="left"/>
              <w:rPr>
                <w:rFonts w:ascii="宋体" w:hAnsi="宋体"/>
                <w:color w:val="000000"/>
                <w:kern w:val="0"/>
                <w:sz w:val="18"/>
                <w:szCs w:val="18"/>
              </w:rPr>
            </w:pPr>
            <w:r>
              <w:rPr>
                <w:rFonts w:hint="eastAsia" w:ascii="宋体" w:hAnsi="宋体"/>
                <w:b/>
                <w:color w:val="000000"/>
                <w:kern w:val="0"/>
                <w:sz w:val="18"/>
                <w:szCs w:val="18"/>
              </w:rPr>
              <w:t>投标人需根据舞美景区布置提供灯光布局图</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批</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18</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演播桌</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按设计效果图进行报价，经采购方确认后方可实施。</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张</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6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19</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配套主持人吧椅、办公椅</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1、配置主持人用吧椅2把；</w:t>
            </w:r>
          </w:p>
          <w:p>
            <w:pPr>
              <w:widowControl/>
              <w:jc w:val="left"/>
              <w:rPr>
                <w:rFonts w:ascii="宋体" w:hAnsi="宋体"/>
                <w:color w:val="000000"/>
                <w:kern w:val="0"/>
                <w:sz w:val="18"/>
                <w:szCs w:val="18"/>
              </w:rPr>
            </w:pPr>
            <w:r>
              <w:rPr>
                <w:rFonts w:hint="eastAsia" w:ascii="宋体" w:hAnsi="宋体"/>
                <w:color w:val="000000"/>
                <w:kern w:val="0"/>
                <w:sz w:val="18"/>
                <w:szCs w:val="18"/>
              </w:rPr>
              <w:t>2、配置结实耐用人体工学椅2把。</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批</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r>
        <w:tblPrEx>
          <w:tblLayout w:type="fixed"/>
          <w:tblCellMar>
            <w:top w:w="0" w:type="dxa"/>
            <w:left w:w="108" w:type="dxa"/>
            <w:bottom w:w="0" w:type="dxa"/>
            <w:right w:w="108" w:type="dxa"/>
          </w:tblCellMar>
        </w:tblPrEx>
        <w:trPr>
          <w:trHeight w:val="330" w:hRule="atLeast"/>
        </w:trPr>
        <w:tc>
          <w:tcPr>
            <w:tcW w:w="40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20</w:t>
            </w:r>
          </w:p>
        </w:tc>
        <w:tc>
          <w:tcPr>
            <w:tcW w:w="13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集成</w:t>
            </w:r>
          </w:p>
        </w:tc>
        <w:tc>
          <w:tcPr>
            <w:tcW w:w="59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系统所需各类音视频线缆及接插件，辅助材料，系统安装调试培训及重大活动现场技术支持。</w:t>
            </w:r>
          </w:p>
        </w:tc>
        <w:tc>
          <w:tcPr>
            <w:tcW w:w="44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项</w:t>
            </w:r>
          </w:p>
        </w:tc>
        <w:tc>
          <w:tcPr>
            <w:tcW w:w="4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r>
    </w:tbl>
    <w:p>
      <w:pPr>
        <w:widowControl/>
        <w:spacing w:line="360" w:lineRule="auto"/>
        <w:ind w:firstLine="420" w:firstLineChars="200"/>
        <w:jc w:val="left"/>
        <w:rPr>
          <w:rFonts w:hint="eastAsia" w:ascii="宋体" w:hAnsi="宋体" w:cs="MS Mincho"/>
          <w:bCs/>
          <w:kern w:val="0"/>
          <w:lang w:val="en-US" w:eastAsia="zh-CN"/>
        </w:rPr>
      </w:pPr>
    </w:p>
    <w:p>
      <w:pPr>
        <w:widowControl/>
        <w:spacing w:line="360" w:lineRule="auto"/>
        <w:ind w:firstLine="420" w:firstLineChars="200"/>
        <w:jc w:val="left"/>
        <w:rPr>
          <w:rFonts w:hint="eastAsia" w:ascii="宋体" w:hAnsi="宋体" w:cs="MS Mincho"/>
          <w:bCs/>
          <w:kern w:val="0"/>
          <w:lang w:val="en-US" w:eastAsia="zh-CN"/>
        </w:rPr>
      </w:pPr>
    </w:p>
    <w:p>
      <w:pPr>
        <w:widowControl/>
        <w:spacing w:line="360" w:lineRule="auto"/>
        <w:ind w:firstLine="420" w:firstLineChars="200"/>
        <w:jc w:val="left"/>
        <w:rPr>
          <w:rFonts w:hint="eastAsia" w:ascii="宋体" w:hAnsi="宋体" w:cs="MS Mincho"/>
          <w:bCs/>
          <w:color w:val="FF0000"/>
          <w:kern w:val="0"/>
        </w:rPr>
      </w:pPr>
      <w:r>
        <w:rPr>
          <w:rFonts w:hint="eastAsia" w:ascii="宋体" w:hAnsi="宋体" w:cs="MS Mincho"/>
          <w:bCs/>
          <w:color w:val="FF0000"/>
          <w:kern w:val="0"/>
          <w:lang w:val="en-US" w:eastAsia="zh-CN"/>
        </w:rPr>
        <w:t>4.</w:t>
      </w:r>
      <w:r>
        <w:rPr>
          <w:rFonts w:hint="eastAsia" w:ascii="宋体" w:hAnsi="宋体" w:cs="MS Mincho"/>
          <w:bCs/>
          <w:color w:val="FF0000"/>
          <w:kern w:val="0"/>
        </w:rPr>
        <w:t>演示或讲解要求</w:t>
      </w:r>
    </w:p>
    <w:p>
      <w:pPr>
        <w:widowControl/>
        <w:spacing w:line="360" w:lineRule="auto"/>
        <w:ind w:firstLine="420" w:firstLineChars="200"/>
        <w:jc w:val="left"/>
        <w:rPr>
          <w:rFonts w:hint="eastAsia" w:ascii="宋体" w:hAnsi="宋体" w:cs="MS Mincho"/>
          <w:bCs/>
          <w:color w:val="FF0000"/>
          <w:kern w:val="0"/>
        </w:rPr>
      </w:pPr>
      <w:r>
        <w:rPr>
          <w:rFonts w:hint="eastAsia" w:ascii="宋体" w:hAnsi="宋体" w:cs="MS Mincho"/>
          <w:bCs/>
          <w:color w:val="FF0000"/>
          <w:kern w:val="0"/>
          <w:lang w:val="en-US" w:eastAsia="zh-CN"/>
        </w:rPr>
        <w:t>要求</w:t>
      </w:r>
      <w:r>
        <w:rPr>
          <w:rFonts w:hint="eastAsia" w:ascii="宋体" w:hAnsi="宋体" w:cs="MS Mincho"/>
          <w:bCs/>
          <w:color w:val="FF0000"/>
          <w:kern w:val="0"/>
        </w:rPr>
        <w:t>提供</w:t>
      </w:r>
      <w:r>
        <w:rPr>
          <w:rFonts w:hint="eastAsia" w:ascii="宋体" w:hAnsi="宋体" w:cs="MS Mincho"/>
          <w:bCs/>
          <w:color w:val="FF0000"/>
          <w:kern w:val="0"/>
          <w:lang w:val="en-US" w:eastAsia="zh-CN"/>
        </w:rPr>
        <w:t>本项目核心内容</w:t>
      </w:r>
      <w:r>
        <w:rPr>
          <w:rFonts w:hint="eastAsia" w:ascii="宋体" w:hAnsi="宋体" w:cs="MS Mincho"/>
          <w:bCs/>
          <w:color w:val="FF0000"/>
          <w:kern w:val="0"/>
        </w:rPr>
        <w:t>（全媒体演播室系统---全媒体视频制作系统）</w:t>
      </w:r>
      <w:r>
        <w:rPr>
          <w:rFonts w:hint="eastAsia" w:ascii="宋体" w:hAnsi="宋体" w:cs="MS Mincho"/>
          <w:bCs/>
          <w:color w:val="FF0000"/>
          <w:kern w:val="0"/>
          <w:lang w:val="en-US" w:eastAsia="zh-CN"/>
        </w:rPr>
        <w:t>的</w:t>
      </w:r>
      <w:r>
        <w:rPr>
          <w:rFonts w:hint="eastAsia" w:ascii="宋体" w:hAnsi="宋体" w:cs="MS Mincho"/>
          <w:bCs/>
          <w:color w:val="FF0000"/>
          <w:kern w:val="0"/>
        </w:rPr>
        <w:t>产品演示</w:t>
      </w:r>
      <w:r>
        <w:rPr>
          <w:rFonts w:hint="eastAsia" w:ascii="宋体" w:hAnsi="宋体" w:cs="MS Mincho"/>
          <w:bCs/>
          <w:color w:val="FF0000"/>
          <w:kern w:val="0"/>
          <w:lang w:eastAsia="zh-CN"/>
        </w:rPr>
        <w:t>，</w:t>
      </w:r>
      <w:r>
        <w:rPr>
          <w:rFonts w:hint="eastAsia" w:ascii="宋体" w:hAnsi="宋体" w:cs="MS Mincho"/>
          <w:bCs/>
          <w:color w:val="FF0000"/>
          <w:kern w:val="0"/>
        </w:rPr>
        <w:t>视频时间不超10分钟。投标人将该视频存于U盘，U盘需密封并加盖投标人公章，并于开标前寄送至接收人：</w:t>
      </w:r>
      <w:r>
        <w:rPr>
          <w:rFonts w:hint="eastAsia" w:ascii="宋体" w:hAnsi="宋体" w:cs="MS Mincho"/>
          <w:bCs/>
          <w:color w:val="FF0000"/>
          <w:kern w:val="0"/>
          <w:lang w:val="en-US" w:eastAsia="zh-CN"/>
        </w:rPr>
        <w:t>陶老师 ，联系方式：0571-88901836，收件地址：浙江省杭州市下城区环城北路305号耀江发展中心三楼浙江省政府采购中心302会议室。（若同时递交备份投标文件的，可和备份投标文件存放同一U盘并邮寄）。</w:t>
      </w:r>
    </w:p>
    <w:p>
      <w:pPr>
        <w:spacing w:afterLines="25" w:line="360" w:lineRule="auto"/>
        <w:rPr>
          <w:rFonts w:hint="eastAsia" w:ascii="宋体" w:hAnsi="宋体" w:cs="仿宋"/>
          <w:b/>
        </w:rPr>
      </w:pPr>
    </w:p>
    <w:p>
      <w:pPr>
        <w:spacing w:afterLines="25" w:line="360" w:lineRule="auto"/>
        <w:rPr>
          <w:rFonts w:hint="eastAsia" w:ascii="宋体" w:hAnsi="宋体" w:cs="仿宋"/>
          <w:b/>
        </w:rPr>
      </w:pPr>
      <w:r>
        <w:rPr>
          <w:rFonts w:hint="eastAsia" w:ascii="宋体" w:hAnsi="宋体" w:cs="仿宋"/>
          <w:b/>
        </w:rPr>
        <w:t>附件一</w:t>
      </w:r>
    </w:p>
    <w:p>
      <w:pPr>
        <w:widowControl/>
        <w:spacing w:line="360" w:lineRule="auto"/>
        <w:ind w:firstLine="420" w:firstLineChars="200"/>
        <w:jc w:val="left"/>
        <w:rPr>
          <w:rFonts w:hint="eastAsia" w:ascii="宋体" w:hAnsi="宋体" w:cs="MS Mincho"/>
          <w:bCs/>
          <w:kern w:val="0"/>
        </w:rPr>
      </w:pPr>
      <w:r>
        <w:rPr>
          <w:rFonts w:hint="eastAsia" w:ascii="宋体" w:hAnsi="宋体" w:cs="MS Mincho"/>
          <w:bCs/>
          <w:kern w:val="0"/>
        </w:rPr>
        <w:t>1）设计要求</w:t>
      </w:r>
    </w:p>
    <w:p>
      <w:pPr>
        <w:widowControl/>
        <w:spacing w:line="360" w:lineRule="auto"/>
        <w:ind w:firstLine="420" w:firstLineChars="200"/>
        <w:jc w:val="left"/>
        <w:rPr>
          <w:rFonts w:hint="eastAsia" w:ascii="宋体" w:hAnsi="宋体" w:cs="MS Mincho"/>
          <w:bCs/>
          <w:kern w:val="0"/>
        </w:rPr>
      </w:pPr>
      <w:r>
        <w:rPr>
          <w:rFonts w:hint="eastAsia" w:ascii="宋体" w:hAnsi="宋体" w:cs="MS Mincho"/>
          <w:bCs/>
          <w:kern w:val="0"/>
        </w:rPr>
        <w:t>全媒体演播室整体舞美置景</w:t>
      </w:r>
      <w:r>
        <w:rPr>
          <w:rFonts w:hint="eastAsia" w:ascii="宋体" w:hAnsi="宋体"/>
          <w:bCs/>
          <w:kern w:val="0"/>
        </w:rPr>
        <w:t>应</w:t>
      </w:r>
      <w:r>
        <w:rPr>
          <w:rFonts w:hint="eastAsia" w:ascii="宋体" w:hAnsi="宋体" w:cs="MS Mincho"/>
          <w:bCs/>
          <w:kern w:val="0"/>
        </w:rPr>
        <w:t>具</w:t>
      </w:r>
      <w:r>
        <w:rPr>
          <w:rFonts w:hint="eastAsia" w:ascii="宋体" w:hAnsi="宋体"/>
          <w:bCs/>
          <w:kern w:val="0"/>
        </w:rPr>
        <w:t>备全媒</w:t>
      </w:r>
      <w:r>
        <w:rPr>
          <w:rFonts w:hint="eastAsia" w:ascii="宋体" w:hAnsi="宋体" w:cs="MS Mincho"/>
          <w:bCs/>
          <w:kern w:val="0"/>
        </w:rPr>
        <w:t>体</w:t>
      </w:r>
      <w:r>
        <w:rPr>
          <w:rFonts w:hint="eastAsia" w:ascii="宋体" w:hAnsi="宋体"/>
          <w:bCs/>
          <w:kern w:val="0"/>
        </w:rPr>
        <w:t>时</w:t>
      </w:r>
      <w:r>
        <w:rPr>
          <w:rFonts w:hint="eastAsia" w:ascii="宋体" w:hAnsi="宋体" w:cs="MS Mincho"/>
          <w:bCs/>
          <w:kern w:val="0"/>
        </w:rPr>
        <w:t>代</w:t>
      </w:r>
      <w:r>
        <w:rPr>
          <w:rFonts w:hint="eastAsia" w:ascii="宋体" w:hAnsi="宋体"/>
          <w:bCs/>
          <w:kern w:val="0"/>
        </w:rPr>
        <w:t>传</w:t>
      </w:r>
      <w:r>
        <w:rPr>
          <w:rFonts w:hint="eastAsia" w:ascii="宋体" w:hAnsi="宋体" w:cs="MS Mincho"/>
          <w:bCs/>
          <w:kern w:val="0"/>
        </w:rPr>
        <w:t>播的现代感，充分考</w:t>
      </w:r>
      <w:r>
        <w:rPr>
          <w:rFonts w:hint="eastAsia" w:ascii="宋体" w:hAnsi="宋体"/>
          <w:bCs/>
          <w:kern w:val="0"/>
        </w:rPr>
        <w:t>虑镜头应</w:t>
      </w:r>
      <w:r>
        <w:rPr>
          <w:rFonts w:hint="eastAsia" w:ascii="宋体" w:hAnsi="宋体" w:cs="MS Mincho"/>
          <w:bCs/>
          <w:kern w:val="0"/>
        </w:rPr>
        <w:t>用效果，满足当下教育教学多种类型节目的制作需求，演播室景区设计规划应包括虚拟绿箱区、教师站播区、实景背景等景区</w:t>
      </w:r>
      <w:bookmarkStart w:id="26" w:name="_Toc468002486"/>
      <w:bookmarkEnd w:id="26"/>
      <w:bookmarkStart w:id="27" w:name="_Toc468115206"/>
      <w:bookmarkEnd w:id="27"/>
      <w:bookmarkStart w:id="28" w:name="_Toc468183381"/>
      <w:bookmarkEnd w:id="28"/>
      <w:bookmarkStart w:id="29" w:name="_Toc512420890"/>
      <w:r>
        <w:rPr>
          <w:rFonts w:hint="eastAsia" w:ascii="宋体" w:hAnsi="宋体" w:cs="MS Mincho"/>
          <w:bCs/>
          <w:kern w:val="0"/>
        </w:rPr>
        <w:t>。教育教学直录播室拍摄背景采用虚实结合的形式。</w:t>
      </w:r>
      <w:bookmarkEnd w:id="29"/>
    </w:p>
    <w:p>
      <w:pPr>
        <w:widowControl/>
        <w:spacing w:line="360" w:lineRule="auto"/>
        <w:ind w:firstLine="420" w:firstLineChars="200"/>
        <w:jc w:val="left"/>
        <w:rPr>
          <w:rFonts w:hint="eastAsia" w:ascii="宋体" w:hAnsi="宋体" w:cs="MS Mincho"/>
          <w:bCs/>
          <w:color w:val="auto"/>
          <w:kern w:val="0"/>
        </w:rPr>
      </w:pPr>
      <w:r>
        <w:rPr>
          <w:rFonts w:hint="eastAsia" w:ascii="宋体" w:hAnsi="宋体" w:cs="MS Mincho"/>
          <w:bCs/>
          <w:kern w:val="0"/>
        </w:rPr>
        <w:t>根据建筑图纸，制作全媒体演播室、教育教学直录播室、</w:t>
      </w:r>
      <w:r>
        <w:rPr>
          <w:rFonts w:hint="eastAsia" w:ascii="宋体" w:hAnsi="宋体" w:cs="MS Mincho"/>
          <w:bCs/>
          <w:color w:val="auto"/>
          <w:kern w:val="0"/>
        </w:rPr>
        <w:t>原录音导控室和共用导控室3D模型设计效果图，要求体现以下内容：所有新建项目的结构、空间位置，要求充分展现演播室整体和各个区域的色彩、色彩搭配、色彩过渡和灯光处理效果。</w:t>
      </w:r>
    </w:p>
    <w:p>
      <w:pPr>
        <w:widowControl/>
        <w:spacing w:line="360" w:lineRule="auto"/>
        <w:ind w:firstLine="420" w:firstLineChars="200"/>
        <w:jc w:val="left"/>
        <w:rPr>
          <w:rFonts w:hint="eastAsia" w:ascii="宋体" w:hAnsi="宋体" w:cs="MS Mincho"/>
          <w:bCs/>
          <w:color w:val="auto"/>
          <w:kern w:val="0"/>
        </w:rPr>
      </w:pPr>
      <w:r>
        <w:rPr>
          <w:rFonts w:hint="eastAsia" w:ascii="宋体" w:hAnsi="宋体" w:cs="MS Mincho"/>
          <w:bCs/>
          <w:color w:val="auto"/>
          <w:kern w:val="0"/>
        </w:rPr>
        <w:t>全媒体演播室内需配置5组（每组可以坐</w:t>
      </w:r>
      <w:r>
        <w:rPr>
          <w:rFonts w:hint="eastAsia" w:ascii="宋体" w:hAnsi="宋体" w:cs="MS Mincho"/>
          <w:bCs/>
          <w:color w:val="auto"/>
          <w:kern w:val="0"/>
          <w:lang w:val="en-US" w:eastAsia="zh-CN"/>
        </w:rPr>
        <w:t>5</w:t>
      </w:r>
      <w:r>
        <w:rPr>
          <w:rFonts w:hint="eastAsia" w:ascii="宋体" w:hAnsi="宋体" w:cs="MS Mincho"/>
          <w:bCs/>
          <w:color w:val="auto"/>
          <w:kern w:val="0"/>
        </w:rPr>
        <w:t>人）具备互动型未来教室风格的课桌椅，具体尺寸按照场地实际情况进行设计。</w:t>
      </w:r>
    </w:p>
    <w:p>
      <w:pPr>
        <w:widowControl/>
        <w:spacing w:line="360" w:lineRule="auto"/>
        <w:ind w:firstLine="420" w:firstLineChars="200"/>
        <w:jc w:val="left"/>
        <w:rPr>
          <w:rFonts w:hint="eastAsia" w:ascii="宋体" w:hAnsi="宋体"/>
          <w:bCs/>
          <w:color w:val="auto"/>
          <w:kern w:val="0"/>
        </w:rPr>
      </w:pPr>
      <w:r>
        <w:rPr>
          <w:rFonts w:hint="eastAsia" w:ascii="宋体" w:hAnsi="宋体" w:cs="MS Mincho"/>
          <w:bCs/>
          <w:color w:val="auto"/>
          <w:kern w:val="0"/>
        </w:rPr>
        <w:t>2）舞美置景施工要求</w:t>
      </w:r>
    </w:p>
    <w:p>
      <w:pPr>
        <w:widowControl/>
        <w:spacing w:line="360" w:lineRule="auto"/>
        <w:ind w:firstLine="420" w:firstLineChars="200"/>
        <w:jc w:val="left"/>
        <w:rPr>
          <w:rFonts w:hint="eastAsia" w:ascii="宋体" w:hAnsi="宋体" w:cs="MS Mincho"/>
          <w:bCs/>
          <w:kern w:val="0"/>
        </w:rPr>
      </w:pPr>
      <w:r>
        <w:rPr>
          <w:rFonts w:hint="eastAsia" w:ascii="宋体" w:hAnsi="宋体" w:cs="MS Mincho"/>
          <w:bCs/>
          <w:color w:val="auto"/>
          <w:kern w:val="0"/>
        </w:rPr>
        <w:t>在项目实施前需对部分装饰、原有导控桌、电视墙、地面静电地板、导控室吊顶全</w:t>
      </w:r>
      <w:r>
        <w:rPr>
          <w:rFonts w:hint="eastAsia" w:ascii="宋体" w:hAnsi="宋体" w:cs="MS Mincho"/>
          <w:bCs/>
          <w:kern w:val="0"/>
        </w:rPr>
        <w:t>部拆除，设备按采购方要求存放、负责垃圾打包外运。</w:t>
      </w:r>
    </w:p>
    <w:p>
      <w:pPr>
        <w:widowControl/>
        <w:spacing w:line="360" w:lineRule="auto"/>
        <w:ind w:firstLine="420" w:firstLineChars="200"/>
        <w:jc w:val="left"/>
        <w:rPr>
          <w:rFonts w:hint="eastAsia" w:ascii="宋体" w:hAnsi="宋体"/>
          <w:bCs/>
          <w:kern w:val="0"/>
        </w:rPr>
      </w:pPr>
      <w:r>
        <w:rPr>
          <w:rFonts w:hint="eastAsia" w:ascii="宋体" w:hAnsi="宋体" w:cs="MS Mincho"/>
          <w:bCs/>
          <w:kern w:val="0"/>
        </w:rPr>
        <w:t>所有建筑、装</w:t>
      </w:r>
      <w:r>
        <w:rPr>
          <w:rFonts w:hint="eastAsia" w:ascii="宋体" w:hAnsi="宋体"/>
          <w:bCs/>
          <w:kern w:val="0"/>
        </w:rPr>
        <w:t>饰</w:t>
      </w:r>
      <w:r>
        <w:rPr>
          <w:rFonts w:hint="eastAsia" w:ascii="宋体" w:hAnsi="宋体" w:cs="MS Mincho"/>
          <w:bCs/>
          <w:kern w:val="0"/>
        </w:rPr>
        <w:t>、制景材料防火等</w:t>
      </w:r>
      <w:r>
        <w:rPr>
          <w:rFonts w:hint="eastAsia" w:ascii="宋体" w:hAnsi="宋体"/>
          <w:bCs/>
          <w:kern w:val="0"/>
        </w:rPr>
        <w:t>级</w:t>
      </w:r>
      <w:r>
        <w:rPr>
          <w:rFonts w:hint="eastAsia" w:ascii="宋体" w:hAnsi="宋体" w:cs="MS Mincho"/>
          <w:bCs/>
          <w:kern w:val="0"/>
        </w:rPr>
        <w:t>必</w:t>
      </w:r>
      <w:r>
        <w:rPr>
          <w:rFonts w:hint="eastAsia" w:ascii="宋体" w:hAnsi="宋体"/>
          <w:bCs/>
          <w:kern w:val="0"/>
        </w:rPr>
        <w:t>须</w:t>
      </w:r>
      <w:r>
        <w:rPr>
          <w:rFonts w:hint="eastAsia" w:ascii="宋体" w:hAnsi="宋体" w:cs="MS Mincho"/>
          <w:bCs/>
          <w:kern w:val="0"/>
        </w:rPr>
        <w:t>达到国家相关消防要求，提供</w:t>
      </w:r>
      <w:r>
        <w:rPr>
          <w:rFonts w:hint="eastAsia" w:ascii="宋体" w:hAnsi="宋体"/>
          <w:bCs/>
          <w:kern w:val="0"/>
        </w:rPr>
        <w:t>执</w:t>
      </w:r>
      <w:r>
        <w:rPr>
          <w:rFonts w:hint="eastAsia" w:ascii="宋体" w:hAnsi="宋体" w:cs="MS Mincho"/>
          <w:bCs/>
          <w:kern w:val="0"/>
        </w:rPr>
        <w:t>行的国家相关</w:t>
      </w:r>
      <w:r>
        <w:rPr>
          <w:rFonts w:hint="eastAsia" w:ascii="宋体" w:hAnsi="宋体"/>
          <w:bCs/>
          <w:kern w:val="0"/>
        </w:rPr>
        <w:t>标</w:t>
      </w:r>
      <w:r>
        <w:rPr>
          <w:rFonts w:hint="eastAsia" w:ascii="宋体" w:hAnsi="宋体" w:cs="MS Mincho"/>
          <w:bCs/>
          <w:kern w:val="0"/>
        </w:rPr>
        <w:t>准号，禁止用苯板、</w:t>
      </w:r>
      <w:r>
        <w:rPr>
          <w:rFonts w:hint="eastAsia" w:ascii="宋体" w:hAnsi="宋体"/>
          <w:bCs/>
          <w:kern w:val="0"/>
        </w:rPr>
        <w:t>发</w:t>
      </w:r>
      <w:r>
        <w:rPr>
          <w:rFonts w:hint="eastAsia" w:ascii="宋体" w:hAnsi="宋体" w:cs="MS Mincho"/>
          <w:bCs/>
          <w:kern w:val="0"/>
        </w:rPr>
        <w:t>泡</w:t>
      </w:r>
      <w:r>
        <w:rPr>
          <w:rFonts w:hint="eastAsia" w:ascii="宋体" w:hAnsi="宋体"/>
          <w:bCs/>
          <w:kern w:val="0"/>
        </w:rPr>
        <w:t>类产</w:t>
      </w:r>
      <w:r>
        <w:rPr>
          <w:rFonts w:hint="eastAsia" w:ascii="宋体" w:hAnsi="宋体" w:cs="MS Mincho"/>
          <w:bCs/>
          <w:kern w:val="0"/>
        </w:rPr>
        <w:t>品。演播室舞美制景要求采用通</w:t>
      </w:r>
      <w:r>
        <w:rPr>
          <w:rFonts w:hint="eastAsia" w:ascii="宋体" w:hAnsi="宋体"/>
          <w:bCs/>
          <w:kern w:val="0"/>
        </w:rPr>
        <w:t>过</w:t>
      </w:r>
      <w:r>
        <w:rPr>
          <w:rFonts w:hint="eastAsia" w:ascii="宋体" w:hAnsi="宋体" w:cs="MS Mincho"/>
          <w:bCs/>
          <w:kern w:val="0"/>
        </w:rPr>
        <w:t>国家</w:t>
      </w:r>
      <w:r>
        <w:rPr>
          <w:rFonts w:hint="eastAsia" w:ascii="宋体" w:hAnsi="宋体"/>
          <w:bCs/>
          <w:kern w:val="0"/>
        </w:rPr>
        <w:t>环</w:t>
      </w:r>
      <w:r>
        <w:rPr>
          <w:rFonts w:hint="eastAsia" w:ascii="宋体" w:hAnsi="宋体" w:cs="MS Mincho"/>
          <w:bCs/>
          <w:kern w:val="0"/>
        </w:rPr>
        <w:t>保</w:t>
      </w:r>
      <w:r>
        <w:rPr>
          <w:rFonts w:hint="eastAsia" w:ascii="宋体" w:hAnsi="宋体"/>
          <w:bCs/>
          <w:kern w:val="0"/>
        </w:rPr>
        <w:t>检测</w:t>
      </w:r>
      <w:r>
        <w:rPr>
          <w:rFonts w:hint="eastAsia" w:ascii="宋体" w:hAnsi="宋体" w:cs="MS Mincho"/>
          <w:bCs/>
          <w:kern w:val="0"/>
        </w:rPr>
        <w:t>的装修材料，要求达到国家相关</w:t>
      </w:r>
      <w:r>
        <w:rPr>
          <w:rFonts w:hint="eastAsia" w:ascii="宋体" w:hAnsi="宋体"/>
          <w:bCs/>
          <w:kern w:val="0"/>
        </w:rPr>
        <w:t>环</w:t>
      </w:r>
      <w:r>
        <w:rPr>
          <w:rFonts w:hint="eastAsia" w:ascii="宋体" w:hAnsi="宋体" w:cs="MS Mincho"/>
          <w:bCs/>
          <w:kern w:val="0"/>
        </w:rPr>
        <w:t>保</w:t>
      </w:r>
      <w:r>
        <w:rPr>
          <w:rFonts w:hint="eastAsia" w:ascii="宋体" w:hAnsi="宋体"/>
          <w:bCs/>
          <w:kern w:val="0"/>
        </w:rPr>
        <w:t>标</w:t>
      </w:r>
      <w:r>
        <w:rPr>
          <w:rFonts w:hint="eastAsia" w:ascii="宋体" w:hAnsi="宋体" w:cs="MS Mincho"/>
          <w:bCs/>
          <w:kern w:val="0"/>
        </w:rPr>
        <w:t>准。所用成品构件</w:t>
      </w:r>
      <w:r>
        <w:rPr>
          <w:rFonts w:hint="eastAsia" w:ascii="宋体" w:hAnsi="宋体"/>
          <w:bCs/>
          <w:kern w:val="0"/>
        </w:rPr>
        <w:t>质</w:t>
      </w:r>
      <w:r>
        <w:rPr>
          <w:rFonts w:hint="eastAsia" w:ascii="宋体" w:hAnsi="宋体" w:cs="MS Mincho"/>
          <w:bCs/>
          <w:kern w:val="0"/>
        </w:rPr>
        <w:t>量除了必</w:t>
      </w:r>
      <w:r>
        <w:rPr>
          <w:rFonts w:hint="eastAsia" w:ascii="宋体" w:hAnsi="宋体"/>
          <w:bCs/>
          <w:kern w:val="0"/>
        </w:rPr>
        <w:t>须满</w:t>
      </w:r>
      <w:r>
        <w:rPr>
          <w:rFonts w:hint="eastAsia" w:ascii="宋体" w:hAnsi="宋体" w:cs="MS Mincho"/>
          <w:bCs/>
          <w:kern w:val="0"/>
        </w:rPr>
        <w:t>足以上要求外，</w:t>
      </w:r>
      <w:r>
        <w:rPr>
          <w:rFonts w:hint="eastAsia" w:ascii="宋体" w:hAnsi="宋体"/>
          <w:bCs/>
          <w:kern w:val="0"/>
        </w:rPr>
        <w:t>质</w:t>
      </w:r>
      <w:r>
        <w:rPr>
          <w:rFonts w:hint="eastAsia" w:ascii="宋体" w:hAnsi="宋体" w:cs="MS Mincho"/>
          <w:bCs/>
          <w:kern w:val="0"/>
        </w:rPr>
        <w:t>量必</w:t>
      </w:r>
      <w:r>
        <w:rPr>
          <w:rFonts w:hint="eastAsia" w:ascii="宋体" w:hAnsi="宋体"/>
          <w:bCs/>
          <w:kern w:val="0"/>
        </w:rPr>
        <w:t>须</w:t>
      </w:r>
      <w:r>
        <w:rPr>
          <w:rFonts w:hint="eastAsia" w:ascii="宋体" w:hAnsi="宋体" w:cs="MS Mincho"/>
          <w:bCs/>
          <w:kern w:val="0"/>
        </w:rPr>
        <w:t>达到</w:t>
      </w:r>
      <w:r>
        <w:rPr>
          <w:rFonts w:hint="eastAsia" w:ascii="宋体" w:hAnsi="宋体"/>
          <w:bCs/>
          <w:kern w:val="0"/>
        </w:rPr>
        <w:t>优质</w:t>
      </w:r>
      <w:r>
        <w:rPr>
          <w:rFonts w:hint="eastAsia" w:ascii="宋体" w:hAnsi="宋体" w:cs="MS Mincho"/>
          <w:bCs/>
          <w:kern w:val="0"/>
        </w:rPr>
        <w:t>等</w:t>
      </w:r>
      <w:r>
        <w:rPr>
          <w:rFonts w:hint="eastAsia" w:ascii="宋体" w:hAnsi="宋体"/>
          <w:bCs/>
          <w:kern w:val="0"/>
        </w:rPr>
        <w:t>级</w:t>
      </w:r>
      <w:r>
        <w:rPr>
          <w:rFonts w:hint="eastAsia" w:ascii="宋体" w:hAnsi="宋体" w:cs="MS Mincho"/>
          <w:bCs/>
          <w:kern w:val="0"/>
        </w:rPr>
        <w:t>。涂料、油漆和人造板材等有</w:t>
      </w:r>
      <w:r>
        <w:rPr>
          <w:rFonts w:hint="eastAsia" w:ascii="宋体" w:hAnsi="宋体"/>
          <w:bCs/>
          <w:kern w:val="0"/>
        </w:rPr>
        <w:t>挥发</w:t>
      </w:r>
      <w:r>
        <w:rPr>
          <w:rFonts w:hint="eastAsia" w:ascii="宋体" w:hAnsi="宋体" w:cs="MS Mincho"/>
          <w:bCs/>
          <w:kern w:val="0"/>
        </w:rPr>
        <w:t>气体的施工材料</w:t>
      </w:r>
      <w:r>
        <w:rPr>
          <w:rFonts w:hint="eastAsia" w:ascii="宋体" w:hAnsi="宋体"/>
          <w:bCs/>
          <w:kern w:val="0"/>
        </w:rPr>
        <w:t>应</w:t>
      </w:r>
      <w:r>
        <w:rPr>
          <w:rFonts w:hint="eastAsia" w:ascii="宋体" w:hAnsi="宋体" w:cs="MS Mincho"/>
          <w:bCs/>
          <w:kern w:val="0"/>
        </w:rPr>
        <w:t>符合</w:t>
      </w:r>
      <w:r>
        <w:rPr>
          <w:rFonts w:hint="eastAsia" w:ascii="宋体" w:hAnsi="宋体"/>
          <w:bCs/>
          <w:kern w:val="0"/>
        </w:rPr>
        <w:t>环</w:t>
      </w:r>
      <w:r>
        <w:rPr>
          <w:rFonts w:hint="eastAsia" w:ascii="宋体" w:hAnsi="宋体" w:cs="MS Mincho"/>
          <w:bCs/>
          <w:kern w:val="0"/>
        </w:rPr>
        <w:t>保的</w:t>
      </w:r>
      <w:r>
        <w:rPr>
          <w:rFonts w:hint="eastAsia" w:ascii="宋体" w:hAnsi="宋体"/>
          <w:bCs/>
          <w:kern w:val="0"/>
        </w:rPr>
        <w:t>规</w:t>
      </w:r>
      <w:r>
        <w:rPr>
          <w:rFonts w:hint="eastAsia" w:ascii="宋体" w:hAnsi="宋体" w:cs="MS Mincho"/>
          <w:bCs/>
          <w:kern w:val="0"/>
        </w:rPr>
        <w:t>定，并提供</w:t>
      </w:r>
      <w:r>
        <w:rPr>
          <w:rFonts w:hint="eastAsia" w:ascii="宋体" w:hAnsi="宋体"/>
          <w:bCs/>
          <w:kern w:val="0"/>
        </w:rPr>
        <w:t>环</w:t>
      </w:r>
      <w:r>
        <w:rPr>
          <w:rFonts w:hint="eastAsia" w:ascii="宋体" w:hAnsi="宋体" w:cs="MS Mincho"/>
          <w:bCs/>
          <w:kern w:val="0"/>
        </w:rPr>
        <w:t>保</w:t>
      </w:r>
      <w:r>
        <w:rPr>
          <w:rFonts w:hint="eastAsia" w:ascii="宋体" w:hAnsi="宋体"/>
          <w:bCs/>
          <w:kern w:val="0"/>
        </w:rPr>
        <w:t>认证证书</w:t>
      </w:r>
      <w:r>
        <w:rPr>
          <w:rFonts w:hint="eastAsia" w:ascii="宋体" w:hAnsi="宋体" w:cs="MS Mincho"/>
          <w:bCs/>
          <w:kern w:val="0"/>
        </w:rPr>
        <w:t>或</w:t>
      </w:r>
      <w:r>
        <w:rPr>
          <w:rFonts w:hint="eastAsia" w:ascii="宋体" w:hAnsi="宋体"/>
          <w:bCs/>
          <w:kern w:val="0"/>
        </w:rPr>
        <w:t>检测报</w:t>
      </w:r>
      <w:r>
        <w:rPr>
          <w:rFonts w:hint="eastAsia" w:ascii="宋体" w:hAnsi="宋体" w:cs="MS Mincho"/>
          <w:bCs/>
          <w:kern w:val="0"/>
        </w:rPr>
        <w:t>告。</w:t>
      </w:r>
    </w:p>
    <w:p>
      <w:pPr>
        <w:widowControl/>
        <w:spacing w:line="360" w:lineRule="auto"/>
        <w:ind w:firstLine="420" w:firstLineChars="200"/>
        <w:jc w:val="left"/>
        <w:rPr>
          <w:rFonts w:hint="eastAsia" w:ascii="宋体" w:hAnsi="宋体" w:cs="MS Mincho"/>
          <w:bCs/>
          <w:kern w:val="0"/>
        </w:rPr>
      </w:pPr>
      <w:r>
        <w:rPr>
          <w:rFonts w:hint="eastAsia" w:ascii="宋体" w:hAnsi="宋体"/>
          <w:bCs/>
          <w:kern w:val="0"/>
        </w:rPr>
        <w:t>选购的材料应确保符合设计文件的要求，提供的所有材料，五金及配套件必须是全新的和没有缺陷的，工程所有外露材料的颜色必须报经采购人批</w:t>
      </w:r>
      <w:r>
        <w:rPr>
          <w:rFonts w:hint="eastAsia" w:ascii="宋体" w:hAnsi="宋体" w:cs="MS Mincho"/>
          <w:bCs/>
          <w:kern w:val="0"/>
        </w:rPr>
        <w:t>准后方可采</w:t>
      </w:r>
      <w:r>
        <w:rPr>
          <w:rFonts w:hint="eastAsia" w:ascii="宋体" w:hAnsi="宋体"/>
          <w:bCs/>
          <w:kern w:val="0"/>
        </w:rPr>
        <w:t>购</w:t>
      </w:r>
      <w:r>
        <w:rPr>
          <w:rFonts w:hint="eastAsia" w:ascii="宋体" w:hAnsi="宋体" w:cs="MS Mincho"/>
          <w:bCs/>
          <w:kern w:val="0"/>
        </w:rPr>
        <w:t>。采</w:t>
      </w:r>
      <w:r>
        <w:rPr>
          <w:rFonts w:hint="eastAsia" w:ascii="宋体" w:hAnsi="宋体"/>
          <w:bCs/>
          <w:kern w:val="0"/>
        </w:rPr>
        <w:t>购</w:t>
      </w:r>
      <w:r>
        <w:rPr>
          <w:rFonts w:hint="eastAsia" w:ascii="宋体" w:hAnsi="宋体" w:cs="MS Mincho"/>
          <w:bCs/>
          <w:kern w:val="0"/>
        </w:rPr>
        <w:t>人</w:t>
      </w:r>
      <w:r>
        <w:rPr>
          <w:rFonts w:hint="eastAsia" w:ascii="宋体" w:hAnsi="宋体"/>
          <w:bCs/>
          <w:kern w:val="0"/>
        </w:rPr>
        <w:t>对</w:t>
      </w:r>
      <w:r>
        <w:rPr>
          <w:rFonts w:hint="eastAsia" w:ascii="宋体" w:hAnsi="宋体" w:cs="MS Mincho"/>
          <w:bCs/>
          <w:kern w:val="0"/>
        </w:rPr>
        <w:t>任何材料、五金及配套件的</w:t>
      </w:r>
      <w:r>
        <w:rPr>
          <w:rFonts w:hint="eastAsia" w:ascii="宋体" w:hAnsi="宋体"/>
          <w:bCs/>
          <w:kern w:val="0"/>
        </w:rPr>
        <w:t>认</w:t>
      </w:r>
      <w:r>
        <w:rPr>
          <w:rFonts w:hint="eastAsia" w:ascii="宋体" w:hAnsi="宋体" w:cs="MS Mincho"/>
          <w:bCs/>
          <w:kern w:val="0"/>
        </w:rPr>
        <w:t>可并不分担任何中</w:t>
      </w:r>
      <w:r>
        <w:rPr>
          <w:rFonts w:hint="eastAsia" w:ascii="宋体" w:hAnsi="宋体"/>
          <w:bCs/>
          <w:kern w:val="0"/>
        </w:rPr>
        <w:t>标</w:t>
      </w:r>
      <w:r>
        <w:rPr>
          <w:rFonts w:hint="eastAsia" w:ascii="宋体" w:hAnsi="宋体" w:cs="MS Mincho"/>
          <w:bCs/>
          <w:kern w:val="0"/>
        </w:rPr>
        <w:t>人作</w:t>
      </w:r>
      <w:r>
        <w:rPr>
          <w:rFonts w:hint="eastAsia" w:ascii="宋体" w:hAnsi="宋体"/>
          <w:bCs/>
          <w:kern w:val="0"/>
        </w:rPr>
        <w:t>为</w:t>
      </w:r>
      <w:r>
        <w:rPr>
          <w:rFonts w:hint="eastAsia" w:ascii="宋体" w:hAnsi="宋体" w:cs="MS Mincho"/>
          <w:bCs/>
          <w:kern w:val="0"/>
        </w:rPr>
        <w:t>承包方</w:t>
      </w:r>
      <w:r>
        <w:rPr>
          <w:rFonts w:hint="eastAsia" w:ascii="宋体" w:hAnsi="宋体"/>
          <w:bCs/>
          <w:kern w:val="0"/>
        </w:rPr>
        <w:t>应负</w:t>
      </w:r>
      <w:r>
        <w:rPr>
          <w:rFonts w:hint="eastAsia" w:ascii="宋体" w:hAnsi="宋体" w:cs="MS Mincho"/>
          <w:bCs/>
          <w:kern w:val="0"/>
        </w:rPr>
        <w:t>的</w:t>
      </w:r>
      <w:r>
        <w:rPr>
          <w:rFonts w:hint="eastAsia" w:ascii="宋体" w:hAnsi="宋体"/>
          <w:bCs/>
          <w:kern w:val="0"/>
        </w:rPr>
        <w:t>责</w:t>
      </w:r>
      <w:r>
        <w:rPr>
          <w:rFonts w:hint="eastAsia" w:ascii="宋体" w:hAnsi="宋体" w:cs="MS Mincho"/>
          <w:bCs/>
          <w:kern w:val="0"/>
        </w:rPr>
        <w:t>任。</w:t>
      </w:r>
    </w:p>
    <w:p>
      <w:pPr>
        <w:widowControl/>
        <w:spacing w:line="360" w:lineRule="auto"/>
        <w:ind w:firstLine="422" w:firstLineChars="200"/>
        <w:jc w:val="left"/>
        <w:rPr>
          <w:rFonts w:hint="eastAsia" w:ascii="宋体" w:hAnsi="宋体"/>
          <w:b/>
          <w:bCs/>
          <w:kern w:val="0"/>
        </w:rPr>
      </w:pPr>
      <w:r>
        <w:rPr>
          <w:rFonts w:hint="eastAsia" w:ascii="宋体" w:hAnsi="宋体"/>
          <w:b/>
          <w:bCs/>
          <w:kern w:val="0"/>
        </w:rPr>
        <w:t>投标人可根据自己的舞美设计方案，对本项目演播室置景实施需求清单进行拓展、细化。根据采购方确认的效果进行现场定制施工。</w:t>
      </w:r>
    </w:p>
    <w:p>
      <w:pPr>
        <w:widowControl/>
        <w:spacing w:line="360" w:lineRule="auto"/>
        <w:ind w:firstLine="420" w:firstLineChars="200"/>
        <w:jc w:val="left"/>
        <w:rPr>
          <w:rFonts w:hint="eastAsia" w:ascii="宋体" w:hAnsi="宋体"/>
          <w:bCs/>
          <w:kern w:val="0"/>
        </w:rPr>
      </w:pPr>
      <w:r>
        <w:rPr>
          <w:rFonts w:hint="eastAsia" w:ascii="宋体" w:hAnsi="宋体"/>
          <w:bCs/>
          <w:kern w:val="0"/>
        </w:rPr>
        <w:t>3）必须包含的硬件设备</w:t>
      </w:r>
    </w:p>
    <w:p>
      <w:pPr>
        <w:widowControl/>
        <w:spacing w:line="360" w:lineRule="auto"/>
        <w:ind w:firstLine="420" w:firstLineChars="200"/>
        <w:jc w:val="left"/>
        <w:rPr>
          <w:rFonts w:hint="eastAsia" w:ascii="宋体" w:hAnsi="宋体"/>
          <w:bCs/>
          <w:kern w:val="0"/>
        </w:rPr>
      </w:pPr>
      <w:r>
        <w:rPr>
          <w:rFonts w:hint="eastAsia" w:ascii="宋体" w:hAnsi="宋体"/>
          <w:bCs/>
          <w:kern w:val="0"/>
        </w:rPr>
        <w:t>（1）智慧黑板1台，技术要求如下：</w:t>
      </w:r>
    </w:p>
    <w:p>
      <w:pPr>
        <w:widowControl/>
        <w:spacing w:line="360" w:lineRule="auto"/>
        <w:ind w:firstLine="420" w:firstLineChars="200"/>
        <w:jc w:val="left"/>
        <w:rPr>
          <w:rFonts w:hint="eastAsia" w:ascii="宋体" w:hAnsi="宋体"/>
          <w:bCs/>
          <w:kern w:val="0"/>
        </w:rPr>
      </w:pPr>
      <w:r>
        <w:rPr>
          <w:rFonts w:hint="eastAsia" w:ascii="宋体" w:hAnsi="宋体"/>
          <w:bCs/>
          <w:kern w:val="0"/>
        </w:rPr>
        <w:t>一、整体设计</w:t>
      </w:r>
    </w:p>
    <w:p>
      <w:pPr>
        <w:widowControl/>
        <w:spacing w:line="360" w:lineRule="auto"/>
        <w:ind w:firstLine="420" w:firstLineChars="200"/>
        <w:jc w:val="left"/>
        <w:rPr>
          <w:rFonts w:hint="eastAsia" w:ascii="宋体" w:hAnsi="宋体"/>
          <w:bCs/>
          <w:kern w:val="0"/>
        </w:rPr>
      </w:pPr>
      <w:r>
        <w:rPr>
          <w:rFonts w:hint="eastAsia" w:ascii="宋体" w:hAnsi="宋体"/>
          <w:bCs/>
          <w:kern w:val="0"/>
        </w:rPr>
        <w:t>1. 整机采用金属外壳，三拼接平面一体化设计，屏幕边缘采用金属圆角包边防护，无推拉式结构及外露连接线，主副屏过度平滑并在同一平面，中间无单独边框阻隔。</w:t>
      </w:r>
    </w:p>
    <w:p>
      <w:pPr>
        <w:widowControl/>
        <w:spacing w:line="360" w:lineRule="auto"/>
        <w:ind w:firstLine="420" w:firstLineChars="200"/>
        <w:jc w:val="left"/>
        <w:rPr>
          <w:rFonts w:hint="eastAsia" w:ascii="宋体" w:hAnsi="宋体"/>
          <w:bCs/>
          <w:kern w:val="0"/>
        </w:rPr>
      </w:pPr>
      <w:r>
        <w:rPr>
          <w:rFonts w:hint="eastAsia" w:ascii="宋体" w:hAnsi="宋体"/>
          <w:bCs/>
          <w:kern w:val="0"/>
        </w:rPr>
        <w:t>2. 整机屏幕边缘采用金属圆角包边防护，整机背板采用金属材质，有效屏蔽内部电路器件辐射。</w:t>
      </w:r>
    </w:p>
    <w:p>
      <w:pPr>
        <w:widowControl/>
        <w:spacing w:line="360" w:lineRule="auto"/>
        <w:ind w:firstLine="420" w:firstLineChars="200"/>
        <w:jc w:val="left"/>
        <w:rPr>
          <w:rFonts w:hint="eastAsia" w:ascii="宋体" w:hAnsi="宋体"/>
          <w:bCs/>
          <w:kern w:val="0"/>
        </w:rPr>
      </w:pPr>
      <w:r>
        <w:rPr>
          <w:rFonts w:hint="eastAsia" w:ascii="宋体" w:hAnsi="宋体"/>
          <w:bCs/>
          <w:kern w:val="0"/>
        </w:rPr>
        <w:t>3. 内嵌超窄红外感应，覆盖整体4200mm*1200mm整机触控。</w:t>
      </w:r>
    </w:p>
    <w:p>
      <w:pPr>
        <w:widowControl/>
        <w:spacing w:line="360" w:lineRule="auto"/>
        <w:ind w:firstLine="420" w:firstLineChars="200"/>
        <w:jc w:val="left"/>
        <w:rPr>
          <w:rFonts w:hint="eastAsia" w:ascii="宋体" w:hAnsi="宋体"/>
          <w:bCs/>
          <w:kern w:val="0"/>
        </w:rPr>
      </w:pPr>
      <w:r>
        <w:rPr>
          <w:rFonts w:hint="eastAsia" w:ascii="宋体" w:hAnsi="宋体"/>
          <w:bCs/>
          <w:kern w:val="0"/>
        </w:rPr>
        <w:t>4. 主屏及两侧副屏都支持普通粉笔直接书写，书写面板采用耐磨玻璃材质，长期书写情况下面板磨损导致的雾度不超过1%，两侧副屏可支持多种媒介进行板书书写，便于老师完整书写教学内容。</w:t>
      </w:r>
    </w:p>
    <w:p>
      <w:pPr>
        <w:widowControl/>
        <w:spacing w:line="360" w:lineRule="auto"/>
        <w:ind w:firstLine="420" w:firstLineChars="200"/>
        <w:jc w:val="left"/>
        <w:rPr>
          <w:rFonts w:hint="eastAsia" w:ascii="宋体" w:hAnsi="宋体"/>
          <w:bCs/>
          <w:kern w:val="0"/>
        </w:rPr>
      </w:pPr>
      <w:r>
        <w:rPr>
          <w:rFonts w:hint="eastAsia" w:ascii="宋体" w:hAnsi="宋体"/>
          <w:bCs/>
          <w:kern w:val="0"/>
        </w:rPr>
        <w:t>5. 整机采用全金属外壳设计，有效屏蔽内部电路器件辐射；防潮耐盐雾蚀锈，适应多种教学环境。</w:t>
      </w:r>
    </w:p>
    <w:p>
      <w:pPr>
        <w:widowControl/>
        <w:spacing w:line="360" w:lineRule="auto"/>
        <w:ind w:firstLine="420" w:firstLineChars="200"/>
        <w:jc w:val="left"/>
        <w:rPr>
          <w:rFonts w:hint="eastAsia" w:ascii="宋体" w:hAnsi="宋体"/>
          <w:bCs/>
          <w:kern w:val="0"/>
        </w:rPr>
      </w:pPr>
      <w:r>
        <w:rPr>
          <w:rFonts w:hint="eastAsia" w:ascii="宋体" w:hAnsi="宋体"/>
          <w:bCs/>
          <w:kern w:val="0"/>
        </w:rPr>
        <w:t>6. 整机无需外接无线网卡，在Windows系统下可实现Wi-Fi无线上网连接、AP无线热点发射和BT蓝牙连接功能。</w:t>
      </w:r>
    </w:p>
    <w:p>
      <w:pPr>
        <w:widowControl/>
        <w:spacing w:line="360" w:lineRule="auto"/>
        <w:ind w:firstLine="420" w:firstLineChars="200"/>
        <w:jc w:val="left"/>
        <w:rPr>
          <w:rFonts w:hint="eastAsia" w:ascii="宋体" w:hAnsi="宋体"/>
          <w:bCs/>
          <w:kern w:val="0"/>
        </w:rPr>
      </w:pPr>
      <w:r>
        <w:rPr>
          <w:rFonts w:hint="eastAsia" w:ascii="宋体" w:hAnsi="宋体"/>
          <w:bCs/>
          <w:kern w:val="0"/>
        </w:rPr>
        <w:t>7. 智能亮度调节：整机能感应并自动调节屏幕亮度来达到在不同光照环境下的最佳显示效果，此功能可自行开启或关闭。</w:t>
      </w:r>
    </w:p>
    <w:p>
      <w:pPr>
        <w:widowControl/>
        <w:spacing w:line="360" w:lineRule="auto"/>
        <w:ind w:firstLine="420" w:firstLineChars="200"/>
        <w:jc w:val="left"/>
        <w:rPr>
          <w:rFonts w:hint="eastAsia" w:ascii="宋体" w:hAnsi="宋体"/>
          <w:bCs/>
          <w:kern w:val="0"/>
        </w:rPr>
      </w:pPr>
      <w:r>
        <w:rPr>
          <w:rFonts w:hint="eastAsia" w:ascii="宋体" w:hAnsi="宋体"/>
          <w:bCs/>
          <w:kern w:val="0"/>
        </w:rPr>
        <w:t>8. 整机支持实时显示屏体温度，并可根据温度变化显示不同颜色进行提示。</w:t>
      </w:r>
    </w:p>
    <w:p>
      <w:pPr>
        <w:widowControl/>
        <w:spacing w:line="360" w:lineRule="auto"/>
        <w:ind w:firstLine="420" w:firstLineChars="200"/>
        <w:jc w:val="left"/>
        <w:rPr>
          <w:rFonts w:hint="eastAsia" w:ascii="宋体" w:hAnsi="宋体"/>
          <w:bCs/>
          <w:kern w:val="0"/>
        </w:rPr>
      </w:pPr>
      <w:r>
        <w:rPr>
          <w:rFonts w:hint="eastAsia" w:ascii="宋体" w:hAnsi="宋体"/>
          <w:bCs/>
          <w:kern w:val="0"/>
        </w:rPr>
        <w:t>9. 整机只需连接一根网线，即可实现Windows及Android系统同时联网。</w:t>
      </w:r>
    </w:p>
    <w:p>
      <w:pPr>
        <w:widowControl/>
        <w:spacing w:line="360" w:lineRule="auto"/>
        <w:ind w:firstLine="420" w:firstLineChars="200"/>
        <w:jc w:val="left"/>
        <w:rPr>
          <w:rFonts w:hint="eastAsia" w:ascii="宋体" w:hAnsi="宋体"/>
          <w:bCs/>
          <w:kern w:val="0"/>
        </w:rPr>
      </w:pPr>
      <w:r>
        <w:rPr>
          <w:rFonts w:hint="eastAsia" w:ascii="宋体" w:hAnsi="宋体"/>
          <w:bCs/>
          <w:kern w:val="0"/>
        </w:rPr>
        <w:t>二、整机设计：</w:t>
      </w:r>
    </w:p>
    <w:p>
      <w:pPr>
        <w:widowControl/>
        <w:spacing w:line="360" w:lineRule="auto"/>
        <w:ind w:firstLine="420" w:firstLineChars="200"/>
        <w:jc w:val="left"/>
        <w:rPr>
          <w:rFonts w:hint="eastAsia" w:ascii="宋体" w:hAnsi="宋体"/>
          <w:bCs/>
          <w:kern w:val="0"/>
        </w:rPr>
      </w:pPr>
      <w:r>
        <w:rPr>
          <w:rFonts w:hint="eastAsia" w:ascii="宋体" w:hAnsi="宋体"/>
          <w:bCs/>
          <w:kern w:val="0"/>
        </w:rPr>
        <w:t>10. 整机主屏采用86英寸UHD超高清LED液晶屏，显示比例16:9，分辨率3840*2160。</w:t>
      </w:r>
    </w:p>
    <w:p>
      <w:pPr>
        <w:widowControl/>
        <w:spacing w:line="360" w:lineRule="auto"/>
        <w:ind w:firstLine="420" w:firstLineChars="200"/>
        <w:jc w:val="left"/>
        <w:rPr>
          <w:rFonts w:hint="eastAsia" w:ascii="宋体" w:hAnsi="宋体"/>
          <w:bCs/>
          <w:kern w:val="0"/>
        </w:rPr>
      </w:pPr>
      <w:r>
        <w:rPr>
          <w:rFonts w:hint="eastAsia" w:ascii="宋体" w:hAnsi="宋体"/>
          <w:bCs/>
          <w:kern w:val="0"/>
        </w:rPr>
        <w:t>11. 侧置输入接口具备1路HDMI、1路RS232；侧置输出接口具备1路音频、1路触控USB、1路Type-C；前置输入接口3路USB（包含1路Type-C、2路USB）。</w:t>
      </w:r>
    </w:p>
    <w:p>
      <w:pPr>
        <w:widowControl/>
        <w:spacing w:line="360" w:lineRule="auto"/>
        <w:ind w:firstLine="420" w:firstLineChars="200"/>
        <w:jc w:val="left"/>
        <w:rPr>
          <w:rFonts w:hint="eastAsia" w:ascii="宋体" w:hAnsi="宋体"/>
          <w:bCs/>
          <w:kern w:val="0"/>
        </w:rPr>
      </w:pPr>
      <w:r>
        <w:rPr>
          <w:rFonts w:hint="eastAsia" w:ascii="宋体" w:hAnsi="宋体"/>
          <w:bCs/>
          <w:kern w:val="0"/>
        </w:rPr>
        <w:t>12. 表面采用全物理钢化玻璃，钢化玻璃厚度≤3mm，钢化玻璃表面硬度≥9H。</w:t>
      </w:r>
    </w:p>
    <w:p>
      <w:pPr>
        <w:widowControl/>
        <w:spacing w:line="360" w:lineRule="auto"/>
        <w:ind w:firstLine="420" w:firstLineChars="200"/>
        <w:jc w:val="left"/>
        <w:rPr>
          <w:rFonts w:hint="eastAsia" w:ascii="宋体" w:hAnsi="宋体"/>
          <w:bCs/>
          <w:kern w:val="0"/>
        </w:rPr>
      </w:pPr>
      <w:r>
        <w:rPr>
          <w:rFonts w:hint="eastAsia" w:ascii="宋体" w:hAnsi="宋体"/>
          <w:bCs/>
          <w:kern w:val="0"/>
        </w:rPr>
        <w:t>13. 玻璃选用国标优等品，光学变形、点状缺陷、尺寸偏差、弯曲度、透射比等均符合GB11614-2009平板玻璃标准，有效保护屏幕显示画面，玻璃表面采用纳米材料镀膜环保工艺，书写更加顺滑，防眩光效果更加优异。</w:t>
      </w:r>
    </w:p>
    <w:p>
      <w:pPr>
        <w:widowControl/>
        <w:spacing w:line="360" w:lineRule="auto"/>
        <w:ind w:firstLine="420" w:firstLineChars="200"/>
        <w:jc w:val="left"/>
        <w:rPr>
          <w:rFonts w:hint="eastAsia" w:ascii="宋体" w:hAnsi="宋体"/>
          <w:bCs/>
          <w:kern w:val="0"/>
        </w:rPr>
      </w:pPr>
      <w:r>
        <w:rPr>
          <w:rFonts w:hint="eastAsia" w:ascii="宋体" w:hAnsi="宋体"/>
          <w:bCs/>
          <w:kern w:val="0"/>
        </w:rPr>
        <w:t>14. 整机书写面板采用防眩光全钢化防爆玻璃面板，面板的碎片状态、抗冲击性、霰弹袋冲击性能、耐热冲击性能均通过国家强制玻璃标准，表面应力≥100Mpa,适应学校复杂环境，保障教学安全。(提供权威检测报告)</w:t>
      </w:r>
    </w:p>
    <w:p>
      <w:pPr>
        <w:widowControl/>
        <w:spacing w:line="360" w:lineRule="auto"/>
        <w:ind w:firstLine="420" w:firstLineChars="200"/>
        <w:jc w:val="left"/>
        <w:rPr>
          <w:rFonts w:hint="eastAsia" w:ascii="宋体" w:hAnsi="宋体"/>
          <w:bCs/>
          <w:kern w:val="0"/>
        </w:rPr>
      </w:pPr>
      <w:r>
        <w:rPr>
          <w:rFonts w:hint="eastAsia" w:ascii="宋体" w:hAnsi="宋体"/>
          <w:bCs/>
          <w:kern w:val="0"/>
        </w:rPr>
        <w:t>15. 表面钢化玻璃与屏幕间0贴合，减少显示面板与玻璃间的偏光、散射，画面显示更加清晰通透、可视角度更广，整机色域覆盖率（NTSC）≥75%。</w:t>
      </w:r>
    </w:p>
    <w:p>
      <w:pPr>
        <w:widowControl/>
        <w:spacing w:line="360" w:lineRule="auto"/>
        <w:ind w:firstLine="420" w:firstLineChars="200"/>
        <w:jc w:val="left"/>
        <w:rPr>
          <w:rFonts w:hint="eastAsia" w:ascii="宋体" w:hAnsi="宋体"/>
          <w:bCs/>
          <w:kern w:val="0"/>
        </w:rPr>
      </w:pPr>
      <w:r>
        <w:rPr>
          <w:rFonts w:hint="eastAsia" w:ascii="宋体" w:hAnsi="宋体"/>
          <w:bCs/>
          <w:kern w:val="0"/>
        </w:rPr>
        <w:t>16. 整体采用四边全红外设计，支持Windows系统中进行20点或以上触控，支持在Android系统中进行10点或以上触控。</w:t>
      </w:r>
    </w:p>
    <w:p>
      <w:pPr>
        <w:widowControl/>
        <w:spacing w:line="360" w:lineRule="auto"/>
        <w:ind w:firstLine="420" w:firstLineChars="200"/>
        <w:jc w:val="left"/>
        <w:rPr>
          <w:rFonts w:hint="eastAsia" w:ascii="宋体" w:hAnsi="宋体"/>
          <w:bCs/>
          <w:kern w:val="0"/>
        </w:rPr>
      </w:pPr>
      <w:r>
        <w:rPr>
          <w:rFonts w:hint="eastAsia" w:ascii="宋体" w:hAnsi="宋体"/>
          <w:bCs/>
          <w:kern w:val="0"/>
        </w:rPr>
        <w:t>17. 整机内置2.1声道扬声器，前朝向15W中高音扬声器2个，后朝向20W低音扬声器1个，额定总功率50W。</w:t>
      </w:r>
    </w:p>
    <w:p>
      <w:pPr>
        <w:widowControl/>
        <w:spacing w:line="360" w:lineRule="auto"/>
        <w:ind w:firstLine="420" w:firstLineChars="200"/>
        <w:jc w:val="left"/>
        <w:rPr>
          <w:rFonts w:hint="eastAsia" w:ascii="宋体" w:hAnsi="宋体"/>
          <w:bCs/>
          <w:kern w:val="0"/>
        </w:rPr>
      </w:pPr>
      <w:r>
        <w:rPr>
          <w:rFonts w:hint="eastAsia" w:ascii="宋体" w:hAnsi="宋体"/>
          <w:bCs/>
          <w:kern w:val="0"/>
        </w:rPr>
        <w:t>18. 前置2路丝印触控按键，整机具备独立物理按键，同一物理按键完成Android系统、Windows系统的节能熄屏操作，通过轻按按键实现节能熄屏/唤醒，长按按键实现关机。</w:t>
      </w:r>
    </w:p>
    <w:p>
      <w:pPr>
        <w:widowControl/>
        <w:spacing w:line="360" w:lineRule="auto"/>
        <w:ind w:firstLine="420" w:firstLineChars="200"/>
        <w:jc w:val="left"/>
        <w:rPr>
          <w:rFonts w:hint="eastAsia" w:ascii="宋体" w:hAnsi="宋体"/>
          <w:bCs/>
          <w:kern w:val="0"/>
        </w:rPr>
      </w:pPr>
      <w:r>
        <w:rPr>
          <w:rFonts w:hint="eastAsia" w:ascii="宋体" w:hAnsi="宋体"/>
          <w:bCs/>
          <w:kern w:val="0"/>
        </w:rPr>
        <w:t>19. 设备支持通过桌面轻录播软件，一键启动录屏功能， 可将屏幕中显示的课件、音频内容与外接声音同时录制。</w:t>
      </w:r>
    </w:p>
    <w:p>
      <w:pPr>
        <w:widowControl/>
        <w:spacing w:line="360" w:lineRule="auto"/>
        <w:ind w:firstLine="420" w:firstLineChars="200"/>
        <w:jc w:val="left"/>
        <w:rPr>
          <w:rFonts w:hint="eastAsia" w:ascii="宋体" w:hAnsi="宋体"/>
          <w:bCs/>
          <w:kern w:val="0"/>
        </w:rPr>
      </w:pPr>
      <w:r>
        <w:rPr>
          <w:rFonts w:hint="eastAsia" w:ascii="宋体" w:hAnsi="宋体"/>
          <w:bCs/>
          <w:kern w:val="0"/>
        </w:rPr>
        <w:t>20. 支持护眼模式，可通过触摸菜单按键启用护眼模式。</w:t>
      </w:r>
    </w:p>
    <w:p>
      <w:pPr>
        <w:widowControl/>
        <w:spacing w:line="360" w:lineRule="auto"/>
        <w:ind w:firstLine="420" w:firstLineChars="200"/>
        <w:jc w:val="left"/>
        <w:rPr>
          <w:rFonts w:hint="eastAsia" w:ascii="宋体" w:hAnsi="宋体"/>
          <w:bCs/>
          <w:kern w:val="0"/>
        </w:rPr>
      </w:pPr>
      <w:r>
        <w:rPr>
          <w:rFonts w:hint="eastAsia" w:ascii="宋体" w:hAnsi="宋体"/>
          <w:bCs/>
          <w:kern w:val="0"/>
        </w:rPr>
        <w:t>21. 整机采用左右双侧边栏虚拟按键设计，通过侧边栏可实现音量+/-、亮度+/-、批注、半屏及返回PC通道。</w:t>
      </w:r>
    </w:p>
    <w:p>
      <w:pPr>
        <w:widowControl/>
        <w:spacing w:line="360" w:lineRule="auto"/>
        <w:ind w:firstLine="420" w:firstLineChars="200"/>
        <w:jc w:val="left"/>
        <w:rPr>
          <w:rFonts w:hint="eastAsia" w:ascii="宋体" w:hAnsi="宋体"/>
          <w:bCs/>
          <w:kern w:val="0"/>
        </w:rPr>
      </w:pPr>
      <w:r>
        <w:rPr>
          <w:rFonts w:hint="eastAsia" w:ascii="宋体" w:hAnsi="宋体"/>
          <w:bCs/>
          <w:kern w:val="0"/>
        </w:rPr>
        <w:t>22. 内置无线传屏接收端，无需外接接收部件，无线传屏发射器与整机匹配后即可实现传屏功能，将外部电脑的屏幕画面通过无线方式传输到整机上显示。</w:t>
      </w:r>
    </w:p>
    <w:p>
      <w:pPr>
        <w:widowControl/>
        <w:spacing w:line="360" w:lineRule="auto"/>
        <w:ind w:firstLine="420" w:firstLineChars="200"/>
        <w:jc w:val="left"/>
        <w:rPr>
          <w:rFonts w:hint="eastAsia" w:ascii="宋体" w:hAnsi="宋体"/>
          <w:bCs/>
          <w:kern w:val="0"/>
        </w:rPr>
      </w:pPr>
      <w:r>
        <w:rPr>
          <w:rFonts w:hint="eastAsia" w:ascii="宋体" w:hAnsi="宋体"/>
          <w:bCs/>
          <w:kern w:val="0"/>
        </w:rPr>
        <w:t>23. 整机内置无线网络模块，PC模块无任何外接或转接天线、网卡，可同时实现Wi-Fi无线上网连接和AP无线热点发射，Wi-Fi及AP热点支持频段2.4GHz/5GHz ，Wi-Fi及AP热点版本802.11 a/b/g/n/ac。</w:t>
      </w:r>
    </w:p>
    <w:p>
      <w:pPr>
        <w:widowControl/>
        <w:spacing w:line="360" w:lineRule="auto"/>
        <w:ind w:firstLine="420" w:firstLineChars="200"/>
        <w:jc w:val="left"/>
        <w:rPr>
          <w:rFonts w:hint="eastAsia" w:ascii="宋体" w:hAnsi="宋体"/>
          <w:bCs/>
          <w:kern w:val="0"/>
        </w:rPr>
      </w:pPr>
      <w:r>
        <w:rPr>
          <w:rFonts w:hint="eastAsia" w:ascii="宋体" w:hAnsi="宋体"/>
          <w:bCs/>
          <w:kern w:val="0"/>
        </w:rPr>
        <w:t>24. 整机内嵌非独立的高清摄像头，摄像头与整机无任何连接线，可用于远程巡课，摄像头对角角度≥120度，拍摄像素数≥800万。</w:t>
      </w:r>
    </w:p>
    <w:p>
      <w:pPr>
        <w:widowControl/>
        <w:spacing w:line="360" w:lineRule="auto"/>
        <w:ind w:firstLine="420" w:firstLineChars="200"/>
        <w:jc w:val="left"/>
        <w:rPr>
          <w:rFonts w:hint="eastAsia" w:ascii="宋体" w:hAnsi="宋体"/>
          <w:bCs/>
          <w:kern w:val="0"/>
        </w:rPr>
      </w:pPr>
      <w:r>
        <w:rPr>
          <w:rFonts w:hint="eastAsia" w:ascii="宋体" w:hAnsi="宋体"/>
          <w:bCs/>
          <w:kern w:val="0"/>
        </w:rPr>
        <w:t>25. 整机内嵌非独立外扩展的阵列麦克风，可用于一键录屏对教室环境音频进行采集。</w:t>
      </w:r>
    </w:p>
    <w:p>
      <w:pPr>
        <w:widowControl/>
        <w:spacing w:line="360" w:lineRule="auto"/>
        <w:ind w:firstLine="420" w:firstLineChars="200"/>
        <w:jc w:val="left"/>
        <w:rPr>
          <w:rFonts w:hint="eastAsia" w:ascii="宋体" w:hAnsi="宋体"/>
          <w:bCs/>
          <w:kern w:val="0"/>
        </w:rPr>
      </w:pPr>
      <w:r>
        <w:rPr>
          <w:rFonts w:hint="eastAsia" w:ascii="宋体" w:hAnsi="宋体"/>
          <w:bCs/>
          <w:kern w:val="0"/>
        </w:rPr>
        <w:t>26. 外接电脑设备连接整机且触摸信号连通时，外接电脑设备可直接读取整机前置USB接口的移动存储设备数据，连接整机前置USB接口的翻页笔和无线键鼠外接设备可直接使用于外接电脑。</w:t>
      </w:r>
    </w:p>
    <w:p>
      <w:pPr>
        <w:widowControl/>
        <w:spacing w:line="360" w:lineRule="auto"/>
        <w:ind w:firstLine="420" w:firstLineChars="200"/>
        <w:jc w:val="left"/>
        <w:rPr>
          <w:rFonts w:hint="eastAsia" w:ascii="宋体" w:hAnsi="宋体"/>
          <w:bCs/>
          <w:kern w:val="0"/>
        </w:rPr>
      </w:pPr>
      <w:r>
        <w:rPr>
          <w:rFonts w:hint="eastAsia" w:ascii="宋体" w:hAnsi="宋体"/>
          <w:bCs/>
          <w:kern w:val="0"/>
        </w:rPr>
        <w:t>27. 整机具备前置Type-C接口，通过Type-C接口实现音视频输入，外接电脑设备经双头Type-C线连接至整机，即可把外接电脑设备画面投到整机上，同时在整机上操作画面，可实现触摸电脑的操作，无需再连接触控USB线。</w:t>
      </w:r>
    </w:p>
    <w:p>
      <w:pPr>
        <w:widowControl/>
        <w:spacing w:line="360" w:lineRule="auto"/>
        <w:ind w:firstLine="420" w:firstLineChars="200"/>
        <w:jc w:val="left"/>
        <w:rPr>
          <w:rFonts w:hint="eastAsia" w:ascii="宋体" w:hAnsi="宋体"/>
          <w:bCs/>
          <w:kern w:val="0"/>
        </w:rPr>
      </w:pPr>
      <w:r>
        <w:rPr>
          <w:rFonts w:hint="eastAsia" w:ascii="宋体" w:hAnsi="宋体"/>
          <w:bCs/>
          <w:kern w:val="0"/>
        </w:rPr>
        <w:t>28. 外接电脑设备经双头Type-C线连接至整机，可调用整机内置的摄像头、麦克风、扬声器，在外接电脑即可控制整机拍摄教室画面。</w:t>
      </w:r>
    </w:p>
    <w:p>
      <w:pPr>
        <w:widowControl/>
        <w:spacing w:line="360" w:lineRule="auto"/>
        <w:ind w:firstLine="420" w:firstLineChars="200"/>
        <w:jc w:val="left"/>
        <w:rPr>
          <w:rFonts w:hint="eastAsia" w:ascii="宋体" w:hAnsi="宋体"/>
          <w:bCs/>
          <w:kern w:val="0"/>
        </w:rPr>
      </w:pPr>
      <w:r>
        <w:rPr>
          <w:rFonts w:hint="eastAsia" w:ascii="宋体" w:hAnsi="宋体"/>
          <w:bCs/>
          <w:kern w:val="0"/>
        </w:rPr>
        <w:t>29. 整机关机状态下，通过长按电源键进入设置界面后，可点击屏幕选择恢复Android系统及Windows操作系统到出厂默认状态，无需额外工具辅助。</w:t>
      </w:r>
    </w:p>
    <w:p>
      <w:pPr>
        <w:widowControl/>
        <w:spacing w:line="360" w:lineRule="auto"/>
        <w:ind w:firstLine="420" w:firstLineChars="200"/>
        <w:jc w:val="left"/>
        <w:rPr>
          <w:rFonts w:hint="eastAsia" w:ascii="宋体" w:hAnsi="宋体"/>
          <w:bCs/>
          <w:kern w:val="0"/>
        </w:rPr>
      </w:pPr>
      <w:r>
        <w:rPr>
          <w:rFonts w:hint="eastAsia" w:ascii="宋体" w:hAnsi="宋体"/>
          <w:bCs/>
          <w:kern w:val="0"/>
        </w:rPr>
        <w:t>30. 在任意信号源通道下，支持十指长按屏幕5秒和遥控器两种方式实现触摸锁定及解锁，触摸锁定时整机无法被触控操作。</w:t>
      </w:r>
    </w:p>
    <w:p>
      <w:pPr>
        <w:widowControl/>
        <w:spacing w:line="360" w:lineRule="auto"/>
        <w:ind w:firstLine="420" w:firstLineChars="200"/>
        <w:jc w:val="left"/>
        <w:rPr>
          <w:rFonts w:hint="eastAsia" w:ascii="宋体" w:hAnsi="宋体"/>
          <w:bCs/>
          <w:kern w:val="0"/>
        </w:rPr>
      </w:pPr>
      <w:r>
        <w:rPr>
          <w:rFonts w:hint="eastAsia" w:ascii="宋体" w:hAnsi="宋体"/>
          <w:bCs/>
          <w:kern w:val="0"/>
        </w:rPr>
        <w:t>31. 支持通道自动跳转功能，如整机处于正常使用状态，HDMI信号接入时，能自动识别并切换到对应的HDMI信号源通道，且断开后能回到上一通道，自动跳转前支持选择确认，待确认后再跳转。</w:t>
      </w:r>
    </w:p>
    <w:p>
      <w:pPr>
        <w:widowControl/>
        <w:spacing w:line="360" w:lineRule="auto"/>
        <w:ind w:firstLine="420" w:firstLineChars="200"/>
        <w:jc w:val="left"/>
        <w:rPr>
          <w:rFonts w:hint="eastAsia" w:ascii="宋体" w:hAnsi="宋体"/>
          <w:bCs/>
          <w:kern w:val="0"/>
        </w:rPr>
      </w:pPr>
      <w:r>
        <w:rPr>
          <w:rFonts w:hint="eastAsia" w:ascii="宋体" w:hAnsi="宋体"/>
          <w:bCs/>
          <w:kern w:val="0"/>
        </w:rPr>
        <w:t>32. 整机视网膜蓝光危害（蓝光加权辐射亮度LB）符合IEC62471标准，LB限值范围≤0.55（蓝光危害最大状况下）。(提供国家广播电视质量监督检测中心出具的检测报告)</w:t>
      </w:r>
    </w:p>
    <w:p>
      <w:pPr>
        <w:widowControl/>
        <w:spacing w:line="360" w:lineRule="auto"/>
        <w:ind w:firstLine="420" w:firstLineChars="200"/>
        <w:jc w:val="left"/>
        <w:rPr>
          <w:rFonts w:hint="eastAsia" w:ascii="宋体" w:hAnsi="宋体"/>
          <w:bCs/>
          <w:kern w:val="0"/>
        </w:rPr>
      </w:pPr>
      <w:r>
        <w:rPr>
          <w:rFonts w:hint="eastAsia" w:ascii="宋体" w:hAnsi="宋体"/>
          <w:bCs/>
          <w:kern w:val="0"/>
        </w:rPr>
        <w:t>三、主要功能</w:t>
      </w:r>
    </w:p>
    <w:p>
      <w:pPr>
        <w:widowControl/>
        <w:spacing w:line="360" w:lineRule="auto"/>
        <w:ind w:firstLine="420" w:firstLineChars="200"/>
        <w:jc w:val="left"/>
        <w:rPr>
          <w:rFonts w:hint="eastAsia" w:ascii="宋体" w:hAnsi="宋体"/>
          <w:bCs/>
          <w:kern w:val="0"/>
        </w:rPr>
      </w:pPr>
      <w:r>
        <w:rPr>
          <w:rFonts w:hint="eastAsia" w:ascii="宋体" w:hAnsi="宋体"/>
          <w:bCs/>
          <w:kern w:val="0"/>
        </w:rPr>
        <w:t>33. 支持一键打开纳米记易绿板主屏或副屏的记忆存储功能。主屏记忆存储为一键打开互动白板；副屏记忆存储为在互动白板开启的前提下，一键打开白板小黑板。</w:t>
      </w:r>
    </w:p>
    <w:p>
      <w:pPr>
        <w:widowControl/>
        <w:spacing w:line="360" w:lineRule="auto"/>
        <w:ind w:firstLine="420" w:firstLineChars="200"/>
        <w:jc w:val="left"/>
        <w:rPr>
          <w:rFonts w:hint="eastAsia" w:ascii="宋体" w:hAnsi="宋体"/>
          <w:bCs/>
          <w:kern w:val="0"/>
        </w:rPr>
      </w:pPr>
      <w:r>
        <w:rPr>
          <w:rFonts w:hint="eastAsia" w:ascii="宋体" w:hAnsi="宋体"/>
          <w:bCs/>
          <w:kern w:val="0"/>
        </w:rPr>
        <w:t>34. 左右两侧副屏粉笔书写的内容可以实时在主屏同步展示，并可进行保存、扫码分享、拖拽到白板软件。</w:t>
      </w:r>
    </w:p>
    <w:p>
      <w:pPr>
        <w:widowControl/>
        <w:spacing w:line="360" w:lineRule="auto"/>
        <w:ind w:firstLine="420" w:firstLineChars="200"/>
        <w:jc w:val="left"/>
        <w:rPr>
          <w:rFonts w:hint="eastAsia" w:ascii="宋体" w:hAnsi="宋体"/>
          <w:bCs/>
          <w:kern w:val="0"/>
        </w:rPr>
      </w:pPr>
      <w:r>
        <w:rPr>
          <w:rFonts w:hint="eastAsia" w:ascii="宋体" w:hAnsi="宋体"/>
          <w:bCs/>
          <w:kern w:val="0"/>
        </w:rPr>
        <w:t>35. 整机支持主屏左右2路按键打开教学白板软件和副屏记忆功能。</w:t>
      </w:r>
    </w:p>
    <w:p>
      <w:pPr>
        <w:widowControl/>
        <w:spacing w:line="360" w:lineRule="auto"/>
        <w:ind w:firstLine="420" w:firstLineChars="200"/>
        <w:jc w:val="left"/>
        <w:rPr>
          <w:rFonts w:hint="eastAsia" w:ascii="宋体" w:hAnsi="宋体"/>
          <w:bCs/>
          <w:kern w:val="0"/>
        </w:rPr>
      </w:pPr>
      <w:r>
        <w:rPr>
          <w:rFonts w:hint="eastAsia" w:ascii="宋体" w:hAnsi="宋体"/>
          <w:bCs/>
          <w:kern w:val="0"/>
        </w:rPr>
        <w:t>36. 整体一体化设计，副屏记忆功能均由主屏进行控制，副屏可以完整书写，无任何物理按键、丝印按钮、标示遮挡书写面积。</w:t>
      </w:r>
    </w:p>
    <w:p>
      <w:pPr>
        <w:widowControl/>
        <w:spacing w:line="360" w:lineRule="auto"/>
        <w:ind w:firstLine="420" w:firstLineChars="200"/>
        <w:jc w:val="left"/>
        <w:rPr>
          <w:rFonts w:hint="eastAsia" w:ascii="宋体" w:hAnsi="宋体"/>
          <w:bCs/>
          <w:kern w:val="0"/>
        </w:rPr>
      </w:pPr>
      <w:r>
        <w:rPr>
          <w:rFonts w:hint="eastAsia" w:ascii="宋体" w:hAnsi="宋体"/>
          <w:bCs/>
          <w:kern w:val="0"/>
        </w:rPr>
        <w:t>37. 单副屏支持两点书写记录，全屏支持20点书写记录，并且主副屏可以支持同时书写。</w:t>
      </w:r>
    </w:p>
    <w:p>
      <w:pPr>
        <w:widowControl/>
        <w:spacing w:line="360" w:lineRule="auto"/>
        <w:ind w:firstLine="420" w:firstLineChars="200"/>
        <w:jc w:val="left"/>
        <w:rPr>
          <w:rFonts w:hint="eastAsia" w:ascii="宋体" w:hAnsi="宋体"/>
          <w:bCs/>
          <w:kern w:val="0"/>
        </w:rPr>
      </w:pPr>
      <w:r>
        <w:rPr>
          <w:rFonts w:hint="eastAsia" w:ascii="宋体" w:hAnsi="宋体"/>
          <w:bCs/>
          <w:kern w:val="0"/>
        </w:rPr>
        <w:t>38. 副屏支持板擦擦除副屏的板书字迹，同时在主屏选择橡皮的模式下可通过副屏擦除主屏上电子化记录的字迹</w:t>
      </w:r>
    </w:p>
    <w:p>
      <w:pPr>
        <w:widowControl/>
        <w:spacing w:line="360" w:lineRule="auto"/>
        <w:ind w:firstLine="420" w:firstLineChars="200"/>
        <w:jc w:val="left"/>
        <w:rPr>
          <w:rFonts w:hint="eastAsia" w:ascii="宋体" w:hAnsi="宋体"/>
          <w:bCs/>
          <w:kern w:val="0"/>
        </w:rPr>
      </w:pPr>
      <w:r>
        <w:rPr>
          <w:rFonts w:hint="eastAsia" w:ascii="宋体" w:hAnsi="宋体"/>
          <w:bCs/>
          <w:kern w:val="0"/>
        </w:rPr>
        <w:t>39. 支在HDMI、Android以及Windows信号源模式下，智慧黑板屏幕支持手势下移实现半屏显示，半屏显示时可通过点击上方屏幕返回全屏。</w:t>
      </w:r>
    </w:p>
    <w:p>
      <w:pPr>
        <w:widowControl/>
        <w:spacing w:line="360" w:lineRule="auto"/>
        <w:ind w:firstLine="420" w:firstLineChars="200"/>
        <w:jc w:val="left"/>
        <w:rPr>
          <w:rFonts w:hint="eastAsia" w:ascii="宋体" w:hAnsi="宋体"/>
          <w:bCs/>
          <w:kern w:val="0"/>
        </w:rPr>
      </w:pPr>
      <w:r>
        <w:rPr>
          <w:rFonts w:hint="eastAsia" w:ascii="宋体" w:hAnsi="宋体"/>
          <w:bCs/>
          <w:kern w:val="0"/>
        </w:rPr>
        <w:t>40. 支持半屏模式，将Windows显示画面上半部分下拉到屏幕下半部分显示，此时依然可以正常触控操作Windows系统；点击非Windows显示画面区域（屏幕上半部分），即可退出该模式。</w:t>
      </w:r>
    </w:p>
    <w:p>
      <w:pPr>
        <w:widowControl/>
        <w:spacing w:line="360" w:lineRule="auto"/>
        <w:ind w:firstLine="420" w:firstLineChars="200"/>
        <w:jc w:val="left"/>
        <w:rPr>
          <w:rFonts w:hint="eastAsia" w:ascii="宋体" w:hAnsi="宋体"/>
          <w:bCs/>
          <w:kern w:val="0"/>
        </w:rPr>
      </w:pPr>
      <w:r>
        <w:rPr>
          <w:rFonts w:hint="eastAsia" w:ascii="宋体" w:hAnsi="宋体"/>
          <w:bCs/>
          <w:kern w:val="0"/>
        </w:rPr>
        <w:t>41. 具备智能手势识别功能，在任意信号源通道下可识别五指上、下、左、右方向手势滑动调用相应功能，支持将各手势滑动方向自定义设置为无操作、熄屏、批注、桌面、半屏模式。</w:t>
      </w:r>
    </w:p>
    <w:p>
      <w:pPr>
        <w:widowControl/>
        <w:spacing w:line="360" w:lineRule="auto"/>
        <w:ind w:firstLine="420" w:firstLineChars="200"/>
        <w:jc w:val="left"/>
        <w:rPr>
          <w:rFonts w:hint="eastAsia" w:ascii="宋体" w:hAnsi="宋体"/>
          <w:bCs/>
          <w:kern w:val="0"/>
        </w:rPr>
      </w:pPr>
      <w:r>
        <w:rPr>
          <w:rFonts w:hint="eastAsia" w:ascii="宋体" w:hAnsi="宋体"/>
          <w:bCs/>
          <w:kern w:val="0"/>
        </w:rPr>
        <w:t>42. 具备电视遥控功能和电脑键盘常用的F1—F12功能键及Alt+F4、Alt+Tab、Space、Enter、windows快捷按键，可实现一键开启交互白板软件、PPT上下翻页、一键锁定/解锁触摸及整机实体按键、一键熄屏的功能。</w:t>
      </w:r>
    </w:p>
    <w:p>
      <w:pPr>
        <w:widowControl/>
        <w:spacing w:line="360" w:lineRule="auto"/>
        <w:ind w:firstLine="420" w:firstLineChars="200"/>
        <w:jc w:val="left"/>
        <w:rPr>
          <w:rFonts w:hint="eastAsia" w:ascii="宋体" w:hAnsi="宋体"/>
          <w:bCs/>
          <w:kern w:val="0"/>
        </w:rPr>
      </w:pPr>
      <w:r>
        <w:rPr>
          <w:rFonts w:hint="eastAsia" w:ascii="宋体" w:hAnsi="宋体"/>
          <w:bCs/>
          <w:kern w:val="0"/>
        </w:rPr>
        <w:t>43. 支持通过Type-C接口U盘进行文件传输，兼容Type-C接口手机充电。</w:t>
      </w:r>
    </w:p>
    <w:p>
      <w:pPr>
        <w:widowControl/>
        <w:spacing w:line="360" w:lineRule="auto"/>
        <w:ind w:firstLine="420" w:firstLineChars="200"/>
        <w:jc w:val="left"/>
        <w:rPr>
          <w:rFonts w:hint="eastAsia" w:ascii="宋体" w:hAnsi="宋体"/>
          <w:bCs/>
          <w:kern w:val="0"/>
        </w:rPr>
      </w:pPr>
      <w:r>
        <w:rPr>
          <w:rFonts w:hint="eastAsia" w:ascii="宋体" w:hAnsi="宋体"/>
          <w:bCs/>
          <w:kern w:val="0"/>
        </w:rPr>
        <w:t>44. 整机在五分钟内处于无信号接收状态时，能够自动关机。</w:t>
      </w:r>
    </w:p>
    <w:p>
      <w:pPr>
        <w:widowControl/>
        <w:spacing w:line="360" w:lineRule="auto"/>
        <w:ind w:firstLine="420" w:firstLineChars="200"/>
        <w:jc w:val="left"/>
        <w:rPr>
          <w:rFonts w:hint="eastAsia" w:ascii="宋体" w:hAnsi="宋体"/>
          <w:bCs/>
          <w:kern w:val="0"/>
        </w:rPr>
      </w:pPr>
      <w:r>
        <w:rPr>
          <w:rFonts w:hint="eastAsia" w:ascii="宋体" w:hAnsi="宋体"/>
          <w:bCs/>
          <w:kern w:val="0"/>
        </w:rPr>
        <w:t>45. 内置触摸中控菜单，将信号源通道切换、护眼以及声音调节整合到同一菜单下，在任意显示通道下均可通过手势调取该触摸菜单。</w:t>
      </w:r>
    </w:p>
    <w:p>
      <w:pPr>
        <w:widowControl/>
        <w:spacing w:line="360" w:lineRule="auto"/>
        <w:ind w:firstLine="420" w:firstLineChars="200"/>
        <w:jc w:val="left"/>
        <w:rPr>
          <w:rFonts w:hint="eastAsia" w:ascii="宋体" w:hAnsi="宋体"/>
          <w:bCs/>
          <w:kern w:val="0"/>
        </w:rPr>
      </w:pPr>
      <w:r>
        <w:rPr>
          <w:rFonts w:hint="eastAsia" w:ascii="宋体" w:hAnsi="宋体"/>
          <w:bCs/>
          <w:kern w:val="0"/>
        </w:rPr>
        <w:t>46. 支持对任意通道进行批注。支持手势识别调出板擦工具擦除批注内容，可根据手与屏幕的接触面积自动调整板擦工具的大小。</w:t>
      </w:r>
    </w:p>
    <w:p>
      <w:pPr>
        <w:widowControl/>
        <w:spacing w:line="360" w:lineRule="auto"/>
        <w:ind w:firstLine="420" w:firstLineChars="200"/>
        <w:jc w:val="left"/>
        <w:rPr>
          <w:rFonts w:hint="eastAsia" w:ascii="宋体" w:hAnsi="宋体"/>
          <w:bCs/>
          <w:kern w:val="0"/>
        </w:rPr>
      </w:pPr>
      <w:r>
        <w:rPr>
          <w:rFonts w:hint="eastAsia" w:ascii="宋体" w:hAnsi="宋体"/>
          <w:bCs/>
          <w:kern w:val="0"/>
        </w:rPr>
        <w:t>47. 整机内置独立AP模块，支持不少于40个学生端同时连接到整机自发的AP热点网络。能够顺畅同步接收整机教师端组播推送的视频、课件教学画面，学生端无需连接到外部无线路由器。</w:t>
      </w:r>
    </w:p>
    <w:p>
      <w:pPr>
        <w:widowControl/>
        <w:spacing w:line="360" w:lineRule="auto"/>
        <w:ind w:firstLine="420" w:firstLineChars="200"/>
        <w:jc w:val="left"/>
        <w:rPr>
          <w:rFonts w:hint="eastAsia" w:ascii="宋体" w:hAnsi="宋体"/>
          <w:bCs/>
          <w:kern w:val="0"/>
        </w:rPr>
      </w:pPr>
      <w:r>
        <w:rPr>
          <w:rFonts w:hint="eastAsia" w:ascii="宋体" w:hAnsi="宋体"/>
          <w:bCs/>
          <w:kern w:val="0"/>
        </w:rPr>
        <w:t>48. 整机支持蓝牙Bluetooth 4.2标准，支持连接外部蓝牙音箱播放音频，也能接收外部手机（安卓系统）通过蓝牙发送的文件。</w:t>
      </w:r>
    </w:p>
    <w:p>
      <w:pPr>
        <w:widowControl/>
        <w:spacing w:line="360" w:lineRule="auto"/>
        <w:ind w:firstLine="420" w:firstLineChars="200"/>
        <w:jc w:val="left"/>
        <w:rPr>
          <w:rFonts w:hint="eastAsia" w:ascii="宋体" w:hAnsi="宋体"/>
          <w:bCs/>
          <w:kern w:val="0"/>
        </w:rPr>
      </w:pPr>
      <w:r>
        <w:rPr>
          <w:rFonts w:hint="eastAsia" w:ascii="宋体" w:hAnsi="宋体"/>
          <w:bCs/>
          <w:kern w:val="0"/>
        </w:rPr>
        <w:t>49. 整机无需外接无线网卡，在Windows系统下接入无线网络，切换到嵌入式Android系统下可直接实现无线上网功能，不需手动重复设置。</w:t>
      </w:r>
    </w:p>
    <w:p>
      <w:pPr>
        <w:widowControl/>
        <w:spacing w:line="360" w:lineRule="auto"/>
        <w:ind w:firstLine="420" w:firstLineChars="200"/>
        <w:jc w:val="left"/>
        <w:rPr>
          <w:rFonts w:hint="eastAsia" w:ascii="宋体" w:hAnsi="宋体"/>
          <w:bCs/>
          <w:kern w:val="0"/>
        </w:rPr>
      </w:pPr>
      <w:r>
        <w:rPr>
          <w:rFonts w:hint="eastAsia" w:ascii="宋体" w:hAnsi="宋体"/>
          <w:bCs/>
          <w:kern w:val="0"/>
        </w:rPr>
        <w:t>50. 支持课堂简易录播（轻录播）功能，可录制屏幕画面及整机半径12米内课堂现场音频。</w:t>
      </w:r>
    </w:p>
    <w:p>
      <w:pPr>
        <w:widowControl/>
        <w:spacing w:line="360" w:lineRule="auto"/>
        <w:ind w:firstLine="420" w:firstLineChars="200"/>
        <w:jc w:val="left"/>
        <w:rPr>
          <w:rFonts w:hint="eastAsia" w:ascii="宋体" w:hAnsi="宋体"/>
          <w:bCs/>
          <w:kern w:val="0"/>
        </w:rPr>
      </w:pPr>
      <w:r>
        <w:rPr>
          <w:rFonts w:hint="eastAsia" w:ascii="宋体" w:hAnsi="宋体"/>
          <w:bCs/>
          <w:kern w:val="0"/>
        </w:rPr>
        <w:t>51. 支持将自定义图片设置为开机画面。</w:t>
      </w:r>
    </w:p>
    <w:p>
      <w:pPr>
        <w:widowControl/>
        <w:spacing w:line="360" w:lineRule="auto"/>
        <w:ind w:firstLine="420" w:firstLineChars="200"/>
        <w:jc w:val="left"/>
        <w:rPr>
          <w:rFonts w:hint="eastAsia" w:ascii="宋体" w:hAnsi="宋体"/>
          <w:bCs/>
          <w:kern w:val="0"/>
        </w:rPr>
      </w:pPr>
      <w:r>
        <w:rPr>
          <w:rFonts w:hint="eastAsia" w:ascii="宋体" w:hAnsi="宋体"/>
          <w:bCs/>
          <w:kern w:val="0"/>
        </w:rPr>
        <w:t>四、嵌入式系统：</w:t>
      </w:r>
    </w:p>
    <w:p>
      <w:pPr>
        <w:widowControl/>
        <w:spacing w:line="360" w:lineRule="auto"/>
        <w:ind w:firstLine="420" w:firstLineChars="200"/>
        <w:jc w:val="left"/>
        <w:rPr>
          <w:rFonts w:hint="eastAsia" w:ascii="宋体" w:hAnsi="宋体"/>
          <w:bCs/>
          <w:kern w:val="0"/>
        </w:rPr>
      </w:pPr>
      <w:r>
        <w:rPr>
          <w:rFonts w:hint="eastAsia" w:ascii="宋体" w:hAnsi="宋体"/>
          <w:bCs/>
          <w:kern w:val="0"/>
        </w:rPr>
        <w:t>52. 嵌入式系统版本不低于Android9.0，内存≥2GB，存储空间≥8GB。</w:t>
      </w:r>
    </w:p>
    <w:p>
      <w:pPr>
        <w:widowControl/>
        <w:spacing w:line="360" w:lineRule="auto"/>
        <w:ind w:firstLine="420" w:firstLineChars="200"/>
        <w:jc w:val="left"/>
        <w:rPr>
          <w:rFonts w:hint="eastAsia" w:ascii="宋体" w:hAnsi="宋体"/>
          <w:bCs/>
          <w:kern w:val="0"/>
        </w:rPr>
      </w:pPr>
      <w:r>
        <w:rPr>
          <w:rFonts w:hint="eastAsia" w:ascii="宋体" w:hAnsi="宋体"/>
          <w:bCs/>
          <w:kern w:val="0"/>
        </w:rPr>
        <w:t>53. 嵌入式Android操作系统下，白板支持对已经书写的笔迹和形状的颜色进行更换。</w:t>
      </w:r>
    </w:p>
    <w:p>
      <w:pPr>
        <w:widowControl/>
        <w:spacing w:line="360" w:lineRule="auto"/>
        <w:ind w:firstLine="420" w:firstLineChars="200"/>
        <w:jc w:val="left"/>
        <w:rPr>
          <w:rFonts w:hint="eastAsia" w:ascii="宋体" w:hAnsi="宋体"/>
          <w:bCs/>
          <w:kern w:val="0"/>
        </w:rPr>
      </w:pPr>
      <w:r>
        <w:rPr>
          <w:rFonts w:hint="eastAsia" w:ascii="宋体" w:hAnsi="宋体"/>
          <w:bCs/>
          <w:kern w:val="0"/>
        </w:rPr>
        <w:t>54. 嵌入式Android操作系统下，互动白板支持不同背景颜色，同时提供学科背景，如：五线谱、信纸、田字格、英文格、篮球和足球场地平面图。</w:t>
      </w:r>
    </w:p>
    <w:p>
      <w:pPr>
        <w:widowControl/>
        <w:spacing w:line="360" w:lineRule="auto"/>
        <w:ind w:firstLine="420" w:firstLineChars="200"/>
        <w:jc w:val="left"/>
        <w:rPr>
          <w:rFonts w:hint="eastAsia" w:ascii="宋体" w:hAnsi="宋体"/>
          <w:bCs/>
          <w:kern w:val="0"/>
        </w:rPr>
      </w:pPr>
      <w:r>
        <w:rPr>
          <w:rFonts w:hint="eastAsia" w:ascii="宋体" w:hAnsi="宋体"/>
          <w:bCs/>
          <w:kern w:val="0"/>
        </w:rPr>
        <w:t>55. 嵌入式系统内置互动白板支持十笔书写及手掌擦除（手掌擦除面积根据手掌与屏幕的接触面大小自动调整），白板书写内容可以PDF、IWB和SVG格式导出。支持10种以上平面图形工具。支持8种以上立体图形工具。</w:t>
      </w:r>
    </w:p>
    <w:p>
      <w:pPr>
        <w:widowControl/>
        <w:spacing w:line="360" w:lineRule="auto"/>
        <w:ind w:firstLine="420" w:firstLineChars="200"/>
        <w:jc w:val="left"/>
        <w:rPr>
          <w:rFonts w:hint="eastAsia" w:ascii="宋体" w:hAnsi="宋体"/>
          <w:bCs/>
          <w:kern w:val="0"/>
        </w:rPr>
      </w:pPr>
      <w:r>
        <w:rPr>
          <w:rFonts w:hint="eastAsia" w:ascii="宋体" w:hAnsi="宋体"/>
          <w:bCs/>
          <w:kern w:val="0"/>
        </w:rPr>
        <w:t>56. 嵌入式系统内置互动白板支持全局漫游，并能在工具栏中对全局内容进行预览和移动。</w:t>
      </w:r>
    </w:p>
    <w:p>
      <w:pPr>
        <w:widowControl/>
        <w:spacing w:line="360" w:lineRule="auto"/>
        <w:ind w:firstLine="420" w:firstLineChars="200"/>
        <w:jc w:val="left"/>
        <w:rPr>
          <w:rFonts w:hint="eastAsia" w:ascii="宋体" w:hAnsi="宋体"/>
          <w:bCs/>
          <w:kern w:val="0"/>
        </w:rPr>
      </w:pPr>
      <w:r>
        <w:rPr>
          <w:rFonts w:hint="eastAsia" w:ascii="宋体" w:hAnsi="宋体"/>
          <w:bCs/>
          <w:kern w:val="0"/>
        </w:rPr>
        <w:t>57. 嵌入式Android操作系统下可实现windows系统中常用的教学应用功能，如白板书写、WPS软件使用和网页浏览。</w:t>
      </w:r>
    </w:p>
    <w:p>
      <w:pPr>
        <w:widowControl/>
        <w:spacing w:line="360" w:lineRule="auto"/>
        <w:ind w:firstLine="420" w:firstLineChars="200"/>
        <w:jc w:val="left"/>
        <w:rPr>
          <w:rFonts w:hint="eastAsia" w:ascii="宋体" w:hAnsi="宋体"/>
          <w:bCs/>
          <w:kern w:val="0"/>
        </w:rPr>
      </w:pPr>
      <w:r>
        <w:rPr>
          <w:rFonts w:hint="eastAsia" w:ascii="宋体" w:hAnsi="宋体"/>
          <w:bCs/>
          <w:kern w:val="0"/>
        </w:rPr>
        <w:t>58. 在嵌入式Android操作系统下，能对TV多媒体USB所读取到的文件进行自动归类，可分类查找文档、板书、图片、音视频，检索后可直接在界面中打开。</w:t>
      </w:r>
    </w:p>
    <w:p>
      <w:pPr>
        <w:widowControl/>
        <w:spacing w:line="360" w:lineRule="auto"/>
        <w:ind w:firstLine="420" w:firstLineChars="200"/>
        <w:jc w:val="left"/>
        <w:rPr>
          <w:rFonts w:hint="eastAsia" w:ascii="宋体" w:hAnsi="宋体"/>
          <w:bCs/>
          <w:kern w:val="0"/>
        </w:rPr>
      </w:pPr>
      <w:r>
        <w:rPr>
          <w:rFonts w:hint="eastAsia" w:ascii="宋体" w:hAnsi="宋体"/>
          <w:bCs/>
          <w:kern w:val="0"/>
        </w:rPr>
        <w:t>59. 在嵌入式系统下使用白板软件时，整机可根据用户书写操作智能调节屏幕亮度</w:t>
      </w:r>
    </w:p>
    <w:p>
      <w:pPr>
        <w:widowControl/>
        <w:spacing w:line="360" w:lineRule="auto"/>
        <w:ind w:firstLine="420" w:firstLineChars="200"/>
        <w:jc w:val="left"/>
        <w:rPr>
          <w:rFonts w:hint="eastAsia" w:ascii="宋体" w:hAnsi="宋体"/>
          <w:bCs/>
          <w:kern w:val="0"/>
        </w:rPr>
      </w:pPr>
      <w:r>
        <w:rPr>
          <w:rFonts w:hint="eastAsia" w:ascii="宋体" w:hAnsi="宋体"/>
          <w:bCs/>
          <w:kern w:val="0"/>
        </w:rPr>
        <w:t>五、教学软件：</w:t>
      </w:r>
    </w:p>
    <w:p>
      <w:pPr>
        <w:widowControl/>
        <w:spacing w:line="360" w:lineRule="auto"/>
        <w:ind w:firstLine="420" w:firstLineChars="200"/>
        <w:jc w:val="left"/>
        <w:rPr>
          <w:rFonts w:hint="eastAsia" w:ascii="宋体" w:hAnsi="宋体"/>
          <w:bCs/>
          <w:kern w:val="0"/>
        </w:rPr>
      </w:pPr>
      <w:r>
        <w:rPr>
          <w:rFonts w:hint="eastAsia" w:ascii="宋体" w:hAnsi="宋体"/>
          <w:bCs/>
          <w:kern w:val="0"/>
        </w:rPr>
        <w:t>60、教学软件为教师提供可扩展，易于学校管理，安全可靠的云存储空间，根据每名教师使用时长与教学资料制作频率提供可扩展升级至不小于200G的个人云空间。</w:t>
      </w:r>
    </w:p>
    <w:p>
      <w:pPr>
        <w:widowControl/>
        <w:spacing w:line="360" w:lineRule="auto"/>
        <w:ind w:firstLine="420" w:firstLineChars="200"/>
        <w:jc w:val="left"/>
        <w:rPr>
          <w:rFonts w:hint="eastAsia" w:ascii="宋体" w:hAnsi="宋体"/>
          <w:bCs/>
          <w:kern w:val="0"/>
        </w:rPr>
      </w:pPr>
      <w:r>
        <w:rPr>
          <w:rFonts w:hint="eastAsia" w:ascii="宋体" w:hAnsi="宋体"/>
          <w:bCs/>
          <w:kern w:val="0"/>
        </w:rPr>
        <w:t>61、教学【系统/软件/平台】须为使用方全体教师配备个人账号，形成一体的信息化教学账号体系；根据教师账号信息将教师云空间匹配至对应学校、学科校本资源库。支持通过数字账号、微信二维码、硬件密钥方式登录教师个人账号</w:t>
      </w:r>
    </w:p>
    <w:p>
      <w:pPr>
        <w:widowControl/>
        <w:spacing w:line="360" w:lineRule="auto"/>
        <w:ind w:firstLine="420" w:firstLineChars="200"/>
        <w:jc w:val="left"/>
        <w:rPr>
          <w:rFonts w:hint="eastAsia" w:ascii="宋体" w:hAnsi="宋体"/>
          <w:bCs/>
          <w:kern w:val="0"/>
        </w:rPr>
      </w:pPr>
      <w:r>
        <w:rPr>
          <w:rFonts w:hint="eastAsia" w:ascii="宋体" w:hAnsi="宋体"/>
          <w:bCs/>
          <w:kern w:val="0"/>
        </w:rPr>
        <w:t>【空中课堂】：</w:t>
      </w:r>
    </w:p>
    <w:p>
      <w:pPr>
        <w:widowControl/>
        <w:spacing w:line="360" w:lineRule="auto"/>
        <w:ind w:firstLine="420" w:firstLineChars="200"/>
        <w:jc w:val="left"/>
        <w:rPr>
          <w:rFonts w:hint="eastAsia" w:ascii="宋体" w:hAnsi="宋体"/>
          <w:bCs/>
          <w:kern w:val="0"/>
        </w:rPr>
      </w:pPr>
      <w:r>
        <w:rPr>
          <w:rFonts w:hint="eastAsia" w:ascii="宋体" w:hAnsi="宋体"/>
          <w:bCs/>
          <w:kern w:val="0"/>
        </w:rPr>
        <w:t>空中课堂功能内置于软件中，无需额外安装部署直播软件，可实现语音直播、课件同步、互动工具等远程教学功能</w:t>
      </w:r>
    </w:p>
    <w:p>
      <w:pPr>
        <w:widowControl/>
        <w:spacing w:line="360" w:lineRule="auto"/>
        <w:ind w:firstLine="420" w:firstLineChars="200"/>
        <w:jc w:val="left"/>
        <w:rPr>
          <w:rFonts w:hint="eastAsia" w:ascii="宋体" w:hAnsi="宋体"/>
          <w:bCs/>
          <w:kern w:val="0"/>
        </w:rPr>
      </w:pPr>
      <w:r>
        <w:rPr>
          <w:rFonts w:hint="eastAsia" w:ascii="宋体" w:hAnsi="宋体"/>
          <w:bCs/>
          <w:kern w:val="0"/>
        </w:rPr>
        <w:t>一键开课：教师可一键开课生成课程海报；学生扫描课程海报微信二维码即可加入直播课堂，无需额外安装APP。</w:t>
      </w:r>
    </w:p>
    <w:p>
      <w:pPr>
        <w:widowControl/>
        <w:spacing w:line="360" w:lineRule="auto"/>
        <w:ind w:firstLine="420" w:firstLineChars="200"/>
        <w:jc w:val="left"/>
        <w:rPr>
          <w:rFonts w:hint="eastAsia" w:ascii="宋体" w:hAnsi="宋体"/>
          <w:bCs/>
          <w:kern w:val="0"/>
        </w:rPr>
      </w:pPr>
      <w:r>
        <w:rPr>
          <w:rFonts w:hint="eastAsia" w:ascii="宋体" w:hAnsi="宋体"/>
          <w:bCs/>
          <w:kern w:val="0"/>
        </w:rPr>
        <w:t>学生观看：学生扫码报名后可通过微信小程序和电脑端浏览器观看直播</w:t>
      </w:r>
    </w:p>
    <w:p>
      <w:pPr>
        <w:widowControl/>
        <w:spacing w:line="360" w:lineRule="auto"/>
        <w:ind w:firstLine="420" w:firstLineChars="200"/>
        <w:jc w:val="left"/>
        <w:rPr>
          <w:rFonts w:hint="eastAsia" w:ascii="宋体" w:hAnsi="宋体"/>
          <w:bCs/>
          <w:kern w:val="0"/>
        </w:rPr>
      </w:pPr>
      <w:r>
        <w:rPr>
          <w:rFonts w:hint="eastAsia" w:ascii="宋体" w:hAnsi="宋体"/>
          <w:bCs/>
          <w:kern w:val="0"/>
        </w:rPr>
        <w:t>文本聊天工具：学生可在直播课堂打字提问、互动，学生提问内容实时传递至教师；</w:t>
      </w:r>
    </w:p>
    <w:p>
      <w:pPr>
        <w:widowControl/>
        <w:spacing w:line="360" w:lineRule="auto"/>
        <w:ind w:firstLine="420" w:firstLineChars="200"/>
        <w:jc w:val="left"/>
        <w:rPr>
          <w:rFonts w:hint="eastAsia" w:ascii="宋体" w:hAnsi="宋体"/>
          <w:bCs/>
          <w:kern w:val="0"/>
        </w:rPr>
      </w:pPr>
      <w:r>
        <w:rPr>
          <w:rFonts w:hint="eastAsia" w:ascii="宋体" w:hAnsi="宋体"/>
          <w:bCs/>
          <w:kern w:val="0"/>
        </w:rPr>
        <w:t>互动答题工具：教师根据讲解内容发布答题板供学生选择作答，学生提交答案后系统自动统计正确率和答题详情。</w:t>
      </w:r>
    </w:p>
    <w:p>
      <w:pPr>
        <w:widowControl/>
        <w:spacing w:line="360" w:lineRule="auto"/>
        <w:ind w:firstLine="420" w:firstLineChars="200"/>
        <w:jc w:val="left"/>
        <w:rPr>
          <w:rFonts w:hint="eastAsia" w:ascii="宋体" w:hAnsi="宋体"/>
          <w:bCs/>
          <w:kern w:val="0"/>
        </w:rPr>
      </w:pPr>
      <w:r>
        <w:rPr>
          <w:rFonts w:hint="eastAsia" w:ascii="宋体" w:hAnsi="宋体"/>
          <w:bCs/>
          <w:kern w:val="0"/>
        </w:rPr>
        <w:t>远程互动工具：在直播课堂中，教师可指定授权学生远程互动，学生可在直播的课件画面进行书写、移动、擦除、参与互动活动等，学生操作过程实时同步至班级其他学生，可支持不少于5位学生同时参与远程互动；</w:t>
      </w:r>
    </w:p>
    <w:p>
      <w:pPr>
        <w:widowControl/>
        <w:spacing w:line="360" w:lineRule="auto"/>
        <w:ind w:firstLine="420" w:firstLineChars="200"/>
        <w:jc w:val="left"/>
        <w:rPr>
          <w:rFonts w:hint="eastAsia" w:ascii="宋体" w:hAnsi="宋体"/>
          <w:bCs/>
          <w:kern w:val="0"/>
        </w:rPr>
      </w:pPr>
      <w:r>
        <w:rPr>
          <w:rFonts w:hint="eastAsia" w:ascii="宋体" w:hAnsi="宋体"/>
          <w:bCs/>
          <w:kern w:val="0"/>
        </w:rPr>
        <w:t>课堂奖励工具：直播过程中可向学生发放奖杯，学生在线学习获得的奖杯数量累积统计。</w:t>
      </w:r>
    </w:p>
    <w:p>
      <w:pPr>
        <w:widowControl/>
        <w:spacing w:line="360" w:lineRule="auto"/>
        <w:ind w:firstLine="420" w:firstLineChars="200"/>
        <w:jc w:val="left"/>
        <w:rPr>
          <w:rFonts w:hint="eastAsia" w:ascii="宋体" w:hAnsi="宋体"/>
          <w:bCs/>
          <w:kern w:val="0"/>
        </w:rPr>
      </w:pPr>
      <w:r>
        <w:rPr>
          <w:rFonts w:hint="eastAsia" w:ascii="宋体" w:hAnsi="宋体"/>
          <w:bCs/>
          <w:kern w:val="0"/>
        </w:rPr>
        <w:t>远程考勤管理：直播课程结束后，后台自动统计报名学生名单和学生学习清单。</w:t>
      </w:r>
    </w:p>
    <w:p>
      <w:pPr>
        <w:widowControl/>
        <w:spacing w:line="360" w:lineRule="auto"/>
        <w:ind w:firstLine="420" w:firstLineChars="200"/>
        <w:jc w:val="left"/>
        <w:rPr>
          <w:rFonts w:hint="eastAsia" w:ascii="宋体" w:hAnsi="宋体"/>
          <w:bCs/>
          <w:kern w:val="0"/>
        </w:rPr>
      </w:pPr>
      <w:r>
        <w:rPr>
          <w:rFonts w:hint="eastAsia" w:ascii="宋体" w:hAnsi="宋体"/>
          <w:bCs/>
          <w:kern w:val="0"/>
        </w:rPr>
        <w:t>课程回放：课程结束后自动生成直播回放，报名课程的学生可反复学习；回放课程自动保存在云端，支持人工删除。</w:t>
      </w:r>
    </w:p>
    <w:p>
      <w:pPr>
        <w:widowControl/>
        <w:spacing w:line="360" w:lineRule="auto"/>
        <w:ind w:firstLine="420" w:firstLineChars="200"/>
        <w:jc w:val="left"/>
        <w:rPr>
          <w:rFonts w:hint="eastAsia" w:ascii="宋体" w:hAnsi="宋体"/>
          <w:bCs/>
          <w:kern w:val="0"/>
        </w:rPr>
      </w:pPr>
      <w:r>
        <w:rPr>
          <w:rFonts w:hint="eastAsia" w:ascii="宋体" w:hAnsi="宋体"/>
          <w:bCs/>
          <w:kern w:val="0"/>
        </w:rPr>
        <w:t>【微课录制】</w:t>
      </w:r>
    </w:p>
    <w:p>
      <w:pPr>
        <w:widowControl/>
        <w:spacing w:line="360" w:lineRule="auto"/>
        <w:ind w:firstLine="420" w:firstLineChars="200"/>
        <w:jc w:val="left"/>
        <w:rPr>
          <w:rFonts w:hint="eastAsia" w:ascii="宋体" w:hAnsi="宋体"/>
          <w:bCs/>
          <w:kern w:val="0"/>
        </w:rPr>
      </w:pPr>
      <w:r>
        <w:rPr>
          <w:rFonts w:hint="eastAsia" w:ascii="宋体" w:hAnsi="宋体"/>
          <w:bCs/>
          <w:kern w:val="0"/>
        </w:rPr>
        <w:t>胶囊式微课功能内置于软件中，支持快速录制微课，微课可录制保存音频和课件的互动操作</w:t>
      </w:r>
    </w:p>
    <w:p>
      <w:pPr>
        <w:widowControl/>
        <w:spacing w:line="360" w:lineRule="auto"/>
        <w:ind w:firstLine="420" w:firstLineChars="200"/>
        <w:jc w:val="left"/>
        <w:rPr>
          <w:rFonts w:hint="eastAsia" w:ascii="宋体" w:hAnsi="宋体"/>
          <w:bCs/>
          <w:kern w:val="0"/>
        </w:rPr>
      </w:pPr>
      <w:r>
        <w:rPr>
          <w:rFonts w:hint="eastAsia" w:ascii="宋体" w:hAnsi="宋体"/>
          <w:bCs/>
          <w:kern w:val="0"/>
        </w:rPr>
        <w:t>录制功能：录制过程中可对课件中的元素进行拖动、克隆、删除等操作，支持在录制过程中进行书写和擦除</w:t>
      </w:r>
    </w:p>
    <w:p>
      <w:pPr>
        <w:widowControl/>
        <w:spacing w:line="360" w:lineRule="auto"/>
        <w:ind w:firstLine="420" w:firstLineChars="200"/>
        <w:jc w:val="left"/>
        <w:rPr>
          <w:rFonts w:hint="eastAsia" w:ascii="宋体" w:hAnsi="宋体"/>
          <w:bCs/>
          <w:kern w:val="0"/>
        </w:rPr>
      </w:pPr>
      <w:r>
        <w:rPr>
          <w:rFonts w:hint="eastAsia" w:ascii="宋体" w:hAnsi="宋体"/>
          <w:bCs/>
          <w:kern w:val="0"/>
        </w:rPr>
        <w:t>剪辑重录功能：支持按照课件页面片段剪辑和重录微课，支持一键上传至云端保存</w:t>
      </w:r>
    </w:p>
    <w:p>
      <w:pPr>
        <w:widowControl/>
        <w:spacing w:line="360" w:lineRule="auto"/>
        <w:ind w:firstLine="420" w:firstLineChars="200"/>
        <w:jc w:val="left"/>
        <w:rPr>
          <w:rFonts w:hint="eastAsia" w:ascii="宋体" w:hAnsi="宋体"/>
          <w:bCs/>
          <w:kern w:val="0"/>
        </w:rPr>
      </w:pPr>
      <w:r>
        <w:rPr>
          <w:rFonts w:hint="eastAsia" w:ascii="宋体" w:hAnsi="宋体"/>
          <w:bCs/>
          <w:kern w:val="0"/>
        </w:rPr>
        <w:t>无课件录制：支持教师在空白页面录制胶囊式微课，支持自主添加不低于100页电子草稿进行讲解</w:t>
      </w:r>
    </w:p>
    <w:p>
      <w:pPr>
        <w:widowControl/>
        <w:spacing w:line="360" w:lineRule="auto"/>
        <w:ind w:firstLine="420" w:firstLineChars="200"/>
        <w:jc w:val="left"/>
        <w:rPr>
          <w:rFonts w:hint="eastAsia" w:ascii="宋体" w:hAnsi="宋体"/>
          <w:bCs/>
          <w:kern w:val="0"/>
        </w:rPr>
      </w:pPr>
      <w:r>
        <w:rPr>
          <w:rFonts w:hint="eastAsia" w:ascii="宋体" w:hAnsi="宋体"/>
          <w:bCs/>
          <w:kern w:val="0"/>
        </w:rPr>
        <w:t>听课方式：微课录制结束后自动生成分享海报，学生扫码在即可在微信观看，无需下载额外app使用</w:t>
      </w:r>
    </w:p>
    <w:p>
      <w:pPr>
        <w:widowControl/>
        <w:spacing w:line="360" w:lineRule="auto"/>
        <w:ind w:firstLine="420" w:firstLineChars="200"/>
        <w:jc w:val="left"/>
        <w:rPr>
          <w:rFonts w:hint="eastAsia" w:ascii="宋体" w:hAnsi="宋体"/>
          <w:bCs/>
          <w:kern w:val="0"/>
        </w:rPr>
      </w:pPr>
      <w:r>
        <w:rPr>
          <w:rFonts w:hint="eastAsia" w:ascii="宋体" w:hAnsi="宋体"/>
          <w:bCs/>
          <w:kern w:val="0"/>
        </w:rPr>
        <w:t>学生观看胶囊式微课时可进行多种互动，可在控制课件模式下移动、删除克隆课件内的元素，参与课堂活动互动练习</w:t>
      </w:r>
    </w:p>
    <w:p>
      <w:pPr>
        <w:widowControl/>
        <w:spacing w:line="360" w:lineRule="auto"/>
        <w:ind w:firstLine="420" w:firstLineChars="200"/>
        <w:jc w:val="left"/>
        <w:rPr>
          <w:rFonts w:hint="eastAsia" w:ascii="宋体" w:hAnsi="宋体"/>
          <w:bCs/>
          <w:kern w:val="0"/>
        </w:rPr>
      </w:pPr>
      <w:r>
        <w:rPr>
          <w:rFonts w:hint="eastAsia" w:ascii="宋体" w:hAnsi="宋体"/>
          <w:bCs/>
          <w:kern w:val="0"/>
        </w:rPr>
        <w:t>系统后台自动统计胶囊式微课的观看次数，便于教师做教研管理</w:t>
      </w:r>
    </w:p>
    <w:p>
      <w:pPr>
        <w:widowControl/>
        <w:spacing w:line="360" w:lineRule="auto"/>
        <w:ind w:firstLine="420" w:firstLineChars="200"/>
        <w:jc w:val="left"/>
        <w:rPr>
          <w:rFonts w:hint="eastAsia" w:ascii="宋体" w:hAnsi="宋体"/>
          <w:bCs/>
          <w:kern w:val="0"/>
        </w:rPr>
      </w:pPr>
      <w:r>
        <w:rPr>
          <w:rFonts w:hint="eastAsia" w:ascii="宋体" w:hAnsi="宋体"/>
          <w:bCs/>
          <w:kern w:val="0"/>
        </w:rPr>
        <w:t>六、产品认证：</w:t>
      </w:r>
    </w:p>
    <w:p>
      <w:pPr>
        <w:widowControl/>
        <w:spacing w:line="360" w:lineRule="auto"/>
        <w:ind w:firstLine="420" w:firstLineChars="200"/>
        <w:jc w:val="left"/>
        <w:rPr>
          <w:rFonts w:hint="eastAsia" w:ascii="宋体" w:hAnsi="宋体"/>
          <w:bCs/>
          <w:kern w:val="0"/>
        </w:rPr>
      </w:pPr>
      <w:r>
        <w:rPr>
          <w:rFonts w:hint="eastAsia" w:ascii="宋体" w:hAnsi="宋体"/>
          <w:bCs/>
          <w:kern w:val="0"/>
        </w:rPr>
        <w:t>62. 教学软件具备公安部门出具的信息等级保护二级以上证书,提供证明文件</w:t>
      </w:r>
    </w:p>
    <w:p>
      <w:pPr>
        <w:widowControl/>
        <w:spacing w:line="360" w:lineRule="auto"/>
        <w:ind w:firstLine="420" w:firstLineChars="200"/>
        <w:jc w:val="left"/>
        <w:rPr>
          <w:rFonts w:hint="eastAsia" w:ascii="宋体" w:hAnsi="宋体"/>
          <w:bCs/>
          <w:kern w:val="0"/>
        </w:rPr>
      </w:pPr>
      <w:r>
        <w:rPr>
          <w:rFonts w:hint="eastAsia" w:ascii="宋体" w:hAnsi="宋体"/>
          <w:bCs/>
          <w:kern w:val="0"/>
        </w:rPr>
        <w:t>63. 产品通过由中国标准化研究院制定的视觉舒适度（VICO）体系认证，并达到视觉健康舒适度A 级或以上标准，提供中国标准化研究院或其他国家级社会公益类标准化科研机构出具的证书及测试报告复印件。</w:t>
      </w:r>
    </w:p>
    <w:p>
      <w:pPr>
        <w:widowControl/>
        <w:spacing w:line="360" w:lineRule="auto"/>
        <w:ind w:firstLine="420" w:firstLineChars="200"/>
        <w:jc w:val="left"/>
        <w:rPr>
          <w:rFonts w:hint="eastAsia" w:ascii="宋体" w:hAnsi="宋体"/>
          <w:bCs/>
          <w:kern w:val="0"/>
        </w:rPr>
      </w:pPr>
      <w:r>
        <w:rPr>
          <w:rFonts w:hint="eastAsia" w:ascii="宋体" w:hAnsi="宋体"/>
          <w:bCs/>
          <w:kern w:val="0"/>
        </w:rPr>
        <w:t>64. 制造商通过软件集成CMMI5认证，提供证明文件</w:t>
      </w:r>
    </w:p>
    <w:p>
      <w:pPr>
        <w:widowControl/>
        <w:spacing w:line="360" w:lineRule="auto"/>
        <w:ind w:firstLine="420" w:firstLineChars="200"/>
        <w:jc w:val="left"/>
        <w:rPr>
          <w:rFonts w:hint="eastAsia" w:ascii="宋体" w:hAnsi="宋体"/>
          <w:bCs/>
          <w:kern w:val="0"/>
        </w:rPr>
      </w:pPr>
      <w:r>
        <w:rPr>
          <w:rFonts w:hint="eastAsia" w:ascii="宋体" w:hAnsi="宋体"/>
          <w:bCs/>
          <w:kern w:val="0"/>
        </w:rPr>
        <w:t>七：电脑配置：</w:t>
      </w:r>
    </w:p>
    <w:p>
      <w:pPr>
        <w:widowControl/>
        <w:spacing w:line="360" w:lineRule="auto"/>
        <w:ind w:firstLine="420" w:firstLineChars="200"/>
        <w:jc w:val="left"/>
        <w:rPr>
          <w:rFonts w:hint="eastAsia" w:ascii="宋体" w:hAnsi="宋体"/>
          <w:bCs/>
          <w:kern w:val="0"/>
        </w:rPr>
      </w:pPr>
      <w:r>
        <w:rPr>
          <w:rFonts w:hint="eastAsia" w:ascii="宋体" w:hAnsi="宋体"/>
          <w:bCs/>
          <w:kern w:val="0"/>
        </w:rPr>
        <w:t>65. 采用模块化电脑方案，抽拉内置式，PC模块可完全插入整机，保护PC模块不易受教室灰尘影响，PC模块可抽拉式插入整机，可实现无单独接线的插拔。</w:t>
      </w:r>
    </w:p>
    <w:p>
      <w:pPr>
        <w:widowControl/>
        <w:spacing w:line="360" w:lineRule="auto"/>
        <w:ind w:firstLine="420" w:firstLineChars="200"/>
        <w:jc w:val="left"/>
        <w:rPr>
          <w:rFonts w:hint="eastAsia" w:ascii="宋体" w:hAnsi="宋体"/>
          <w:bCs/>
          <w:kern w:val="0"/>
        </w:rPr>
      </w:pPr>
      <w:r>
        <w:rPr>
          <w:rFonts w:hint="eastAsia" w:ascii="宋体" w:hAnsi="宋体"/>
          <w:bCs/>
          <w:kern w:val="0"/>
        </w:rPr>
        <w:t xml:space="preserve">66. PC和整机的连接采用万兆级接口，传输速率≥10Gbps。 </w:t>
      </w:r>
    </w:p>
    <w:p>
      <w:pPr>
        <w:widowControl/>
        <w:spacing w:line="360" w:lineRule="auto"/>
        <w:ind w:firstLine="420" w:firstLineChars="200"/>
        <w:jc w:val="left"/>
        <w:rPr>
          <w:rFonts w:hint="eastAsia" w:ascii="宋体" w:hAnsi="宋体"/>
          <w:bCs/>
          <w:kern w:val="0"/>
        </w:rPr>
      </w:pPr>
      <w:r>
        <w:rPr>
          <w:rFonts w:hint="eastAsia" w:ascii="宋体" w:hAnsi="宋体"/>
          <w:bCs/>
          <w:kern w:val="0"/>
        </w:rPr>
        <w:t>67. 采用按压式卡扣，无需工具即可快速拆卸电脑模块，机身采用热浸镀锌金属材质，采用智能风扇低噪音散热设计,模块主体预留足够散热空间，确保封闭空间内有效散热。</w:t>
      </w:r>
    </w:p>
    <w:p>
      <w:pPr>
        <w:widowControl/>
        <w:spacing w:line="360" w:lineRule="auto"/>
        <w:ind w:firstLine="420" w:firstLineChars="200"/>
        <w:jc w:val="left"/>
        <w:rPr>
          <w:rFonts w:hint="eastAsia" w:ascii="宋体" w:hAnsi="宋体"/>
          <w:bCs/>
          <w:kern w:val="0"/>
        </w:rPr>
      </w:pPr>
      <w:r>
        <w:rPr>
          <w:rFonts w:hint="eastAsia" w:ascii="宋体" w:hAnsi="宋体"/>
          <w:bCs/>
          <w:kern w:val="0"/>
        </w:rPr>
        <w:t>67. 处理器：Intel 8代酷睿系列 i5 CPU</w:t>
      </w:r>
    </w:p>
    <w:p>
      <w:pPr>
        <w:widowControl/>
        <w:spacing w:line="360" w:lineRule="auto"/>
        <w:ind w:firstLine="420" w:firstLineChars="200"/>
        <w:jc w:val="left"/>
        <w:rPr>
          <w:rFonts w:hint="eastAsia" w:ascii="宋体" w:hAnsi="宋体"/>
          <w:bCs/>
          <w:kern w:val="0"/>
        </w:rPr>
      </w:pPr>
      <w:r>
        <w:rPr>
          <w:rFonts w:hint="eastAsia" w:ascii="宋体" w:hAnsi="宋体"/>
          <w:bCs/>
          <w:kern w:val="0"/>
        </w:rPr>
        <w:t>68. 芯片组：Intel H310</w:t>
      </w:r>
    </w:p>
    <w:p>
      <w:pPr>
        <w:widowControl/>
        <w:spacing w:line="360" w:lineRule="auto"/>
        <w:ind w:firstLine="420" w:firstLineChars="200"/>
        <w:jc w:val="left"/>
        <w:rPr>
          <w:rFonts w:hint="eastAsia" w:ascii="宋体" w:hAnsi="宋体"/>
          <w:bCs/>
          <w:kern w:val="0"/>
        </w:rPr>
      </w:pPr>
      <w:r>
        <w:rPr>
          <w:rFonts w:hint="eastAsia" w:ascii="宋体" w:hAnsi="宋体"/>
          <w:bCs/>
          <w:kern w:val="0"/>
        </w:rPr>
        <w:t>69. 内存：8G DDR4笔记本内存或以上配置。</w:t>
      </w:r>
    </w:p>
    <w:p>
      <w:pPr>
        <w:widowControl/>
        <w:spacing w:line="360" w:lineRule="auto"/>
        <w:ind w:firstLine="420" w:firstLineChars="200"/>
        <w:jc w:val="left"/>
        <w:rPr>
          <w:rFonts w:hint="eastAsia" w:ascii="宋体" w:hAnsi="宋体"/>
          <w:bCs/>
          <w:kern w:val="0"/>
        </w:rPr>
      </w:pPr>
      <w:r>
        <w:rPr>
          <w:rFonts w:hint="eastAsia" w:ascii="宋体" w:hAnsi="宋体"/>
          <w:bCs/>
          <w:kern w:val="0"/>
        </w:rPr>
        <w:t xml:space="preserve">70. 硬盘：256G或以上SSD </w:t>
      </w:r>
    </w:p>
    <w:p>
      <w:pPr>
        <w:widowControl/>
        <w:spacing w:line="360" w:lineRule="auto"/>
        <w:ind w:firstLine="420" w:firstLineChars="200"/>
        <w:jc w:val="left"/>
        <w:rPr>
          <w:rFonts w:hint="eastAsia" w:ascii="宋体" w:hAnsi="宋体"/>
          <w:bCs/>
          <w:kern w:val="0"/>
        </w:rPr>
      </w:pPr>
      <w:r>
        <w:rPr>
          <w:rFonts w:hint="eastAsia" w:ascii="宋体" w:hAnsi="宋体"/>
          <w:bCs/>
          <w:kern w:val="0"/>
        </w:rPr>
        <w:t>71. 具有独立非外扩展的视频输出接口：≥1路HDMI ，具有独立非外扩展的电脑USB接口：≥3路USB。</w:t>
      </w:r>
    </w:p>
    <w:p>
      <w:pPr>
        <w:widowControl/>
        <w:spacing w:line="360" w:lineRule="auto"/>
        <w:ind w:firstLine="420" w:firstLineChars="200"/>
        <w:jc w:val="left"/>
        <w:rPr>
          <w:rFonts w:hint="eastAsia" w:ascii="宋体" w:hAnsi="宋体"/>
          <w:bCs/>
          <w:kern w:val="0"/>
        </w:rPr>
      </w:pPr>
      <w:r>
        <w:rPr>
          <w:rFonts w:hint="eastAsia" w:ascii="宋体" w:hAnsi="宋体"/>
          <w:bCs/>
          <w:kern w:val="0"/>
        </w:rPr>
        <w:t>72. PC模块支持不断电情况下热插拔，以便快速维护或替换模块</w:t>
      </w:r>
    </w:p>
    <w:p>
      <w:pPr>
        <w:widowControl/>
        <w:spacing w:line="360" w:lineRule="auto"/>
        <w:ind w:firstLine="420" w:firstLineChars="200"/>
        <w:jc w:val="left"/>
        <w:rPr>
          <w:rFonts w:hint="eastAsia" w:ascii="宋体" w:hAnsi="宋体"/>
          <w:bCs/>
          <w:kern w:val="0"/>
        </w:rPr>
      </w:pPr>
      <w:r>
        <w:rPr>
          <w:rFonts w:hint="eastAsia" w:ascii="宋体" w:hAnsi="宋体"/>
          <w:bCs/>
          <w:kern w:val="0"/>
        </w:rPr>
        <w:t>73. PC模块的USB接口须为冗余备份接口，在正常使用整机的内置摄像头、内置麦克风功能时，USB接口不被占用，确保教师有足够的接口外接存储设备及显示设备</w:t>
      </w:r>
    </w:p>
    <w:p>
      <w:pPr>
        <w:widowControl/>
        <w:spacing w:line="360" w:lineRule="auto"/>
        <w:ind w:firstLine="420" w:firstLineChars="200"/>
        <w:jc w:val="left"/>
        <w:rPr>
          <w:rFonts w:hint="eastAsia" w:ascii="宋体" w:hAnsi="宋体"/>
          <w:bCs/>
          <w:kern w:val="0"/>
        </w:rPr>
      </w:pPr>
      <w:r>
        <w:rPr>
          <w:rFonts w:hint="eastAsia" w:ascii="宋体" w:hAnsi="宋体"/>
          <w:bCs/>
          <w:kern w:val="0"/>
        </w:rPr>
        <w:t>八、智能笔配置</w:t>
      </w:r>
    </w:p>
    <w:p>
      <w:pPr>
        <w:widowControl/>
        <w:spacing w:line="360" w:lineRule="auto"/>
        <w:ind w:firstLine="420" w:firstLineChars="200"/>
        <w:jc w:val="left"/>
        <w:rPr>
          <w:rFonts w:hint="eastAsia" w:ascii="宋体" w:hAnsi="宋体"/>
          <w:bCs/>
          <w:kern w:val="0"/>
        </w:rPr>
      </w:pPr>
      <w:r>
        <w:rPr>
          <w:rFonts w:hint="eastAsia" w:ascii="宋体" w:hAnsi="宋体"/>
          <w:bCs/>
          <w:kern w:val="0"/>
        </w:rPr>
        <w:t>74. 锥型笔头设计，笔头直径≦3mm，支持红外高精度书写。</w:t>
      </w:r>
    </w:p>
    <w:p>
      <w:pPr>
        <w:widowControl/>
        <w:spacing w:line="360" w:lineRule="auto"/>
        <w:ind w:firstLine="420" w:firstLineChars="200"/>
        <w:jc w:val="left"/>
        <w:rPr>
          <w:rFonts w:hint="eastAsia" w:ascii="宋体" w:hAnsi="宋体"/>
          <w:bCs/>
          <w:kern w:val="0"/>
        </w:rPr>
      </w:pPr>
      <w:r>
        <w:rPr>
          <w:rFonts w:hint="eastAsia" w:ascii="宋体" w:hAnsi="宋体"/>
          <w:bCs/>
          <w:kern w:val="0"/>
        </w:rPr>
        <w:t>75. 笔身配置不少于三个物理按键，具备翻页和模拟激光笔功能，兼顾触摸书写以及远程操控的握持姿态。</w:t>
      </w:r>
    </w:p>
    <w:p>
      <w:pPr>
        <w:widowControl/>
        <w:spacing w:line="360" w:lineRule="auto"/>
        <w:ind w:firstLine="420" w:firstLineChars="200"/>
        <w:jc w:val="left"/>
        <w:rPr>
          <w:rFonts w:hint="eastAsia" w:ascii="宋体" w:hAnsi="宋体"/>
          <w:bCs/>
          <w:kern w:val="0"/>
        </w:rPr>
      </w:pPr>
      <w:r>
        <w:rPr>
          <w:rFonts w:hint="eastAsia" w:ascii="宋体" w:hAnsi="宋体"/>
          <w:bCs/>
          <w:kern w:val="0"/>
        </w:rPr>
        <w:t>76. 兼容白板软件、PPT、PDF等多种演示软件课件的远程翻页控制。</w:t>
      </w:r>
    </w:p>
    <w:p>
      <w:pPr>
        <w:widowControl/>
        <w:spacing w:line="360" w:lineRule="auto"/>
        <w:ind w:firstLine="420" w:firstLineChars="200"/>
        <w:jc w:val="left"/>
        <w:rPr>
          <w:rFonts w:hint="eastAsia" w:ascii="宋体" w:hAnsi="宋体"/>
          <w:bCs/>
          <w:kern w:val="0"/>
        </w:rPr>
      </w:pPr>
      <w:r>
        <w:rPr>
          <w:rFonts w:hint="eastAsia" w:ascii="宋体" w:hAnsi="宋体"/>
          <w:bCs/>
          <w:kern w:val="0"/>
        </w:rPr>
        <w:t>77. 内置高精度陀螺仪，具备模拟激光笔功能，可通过笔身按钮激活陀螺仪模拟激光功能，适用于加载防眩光设计的教学显示设备。</w:t>
      </w:r>
    </w:p>
    <w:p>
      <w:pPr>
        <w:widowControl/>
        <w:spacing w:line="360" w:lineRule="auto"/>
        <w:ind w:firstLine="420" w:firstLineChars="200"/>
        <w:jc w:val="left"/>
        <w:rPr>
          <w:rFonts w:hint="eastAsia" w:ascii="宋体" w:hAnsi="宋体"/>
          <w:bCs/>
          <w:kern w:val="0"/>
        </w:rPr>
      </w:pPr>
      <w:r>
        <w:rPr>
          <w:rFonts w:hint="eastAsia" w:ascii="宋体" w:hAnsi="宋体"/>
          <w:bCs/>
          <w:kern w:val="0"/>
        </w:rPr>
        <w:t>78. 支持笔身翻转矫正，笔身轻微倾斜时，水平移动智能笔，可瞬时矫正识别光标动作为水平移动。</w:t>
      </w:r>
    </w:p>
    <w:p>
      <w:pPr>
        <w:widowControl/>
        <w:spacing w:line="360" w:lineRule="auto"/>
        <w:ind w:firstLine="420" w:firstLineChars="200"/>
        <w:jc w:val="left"/>
        <w:rPr>
          <w:rFonts w:hint="eastAsia" w:ascii="宋体" w:hAnsi="宋体"/>
          <w:bCs/>
          <w:kern w:val="0"/>
        </w:rPr>
      </w:pPr>
      <w:r>
        <w:rPr>
          <w:rFonts w:hint="eastAsia" w:ascii="宋体" w:hAnsi="宋体"/>
          <w:bCs/>
          <w:kern w:val="0"/>
        </w:rPr>
        <w:t>79. 兼容windows、android双系统使用，双系统环境下应用软件可远程响应智能笔操作指令。</w:t>
      </w:r>
    </w:p>
    <w:p>
      <w:pPr>
        <w:widowControl/>
        <w:spacing w:line="360" w:lineRule="auto"/>
        <w:ind w:firstLine="420" w:firstLineChars="200"/>
        <w:jc w:val="left"/>
        <w:rPr>
          <w:rFonts w:hint="eastAsia" w:ascii="宋体" w:hAnsi="宋体"/>
          <w:bCs/>
          <w:kern w:val="0"/>
        </w:rPr>
      </w:pPr>
      <w:r>
        <w:rPr>
          <w:rFonts w:hint="eastAsia" w:ascii="宋体" w:hAnsi="宋体"/>
          <w:bCs/>
          <w:kern w:val="0"/>
        </w:rPr>
        <w:t>80. 采用无线连接方式，无线接收距离≥10米。无线接收器采用微型Nano设计，即插即用，方便安装实施，整洁美观。支持智能休眠节电，智能笔15秒内无人使用时自动进入休眠节电模式，按任意按键唤醒智能遥控笔。</w:t>
      </w:r>
    </w:p>
    <w:p>
      <w:pPr>
        <w:widowControl/>
        <w:spacing w:line="360" w:lineRule="auto"/>
        <w:ind w:firstLine="420" w:firstLineChars="200"/>
        <w:jc w:val="left"/>
        <w:rPr>
          <w:rFonts w:hint="eastAsia" w:ascii="宋体" w:hAnsi="宋体"/>
          <w:bCs/>
          <w:kern w:val="0"/>
        </w:rPr>
      </w:pPr>
      <w:r>
        <w:rPr>
          <w:rFonts w:hint="eastAsia" w:ascii="宋体" w:hAnsi="宋体"/>
          <w:bCs/>
          <w:kern w:val="0"/>
        </w:rPr>
        <w:t>（2）65寸商业显示器1台，技术要求如下：</w:t>
      </w:r>
    </w:p>
    <w:p>
      <w:pPr>
        <w:widowControl/>
        <w:spacing w:line="360" w:lineRule="auto"/>
        <w:ind w:firstLine="420" w:firstLineChars="200"/>
        <w:jc w:val="left"/>
        <w:rPr>
          <w:rFonts w:hint="eastAsia" w:ascii="宋体" w:hAnsi="宋体"/>
          <w:bCs/>
          <w:kern w:val="0"/>
        </w:rPr>
      </w:pPr>
      <w:r>
        <w:rPr>
          <w:rFonts w:hint="eastAsia" w:ascii="宋体" w:hAnsi="宋体"/>
          <w:bCs/>
          <w:kern w:val="0"/>
        </w:rPr>
        <w:t>1．屏幕尺寸为65寸；</w:t>
      </w:r>
    </w:p>
    <w:p>
      <w:pPr>
        <w:widowControl/>
        <w:spacing w:line="360" w:lineRule="auto"/>
        <w:ind w:firstLine="420" w:firstLineChars="200"/>
        <w:jc w:val="left"/>
        <w:rPr>
          <w:rFonts w:hint="eastAsia" w:ascii="宋体" w:hAnsi="宋体"/>
          <w:bCs/>
          <w:kern w:val="0"/>
        </w:rPr>
      </w:pPr>
      <w:r>
        <w:rPr>
          <w:rFonts w:hint="eastAsia" w:ascii="宋体" w:hAnsi="宋体"/>
          <w:bCs/>
          <w:kern w:val="0"/>
        </w:rPr>
        <w:t>2．最大支持分辨率：3840x2160；</w:t>
      </w:r>
    </w:p>
    <w:p>
      <w:pPr>
        <w:widowControl/>
        <w:spacing w:line="360" w:lineRule="auto"/>
        <w:ind w:firstLine="420" w:firstLineChars="200"/>
        <w:jc w:val="left"/>
        <w:rPr>
          <w:rFonts w:hint="eastAsia" w:ascii="宋体" w:hAnsi="宋体"/>
          <w:bCs/>
          <w:kern w:val="0"/>
        </w:rPr>
      </w:pPr>
      <w:r>
        <w:rPr>
          <w:rFonts w:hint="eastAsia" w:ascii="宋体" w:hAnsi="宋体"/>
          <w:bCs/>
          <w:kern w:val="0"/>
        </w:rPr>
        <w:t>3．采用直下式LED背光技术（DLED）;</w:t>
      </w:r>
    </w:p>
    <w:p>
      <w:pPr>
        <w:widowControl/>
        <w:spacing w:line="360" w:lineRule="auto"/>
        <w:ind w:firstLine="420" w:firstLineChars="200"/>
        <w:jc w:val="left"/>
        <w:rPr>
          <w:rFonts w:hint="eastAsia" w:ascii="宋体" w:hAnsi="宋体"/>
          <w:bCs/>
          <w:kern w:val="0"/>
        </w:rPr>
      </w:pPr>
      <w:r>
        <w:rPr>
          <w:rFonts w:hint="eastAsia" w:ascii="宋体" w:hAnsi="宋体"/>
          <w:bCs/>
          <w:kern w:val="0"/>
        </w:rPr>
        <w:t>4．采用120Hz显示面板，显示动态画面时无拖影现象；</w:t>
      </w:r>
    </w:p>
    <w:p>
      <w:pPr>
        <w:widowControl/>
        <w:spacing w:line="360" w:lineRule="auto"/>
        <w:ind w:firstLine="420" w:firstLineChars="200"/>
        <w:jc w:val="left"/>
        <w:rPr>
          <w:rFonts w:hint="eastAsia" w:ascii="宋体" w:hAnsi="宋体"/>
          <w:bCs/>
          <w:kern w:val="0"/>
        </w:rPr>
      </w:pPr>
      <w:r>
        <w:rPr>
          <w:rFonts w:hint="eastAsia" w:ascii="宋体" w:hAnsi="宋体"/>
          <w:bCs/>
          <w:kern w:val="0"/>
        </w:rPr>
        <w:t>5．面板亮度：≥620 cd/m²，峰值亮度≥850 cd/m²；</w:t>
      </w:r>
    </w:p>
    <w:p>
      <w:pPr>
        <w:widowControl/>
        <w:spacing w:line="360" w:lineRule="auto"/>
        <w:ind w:firstLine="420" w:firstLineChars="200"/>
        <w:jc w:val="left"/>
        <w:rPr>
          <w:rFonts w:hint="eastAsia" w:ascii="宋体" w:hAnsi="宋体"/>
          <w:bCs/>
          <w:kern w:val="0"/>
        </w:rPr>
      </w:pPr>
      <w:r>
        <w:rPr>
          <w:rFonts w:hint="eastAsia" w:ascii="宋体" w:hAnsi="宋体"/>
          <w:bCs/>
          <w:kern w:val="0"/>
        </w:rPr>
        <w:t>6．对比度：≥4000:1；</w:t>
      </w:r>
    </w:p>
    <w:p>
      <w:pPr>
        <w:widowControl/>
        <w:spacing w:line="360" w:lineRule="auto"/>
        <w:ind w:firstLine="420" w:firstLineChars="200"/>
        <w:jc w:val="left"/>
        <w:rPr>
          <w:rFonts w:hint="eastAsia" w:ascii="宋体" w:hAnsi="宋体"/>
          <w:bCs/>
          <w:kern w:val="0"/>
        </w:rPr>
      </w:pPr>
      <w:r>
        <w:rPr>
          <w:rFonts w:hint="eastAsia" w:ascii="宋体" w:hAnsi="宋体"/>
          <w:bCs/>
          <w:kern w:val="0"/>
        </w:rPr>
        <w:t>7．动态对比度：≥550,000:1；</w:t>
      </w:r>
    </w:p>
    <w:p>
      <w:pPr>
        <w:widowControl/>
        <w:spacing w:line="360" w:lineRule="auto"/>
        <w:ind w:firstLine="420" w:firstLineChars="200"/>
        <w:jc w:val="left"/>
        <w:rPr>
          <w:rFonts w:hint="eastAsia" w:ascii="宋体" w:hAnsi="宋体"/>
          <w:bCs/>
          <w:kern w:val="0"/>
        </w:rPr>
      </w:pPr>
      <w:r>
        <w:rPr>
          <w:rFonts w:hint="eastAsia" w:ascii="宋体" w:hAnsi="宋体"/>
          <w:bCs/>
          <w:kern w:val="0"/>
        </w:rPr>
        <w:t>8．响应时间：≤8ms；</w:t>
      </w:r>
    </w:p>
    <w:p>
      <w:pPr>
        <w:widowControl/>
        <w:spacing w:line="360" w:lineRule="auto"/>
        <w:ind w:firstLine="420" w:firstLineChars="200"/>
        <w:jc w:val="left"/>
        <w:rPr>
          <w:rFonts w:hint="eastAsia" w:ascii="宋体" w:hAnsi="宋体"/>
          <w:bCs/>
          <w:kern w:val="0"/>
        </w:rPr>
      </w:pPr>
      <w:r>
        <w:rPr>
          <w:rFonts w:hint="eastAsia" w:ascii="宋体" w:hAnsi="宋体"/>
          <w:bCs/>
          <w:kern w:val="0"/>
        </w:rPr>
        <w:t>9．可视角度：≥178度（水平/垂直）；</w:t>
      </w:r>
    </w:p>
    <w:p>
      <w:pPr>
        <w:widowControl/>
        <w:spacing w:line="360" w:lineRule="auto"/>
        <w:ind w:firstLine="420" w:firstLineChars="200"/>
        <w:jc w:val="left"/>
        <w:rPr>
          <w:rFonts w:hint="eastAsia" w:ascii="宋体" w:hAnsi="宋体"/>
          <w:bCs/>
          <w:kern w:val="0"/>
        </w:rPr>
      </w:pPr>
      <w:r>
        <w:rPr>
          <w:rFonts w:hint="eastAsia" w:ascii="宋体" w:hAnsi="宋体"/>
          <w:bCs/>
          <w:kern w:val="0"/>
        </w:rPr>
        <w:t>10．屏幕防眩光类型：防眩光；</w:t>
      </w:r>
    </w:p>
    <w:p>
      <w:pPr>
        <w:widowControl/>
        <w:spacing w:line="360" w:lineRule="auto"/>
        <w:ind w:firstLine="420" w:firstLineChars="200"/>
        <w:jc w:val="left"/>
        <w:rPr>
          <w:rFonts w:hint="eastAsia" w:ascii="宋体" w:hAnsi="宋体"/>
          <w:bCs/>
          <w:kern w:val="0"/>
        </w:rPr>
      </w:pPr>
      <w:r>
        <w:rPr>
          <w:rFonts w:hint="eastAsia" w:ascii="宋体" w:hAnsi="宋体"/>
          <w:bCs/>
          <w:kern w:val="0"/>
        </w:rPr>
        <w:t>11．HDR显示：支持HDR10, HLG，Dolby Vision；</w:t>
      </w:r>
    </w:p>
    <w:p>
      <w:pPr>
        <w:widowControl/>
        <w:spacing w:line="360" w:lineRule="auto"/>
        <w:ind w:firstLine="420" w:firstLineChars="200"/>
        <w:jc w:val="left"/>
        <w:rPr>
          <w:rFonts w:hint="eastAsia" w:ascii="宋体" w:hAnsi="宋体"/>
          <w:bCs/>
          <w:kern w:val="0"/>
        </w:rPr>
      </w:pPr>
      <w:r>
        <w:rPr>
          <w:rFonts w:hint="eastAsia" w:ascii="宋体" w:hAnsi="宋体"/>
          <w:bCs/>
          <w:kern w:val="0"/>
        </w:rPr>
        <w:t>12．信号格式：最高支持4096x2160/60P并向下兼容；</w:t>
      </w:r>
    </w:p>
    <w:p>
      <w:pPr>
        <w:widowControl/>
        <w:spacing w:line="360" w:lineRule="auto"/>
        <w:ind w:firstLine="420" w:firstLineChars="200"/>
        <w:jc w:val="left"/>
        <w:rPr>
          <w:rFonts w:hint="eastAsia" w:ascii="宋体" w:hAnsi="宋体"/>
          <w:bCs/>
          <w:kern w:val="0"/>
        </w:rPr>
      </w:pPr>
      <w:r>
        <w:rPr>
          <w:rFonts w:hint="eastAsia" w:ascii="宋体" w:hAnsi="宋体"/>
          <w:bCs/>
          <w:kern w:val="0"/>
        </w:rPr>
        <w:t>13．接口：HDMI数量≥4；</w:t>
      </w:r>
    </w:p>
    <w:p>
      <w:pPr>
        <w:widowControl/>
        <w:spacing w:line="360" w:lineRule="auto"/>
        <w:ind w:firstLine="420" w:firstLineChars="200"/>
        <w:jc w:val="left"/>
        <w:rPr>
          <w:rFonts w:hint="eastAsia" w:ascii="宋体" w:hAnsi="宋体"/>
          <w:bCs/>
          <w:kern w:val="0"/>
        </w:rPr>
      </w:pPr>
      <w:r>
        <w:rPr>
          <w:rFonts w:hint="eastAsia" w:ascii="宋体" w:hAnsi="宋体"/>
          <w:bCs/>
          <w:kern w:val="0"/>
        </w:rPr>
        <w:t>14．工作时间：支持24x7连续工作；</w:t>
      </w:r>
    </w:p>
    <w:p>
      <w:pPr>
        <w:widowControl/>
        <w:spacing w:line="360" w:lineRule="auto"/>
        <w:ind w:firstLine="420" w:firstLineChars="200"/>
        <w:jc w:val="left"/>
        <w:rPr>
          <w:rFonts w:hint="eastAsia" w:ascii="宋体" w:hAnsi="宋体"/>
          <w:bCs/>
          <w:kern w:val="0"/>
        </w:rPr>
      </w:pPr>
      <w:r>
        <w:rPr>
          <w:rFonts w:hint="eastAsia" w:ascii="宋体" w:hAnsi="宋体"/>
          <w:bCs/>
          <w:kern w:val="0"/>
        </w:rPr>
        <w:t>15．通过中国节能产品认证，通过Crestron connected/Extron IP Link认证</w:t>
      </w:r>
      <w:r>
        <w:rPr>
          <w:rFonts w:hint="eastAsia" w:ascii="宋体" w:hAnsi="宋体"/>
          <w:bCs/>
          <w:color w:val="FF0000"/>
          <w:kern w:val="0"/>
        </w:rPr>
        <w:t>（需提供国家确定的认证机构出具的、有效的节能产品认证证书）</w:t>
      </w:r>
      <w:r>
        <w:rPr>
          <w:rFonts w:hint="eastAsia" w:ascii="宋体" w:hAnsi="宋体"/>
          <w:bCs/>
          <w:kern w:val="0"/>
        </w:rPr>
        <w:t>；</w:t>
      </w:r>
    </w:p>
    <w:p>
      <w:pPr>
        <w:widowControl/>
        <w:spacing w:line="360" w:lineRule="auto"/>
        <w:ind w:firstLine="420" w:firstLineChars="200"/>
        <w:jc w:val="left"/>
        <w:rPr>
          <w:rFonts w:hint="eastAsia" w:ascii="宋体" w:hAnsi="宋体"/>
          <w:bCs/>
          <w:kern w:val="0"/>
        </w:rPr>
      </w:pPr>
      <w:r>
        <w:rPr>
          <w:rFonts w:hint="eastAsia" w:ascii="宋体" w:hAnsi="宋体"/>
          <w:bCs/>
          <w:kern w:val="0"/>
        </w:rPr>
        <w:t>16．标配安卓9.0；</w:t>
      </w:r>
    </w:p>
    <w:p>
      <w:pPr>
        <w:widowControl/>
        <w:spacing w:line="360" w:lineRule="auto"/>
        <w:ind w:firstLine="420" w:firstLineChars="200"/>
        <w:jc w:val="left"/>
        <w:rPr>
          <w:rFonts w:hint="eastAsia" w:ascii="宋体" w:hAnsi="宋体"/>
          <w:bCs/>
          <w:kern w:val="0"/>
        </w:rPr>
      </w:pPr>
      <w:r>
        <w:rPr>
          <w:rFonts w:hint="eastAsia" w:ascii="宋体" w:hAnsi="宋体"/>
          <w:bCs/>
          <w:kern w:val="0"/>
        </w:rPr>
        <w:t>17．采用4K HDR 图像处理芯片；</w:t>
      </w:r>
    </w:p>
    <w:p>
      <w:pPr>
        <w:widowControl/>
        <w:spacing w:line="360" w:lineRule="auto"/>
        <w:ind w:firstLine="420" w:firstLineChars="200"/>
        <w:jc w:val="left"/>
        <w:rPr>
          <w:rFonts w:hint="eastAsia" w:ascii="宋体" w:hAnsi="宋体"/>
          <w:bCs/>
          <w:kern w:val="0"/>
        </w:rPr>
      </w:pPr>
      <w:r>
        <w:rPr>
          <w:rFonts w:hint="eastAsia" w:ascii="宋体" w:hAnsi="宋体"/>
          <w:bCs/>
          <w:kern w:val="0"/>
        </w:rPr>
        <w:t>18．标配多声道屏幕声场；</w:t>
      </w:r>
    </w:p>
    <w:p>
      <w:pPr>
        <w:widowControl/>
        <w:spacing w:line="360" w:lineRule="auto"/>
        <w:ind w:firstLine="420" w:firstLineChars="200"/>
        <w:jc w:val="left"/>
        <w:rPr>
          <w:rFonts w:hint="eastAsia" w:ascii="宋体" w:hAnsi="宋体"/>
          <w:bCs/>
          <w:kern w:val="0"/>
        </w:rPr>
      </w:pPr>
      <w:r>
        <w:rPr>
          <w:rFonts w:hint="eastAsia" w:ascii="宋体" w:hAnsi="宋体"/>
          <w:bCs/>
          <w:kern w:val="0"/>
        </w:rPr>
        <w:t>19．支持IP网络有线/无线远程控制，实现数字标牌和信息发布功能；</w:t>
      </w:r>
    </w:p>
    <w:p>
      <w:pPr>
        <w:widowControl/>
        <w:spacing w:line="360" w:lineRule="auto"/>
        <w:ind w:firstLine="420" w:firstLineChars="200"/>
        <w:jc w:val="left"/>
        <w:rPr>
          <w:rFonts w:hint="eastAsia" w:ascii="宋体" w:hAnsi="宋体"/>
          <w:bCs/>
          <w:kern w:val="0"/>
        </w:rPr>
      </w:pPr>
      <w:r>
        <w:rPr>
          <w:rFonts w:hint="eastAsia" w:ascii="宋体" w:hAnsi="宋体"/>
          <w:bCs/>
          <w:kern w:val="0"/>
        </w:rPr>
        <w:t>20．支持对输入源、音量、外接设备等进行功能限制，防止误操作；</w:t>
      </w:r>
    </w:p>
    <w:p>
      <w:pPr>
        <w:widowControl/>
        <w:spacing w:line="360" w:lineRule="auto"/>
        <w:ind w:firstLine="420" w:firstLineChars="200"/>
        <w:jc w:val="left"/>
        <w:rPr>
          <w:rFonts w:hint="eastAsia" w:ascii="宋体" w:hAnsi="宋体"/>
          <w:bCs/>
          <w:kern w:val="0"/>
        </w:rPr>
      </w:pPr>
      <w:r>
        <w:rPr>
          <w:rFonts w:hint="eastAsia" w:ascii="宋体" w:hAnsi="宋体"/>
          <w:bCs/>
          <w:kern w:val="0"/>
        </w:rPr>
        <w:t>21．无需操作遥控器，HDMI接入后自动开机，并可自动切换HDMI输入源；</w:t>
      </w:r>
    </w:p>
    <w:p>
      <w:pPr>
        <w:widowControl/>
        <w:spacing w:line="360" w:lineRule="auto"/>
        <w:ind w:firstLine="420" w:firstLineChars="200"/>
        <w:jc w:val="left"/>
        <w:rPr>
          <w:rFonts w:hint="eastAsia" w:ascii="宋体" w:hAnsi="宋体"/>
          <w:bCs/>
          <w:kern w:val="0"/>
        </w:rPr>
      </w:pPr>
      <w:r>
        <w:rPr>
          <w:rFonts w:hint="eastAsia" w:ascii="宋体" w:hAnsi="宋体"/>
          <w:bCs/>
          <w:kern w:val="0"/>
        </w:rPr>
        <w:t>22．内置数字标牌功能，支持HTML5，实现多画面布局，无需外接机顶盒或PC；</w:t>
      </w:r>
    </w:p>
    <w:p>
      <w:pPr>
        <w:widowControl/>
        <w:spacing w:line="360" w:lineRule="auto"/>
        <w:ind w:firstLine="420" w:firstLineChars="200"/>
        <w:jc w:val="left"/>
        <w:rPr>
          <w:rFonts w:hint="eastAsia" w:ascii="宋体" w:hAnsi="宋体"/>
          <w:bCs/>
          <w:kern w:val="0"/>
        </w:rPr>
      </w:pPr>
      <w:r>
        <w:rPr>
          <w:rFonts w:hint="eastAsia" w:ascii="宋体" w:hAnsi="宋体"/>
          <w:bCs/>
          <w:kern w:val="0"/>
        </w:rPr>
        <w:t>23．支持电源管理，定时开关机功能，无信号输入后自动关机功能。</w:t>
      </w:r>
    </w:p>
    <w:p>
      <w:pPr>
        <w:widowControl/>
        <w:jc w:val="left"/>
        <w:rPr>
          <w:rFonts w:hint="eastAsia" w:ascii="宋体" w:hAnsi="宋体"/>
        </w:rPr>
      </w:pPr>
      <w:r>
        <w:rPr>
          <w:rFonts w:hint="eastAsia" w:ascii="宋体" w:hAnsi="宋体"/>
        </w:rPr>
        <w:t xml:space="preserve">  </w:t>
      </w:r>
    </w:p>
    <w:p>
      <w:pPr>
        <w:spacing w:line="360" w:lineRule="auto"/>
        <w:rPr>
          <w:rFonts w:hint="eastAsia" w:ascii="仿宋" w:hAnsi="仿宋" w:eastAsia="仿宋"/>
          <w:b/>
          <w:bCs/>
          <w:sz w:val="28"/>
          <w:szCs w:val="28"/>
        </w:rPr>
      </w:pPr>
      <w:r>
        <w:rPr>
          <w:rFonts w:hint="eastAsia" w:ascii="仿宋" w:hAnsi="仿宋" w:eastAsia="仿宋"/>
          <w:b/>
          <w:bCs/>
          <w:sz w:val="28"/>
          <w:szCs w:val="28"/>
        </w:rPr>
        <w:t>商务要求表</w:t>
      </w:r>
    </w:p>
    <w:tbl>
      <w:tblPr>
        <w:tblStyle w:val="6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04"/>
        <w:gridCol w:w="6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079"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6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仿宋" w:hAnsi="仿宋" w:eastAsia="仿宋"/>
                <w:b/>
                <w:sz w:val="24"/>
                <w:szCs w:val="24"/>
              </w:rPr>
            </w:pPr>
            <w:r>
              <w:rPr>
                <w:rFonts w:hint="eastAsia" w:ascii="仿宋" w:hAnsi="仿宋" w:eastAsia="仿宋"/>
                <w:b/>
                <w:sz w:val="24"/>
                <w:szCs w:val="24"/>
                <w:lang w:eastAsia="zh-CN"/>
              </w:rPr>
              <w:t>项目工期：</w:t>
            </w:r>
            <w:r>
              <w:rPr>
                <w:rFonts w:hint="eastAsia" w:ascii="仿宋" w:hAnsi="仿宋" w:eastAsia="仿宋"/>
                <w:b w:val="0"/>
                <w:bCs/>
                <w:sz w:val="24"/>
                <w:szCs w:val="24"/>
              </w:rPr>
              <w:t>合同签订生效后，50个工作日内完成整个项目设备材料供货、安装、调试、培训等，完成验收并交付使用。</w:t>
            </w:r>
          </w:p>
          <w:p>
            <w:pPr>
              <w:adjustRightInd w:val="0"/>
              <w:spacing w:line="360" w:lineRule="auto"/>
              <w:textAlignment w:val="baseline"/>
            </w:pPr>
            <w:r>
              <w:rPr>
                <w:rFonts w:hint="eastAsia" w:ascii="仿宋" w:hAnsi="仿宋" w:eastAsia="仿宋"/>
                <w:b/>
                <w:sz w:val="24"/>
                <w:szCs w:val="24"/>
                <w:lang w:eastAsia="zh-CN"/>
              </w:rPr>
              <w:t>地点：</w:t>
            </w:r>
            <w:r>
              <w:rPr>
                <w:rFonts w:hint="eastAsia" w:ascii="仿宋" w:hAnsi="仿宋" w:eastAsia="仿宋"/>
                <w:b w:val="0"/>
                <w:bCs/>
                <w:sz w:val="24"/>
                <w:szCs w:val="24"/>
              </w:rPr>
              <w:t>具体位置由采购人指定。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079"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6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仿宋" w:hAnsi="仿宋" w:eastAsia="仿宋"/>
                <w:b w:val="0"/>
                <w:bCs/>
                <w:sz w:val="24"/>
                <w:szCs w:val="24"/>
              </w:rPr>
            </w:pPr>
            <w:r>
              <w:rPr>
                <w:rFonts w:hint="eastAsia" w:ascii="仿宋" w:hAnsi="仿宋" w:eastAsia="仿宋"/>
                <w:b/>
                <w:sz w:val="24"/>
                <w:szCs w:val="24"/>
              </w:rPr>
              <w:t>付</w:t>
            </w:r>
            <w:r>
              <w:rPr>
                <w:rFonts w:hint="eastAsia" w:ascii="仿宋" w:hAnsi="仿宋" w:eastAsia="仿宋"/>
                <w:b/>
                <w:bCs w:val="0"/>
                <w:sz w:val="24"/>
                <w:szCs w:val="24"/>
              </w:rPr>
              <w:t>款方式：</w:t>
            </w:r>
          </w:p>
          <w:p>
            <w:pPr>
              <w:adjustRightInd w:val="0"/>
              <w:spacing w:line="360" w:lineRule="auto"/>
              <w:textAlignment w:val="baseline"/>
              <w:rPr>
                <w:rFonts w:hint="eastAsia" w:ascii="仿宋" w:hAnsi="仿宋" w:eastAsia="仿宋"/>
                <w:b w:val="0"/>
                <w:bCs/>
                <w:sz w:val="24"/>
                <w:szCs w:val="24"/>
              </w:rPr>
            </w:pPr>
            <w:r>
              <w:rPr>
                <w:rFonts w:hint="eastAsia" w:ascii="仿宋" w:hAnsi="仿宋" w:eastAsia="仿宋"/>
                <w:b w:val="0"/>
                <w:bCs/>
                <w:sz w:val="24"/>
                <w:szCs w:val="24"/>
              </w:rPr>
              <w:t>1.合同生效以及具备实施条件后7个工作日内采购人向中标人支付合同金额的40%作为预付款；</w:t>
            </w:r>
          </w:p>
          <w:p>
            <w:pPr>
              <w:adjustRightInd w:val="0"/>
              <w:spacing w:line="360" w:lineRule="auto"/>
              <w:textAlignment w:val="baseline"/>
              <w:rPr>
                <w:rFonts w:hint="eastAsia" w:ascii="仿宋" w:hAnsi="仿宋" w:eastAsia="仿宋"/>
                <w:b w:val="0"/>
                <w:bCs/>
                <w:sz w:val="24"/>
                <w:szCs w:val="24"/>
              </w:rPr>
            </w:pPr>
            <w:r>
              <w:rPr>
                <w:rFonts w:hint="eastAsia" w:ascii="仿宋" w:hAnsi="仿宋" w:eastAsia="仿宋"/>
                <w:b w:val="0"/>
                <w:bCs/>
                <w:sz w:val="24"/>
                <w:szCs w:val="24"/>
              </w:rPr>
              <w:t>终验通过后，中标方提供相应金额的发票，由甲方在7个工作日内支付尾款，并退还合同履约保证金。</w:t>
            </w:r>
          </w:p>
          <w:p>
            <w:pPr>
              <w:adjustRightInd w:val="0"/>
              <w:spacing w:line="360" w:lineRule="auto"/>
              <w:textAlignment w:val="baseline"/>
              <w:rPr>
                <w:rFonts w:ascii="仿宋" w:hAnsi="仿宋" w:eastAsia="仿宋"/>
                <w:b/>
                <w:sz w:val="28"/>
                <w:szCs w:val="28"/>
              </w:rPr>
            </w:pPr>
            <w:r>
              <w:rPr>
                <w:rFonts w:hint="eastAsia" w:ascii="仿宋" w:hAnsi="仿宋" w:eastAsia="仿宋"/>
                <w:b w:val="0"/>
                <w:bCs/>
                <w:sz w:val="24"/>
                <w:szCs w:val="24"/>
                <w:lang w:val="en-US" w:eastAsia="zh-CN"/>
              </w:rPr>
              <w:t>2.</w:t>
            </w:r>
            <w:r>
              <w:rPr>
                <w:rFonts w:hint="eastAsia" w:ascii="仿宋" w:hAnsi="仿宋" w:eastAsia="仿宋"/>
                <w:b w:val="0"/>
                <w:bCs/>
                <w:sz w:val="24"/>
                <w:szCs w:val="24"/>
              </w:rPr>
              <w:t>合同生效后，中标人应向采购人提交合同金额1%的合同履约保证金（提交方式：支票、汇票、本票或者金融机构、担保机构出具的保函等非现金形式），自履行完合同约定义务后无息退还。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079"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质保期</w:t>
            </w:r>
          </w:p>
        </w:tc>
        <w:tc>
          <w:tcPr>
            <w:tcW w:w="66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宋体" w:hAnsi="宋体"/>
              </w:rPr>
            </w:pPr>
            <w:r>
              <w:rPr>
                <w:rFonts w:hint="eastAsia" w:ascii="仿宋" w:hAnsi="仿宋" w:eastAsia="仿宋"/>
                <w:b w:val="0"/>
                <w:bCs/>
                <w:sz w:val="24"/>
                <w:szCs w:val="24"/>
              </w:rPr>
              <w:t>从交付验收合格之日起质保期3年。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079"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6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75" w:type="dxa"/>
            <w:vMerge w:val="restart"/>
            <w:tcBorders>
              <w:top w:val="nil"/>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40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6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1、所有设备在质量保证期内</w:t>
            </w:r>
            <w:r>
              <w:rPr>
                <w:rFonts w:hint="eastAsia" w:ascii="仿宋" w:hAnsi="仿宋" w:eastAsia="仿宋"/>
                <w:b w:val="0"/>
                <w:bCs/>
                <w:sz w:val="24"/>
                <w:szCs w:val="24"/>
                <w:lang w:val="en-US" w:eastAsia="zh-CN"/>
              </w:rPr>
              <w:t>提供售后</w:t>
            </w:r>
            <w:r>
              <w:rPr>
                <w:rFonts w:hint="eastAsia" w:ascii="仿宋" w:hAnsi="仿宋" w:eastAsia="仿宋"/>
                <w:b w:val="0"/>
                <w:bCs/>
                <w:sz w:val="24"/>
                <w:szCs w:val="24"/>
              </w:rPr>
              <w:t>维修，维护，软件提供升级；提供人员技术培训和提供软件文档，资料。</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2、中标人应保证所提供货物是全新的、未使用过的，并完全符合合同规定的质量、规格和性能的要求。</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3、中标人派专业人员（生产厂商）对设备现场安装调试。</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4、2小时响应、4小时内赶到现场、48小时内修复，48小时内不能修复的，必须提供备用设备供招标方使用，直至故障设备修复正常。</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5、在保修期内如发现货物有其它潜在缺陷及用户使用后发现存在不符合投标文件承诺的标准的，用户有权退货或向中标人索赔。质保期内因不能排除的故障而影响工作的情况每发生一次，其质保期相应延长60天，质保期内因货物本身缺陷造成各种故障应由中标人免费予以更换，否则将扣除履约保证金作为对采购人的补偿。质保期满后，仅收取零配件成本费用，所涉及软件</w:t>
            </w:r>
            <w:r>
              <w:rPr>
                <w:rFonts w:hint="eastAsia" w:ascii="仿宋" w:hAnsi="仿宋" w:eastAsia="仿宋"/>
                <w:b w:val="0"/>
                <w:bCs/>
                <w:sz w:val="24"/>
                <w:szCs w:val="24"/>
                <w:lang w:val="en-US" w:eastAsia="zh-CN"/>
              </w:rPr>
              <w:t>提供</w:t>
            </w:r>
            <w:r>
              <w:rPr>
                <w:rFonts w:hint="eastAsia" w:ascii="仿宋" w:hAnsi="仿宋" w:eastAsia="仿宋"/>
                <w:b w:val="0"/>
                <w:bCs/>
                <w:sz w:val="24"/>
                <w:szCs w:val="24"/>
              </w:rPr>
              <w:t>终身升级</w:t>
            </w:r>
            <w:r>
              <w:rPr>
                <w:rFonts w:hint="eastAsia" w:ascii="仿宋" w:hAnsi="仿宋" w:eastAsia="仿宋"/>
                <w:b w:val="0"/>
                <w:bCs/>
                <w:sz w:val="24"/>
                <w:szCs w:val="24"/>
                <w:lang w:val="en-US" w:eastAsia="zh-CN"/>
              </w:rPr>
              <w:t>服务</w:t>
            </w:r>
            <w:r>
              <w:rPr>
                <w:rFonts w:hint="eastAsia" w:ascii="仿宋" w:hAnsi="仿宋" w:eastAsia="仿宋"/>
                <w:b w:val="0"/>
                <w:bCs/>
                <w:sz w:val="24"/>
                <w:szCs w:val="24"/>
              </w:rPr>
              <w:t>。</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ascii="仿宋" w:hAnsi="仿宋" w:eastAsia="仿宋" w:cs="仿宋_GB2312"/>
                <w:sz w:val="28"/>
                <w:szCs w:val="28"/>
              </w:rPr>
            </w:pPr>
            <w:r>
              <w:rPr>
                <w:rFonts w:hint="eastAsia" w:ascii="仿宋" w:hAnsi="仿宋" w:eastAsia="仿宋"/>
                <w:b w:val="0"/>
                <w:bCs/>
                <w:sz w:val="24"/>
                <w:szCs w:val="24"/>
              </w:rPr>
              <w:t>6、中标人应保证在质保期内对设备进行</w:t>
            </w:r>
            <w:r>
              <w:rPr>
                <w:rFonts w:hint="eastAsia" w:ascii="仿宋" w:hAnsi="仿宋" w:eastAsia="仿宋"/>
                <w:b w:val="0"/>
                <w:bCs/>
                <w:sz w:val="24"/>
                <w:szCs w:val="24"/>
                <w:lang w:val="en-US" w:eastAsia="zh-CN"/>
              </w:rPr>
              <w:t>售后</w:t>
            </w:r>
            <w:r>
              <w:rPr>
                <w:rFonts w:hint="eastAsia" w:ascii="仿宋" w:hAnsi="仿宋" w:eastAsia="仿宋"/>
                <w:b w:val="0"/>
                <w:bCs/>
                <w:sz w:val="24"/>
                <w:szCs w:val="24"/>
              </w:rPr>
              <w:t>维修，维护，软件提供升级，提供人员技术培训和软件文档，资料；质保期外发生的损坏，负责设备的终身维修，修理和换件应按成本费收取，不再收取其它费用。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_GB2312"/>
                <w:b/>
                <w:sz w:val="28"/>
                <w:szCs w:val="28"/>
              </w:rPr>
            </w:pPr>
          </w:p>
        </w:tc>
        <w:tc>
          <w:tcPr>
            <w:tcW w:w="140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宋体" w:hAnsi="宋体"/>
                <w:b/>
                <w:bCs/>
              </w:rPr>
              <w:t>其他技术、服务要求</w:t>
            </w:r>
          </w:p>
        </w:tc>
        <w:tc>
          <w:tcPr>
            <w:tcW w:w="6676" w:type="dxa"/>
            <w:tcBorders>
              <w:top w:val="single" w:color="auto" w:sz="4" w:space="0"/>
              <w:left w:val="single" w:color="auto" w:sz="4" w:space="0"/>
              <w:bottom w:val="single" w:color="auto" w:sz="4" w:space="0"/>
              <w:right w:val="single" w:color="auto" w:sz="4" w:space="0"/>
            </w:tcBorders>
            <w:textDirection w:val="lrTb"/>
            <w:vAlign w:val="center"/>
          </w:tcPr>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备品备件及耗材等要求：</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lang w:val="en-US" w:eastAsia="zh-CN"/>
              </w:rPr>
              <w:t>1.</w:t>
            </w:r>
            <w:r>
              <w:rPr>
                <w:rFonts w:hint="eastAsia" w:ascii="仿宋" w:hAnsi="仿宋" w:eastAsia="仿宋"/>
                <w:b w:val="0"/>
                <w:bCs/>
                <w:sz w:val="24"/>
                <w:szCs w:val="24"/>
              </w:rPr>
              <w:t>投标时标明常用备品备件及耗材的投标价。</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2、投标人应在投标时承诺保证产品售后服务及时响应，保证提供备品备件的服务能力。</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项目实施要求：</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1、项目安装调试完成后，需进行不少于2周的试运行，运行没有任何问题后再进行验收；同时投标单位在投标文件中确认的项目经理和主要技术人员，必须参与项目施工，没有用户同意不许临时变更。</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 xml:space="preserve">2、安装调试： </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（1）安装标准：符合我国国家有关技术规范要求和技术标准，所有的软件和硬件必须保证同时安装到位。</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（2） 中标人在投标文件中应提供安装调试计划、对安装场地和环境的要求。</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3、技术支持：</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中标人应及时提供合同货物软件的升级，提供合同货物新功能和应用的资料。</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项目培训要求：</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lang w:val="en-US" w:eastAsia="zh-CN"/>
              </w:rPr>
              <w:t>1.</w:t>
            </w:r>
            <w:r>
              <w:rPr>
                <w:rFonts w:hint="eastAsia" w:ascii="仿宋" w:hAnsi="仿宋" w:eastAsia="仿宋"/>
                <w:b w:val="0"/>
                <w:bCs/>
                <w:sz w:val="24"/>
                <w:szCs w:val="24"/>
              </w:rPr>
              <w:t>中标人应对采购人的操作人员、维修人员进行培训。</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2、中标人应组建相应的技术团队对采购人提供1年的技术支持，包括提供1～2人的驻场服务。</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3、中标人应提供相应的培训计划，交货后进行1次以上原厂现场培训(包括软件)，确保设备能正常使用和操作。</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4、中标人应对上述内容的实现方式、地点、人数、时间在投标文件中详细说明。</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5、相关费用包含在总价中。</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6、在设备安装调试投入使用前应根据采购人实际要求，提供经验丰富的培训师进行设备使用的人员培训，并提供详细的培训计划。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_GB2312"/>
                <w:b/>
                <w:sz w:val="28"/>
                <w:szCs w:val="28"/>
              </w:rPr>
            </w:pPr>
          </w:p>
        </w:tc>
        <w:tc>
          <w:tcPr>
            <w:tcW w:w="140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6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lang w:val="en-US" w:eastAsia="zh-CN"/>
              </w:rPr>
              <w:t>1.</w:t>
            </w:r>
            <w:r>
              <w:rPr>
                <w:rFonts w:hint="eastAsia" w:ascii="仿宋" w:hAnsi="仿宋" w:eastAsia="仿宋"/>
                <w:b w:val="0"/>
                <w:bCs/>
                <w:sz w:val="24"/>
                <w:szCs w:val="24"/>
              </w:rPr>
              <w:t>中标人应对采购人的操作人员、维修人员进行培训。</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2、中标人应组建相应的技术团队对采购人提供1年的技术支持，包括提供1～2人的驻场服务。</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3、中标人应提供相应的培训计划，交货后进行1次以上原厂现场培训(包括软件)，确保设备能正常使用和操作。</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4、中标人应对上述内容的实现方式、地点、人数、时间在投标文件中详细说明。</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5、相关费用包含在总价中。</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ascii="仿宋" w:hAnsi="仿宋" w:eastAsia="仿宋"/>
                <w:sz w:val="28"/>
                <w:szCs w:val="28"/>
              </w:rPr>
            </w:pPr>
            <w:r>
              <w:rPr>
                <w:rFonts w:hint="eastAsia" w:ascii="仿宋" w:hAnsi="仿宋" w:eastAsia="仿宋"/>
                <w:b w:val="0"/>
                <w:bCs/>
                <w:sz w:val="24"/>
                <w:szCs w:val="24"/>
              </w:rPr>
              <w:t>6、在设备安装调试投入使用前应根据采购人实际要求，提供经验丰富的培训师进行设备使用的人员培训，并提供详细的培训计划。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75"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_GB2312"/>
                <w:b/>
                <w:sz w:val="28"/>
                <w:szCs w:val="28"/>
              </w:rPr>
            </w:pPr>
          </w:p>
        </w:tc>
        <w:tc>
          <w:tcPr>
            <w:tcW w:w="140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验收标准</w:t>
            </w:r>
          </w:p>
        </w:tc>
        <w:tc>
          <w:tcPr>
            <w:tcW w:w="66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 xml:space="preserve">1、中标人应提供合同设备的有效检验文件，经采购人认可后，与合同的性能指标一起作为合同设备验收标准。采购人对合同设备验收合格后，双方共同签署验收合格证书，验收中发现合同设备达不到验收标准或合同规定的性能指标，中标人必须更换合同设备，并负担由此给用户造成的损失，直到验收合格为止。 </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 xml:space="preserve">2、中标人应于投标文件中提供合同设备的验收标准和检测办法，并在验收中提供买方认可的相应检测手段，验收标准应符合中国有关的国家、地方、行业的标准，如若中标，经采购人确认后作为验收的依据。 </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宋体" w:hAnsi="宋体"/>
              </w:rPr>
            </w:pPr>
            <w:r>
              <w:rPr>
                <w:rFonts w:hint="eastAsia" w:ascii="仿宋" w:hAnsi="仿宋" w:eastAsia="仿宋"/>
                <w:b w:val="0"/>
                <w:bCs/>
                <w:sz w:val="24"/>
                <w:szCs w:val="24"/>
              </w:rPr>
              <w:t>3、项目实施结束，中标方根据要求提供监理报告、服务承诺函等相关资料后，由采购人组织进行项目终验。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75" w:type="dxa"/>
            <w:vMerge w:val="restart"/>
            <w:tcBorders>
              <w:top w:val="nil"/>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40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676"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hint="eastAsia" w:ascii="仿宋" w:hAnsi="仿宋" w:eastAsia="仿宋"/>
                <w:b w:val="0"/>
                <w:bCs/>
                <w:sz w:val="24"/>
                <w:szCs w:val="24"/>
              </w:rPr>
            </w:pPr>
            <w:r>
              <w:rPr>
                <w:rFonts w:hint="eastAsia" w:ascii="仿宋" w:hAnsi="仿宋" w:eastAsia="仿宋"/>
                <w:b w:val="0"/>
                <w:bCs/>
                <w:sz w:val="24"/>
                <w:szCs w:val="24"/>
              </w:rPr>
              <w:t>投标人具有有效的ISO9001质量管理体系认证，且认证范围至少包含：影视设备销售、影视设备系统集成及相关服务，符合得1分，不符合得0分；</w:t>
            </w:r>
          </w:p>
          <w:p>
            <w:pPr>
              <w:numPr>
                <w:ilvl w:val="0"/>
                <w:numId w:val="0"/>
              </w:numPr>
              <w:tabs>
                <w:tab w:val="clear" w:pos="0"/>
                <w:tab w:val="clear" w:pos="284"/>
                <w:tab w:val="clear" w:pos="360"/>
                <w:tab w:val="clear" w:pos="397"/>
                <w:tab w:val="clear" w:pos="420"/>
                <w:tab w:val="clear" w:pos="482"/>
                <w:tab w:val="clear" w:pos="520"/>
                <w:tab w:val="clear" w:pos="780"/>
                <w:tab w:val="clear" w:pos="840"/>
                <w:tab w:val="clear" w:pos="987"/>
                <w:tab w:val="clear" w:pos="1200"/>
                <w:tab w:val="clear" w:pos="1260"/>
                <w:tab w:val="clear" w:pos="1620"/>
                <w:tab w:val="clear" w:pos="2182"/>
              </w:tabs>
              <w:rPr>
                <w:rFonts w:ascii="仿宋" w:hAnsi="仿宋" w:eastAsia="仿宋" w:cs="仿宋_GB2312"/>
                <w:sz w:val="28"/>
                <w:szCs w:val="28"/>
              </w:rPr>
            </w:pPr>
            <w:r>
              <w:rPr>
                <w:rFonts w:hint="eastAsia" w:ascii="仿宋" w:hAnsi="仿宋" w:eastAsia="仿宋"/>
                <w:b w:val="0"/>
                <w:bCs/>
                <w:sz w:val="24"/>
                <w:szCs w:val="24"/>
              </w:rPr>
              <w:t>投标人具有有效的ISO14001环境管理体系认证，且认证范围至少包含：影视设备销售、影视设备系统集成及相关服务所涉及的环境管理，符合得1分，不符合得0分；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_GB2312"/>
                <w:b/>
                <w:sz w:val="28"/>
                <w:szCs w:val="28"/>
              </w:rPr>
            </w:pPr>
          </w:p>
        </w:tc>
        <w:tc>
          <w:tcPr>
            <w:tcW w:w="140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67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_GB2312"/>
                <w:sz w:val="28"/>
                <w:szCs w:val="28"/>
              </w:rPr>
            </w:pPr>
            <w:r>
              <w:rPr>
                <w:rFonts w:hint="eastAsia" w:ascii="仿宋" w:hAnsi="仿宋" w:eastAsia="仿宋"/>
                <w:b w:val="0"/>
                <w:bCs/>
                <w:sz w:val="24"/>
                <w:szCs w:val="24"/>
              </w:rPr>
              <w:t>投标人自2019年1月1日以来（以合同签订时间为准）同类项目业绩（以提供的完整合同复印件为准）：每提供1份合同业绩得1分，最高得3分。</w:t>
            </w:r>
          </w:p>
        </w:tc>
      </w:tr>
    </w:tbl>
    <w:p>
      <w:pPr>
        <w:snapToGrid w:val="0"/>
        <w:spacing w:line="360" w:lineRule="auto"/>
        <w:outlineLvl w:val="1"/>
        <w:rPr>
          <w:rFonts w:hint="eastAsia" w:ascii="仿宋" w:hAnsi="仿宋" w:eastAsia="仿宋"/>
          <w:b/>
          <w:bCs/>
          <w:spacing w:val="30"/>
          <w:sz w:val="28"/>
          <w:szCs w:val="28"/>
        </w:rPr>
      </w:pPr>
      <w:r>
        <w:rPr>
          <w:rFonts w:hint="eastAsia" w:ascii="仿宋" w:hAnsi="仿宋" w:eastAsia="仿宋"/>
          <w:b/>
          <w:bCs/>
          <w:spacing w:val="30"/>
          <w:sz w:val="28"/>
          <w:szCs w:val="28"/>
        </w:rPr>
        <w:t xml:space="preserve"> </w:t>
      </w:r>
    </w:p>
    <w:p>
      <w:pPr>
        <w:snapToGrid w:val="0"/>
        <w:spacing w:line="360" w:lineRule="auto"/>
        <w:rPr>
          <w:rFonts w:hint="eastAsia" w:ascii="仿宋" w:hAnsi="仿宋" w:eastAsia="仿宋"/>
          <w:sz w:val="28"/>
          <w:szCs w:val="28"/>
        </w:rPr>
      </w:pPr>
      <w:r>
        <w:rPr>
          <w:rFonts w:hint="eastAsia" w:ascii="仿宋" w:hAnsi="仿宋" w:eastAsia="仿宋"/>
          <w:sz w:val="28"/>
          <w:szCs w:val="28"/>
        </w:rPr>
        <w:t xml:space="preserve"> </w:t>
      </w:r>
    </w:p>
    <w:p>
      <w:pPr>
        <w:spacing w:line="360" w:lineRule="auto"/>
        <w:rPr>
          <w:rFonts w:hint="eastAsia" w:ascii="仿宋" w:hAnsi="仿宋" w:eastAsia="仿宋"/>
          <w:b/>
          <w:bCs/>
          <w:sz w:val="28"/>
          <w:szCs w:val="28"/>
        </w:rPr>
      </w:pPr>
      <w:r>
        <w:rPr>
          <w:rFonts w:hint="eastAsia" w:ascii="仿宋" w:hAnsi="仿宋" w:eastAsia="仿宋"/>
          <w:b/>
          <w:bCs/>
          <w:sz w:val="28"/>
          <w:szCs w:val="28"/>
        </w:rPr>
        <w:t xml:space="preserve"> </w:t>
      </w:r>
    </w:p>
    <w:p>
      <w:pPr>
        <w:spacing w:afterLines="100" w:line="340" w:lineRule="exact"/>
        <w:rPr>
          <w:rFonts w:hint="eastAsia" w:hAnsi="宋体"/>
          <w:b/>
          <w:sz w:val="36"/>
          <w:szCs w:val="36"/>
        </w:rPr>
      </w:pPr>
      <w:r>
        <w:rPr>
          <w:rFonts w:hAnsi="宋体"/>
          <w:b/>
          <w:sz w:val="36"/>
          <w:szCs w:val="36"/>
        </w:rPr>
        <w:t xml:space="preserve"> </w:t>
      </w:r>
    </w:p>
    <w:p>
      <w:pPr>
        <w:spacing w:afterLines="100" w:line="340" w:lineRule="exact"/>
        <w:rPr>
          <w:rFonts w:hAnsi="宋体"/>
          <w:b/>
          <w:sz w:val="36"/>
          <w:szCs w:val="36"/>
        </w:rPr>
      </w:pPr>
      <w:r>
        <w:rPr>
          <w:rFonts w:hAnsi="宋体"/>
          <w:b/>
          <w:sz w:val="36"/>
          <w:szCs w:val="36"/>
        </w:rPr>
        <w:t xml:space="preserve"> </w:t>
      </w:r>
    </w:p>
    <w:p>
      <w:pPr>
        <w:spacing w:afterLines="100" w:line="340" w:lineRule="exact"/>
        <w:rPr>
          <w:rFonts w:hAnsi="宋体"/>
          <w:b/>
          <w:sz w:val="36"/>
          <w:szCs w:val="36"/>
        </w:rPr>
      </w:pPr>
      <w:r>
        <w:rPr>
          <w:rFonts w:hAnsi="宋体"/>
          <w:b/>
          <w:sz w:val="36"/>
          <w:szCs w:val="36"/>
        </w:rPr>
        <w:t xml:space="preserve"> </w:t>
      </w:r>
    </w:p>
    <w:p>
      <w:pPr>
        <w:spacing w:afterLines="100" w:line="340" w:lineRule="exact"/>
        <w:rPr>
          <w:rFonts w:hAnsi="宋体"/>
          <w:b/>
          <w:sz w:val="36"/>
          <w:szCs w:val="36"/>
        </w:rPr>
      </w:pPr>
      <w:r>
        <w:rPr>
          <w:rFonts w:hAnsi="宋体"/>
          <w:b/>
          <w:sz w:val="36"/>
          <w:szCs w:val="36"/>
        </w:rPr>
        <w:t xml:space="preserve"> </w:t>
      </w:r>
      <w:r>
        <w:rPr>
          <w:rFonts w:hint="eastAsia" w:hAnsi="宋体"/>
          <w:b/>
          <w:sz w:val="36"/>
          <w:szCs w:val="36"/>
          <w:lang w:val="en-US" w:eastAsia="zh-CN"/>
        </w:rPr>
        <w:t xml:space="preserve">   </w:t>
      </w:r>
      <w:r>
        <w:rPr>
          <w:rFonts w:hint="eastAsia" w:hAnsi="宋体"/>
          <w:b/>
          <w:sz w:val="36"/>
          <w:szCs w:val="36"/>
        </w:rPr>
        <w:t>第五章  浙江省政府采购合同主要条款指引</w:t>
      </w:r>
    </w:p>
    <w:p>
      <w:pPr>
        <w:rPr>
          <w:rFonts w:hint="eastAsia"/>
        </w:rPr>
      </w:pPr>
      <w:r>
        <w:t xml:space="preserve"> </w:t>
      </w:r>
    </w:p>
    <w:p>
      <w:pPr>
        <w:pStyle w:val="33"/>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3"/>
        <w:snapToGrid w:val="0"/>
        <w:spacing w:before="120" w:after="120" w:line="360" w:lineRule="auto"/>
        <w:jc w:val="left"/>
        <w:rPr>
          <w:rFonts w:hint="eastAsia"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hint="eastAsia"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hint="eastAsia"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3"/>
        <w:adjustRightInd w:val="0"/>
        <w:snapToGrid w:val="0"/>
        <w:spacing w:before="120" w:after="120" w:line="460" w:lineRule="exact"/>
        <w:ind w:firstLine="594" w:firstLineChars="198"/>
        <w:rPr>
          <w:rFonts w:hint="eastAsia" w:ascii="仿宋" w:hAnsi="仿宋" w:eastAsia="仿宋"/>
          <w:b/>
          <w:sz w:val="30"/>
          <w:szCs w:val="30"/>
        </w:rPr>
      </w:pPr>
      <w:r>
        <w:rPr>
          <w:rFonts w:hint="eastAsia" w:ascii="仿宋" w:hAnsi="仿宋" w:eastAsia="仿宋"/>
          <w:sz w:val="30"/>
          <w:szCs w:val="30"/>
        </w:rPr>
        <w:t>甲、乙双方根据浙江省政府采购中心关于项目编号为      的（标项及名称）项目公开招标的结果，签署本合同。</w:t>
      </w:r>
    </w:p>
    <w:p>
      <w:pPr>
        <w:pStyle w:val="33"/>
        <w:adjustRightInd w:val="0"/>
        <w:snapToGrid w:val="0"/>
        <w:spacing w:before="120" w:after="120" w:line="460" w:lineRule="exact"/>
        <w:ind w:firstLine="641" w:firstLineChars="213"/>
        <w:rPr>
          <w:rFonts w:hint="eastAsia" w:ascii="仿宋" w:hAnsi="仿宋" w:eastAsia="仿宋"/>
          <w:b/>
          <w:sz w:val="30"/>
          <w:szCs w:val="30"/>
        </w:rPr>
      </w:pPr>
      <w:r>
        <w:rPr>
          <w:rFonts w:hint="eastAsia" w:ascii="仿宋" w:hAnsi="仿宋" w:eastAsia="仿宋"/>
          <w:b/>
          <w:sz w:val="30"/>
          <w:szCs w:val="30"/>
        </w:rPr>
        <w:t>一、项目内容及合同价格</w:t>
      </w:r>
    </w:p>
    <w:p>
      <w:pPr>
        <w:pStyle w:val="33"/>
        <w:adjustRightInd w:val="0"/>
        <w:snapToGrid w:val="0"/>
        <w:spacing w:before="120" w:after="120" w:line="460" w:lineRule="exact"/>
        <w:ind w:firstLine="639" w:firstLineChars="213"/>
        <w:jc w:val="right"/>
        <w:rPr>
          <w:rFonts w:hint="eastAsia" w:ascii="仿宋" w:hAnsi="仿宋" w:eastAsia="仿宋"/>
          <w:sz w:val="30"/>
          <w:szCs w:val="30"/>
        </w:rPr>
      </w:pPr>
      <w:r>
        <w:rPr>
          <w:rFonts w:hint="eastAsia" w:ascii="仿宋" w:hAnsi="仿宋" w:eastAsia="仿宋"/>
          <w:sz w:val="30"/>
          <w:szCs w:val="30"/>
        </w:rPr>
        <w:t xml:space="preserve">金额单位：元 </w:t>
      </w:r>
    </w:p>
    <w:tbl>
      <w:tblPr>
        <w:tblStyle w:val="67"/>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nil"/>
              <w:bottom w:val="single" w:color="auto" w:sz="4" w:space="0"/>
              <w:right w:val="single" w:color="auto" w:sz="4" w:space="0"/>
            </w:tcBorders>
            <w:vAlign w:val="center"/>
          </w:tcPr>
          <w:p>
            <w:pPr>
              <w:pStyle w:val="3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nil"/>
              <w:bottom w:val="single" w:color="auto" w:sz="4" w:space="0"/>
              <w:right w:val="single" w:color="auto" w:sz="4" w:space="0"/>
            </w:tcBorders>
            <w:vAlign w:val="center"/>
          </w:tcPr>
          <w:p>
            <w:pPr>
              <w:pStyle w:val="33"/>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nil"/>
              <w:bottom w:val="single" w:color="auto" w:sz="4" w:space="0"/>
              <w:right w:val="single" w:color="auto" w:sz="4" w:space="0"/>
            </w:tcBorders>
            <w:vAlign w:val="center"/>
          </w:tcPr>
          <w:p>
            <w:pPr>
              <w:pStyle w:val="33"/>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nil"/>
              <w:bottom w:val="single" w:color="auto" w:sz="4" w:space="0"/>
              <w:right w:val="single" w:color="auto" w:sz="4" w:space="0"/>
            </w:tcBorders>
            <w:vAlign w:val="center"/>
          </w:tcPr>
          <w:p>
            <w:pPr>
              <w:pStyle w:val="3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nil"/>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nil"/>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pStyle w:val="432"/>
              <w:spacing w:after="120" w:line="460" w:lineRule="exact"/>
              <w:ind w:firstLine="639" w:firstLineChars="213"/>
              <w:rPr>
                <w:rFonts w:ascii="仿宋" w:hAnsi="仿宋" w:eastAsia="仿宋"/>
                <w:kern w:val="2"/>
                <w:sz w:val="30"/>
                <w:szCs w:val="30"/>
              </w:rPr>
            </w:pPr>
          </w:p>
        </w:tc>
        <w:tc>
          <w:tcPr>
            <w:tcW w:w="1212" w:type="dxa"/>
            <w:tcBorders>
              <w:top w:val="single" w:color="auto" w:sz="4" w:space="0"/>
              <w:left w:val="nil"/>
              <w:bottom w:val="single" w:color="auto" w:sz="4" w:space="0"/>
              <w:right w:val="single" w:color="auto" w:sz="4" w:space="0"/>
            </w:tcBorders>
          </w:tcPr>
          <w:p>
            <w:pPr>
              <w:pStyle w:val="432"/>
              <w:spacing w:after="120" w:line="460" w:lineRule="exact"/>
              <w:ind w:left="570"/>
              <w:rPr>
                <w:rFonts w:ascii="仿宋" w:hAnsi="仿宋" w:eastAsia="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3"/>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nil"/>
              <w:bottom w:val="single" w:color="auto" w:sz="4" w:space="0"/>
              <w:right w:val="single" w:color="auto" w:sz="4" w:space="0"/>
            </w:tcBorders>
          </w:tcPr>
          <w:p>
            <w:pPr>
              <w:pStyle w:val="33"/>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nil"/>
              <w:bottom w:val="single" w:color="auto" w:sz="4" w:space="0"/>
              <w:right w:val="single" w:color="auto" w:sz="4" w:space="0"/>
            </w:tcBorders>
          </w:tcPr>
          <w:p>
            <w:pPr>
              <w:pStyle w:val="432"/>
              <w:spacing w:after="120" w:line="460" w:lineRule="exact"/>
              <w:ind w:firstLine="639" w:firstLineChars="213"/>
              <w:rPr>
                <w:rFonts w:ascii="仿宋" w:hAnsi="仿宋" w:eastAsia="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3"/>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3"/>
        <w:snapToGrid w:val="0"/>
        <w:spacing w:beforeLines="0" w:afterLines="0" w:line="460" w:lineRule="exact"/>
        <w:ind w:left="-178" w:leftChars="-85" w:firstLine="639" w:firstLineChars="213"/>
        <w:rPr>
          <w:rFonts w:hint="eastAsia"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hint="eastAsia" w:ascii="仿宋" w:hAnsi="仿宋" w:eastAsia="仿宋"/>
          <w:sz w:val="30"/>
          <w:szCs w:val="30"/>
        </w:rPr>
      </w:pPr>
      <w:r>
        <w:rPr>
          <w:rFonts w:hint="eastAsia" w:ascii="仿宋" w:hAnsi="仿宋" w:eastAsia="仿宋"/>
          <w:sz w:val="30"/>
          <w:szCs w:val="30"/>
        </w:rPr>
        <w:t xml:space="preserve"> 2.以上合同总价包含项目达到预期使用效果所需的一切费用。</w:t>
      </w:r>
    </w:p>
    <w:p>
      <w:pPr>
        <w:pStyle w:val="33"/>
        <w:adjustRightInd w:val="0"/>
        <w:snapToGrid w:val="0"/>
        <w:spacing w:before="120" w:after="120" w:line="460" w:lineRule="exact"/>
        <w:ind w:firstLine="641" w:firstLineChars="213"/>
        <w:rPr>
          <w:rFonts w:hint="eastAsia" w:ascii="仿宋" w:hAnsi="仿宋" w:eastAsia="仿宋"/>
          <w:b/>
          <w:sz w:val="30"/>
          <w:szCs w:val="30"/>
        </w:rPr>
      </w:pPr>
      <w:r>
        <w:rPr>
          <w:rFonts w:hint="eastAsia" w:ascii="仿宋" w:hAnsi="仿宋" w:eastAsia="仿宋"/>
          <w:b/>
          <w:sz w:val="30"/>
          <w:szCs w:val="30"/>
        </w:rPr>
        <w:t>二、技术资料</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1.乙方应按招标文件规定的时间向甲方提供使用项目的有关技术资料。</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3"/>
        <w:adjustRightInd w:val="0"/>
        <w:snapToGrid w:val="0"/>
        <w:spacing w:before="120" w:after="120" w:line="460" w:lineRule="exact"/>
        <w:ind w:firstLine="596" w:firstLineChars="198"/>
        <w:rPr>
          <w:rFonts w:hint="eastAsia" w:ascii="仿宋" w:hAnsi="仿宋" w:eastAsia="仿宋"/>
          <w:b/>
          <w:sz w:val="30"/>
          <w:szCs w:val="30"/>
        </w:rPr>
      </w:pPr>
      <w:r>
        <w:rPr>
          <w:rFonts w:hint="eastAsia" w:ascii="仿宋" w:hAnsi="仿宋" w:eastAsia="仿宋"/>
          <w:b/>
          <w:sz w:val="30"/>
          <w:szCs w:val="30"/>
        </w:rPr>
        <w:t>三、知识产权</w:t>
      </w:r>
    </w:p>
    <w:p>
      <w:pPr>
        <w:pStyle w:val="33"/>
        <w:adjustRightInd w:val="0"/>
        <w:snapToGrid w:val="0"/>
        <w:spacing w:before="120" w:after="120" w:line="460" w:lineRule="exact"/>
        <w:ind w:firstLine="639" w:firstLineChars="213"/>
        <w:rPr>
          <w:rFonts w:hint="eastAsia" w:ascii="仿宋" w:hAnsi="仿宋" w:eastAsia="仿宋"/>
          <w:bCs/>
          <w:sz w:val="30"/>
          <w:szCs w:val="30"/>
        </w:rPr>
      </w:pPr>
      <w:r>
        <w:rPr>
          <w:rFonts w:hint="eastAsia" w:ascii="仿宋" w:hAnsi="仿宋" w:eastAsia="仿宋"/>
          <w:sz w:val="30"/>
          <w:szCs w:val="30"/>
        </w:rPr>
        <w:t>乙方应保证所提供的货物或其任何一部分均不会侵犯任何第三方的知识产权</w:t>
      </w:r>
      <w:r>
        <w:rPr>
          <w:rFonts w:hint="eastAsia" w:ascii="仿宋" w:hAnsi="仿宋" w:eastAsia="仿宋"/>
          <w:bCs/>
          <w:sz w:val="30"/>
          <w:szCs w:val="30"/>
        </w:rPr>
        <w:t>。</w:t>
      </w:r>
    </w:p>
    <w:p>
      <w:pPr>
        <w:pStyle w:val="33"/>
        <w:adjustRightInd w:val="0"/>
        <w:snapToGrid w:val="0"/>
        <w:spacing w:before="120" w:after="120" w:line="460" w:lineRule="exact"/>
        <w:ind w:firstLine="596" w:firstLineChars="198"/>
        <w:rPr>
          <w:rFonts w:hint="eastAsia" w:ascii="仿宋" w:hAnsi="仿宋" w:eastAsia="仿宋"/>
          <w:sz w:val="30"/>
          <w:szCs w:val="30"/>
          <w:u w:val="single"/>
        </w:rPr>
      </w:pPr>
      <w:r>
        <w:rPr>
          <w:rFonts w:hint="eastAsia" w:ascii="仿宋" w:hAnsi="仿宋" w:eastAsia="仿宋"/>
          <w:b/>
          <w:sz w:val="30"/>
          <w:szCs w:val="30"/>
        </w:rPr>
        <w:t>四、产权担保</w:t>
      </w:r>
    </w:p>
    <w:p>
      <w:pPr>
        <w:pStyle w:val="33"/>
        <w:adjustRightInd w:val="0"/>
        <w:snapToGrid w:val="0"/>
        <w:spacing w:before="120" w:after="120" w:line="460" w:lineRule="exact"/>
        <w:ind w:firstLine="639" w:firstLineChars="213"/>
        <w:rPr>
          <w:rFonts w:hint="eastAsia" w:ascii="仿宋" w:hAnsi="仿宋" w:eastAsia="仿宋"/>
          <w:sz w:val="30"/>
          <w:szCs w:val="30"/>
          <w:u w:val="single"/>
        </w:rPr>
      </w:pPr>
      <w:r>
        <w:rPr>
          <w:rFonts w:hint="eastAsia" w:ascii="仿宋" w:hAnsi="仿宋" w:eastAsia="仿宋"/>
          <w:sz w:val="30"/>
          <w:szCs w:val="30"/>
        </w:rPr>
        <w:t>乙方保证所交付的货物的所有权完全属于乙方且无任何抵押、查封等产权瑕疵。</w:t>
      </w:r>
    </w:p>
    <w:p>
      <w:pPr>
        <w:pStyle w:val="33"/>
        <w:adjustRightInd w:val="0"/>
        <w:snapToGrid w:val="0"/>
        <w:spacing w:before="120" w:after="120" w:line="460" w:lineRule="exact"/>
        <w:ind w:firstLine="596" w:firstLineChars="198"/>
        <w:rPr>
          <w:rFonts w:hint="eastAsia" w:ascii="仿宋" w:hAnsi="仿宋" w:eastAsia="仿宋"/>
          <w:b/>
          <w:sz w:val="30"/>
          <w:szCs w:val="30"/>
        </w:rPr>
      </w:pPr>
      <w:r>
        <w:rPr>
          <w:rFonts w:hint="eastAsia" w:ascii="仿宋" w:hAnsi="仿宋" w:eastAsia="仿宋"/>
          <w:b/>
          <w:sz w:val="30"/>
          <w:szCs w:val="30"/>
        </w:rPr>
        <w:t>五、转包或分包</w:t>
      </w:r>
    </w:p>
    <w:p>
      <w:pPr>
        <w:adjustRightInd w:val="0"/>
        <w:snapToGrid w:val="0"/>
        <w:spacing w:beforeLines="50" w:afterLines="50" w:line="460" w:lineRule="exact"/>
        <w:ind w:firstLine="639" w:firstLineChars="213"/>
        <w:rPr>
          <w:rFonts w:hint="eastAsia" w:ascii="仿宋" w:hAnsi="仿宋" w:eastAsia="仿宋"/>
          <w:kern w:val="0"/>
          <w:sz w:val="30"/>
          <w:szCs w:val="30"/>
        </w:rPr>
      </w:pPr>
      <w:r>
        <w:rPr>
          <w:rFonts w:hint="eastAsia" w:ascii="仿宋" w:hAnsi="仿宋" w:eastAsia="仿宋"/>
          <w:kern w:val="0"/>
          <w:sz w:val="30"/>
          <w:szCs w:val="30"/>
        </w:rPr>
        <w:t>不允许转包。</w:t>
      </w:r>
    </w:p>
    <w:p>
      <w:pPr>
        <w:adjustRightInd w:val="0"/>
        <w:snapToGrid w:val="0"/>
        <w:spacing w:beforeLines="50" w:afterLines="50" w:line="460" w:lineRule="exact"/>
        <w:ind w:firstLine="639" w:firstLineChars="213"/>
        <w:rPr>
          <w:rFonts w:hint="eastAsia" w:ascii="仿宋" w:hAnsi="仿宋" w:eastAsia="仿宋"/>
          <w:kern w:val="0"/>
          <w:sz w:val="30"/>
          <w:szCs w:val="30"/>
          <w:u w:val="single"/>
        </w:rPr>
      </w:pPr>
      <w:r>
        <w:rPr>
          <w:rFonts w:hint="eastAsia" w:ascii="仿宋" w:hAnsi="仿宋" w:eastAsia="仿宋"/>
          <w:kern w:val="0"/>
          <w:sz w:val="30"/>
          <w:szCs w:val="30"/>
        </w:rPr>
        <w:t>允许分包部分</w:t>
      </w:r>
      <w:r>
        <w:rPr>
          <w:rFonts w:hint="eastAsia" w:ascii="仿宋" w:hAnsi="仿宋" w:eastAsia="仿宋"/>
          <w:kern w:val="0"/>
          <w:sz w:val="30"/>
          <w:szCs w:val="30"/>
          <w:u w:val="single"/>
        </w:rPr>
        <w:t xml:space="preserve">               。</w:t>
      </w:r>
    </w:p>
    <w:p>
      <w:pPr>
        <w:adjustRightInd w:val="0"/>
        <w:snapToGrid w:val="0"/>
        <w:spacing w:beforeLines="50" w:afterLines="50" w:line="460" w:lineRule="exact"/>
        <w:ind w:firstLine="600" w:firstLineChars="200"/>
        <w:rPr>
          <w:rFonts w:hint="eastAsia" w:ascii="仿宋" w:hAnsi="仿宋" w:eastAsia="仿宋"/>
          <w:kern w:val="0"/>
          <w:sz w:val="30"/>
          <w:szCs w:val="30"/>
        </w:rPr>
      </w:pPr>
      <w:r>
        <w:rPr>
          <w:rFonts w:hint="eastAsia" w:ascii="仿宋" w:hAnsi="仿宋" w:eastAsia="仿宋"/>
          <w:kern w:val="0"/>
          <w:sz w:val="30"/>
          <w:szCs w:val="30"/>
        </w:rPr>
        <w:t>如乙方将项目转包或将不允许分包部分就行了分包，甲方有权解除合同，没收履约保证金并追究乙方的违约责任。</w:t>
      </w:r>
    </w:p>
    <w:p>
      <w:pPr>
        <w:pStyle w:val="33"/>
        <w:adjustRightInd w:val="0"/>
        <w:snapToGrid w:val="0"/>
        <w:spacing w:before="120" w:after="120" w:line="460" w:lineRule="exact"/>
        <w:ind w:firstLine="641" w:firstLineChars="213"/>
        <w:rPr>
          <w:rFonts w:hint="eastAsia" w:ascii="仿宋" w:hAnsi="仿宋" w:eastAsia="仿宋"/>
          <w:kern w:val="0"/>
          <w:sz w:val="30"/>
          <w:szCs w:val="30"/>
        </w:rPr>
      </w:pPr>
      <w:r>
        <w:rPr>
          <w:rFonts w:hint="eastAsia" w:ascii="仿宋" w:hAnsi="仿宋" w:eastAsia="仿宋"/>
          <w:b/>
          <w:sz w:val="30"/>
          <w:szCs w:val="30"/>
        </w:rPr>
        <w:t>六、质保期和履约保证金</w:t>
      </w:r>
    </w:p>
    <w:p>
      <w:pPr>
        <w:pStyle w:val="33"/>
        <w:adjustRightInd w:val="0"/>
        <w:snapToGrid w:val="0"/>
        <w:spacing w:before="120" w:after="120"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1.质保期年。（自项目验收合格交付使用之日起计）</w:t>
      </w:r>
    </w:p>
    <w:p>
      <w:pPr>
        <w:pStyle w:val="33"/>
        <w:adjustRightInd w:val="0"/>
        <w:snapToGrid w:val="0"/>
        <w:spacing w:before="120" w:after="120" w:line="460" w:lineRule="exact"/>
        <w:ind w:firstLine="600" w:firstLineChars="200"/>
        <w:rPr>
          <w:rFonts w:hint="eastAsia" w:ascii="仿宋" w:hAnsi="仿宋" w:eastAsia="仿宋"/>
          <w:sz w:val="30"/>
          <w:szCs w:val="30"/>
        </w:rPr>
      </w:pPr>
      <w:r>
        <w:rPr>
          <w:rFonts w:hint="eastAsia" w:ascii="仿宋" w:hAnsi="仿宋" w:eastAsia="仿宋"/>
          <w:sz w:val="30"/>
          <w:szCs w:val="30"/>
        </w:rPr>
        <w:t>2.履约保证金元。[履约保证金交至采购人处，在合同约定交货验收合格满（   ）个月之日起5个工作日内无息退还]</w:t>
      </w:r>
    </w:p>
    <w:p>
      <w:pPr>
        <w:pStyle w:val="33"/>
        <w:adjustRightInd w:val="0"/>
        <w:snapToGrid w:val="0"/>
        <w:spacing w:before="120" w:after="120" w:line="460" w:lineRule="exact"/>
        <w:ind w:firstLine="641" w:firstLineChars="213"/>
        <w:rPr>
          <w:rFonts w:hint="eastAsia" w:ascii="仿宋" w:hAnsi="仿宋" w:eastAsia="仿宋"/>
          <w:b/>
          <w:sz w:val="30"/>
          <w:szCs w:val="30"/>
        </w:rPr>
      </w:pPr>
      <w:r>
        <w:rPr>
          <w:rFonts w:hint="eastAsia" w:ascii="仿宋" w:hAnsi="仿宋" w:eastAsia="仿宋"/>
          <w:b/>
          <w:sz w:val="30"/>
          <w:szCs w:val="30"/>
        </w:rPr>
        <w:t>七、项目工期及实施地点</w:t>
      </w:r>
    </w:p>
    <w:p>
      <w:pPr>
        <w:pStyle w:val="33"/>
        <w:adjustRightInd w:val="0"/>
        <w:snapToGrid w:val="0"/>
        <w:spacing w:before="120" w:after="120" w:line="460" w:lineRule="exact"/>
        <w:ind w:firstLine="639" w:firstLineChars="213"/>
        <w:rPr>
          <w:rFonts w:hint="eastAsia" w:ascii="仿宋" w:hAnsi="仿宋" w:eastAsia="仿宋"/>
          <w:bCs/>
          <w:sz w:val="30"/>
          <w:szCs w:val="30"/>
        </w:rPr>
      </w:pPr>
      <w:r>
        <w:rPr>
          <w:rFonts w:hint="eastAsia" w:ascii="仿宋" w:hAnsi="仿宋" w:eastAsia="仿宋"/>
          <w:bCs/>
          <w:sz w:val="30"/>
          <w:szCs w:val="30"/>
        </w:rPr>
        <w:t>1.交货期：</w:t>
      </w:r>
    </w:p>
    <w:p>
      <w:pPr>
        <w:pStyle w:val="33"/>
        <w:adjustRightInd w:val="0"/>
        <w:snapToGrid w:val="0"/>
        <w:spacing w:before="120" w:after="120" w:line="460" w:lineRule="exact"/>
        <w:ind w:firstLine="639" w:firstLineChars="213"/>
        <w:rPr>
          <w:rFonts w:hint="eastAsia" w:ascii="仿宋" w:hAnsi="仿宋" w:eastAsia="仿宋"/>
          <w:b/>
          <w:sz w:val="30"/>
          <w:szCs w:val="30"/>
        </w:rPr>
      </w:pPr>
      <w:r>
        <w:rPr>
          <w:rFonts w:hint="eastAsia" w:ascii="仿宋" w:hAnsi="仿宋" w:eastAsia="仿宋"/>
          <w:bCs/>
          <w:sz w:val="30"/>
          <w:szCs w:val="30"/>
        </w:rPr>
        <w:t>2.实施地点：</w:t>
      </w:r>
    </w:p>
    <w:p>
      <w:pPr>
        <w:pStyle w:val="33"/>
        <w:adjustRightInd w:val="0"/>
        <w:snapToGrid w:val="0"/>
        <w:spacing w:before="120" w:after="120" w:line="460" w:lineRule="exact"/>
        <w:ind w:firstLine="641" w:firstLineChars="213"/>
        <w:rPr>
          <w:rFonts w:hint="eastAsia" w:ascii="仿宋" w:hAnsi="仿宋" w:eastAsia="仿宋"/>
          <w:b/>
          <w:sz w:val="30"/>
          <w:szCs w:val="30"/>
        </w:rPr>
      </w:pPr>
      <w:r>
        <w:rPr>
          <w:rFonts w:hint="eastAsia" w:ascii="仿宋" w:hAnsi="仿宋" w:eastAsia="仿宋"/>
          <w:b/>
          <w:sz w:val="30"/>
          <w:szCs w:val="30"/>
        </w:rPr>
        <w:t>八、货款支付</w:t>
      </w:r>
    </w:p>
    <w:p>
      <w:pPr>
        <w:adjustRightInd w:val="0"/>
        <w:snapToGrid w:val="0"/>
        <w:spacing w:line="288" w:lineRule="auto"/>
        <w:rPr>
          <w:rFonts w:hint="eastAsia" w:ascii="仿宋" w:hAnsi="仿宋" w:eastAsia="仿宋"/>
          <w:bCs/>
          <w:sz w:val="30"/>
          <w:szCs w:val="30"/>
        </w:rPr>
      </w:pPr>
      <w:r>
        <w:rPr>
          <w:rFonts w:hint="eastAsia" w:ascii="仿宋" w:hAnsi="仿宋" w:eastAsia="仿宋"/>
          <w:bCs/>
          <w:sz w:val="30"/>
          <w:szCs w:val="30"/>
        </w:rPr>
        <w:t xml:space="preserve"> 付款方式：</w:t>
      </w:r>
    </w:p>
    <w:p>
      <w:pPr>
        <w:adjustRightInd w:val="0"/>
        <w:spacing w:line="360" w:lineRule="auto"/>
        <w:textAlignment w:val="baseline"/>
        <w:rPr>
          <w:rFonts w:hint="eastAsia" w:ascii="仿宋" w:hAnsi="仿宋" w:eastAsia="仿宋" w:cs="Times New Roman"/>
          <w:bCs/>
          <w:kern w:val="2"/>
          <w:sz w:val="30"/>
          <w:szCs w:val="30"/>
          <w:lang w:val="en-US" w:eastAsia="zh-CN" w:bidi="ar-SA"/>
        </w:rPr>
      </w:pPr>
      <w:r>
        <w:rPr>
          <w:rFonts w:hint="eastAsia" w:ascii="仿宋" w:hAnsi="仿宋" w:eastAsia="仿宋"/>
          <w:bCs/>
          <w:sz w:val="30"/>
          <w:szCs w:val="30"/>
          <w:lang w:val="en-US" w:eastAsia="zh-CN"/>
        </w:rPr>
        <w:t xml:space="preserve">   </w:t>
      </w:r>
      <w:r>
        <w:rPr>
          <w:rFonts w:hint="eastAsia" w:ascii="仿宋" w:hAnsi="仿宋" w:eastAsia="仿宋" w:cs="Times New Roman"/>
          <w:bCs/>
          <w:kern w:val="2"/>
          <w:sz w:val="30"/>
          <w:szCs w:val="30"/>
          <w:lang w:val="en-US" w:eastAsia="zh-CN" w:bidi="ar-SA"/>
        </w:rPr>
        <w:t xml:space="preserve"> 1.合同生效以及具备实施条件后7个工作日内采购人向中标人支付合同金额的40%作为预付款；</w:t>
      </w:r>
    </w:p>
    <w:p>
      <w:pPr>
        <w:adjustRightInd w:val="0"/>
        <w:spacing w:line="360" w:lineRule="auto"/>
        <w:textAlignment w:val="baseline"/>
        <w:rPr>
          <w:rFonts w:hint="eastAsia"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 xml:space="preserve">     2.终验通过后，中标方提供相应金额的发票，由甲方在7个工作日内支付尾款，并退还合同履约保证金。</w:t>
      </w:r>
    </w:p>
    <w:p>
      <w:pPr>
        <w:adjustRightInd w:val="0"/>
        <w:snapToGrid w:val="0"/>
        <w:spacing w:beforeLines="50" w:afterLines="50" w:line="460" w:lineRule="exact"/>
        <w:ind w:firstLine="449" w:firstLineChars="213"/>
        <w:rPr>
          <w:rFonts w:hint="eastAsia"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3.合同生效后，中标人应向采购人提交合同金额1%的合同履约保证金（提交方式：支票、汇票、本票或者金融机构、担保机构出具的保函等非现金形式），自履行完合同约定义务后无息退还。</w:t>
      </w:r>
    </w:p>
    <w:p>
      <w:pPr>
        <w:adjustRightInd w:val="0"/>
        <w:snapToGrid w:val="0"/>
        <w:spacing w:beforeLines="50" w:afterLines="50" w:line="460" w:lineRule="exact"/>
        <w:rPr>
          <w:rFonts w:hint="eastAsia" w:ascii="仿宋" w:hAnsi="仿宋" w:eastAsia="仿宋"/>
          <w:b/>
          <w:kern w:val="0"/>
          <w:sz w:val="30"/>
          <w:szCs w:val="30"/>
        </w:rPr>
      </w:pPr>
      <w:r>
        <w:rPr>
          <w:rFonts w:hint="eastAsia" w:ascii="仿宋" w:hAnsi="仿宋" w:eastAsia="仿宋"/>
          <w:b/>
          <w:kern w:val="0"/>
          <w:sz w:val="30"/>
          <w:szCs w:val="30"/>
          <w:lang w:val="en-US" w:eastAsia="zh-CN"/>
        </w:rPr>
        <w:t xml:space="preserve">   </w:t>
      </w:r>
      <w:r>
        <w:rPr>
          <w:rFonts w:hint="eastAsia" w:ascii="仿宋" w:hAnsi="仿宋" w:eastAsia="仿宋"/>
          <w:b/>
          <w:kern w:val="0"/>
          <w:sz w:val="30"/>
          <w:szCs w:val="30"/>
        </w:rPr>
        <w:t>九、税费</w:t>
      </w:r>
    </w:p>
    <w:p>
      <w:pPr>
        <w:adjustRightInd w:val="0"/>
        <w:snapToGrid w:val="0"/>
        <w:spacing w:beforeLines="50" w:afterLines="50" w:line="460" w:lineRule="exact"/>
        <w:ind w:firstLine="639" w:firstLineChars="213"/>
        <w:rPr>
          <w:rFonts w:hint="eastAsia" w:ascii="仿宋" w:hAnsi="仿宋" w:eastAsia="仿宋"/>
          <w:kern w:val="0"/>
          <w:sz w:val="30"/>
          <w:szCs w:val="30"/>
        </w:rPr>
      </w:pPr>
      <w:r>
        <w:rPr>
          <w:rFonts w:hint="eastAsia" w:ascii="仿宋" w:hAnsi="仿宋" w:eastAsia="仿宋"/>
          <w:kern w:val="0"/>
          <w:sz w:val="30"/>
          <w:szCs w:val="30"/>
        </w:rPr>
        <w:t>本合同执行中相关的一切税费均由乙方负担。</w:t>
      </w:r>
    </w:p>
    <w:p>
      <w:pPr>
        <w:pStyle w:val="33"/>
        <w:adjustRightInd w:val="0"/>
        <w:snapToGrid w:val="0"/>
        <w:spacing w:before="120" w:after="120" w:line="460" w:lineRule="exact"/>
        <w:ind w:firstLine="596" w:firstLineChars="198"/>
        <w:rPr>
          <w:rFonts w:hint="eastAsia" w:ascii="仿宋" w:hAnsi="仿宋" w:eastAsia="仿宋"/>
          <w:kern w:val="0"/>
          <w:sz w:val="30"/>
          <w:szCs w:val="30"/>
        </w:rPr>
      </w:pPr>
      <w:r>
        <w:rPr>
          <w:rFonts w:hint="eastAsia" w:ascii="仿宋" w:hAnsi="仿宋" w:eastAsia="仿宋"/>
          <w:b/>
          <w:sz w:val="30"/>
          <w:szCs w:val="30"/>
        </w:rPr>
        <w:t>十、质量保证及售后服务</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详见招标文件。</w:t>
      </w:r>
    </w:p>
    <w:p>
      <w:pPr>
        <w:pStyle w:val="33"/>
        <w:adjustRightInd w:val="0"/>
        <w:snapToGrid w:val="0"/>
        <w:spacing w:before="120" w:after="120" w:line="460" w:lineRule="exact"/>
        <w:ind w:firstLine="641" w:firstLineChars="213"/>
        <w:rPr>
          <w:rFonts w:hint="eastAsia" w:ascii="仿宋" w:hAnsi="仿宋" w:eastAsia="仿宋"/>
          <w:b/>
          <w:sz w:val="30"/>
          <w:szCs w:val="30"/>
        </w:rPr>
      </w:pPr>
      <w:r>
        <w:rPr>
          <w:rFonts w:hint="eastAsia" w:ascii="仿宋" w:hAnsi="仿宋" w:eastAsia="仿宋"/>
          <w:b/>
          <w:sz w:val="30"/>
          <w:szCs w:val="30"/>
        </w:rPr>
        <w:t>十一、调试和验收</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详见招标文件、投标文件。</w:t>
      </w:r>
    </w:p>
    <w:p>
      <w:pPr>
        <w:pStyle w:val="33"/>
        <w:adjustRightInd w:val="0"/>
        <w:snapToGrid w:val="0"/>
        <w:spacing w:before="120" w:after="120" w:line="460" w:lineRule="exact"/>
        <w:ind w:firstLine="641" w:firstLineChars="213"/>
        <w:rPr>
          <w:rFonts w:hint="eastAsia" w:ascii="仿宋" w:hAnsi="仿宋" w:eastAsia="仿宋"/>
          <w:b/>
          <w:sz w:val="30"/>
          <w:szCs w:val="30"/>
        </w:rPr>
      </w:pPr>
      <w:r>
        <w:rPr>
          <w:rFonts w:hint="eastAsia" w:ascii="仿宋" w:hAnsi="仿宋" w:eastAsia="仿宋"/>
          <w:b/>
          <w:sz w:val="30"/>
          <w:szCs w:val="30"/>
        </w:rPr>
        <w:t>十二、货物包装</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详见招标文件、投标文件。</w:t>
      </w:r>
    </w:p>
    <w:p>
      <w:pPr>
        <w:pStyle w:val="33"/>
        <w:adjustRightInd w:val="0"/>
        <w:snapToGrid w:val="0"/>
        <w:spacing w:before="120" w:after="120" w:line="460" w:lineRule="exact"/>
        <w:ind w:firstLine="641" w:firstLineChars="213"/>
        <w:rPr>
          <w:rFonts w:hint="eastAsia" w:ascii="仿宋" w:hAnsi="仿宋" w:eastAsia="仿宋"/>
          <w:b/>
          <w:sz w:val="30"/>
          <w:szCs w:val="30"/>
        </w:rPr>
      </w:pPr>
      <w:r>
        <w:rPr>
          <w:rFonts w:hint="eastAsia" w:ascii="仿宋" w:hAnsi="仿宋" w:eastAsia="仿宋"/>
          <w:b/>
          <w:sz w:val="30"/>
          <w:szCs w:val="30"/>
        </w:rPr>
        <w:t>十三、违约责任</w:t>
      </w:r>
    </w:p>
    <w:p>
      <w:pPr>
        <w:pStyle w:val="33"/>
        <w:adjustRightInd w:val="0"/>
        <w:snapToGrid w:val="0"/>
        <w:spacing w:before="120" w:after="120" w:line="460" w:lineRule="exact"/>
        <w:ind w:left="1" w:firstLine="639" w:firstLineChars="213"/>
        <w:rPr>
          <w:rFonts w:hint="eastAsia" w:ascii="仿宋" w:hAnsi="仿宋" w:eastAsia="仿宋"/>
          <w:sz w:val="30"/>
          <w:szCs w:val="30"/>
        </w:rPr>
      </w:pPr>
      <w:r>
        <w:rPr>
          <w:rFonts w:hint="eastAsia" w:ascii="仿宋" w:hAnsi="仿宋" w:eastAsia="仿宋"/>
          <w:sz w:val="30"/>
          <w:szCs w:val="30"/>
        </w:rPr>
        <w:t>1.甲方无正当理由拒收验收项目的，甲方向乙方偿付拒收合同总价的百分之五违约金。</w:t>
      </w:r>
    </w:p>
    <w:p>
      <w:pPr>
        <w:pStyle w:val="33"/>
        <w:adjustRightInd w:val="0"/>
        <w:snapToGrid w:val="0"/>
        <w:spacing w:before="120" w:after="120" w:line="460" w:lineRule="exact"/>
        <w:ind w:left="1" w:firstLine="641" w:firstLineChars="213"/>
        <w:rPr>
          <w:rFonts w:hint="eastAsia" w:ascii="仿宋" w:hAnsi="仿宋" w:eastAsia="仿宋"/>
          <w:b/>
          <w:sz w:val="30"/>
          <w:szCs w:val="30"/>
        </w:rPr>
      </w:pPr>
      <w:r>
        <w:rPr>
          <w:rFonts w:hint="eastAsia" w:ascii="仿宋" w:hAnsi="仿宋" w:eastAsia="仿宋"/>
          <w:b/>
          <w:sz w:val="30"/>
          <w:szCs w:val="30"/>
        </w:rPr>
        <w:t>2. 甲方收到乙方提供的发票，结合验收情况，验收合格的，在15日内将采购资金支付到乙方约定账户。</w:t>
      </w:r>
    </w:p>
    <w:p>
      <w:pPr>
        <w:pStyle w:val="33"/>
        <w:adjustRightInd w:val="0"/>
        <w:snapToGrid w:val="0"/>
        <w:spacing w:before="120" w:after="120" w:line="460" w:lineRule="exact"/>
        <w:ind w:left="1" w:firstLine="639" w:firstLineChars="213"/>
        <w:rPr>
          <w:rFonts w:hint="eastAsia" w:ascii="仿宋" w:hAnsi="仿宋" w:eastAsia="仿宋"/>
          <w:sz w:val="30"/>
          <w:szCs w:val="30"/>
        </w:rPr>
      </w:pPr>
      <w:r>
        <w:rPr>
          <w:rFonts w:hint="eastAsia" w:ascii="仿宋" w:hAnsi="仿宋" w:eastAsia="仿宋"/>
          <w:sz w:val="30"/>
          <w:szCs w:val="30"/>
        </w:rPr>
        <w:t>甲方无故逾期验收和办理合同款项支付手续的,甲方应按逾期付款总额每日万分之五向乙方支付违约金。</w:t>
      </w:r>
    </w:p>
    <w:p>
      <w:pPr>
        <w:pStyle w:val="33"/>
        <w:adjustRightInd w:val="0"/>
        <w:snapToGrid w:val="0"/>
        <w:spacing w:before="120" w:after="120" w:line="460" w:lineRule="exact"/>
        <w:ind w:left="1" w:firstLine="639" w:firstLineChars="213"/>
        <w:rPr>
          <w:rFonts w:hint="eastAsia" w:ascii="仿宋" w:hAnsi="仿宋" w:eastAsia="仿宋"/>
          <w:sz w:val="30"/>
          <w:szCs w:val="30"/>
        </w:rPr>
      </w:pPr>
      <w:r>
        <w:rPr>
          <w:rFonts w:hint="eastAsia" w:ascii="仿宋" w:hAnsi="仿宋" w:eastAsia="仿宋"/>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3"/>
        <w:adjustRightInd w:val="0"/>
        <w:snapToGrid w:val="0"/>
        <w:spacing w:before="120" w:after="120" w:line="460" w:lineRule="exact"/>
        <w:ind w:left="1" w:firstLine="639" w:firstLineChars="213"/>
        <w:rPr>
          <w:rFonts w:hint="eastAsia" w:ascii="仿宋" w:hAnsi="仿宋" w:eastAsia="仿宋"/>
          <w:sz w:val="30"/>
          <w:szCs w:val="30"/>
        </w:rPr>
      </w:pPr>
      <w:r>
        <w:rPr>
          <w:rFonts w:hint="eastAsia" w:ascii="仿宋" w:hAnsi="仿宋" w:eastAsia="仿宋"/>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3"/>
        <w:adjustRightInd w:val="0"/>
        <w:snapToGrid w:val="0"/>
        <w:spacing w:before="120" w:after="120" w:line="460" w:lineRule="exact"/>
        <w:ind w:left="1" w:firstLine="639" w:firstLineChars="213"/>
        <w:rPr>
          <w:rFonts w:hint="eastAsia" w:ascii="仿宋" w:hAnsi="仿宋" w:eastAsia="仿宋"/>
          <w:sz w:val="30"/>
          <w:szCs w:val="30"/>
        </w:rPr>
      </w:pPr>
      <w:r>
        <w:rPr>
          <w:rFonts w:hint="eastAsia" w:ascii="仿宋" w:hAnsi="仿宋" w:eastAsia="仿宋"/>
          <w:sz w:val="30"/>
          <w:szCs w:val="30"/>
        </w:rPr>
        <w:t>5.解除合同应按《浙江省政府采购合同暂行办法》向财政备案。</w:t>
      </w:r>
    </w:p>
    <w:p>
      <w:pPr>
        <w:pStyle w:val="33"/>
        <w:adjustRightInd w:val="0"/>
        <w:snapToGrid w:val="0"/>
        <w:spacing w:before="120" w:after="120" w:line="460" w:lineRule="exact"/>
        <w:ind w:firstLine="641" w:firstLineChars="213"/>
        <w:rPr>
          <w:rFonts w:hint="eastAsia" w:ascii="仿宋" w:hAnsi="仿宋" w:eastAsia="仿宋"/>
          <w:b/>
          <w:sz w:val="30"/>
          <w:szCs w:val="30"/>
        </w:rPr>
      </w:pPr>
      <w:r>
        <w:rPr>
          <w:rFonts w:hint="eastAsia" w:ascii="仿宋" w:hAnsi="仿宋" w:eastAsia="仿宋"/>
          <w:b/>
          <w:sz w:val="30"/>
          <w:szCs w:val="30"/>
        </w:rPr>
        <w:t>十四、不可抗力事件处理</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1.在合同有效期内，任何一方因不可抗力事件导致不能履行合同，则合同履行期可延长，其延长期与不可抗力影响期相同。</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2.不可抗力事件发生后，应立即通知对方，并寄送有关权威机构出具的证明。</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3.不可抗力事件延续120天以上，双方应通过友好协商，确定是否继续履行合同。</w:t>
      </w:r>
    </w:p>
    <w:p>
      <w:pPr>
        <w:pStyle w:val="33"/>
        <w:adjustRightInd w:val="0"/>
        <w:snapToGrid w:val="0"/>
        <w:spacing w:before="120" w:after="120" w:line="460" w:lineRule="exact"/>
        <w:ind w:firstLine="641" w:firstLineChars="213"/>
        <w:rPr>
          <w:rFonts w:hint="eastAsia" w:ascii="仿宋" w:hAnsi="仿宋" w:eastAsia="仿宋"/>
          <w:b/>
          <w:sz w:val="30"/>
          <w:szCs w:val="30"/>
        </w:rPr>
      </w:pPr>
      <w:r>
        <w:rPr>
          <w:rFonts w:hint="eastAsia" w:ascii="仿宋" w:hAnsi="仿宋" w:eastAsia="仿宋"/>
          <w:b/>
          <w:sz w:val="30"/>
          <w:szCs w:val="30"/>
        </w:rPr>
        <w:t>十五、诉讼</w:t>
      </w:r>
    </w:p>
    <w:p>
      <w:pPr>
        <w:pStyle w:val="33"/>
        <w:adjustRightInd w:val="0"/>
        <w:snapToGrid w:val="0"/>
        <w:spacing w:before="120" w:after="120" w:line="460" w:lineRule="exact"/>
        <w:ind w:left="2" w:firstLine="639" w:firstLineChars="213"/>
        <w:rPr>
          <w:rFonts w:hint="eastAsia" w:ascii="仿宋" w:hAnsi="仿宋" w:eastAsia="仿宋"/>
          <w:sz w:val="30"/>
          <w:szCs w:val="30"/>
        </w:rPr>
      </w:pPr>
      <w:r>
        <w:rPr>
          <w:rFonts w:hint="eastAsia" w:ascii="仿宋" w:hAnsi="仿宋" w:eastAsia="仿宋"/>
          <w:sz w:val="30"/>
          <w:szCs w:val="30"/>
        </w:rPr>
        <w:t>双方在执行合同中所发生的一切争议，应通过协商解决。如协商不成，可向甲方所在地法院起诉。</w:t>
      </w:r>
    </w:p>
    <w:p>
      <w:pPr>
        <w:pStyle w:val="33"/>
        <w:adjustRightInd w:val="0"/>
        <w:snapToGrid w:val="0"/>
        <w:spacing w:before="120" w:after="120" w:line="460" w:lineRule="exact"/>
        <w:ind w:firstLine="641" w:firstLineChars="213"/>
        <w:rPr>
          <w:rFonts w:hint="eastAsia" w:ascii="仿宋" w:hAnsi="仿宋" w:eastAsia="仿宋"/>
          <w:b/>
          <w:sz w:val="30"/>
          <w:szCs w:val="30"/>
        </w:rPr>
      </w:pPr>
      <w:r>
        <w:rPr>
          <w:rFonts w:hint="eastAsia" w:ascii="仿宋" w:hAnsi="仿宋" w:eastAsia="仿宋"/>
          <w:b/>
          <w:sz w:val="30"/>
          <w:szCs w:val="30"/>
        </w:rPr>
        <w:t>十六、合同生效及其它</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1.合同经甲、乙两方签名并加盖单位公章后生效。</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2.合同执行中涉及采购资金和采购内容修改或补充的，须双方经财政部门审批，并签书面补充协议，经报政府采购监督管理部门备案后，方可作为主合同不可分割的一部分。</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3.招标文件、投标文件与本合同具有同等法律效力。</w:t>
      </w:r>
    </w:p>
    <w:p>
      <w:pPr>
        <w:pStyle w:val="33"/>
        <w:adjustRightInd w:val="0"/>
        <w:snapToGrid w:val="0"/>
        <w:spacing w:before="120" w:after="120" w:line="460" w:lineRule="exact"/>
        <w:ind w:firstLine="599" w:firstLineChars="213"/>
        <w:rPr>
          <w:rFonts w:hint="eastAsia" w:ascii="仿宋" w:hAnsi="仿宋" w:eastAsia="仿宋"/>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3"/>
        <w:adjustRightInd w:val="0"/>
        <w:snapToGrid w:val="0"/>
        <w:spacing w:before="120" w:after="120" w:line="460" w:lineRule="exact"/>
        <w:ind w:firstLine="600" w:firstLineChars="200"/>
        <w:rPr>
          <w:rFonts w:hint="eastAsia" w:ascii="仿宋" w:hAnsi="仿宋" w:eastAsia="仿宋"/>
          <w:sz w:val="30"/>
          <w:szCs w:val="30"/>
        </w:rPr>
      </w:pPr>
      <w:r>
        <w:rPr>
          <w:rFonts w:hint="eastAsia" w:ascii="仿宋" w:hAnsi="仿宋" w:eastAsia="仿宋"/>
          <w:sz w:val="30"/>
          <w:szCs w:val="30"/>
        </w:rPr>
        <w:t>5.本合同未尽事宜，遵照《中华人民共和国民法典》有关条文执行。</w:t>
      </w:r>
    </w:p>
    <w:p>
      <w:pPr>
        <w:pStyle w:val="33"/>
        <w:adjustRightInd w:val="0"/>
        <w:snapToGrid w:val="0"/>
        <w:spacing w:beforeLines="0" w:afterLines="0" w:line="460" w:lineRule="exact"/>
        <w:ind w:left="2" w:leftChars="1" w:firstLine="600" w:firstLineChars="200"/>
        <w:rPr>
          <w:rFonts w:hint="eastAsia" w:ascii="仿宋" w:hAnsi="仿宋" w:eastAsia="仿宋"/>
          <w:sz w:val="30"/>
          <w:szCs w:val="30"/>
        </w:rPr>
      </w:pPr>
      <w:r>
        <w:rPr>
          <w:rFonts w:hint="eastAsia" w:ascii="仿宋" w:hAnsi="仿宋" w:eastAsia="仿宋"/>
          <w:sz w:val="30"/>
          <w:szCs w:val="30"/>
        </w:rPr>
        <w:t>6.本合同一式四份，具有同等法律效力，甲、乙两方各执二份。</w:t>
      </w:r>
    </w:p>
    <w:p>
      <w:pPr>
        <w:pStyle w:val="33"/>
        <w:adjustRightInd w:val="0"/>
        <w:snapToGrid w:val="0"/>
        <w:spacing w:before="120" w:after="120" w:line="460" w:lineRule="exact"/>
        <w:ind w:left="1" w:firstLine="639" w:firstLineChars="213"/>
        <w:rPr>
          <w:rFonts w:hint="eastAsia" w:ascii="仿宋" w:hAnsi="仿宋" w:eastAsia="仿宋"/>
          <w:sz w:val="30"/>
          <w:szCs w:val="30"/>
        </w:rPr>
      </w:pPr>
      <w:r>
        <w:rPr>
          <w:rFonts w:hint="eastAsia" w:ascii="仿宋" w:hAnsi="仿宋" w:eastAsia="仿宋"/>
          <w:sz w:val="30"/>
          <w:szCs w:val="30"/>
        </w:rPr>
        <w:t xml:space="preserve"> </w:t>
      </w:r>
    </w:p>
    <w:p>
      <w:pPr>
        <w:pStyle w:val="33"/>
        <w:adjustRightInd w:val="0"/>
        <w:snapToGrid w:val="0"/>
        <w:spacing w:before="120" w:after="120" w:line="460" w:lineRule="exact"/>
        <w:ind w:left="1" w:firstLine="639" w:firstLineChars="213"/>
        <w:rPr>
          <w:rFonts w:hint="eastAsia" w:ascii="仿宋" w:hAnsi="仿宋" w:eastAsia="仿宋"/>
          <w:sz w:val="30"/>
          <w:szCs w:val="30"/>
        </w:rPr>
      </w:pPr>
      <w:r>
        <w:rPr>
          <w:rFonts w:hint="eastAsia" w:ascii="仿宋" w:hAnsi="仿宋" w:eastAsia="仿宋"/>
          <w:sz w:val="30"/>
          <w:szCs w:val="30"/>
        </w:rPr>
        <w:t xml:space="preserve">甲方（盖章）：                                   </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 xml:space="preserve">地址：                                   </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 xml:space="preserve">法定（授权）代表人：                   </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 xml:space="preserve">签名日期：     年   月   日           </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 xml:space="preserve"> </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乙方（盖章）：</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 xml:space="preserve">地址： </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开户行：</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开户帐号：</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法定（授权）代表人：</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签名日期：      年   月   日</w:t>
      </w:r>
    </w:p>
    <w:p>
      <w:pPr>
        <w:pStyle w:val="33"/>
        <w:adjustRightInd w:val="0"/>
        <w:snapToGrid w:val="0"/>
        <w:spacing w:before="120" w:after="120" w:line="460" w:lineRule="exact"/>
        <w:ind w:firstLine="639" w:firstLineChars="213"/>
        <w:rPr>
          <w:rFonts w:hint="eastAsia" w:ascii="仿宋" w:hAnsi="仿宋" w:eastAsia="仿宋"/>
          <w:sz w:val="30"/>
          <w:szCs w:val="30"/>
        </w:rPr>
      </w:pPr>
      <w:r>
        <w:rPr>
          <w:rFonts w:hint="eastAsia" w:ascii="仿宋" w:hAnsi="仿宋" w:eastAsia="仿宋"/>
          <w:sz w:val="30"/>
          <w:szCs w:val="30"/>
        </w:rPr>
        <w:t xml:space="preserve"> </w:t>
      </w:r>
    </w:p>
    <w:p>
      <w:pPr>
        <w:rPr>
          <w:rFonts w:hint="eastAsia"/>
        </w:rPr>
      </w:pPr>
      <w:r>
        <w:t xml:space="preserve"> </w:t>
      </w:r>
    </w:p>
    <w:p>
      <w:pPr>
        <w:pStyle w:val="33"/>
        <w:spacing w:before="120" w:after="120" w:line="360" w:lineRule="auto"/>
        <w:jc w:val="center"/>
        <w:outlineLvl w:val="0"/>
        <w:rPr>
          <w:rFonts w:hAnsi="宋体"/>
          <w:b/>
          <w:sz w:val="36"/>
          <w:szCs w:val="36"/>
        </w:rPr>
      </w:pPr>
      <w:r>
        <w:rPr>
          <w:rFonts w:ascii="仿宋_GB2312"/>
          <w:kern w:val="0"/>
          <w:sz w:val="30"/>
          <w:szCs w:val="30"/>
        </w:rPr>
        <w:br w:type="page"/>
      </w:r>
      <w:bookmarkStart w:id="30" w:name="_Toc496796640"/>
      <w:bookmarkEnd w:id="30"/>
      <w:r>
        <w:rPr>
          <w:rFonts w:hint="eastAsia" w:hAnsi="宋体"/>
          <w:b/>
          <w:sz w:val="36"/>
          <w:szCs w:val="36"/>
        </w:rPr>
        <w:t>第六章  投标文件格式附件</w:t>
      </w:r>
    </w:p>
    <w:p>
      <w:pPr>
        <w:pStyle w:val="33"/>
        <w:spacing w:before="120" w:after="120" w:line="360" w:lineRule="auto"/>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pStyle w:val="33"/>
        <w:adjustRightInd w:val="0"/>
        <w:snapToGrid w:val="0"/>
        <w:spacing w:before="120" w:after="120" w:line="460" w:lineRule="exact"/>
        <w:ind w:left="1" w:firstLine="770" w:firstLineChars="213"/>
        <w:jc w:val="center"/>
        <w:rPr>
          <w:rFonts w:hint="eastAsia" w:hAnsi="宋体" w:eastAsia="仿宋_GB2312"/>
          <w:b/>
          <w:sz w:val="36"/>
          <w:szCs w:val="36"/>
        </w:rPr>
      </w:pPr>
      <w:r>
        <w:rPr>
          <w:rFonts w:hint="eastAsia" w:hAnsi="宋体" w:eastAsia="仿宋_GB2312"/>
          <w:b/>
          <w:sz w:val="36"/>
          <w:szCs w:val="36"/>
        </w:rPr>
        <w:t xml:space="preserve"> </w:t>
      </w:r>
    </w:p>
    <w:p>
      <w:pPr>
        <w:snapToGrid w:val="0"/>
        <w:spacing w:beforeLines="50" w:after="50"/>
        <w:rPr>
          <w:rFonts w:hint="eastAsia"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napToGrid w:val="0"/>
        <w:spacing w:beforeLines="50" w:after="50"/>
        <w:ind w:right="150"/>
        <w:jc w:val="center"/>
        <w:rPr>
          <w:rFonts w:hint="eastAsia" w:ascii="仿宋" w:hAnsi="仿宋" w:eastAsia="仿宋"/>
          <w:sz w:val="36"/>
          <w:szCs w:val="36"/>
        </w:rPr>
      </w:pPr>
      <w:bookmarkStart w:id="31" w:name="PO_1000000445_PM002_2"/>
      <w:bookmarkEnd w:id="31"/>
      <w:r>
        <w:rPr>
          <w:rFonts w:hint="eastAsia" w:ascii="仿宋" w:hAnsi="仿宋" w:eastAsia="仿宋"/>
          <w:b/>
          <w:color w:val="000000"/>
          <w:spacing w:val="40"/>
          <w:sz w:val="36"/>
          <w:szCs w:val="36"/>
        </w:rPr>
        <w:t>浙江省教育技术中心之江汇教育广场数字资源建设项目互联网学校云录播中心</w:t>
      </w:r>
    </w:p>
    <w:p>
      <w:pPr>
        <w:spacing w:beforeLines="100" w:line="240" w:lineRule="atLeast"/>
        <w:jc w:val="center"/>
        <w:rPr>
          <w:rFonts w:hint="eastAsia" w:ascii="仿宋" w:hAnsi="仿宋" w:eastAsia="仿宋"/>
          <w:sz w:val="36"/>
          <w:szCs w:val="36"/>
        </w:rPr>
      </w:pPr>
      <w:r>
        <w:rPr>
          <w:rFonts w:hint="eastAsia" w:ascii="仿宋" w:hAnsi="仿宋" w:eastAsia="仿宋"/>
          <w:sz w:val="36"/>
          <w:szCs w:val="36"/>
        </w:rPr>
        <w:t>项目编号：</w:t>
      </w:r>
      <w:bookmarkStart w:id="32" w:name="PO_15528_PM001_2"/>
      <w:bookmarkEnd w:id="32"/>
      <w:r>
        <w:rPr>
          <w:rFonts w:hint="eastAsia" w:ascii="仿宋" w:hAnsi="仿宋" w:eastAsia="仿宋"/>
          <w:sz w:val="36"/>
          <w:szCs w:val="36"/>
        </w:rPr>
        <w:t>ZZCG2022T-GK-109（标项  ）</w:t>
      </w:r>
    </w:p>
    <w:p>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 xml:space="preserve"> </w:t>
      </w:r>
    </w:p>
    <w:p>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 xml:space="preserve"> </w:t>
      </w:r>
    </w:p>
    <w:p>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 xml:space="preserve"> </w:t>
      </w:r>
    </w:p>
    <w:p>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 xml:space="preserve"> </w:t>
      </w:r>
    </w:p>
    <w:p>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hint="eastAsia" w:ascii="仿宋" w:hAnsi="仿宋" w:eastAsia="仿宋"/>
          <w:sz w:val="36"/>
          <w:szCs w:val="36"/>
        </w:rPr>
      </w:pPr>
      <w:r>
        <w:rPr>
          <w:rFonts w:hint="eastAsia" w:ascii="仿宋" w:hAnsi="仿宋" w:eastAsia="仿宋"/>
          <w:sz w:val="36"/>
          <w:szCs w:val="36"/>
        </w:rPr>
        <w:t xml:space="preserve"> </w:t>
      </w:r>
    </w:p>
    <w:p>
      <w:pPr>
        <w:spacing w:line="600" w:lineRule="exact"/>
        <w:ind w:right="532" w:firstLine="720" w:firstLineChars="200"/>
        <w:rPr>
          <w:rFonts w:hint="eastAsia"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hint="eastAsia"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hint="eastAsia" w:ascii="仿宋" w:hAnsi="仿宋" w:eastAsia="仿宋"/>
          <w:sz w:val="36"/>
          <w:szCs w:val="36"/>
        </w:rPr>
      </w:pPr>
      <w:r>
        <w:rPr>
          <w:rFonts w:hint="eastAsia" w:ascii="仿宋" w:hAnsi="仿宋" w:eastAsia="仿宋"/>
          <w:sz w:val="36"/>
          <w:szCs w:val="36"/>
        </w:rPr>
        <w:t>时    间：</w:t>
      </w:r>
    </w:p>
    <w:p>
      <w:pPr>
        <w:snapToGrid w:val="0"/>
        <w:spacing w:before="50" w:after="50"/>
        <w:rPr>
          <w:rFonts w:hint="eastAsia" w:ascii="仿宋" w:hAnsi="仿宋" w:eastAsia="仿宋"/>
          <w:b/>
          <w:bCs/>
          <w:sz w:val="36"/>
          <w:szCs w:val="36"/>
        </w:rPr>
      </w:pPr>
      <w:r>
        <w:rPr>
          <w:rFonts w:hint="eastAsia"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hint="eastAsia" w:ascii="仿宋" w:hAnsi="仿宋" w:eastAsia="仿宋"/>
          <w:sz w:val="30"/>
          <w:szCs w:val="30"/>
        </w:rPr>
      </w:pPr>
      <w:r>
        <w:rPr>
          <w:rFonts w:hint="eastAsia" w:ascii="仿宋" w:hAnsi="仿宋" w:eastAsia="仿宋"/>
          <w:sz w:val="30"/>
          <w:szCs w:val="30"/>
        </w:rPr>
        <w:t xml:space="preserve"> </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（4）联合投标协议书（若需要，格式见附件4）;</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（6）分包意向协议（若需要，格式见附件6）</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6"/>
        <w:snapToGrid w:val="0"/>
        <w:spacing w:line="460" w:lineRule="exact"/>
        <w:ind w:left="5250" w:firstLine="600" w:firstLineChars="200"/>
        <w:rPr>
          <w:rFonts w:hint="eastAsia" w:ascii="仿宋" w:hAnsi="仿宋" w:eastAsia="仿宋"/>
          <w:sz w:val="30"/>
          <w:szCs w:val="30"/>
        </w:rPr>
      </w:pPr>
      <w:r>
        <w:rPr>
          <w:rFonts w:hint="eastAsia" w:ascii="仿宋" w:hAnsi="仿宋" w:eastAsia="仿宋"/>
          <w:sz w:val="30"/>
          <w:szCs w:val="30"/>
        </w:rPr>
        <w:t xml:space="preserve"> </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 xml:space="preserve"> </w:t>
      </w:r>
    </w:p>
    <w:p>
      <w:pPr>
        <w:snapToGrid w:val="0"/>
        <w:spacing w:before="50" w:afterLines="50" w:line="460" w:lineRule="exact"/>
        <w:jc w:val="left"/>
        <w:rPr>
          <w:rFonts w:hint="eastAsia" w:ascii="仿宋" w:hAnsi="仿宋" w:eastAsia="仿宋"/>
          <w:sz w:val="30"/>
          <w:szCs w:val="30"/>
        </w:rPr>
      </w:pPr>
      <w:r>
        <w:rPr>
          <w:rFonts w:hint="eastAsia" w:ascii="仿宋" w:hAnsi="仿宋" w:eastAsia="仿宋"/>
          <w:sz w:val="30"/>
          <w:szCs w:val="30"/>
        </w:rPr>
        <w:t xml:space="preserve"> </w:t>
      </w:r>
    </w:p>
    <w:p>
      <w:pPr>
        <w:pStyle w:val="33"/>
        <w:snapToGrid w:val="0"/>
        <w:spacing w:before="120" w:after="120"/>
        <w:rPr>
          <w:rFonts w:hint="eastAsia" w:ascii="仿宋" w:hAnsi="仿宋" w:eastAsia="仿宋"/>
          <w:sz w:val="30"/>
          <w:szCs w:val="30"/>
        </w:rPr>
      </w:pPr>
      <w:r>
        <w:rPr>
          <w:rFonts w:hint="eastAsia" w:ascii="仿宋" w:hAnsi="仿宋" w:eastAsia="仿宋"/>
          <w:sz w:val="30"/>
          <w:szCs w:val="30"/>
        </w:rPr>
        <w:t xml:space="preserve"> </w:t>
      </w:r>
    </w:p>
    <w:p>
      <w:pPr>
        <w:pStyle w:val="33"/>
        <w:snapToGrid w:val="0"/>
        <w:spacing w:before="120" w:after="120"/>
        <w:rPr>
          <w:rFonts w:hint="eastAsia" w:ascii="仿宋" w:hAnsi="仿宋" w:eastAsia="仿宋"/>
          <w:sz w:val="30"/>
          <w:szCs w:val="30"/>
        </w:rPr>
      </w:pPr>
      <w:r>
        <w:rPr>
          <w:rFonts w:hint="eastAsia" w:ascii="仿宋" w:hAnsi="仿宋" w:eastAsia="仿宋"/>
          <w:sz w:val="30"/>
          <w:szCs w:val="30"/>
        </w:rPr>
        <w:t xml:space="preserve"> </w:t>
      </w:r>
    </w:p>
    <w:p>
      <w:pPr>
        <w:pStyle w:val="33"/>
        <w:snapToGrid w:val="0"/>
        <w:spacing w:before="120" w:after="120"/>
        <w:rPr>
          <w:rFonts w:hint="eastAsia" w:ascii="仿宋" w:hAnsi="仿宋" w:eastAsia="仿宋"/>
          <w:sz w:val="30"/>
          <w:szCs w:val="30"/>
        </w:rPr>
      </w:pPr>
      <w:r>
        <w:rPr>
          <w:rFonts w:hint="eastAsia" w:ascii="仿宋" w:hAnsi="仿宋" w:eastAsia="仿宋"/>
          <w:sz w:val="30"/>
          <w:szCs w:val="30"/>
        </w:rPr>
        <w:t xml:space="preserve"> </w:t>
      </w:r>
    </w:p>
    <w:p>
      <w:pPr>
        <w:pStyle w:val="33"/>
        <w:snapToGrid w:val="0"/>
        <w:spacing w:before="120" w:after="120"/>
        <w:rPr>
          <w:rFonts w:hint="eastAsia" w:ascii="仿宋" w:hAnsi="仿宋" w:eastAsia="仿宋"/>
          <w:sz w:val="30"/>
          <w:szCs w:val="30"/>
        </w:rPr>
      </w:pPr>
      <w:r>
        <w:rPr>
          <w:rFonts w:hint="eastAsia" w:ascii="仿宋" w:hAnsi="仿宋" w:eastAsia="仿宋"/>
          <w:sz w:val="30"/>
          <w:szCs w:val="30"/>
        </w:rPr>
        <w:t xml:space="preserve"> </w:t>
      </w:r>
    </w:p>
    <w:p>
      <w:pPr>
        <w:pStyle w:val="33"/>
        <w:snapToGrid w:val="0"/>
        <w:spacing w:before="120" w:after="120"/>
        <w:rPr>
          <w:rFonts w:hint="eastAsia" w:ascii="仿宋" w:hAnsi="仿宋" w:eastAsia="仿宋"/>
          <w:sz w:val="30"/>
          <w:szCs w:val="30"/>
        </w:rPr>
      </w:pPr>
      <w:r>
        <w:rPr>
          <w:rFonts w:hint="eastAsia" w:ascii="仿宋" w:hAnsi="仿宋" w:eastAsia="仿宋"/>
          <w:sz w:val="30"/>
          <w:szCs w:val="30"/>
        </w:rPr>
        <w:t xml:space="preserve"> </w:t>
      </w:r>
    </w:p>
    <w:p>
      <w:pPr>
        <w:snapToGrid w:val="0"/>
        <w:spacing w:before="50" w:afterLines="50"/>
        <w:jc w:val="left"/>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声 明 书</w:t>
      </w:r>
    </w:p>
    <w:p>
      <w:pPr>
        <w:snapToGrid w:val="0"/>
        <w:spacing w:beforeLines="50" w:after="50" w:line="460" w:lineRule="exact"/>
        <w:rPr>
          <w:rFonts w:hint="eastAsia" w:ascii="仿宋" w:hAnsi="仿宋" w:eastAsia="仿宋"/>
          <w:sz w:val="30"/>
          <w:szCs w:val="30"/>
        </w:rPr>
      </w:pPr>
      <w:r>
        <w:rPr>
          <w:rFonts w:hint="eastAsia" w:ascii="仿宋" w:hAnsi="仿宋" w:eastAsia="仿宋"/>
          <w:sz w:val="30"/>
          <w:szCs w:val="30"/>
        </w:rPr>
        <w:t>致浙江省政府采购中心：</w:t>
      </w:r>
    </w:p>
    <w:p>
      <w:pPr>
        <w:snapToGrid w:val="0"/>
        <w:spacing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pPr>
        <w:snapToGrid w:val="0"/>
        <w:spacing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33" w:name="PO_15528_PM001_3"/>
      <w:bookmarkEnd w:id="33"/>
      <w:r>
        <w:rPr>
          <w:rFonts w:hint="eastAsia" w:ascii="仿宋" w:hAnsi="仿宋" w:eastAsia="仿宋"/>
          <w:sz w:val="30"/>
          <w:szCs w:val="30"/>
          <w:u w:val="single"/>
        </w:rPr>
        <w:t>ZZCG2022T-GK-109）</w:t>
      </w:r>
      <w:r>
        <w:rPr>
          <w:rFonts w:hint="eastAsia" w:ascii="仿宋" w:hAnsi="仿宋" w:eastAsia="仿宋"/>
          <w:sz w:val="30"/>
          <w:szCs w:val="30"/>
        </w:rPr>
        <w:t>的投标，为此，我方就本次投标有关事项郑重声明如下：</w:t>
      </w:r>
    </w:p>
    <w:p>
      <w:pPr>
        <w:snapToGrid w:val="0"/>
        <w:spacing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hint="eastAsia"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Lines="50" w:after="50" w:line="460" w:lineRule="exact"/>
        <w:ind w:right="600" w:firstLine="150" w:firstLineChars="50"/>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Lines="50" w:after="50" w:line="460" w:lineRule="exact"/>
        <w:ind w:firstLine="150" w:firstLineChars="50"/>
        <w:rPr>
          <w:rFonts w:hint="eastAsia"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p>
    <w:p>
      <w:pPr>
        <w:snapToGrid w:val="0"/>
        <w:spacing w:beforeLines="50" w:after="50" w:line="460" w:lineRule="exact"/>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法定代表人授权委托书</w:t>
      </w:r>
    </w:p>
    <w:p>
      <w:pPr>
        <w:snapToGrid w:val="0"/>
        <w:spacing w:beforeLines="50" w:after="50"/>
        <w:jc w:val="center"/>
        <w:rPr>
          <w:rFonts w:hint="eastAsia" w:ascii="仿宋" w:hAnsi="仿宋" w:eastAsia="仿宋"/>
          <w:b/>
          <w:sz w:val="30"/>
          <w:szCs w:val="30"/>
        </w:rPr>
      </w:pPr>
      <w:r>
        <w:rPr>
          <w:rFonts w:hint="eastAsia" w:ascii="仿宋" w:hAnsi="仿宋" w:eastAsia="仿宋"/>
          <w:b/>
          <w:sz w:val="30"/>
          <w:szCs w:val="30"/>
        </w:rPr>
        <w:t xml:space="preserve"> </w:t>
      </w:r>
    </w:p>
    <w:p>
      <w:pPr>
        <w:snapToGrid w:val="0"/>
        <w:spacing w:beforeLines="50" w:after="50" w:line="460" w:lineRule="exact"/>
        <w:rPr>
          <w:rFonts w:hint="eastAsia" w:ascii="仿宋" w:hAnsi="仿宋" w:eastAsia="仿宋"/>
          <w:b/>
          <w:bCs/>
          <w:sz w:val="30"/>
          <w:szCs w:val="30"/>
        </w:rPr>
      </w:pPr>
      <w:r>
        <w:rPr>
          <w:rFonts w:hint="eastAsia" w:ascii="仿宋" w:hAnsi="仿宋" w:eastAsia="仿宋"/>
          <w:bCs/>
          <w:sz w:val="30"/>
          <w:szCs w:val="30"/>
        </w:rPr>
        <w:t>浙江省政府采购中心：</w:t>
      </w:r>
    </w:p>
    <w:p>
      <w:pPr>
        <w:snapToGrid w:val="0"/>
        <w:spacing w:beforeLines="50" w:after="50" w:line="460" w:lineRule="exact"/>
        <w:ind w:firstLine="900" w:firstLineChars="300"/>
        <w:rPr>
          <w:rFonts w:hint="eastAsia"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Lines="50" w:after="50" w:line="460" w:lineRule="exact"/>
        <w:ind w:firstLine="48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hint="eastAsia" w:ascii="仿宋" w:hAnsi="仿宋" w:eastAsia="仿宋"/>
          <w:sz w:val="30"/>
          <w:szCs w:val="30"/>
        </w:rPr>
      </w:pPr>
      <w:r>
        <w:rPr>
          <w:rFonts w:hint="eastAsia" w:ascii="仿宋" w:hAnsi="仿宋" w:eastAsia="仿宋"/>
          <w:sz w:val="30"/>
          <w:szCs w:val="30"/>
        </w:rPr>
        <w:t>授权代表无转委托权，特此委托。</w:t>
      </w:r>
    </w:p>
    <w:p>
      <w:pPr>
        <w:snapToGrid w:val="0"/>
        <w:spacing w:beforeLines="50" w:after="50" w:line="460" w:lineRule="exact"/>
        <w:ind w:firstLine="480"/>
        <w:rPr>
          <w:rFonts w:hint="eastAsia" w:ascii="仿宋" w:hAnsi="仿宋" w:eastAsia="仿宋"/>
          <w:sz w:val="30"/>
          <w:szCs w:val="30"/>
        </w:rPr>
      </w:pPr>
      <w:r>
        <w:rPr>
          <w:rFonts w:hint="eastAsia" w:ascii="仿宋" w:hAnsi="仿宋" w:eastAsia="仿宋"/>
          <w:sz w:val="30"/>
          <w:szCs w:val="30"/>
        </w:rPr>
        <w:t xml:space="preserve"> </w:t>
      </w:r>
    </w:p>
    <w:p>
      <w:pPr>
        <w:snapToGrid w:val="0"/>
        <w:spacing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pPr>
        <w:snapToGrid w:val="0"/>
        <w:spacing w:beforeLines="50" w:after="50" w:line="460" w:lineRule="exact"/>
        <w:rPr>
          <w:rFonts w:hint="eastAsia" w:ascii="仿宋" w:hAnsi="仿宋" w:eastAsia="仿宋"/>
          <w:sz w:val="30"/>
          <w:szCs w:val="30"/>
          <w:u w:val="single"/>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pPr>
        <w:snapToGrid w:val="0"/>
        <w:spacing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snapToGrid w:val="0"/>
        <w:spacing w:beforeLines="50" w:after="50"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p>
    <w:p>
      <w:pPr>
        <w:snapToGrid w:val="0"/>
        <w:spacing w:beforeLines="50" w:after="50"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Lines="50" w:after="50" w:line="460" w:lineRule="exact"/>
        <w:rPr>
          <w:rFonts w:hint="eastAsia" w:ascii="仿宋" w:hAnsi="仿宋" w:eastAsia="仿宋"/>
          <w:sz w:val="30"/>
          <w:szCs w:val="30"/>
        </w:rPr>
      </w:pPr>
      <w:r>
        <w:rPr>
          <w:rFonts w:hint="eastAsia" w:ascii="仿宋" w:hAnsi="仿宋" w:eastAsia="仿宋"/>
          <w:sz w:val="30"/>
          <w:szCs w:val="30"/>
        </w:rPr>
        <w:t xml:space="preserve"> </w:t>
      </w:r>
    </w:p>
    <w:p>
      <w:pPr>
        <w:snapToGrid w:val="0"/>
        <w:spacing w:beforeLines="50" w:after="50" w:line="460" w:lineRule="exact"/>
        <w:rPr>
          <w:rFonts w:hint="eastAsia" w:ascii="仿宋" w:hAnsi="仿宋" w:eastAsia="仿宋"/>
          <w:sz w:val="30"/>
          <w:szCs w:val="30"/>
        </w:rPr>
      </w:pPr>
      <w:r>
        <w:rPr>
          <w:rFonts w:hint="eastAsia" w:ascii="仿宋" w:hAnsi="仿宋" w:eastAsia="仿宋"/>
          <w:sz w:val="30"/>
          <w:szCs w:val="30"/>
        </w:rPr>
        <w:t xml:space="preserve"> </w:t>
      </w:r>
    </w:p>
    <w:p>
      <w:pPr>
        <w:snapToGrid w:val="0"/>
        <w:spacing w:beforeLines="50" w:after="50" w:line="460" w:lineRule="exact"/>
        <w:ind w:firstLine="6150" w:firstLineChars="2050"/>
        <w:rPr>
          <w:rFonts w:hint="eastAsia" w:ascii="仿宋" w:hAnsi="仿宋" w:eastAsia="仿宋"/>
          <w:sz w:val="30"/>
          <w:szCs w:val="30"/>
        </w:rPr>
      </w:pPr>
      <w:r>
        <w:rPr>
          <w:rFonts w:hint="eastAsia" w:ascii="仿宋" w:hAnsi="仿宋" w:eastAsia="仿宋"/>
          <w:sz w:val="30"/>
          <w:szCs w:val="30"/>
        </w:rPr>
        <w:t xml:space="preserve"> </w:t>
      </w:r>
    </w:p>
    <w:p>
      <w:pPr>
        <w:snapToGrid w:val="0"/>
        <w:spacing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Lines="50" w:after="50" w:line="460" w:lineRule="exact"/>
        <w:rPr>
          <w:rFonts w:hint="eastAsia" w:ascii="仿宋" w:hAnsi="仿宋" w:eastAsia="仿宋"/>
          <w:sz w:val="30"/>
          <w:szCs w:val="30"/>
        </w:rPr>
      </w:pPr>
      <w:r>
        <w:rPr>
          <w:rFonts w:hint="eastAsia" w:ascii="仿宋" w:hAnsi="仿宋" w:eastAsia="仿宋"/>
          <w:sz w:val="30"/>
          <w:szCs w:val="30"/>
        </w:rPr>
        <w:t xml:space="preserve"> </w:t>
      </w:r>
    </w:p>
    <w:p>
      <w:pPr>
        <w:snapToGrid w:val="0"/>
        <w:spacing w:beforeLines="50" w:after="50" w:line="460" w:lineRule="exact"/>
        <w:rPr>
          <w:rFonts w:hint="eastAsia" w:ascii="仿宋" w:hAnsi="仿宋" w:eastAsia="仿宋"/>
          <w:sz w:val="30"/>
          <w:szCs w:val="30"/>
        </w:rPr>
      </w:pPr>
      <w:r>
        <w:rPr>
          <w:rFonts w:hint="eastAsia" w:ascii="仿宋" w:hAnsi="仿宋" w:eastAsia="仿宋"/>
          <w:sz w:val="30"/>
          <w:szCs w:val="30"/>
        </w:rPr>
        <w:t xml:space="preserve"> </w:t>
      </w:r>
    </w:p>
    <w:p>
      <w:pPr>
        <w:snapToGrid w:val="0"/>
        <w:spacing w:beforeLines="50" w:after="50" w:line="460" w:lineRule="exact"/>
        <w:rPr>
          <w:rFonts w:hint="eastAsia" w:ascii="仿宋" w:hAnsi="仿宋" w:eastAsia="仿宋"/>
          <w:sz w:val="30"/>
          <w:szCs w:val="30"/>
        </w:rPr>
      </w:pPr>
      <w:r>
        <w:rPr>
          <w:rFonts w:hint="eastAsia" w:ascii="仿宋" w:hAnsi="仿宋" w:eastAsia="仿宋"/>
          <w:sz w:val="30"/>
          <w:szCs w:val="30"/>
        </w:rPr>
        <w:t xml:space="preserve"> </w:t>
      </w:r>
    </w:p>
    <w:p>
      <w:pPr>
        <w:rPr>
          <w:rFonts w:hint="eastAsia" w:ascii="仿宋" w:hAnsi="仿宋" w:eastAsia="仿宋"/>
          <w:spacing w:val="20"/>
          <w:sz w:val="30"/>
          <w:szCs w:val="30"/>
        </w:rPr>
      </w:pPr>
      <w:r>
        <w:rPr>
          <w:rFonts w:hint="eastAsia" w:ascii="仿宋" w:hAnsi="仿宋" w:eastAsia="仿宋"/>
          <w:sz w:val="30"/>
          <w:szCs w:val="30"/>
        </w:rPr>
        <w:t>附件4：</w:t>
      </w:r>
    </w:p>
    <w:p>
      <w:pPr>
        <w:pStyle w:val="21"/>
        <w:overflowPunct w:val="0"/>
        <w:spacing w:line="360" w:lineRule="auto"/>
        <w:ind w:firstLine="0"/>
        <w:jc w:val="center"/>
        <w:rPr>
          <w:rFonts w:hint="eastAsia"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21"/>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p>
    <w:p>
      <w:pPr>
        <w:pStyle w:val="21"/>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乙方：</w:t>
      </w:r>
    </w:p>
    <w:p>
      <w:pPr>
        <w:pStyle w:val="21"/>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（如果有的话，可按甲、乙、丙、丁…序列增加）</w:t>
      </w:r>
    </w:p>
    <w:p>
      <w:pPr>
        <w:pStyle w:val="21"/>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21"/>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21"/>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21"/>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21"/>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四、本次联合投标中，甲方承担的工作和义务为:</w:t>
      </w:r>
    </w:p>
    <w:p>
      <w:pPr>
        <w:pStyle w:val="21"/>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u w:val="single"/>
        </w:rPr>
        <w:t xml:space="preserve">                                             </w:t>
      </w:r>
    </w:p>
    <w:p>
      <w:pPr>
        <w:pStyle w:val="21"/>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乙方承担的工作和义务为：</w:t>
      </w:r>
    </w:p>
    <w:p>
      <w:pPr>
        <w:pStyle w:val="21"/>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u w:val="single"/>
        </w:rPr>
        <w:t xml:space="preserve">                                             </w:t>
      </w:r>
    </w:p>
    <w:p>
      <w:pPr>
        <w:pStyle w:val="21"/>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21"/>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21"/>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21"/>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7"/>
        <w:tblW w:w="8528" w:type="dxa"/>
        <w:jc w:val="center"/>
        <w:tblInd w:w="0" w:type="dxa"/>
        <w:tblLayout w:type="fixed"/>
        <w:tblCellMar>
          <w:top w:w="0" w:type="dxa"/>
          <w:left w:w="108" w:type="dxa"/>
          <w:bottom w:w="0" w:type="dxa"/>
          <w:right w:w="108" w:type="dxa"/>
        </w:tblCellMar>
      </w:tblPr>
      <w:tblGrid>
        <w:gridCol w:w="4264"/>
        <w:gridCol w:w="4264"/>
      </w:tblGrid>
      <w:tr>
        <w:tblPrEx>
          <w:tblLayout w:type="fixed"/>
          <w:tblCellMar>
            <w:top w:w="0" w:type="dxa"/>
            <w:left w:w="108" w:type="dxa"/>
            <w:bottom w:w="0" w:type="dxa"/>
            <w:right w:w="108" w:type="dxa"/>
          </w:tblCellMar>
        </w:tblPrEx>
        <w:trPr>
          <w:jc w:val="center"/>
        </w:trPr>
        <w:tc>
          <w:tcPr>
            <w:tcW w:w="4264" w:type="dxa"/>
            <w:tcBorders>
              <w:top w:val="nil"/>
              <w:left w:val="nil"/>
              <w:bottom w:val="nil"/>
              <w:right w:val="nil"/>
            </w:tcBorders>
          </w:tcPr>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21"/>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Borders>
              <w:top w:val="nil"/>
              <w:left w:val="nil"/>
              <w:bottom w:val="nil"/>
              <w:right w:val="nil"/>
            </w:tcBorders>
          </w:tcPr>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21"/>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21"/>
        <w:overflowPunct w:val="0"/>
        <w:spacing w:line="460" w:lineRule="exact"/>
        <w:ind w:firstLine="0"/>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21"/>
        <w:overflowPunct w:val="0"/>
        <w:spacing w:line="460" w:lineRule="exact"/>
        <w:jc w:val="center"/>
        <w:rPr>
          <w:rFonts w:hint="eastAsia" w:ascii="仿宋" w:hAnsi="仿宋" w:eastAsia="仿宋"/>
          <w:b/>
          <w:sz w:val="30"/>
          <w:szCs w:val="30"/>
        </w:rPr>
      </w:pPr>
      <w:r>
        <w:rPr>
          <w:rFonts w:hint="eastAsia" w:ascii="仿宋" w:hAnsi="仿宋" w:eastAsia="仿宋"/>
          <w:b/>
          <w:sz w:val="30"/>
          <w:szCs w:val="30"/>
        </w:rPr>
        <w:t>联合投标授权委托书</w:t>
      </w:r>
    </w:p>
    <w:p>
      <w:pPr>
        <w:pStyle w:val="21"/>
        <w:overflowPunct w:val="0"/>
        <w:spacing w:line="460" w:lineRule="exact"/>
        <w:rPr>
          <w:rFonts w:hint="eastAsia" w:ascii="仿宋" w:hAnsi="仿宋" w:eastAsia="仿宋"/>
          <w:sz w:val="30"/>
          <w:szCs w:val="30"/>
        </w:rPr>
      </w:pPr>
      <w:r>
        <w:rPr>
          <w:rFonts w:hint="eastAsia" w:ascii="仿宋" w:hAnsi="仿宋" w:eastAsia="仿宋"/>
          <w:sz w:val="30"/>
          <w:szCs w:val="30"/>
        </w:rPr>
        <w:t xml:space="preserve"> </w:t>
      </w:r>
    </w:p>
    <w:p>
      <w:pPr>
        <w:pStyle w:val="21"/>
        <w:overflowPunct w:val="0"/>
        <w:spacing w:line="460" w:lineRule="exact"/>
        <w:rPr>
          <w:rFonts w:hint="eastAsia"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21"/>
        <w:overflowPunct w:val="0"/>
        <w:spacing w:line="460" w:lineRule="exact"/>
        <w:rPr>
          <w:rFonts w:hint="eastAsia" w:ascii="仿宋" w:hAnsi="仿宋" w:eastAsia="仿宋"/>
          <w:sz w:val="30"/>
          <w:szCs w:val="30"/>
        </w:rPr>
      </w:pPr>
      <w:r>
        <w:rPr>
          <w:rFonts w:hint="eastAsia" w:ascii="仿宋" w:hAnsi="仿宋" w:eastAsia="仿宋"/>
          <w:sz w:val="30"/>
          <w:szCs w:val="30"/>
        </w:rPr>
        <w:t xml:space="preserve"> 特此委托。</w:t>
      </w:r>
    </w:p>
    <w:p>
      <w:pPr>
        <w:pStyle w:val="21"/>
        <w:overflowPunct w:val="0"/>
        <w:spacing w:line="460" w:lineRule="exact"/>
        <w:rPr>
          <w:rFonts w:hint="eastAsia" w:ascii="仿宋" w:hAnsi="仿宋" w:eastAsia="仿宋"/>
          <w:sz w:val="30"/>
          <w:szCs w:val="30"/>
        </w:rPr>
      </w:pPr>
      <w:r>
        <w:rPr>
          <w:rFonts w:hint="eastAsia" w:ascii="仿宋" w:hAnsi="仿宋" w:eastAsia="仿宋"/>
          <w:sz w:val="30"/>
          <w:szCs w:val="30"/>
        </w:rPr>
        <w:t xml:space="preserve"> </w:t>
      </w:r>
    </w:p>
    <w:p>
      <w:pPr>
        <w:pStyle w:val="21"/>
        <w:overflowPunct w:val="0"/>
        <w:spacing w:line="460" w:lineRule="exact"/>
        <w:ind w:firstLine="600" w:firstLineChars="200"/>
        <w:rPr>
          <w:rFonts w:hint="eastAsia"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21"/>
        <w:overflowPunct w:val="0"/>
        <w:spacing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 </w:t>
      </w:r>
    </w:p>
    <w:p>
      <w:pPr>
        <w:pStyle w:val="21"/>
        <w:overflowPunct w:val="0"/>
        <w:spacing w:line="460" w:lineRule="exact"/>
        <w:ind w:left="420" w:leftChars="200" w:firstLine="150" w:firstLineChars="50"/>
        <w:rPr>
          <w:rFonts w:hint="eastAsia"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21"/>
        <w:overflowPunct w:val="0"/>
        <w:spacing w:line="460" w:lineRule="exact"/>
        <w:rPr>
          <w:rFonts w:hint="eastAsia" w:ascii="仿宋" w:hAnsi="仿宋" w:eastAsia="仿宋"/>
          <w:sz w:val="30"/>
          <w:szCs w:val="30"/>
        </w:rPr>
      </w:pPr>
      <w:r>
        <w:rPr>
          <w:rFonts w:hint="eastAsia" w:ascii="仿宋" w:hAnsi="仿宋" w:eastAsia="仿宋"/>
          <w:sz w:val="30"/>
          <w:szCs w:val="30"/>
        </w:rPr>
        <w:t xml:space="preserve"> </w:t>
      </w:r>
    </w:p>
    <w:p>
      <w:pPr>
        <w:pStyle w:val="21"/>
        <w:overflowPunct w:val="0"/>
        <w:spacing w:line="460" w:lineRule="exact"/>
        <w:ind w:firstLine="570" w:firstLineChars="190"/>
        <w:rPr>
          <w:rFonts w:hint="eastAsia"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21"/>
        <w:overflowPunct w:val="0"/>
        <w:spacing w:line="460" w:lineRule="exact"/>
        <w:ind w:firstLine="570" w:firstLineChars="190"/>
        <w:rPr>
          <w:rFonts w:hint="eastAsia" w:ascii="仿宋" w:hAnsi="仿宋" w:eastAsia="仿宋"/>
          <w:sz w:val="30"/>
          <w:szCs w:val="30"/>
        </w:rPr>
      </w:pPr>
      <w:r>
        <w:rPr>
          <w:rFonts w:hint="eastAsia" w:ascii="仿宋" w:hAnsi="仿宋" w:eastAsia="仿宋"/>
          <w:sz w:val="30"/>
          <w:szCs w:val="30"/>
        </w:rPr>
        <w:t xml:space="preserve"> </w:t>
      </w:r>
    </w:p>
    <w:p>
      <w:pPr>
        <w:pStyle w:val="21"/>
        <w:overflowPunct w:val="0"/>
        <w:spacing w:line="460" w:lineRule="exact"/>
        <w:ind w:firstLine="570" w:firstLineChars="190"/>
        <w:rPr>
          <w:rFonts w:hint="eastAsia"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spacing w:line="460" w:lineRule="exact"/>
        <w:rPr>
          <w:rFonts w:hint="eastAsia" w:ascii="仿宋" w:hAnsi="仿宋" w:eastAsia="仿宋"/>
          <w:spacing w:val="20"/>
          <w:sz w:val="30"/>
          <w:szCs w:val="30"/>
        </w:rPr>
      </w:pPr>
      <w:r>
        <w:rPr>
          <w:rFonts w:hint="eastAsia" w:ascii="仿宋" w:hAnsi="仿宋" w:eastAsia="仿宋"/>
          <w:spacing w:val="20"/>
          <w:sz w:val="30"/>
          <w:szCs w:val="30"/>
        </w:rPr>
        <w:t xml:space="preserve"> </w:t>
      </w:r>
    </w:p>
    <w:p>
      <w:pPr>
        <w:spacing w:line="460" w:lineRule="exact"/>
        <w:rPr>
          <w:rFonts w:hint="eastAsia" w:ascii="仿宋" w:hAnsi="仿宋" w:eastAsia="仿宋"/>
          <w:spacing w:val="20"/>
          <w:sz w:val="30"/>
          <w:szCs w:val="30"/>
        </w:rPr>
      </w:pPr>
      <w:r>
        <w:rPr>
          <w:rFonts w:hint="eastAsia" w:ascii="仿宋" w:hAnsi="仿宋" w:eastAsia="仿宋"/>
          <w:spacing w:val="20"/>
          <w:sz w:val="30"/>
          <w:szCs w:val="30"/>
        </w:rPr>
        <w:t xml:space="preserve"> </w:t>
      </w:r>
    </w:p>
    <w:tbl>
      <w:tblPr>
        <w:tblStyle w:val="67"/>
        <w:tblW w:w="8528" w:type="dxa"/>
        <w:jc w:val="center"/>
        <w:tblInd w:w="0" w:type="dxa"/>
        <w:tblLayout w:type="fixed"/>
        <w:tblCellMar>
          <w:top w:w="0" w:type="dxa"/>
          <w:left w:w="108" w:type="dxa"/>
          <w:bottom w:w="0" w:type="dxa"/>
          <w:right w:w="108" w:type="dxa"/>
        </w:tblCellMar>
      </w:tblPr>
      <w:tblGrid>
        <w:gridCol w:w="4264"/>
        <w:gridCol w:w="4264"/>
      </w:tblGrid>
      <w:tr>
        <w:tblPrEx>
          <w:tblLayout w:type="fixed"/>
          <w:tblCellMar>
            <w:top w:w="0" w:type="dxa"/>
            <w:left w:w="108" w:type="dxa"/>
            <w:bottom w:w="0" w:type="dxa"/>
            <w:right w:w="108" w:type="dxa"/>
          </w:tblCellMar>
        </w:tblPrEx>
        <w:trPr>
          <w:jc w:val="center"/>
        </w:trPr>
        <w:tc>
          <w:tcPr>
            <w:tcW w:w="4264" w:type="dxa"/>
            <w:tcBorders>
              <w:top w:val="nil"/>
              <w:left w:val="nil"/>
              <w:bottom w:val="nil"/>
              <w:right w:val="nil"/>
            </w:tcBorders>
          </w:tcPr>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hint="eastAsia" w:ascii="仿宋" w:hAnsi="仿宋" w:eastAsia="仿宋"/>
                <w:sz w:val="30"/>
                <w:szCs w:val="30"/>
              </w:rPr>
            </w:pPr>
          </w:p>
          <w:p>
            <w:pPr>
              <w:pStyle w:val="21"/>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21"/>
              <w:overflowPunct w:val="0"/>
              <w:spacing w:line="460" w:lineRule="exact"/>
              <w:ind w:firstLine="0"/>
              <w:rPr>
                <w:rFonts w:hint="eastAsia" w:ascii="仿宋" w:hAnsi="仿宋" w:eastAsia="仿宋"/>
                <w:sz w:val="30"/>
                <w:szCs w:val="30"/>
              </w:rPr>
            </w:pPr>
          </w:p>
          <w:p>
            <w:pPr>
              <w:pStyle w:val="21"/>
              <w:overflowPunct w:val="0"/>
              <w:spacing w:line="460" w:lineRule="exact"/>
              <w:ind w:firstLine="0"/>
              <w:rPr>
                <w:rFonts w:hint="eastAsia" w:ascii="仿宋" w:hAnsi="仿宋" w:eastAsia="仿宋"/>
                <w:sz w:val="30"/>
                <w:szCs w:val="30"/>
              </w:rPr>
            </w:pPr>
          </w:p>
          <w:p>
            <w:pPr>
              <w:pStyle w:val="21"/>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21"/>
              <w:overflowPunct w:val="0"/>
              <w:spacing w:line="460" w:lineRule="exact"/>
              <w:ind w:firstLine="0"/>
              <w:rPr>
                <w:rFonts w:hint="eastAsia" w:ascii="仿宋" w:hAnsi="仿宋" w:eastAsia="仿宋"/>
                <w:sz w:val="30"/>
                <w:szCs w:val="30"/>
              </w:rPr>
            </w:pPr>
          </w:p>
          <w:p>
            <w:pPr>
              <w:pStyle w:val="21"/>
              <w:overflowPunct w:val="0"/>
              <w:spacing w:line="460" w:lineRule="exact"/>
              <w:ind w:firstLine="0"/>
              <w:rPr>
                <w:rFonts w:hint="eastAsia"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Borders>
              <w:top w:val="nil"/>
              <w:left w:val="nil"/>
              <w:bottom w:val="nil"/>
              <w:right w:val="nil"/>
            </w:tcBorders>
          </w:tcPr>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hint="eastAsia" w:ascii="仿宋" w:hAnsi="仿宋" w:eastAsia="仿宋"/>
                <w:sz w:val="30"/>
                <w:szCs w:val="30"/>
              </w:rPr>
            </w:pPr>
          </w:p>
          <w:p>
            <w:pPr>
              <w:pStyle w:val="21"/>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21"/>
              <w:overflowPunct w:val="0"/>
              <w:spacing w:line="460" w:lineRule="exact"/>
              <w:ind w:firstLine="0"/>
              <w:rPr>
                <w:rFonts w:hint="eastAsia" w:ascii="仿宋" w:hAnsi="仿宋" w:eastAsia="仿宋"/>
                <w:sz w:val="30"/>
                <w:szCs w:val="30"/>
              </w:rPr>
            </w:pPr>
          </w:p>
          <w:p>
            <w:pPr>
              <w:pStyle w:val="21"/>
              <w:overflowPunct w:val="0"/>
              <w:spacing w:line="460" w:lineRule="exact"/>
              <w:ind w:firstLine="0"/>
              <w:rPr>
                <w:rFonts w:hint="eastAsia" w:ascii="仿宋" w:hAnsi="仿宋" w:eastAsia="仿宋"/>
                <w:sz w:val="30"/>
                <w:szCs w:val="30"/>
              </w:rPr>
            </w:pPr>
          </w:p>
          <w:p>
            <w:pPr>
              <w:pStyle w:val="21"/>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21"/>
              <w:overflowPunct w:val="0"/>
              <w:spacing w:line="460" w:lineRule="exact"/>
              <w:ind w:firstLine="0"/>
              <w:rPr>
                <w:rFonts w:hint="eastAsia" w:ascii="仿宋" w:hAnsi="仿宋" w:eastAsia="仿宋"/>
                <w:sz w:val="30"/>
                <w:szCs w:val="30"/>
              </w:rPr>
            </w:pPr>
          </w:p>
          <w:p>
            <w:pPr>
              <w:pStyle w:val="21"/>
              <w:overflowPunct w:val="0"/>
              <w:spacing w:line="460" w:lineRule="exact"/>
              <w:ind w:firstLine="0"/>
              <w:rPr>
                <w:rFonts w:hint="eastAsia"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hint="eastAsia" w:ascii="仿宋_GB2312"/>
          <w:b/>
          <w:spacing w:val="6"/>
          <w:sz w:val="32"/>
          <w:szCs w:val="32"/>
        </w:rPr>
      </w:pPr>
      <w:r>
        <w:rPr>
          <w:rFonts w:hint="eastAsia" w:ascii="仿宋" w:hAnsi="仿宋" w:eastAsia="仿宋"/>
          <w:sz w:val="30"/>
          <w:szCs w:val="30"/>
        </w:rPr>
        <w:br w:type="page"/>
      </w:r>
      <w:r>
        <w:rPr>
          <w:rFonts w:hint="eastAsia" w:ascii="仿宋" w:hAnsi="仿宋" w:eastAsia="仿宋"/>
          <w:sz w:val="30"/>
          <w:szCs w:val="30"/>
        </w:rPr>
        <w:t>附件6：</w:t>
      </w:r>
      <w:r>
        <w:rPr>
          <w:rFonts w:hint="eastAsia" w:ascii="仿宋" w:hAnsi="仿宋" w:eastAsia="仿宋"/>
          <w:sz w:val="30"/>
          <w:szCs w:val="30"/>
          <w:lang w:val="en-US" w:eastAsia="zh-CN"/>
        </w:rPr>
        <w:t xml:space="preserve">            </w:t>
      </w:r>
      <w:r>
        <w:rPr>
          <w:rFonts w:ascii="仿宋_GB2312" w:hAnsi="仿宋_GB2312"/>
          <w:b/>
          <w:spacing w:val="6"/>
          <w:sz w:val="32"/>
          <w:szCs w:val="32"/>
        </w:rPr>
        <w:t>分包意向协议</w:t>
      </w:r>
    </w:p>
    <w:p>
      <w:pPr>
        <w:pStyle w:val="41"/>
        <w:spacing w:line="400" w:lineRule="exact"/>
      </w:pPr>
      <w:r>
        <w:t xml:space="preserve"> </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）若成为（</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）的中标供应商，将依法采取分包方式履行合同。（</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 （</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一、分包内容在采购文件分包要求的范围内，并符合相关法律规定等</w:t>
      </w:r>
    </w:p>
    <w:p>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二、分包标的及数量</w:t>
      </w:r>
    </w:p>
    <w:p>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），具备承担</w:t>
      </w:r>
      <w:r>
        <w:rPr>
          <w:rFonts w:hint="eastAsia" w:ascii="仿宋" w:hAnsi="仿宋" w:eastAsia="仿宋"/>
          <w:sz w:val="28"/>
          <w:szCs w:val="28"/>
          <w:u w:val="single"/>
        </w:rPr>
        <w:t xml:space="preserve">  工作内容  </w:t>
      </w:r>
      <w:r>
        <w:rPr>
          <w:rFonts w:hint="eastAsia" w:ascii="仿宋" w:hAnsi="仿宋" w:eastAsia="仿宋"/>
          <w:sz w:val="28"/>
          <w:szCs w:val="28"/>
        </w:rPr>
        <w:t>相应资质条件且不得再次分包；</w:t>
      </w:r>
    </w:p>
    <w:p>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w:t>
      </w:r>
    </w:p>
    <w:p>
      <w:pPr>
        <w:snapToGrid w:val="0"/>
        <w:spacing w:line="360" w:lineRule="exact"/>
        <w:ind w:left="840"/>
        <w:rPr>
          <w:rFonts w:hint="eastAsia" w:ascii="仿宋" w:hAnsi="仿宋" w:eastAsia="仿宋"/>
          <w:sz w:val="28"/>
          <w:szCs w:val="28"/>
        </w:rPr>
      </w:pPr>
      <w:r>
        <w:rPr>
          <w:rFonts w:hint="eastAsia" w:ascii="仿宋" w:hAnsi="仿宋" w:eastAsia="仿宋"/>
          <w:sz w:val="28"/>
          <w:szCs w:val="28"/>
        </w:rPr>
        <w:t xml:space="preserve">三、分包工作履行期限、地点、方式 </w:t>
      </w:r>
    </w:p>
    <w:p>
      <w:pPr>
        <w:snapToGrid w:val="0"/>
        <w:spacing w:line="360" w:lineRule="exact"/>
        <w:rPr>
          <w:rFonts w:hint="eastAsia"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hint="eastAsia" w:ascii="仿宋" w:hAnsi="仿宋" w:eastAsia="仿宋"/>
          <w:sz w:val="28"/>
          <w:szCs w:val="28"/>
        </w:rPr>
      </w:pPr>
      <w:r>
        <w:rPr>
          <w:rFonts w:hint="eastAsia" w:ascii="仿宋" w:hAnsi="仿宋" w:eastAsia="仿宋"/>
          <w:sz w:val="28"/>
          <w:szCs w:val="28"/>
        </w:rPr>
        <w:t xml:space="preserve">四、质量 </w:t>
      </w:r>
    </w:p>
    <w:p>
      <w:pPr>
        <w:snapToGrid w:val="0"/>
        <w:spacing w:line="360" w:lineRule="exact"/>
        <w:ind w:left="630" w:leftChars="300"/>
        <w:rPr>
          <w:rFonts w:hint="eastAsia"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五、价款或者报酬</w:t>
      </w:r>
    </w:p>
    <w:p>
      <w:pPr>
        <w:snapToGrid w:val="0"/>
        <w:spacing w:line="360" w:lineRule="exact"/>
        <w:ind w:firstLine="840" w:firstLineChars="300"/>
        <w:rPr>
          <w:rFonts w:hint="eastAsia" w:ascii="仿宋" w:hAnsi="仿宋" w:eastAsia="仿宋"/>
          <w:sz w:val="28"/>
          <w:szCs w:val="28"/>
          <w:u w:val="single"/>
        </w:rPr>
      </w:pPr>
      <w:r>
        <w:rPr>
          <w:rFonts w:hint="eastAsia" w:ascii="仿宋" w:hAnsi="仿宋" w:eastAsia="仿宋"/>
          <w:sz w:val="28"/>
          <w:szCs w:val="28"/>
          <w:u w:val="single"/>
        </w:rPr>
        <w:t xml:space="preserve">                                                                                     </w:t>
      </w:r>
    </w:p>
    <w:p>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六、违约责任</w:t>
      </w:r>
    </w:p>
    <w:p>
      <w:pPr>
        <w:snapToGrid w:val="0"/>
        <w:spacing w:line="360" w:lineRule="exact"/>
        <w:ind w:firstLine="840" w:firstLineChars="300"/>
        <w:rPr>
          <w:rFonts w:hint="eastAsia" w:ascii="仿宋" w:hAnsi="仿宋" w:eastAsia="仿宋"/>
          <w:sz w:val="28"/>
          <w:szCs w:val="28"/>
          <w:u w:val="single"/>
        </w:rPr>
      </w:pPr>
      <w:r>
        <w:rPr>
          <w:rFonts w:hint="eastAsia" w:ascii="仿宋" w:hAnsi="仿宋" w:eastAsia="仿宋"/>
          <w:sz w:val="28"/>
          <w:szCs w:val="28"/>
          <w:u w:val="single"/>
        </w:rPr>
        <w:t xml:space="preserve">                                                                                     </w:t>
      </w:r>
    </w:p>
    <w:p>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 xml:space="preserve">七、争议解决的办法 </w:t>
      </w:r>
    </w:p>
    <w:p>
      <w:pPr>
        <w:snapToGrid w:val="0"/>
        <w:spacing w:line="360" w:lineRule="exact"/>
        <w:rPr>
          <w:rFonts w:hint="eastAsia"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八、其他</w:t>
      </w:r>
    </w:p>
    <w:p>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（分包供应商名称</w:t>
      </w:r>
      <w:r>
        <w:rPr>
          <w:rFonts w:hint="eastAsia" w:ascii="仿宋" w:hAnsi="仿宋" w:eastAsia="仿宋"/>
          <w:sz w:val="28"/>
          <w:szCs w:val="28"/>
          <w:u w:val="single"/>
        </w:rPr>
        <w:t xml:space="preserve">       </w:t>
      </w:r>
      <w:r>
        <w:rPr>
          <w:rFonts w:hint="eastAsia" w:ascii="仿宋" w:hAnsi="仿宋" w:eastAsia="仿宋"/>
          <w:sz w:val="28"/>
          <w:szCs w:val="28"/>
        </w:rPr>
        <w:t>）的合同份额占到合同总金额</w:t>
      </w:r>
      <w:r>
        <w:rPr>
          <w:rFonts w:hint="eastAsia" w:ascii="仿宋" w:hAnsi="仿宋" w:eastAsia="仿宋"/>
          <w:sz w:val="28"/>
          <w:szCs w:val="28"/>
          <w:u w:val="single"/>
        </w:rPr>
        <w:t xml:space="preserve">     </w:t>
      </w:r>
      <w:r>
        <w:rPr>
          <w:rFonts w:hint="eastAsia" w:ascii="仿宋" w:hAnsi="仿宋" w:eastAsia="仿宋"/>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 xml:space="preserve">   </w:t>
      </w:r>
    </w:p>
    <w:p>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投标人名称(盖公章)：</w:t>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u w:val="single"/>
        </w:rPr>
        <w:tab/>
      </w:r>
    </w:p>
    <w:p>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 xml:space="preserve"> </w:t>
      </w:r>
    </w:p>
    <w:p>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分包供应商名称（盖公章）：</w:t>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u w:val="single"/>
        </w:rPr>
        <w:tab/>
      </w:r>
    </w:p>
    <w:p>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w:t>
      </w:r>
    </w:p>
    <w:p>
      <w:pPr>
        <w:snapToGrid w:val="0"/>
        <w:spacing w:line="400" w:lineRule="exact"/>
        <w:ind w:firstLine="840" w:firstLineChars="300"/>
        <w:rPr>
          <w:rFonts w:hint="eastAsia"/>
        </w:rPr>
      </w:pPr>
      <w:r>
        <w:rPr>
          <w:rFonts w:hint="eastAsia" w:ascii="仿宋" w:hAnsi="仿宋" w:eastAsia="仿宋"/>
          <w:sz w:val="28"/>
          <w:szCs w:val="28"/>
        </w:rPr>
        <w:t xml:space="preserve">                                 日期：</w:t>
      </w:r>
      <w:r>
        <w:rPr>
          <w:rFonts w:hint="eastAsia" w:ascii="仿宋" w:hAnsi="仿宋" w:eastAsia="仿宋"/>
          <w:sz w:val="28"/>
          <w:szCs w:val="28"/>
          <w:u w:val="single"/>
        </w:rPr>
        <w:t xml:space="preserve">  年  月   日</w:t>
      </w:r>
    </w:p>
    <w:p>
      <w:pPr>
        <w:snapToGrid w:val="0"/>
        <w:spacing w:before="50" w:after="50"/>
        <w:jc w:val="left"/>
        <w:rPr>
          <w:rFonts w:ascii="仿宋" w:hAnsi="仿宋" w:eastAsia="仿宋"/>
          <w:sz w:val="30"/>
          <w:szCs w:val="30"/>
        </w:rPr>
      </w:pPr>
      <w:r>
        <w:rPr>
          <w:rFonts w:hint="eastAsia" w:ascii="仿宋" w:hAnsi="仿宋" w:eastAsia="仿宋"/>
          <w:sz w:val="30"/>
          <w:szCs w:val="30"/>
        </w:rPr>
        <w:t>附件7：</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hint="eastAsia"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hint="eastAsia"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pPr>
        <w:wordWrap w:val="0"/>
        <w:snapToGrid w:val="0"/>
        <w:spacing w:line="360" w:lineRule="auto"/>
        <w:ind w:right="1120"/>
        <w:jc w:val="right"/>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3"/>
        <w:spacing w:before="120" w:after="120" w:line="360" w:lineRule="auto"/>
        <w:rPr>
          <w:rFonts w:hint="eastAsia" w:ascii="Times New Roman" w:hAnsi="Times New Roman"/>
          <w:b/>
        </w:rPr>
      </w:pPr>
      <w:r>
        <w:rPr>
          <w:rFonts w:ascii="Times New Roman"/>
          <w:position w:val="6"/>
          <w:sz w:val="11"/>
          <w:szCs w:val="11"/>
        </w:rPr>
        <w:t>1</w:t>
      </w:r>
      <w:r>
        <w:rPr>
          <w:rFonts w:hint="eastAsia" w:hAnsi="宋体"/>
          <w:sz w:val="18"/>
          <w:szCs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w:t>
      </w:r>
    </w:p>
    <w:p>
      <w:pPr>
        <w:widowControl/>
        <w:jc w:val="left"/>
        <w:rPr>
          <w:rFonts w:hint="eastAsia" w:ascii="仿宋" w:hAnsi="仿宋" w:eastAsia="仿宋"/>
          <w:b/>
          <w:sz w:val="36"/>
          <w:szCs w:val="36"/>
        </w:rPr>
      </w:pPr>
      <w:r>
        <w:rPr>
          <w:rFonts w:hint="eastAsia" w:ascii="仿宋" w:hAnsi="仿宋" w:eastAsia="仿宋"/>
          <w:b/>
          <w:sz w:val="36"/>
          <w:szCs w:val="36"/>
        </w:rPr>
        <w:br w:type="page"/>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中小企业声明函（工程、服务）</w:t>
      </w:r>
    </w:p>
    <w:p>
      <w:pPr>
        <w:snapToGrid w:val="0"/>
        <w:spacing w:line="312" w:lineRule="auto"/>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 xml:space="preserve">…… </w:t>
      </w:r>
    </w:p>
    <w:p>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hint="eastAsia"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line="312" w:lineRule="auto"/>
        <w:ind w:firstLine="4620" w:firstLineChars="1650"/>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3"/>
        <w:spacing w:before="120" w:after="120" w:line="360" w:lineRule="auto"/>
        <w:rPr>
          <w:rFonts w:hint="eastAsia" w:ascii="Times New Roman" w:hAnsi="Times New Roman"/>
          <w:b/>
        </w:rPr>
      </w:pPr>
      <w:r>
        <w:rPr>
          <w:rFonts w:ascii="Times New Roman"/>
          <w:position w:val="6"/>
          <w:sz w:val="11"/>
          <w:szCs w:val="11"/>
        </w:rPr>
        <w:t>1</w:t>
      </w:r>
      <w:r>
        <w:rPr>
          <w:rFonts w:hint="eastAsia" w:hAnsi="宋体"/>
          <w:sz w:val="18"/>
          <w:szCs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 xml:space="preserve"> </w:t>
      </w:r>
    </w:p>
    <w:p>
      <w:pPr>
        <w:snapToGrid w:val="0"/>
        <w:spacing w:line="312" w:lineRule="auto"/>
        <w:ind w:firstLine="753" w:firstLineChars="250"/>
        <w:jc w:val="center"/>
        <w:rPr>
          <w:rFonts w:hint="eastAsia" w:ascii="仿宋" w:hAnsi="仿宋" w:eastAsia="仿宋"/>
          <w:b/>
          <w:sz w:val="30"/>
          <w:szCs w:val="30"/>
        </w:rPr>
      </w:pPr>
      <w:r>
        <w:rPr>
          <w:rFonts w:hint="eastAsia" w:ascii="仿宋" w:hAnsi="仿宋" w:eastAsia="仿宋"/>
          <w:b/>
          <w:sz w:val="30"/>
          <w:szCs w:val="30"/>
        </w:rPr>
        <w:t xml:space="preserve"> </w:t>
      </w:r>
    </w:p>
    <w:p>
      <w:pPr>
        <w:jc w:val="left"/>
        <w:rPr>
          <w:rFonts w:hint="eastAsia" w:ascii="仿宋" w:hAnsi="仿宋" w:eastAsia="仿宋"/>
          <w:sz w:val="30"/>
          <w:szCs w:val="30"/>
        </w:rPr>
      </w:pPr>
    </w:p>
    <w:p>
      <w:pPr>
        <w:jc w:val="left"/>
        <w:rPr>
          <w:rFonts w:hint="eastAsia" w:ascii="仿宋" w:hAnsi="仿宋" w:eastAsia="仿宋"/>
          <w:sz w:val="30"/>
          <w:szCs w:val="30"/>
        </w:rPr>
      </w:pPr>
    </w:p>
    <w:p>
      <w:pPr>
        <w:jc w:val="left"/>
        <w:rPr>
          <w:rFonts w:hint="eastAsia" w:ascii="仿宋" w:hAnsi="仿宋" w:eastAsia="仿宋"/>
          <w:sz w:val="30"/>
          <w:szCs w:val="30"/>
        </w:rPr>
      </w:pPr>
    </w:p>
    <w:p>
      <w:pPr>
        <w:jc w:val="left"/>
        <w:rPr>
          <w:rFonts w:hint="eastAsia" w:ascii="仿宋" w:hAnsi="仿宋" w:eastAsia="仿宋"/>
        </w:rPr>
      </w:pPr>
      <w:r>
        <w:rPr>
          <w:rFonts w:hint="eastAsia" w:ascii="仿宋" w:hAnsi="仿宋" w:eastAsia="仿宋"/>
          <w:sz w:val="30"/>
          <w:szCs w:val="30"/>
        </w:rPr>
        <w:t>附件8：</w:t>
      </w:r>
    </w:p>
    <w:p>
      <w:pPr>
        <w:rPr>
          <w:rFonts w:hint="eastAsia" w:ascii="仿宋" w:hAnsi="仿宋" w:eastAsia="仿宋"/>
        </w:rPr>
      </w:pPr>
      <w:r>
        <w:rPr>
          <w:rFonts w:hint="eastAsia" w:ascii="仿宋" w:hAnsi="仿宋" w:eastAsia="仿宋"/>
        </w:rPr>
        <w:t xml:space="preserve"> </w:t>
      </w:r>
    </w:p>
    <w:p>
      <w:pPr>
        <w:spacing w:line="588" w:lineRule="exact"/>
        <w:jc w:val="center"/>
        <w:rPr>
          <w:rFonts w:hint="eastAsia" w:ascii="仿宋_GB2312"/>
          <w:b/>
          <w:spacing w:val="6"/>
          <w:sz w:val="32"/>
          <w:szCs w:val="32"/>
        </w:rPr>
      </w:pPr>
      <w:r>
        <w:rPr>
          <w:rFonts w:ascii="仿宋_GB2312" w:hAnsi="仿宋_GB2312"/>
          <w:b/>
          <w:spacing w:val="6"/>
          <w:sz w:val="32"/>
          <w:szCs w:val="32"/>
        </w:rPr>
        <w:t>残疾人福利性单位声明函</w:t>
      </w:r>
    </w:p>
    <w:p>
      <w:pPr>
        <w:spacing w:line="588" w:lineRule="exact"/>
        <w:rPr>
          <w:rFonts w:ascii="仿宋_GB2312"/>
          <w:b/>
          <w:spacing w:val="6"/>
          <w:sz w:val="30"/>
          <w:szCs w:val="30"/>
        </w:rPr>
      </w:pPr>
      <w:r>
        <w:rPr>
          <w:rFonts w:ascii="仿宋_GB2312"/>
          <w:b/>
          <w:spacing w:val="6"/>
          <w:sz w:val="30"/>
          <w:szCs w:val="30"/>
        </w:rPr>
        <w:t xml:space="preserve"> </w:t>
      </w: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spacing w:line="588" w:lineRule="exact"/>
        <w:ind w:firstLine="624" w:firstLineChars="200"/>
        <w:rPr>
          <w:rFonts w:hint="eastAsia" w:ascii="仿宋_GB2312"/>
          <w:spacing w:val="6"/>
          <w:sz w:val="30"/>
          <w:szCs w:val="30"/>
        </w:rPr>
      </w:pPr>
      <w:r>
        <w:rPr>
          <w:rFonts w:ascii="仿宋_GB2312"/>
          <w:spacing w:val="6"/>
          <w:sz w:val="30"/>
          <w:szCs w:val="30"/>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rPr>
          <w:rFonts w:hint="eastAsia"/>
        </w:rPr>
      </w:pPr>
      <w:r>
        <w:t xml:space="preserve"> </w:t>
      </w:r>
    </w:p>
    <w:p>
      <w:pPr/>
      <w:r>
        <w:t xml:space="preserve"> </w:t>
      </w:r>
    </w:p>
    <w:p>
      <w:pPr>
        <w:widowControl/>
        <w:jc w:val="left"/>
        <w:rPr>
          <w:rFonts w:ascii="仿宋" w:hAnsi="仿宋" w:eastAsia="仿宋"/>
          <w:sz w:val="30"/>
          <w:szCs w:val="30"/>
        </w:rPr>
      </w:pPr>
      <w:r>
        <w:rPr>
          <w:rFonts w:hint="eastAsia" w:ascii="仿宋" w:hAnsi="仿宋" w:eastAsia="仿宋"/>
          <w:sz w:val="30"/>
          <w:szCs w:val="30"/>
        </w:rPr>
        <w:t xml:space="preserve"> </w:t>
      </w:r>
    </w:p>
    <w:p>
      <w:pPr>
        <w:widowControl/>
        <w:jc w:val="left"/>
        <w:rPr>
          <w:rFonts w:hint="eastAsia" w:ascii="仿宋" w:hAnsi="仿宋" w:eastAsia="仿宋"/>
          <w:sz w:val="30"/>
          <w:szCs w:val="30"/>
        </w:rPr>
      </w:pPr>
      <w:r>
        <w:rPr>
          <w:rFonts w:hint="eastAsia" w:ascii="仿宋" w:hAnsi="仿宋" w:eastAsia="仿宋"/>
          <w:sz w:val="30"/>
          <w:szCs w:val="30"/>
        </w:rPr>
        <w:br w:type="page"/>
      </w:r>
    </w:p>
    <w:p>
      <w:pPr>
        <w:snapToGrid w:val="0"/>
        <w:spacing w:beforeLines="50" w:after="50"/>
        <w:rPr>
          <w:rFonts w:hint="eastAsia" w:ascii="仿宋" w:hAnsi="仿宋" w:eastAsia="仿宋"/>
          <w:b/>
          <w:sz w:val="30"/>
          <w:szCs w:val="30"/>
        </w:rPr>
      </w:pPr>
      <w:r>
        <w:rPr>
          <w:rFonts w:hint="eastAsia" w:ascii="仿宋" w:hAnsi="仿宋" w:eastAsia="仿宋"/>
          <w:sz w:val="30"/>
          <w:szCs w:val="30"/>
        </w:rPr>
        <w:t>附件9</w:t>
      </w:r>
      <w:r>
        <w:rPr>
          <w:rFonts w:hint="eastAsia" w:ascii="仿宋" w:hAnsi="仿宋" w:eastAsia="仿宋"/>
          <w:b/>
          <w:sz w:val="30"/>
          <w:szCs w:val="30"/>
        </w:rPr>
        <w:t xml:space="preserve">：                                     </w:t>
      </w:r>
    </w:p>
    <w:p>
      <w:pPr>
        <w:spacing w:beforeLines="100" w:line="240" w:lineRule="atLeast"/>
        <w:jc w:val="center"/>
        <w:rPr>
          <w:rFonts w:hint="eastAsia" w:ascii="仿宋" w:hAnsi="仿宋" w:eastAsia="仿宋"/>
          <w:b/>
          <w:color w:val="000000"/>
          <w:spacing w:val="40"/>
          <w:sz w:val="52"/>
          <w:szCs w:val="52"/>
        </w:rPr>
      </w:pPr>
      <w:bookmarkStart w:id="34" w:name="PO_1000000445_PM002"/>
      <w:bookmarkEnd w:id="34"/>
      <w:r>
        <w:rPr>
          <w:rFonts w:hint="eastAsia" w:ascii="仿宋" w:hAnsi="仿宋" w:eastAsia="仿宋"/>
          <w:b/>
          <w:color w:val="000000"/>
          <w:spacing w:val="40"/>
          <w:sz w:val="52"/>
          <w:szCs w:val="52"/>
        </w:rPr>
        <w:t>浙江省教育技术中心之江汇教育广场数字资源建设项目互联网学校云录播中心</w:t>
      </w:r>
    </w:p>
    <w:p>
      <w:pPr>
        <w:spacing w:beforeLines="100" w:line="240" w:lineRule="atLeast"/>
        <w:jc w:val="center"/>
        <w:rPr>
          <w:rFonts w:hint="eastAsia" w:ascii="仿宋" w:hAnsi="仿宋" w:eastAsia="仿宋"/>
          <w:sz w:val="36"/>
          <w:szCs w:val="36"/>
        </w:rPr>
      </w:pPr>
      <w:r>
        <w:rPr>
          <w:rFonts w:hint="eastAsia" w:ascii="仿宋" w:hAnsi="仿宋" w:eastAsia="仿宋"/>
          <w:sz w:val="36"/>
          <w:szCs w:val="36"/>
        </w:rPr>
        <w:t>项目编号：</w:t>
      </w:r>
      <w:bookmarkStart w:id="35" w:name="PO_15528_PM001_4"/>
      <w:bookmarkEnd w:id="35"/>
      <w:r>
        <w:rPr>
          <w:rFonts w:hint="eastAsia" w:ascii="仿宋" w:hAnsi="仿宋" w:eastAsia="仿宋"/>
          <w:sz w:val="36"/>
          <w:szCs w:val="36"/>
        </w:rPr>
        <w:t>ZZCG2022T-GK-109（标项  ）</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hint="eastAsia"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hint="eastAsia"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hint="eastAsia" w:ascii="仿宋" w:hAnsi="仿宋" w:eastAsia="仿宋"/>
          <w:sz w:val="36"/>
          <w:szCs w:val="36"/>
        </w:rPr>
      </w:pPr>
      <w:r>
        <w:rPr>
          <w:rFonts w:hint="eastAsia" w:ascii="仿宋" w:hAnsi="仿宋" w:eastAsia="仿宋"/>
          <w:sz w:val="36"/>
          <w:szCs w:val="36"/>
        </w:rPr>
        <w:t>时    间：</w:t>
      </w:r>
    </w:p>
    <w:p>
      <w:pPr>
        <w:snapToGrid w:val="0"/>
        <w:spacing w:before="50" w:after="50"/>
        <w:rPr>
          <w:rFonts w:hint="eastAsia" w:ascii="仿宋" w:hAnsi="仿宋" w:eastAsia="仿宋"/>
          <w:sz w:val="30"/>
          <w:szCs w:val="30"/>
        </w:rPr>
      </w:pPr>
      <w:r>
        <w:rPr>
          <w:rFonts w:hint="eastAsia" w:ascii="仿宋" w:hAnsi="仿宋" w:eastAsia="仿宋"/>
          <w:sz w:val="30"/>
          <w:szCs w:val="30"/>
        </w:rPr>
        <w:t xml:space="preserve"> </w:t>
      </w:r>
    </w:p>
    <w:p>
      <w:pPr>
        <w:snapToGrid w:val="0"/>
        <w:spacing w:before="50" w:after="50"/>
        <w:rPr>
          <w:rFonts w:hint="eastAsia" w:ascii="仿宋" w:hAnsi="仿宋" w:eastAsia="仿宋"/>
          <w:b/>
          <w:bCs/>
          <w:sz w:val="36"/>
          <w:szCs w:val="36"/>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Lines="50"/>
        <w:jc w:val="left"/>
        <w:rPr>
          <w:rFonts w:hint="eastAsia" w:ascii="仿宋" w:hAnsi="仿宋" w:eastAsia="仿宋"/>
          <w:sz w:val="30"/>
          <w:szCs w:val="30"/>
        </w:rPr>
      </w:pPr>
      <w:r>
        <w:rPr>
          <w:rFonts w:hint="eastAsia" w:ascii="仿宋" w:hAnsi="仿宋" w:eastAsia="仿宋"/>
          <w:sz w:val="30"/>
          <w:szCs w:val="30"/>
        </w:rPr>
        <w:t xml:space="preserve"> </w:t>
      </w:r>
    </w:p>
    <w:p>
      <w:pPr>
        <w:snapToGrid w:val="0"/>
        <w:spacing w:before="50"/>
        <w:jc w:val="left"/>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附件10：</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hint="eastAsia" w:ascii="仿宋" w:hAnsi="仿宋" w:eastAsia="仿宋"/>
          <w:b/>
          <w:sz w:val="32"/>
          <w:szCs w:val="32"/>
        </w:rPr>
      </w:pPr>
      <w:r>
        <w:rPr>
          <w:rFonts w:hint="eastAsia" w:ascii="仿宋" w:hAnsi="仿宋" w:eastAsia="仿宋"/>
          <w:b/>
          <w:sz w:val="32"/>
          <w:szCs w:val="32"/>
        </w:rPr>
        <w:t xml:space="preserve"> </w:t>
      </w:r>
    </w:p>
    <w:p>
      <w:pPr>
        <w:pStyle w:val="22"/>
        <w:snapToGrid w:val="0"/>
        <w:rPr>
          <w:rFonts w:hint="eastAsia" w:ascii="仿宋" w:hAnsi="仿宋" w:eastAsia="仿宋"/>
          <w:sz w:val="30"/>
          <w:szCs w:val="30"/>
          <w:u w:val="single"/>
        </w:rPr>
      </w:pPr>
      <w:r>
        <w:rPr>
          <w:rFonts w:hint="eastAsia" w:ascii="仿宋" w:hAnsi="仿宋" w:eastAsia="仿宋"/>
          <w:sz w:val="30"/>
          <w:szCs w:val="30"/>
        </w:rPr>
        <w:t>投标人全称（公章）：              标项：</w:t>
      </w:r>
    </w:p>
    <w:tbl>
      <w:tblPr>
        <w:tblStyle w:val="67"/>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r>
    </w:tbl>
    <w:p>
      <w:pPr>
        <w:snapToGrid w:val="0"/>
        <w:spacing w:beforeLines="50"/>
        <w:rPr>
          <w:rFonts w:hint="eastAsia" w:ascii="仿宋" w:hAnsi="仿宋" w:eastAsia="仿宋"/>
          <w:sz w:val="30"/>
          <w:szCs w:val="30"/>
          <w:u w:val="single"/>
        </w:rPr>
      </w:pPr>
      <w:r>
        <w:rPr>
          <w:rFonts w:hint="eastAsia" w:ascii="仿宋" w:hAnsi="仿宋" w:eastAsia="仿宋"/>
          <w:sz w:val="30"/>
          <w:szCs w:val="30"/>
        </w:rPr>
        <w:t>授权代表签名：               日期：</w:t>
      </w:r>
    </w:p>
    <w:p>
      <w:pPr>
        <w:snapToGrid w:val="0"/>
        <w:spacing w:before="50" w:afterLines="50"/>
        <w:jc w:val="left"/>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pPr>
        <w:snapToGrid w:val="0"/>
        <w:spacing w:before="50" w:afterLines="50"/>
        <w:jc w:val="center"/>
        <w:rPr>
          <w:rFonts w:hint="eastAsia"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Lines="50"/>
        <w:rPr>
          <w:rFonts w:hint="eastAsia" w:ascii="仿宋" w:hAnsi="仿宋" w:eastAsia="仿宋"/>
          <w:b/>
          <w:spacing w:val="40"/>
          <w:kern w:val="0"/>
          <w:sz w:val="36"/>
          <w:szCs w:val="36"/>
        </w:rPr>
      </w:pPr>
      <w:r>
        <w:rPr>
          <w:rFonts w:hint="eastAsia" w:ascii="仿宋" w:hAnsi="仿宋" w:eastAsia="仿宋"/>
          <w:b/>
          <w:spacing w:val="40"/>
          <w:kern w:val="0"/>
          <w:sz w:val="36"/>
          <w:szCs w:val="36"/>
        </w:rPr>
        <w:t xml:space="preserve"> </w:t>
      </w:r>
    </w:p>
    <w:p>
      <w:pPr>
        <w:pStyle w:val="22"/>
        <w:snapToGrid w:val="0"/>
        <w:rPr>
          <w:rFonts w:hint="eastAsia" w:ascii="仿宋" w:hAnsi="仿宋" w:eastAsia="仿宋"/>
          <w:kern w:val="0"/>
          <w:sz w:val="30"/>
          <w:szCs w:val="30"/>
          <w:u w:val="single"/>
        </w:rPr>
      </w:pPr>
      <w:r>
        <w:rPr>
          <w:rFonts w:hint="eastAsia" w:ascii="仿宋" w:hAnsi="仿宋" w:eastAsia="仿宋"/>
          <w:sz w:val="30"/>
          <w:szCs w:val="30"/>
        </w:rPr>
        <w:t>投标人全称（公章）：                标项：</w:t>
      </w:r>
    </w:p>
    <w:p>
      <w:pPr>
        <w:pStyle w:val="22"/>
        <w:snapToGrid w:val="0"/>
        <w:rPr>
          <w:rFonts w:hint="eastAsia" w:ascii="仿宋" w:hAnsi="仿宋" w:eastAsia="仿宋"/>
          <w:sz w:val="30"/>
          <w:szCs w:val="30"/>
        </w:rPr>
      </w:pPr>
      <w:r>
        <w:rPr>
          <w:rFonts w:hint="eastAsia" w:ascii="仿宋" w:hAnsi="仿宋" w:eastAsia="仿宋"/>
          <w:sz w:val="30"/>
          <w:szCs w:val="30"/>
        </w:rPr>
        <w:t>货物类</w:t>
      </w:r>
    </w:p>
    <w:tbl>
      <w:tblPr>
        <w:tblStyle w:val="67"/>
        <w:tblW w:w="908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nil"/>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nil"/>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Lines="50"/>
        <w:rPr>
          <w:rFonts w:hint="eastAsia" w:ascii="仿宋" w:hAnsi="仿宋" w:eastAsia="仿宋"/>
          <w:sz w:val="30"/>
          <w:szCs w:val="30"/>
        </w:rPr>
      </w:pPr>
      <w:r>
        <w:rPr>
          <w:rFonts w:hint="eastAsia" w:ascii="仿宋" w:hAnsi="仿宋" w:eastAsia="仿宋"/>
          <w:sz w:val="30"/>
          <w:szCs w:val="30"/>
        </w:rPr>
        <w:t>服务类</w:t>
      </w:r>
    </w:p>
    <w:tbl>
      <w:tblPr>
        <w:tblStyle w:val="67"/>
        <w:tblW w:w="90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nil"/>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nil"/>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Lines="50"/>
        <w:rPr>
          <w:rFonts w:hint="eastAsia"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Lines="50"/>
        <w:rPr>
          <w:rFonts w:hint="eastAsia" w:ascii="仿宋" w:hAnsi="仿宋" w:eastAsia="仿宋"/>
          <w:sz w:val="30"/>
          <w:szCs w:val="30"/>
        </w:rPr>
      </w:pPr>
      <w:r>
        <w:rPr>
          <w:rFonts w:hint="eastAsia" w:ascii="仿宋" w:hAnsi="仿宋" w:eastAsia="仿宋"/>
          <w:sz w:val="30"/>
          <w:szCs w:val="30"/>
        </w:rPr>
        <w:t xml:space="preserve"> </w:t>
      </w:r>
    </w:p>
    <w:p>
      <w:pPr>
        <w:snapToGrid w:val="0"/>
        <w:spacing w:beforeLines="50"/>
        <w:rPr>
          <w:rFonts w:hint="eastAsia"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hint="eastAsia" w:ascii="仿宋" w:hAnsi="仿宋" w:eastAsia="仿宋"/>
          <w:spacing w:val="20"/>
          <w:sz w:val="30"/>
          <w:szCs w:val="30"/>
        </w:rPr>
      </w:pPr>
      <w:r>
        <w:rPr>
          <w:rFonts w:hint="eastAsia" w:ascii="仿宋" w:hAnsi="仿宋" w:eastAsia="仿宋"/>
          <w:spacing w:val="20"/>
          <w:sz w:val="30"/>
          <w:szCs w:val="30"/>
        </w:rPr>
        <w:t xml:space="preserve"> </w:t>
      </w:r>
    </w:p>
    <w:p>
      <w:pPr>
        <w:snapToGrid w:val="0"/>
        <w:spacing w:before="50" w:after="50"/>
        <w:rPr>
          <w:rFonts w:hint="eastAsia"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附件12：</w:t>
      </w:r>
    </w:p>
    <w:p>
      <w:pPr>
        <w:snapToGrid w:val="0"/>
        <w:spacing w:before="50" w:afterLines="50"/>
        <w:jc w:val="center"/>
        <w:rPr>
          <w:rFonts w:hint="eastAsia"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Lines="50"/>
        <w:rPr>
          <w:rFonts w:hint="eastAsia" w:ascii="仿宋" w:hAnsi="仿宋" w:eastAsia="仿宋"/>
          <w:b/>
          <w:sz w:val="32"/>
          <w:szCs w:val="32"/>
        </w:rPr>
      </w:pPr>
      <w:r>
        <w:rPr>
          <w:rFonts w:hint="eastAsia" w:ascii="仿宋" w:hAnsi="仿宋" w:eastAsia="仿宋"/>
          <w:b/>
          <w:sz w:val="32"/>
          <w:szCs w:val="32"/>
        </w:rPr>
        <w:t xml:space="preserve"> </w:t>
      </w:r>
    </w:p>
    <w:p>
      <w:pPr>
        <w:pStyle w:val="22"/>
        <w:snapToGrid w:val="0"/>
        <w:rPr>
          <w:rFonts w:hint="eastAsia" w:ascii="仿宋" w:hAnsi="仿宋" w:eastAsia="仿宋"/>
          <w:sz w:val="30"/>
          <w:szCs w:val="30"/>
          <w:u w:val="single"/>
        </w:rPr>
      </w:pPr>
      <w:r>
        <w:rPr>
          <w:rFonts w:hint="eastAsia" w:ascii="仿宋" w:hAnsi="仿宋" w:eastAsia="仿宋"/>
          <w:sz w:val="30"/>
          <w:szCs w:val="30"/>
        </w:rPr>
        <w:t>投标人全称（公章）：            标项：</w:t>
      </w:r>
    </w:p>
    <w:tbl>
      <w:tblPr>
        <w:tblStyle w:val="67"/>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nil"/>
              <w:bottom w:val="single" w:color="auto" w:sz="4" w:space="0"/>
              <w:right w:val="single" w:color="auto" w:sz="4" w:space="0"/>
            </w:tcBorders>
          </w:tcPr>
          <w:p>
            <w:pPr>
              <w:snapToGrid w:val="0"/>
              <w:spacing w:before="5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nil"/>
              <w:bottom w:val="single" w:color="auto" w:sz="4" w:space="0"/>
              <w:right w:val="single" w:color="auto" w:sz="4" w:space="0"/>
            </w:tcBorders>
          </w:tcPr>
          <w:p>
            <w:pPr>
              <w:snapToGrid w:val="0"/>
              <w:spacing w:before="5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nil"/>
              <w:bottom w:val="single" w:color="auto" w:sz="4" w:space="0"/>
              <w:right w:val="single" w:color="auto" w:sz="4" w:space="0"/>
            </w:tcBorders>
          </w:tcPr>
          <w:p>
            <w:pPr>
              <w:pStyle w:val="33"/>
              <w:snapToGrid w:val="0"/>
              <w:spacing w:before="120" w:after="120"/>
              <w:outlineLvl w:val="0"/>
              <w:rPr>
                <w:rFonts w:ascii="仿宋" w:hAnsi="仿宋" w:eastAsia="仿宋"/>
                <w:sz w:val="30"/>
                <w:szCs w:val="30"/>
              </w:rPr>
            </w:pPr>
          </w:p>
        </w:tc>
        <w:tc>
          <w:tcPr>
            <w:tcW w:w="2423" w:type="dxa"/>
            <w:tcBorders>
              <w:top w:val="single" w:color="auto" w:sz="4" w:space="0"/>
              <w:left w:val="nil"/>
              <w:bottom w:val="single" w:color="auto" w:sz="4" w:space="0"/>
              <w:right w:val="single" w:color="auto" w:sz="4" w:space="0"/>
            </w:tcBorders>
          </w:tcPr>
          <w:p>
            <w:pPr>
              <w:pStyle w:val="33"/>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nil"/>
              <w:bottom w:val="single" w:color="auto" w:sz="4" w:space="0"/>
              <w:right w:val="single" w:color="auto" w:sz="4" w:space="0"/>
            </w:tcBorders>
          </w:tcPr>
          <w:p>
            <w:pPr>
              <w:pStyle w:val="33"/>
              <w:snapToGrid w:val="0"/>
              <w:spacing w:before="120" w:after="120"/>
              <w:rPr>
                <w:rFonts w:ascii="仿宋" w:hAnsi="仿宋" w:eastAsia="仿宋"/>
                <w:sz w:val="30"/>
                <w:szCs w:val="30"/>
              </w:rPr>
            </w:pPr>
          </w:p>
        </w:tc>
        <w:tc>
          <w:tcPr>
            <w:tcW w:w="2423" w:type="dxa"/>
            <w:tcBorders>
              <w:top w:val="single" w:color="auto" w:sz="4" w:space="0"/>
              <w:left w:val="nil"/>
              <w:bottom w:val="single" w:color="auto" w:sz="4" w:space="0"/>
              <w:right w:val="single" w:color="auto" w:sz="4" w:space="0"/>
            </w:tcBorders>
          </w:tcPr>
          <w:p>
            <w:pPr>
              <w:pStyle w:val="33"/>
              <w:snapToGrid w:val="0"/>
              <w:spacing w:before="120" w:after="12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nil"/>
              <w:bottom w:val="single" w:color="auto" w:sz="4" w:space="0"/>
              <w:right w:val="single" w:color="auto" w:sz="4" w:space="0"/>
            </w:tcBorders>
          </w:tcPr>
          <w:p>
            <w:pPr>
              <w:pStyle w:val="33"/>
              <w:snapToGrid w:val="0"/>
              <w:spacing w:before="120" w:after="120"/>
              <w:outlineLvl w:val="0"/>
              <w:rPr>
                <w:rFonts w:ascii="仿宋" w:hAnsi="仿宋" w:eastAsia="仿宋"/>
                <w:sz w:val="30"/>
                <w:szCs w:val="30"/>
              </w:rPr>
            </w:pPr>
          </w:p>
        </w:tc>
        <w:tc>
          <w:tcPr>
            <w:tcW w:w="2423" w:type="dxa"/>
            <w:tcBorders>
              <w:top w:val="single" w:color="auto" w:sz="4" w:space="0"/>
              <w:left w:val="nil"/>
              <w:bottom w:val="single" w:color="auto" w:sz="4" w:space="0"/>
              <w:right w:val="single" w:color="auto" w:sz="4" w:space="0"/>
            </w:tcBorders>
          </w:tcPr>
          <w:p>
            <w:pPr>
              <w:pStyle w:val="33"/>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nil"/>
              <w:bottom w:val="single" w:color="auto" w:sz="4" w:space="0"/>
              <w:right w:val="single" w:color="auto" w:sz="4" w:space="0"/>
            </w:tcBorders>
          </w:tcPr>
          <w:p>
            <w:pPr>
              <w:pStyle w:val="33"/>
              <w:snapToGrid w:val="0"/>
              <w:spacing w:before="120" w:after="120"/>
              <w:outlineLvl w:val="0"/>
              <w:rPr>
                <w:rFonts w:ascii="仿宋" w:hAnsi="仿宋" w:eastAsia="仿宋"/>
                <w:sz w:val="30"/>
                <w:szCs w:val="30"/>
              </w:rPr>
            </w:pPr>
          </w:p>
        </w:tc>
        <w:tc>
          <w:tcPr>
            <w:tcW w:w="2423" w:type="dxa"/>
            <w:tcBorders>
              <w:top w:val="single" w:color="auto" w:sz="4" w:space="0"/>
              <w:left w:val="nil"/>
              <w:bottom w:val="nil"/>
              <w:right w:val="single" w:color="auto" w:sz="4" w:space="0"/>
            </w:tcBorders>
          </w:tcPr>
          <w:p>
            <w:pPr>
              <w:pStyle w:val="33"/>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nil"/>
              <w:bottom w:val="single" w:color="auto" w:sz="4" w:space="0"/>
              <w:right w:val="single" w:color="auto" w:sz="4" w:space="0"/>
            </w:tcBorders>
          </w:tcPr>
          <w:p>
            <w:pPr>
              <w:pStyle w:val="33"/>
              <w:snapToGrid w:val="0"/>
              <w:spacing w:before="120" w:after="120"/>
              <w:outlineLvl w:val="0"/>
              <w:rPr>
                <w:rFonts w:ascii="仿宋" w:hAnsi="仿宋" w:eastAsia="仿宋"/>
                <w:sz w:val="30"/>
                <w:szCs w:val="30"/>
              </w:rPr>
            </w:pPr>
          </w:p>
        </w:tc>
        <w:tc>
          <w:tcPr>
            <w:tcW w:w="2423" w:type="dxa"/>
            <w:tcBorders>
              <w:top w:val="single" w:color="auto" w:sz="4" w:space="0"/>
              <w:left w:val="nil"/>
              <w:bottom w:val="single" w:color="auto" w:sz="4" w:space="0"/>
              <w:right w:val="single" w:color="auto" w:sz="4" w:space="0"/>
            </w:tcBorders>
          </w:tcPr>
          <w:p>
            <w:pPr>
              <w:pStyle w:val="33"/>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nil"/>
              <w:bottom w:val="single" w:color="auto" w:sz="4" w:space="0"/>
              <w:right w:val="single" w:color="auto" w:sz="4" w:space="0"/>
            </w:tcBorders>
          </w:tcPr>
          <w:p>
            <w:pPr>
              <w:pStyle w:val="33"/>
              <w:snapToGrid w:val="0"/>
              <w:spacing w:before="120" w:after="120"/>
              <w:outlineLvl w:val="0"/>
              <w:rPr>
                <w:rFonts w:ascii="仿宋" w:hAnsi="仿宋" w:eastAsia="仿宋"/>
                <w:sz w:val="30"/>
                <w:szCs w:val="30"/>
              </w:rPr>
            </w:pPr>
          </w:p>
        </w:tc>
        <w:tc>
          <w:tcPr>
            <w:tcW w:w="2423" w:type="dxa"/>
            <w:tcBorders>
              <w:top w:val="single" w:color="auto" w:sz="4" w:space="0"/>
              <w:left w:val="nil"/>
              <w:bottom w:val="single" w:color="auto" w:sz="4" w:space="0"/>
              <w:right w:val="single" w:color="auto" w:sz="4" w:space="0"/>
            </w:tcBorders>
          </w:tcPr>
          <w:p>
            <w:pPr>
              <w:pStyle w:val="33"/>
              <w:snapToGrid w:val="0"/>
              <w:spacing w:before="120" w:after="120"/>
              <w:outlineLvl w:val="0"/>
              <w:rPr>
                <w:rFonts w:ascii="仿宋" w:hAnsi="仿宋" w:eastAsia="仿宋"/>
                <w:sz w:val="30"/>
                <w:szCs w:val="30"/>
              </w:rPr>
            </w:pPr>
          </w:p>
        </w:tc>
      </w:tr>
    </w:tbl>
    <w:p>
      <w:pPr>
        <w:pStyle w:val="26"/>
        <w:rPr>
          <w:rFonts w:hint="eastAsia"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hint="eastAsia" w:ascii="仿宋" w:hAnsi="仿宋" w:eastAsia="仿宋"/>
          <w:spacing w:val="20"/>
          <w:sz w:val="30"/>
          <w:szCs w:val="30"/>
        </w:rPr>
      </w:pPr>
      <w:r>
        <w:rPr>
          <w:rFonts w:hint="eastAsia" w:ascii="仿宋" w:hAnsi="仿宋" w:eastAsia="仿宋"/>
          <w:spacing w:val="20"/>
          <w:sz w:val="30"/>
          <w:szCs w:val="30"/>
        </w:rPr>
        <w:t xml:space="preserve"> </w:t>
      </w:r>
    </w:p>
    <w:p>
      <w:pPr>
        <w:snapToGrid w:val="0"/>
        <w:spacing w:before="50" w:after="50"/>
        <w:rPr>
          <w:rFonts w:hint="eastAsia"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Lines="50"/>
        <w:jc w:val="left"/>
        <w:rPr>
          <w:rFonts w:hint="eastAsia" w:ascii="仿宋" w:hAnsi="仿宋" w:eastAsia="仿宋"/>
          <w:sz w:val="30"/>
          <w:szCs w:val="30"/>
        </w:rPr>
      </w:pPr>
      <w:r>
        <w:rPr>
          <w:rFonts w:hint="eastAsia" w:ascii="仿宋" w:hAnsi="仿宋" w:eastAsia="仿宋"/>
          <w:sz w:val="30"/>
          <w:szCs w:val="30"/>
        </w:rPr>
        <w:t xml:space="preserve"> </w:t>
      </w:r>
    </w:p>
    <w:p>
      <w:pPr>
        <w:snapToGrid w:val="0"/>
        <w:spacing w:before="50" w:after="50"/>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pPr>
        <w:snapToGrid w:val="0"/>
        <w:spacing w:before="50" w:afterLines="50"/>
        <w:jc w:val="center"/>
        <w:rPr>
          <w:rFonts w:hint="eastAsia"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Lines="50" w:after="50"/>
        <w:rPr>
          <w:rFonts w:hint="eastAsia" w:ascii="仿宋" w:hAnsi="仿宋" w:eastAsia="仿宋"/>
          <w:b/>
          <w:sz w:val="30"/>
          <w:szCs w:val="30"/>
        </w:rPr>
      </w:pPr>
      <w:r>
        <w:rPr>
          <w:rFonts w:hint="eastAsia" w:ascii="仿宋" w:hAnsi="仿宋" w:eastAsia="仿宋"/>
          <w:b/>
          <w:sz w:val="30"/>
          <w:szCs w:val="30"/>
        </w:rPr>
        <w:t xml:space="preserve"> </w:t>
      </w:r>
    </w:p>
    <w:p>
      <w:pPr>
        <w:pStyle w:val="22"/>
        <w:snapToGrid w:val="0"/>
        <w:rPr>
          <w:rFonts w:hint="eastAsia" w:ascii="仿宋" w:hAnsi="仿宋" w:eastAsia="仿宋"/>
          <w:sz w:val="30"/>
          <w:szCs w:val="30"/>
          <w:u w:val="single"/>
        </w:rPr>
      </w:pPr>
      <w:r>
        <w:rPr>
          <w:rFonts w:hint="eastAsia" w:ascii="仿宋" w:hAnsi="仿宋" w:eastAsia="仿宋"/>
          <w:sz w:val="30"/>
          <w:szCs w:val="30"/>
        </w:rPr>
        <w:t>投标人全称（公章）：              标项：</w:t>
      </w:r>
    </w:p>
    <w:tbl>
      <w:tblPr>
        <w:tblStyle w:val="67"/>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nil"/>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nil"/>
              <w:bottom w:val="single" w:color="auto" w:sz="4" w:space="0"/>
              <w:right w:val="single" w:color="auto" w:sz="4" w:space="0"/>
            </w:tcBorders>
            <w:vAlign w:val="center"/>
          </w:tcPr>
          <w:p>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nil"/>
              <w:bottom w:val="single" w:color="auto" w:sz="4" w:space="0"/>
              <w:right w:val="single" w:color="auto" w:sz="4" w:space="0"/>
            </w:tcBorders>
            <w:vAlign w:val="center"/>
          </w:tcPr>
          <w:p>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nil"/>
              <w:bottom w:val="single" w:color="auto" w:sz="4" w:space="0"/>
              <w:right w:val="single" w:color="auto" w:sz="4" w:space="0"/>
            </w:tcBorders>
            <w:vAlign w:val="center"/>
          </w:tcPr>
          <w:p>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nil"/>
              <w:bottom w:val="single" w:color="auto" w:sz="4" w:space="0"/>
              <w:right w:val="single" w:color="auto" w:sz="4" w:space="0"/>
            </w:tcBorders>
            <w:vAlign w:val="center"/>
          </w:tcPr>
          <w:p>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pStyle w:val="36"/>
              <w:snapToGrid w:val="0"/>
              <w:spacing w:beforeLines="50" w:beforeAutospacing="0" w:after="50" w:afterAutospacing="0" w:line="460" w:lineRule="exact"/>
              <w:ind w:left="5250"/>
              <w:rPr>
                <w:rFonts w:ascii="仿宋" w:hAnsi="仿宋" w:eastAsia="仿宋"/>
                <w:b/>
                <w:bCs/>
                <w:kern w:val="0"/>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bl>
    <w:p>
      <w:pPr>
        <w:snapToGrid w:val="0"/>
        <w:spacing w:before="50" w:afterLines="50" w:line="460" w:lineRule="exact"/>
        <w:jc w:val="left"/>
        <w:rPr>
          <w:rFonts w:hint="eastAsia"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Lines="50" w:line="460" w:lineRule="exact"/>
        <w:jc w:val="left"/>
        <w:rPr>
          <w:rFonts w:hint="eastAsia" w:ascii="仿宋" w:hAnsi="仿宋" w:eastAsia="仿宋"/>
          <w:sz w:val="30"/>
          <w:szCs w:val="30"/>
        </w:rPr>
      </w:pPr>
      <w:r>
        <w:rPr>
          <w:rFonts w:hint="eastAsia" w:ascii="仿宋" w:hAnsi="仿宋" w:eastAsia="仿宋"/>
          <w:sz w:val="30"/>
          <w:szCs w:val="30"/>
        </w:rPr>
        <w:t xml:space="preserve"> </w:t>
      </w:r>
    </w:p>
    <w:p>
      <w:pPr>
        <w:snapToGrid w:val="0"/>
        <w:spacing w:before="50" w:after="50" w:line="460" w:lineRule="exact"/>
        <w:rPr>
          <w:rFonts w:hint="eastAsia"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Lines="50" w:line="460" w:lineRule="exact"/>
        <w:jc w:val="left"/>
        <w:rPr>
          <w:rFonts w:hint="eastAsia" w:ascii="仿宋" w:hAnsi="仿宋" w:eastAsia="仿宋"/>
          <w:sz w:val="30"/>
          <w:szCs w:val="30"/>
        </w:rPr>
      </w:pPr>
      <w:r>
        <w:rPr>
          <w:rFonts w:hint="eastAsia" w:ascii="仿宋" w:hAnsi="仿宋" w:eastAsia="仿宋"/>
          <w:sz w:val="30"/>
          <w:szCs w:val="30"/>
        </w:rPr>
        <w:t xml:space="preserve"> </w:t>
      </w:r>
    </w:p>
    <w:p>
      <w:pPr>
        <w:pStyle w:val="33"/>
        <w:snapToGrid w:val="0"/>
        <w:spacing w:before="120" w:after="120" w:line="460" w:lineRule="exact"/>
        <w:rPr>
          <w:rFonts w:hint="eastAsia" w:ascii="仿宋" w:hAnsi="仿宋" w:eastAsia="仿宋"/>
          <w:sz w:val="30"/>
          <w:szCs w:val="30"/>
        </w:rPr>
      </w:pPr>
      <w:r>
        <w:rPr>
          <w:rFonts w:hint="eastAsia" w:ascii="仿宋" w:hAnsi="仿宋" w:eastAsia="仿宋"/>
          <w:sz w:val="30"/>
          <w:szCs w:val="30"/>
        </w:rPr>
        <w:t xml:space="preserve"> </w:t>
      </w:r>
    </w:p>
    <w:p>
      <w:pPr>
        <w:snapToGrid w:val="0"/>
        <w:spacing w:before="50"/>
        <w:jc w:val="left"/>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附件14：</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hint="eastAsia" w:ascii="仿宋" w:hAnsi="仿宋" w:eastAsia="仿宋"/>
          <w:b/>
          <w:sz w:val="32"/>
          <w:szCs w:val="32"/>
        </w:rPr>
      </w:pPr>
      <w:r>
        <w:rPr>
          <w:rFonts w:hint="eastAsia" w:ascii="仿宋" w:hAnsi="仿宋" w:eastAsia="仿宋"/>
          <w:b/>
          <w:sz w:val="32"/>
          <w:szCs w:val="32"/>
        </w:rPr>
        <w:t xml:space="preserve"> </w:t>
      </w:r>
    </w:p>
    <w:p>
      <w:pPr>
        <w:pStyle w:val="22"/>
        <w:snapToGrid w:val="0"/>
        <w:rPr>
          <w:rFonts w:hint="eastAsia" w:ascii="仿宋" w:hAnsi="仿宋" w:eastAsia="仿宋"/>
          <w:sz w:val="30"/>
          <w:szCs w:val="30"/>
          <w:u w:val="single"/>
        </w:rPr>
      </w:pPr>
      <w:r>
        <w:rPr>
          <w:rFonts w:hint="eastAsia" w:ascii="仿宋" w:hAnsi="仿宋" w:eastAsia="仿宋"/>
          <w:sz w:val="30"/>
          <w:szCs w:val="30"/>
        </w:rPr>
        <w:t>投标人全称（公章）：              标项：</w:t>
      </w:r>
    </w:p>
    <w:tbl>
      <w:tblPr>
        <w:tblStyle w:val="67"/>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b/>
                <w:bCs/>
                <w:sz w:val="30"/>
                <w:szCs w:val="30"/>
              </w:rPr>
            </w:pPr>
          </w:p>
        </w:tc>
      </w:tr>
    </w:tbl>
    <w:p>
      <w:pPr>
        <w:snapToGrid w:val="0"/>
        <w:spacing w:beforeLines="50"/>
        <w:rPr>
          <w:rFonts w:hint="eastAsia"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headerReference r:id="rId3" w:type="default"/>
          <w:footerReference r:id="rId4" w:type="default"/>
          <w:pgSz w:w="11906" w:h="16838"/>
          <w:pgMar w:top="1474" w:right="1797" w:bottom="1247" w:left="1797" w:header="851" w:footer="851" w:gutter="0"/>
          <w:cols w:space="720" w:num="1"/>
        </w:sectPr>
      </w:pPr>
    </w:p>
    <w:p>
      <w:pPr>
        <w:snapToGrid w:val="0"/>
        <w:spacing w:before="50" w:afterLines="50"/>
        <w:jc w:val="left"/>
        <w:rPr>
          <w:rFonts w:hint="eastAsia" w:ascii="仿宋" w:hAnsi="仿宋" w:eastAsia="仿宋"/>
          <w:sz w:val="30"/>
          <w:szCs w:val="30"/>
        </w:rPr>
      </w:pPr>
      <w:r>
        <w:rPr>
          <w:rFonts w:hint="eastAsia" w:ascii="仿宋" w:hAnsi="仿宋" w:eastAsia="仿宋"/>
          <w:sz w:val="30"/>
          <w:szCs w:val="30"/>
        </w:rPr>
        <w:t>附件15：</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投标人业绩情况一览表</w:t>
      </w:r>
    </w:p>
    <w:p>
      <w:pPr>
        <w:pStyle w:val="22"/>
        <w:snapToGrid w:val="0"/>
        <w:rPr>
          <w:rFonts w:hint="eastAsia" w:ascii="仿宋" w:hAnsi="仿宋" w:eastAsia="仿宋"/>
          <w:sz w:val="30"/>
          <w:szCs w:val="30"/>
          <w:u w:val="single"/>
        </w:rPr>
      </w:pPr>
      <w:r>
        <w:rPr>
          <w:rFonts w:hint="eastAsia" w:ascii="仿宋" w:hAnsi="仿宋" w:eastAsia="仿宋"/>
          <w:sz w:val="30"/>
          <w:szCs w:val="30"/>
        </w:rPr>
        <w:t>投标人全称（公章）：</w:t>
      </w:r>
    </w:p>
    <w:tbl>
      <w:tblPr>
        <w:tblStyle w:val="67"/>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hint="eastAsia"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22"/>
        <w:snapToGrid w:val="0"/>
        <w:spacing w:before="240"/>
        <w:rPr>
          <w:rFonts w:hint="eastAsia"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Lines="50" w:after="50"/>
        <w:rPr>
          <w:rFonts w:hint="eastAsia"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 xml:space="preserve">：                                    </w:t>
      </w:r>
    </w:p>
    <w:p>
      <w:pPr>
        <w:spacing w:beforeLines="100" w:line="240" w:lineRule="atLeast"/>
        <w:jc w:val="center"/>
        <w:rPr>
          <w:rFonts w:hint="eastAsia" w:ascii="仿宋" w:hAnsi="仿宋" w:eastAsia="仿宋"/>
          <w:b/>
          <w:color w:val="FF0000"/>
          <w:spacing w:val="40"/>
          <w:sz w:val="52"/>
          <w:szCs w:val="52"/>
        </w:rPr>
      </w:pPr>
      <w:bookmarkStart w:id="36" w:name="PO_1000000445_PM002_1"/>
      <w:bookmarkEnd w:id="36"/>
      <w:r>
        <w:rPr>
          <w:rFonts w:hint="eastAsia" w:ascii="仿宋" w:hAnsi="仿宋" w:eastAsia="仿宋"/>
          <w:b/>
          <w:color w:val="000000"/>
          <w:spacing w:val="40"/>
          <w:sz w:val="52"/>
          <w:szCs w:val="52"/>
        </w:rPr>
        <w:t>浙江省教育技术中心之江汇教育广场数字资源建设项目互联网学校云录播中心</w:t>
      </w:r>
    </w:p>
    <w:p>
      <w:pPr>
        <w:spacing w:beforeLines="100" w:line="240" w:lineRule="atLeast"/>
        <w:jc w:val="center"/>
        <w:rPr>
          <w:rFonts w:hint="eastAsia" w:ascii="仿宋" w:hAnsi="仿宋" w:eastAsia="仿宋"/>
          <w:sz w:val="36"/>
          <w:szCs w:val="36"/>
        </w:rPr>
      </w:pPr>
      <w:r>
        <w:rPr>
          <w:rFonts w:hint="eastAsia" w:ascii="仿宋" w:hAnsi="仿宋" w:eastAsia="仿宋"/>
          <w:sz w:val="36"/>
          <w:szCs w:val="36"/>
        </w:rPr>
        <w:t>项目编号：</w:t>
      </w:r>
      <w:bookmarkStart w:id="37" w:name="PO_1000000445_PM001"/>
      <w:bookmarkEnd w:id="37"/>
      <w:r>
        <w:rPr>
          <w:rFonts w:hint="eastAsia" w:ascii="仿宋" w:hAnsi="仿宋" w:eastAsia="仿宋"/>
          <w:b/>
          <w:color w:val="000000"/>
          <w:sz w:val="36"/>
          <w:szCs w:val="36"/>
        </w:rPr>
        <w:t>ZZCG2022T-GK-109</w:t>
      </w:r>
      <w:r>
        <w:rPr>
          <w:rFonts w:hint="eastAsia" w:ascii="仿宋" w:hAnsi="仿宋" w:eastAsia="仿宋"/>
          <w:sz w:val="36"/>
          <w:szCs w:val="36"/>
        </w:rPr>
        <w:t>（标项  ）</w:t>
      </w:r>
    </w:p>
    <w:p>
      <w:pPr>
        <w:spacing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 xml:space="preserve"> </w:t>
      </w:r>
    </w:p>
    <w:p>
      <w:pPr>
        <w:spacing w:after="100" w:afterAutospacing="1"/>
        <w:ind w:right="-108"/>
        <w:jc w:val="center"/>
        <w:rPr>
          <w:rFonts w:hint="eastAsia"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hint="eastAsia"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hint="eastAsia"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hint="eastAsia"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hint="eastAsia" w:ascii="仿宋" w:hAnsi="仿宋" w:eastAsia="仿宋"/>
          <w:sz w:val="36"/>
          <w:szCs w:val="36"/>
        </w:rPr>
      </w:pPr>
      <w:r>
        <w:rPr>
          <w:rFonts w:hint="eastAsia" w:ascii="仿宋" w:hAnsi="仿宋" w:eastAsia="仿宋"/>
          <w:sz w:val="36"/>
          <w:szCs w:val="36"/>
        </w:rPr>
        <w:t xml:space="preserve"> </w:t>
      </w:r>
    </w:p>
    <w:p>
      <w:pPr>
        <w:spacing w:line="500" w:lineRule="exact"/>
        <w:ind w:right="532" w:firstLine="720" w:firstLineChars="200"/>
        <w:rPr>
          <w:rFonts w:hint="eastAsia"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hint="eastAsia"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hint="eastAsia" w:ascii="仿宋" w:hAnsi="仿宋" w:eastAsia="仿宋"/>
          <w:sz w:val="36"/>
          <w:szCs w:val="36"/>
        </w:rPr>
      </w:pPr>
      <w:r>
        <w:rPr>
          <w:rFonts w:hint="eastAsia" w:ascii="仿宋" w:hAnsi="仿宋" w:eastAsia="仿宋"/>
          <w:sz w:val="36"/>
          <w:szCs w:val="36"/>
        </w:rPr>
        <w:t>时    间：</w:t>
      </w:r>
    </w:p>
    <w:p>
      <w:pPr>
        <w:snapToGrid w:val="0"/>
        <w:spacing w:before="50" w:after="50"/>
        <w:rPr>
          <w:rFonts w:hint="eastAsia" w:ascii="仿宋" w:hAnsi="仿宋" w:eastAsia="仿宋"/>
          <w:b/>
          <w:sz w:val="36"/>
          <w:szCs w:val="36"/>
        </w:rPr>
      </w:pPr>
      <w:r>
        <w:rPr>
          <w:rFonts w:hint="eastAsia" w:ascii="仿宋" w:hAnsi="仿宋" w:eastAsia="仿宋"/>
          <w:sz w:val="30"/>
          <w:szCs w:val="30"/>
        </w:rPr>
        <w:t xml:space="preserve"> </w:t>
      </w:r>
      <w:r>
        <w:rPr>
          <w:rFonts w:hint="eastAsia" w:ascii="仿宋" w:hAnsi="仿宋" w:eastAsia="仿宋"/>
          <w:sz w:val="36"/>
          <w:szCs w:val="36"/>
        </w:rPr>
        <w:t>3、</w:t>
      </w:r>
      <w:r>
        <w:rPr>
          <w:rFonts w:hint="eastAsia" w:ascii="仿宋" w:hAnsi="仿宋" w:eastAsia="仿宋"/>
          <w:b/>
          <w:sz w:val="36"/>
          <w:szCs w:val="36"/>
        </w:rPr>
        <w:t>报价文件目录</w:t>
      </w:r>
    </w:p>
    <w:p>
      <w:pPr>
        <w:rPr>
          <w:rFonts w:hint="eastAsia" w:ascii="仿宋" w:hAnsi="仿宋" w:eastAsia="仿宋"/>
        </w:rPr>
      </w:pPr>
      <w:r>
        <w:rPr>
          <w:rFonts w:hint="eastAsia" w:ascii="仿宋" w:hAnsi="仿宋" w:eastAsia="仿宋"/>
        </w:rPr>
        <w:t xml:space="preserve"> </w:t>
      </w:r>
    </w:p>
    <w:p>
      <w:pPr>
        <w:pStyle w:val="36"/>
        <w:snapToGrid w:val="0"/>
        <w:spacing w:line="460" w:lineRule="exact"/>
        <w:ind w:left="0" w:leftChars="0"/>
        <w:rPr>
          <w:rFonts w:hint="eastAsia" w:ascii="仿宋" w:hAnsi="仿宋" w:eastAsia="仿宋"/>
          <w:sz w:val="30"/>
          <w:szCs w:val="30"/>
        </w:rPr>
      </w:pPr>
      <w:r>
        <w:rPr>
          <w:rFonts w:hint="eastAsia" w:ascii="仿宋" w:hAnsi="仿宋" w:eastAsia="仿宋"/>
          <w:sz w:val="30"/>
          <w:szCs w:val="30"/>
        </w:rPr>
        <w:t>（1）开标一览表（见附件17）；</w:t>
      </w:r>
    </w:p>
    <w:p>
      <w:pPr>
        <w:pStyle w:val="36"/>
        <w:snapToGrid w:val="0"/>
        <w:spacing w:line="460" w:lineRule="exact"/>
        <w:ind w:left="0" w:leftChars="0"/>
        <w:rPr>
          <w:rFonts w:hint="eastAsia" w:ascii="仿宋" w:hAnsi="仿宋" w:eastAsia="仿宋"/>
          <w:sz w:val="30"/>
          <w:szCs w:val="30"/>
        </w:rPr>
      </w:pPr>
      <w:r>
        <w:rPr>
          <w:rFonts w:hint="eastAsia" w:ascii="仿宋" w:hAnsi="仿宋" w:eastAsia="仿宋"/>
          <w:sz w:val="30"/>
          <w:szCs w:val="30"/>
        </w:rPr>
        <w:t>（2）投标人针对报价需要说明的其他文件和说明（格式自拟）；</w:t>
      </w:r>
    </w:p>
    <w:p>
      <w:pPr>
        <w:snapToGrid w:val="0"/>
        <w:spacing w:line="460" w:lineRule="exact"/>
        <w:jc w:val="left"/>
        <w:rPr>
          <w:rFonts w:hint="eastAsia"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）中小企业声明函（若需要，格式见附件7）；</w:t>
      </w:r>
    </w:p>
    <w:p>
      <w:pPr>
        <w:snapToGrid w:val="0"/>
        <w:spacing w:line="460" w:lineRule="exact"/>
        <w:jc w:val="left"/>
        <w:rPr>
          <w:rFonts w:hint="eastAsia" w:ascii="仿宋" w:hAnsi="仿宋" w:eastAsia="仿宋"/>
          <w:sz w:val="30"/>
          <w:szCs w:val="30"/>
        </w:rPr>
      </w:pPr>
    </w:p>
    <w:p>
      <w:pPr>
        <w:snapToGrid w:val="0"/>
        <w:spacing w:line="460" w:lineRule="exact"/>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）残疾人福利企业声明函（若需要，格式见附件8）；</w:t>
      </w:r>
    </w:p>
    <w:p>
      <w:pPr>
        <w:pStyle w:val="33"/>
        <w:snapToGrid w:val="0"/>
        <w:spacing w:before="156" w:after="156"/>
        <w:jc w:val="left"/>
        <w:rPr>
          <w:rFonts w:hint="eastAsia"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附件17：</w:t>
      </w:r>
    </w:p>
    <w:p>
      <w:pPr>
        <w:pStyle w:val="33"/>
        <w:snapToGrid w:val="0"/>
        <w:spacing w:before="156" w:after="156"/>
        <w:ind w:firstLine="1084" w:firstLineChars="300"/>
        <w:jc w:val="center"/>
        <w:rPr>
          <w:rFonts w:hint="eastAsia" w:hAnsi="宋体"/>
          <w:b/>
          <w:sz w:val="36"/>
          <w:szCs w:val="36"/>
        </w:rPr>
      </w:pPr>
      <w:r>
        <w:rPr>
          <w:rFonts w:hint="eastAsia" w:hAnsi="宋体"/>
          <w:b/>
          <w:sz w:val="36"/>
          <w:szCs w:val="36"/>
        </w:rPr>
        <w:t>开 标 一 览 表</w:t>
      </w:r>
    </w:p>
    <w:p>
      <w:pPr>
        <w:pStyle w:val="33"/>
        <w:snapToGrid w:val="0"/>
        <w:spacing w:before="156" w:after="156"/>
        <w:ind w:firstLine="1084" w:firstLineChars="300"/>
        <w:jc w:val="center"/>
        <w:rPr>
          <w:rFonts w:hint="eastAsia" w:ascii="仿宋" w:hAnsi="仿宋" w:eastAsia="仿宋"/>
          <w:b/>
          <w:sz w:val="36"/>
          <w:szCs w:val="36"/>
        </w:rPr>
      </w:pPr>
      <w:r>
        <w:rPr>
          <w:rFonts w:hint="eastAsia" w:ascii="仿宋" w:hAnsi="仿宋" w:eastAsia="仿宋"/>
          <w:b/>
          <w:sz w:val="36"/>
          <w:szCs w:val="36"/>
        </w:rPr>
        <w:t xml:space="preserve"> </w:t>
      </w:r>
    </w:p>
    <w:p>
      <w:pPr>
        <w:snapToGrid w:val="0"/>
        <w:rPr>
          <w:rFonts w:hint="eastAsia"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p>
    <w:p>
      <w:pPr>
        <w:snapToGrid w:val="0"/>
        <w:rPr>
          <w:rFonts w:hint="eastAsia" w:ascii="仿宋" w:hAnsi="仿宋" w:eastAsia="仿宋"/>
          <w:sz w:val="28"/>
          <w:szCs w:val="28"/>
        </w:rPr>
      </w:pPr>
      <w:r>
        <w:rPr>
          <w:rFonts w:hint="eastAsia" w:ascii="仿宋" w:hAnsi="仿宋" w:eastAsia="仿宋"/>
          <w:sz w:val="28"/>
          <w:szCs w:val="28"/>
        </w:rPr>
        <w:t xml:space="preserve"> </w:t>
      </w:r>
    </w:p>
    <w:p>
      <w:pPr>
        <w:snapToGrid w:val="0"/>
        <w:rPr>
          <w:rFonts w:hint="eastAsia"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p>
    <w:p>
      <w:pPr>
        <w:snapToGrid w:val="0"/>
        <w:rPr>
          <w:rFonts w:hint="eastAsia" w:ascii="仿宋" w:hAnsi="仿宋" w:eastAsia="仿宋"/>
          <w:b/>
          <w:sz w:val="24"/>
          <w:szCs w:val="24"/>
          <w:u w:val="single"/>
        </w:rPr>
      </w:pPr>
      <w:r>
        <w:rPr>
          <w:rFonts w:hint="eastAsia" w:ascii="仿宋" w:hAnsi="仿宋" w:eastAsia="仿宋"/>
          <w:b/>
          <w:sz w:val="24"/>
          <w:szCs w:val="24"/>
          <w:u w:val="single"/>
        </w:rPr>
        <w:t xml:space="preserve"> </w:t>
      </w:r>
    </w:p>
    <w:tbl>
      <w:tblPr>
        <w:tblStyle w:val="67"/>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restart"/>
            <w:tcBorders>
              <w:top w:val="nil"/>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continue"/>
            <w:tcBorders>
              <w:top w:val="nil"/>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rPr>
              <w:t>是否中小企业</w:t>
            </w:r>
          </w:p>
        </w:tc>
        <w:tc>
          <w:tcPr>
            <w:tcW w:w="708" w:type="dxa"/>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rPr>
            </w:pPr>
            <w:r>
              <w:rPr>
                <w:rFonts w:hint="eastAsia" w:ascii="仿宋" w:hAnsi="仿宋" w:eastAsia="仿宋"/>
                <w:b/>
              </w:rPr>
              <w:t>企业全称</w:t>
            </w:r>
          </w:p>
        </w:tc>
        <w:tc>
          <w:tcPr>
            <w:tcW w:w="1134" w:type="dxa"/>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rPr>
            </w:pPr>
            <w:r>
              <w:rPr>
                <w:rFonts w:hint="eastAsia" w:ascii="仿宋" w:hAnsi="仿宋" w:eastAsia="仿宋"/>
                <w:b/>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nil"/>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hint="eastAsia"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hint="eastAsia"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hint="eastAsia"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hint="eastAsia" w:ascii="仿宋" w:hAnsi="仿宋" w:eastAsia="仿宋"/>
          <w:sz w:val="24"/>
          <w:szCs w:val="24"/>
        </w:rPr>
      </w:pPr>
      <w:r>
        <w:rPr>
          <w:rFonts w:hint="eastAsia" w:ascii="仿宋" w:hAnsi="仿宋" w:eastAsia="仿宋"/>
          <w:sz w:val="24"/>
          <w:szCs w:val="24"/>
        </w:rPr>
        <w:t xml:space="preserve"> </w:t>
      </w:r>
    </w:p>
    <w:p>
      <w:pPr>
        <w:snapToGrid w:val="0"/>
        <w:spacing w:line="400" w:lineRule="exact"/>
        <w:jc w:val="left"/>
        <w:rPr>
          <w:rFonts w:hint="eastAsia"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p>
    <w:p>
      <w:pPr>
        <w:snapToGrid w:val="0"/>
        <w:spacing w:line="360" w:lineRule="auto"/>
        <w:rPr>
          <w:rFonts w:hint="eastAsia" w:ascii="仿宋" w:hAnsi="仿宋" w:eastAsia="仿宋"/>
          <w:sz w:val="30"/>
          <w:szCs w:val="30"/>
        </w:rPr>
      </w:pPr>
      <w:r>
        <w:rPr>
          <w:rFonts w:hint="eastAsia" w:ascii="仿宋" w:hAnsi="仿宋" w:eastAsia="仿宋"/>
          <w:sz w:val="30"/>
          <w:szCs w:val="30"/>
        </w:rPr>
        <w:br w:type="page"/>
      </w:r>
    </w:p>
    <w:p>
      <w:pPr>
        <w:pStyle w:val="33"/>
        <w:snapToGrid w:val="0"/>
        <w:spacing w:before="156" w:after="156"/>
        <w:ind w:firstLine="1084" w:firstLineChars="300"/>
        <w:jc w:val="center"/>
        <w:rPr>
          <w:rFonts w:hint="eastAsia" w:hAnsi="宋体"/>
          <w:b/>
          <w:sz w:val="36"/>
          <w:szCs w:val="36"/>
        </w:rPr>
      </w:pPr>
      <w:r>
        <w:rPr>
          <w:rFonts w:hint="eastAsia" w:hAnsi="宋体"/>
          <w:b/>
          <w:sz w:val="36"/>
          <w:szCs w:val="36"/>
        </w:rPr>
        <w:t>开 标 一 览 表</w:t>
      </w:r>
    </w:p>
    <w:p>
      <w:pPr>
        <w:pStyle w:val="33"/>
        <w:snapToGrid w:val="0"/>
        <w:spacing w:before="156" w:after="156"/>
        <w:ind w:firstLine="1084" w:firstLineChars="300"/>
        <w:jc w:val="center"/>
        <w:rPr>
          <w:rFonts w:hint="eastAsia" w:ascii="仿宋" w:hAnsi="仿宋" w:eastAsia="仿宋"/>
          <w:b/>
          <w:sz w:val="36"/>
          <w:szCs w:val="36"/>
        </w:rPr>
      </w:pPr>
      <w:r>
        <w:rPr>
          <w:rFonts w:hint="eastAsia" w:ascii="仿宋" w:hAnsi="仿宋" w:eastAsia="仿宋"/>
          <w:b/>
          <w:sz w:val="36"/>
          <w:szCs w:val="36"/>
        </w:rPr>
        <w:t xml:space="preserve"> </w:t>
      </w:r>
    </w:p>
    <w:p>
      <w:pPr>
        <w:snapToGrid w:val="0"/>
        <w:rPr>
          <w:rFonts w:hint="eastAsia"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p>
    <w:p>
      <w:pPr>
        <w:snapToGrid w:val="0"/>
        <w:rPr>
          <w:rFonts w:hint="eastAsia" w:ascii="仿宋" w:hAnsi="仿宋" w:eastAsia="仿宋"/>
          <w:sz w:val="28"/>
          <w:szCs w:val="28"/>
        </w:rPr>
      </w:pPr>
      <w:r>
        <w:rPr>
          <w:rFonts w:hint="eastAsia" w:ascii="仿宋" w:hAnsi="仿宋" w:eastAsia="仿宋"/>
          <w:sz w:val="28"/>
          <w:szCs w:val="28"/>
        </w:rPr>
        <w:t xml:space="preserve"> </w:t>
      </w:r>
    </w:p>
    <w:p>
      <w:pPr>
        <w:snapToGrid w:val="0"/>
        <w:rPr>
          <w:rFonts w:hint="eastAsia"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p>
    <w:p>
      <w:pPr>
        <w:snapToGrid w:val="0"/>
        <w:spacing w:line="360" w:lineRule="auto"/>
        <w:rPr>
          <w:rFonts w:hint="eastAsia" w:ascii="仿宋" w:hAnsi="仿宋" w:eastAsia="仿宋"/>
          <w:sz w:val="30"/>
          <w:szCs w:val="30"/>
        </w:rPr>
      </w:pPr>
      <w:r>
        <w:rPr>
          <w:rFonts w:hint="eastAsia" w:ascii="仿宋" w:hAnsi="仿宋" w:eastAsia="仿宋"/>
          <w:sz w:val="30"/>
          <w:szCs w:val="30"/>
        </w:rPr>
        <w:t xml:space="preserve"> </w:t>
      </w:r>
    </w:p>
    <w:tbl>
      <w:tblPr>
        <w:tblStyle w:val="67"/>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804" w:type="dxa"/>
            <w:gridSpan w:val="2"/>
            <w:vMerge w:val="restart"/>
            <w:tcBorders>
              <w:top w:val="nil"/>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1804" w:type="dxa"/>
            <w:gridSpan w:val="2"/>
            <w:vMerge w:val="continue"/>
            <w:tcBorders>
              <w:top w:val="nil"/>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rPr>
            </w:pPr>
            <w:r>
              <w:rPr>
                <w:rFonts w:hint="eastAsia" w:ascii="仿宋" w:hAnsi="仿宋" w:eastAsia="仿宋"/>
                <w:b/>
              </w:rPr>
              <w:t>是否中小企业承接</w:t>
            </w:r>
          </w:p>
        </w:tc>
        <w:tc>
          <w:tcPr>
            <w:tcW w:w="708" w:type="dxa"/>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rPr>
            </w:pPr>
            <w:r>
              <w:rPr>
                <w:rFonts w:hint="eastAsia" w:ascii="仿宋" w:hAnsi="仿宋" w:eastAsia="仿宋"/>
                <w:b/>
              </w:rPr>
              <w:t>企业全称</w:t>
            </w:r>
          </w:p>
        </w:tc>
        <w:tc>
          <w:tcPr>
            <w:tcW w:w="1134" w:type="dxa"/>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13"/>
                <w:szCs w:val="13"/>
              </w:rPr>
            </w:pPr>
            <w:r>
              <w:rPr>
                <w:rFonts w:hint="eastAsia" w:ascii="仿宋" w:hAnsi="仿宋" w:eastAsia="仿宋"/>
                <w:b/>
                <w:sz w:val="13"/>
                <w:szCs w:val="13"/>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nil"/>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hint="eastAsia"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hint="eastAsia"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hint="eastAsia" w:ascii="仿宋" w:hAnsi="仿宋" w:eastAsia="仿宋"/>
                <w:b/>
                <w:sz w:val="24"/>
                <w:szCs w:val="24"/>
              </w:rPr>
              <w:t>4.开标时，招标方在电子交易平台公开投标人的报价信息，投标人对报价信息进行确认。投标人对报价信息不予确认的不影响后续评标过程。</w:t>
            </w:r>
          </w:p>
        </w:tc>
      </w:tr>
    </w:tbl>
    <w:p>
      <w:pPr>
        <w:snapToGrid w:val="0"/>
        <w:spacing w:line="360" w:lineRule="auto"/>
        <w:rPr>
          <w:rFonts w:hint="eastAsia" w:ascii="仿宋" w:hAnsi="仿宋" w:eastAsia="仿宋"/>
          <w:sz w:val="30"/>
          <w:szCs w:val="30"/>
        </w:rPr>
      </w:pPr>
      <w:r>
        <w:rPr>
          <w:rFonts w:hint="eastAsia" w:ascii="仿宋" w:hAnsi="仿宋" w:eastAsia="仿宋"/>
          <w:sz w:val="30"/>
          <w:szCs w:val="30"/>
        </w:rPr>
        <w:t xml:space="preserve"> </w:t>
      </w:r>
    </w:p>
    <w:p>
      <w:pPr>
        <w:snapToGrid w:val="0"/>
        <w:spacing w:line="400" w:lineRule="exact"/>
        <w:jc w:val="left"/>
        <w:rPr>
          <w:rFonts w:hint="eastAsia"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p>
    <w:p>
      <w:pPr>
        <w:snapToGrid w:val="0"/>
        <w:spacing w:line="360" w:lineRule="auto"/>
        <w:rPr>
          <w:rFonts w:hint="eastAsia" w:ascii="仿宋" w:hAnsi="仿宋" w:eastAsia="仿宋"/>
          <w:sz w:val="30"/>
          <w:szCs w:val="30"/>
        </w:rPr>
      </w:pPr>
      <w:r>
        <w:rPr>
          <w:rFonts w:hint="eastAsia" w:ascii="仿宋" w:hAnsi="仿宋" w:eastAsia="仿宋"/>
          <w:sz w:val="30"/>
          <w:szCs w:val="30"/>
        </w:rPr>
        <w:br w:type="page"/>
      </w:r>
    </w:p>
    <w:p>
      <w:pPr>
        <w:pStyle w:val="33"/>
        <w:snapToGrid w:val="0"/>
        <w:spacing w:before="156" w:after="156"/>
        <w:jc w:val="center"/>
        <w:rPr>
          <w:rFonts w:hint="eastAsia" w:hAnsi="宋体"/>
          <w:b/>
          <w:sz w:val="36"/>
          <w:szCs w:val="36"/>
        </w:rPr>
      </w:pPr>
      <w:r>
        <w:rPr>
          <w:rFonts w:hint="eastAsia" w:hAnsi="宋体"/>
          <w:b/>
          <w:sz w:val="36"/>
          <w:szCs w:val="36"/>
        </w:rPr>
        <w:t>开 标 一 览 表</w:t>
      </w:r>
    </w:p>
    <w:p>
      <w:pPr>
        <w:pStyle w:val="33"/>
        <w:snapToGrid w:val="0"/>
        <w:spacing w:before="156" w:after="156"/>
        <w:ind w:firstLine="1084" w:firstLineChars="300"/>
        <w:jc w:val="center"/>
        <w:rPr>
          <w:rFonts w:hint="eastAsia" w:ascii="仿宋" w:hAnsi="仿宋" w:eastAsia="仿宋"/>
          <w:b/>
          <w:sz w:val="36"/>
          <w:szCs w:val="36"/>
        </w:rPr>
      </w:pPr>
      <w:r>
        <w:rPr>
          <w:rFonts w:hint="eastAsia" w:ascii="仿宋" w:hAnsi="仿宋" w:eastAsia="仿宋"/>
          <w:b/>
          <w:sz w:val="36"/>
          <w:szCs w:val="36"/>
        </w:rPr>
        <w:t xml:space="preserve"> </w:t>
      </w:r>
    </w:p>
    <w:p>
      <w:pPr>
        <w:snapToGrid w:val="0"/>
        <w:rPr>
          <w:rFonts w:hint="eastAsia"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p>
    <w:p>
      <w:pPr>
        <w:snapToGrid w:val="0"/>
        <w:rPr>
          <w:rFonts w:hint="eastAsia" w:ascii="仿宋" w:hAnsi="仿宋" w:eastAsia="仿宋"/>
          <w:sz w:val="28"/>
          <w:szCs w:val="28"/>
        </w:rPr>
      </w:pPr>
      <w:r>
        <w:rPr>
          <w:rFonts w:hint="eastAsia" w:ascii="仿宋" w:hAnsi="仿宋" w:eastAsia="仿宋"/>
          <w:sz w:val="28"/>
          <w:szCs w:val="28"/>
        </w:rPr>
        <w:t xml:space="preserve"> </w:t>
      </w:r>
    </w:p>
    <w:p>
      <w:pPr>
        <w:snapToGrid w:val="0"/>
        <w:rPr>
          <w:rFonts w:hint="eastAsia"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p>
    <w:p>
      <w:pPr>
        <w:snapToGrid w:val="0"/>
        <w:rPr>
          <w:rFonts w:hint="eastAsia" w:ascii="仿宋" w:hAnsi="仿宋" w:eastAsia="仿宋"/>
          <w:b/>
          <w:sz w:val="24"/>
          <w:szCs w:val="24"/>
          <w:u w:val="single"/>
        </w:rPr>
      </w:pPr>
      <w:r>
        <w:rPr>
          <w:rFonts w:hint="eastAsia" w:ascii="仿宋" w:hAnsi="仿宋" w:eastAsia="仿宋"/>
          <w:b/>
          <w:sz w:val="24"/>
          <w:szCs w:val="24"/>
          <w:u w:val="single"/>
        </w:rPr>
        <w:t xml:space="preserve"> </w:t>
      </w:r>
    </w:p>
    <w:tbl>
      <w:tblPr>
        <w:tblStyle w:val="67"/>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restart"/>
            <w:tcBorders>
              <w:top w:val="nil"/>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宋体" w:hAnsi="宋体"/>
                <w:kern w:val="0"/>
                <w:sz w:val="24"/>
                <w:szCs w:val="24"/>
              </w:rPr>
              <w:t>工程项目名称</w:t>
            </w:r>
          </w:p>
        </w:tc>
        <w:tc>
          <w:tcPr>
            <w:tcW w:w="997" w:type="dxa"/>
            <w:vMerge w:val="restart"/>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施工范围</w:t>
            </w:r>
          </w:p>
        </w:tc>
        <w:tc>
          <w:tcPr>
            <w:tcW w:w="992" w:type="dxa"/>
            <w:vMerge w:val="restart"/>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具体内容</w:t>
            </w:r>
          </w:p>
        </w:tc>
        <w:tc>
          <w:tcPr>
            <w:tcW w:w="992" w:type="dxa"/>
            <w:vMerge w:val="restart"/>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施工工期</w:t>
            </w:r>
          </w:p>
        </w:tc>
        <w:tc>
          <w:tcPr>
            <w:tcW w:w="851" w:type="dxa"/>
            <w:vMerge w:val="restart"/>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1421" w:type="dxa"/>
            <w:vMerge w:val="restart"/>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continue"/>
            <w:tcBorders>
              <w:top w:val="nil"/>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vMerge w:val="continue"/>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是否中小企业</w:t>
            </w:r>
          </w:p>
        </w:tc>
        <w:tc>
          <w:tcPr>
            <w:tcW w:w="1419" w:type="dxa"/>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nil"/>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997"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8"/>
            <w:tcBorders>
              <w:top w:val="single" w:color="auto" w:sz="4" w:space="0"/>
              <w:left w:val="nil"/>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hint="eastAsia"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hint="eastAsia"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hint="eastAsia" w:ascii="仿宋" w:hAnsi="仿宋" w:eastAsia="仿宋"/>
                <w:b/>
                <w:sz w:val="24"/>
                <w:szCs w:val="24"/>
              </w:rPr>
              <w:t>4.</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hint="eastAsia"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p>
    <w:p>
      <w:pPr>
        <w:widowControl/>
        <w:jc w:val="left"/>
        <w:rPr>
          <w:rFonts w:hint="eastAsia" w:ascii="宋体" w:cs="Arial"/>
          <w:kern w:val="0"/>
          <w:sz w:val="18"/>
          <w:szCs w:val="18"/>
        </w:rPr>
      </w:pPr>
      <w:r>
        <w:rPr>
          <w:rFonts w:hint="eastAsia" w:ascii="宋体" w:cs="Arial"/>
          <w:kern w:val="0"/>
          <w:sz w:val="18"/>
          <w:szCs w:val="18"/>
        </w:rPr>
        <w:t xml:space="preserve"> </w:t>
      </w:r>
    </w:p>
    <w:p>
      <w:pPr>
        <w:pStyle w:val="43"/>
        <w:rPr>
          <w:rFonts w:hint="eastAsia"/>
        </w:rPr>
      </w:pPr>
      <w:r>
        <w:t xml:space="preserve"> </w:t>
      </w:r>
    </w:p>
    <w:p>
      <w:pPr/>
    </w:p>
    <w:sectPr>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entury">
    <w:altName w:val="Nyala"/>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Book Antiqua">
    <w:altName w:val="Segoe Print"/>
    <w:panose1 w:val="02040602050305030304"/>
    <w:charset w:val="00"/>
    <w:family w:val="roman"/>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华文行楷">
    <w:altName w:val="微软雅黑"/>
    <w:panose1 w:val="0201080004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Nyala">
    <w:panose1 w:val="02000504070300020003"/>
    <w:charset w:val="00"/>
    <w:family w:val="auto"/>
    <w:pitch w:val="default"/>
    <w:sig w:usb0="A000006F" w:usb1="00000000" w:usb2="00000800" w:usb3="00000000" w:csb0="00000093"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S Mincho">
    <w:panose1 w:val="02020609040205080304"/>
    <w:charset w:val="80"/>
    <w:family w:val="modern"/>
    <w:pitch w:val="default"/>
    <w:sig w:usb0="E00002FF" w:usb1="6AC7FDFB" w:usb2="00000012" w:usb3="00000000" w:csb0="4002009F" w:csb1="DFD70000"/>
  </w:font>
  <w:font w:name="Yu Gothic UI">
    <w:altName w:val="Meiryo UI"/>
    <w:panose1 w:val="020B0500000000000000"/>
    <w:charset w:val="80"/>
    <w:family w:val="auto"/>
    <w:pitch w:val="default"/>
    <w:sig w:usb0="00000000" w:usb1="00000000" w:usb2="00000016" w:usb3="00000000" w:csb0="2002009F"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Meiryo UI">
    <w:panose1 w:val="020B0604030504040204"/>
    <w:charset w:val="80"/>
    <w:family w:val="auto"/>
    <w:pitch w:val="default"/>
    <w:sig w:usb0="E10102FF" w:usb1="EAC7FFFF" w:usb2="00010012" w:usb3="00000000" w:csb0="6002009F" w:csb1="DFD70000"/>
  </w:font>
  <w:font w:name="Wingdings">
    <w:panose1 w:val="05000000000000000000"/>
    <w:charset w:val="00"/>
    <w:family w:val="auto"/>
    <w:pitch w:val="default"/>
    <w:sig w:usb0="00000000" w:usb1="00000000" w:usb2="00000000" w:usb3="00000000" w:csb0="80000000" w:csb1="00000000"/>
  </w:font>
  <w:font w:name="楷体_GB2312">
    <w:altName w:val="楷体"/>
    <w:panose1 w:val="02010609030101010101"/>
    <w:charset w:val="00"/>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cript"/>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0"/>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Goeeeu5AQAAXgMAAA4AAAAAAAAAAQAgAAAAHgEAAGRycy9lMm9Eb2MueG1sUEsFBgAAAAAGAAYA&#10;WQEAAEkFA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63357055">
    <w:nsid w:val="1B9E447F"/>
    <w:multiLevelType w:val="multilevel"/>
    <w:tmpl w:val="1B9E447F"/>
    <w:lvl w:ilvl="0" w:tentative="1">
      <w:start w:val="1"/>
      <w:numFmt w:val="bullet"/>
      <w:pStyle w:val="751"/>
      <w:lvlText w:val=""/>
      <w:lvlJc w:val="left"/>
      <w:pPr>
        <w:tabs>
          <w:tab w:val="left" w:pos="482"/>
        </w:tabs>
        <w:ind w:left="482" w:hanging="482"/>
      </w:pPr>
      <w:rPr>
        <w:rFonts w:hint="default" w:ascii="Wingdings" w:hAnsi="Wingdings"/>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1268585378">
    <w:nsid w:val="4B9D13A2"/>
    <w:multiLevelType w:val="multilevel"/>
    <w:tmpl w:val="4B9D13A2"/>
    <w:lvl w:ilvl="0" w:tentative="1">
      <w:start w:val="1"/>
      <w:numFmt w:val="bullet"/>
      <w:pStyle w:val="749"/>
      <w:lvlText w:val=""/>
      <w:lvlJc w:val="left"/>
      <w:pPr>
        <w:tabs>
          <w:tab w:val="left" w:pos="840"/>
        </w:tabs>
        <w:ind w:left="840" w:hanging="420"/>
      </w:pPr>
      <w:rPr>
        <w:rFonts w:hint="default" w:ascii="Wingdings" w:hAnsi="Wingdings"/>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1732263576">
    <w:nsid w:val="67403E98"/>
    <w:multiLevelType w:val="singleLevel"/>
    <w:tmpl w:val="67403E98"/>
    <w:lvl w:ilvl="0" w:tentative="1">
      <w:start w:val="1"/>
      <w:numFmt w:val="bullet"/>
      <w:pStyle w:val="740"/>
      <w:lvlText w:val=""/>
      <w:lvlJc w:val="left"/>
      <w:pPr>
        <w:tabs>
          <w:tab w:val="left" w:pos="360"/>
        </w:tabs>
        <w:ind w:left="360" w:hanging="360"/>
      </w:pPr>
      <w:rPr>
        <w:rFonts w:hint="default" w:ascii="Symbol" w:hAnsi="Symbol"/>
      </w:rPr>
    </w:lvl>
  </w:abstractNum>
  <w:abstractNum w:abstractNumId="332996265">
    <w:nsid w:val="13D91EA9"/>
    <w:multiLevelType w:val="multilevel"/>
    <w:tmpl w:val="13D91EA9"/>
    <w:lvl w:ilvl="0" w:tentative="1">
      <w:start w:val="1"/>
      <w:numFmt w:val="decimal"/>
      <w:pStyle w:val="491"/>
      <w:lvlText w:val="%1."/>
      <w:lvlJc w:val="left"/>
      <w:pPr>
        <w:ind w:left="425" w:hanging="425"/>
      </w:pPr>
    </w:lvl>
    <w:lvl w:ilvl="1" w:tentative="1">
      <w:start w:val="1"/>
      <w:numFmt w:val="decimal"/>
      <w:pStyle w:val="787"/>
      <w:lvlText w:val="%1.%2."/>
      <w:lvlJc w:val="left"/>
      <w:pPr>
        <w:ind w:left="567" w:hanging="567"/>
      </w:pPr>
    </w:lvl>
    <w:lvl w:ilvl="2" w:tentative="1">
      <w:start w:val="1"/>
      <w:numFmt w:val="decimal"/>
      <w:pStyle w:val="743"/>
      <w:lvlText w:val="%1.%2.%3."/>
      <w:lvlJc w:val="left"/>
      <w:pPr>
        <w:ind w:left="709" w:hanging="709"/>
      </w:pPr>
    </w:lvl>
    <w:lvl w:ilvl="3" w:tentative="1">
      <w:start w:val="1"/>
      <w:numFmt w:val="decimal"/>
      <w:pStyle w:val="336"/>
      <w:lvlText w:val="%1.%2.%3.%4."/>
      <w:lvlJc w:val="left"/>
      <w:pPr>
        <w:ind w:left="851" w:hanging="851"/>
      </w:pPr>
    </w:lvl>
    <w:lvl w:ilvl="4" w:tentative="1">
      <w:start w:val="1"/>
      <w:numFmt w:val="decimal"/>
      <w:pStyle w:val="800"/>
      <w:lvlText w:val="%1.%2.%3.%4.%5."/>
      <w:lvlJc w:val="left"/>
      <w:pPr>
        <w:ind w:left="992" w:hanging="992"/>
      </w:pPr>
    </w:lvl>
    <w:lvl w:ilvl="5" w:tentative="1">
      <w:start w:val="1"/>
      <w:numFmt w:val="decimal"/>
      <w:lvlText w:val="%1.%2.%3.%4.%5.%6."/>
      <w:lvlJc w:val="left"/>
      <w:pPr>
        <w:ind w:left="1134" w:hanging="1134"/>
      </w:pPr>
    </w:lvl>
    <w:lvl w:ilvl="6" w:tentative="1">
      <w:start w:val="1"/>
      <w:numFmt w:val="decimal"/>
      <w:lvlText w:val="%1.%2.%3.%4.%5.%6.%7."/>
      <w:lvlJc w:val="left"/>
      <w:pPr>
        <w:ind w:left="1276" w:hanging="1276"/>
      </w:pPr>
    </w:lvl>
    <w:lvl w:ilvl="7" w:tentative="1">
      <w:start w:val="1"/>
      <w:numFmt w:val="decimal"/>
      <w:lvlText w:val="%1.%2.%3.%4.%5.%6.%7.%8."/>
      <w:lvlJc w:val="left"/>
      <w:pPr>
        <w:ind w:left="1418" w:hanging="1418"/>
      </w:pPr>
    </w:lvl>
    <w:lvl w:ilvl="8" w:tentative="1">
      <w:start w:val="1"/>
      <w:numFmt w:val="decimal"/>
      <w:lvlText w:val="%1.%2.%3.%4.%5.%6.%7.%8.%9."/>
      <w:lvlJc w:val="left"/>
      <w:pPr>
        <w:ind w:left="1559" w:hanging="1559"/>
      </w:pPr>
    </w:lvl>
  </w:abstractNum>
  <w:abstractNum w:abstractNumId="1659087221">
    <w:nsid w:val="62E3A975"/>
    <w:multiLevelType w:val="multilevel"/>
    <w:tmpl w:val="62E3A975"/>
    <w:lvl w:ilvl="0" w:tentative="1">
      <w:start w:val="1"/>
      <w:numFmt w:val="decimal"/>
      <w:pStyle w:val="263"/>
      <w:lvlText w:val="（%1）"/>
      <w:lvlJc w:val="left"/>
      <w:pPr>
        <w:ind w:left="2760" w:hanging="420"/>
      </w:pPr>
      <w:rPr>
        <w:rFonts w:hint="default" w:cs="Times New Roman"/>
        <w:spacing w:val="0"/>
        <w:position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659087232">
    <w:nsid w:val="62E3A980"/>
    <w:multiLevelType w:val="multilevel"/>
    <w:tmpl w:val="62E3A980"/>
    <w:lvl w:ilvl="0" w:tentative="1">
      <w:start w:val="1"/>
      <w:numFmt w:val="bullet"/>
      <w:pStyle w:val="350"/>
      <w:lvlText w:val=""/>
      <w:lvlJc w:val="left"/>
      <w:pPr>
        <w:tabs>
          <w:tab w:val="left" w:pos="420"/>
        </w:tabs>
        <w:ind w:left="420" w:hanging="420"/>
      </w:pPr>
      <w:rPr>
        <w:rFonts w:hint="default" w:ascii="Wingdings" w:hAnsi="Wingdings"/>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186061">
    <w:nsid w:val="009B6D4D"/>
    <w:multiLevelType w:val="multilevel"/>
    <w:tmpl w:val="009B6D4D"/>
    <w:lvl w:ilvl="0" w:tentative="1">
      <w:start w:val="1"/>
      <w:numFmt w:val="bullet"/>
      <w:lvlText w:val=""/>
      <w:lvlJc w:val="left"/>
      <w:pPr>
        <w:tabs>
          <w:tab w:val="left" w:pos="780"/>
        </w:tabs>
        <w:ind w:left="780" w:hanging="420"/>
      </w:pPr>
      <w:rPr>
        <w:rFonts w:hint="default" w:ascii="Wingdings" w:hAnsi="Wingdings"/>
      </w:rPr>
    </w:lvl>
    <w:lvl w:ilvl="1" w:tentative="1">
      <w:start w:val="1"/>
      <w:numFmt w:val="bullet"/>
      <w:lvlText w:val=""/>
      <w:lvlJc w:val="left"/>
      <w:pPr>
        <w:tabs>
          <w:tab w:val="left" w:pos="1200"/>
        </w:tabs>
        <w:ind w:left="1200" w:hanging="420"/>
      </w:pPr>
      <w:rPr>
        <w:rFonts w:hint="default" w:ascii="Wingdings" w:hAnsi="Wingdings"/>
      </w:rPr>
    </w:lvl>
    <w:lvl w:ilvl="2" w:tentative="1">
      <w:start w:val="1"/>
      <w:numFmt w:val="lowerRoman"/>
      <w:lvlText w:val="%3."/>
      <w:lvlJc w:val="right"/>
      <w:pPr>
        <w:tabs>
          <w:tab w:val="left" w:pos="1620"/>
        </w:tabs>
        <w:ind w:left="1620" w:hanging="420"/>
      </w:pPr>
    </w:lvl>
    <w:lvl w:ilvl="3" w:tentative="1">
      <w:start w:val="1"/>
      <w:numFmt w:val="decimal"/>
      <w:pStyle w:val="436"/>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976880250">
    <w:nsid w:val="3A3A027A"/>
    <w:multiLevelType w:val="multilevel"/>
    <w:tmpl w:val="3A3A027A"/>
    <w:lvl w:ilvl="0" w:tentative="1">
      <w:start w:val="1"/>
      <w:numFmt w:val="decimal"/>
      <w:lvlText w:val="%1"/>
      <w:lvlJc w:val="left"/>
      <w:pPr>
        <w:tabs>
          <w:tab w:val="left" w:pos="0"/>
        </w:tabs>
        <w:ind w:left="0" w:hanging="425"/>
      </w:pPr>
      <w:rPr>
        <w:rFonts w:hint="eastAsia"/>
      </w:rPr>
    </w:lvl>
    <w:lvl w:ilvl="1" w:tentative="1">
      <w:start w:val="1"/>
      <w:numFmt w:val="decimal"/>
      <w:pStyle w:val="441"/>
      <w:lvlText w:val="%1.%2"/>
      <w:lvlJc w:val="left"/>
      <w:pPr>
        <w:tabs>
          <w:tab w:val="left" w:pos="567"/>
        </w:tabs>
        <w:ind w:left="567" w:hanging="567"/>
      </w:pPr>
      <w:rPr>
        <w:rFonts w:hint="eastAsia"/>
      </w:rPr>
    </w:lvl>
    <w:lvl w:ilvl="2" w:tentative="1">
      <w:start w:val="1"/>
      <w:numFmt w:val="decimal"/>
      <w:lvlText w:val="%1.%2.%3"/>
      <w:lvlJc w:val="left"/>
      <w:pPr>
        <w:tabs>
          <w:tab w:val="left" w:pos="993"/>
        </w:tabs>
        <w:ind w:left="993" w:hanging="567"/>
      </w:pPr>
      <w:rPr>
        <w:rFonts w:hint="eastAsia"/>
      </w:rPr>
    </w:lvl>
    <w:lvl w:ilvl="3" w:tentative="1">
      <w:start w:val="1"/>
      <w:numFmt w:val="decimal"/>
      <w:lvlText w:val="%1.%2.%3.%4"/>
      <w:lvlJc w:val="left"/>
      <w:pPr>
        <w:tabs>
          <w:tab w:val="left" w:pos="1931"/>
        </w:tabs>
        <w:ind w:left="1559" w:hanging="708"/>
      </w:pPr>
      <w:rPr>
        <w:rFonts w:hint="eastAsia"/>
      </w:rPr>
    </w:lvl>
    <w:lvl w:ilvl="4" w:tentative="1">
      <w:start w:val="1"/>
      <w:numFmt w:val="decimal"/>
      <w:lvlText w:val="%1.%2.%3.%4.%5"/>
      <w:lvlJc w:val="left"/>
      <w:pPr>
        <w:tabs>
          <w:tab w:val="left" w:pos="2356"/>
        </w:tabs>
        <w:ind w:left="2126" w:hanging="850"/>
      </w:pPr>
      <w:rPr>
        <w:rFonts w:hint="eastAsia"/>
      </w:rPr>
    </w:lvl>
    <w:lvl w:ilvl="5" w:tentative="1">
      <w:start w:val="1"/>
      <w:numFmt w:val="decimal"/>
      <w:lvlText w:val="%1.%2.%3.%4.%5.%6"/>
      <w:lvlJc w:val="left"/>
      <w:pPr>
        <w:tabs>
          <w:tab w:val="left" w:pos="3141"/>
        </w:tabs>
        <w:ind w:left="2835" w:hanging="1134"/>
      </w:pPr>
      <w:rPr>
        <w:rFonts w:hint="eastAsia"/>
      </w:rPr>
    </w:lvl>
    <w:lvl w:ilvl="6" w:tentative="1">
      <w:start w:val="1"/>
      <w:numFmt w:val="decimal"/>
      <w:lvlText w:val="%1.%2.%3.%4.%5.%6.%7"/>
      <w:lvlJc w:val="left"/>
      <w:pPr>
        <w:tabs>
          <w:tab w:val="left" w:pos="3566"/>
        </w:tabs>
        <w:ind w:left="3402" w:hanging="1276"/>
      </w:pPr>
      <w:rPr>
        <w:rFonts w:hint="eastAsia"/>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491601228">
    <w:nsid w:val="58E8074C"/>
    <w:multiLevelType w:val="multilevel"/>
    <w:tmpl w:val="58E8074C"/>
    <w:lvl w:ilvl="0" w:tentative="1">
      <w:start w:val="1"/>
      <w:numFmt w:val="decimal"/>
      <w:pStyle w:val="522"/>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41905298">
    <w:nsid w:val="3E1A3692"/>
    <w:multiLevelType w:val="multilevel"/>
    <w:tmpl w:val="3E1A3692"/>
    <w:lvl w:ilvl="0" w:tentative="1">
      <w:start w:val="1"/>
      <w:numFmt w:val="chineseCountingThousand"/>
      <w:pStyle w:val="729"/>
      <w:suff w:val="space"/>
      <w:lvlText w:val="%1."/>
      <w:lvlJc w:val="left"/>
      <w:rPr>
        <w:rFonts w:hint="eastAsia" w:cs="Times New Roman"/>
      </w:rPr>
    </w:lvl>
    <w:lvl w:ilvl="1" w:tentative="1">
      <w:start w:val="1"/>
      <w:numFmt w:val="chineseCountingThousand"/>
      <w:pStyle w:val="692"/>
      <w:suff w:val="space"/>
      <w:lvlText w:val="(%2)"/>
      <w:lvlJc w:val="left"/>
      <w:rPr>
        <w:rFonts w:hint="eastAsia" w:cs="Times New Roman"/>
      </w:rPr>
    </w:lvl>
    <w:lvl w:ilvl="2" w:tentative="1">
      <w:start w:val="1"/>
      <w:numFmt w:val="decimal"/>
      <w:pStyle w:val="523"/>
      <w:suff w:val="space"/>
      <w:lvlText w:val="%3."/>
      <w:lvlJc w:val="left"/>
      <w:pPr>
        <w:ind w:firstLine="284"/>
      </w:pPr>
      <w:rPr>
        <w:rFonts w:hint="eastAsia" w:cs="Times New Roman"/>
      </w:rPr>
    </w:lvl>
    <w:lvl w:ilvl="3" w:tentative="1">
      <w:start w:val="1"/>
      <w:numFmt w:val="decimal"/>
      <w:pStyle w:val="544"/>
      <w:suff w:val="space"/>
      <w:lvlText w:val="(%4)"/>
      <w:lvlJc w:val="left"/>
      <w:pPr>
        <w:ind w:firstLine="284"/>
      </w:pPr>
      <w:rPr>
        <w:rFonts w:hint="eastAsia" w:cs="Times New Roman"/>
      </w:rPr>
    </w:lvl>
    <w:lvl w:ilvl="4" w:tentative="1">
      <w:start w:val="1"/>
      <w:numFmt w:val="decimal"/>
      <w:pStyle w:val="776"/>
      <w:suff w:val="space"/>
      <w:lvlText w:val="%5)"/>
      <w:lvlJc w:val="left"/>
      <w:pPr>
        <w:ind w:firstLine="454"/>
      </w:pPr>
      <w:rPr>
        <w:rFonts w:hint="eastAsia" w:cs="Times New Roman"/>
      </w:rPr>
    </w:lvl>
    <w:lvl w:ilvl="5" w:tentative="1">
      <w:start w:val="1"/>
      <w:numFmt w:val="lowerRoman"/>
      <w:lvlText w:val="%6."/>
      <w:lvlJc w:val="right"/>
      <w:pPr>
        <w:ind w:left="2520" w:hanging="420"/>
      </w:pPr>
      <w:rPr>
        <w:rFonts w:hint="eastAsia" w:cs="Times New Roman"/>
      </w:rPr>
    </w:lvl>
    <w:lvl w:ilvl="6" w:tentative="1">
      <w:start w:val="1"/>
      <w:numFmt w:val="decimal"/>
      <w:lvlText w:val="%7."/>
      <w:lvlJc w:val="left"/>
      <w:pPr>
        <w:ind w:left="2940" w:hanging="420"/>
      </w:pPr>
      <w:rPr>
        <w:rFonts w:hint="eastAsia" w:cs="Times New Roman"/>
      </w:rPr>
    </w:lvl>
    <w:lvl w:ilvl="7" w:tentative="1">
      <w:start w:val="1"/>
      <w:numFmt w:val="lowerLetter"/>
      <w:lvlText w:val="%8)"/>
      <w:lvlJc w:val="left"/>
      <w:pPr>
        <w:ind w:left="3360" w:hanging="420"/>
      </w:pPr>
      <w:rPr>
        <w:rFonts w:hint="eastAsia" w:cs="Times New Roman"/>
      </w:rPr>
    </w:lvl>
    <w:lvl w:ilvl="8" w:tentative="1">
      <w:start w:val="1"/>
      <w:numFmt w:val="lowerRoman"/>
      <w:lvlText w:val="%9."/>
      <w:lvlJc w:val="right"/>
      <w:pPr>
        <w:ind w:left="3780" w:hanging="420"/>
      </w:pPr>
      <w:rPr>
        <w:rFonts w:hint="eastAsia" w:cs="Times New Roman"/>
      </w:rPr>
    </w:lvl>
  </w:abstractNum>
  <w:abstractNum w:abstractNumId="920913585">
    <w:nsid w:val="36E406B1"/>
    <w:multiLevelType w:val="multilevel"/>
    <w:tmpl w:val="36E406B1"/>
    <w:lvl w:ilvl="0" w:tentative="1">
      <w:start w:val="1"/>
      <w:numFmt w:val="bullet"/>
      <w:pStyle w:val="538"/>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pStyle w:val="723"/>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36">
    <w:nsid w:val="00000024"/>
    <w:multiLevelType w:val="multilevel"/>
    <w:tmpl w:val="00000024"/>
    <w:lvl w:ilvl="0" w:tentative="1">
      <w:start w:val="1"/>
      <w:numFmt w:val="bullet"/>
      <w:lvlText w:val=""/>
      <w:lvlJc w:val="left"/>
      <w:pPr>
        <w:tabs>
          <w:tab w:val="left" w:pos="840"/>
        </w:tabs>
        <w:ind w:left="840" w:hanging="420"/>
      </w:pPr>
      <w:rPr>
        <w:rFonts w:hint="default" w:ascii="Wingdings" w:hAnsi="Wingdings"/>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pStyle w:val="540"/>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1411807031">
    <w:nsid w:val="54267737"/>
    <w:multiLevelType w:val="multilevel"/>
    <w:tmpl w:val="54267737"/>
    <w:lvl w:ilvl="0" w:tentative="1">
      <w:start w:val="1"/>
      <w:numFmt w:val="bullet"/>
      <w:pStyle w:val="551"/>
      <w:lvlText w:val=""/>
      <w:lvlJc w:val="left"/>
      <w:pPr>
        <w:tabs>
          <w:tab w:val="left" w:pos="397"/>
        </w:tabs>
        <w:ind w:left="397" w:hanging="397"/>
      </w:pPr>
      <w:rPr>
        <w:rFonts w:hint="default" w:ascii="Wingdings" w:hAnsi="Wingdings"/>
        <w:sz w:val="15"/>
        <w:szCs w:val="15"/>
      </w:rPr>
    </w:lvl>
    <w:lvl w:ilvl="1" w:tentative="1">
      <w:start w:val="1"/>
      <w:numFmt w:val="bullet"/>
      <w:lvlText w:val=""/>
      <w:lvlJc w:val="left"/>
      <w:pPr>
        <w:tabs>
          <w:tab w:val="left" w:pos="-2846"/>
        </w:tabs>
        <w:ind w:left="-2846" w:hanging="420"/>
      </w:pPr>
      <w:rPr>
        <w:rFonts w:hint="default" w:ascii="Wingdings" w:hAnsi="Wingdings"/>
      </w:rPr>
    </w:lvl>
    <w:lvl w:ilvl="2" w:tentative="1">
      <w:start w:val="1"/>
      <w:numFmt w:val="bullet"/>
      <w:lvlText w:val=""/>
      <w:lvlJc w:val="left"/>
      <w:pPr>
        <w:tabs>
          <w:tab w:val="left" w:pos="-2426"/>
        </w:tabs>
        <w:ind w:left="-2426" w:hanging="420"/>
      </w:pPr>
      <w:rPr>
        <w:rFonts w:hint="default" w:ascii="Wingdings" w:hAnsi="Wingdings"/>
      </w:rPr>
    </w:lvl>
    <w:lvl w:ilvl="3" w:tentative="1">
      <w:start w:val="1"/>
      <w:numFmt w:val="bullet"/>
      <w:lvlText w:val=""/>
      <w:lvlJc w:val="left"/>
      <w:pPr>
        <w:tabs>
          <w:tab w:val="left" w:pos="-2006"/>
        </w:tabs>
        <w:ind w:left="-2006" w:hanging="420"/>
      </w:pPr>
      <w:rPr>
        <w:rFonts w:hint="default" w:ascii="Wingdings" w:hAnsi="Wingdings"/>
      </w:rPr>
    </w:lvl>
    <w:lvl w:ilvl="4" w:tentative="1">
      <w:start w:val="1"/>
      <w:numFmt w:val="bullet"/>
      <w:lvlText w:val=""/>
      <w:lvlJc w:val="left"/>
      <w:pPr>
        <w:tabs>
          <w:tab w:val="left" w:pos="-1586"/>
        </w:tabs>
        <w:ind w:left="-1586" w:hanging="420"/>
      </w:pPr>
      <w:rPr>
        <w:rFonts w:hint="default" w:ascii="Wingdings" w:hAnsi="Wingdings"/>
      </w:rPr>
    </w:lvl>
    <w:lvl w:ilvl="5" w:tentative="1">
      <w:start w:val="1"/>
      <w:numFmt w:val="bullet"/>
      <w:lvlText w:val=""/>
      <w:lvlJc w:val="left"/>
      <w:pPr>
        <w:tabs>
          <w:tab w:val="left" w:pos="-1166"/>
        </w:tabs>
        <w:ind w:left="-1166" w:hanging="420"/>
      </w:pPr>
      <w:rPr>
        <w:rFonts w:hint="default" w:ascii="Wingdings" w:hAnsi="Wingdings"/>
      </w:rPr>
    </w:lvl>
    <w:lvl w:ilvl="6" w:tentative="1">
      <w:start w:val="1"/>
      <w:numFmt w:val="bullet"/>
      <w:lvlText w:val=""/>
      <w:lvlJc w:val="left"/>
      <w:pPr>
        <w:tabs>
          <w:tab w:val="left" w:pos="-746"/>
        </w:tabs>
        <w:ind w:left="-746" w:hanging="420"/>
      </w:pPr>
      <w:rPr>
        <w:rFonts w:hint="default" w:ascii="Wingdings" w:hAnsi="Wingdings"/>
      </w:rPr>
    </w:lvl>
    <w:lvl w:ilvl="7" w:tentative="1">
      <w:start w:val="1"/>
      <w:numFmt w:val="bullet"/>
      <w:lvlText w:val=""/>
      <w:lvlJc w:val="left"/>
      <w:pPr>
        <w:tabs>
          <w:tab w:val="left" w:pos="-326"/>
        </w:tabs>
        <w:ind w:left="-326" w:hanging="420"/>
      </w:pPr>
      <w:rPr>
        <w:rFonts w:hint="default" w:ascii="Wingdings" w:hAnsi="Wingdings"/>
      </w:rPr>
    </w:lvl>
    <w:lvl w:ilvl="8" w:tentative="1">
      <w:start w:val="1"/>
      <w:numFmt w:val="bullet"/>
      <w:lvlText w:val=""/>
      <w:lvlJc w:val="left"/>
      <w:pPr>
        <w:tabs>
          <w:tab w:val="left" w:pos="94"/>
        </w:tabs>
        <w:ind w:left="94" w:hanging="420"/>
      </w:pPr>
      <w:rPr>
        <w:rFonts w:hint="default" w:ascii="Wingdings" w:hAnsi="Wingdings"/>
      </w:rPr>
    </w:lvl>
  </w:abstractNum>
  <w:abstractNum w:abstractNumId="20981771">
    <w:nsid w:val="0140280B"/>
    <w:multiLevelType w:val="multilevel"/>
    <w:tmpl w:val="0140280B"/>
    <w:lvl w:ilvl="0" w:tentative="1">
      <w:start w:val="1"/>
      <w:numFmt w:val="bullet"/>
      <w:lvlText w:val=""/>
      <w:lvlJc w:val="left"/>
      <w:pPr>
        <w:tabs>
          <w:tab w:val="left" w:pos="1260"/>
        </w:tabs>
        <w:ind w:left="1260" w:hanging="420"/>
      </w:pPr>
      <w:rPr>
        <w:rFonts w:hint="default" w:ascii="Wingdings" w:hAnsi="Wingdings"/>
      </w:rPr>
    </w:lvl>
    <w:lvl w:ilvl="1" w:tentative="1">
      <w:start w:val="1"/>
      <w:numFmt w:val="bullet"/>
      <w:pStyle w:val="586"/>
      <w:lvlText w:val=""/>
      <w:lvlJc w:val="left"/>
      <w:pPr>
        <w:tabs>
          <w:tab w:val="left" w:pos="1680"/>
        </w:tabs>
        <w:ind w:left="1680" w:hanging="420"/>
      </w:pPr>
      <w:rPr>
        <w:rFonts w:hint="default" w:ascii="Wingdings" w:hAnsi="Wingdings"/>
        <w:color w:val="000000"/>
      </w:r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670109216">
    <w:nsid w:val="27F10E20"/>
    <w:multiLevelType w:val="multilevel"/>
    <w:tmpl w:val="27F10E20"/>
    <w:lvl w:ilvl="0" w:tentative="1">
      <w:start w:val="1"/>
      <w:numFmt w:val="chineseCountingThousand"/>
      <w:pStyle w:val="592"/>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51236408">
    <w:nsid w:val="20DB3338"/>
    <w:multiLevelType w:val="multilevel"/>
    <w:tmpl w:val="20DB3338"/>
    <w:lvl w:ilvl="0" w:tentative="1">
      <w:start w:val="4"/>
      <w:numFmt w:val="decimal"/>
      <w:lvlText w:val="%1．"/>
      <w:lvlJc w:val="left"/>
      <w:pPr>
        <w:tabs>
          <w:tab w:val="left" w:pos="360"/>
        </w:tabs>
        <w:ind w:left="360" w:hanging="360"/>
      </w:pPr>
      <w:rPr>
        <w:rFonts w:hint="eastAsia"/>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37"/>
      <w:numFmt w:val="decimal"/>
      <w:lvlText w:val="%4）"/>
      <w:lvlJc w:val="left"/>
      <w:pPr>
        <w:tabs>
          <w:tab w:val="left" w:pos="2100"/>
        </w:tabs>
        <w:ind w:left="2100" w:hanging="840"/>
      </w:pPr>
      <w:rPr>
        <w:rFonts w:hint="eastAsia"/>
      </w:rPr>
    </w:lvl>
    <w:lvl w:ilvl="4" w:tentative="1">
      <w:start w:val="1"/>
      <w:numFmt w:val="decimal"/>
      <w:pStyle w:val="605"/>
      <w:lvlText w:val="%5．"/>
      <w:lvlJc w:val="left"/>
      <w:pPr>
        <w:tabs>
          <w:tab w:val="left" w:pos="2040"/>
        </w:tabs>
        <w:ind w:left="2040" w:hanging="360"/>
      </w:pPr>
      <w:rPr>
        <w:rFonts w:hint="eastAsia"/>
      </w:r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57446737">
    <w:nsid w:val="4AF31D51"/>
    <w:multiLevelType w:val="multilevel"/>
    <w:tmpl w:val="4AF31D51"/>
    <w:lvl w:ilvl="0" w:tentative="1">
      <w:start w:val="1"/>
      <w:numFmt w:val="bullet"/>
      <w:pStyle w:val="627"/>
      <w:lvlText w:val=""/>
      <w:lvlJc w:val="left"/>
      <w:pPr>
        <w:tabs>
          <w:tab w:val="left" w:pos="987"/>
        </w:tabs>
        <w:ind w:left="987" w:hanging="420"/>
      </w:pPr>
      <w:rPr>
        <w:rFonts w:hint="default" w:ascii="Wingdings" w:hAnsi="Wingdings"/>
      </w:rPr>
    </w:lvl>
    <w:lvl w:ilvl="1" w:tentative="1">
      <w:start w:val="1"/>
      <w:numFmt w:val="bullet"/>
      <w:lvlText w:val=""/>
      <w:lvlJc w:val="left"/>
      <w:pPr>
        <w:tabs>
          <w:tab w:val="left" w:pos="1407"/>
        </w:tabs>
        <w:ind w:left="1407" w:hanging="420"/>
      </w:pPr>
      <w:rPr>
        <w:rFonts w:hint="default" w:ascii="Wingdings" w:hAnsi="Wingdings"/>
      </w:rPr>
    </w:lvl>
    <w:lvl w:ilvl="2" w:tentative="1">
      <w:start w:val="1"/>
      <w:numFmt w:val="bullet"/>
      <w:lvlText w:val=""/>
      <w:lvlJc w:val="left"/>
      <w:pPr>
        <w:tabs>
          <w:tab w:val="left" w:pos="1827"/>
        </w:tabs>
        <w:ind w:left="1827" w:hanging="420"/>
      </w:pPr>
      <w:rPr>
        <w:rFonts w:hint="default" w:ascii="Wingdings" w:hAnsi="Wingdings"/>
      </w:rPr>
    </w:lvl>
    <w:lvl w:ilvl="3" w:tentative="1">
      <w:start w:val="1"/>
      <w:numFmt w:val="bullet"/>
      <w:lvlText w:val=""/>
      <w:lvlJc w:val="left"/>
      <w:pPr>
        <w:tabs>
          <w:tab w:val="left" w:pos="2247"/>
        </w:tabs>
        <w:ind w:left="2247" w:hanging="420"/>
      </w:pPr>
      <w:rPr>
        <w:rFonts w:hint="default" w:ascii="Wingdings" w:hAnsi="Wingdings"/>
      </w:rPr>
    </w:lvl>
    <w:lvl w:ilvl="4" w:tentative="1">
      <w:start w:val="1"/>
      <w:numFmt w:val="bullet"/>
      <w:lvlText w:val=""/>
      <w:lvlJc w:val="left"/>
      <w:pPr>
        <w:tabs>
          <w:tab w:val="left" w:pos="2667"/>
        </w:tabs>
        <w:ind w:left="2667" w:hanging="420"/>
      </w:pPr>
      <w:rPr>
        <w:rFonts w:hint="default" w:ascii="Wingdings" w:hAnsi="Wingdings"/>
      </w:rPr>
    </w:lvl>
    <w:lvl w:ilvl="5" w:tentative="1">
      <w:start w:val="1"/>
      <w:numFmt w:val="bullet"/>
      <w:lvlText w:val=""/>
      <w:lvlJc w:val="left"/>
      <w:pPr>
        <w:tabs>
          <w:tab w:val="left" w:pos="3087"/>
        </w:tabs>
        <w:ind w:left="3087" w:hanging="420"/>
      </w:pPr>
      <w:rPr>
        <w:rFonts w:hint="default" w:ascii="Wingdings" w:hAnsi="Wingdings"/>
      </w:rPr>
    </w:lvl>
    <w:lvl w:ilvl="6" w:tentative="1">
      <w:start w:val="1"/>
      <w:numFmt w:val="bullet"/>
      <w:lvlText w:val=""/>
      <w:lvlJc w:val="left"/>
      <w:pPr>
        <w:tabs>
          <w:tab w:val="left" w:pos="3507"/>
        </w:tabs>
        <w:ind w:left="3507" w:hanging="420"/>
      </w:pPr>
      <w:rPr>
        <w:rFonts w:hint="default" w:ascii="Wingdings" w:hAnsi="Wingdings"/>
      </w:rPr>
    </w:lvl>
    <w:lvl w:ilvl="7" w:tentative="1">
      <w:start w:val="1"/>
      <w:numFmt w:val="bullet"/>
      <w:lvlText w:val=""/>
      <w:lvlJc w:val="left"/>
      <w:pPr>
        <w:tabs>
          <w:tab w:val="left" w:pos="3927"/>
        </w:tabs>
        <w:ind w:left="3927" w:hanging="420"/>
      </w:pPr>
      <w:rPr>
        <w:rFonts w:hint="default" w:ascii="Wingdings" w:hAnsi="Wingdings"/>
      </w:rPr>
    </w:lvl>
    <w:lvl w:ilvl="8" w:tentative="1">
      <w:start w:val="1"/>
      <w:numFmt w:val="bullet"/>
      <w:lvlText w:val=""/>
      <w:lvlJc w:val="left"/>
      <w:pPr>
        <w:tabs>
          <w:tab w:val="left" w:pos="4347"/>
        </w:tabs>
        <w:ind w:left="4347" w:hanging="420"/>
      </w:pPr>
      <w:rPr>
        <w:rFonts w:hint="default" w:ascii="Wingdings" w:hAnsi="Wingdings"/>
      </w:rPr>
    </w:lvl>
  </w:abstractNum>
  <w:abstractNum w:abstractNumId="32388429">
    <w:nsid w:val="01EE354D"/>
    <w:multiLevelType w:val="multilevel"/>
    <w:tmpl w:val="01EE354D"/>
    <w:lvl w:ilvl="0" w:tentative="1">
      <w:start w:val="1"/>
      <w:numFmt w:val="decimal"/>
      <w:pStyle w:val="656"/>
      <w:lvlText w:val="%1."/>
      <w:lvlJc w:val="left"/>
      <w:pPr>
        <w:ind w:left="420" w:hanging="420"/>
      </w:pPr>
      <w:rPr>
        <w:rFonts w:hint="eastAsia"/>
      </w:rPr>
    </w:lvl>
    <w:lvl w:ilvl="1" w:tentative="1">
      <w:start w:val="1"/>
      <w:numFmt w:val="lowerLetter"/>
      <w:pStyle w:val="733"/>
      <w:lvlText w:val="%2."/>
      <w:lvlJc w:val="left"/>
      <w:pPr>
        <w:ind w:left="840" w:hanging="42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1993682471">
    <w:nsid w:val="76D52E27"/>
    <w:multiLevelType w:val="multilevel"/>
    <w:tmpl w:val="76D52E27"/>
    <w:lvl w:ilvl="0" w:tentative="1">
      <w:start w:val="1"/>
      <w:numFmt w:val="bullet"/>
      <w:pStyle w:val="696"/>
      <w:lvlText w:val=""/>
      <w:lvlJc w:val="left"/>
      <w:pPr>
        <w:tabs>
          <w:tab w:val="left" w:pos="840"/>
        </w:tabs>
        <w:ind w:left="840" w:hanging="420"/>
      </w:pPr>
      <w:rPr>
        <w:rFonts w:hint="default" w:ascii="Wingdings" w:hAnsi="Wingdings"/>
      </w:rPr>
    </w:lvl>
    <w:lvl w:ilvl="1" w:tentative="1">
      <w:start w:val="1"/>
      <w:numFmt w:val="bullet"/>
      <w:lvlText w:val=""/>
      <w:lvlJc w:val="left"/>
      <w:pPr>
        <w:tabs>
          <w:tab w:val="left" w:pos="1260"/>
        </w:tabs>
        <w:ind w:left="1260" w:hanging="420"/>
      </w:pPr>
      <w:rPr>
        <w:rFonts w:hint="default" w:ascii="Wingdings" w:hAnsi="Wingdings"/>
      </w:rPr>
    </w:lvl>
    <w:lvl w:ilvl="2" w:tentative="1">
      <w:start w:val="1"/>
      <w:numFmt w:val="bullet"/>
      <w:lvlText w:val=""/>
      <w:lvlJc w:val="left"/>
      <w:pPr>
        <w:tabs>
          <w:tab w:val="left" w:pos="1680"/>
        </w:tabs>
        <w:ind w:left="1680" w:hanging="420"/>
      </w:pPr>
      <w:rPr>
        <w:rFonts w:hint="default" w:ascii="Wingdings" w:hAnsi="Wingdings"/>
      </w:rPr>
    </w:lvl>
    <w:lvl w:ilvl="3" w:tentative="1">
      <w:start w:val="1"/>
      <w:numFmt w:val="bullet"/>
      <w:lvlText w:val=""/>
      <w:lvlJc w:val="left"/>
      <w:pPr>
        <w:tabs>
          <w:tab w:val="left" w:pos="2100"/>
        </w:tabs>
        <w:ind w:left="2100" w:hanging="420"/>
      </w:pPr>
      <w:rPr>
        <w:rFonts w:hint="default" w:ascii="Wingdings" w:hAnsi="Wingdings"/>
      </w:rPr>
    </w:lvl>
    <w:lvl w:ilvl="4" w:tentative="1">
      <w:start w:val="1"/>
      <w:numFmt w:val="bullet"/>
      <w:lvlText w:val=""/>
      <w:lvlJc w:val="left"/>
      <w:pPr>
        <w:tabs>
          <w:tab w:val="left" w:pos="2520"/>
        </w:tabs>
        <w:ind w:left="2520" w:hanging="420"/>
      </w:pPr>
      <w:rPr>
        <w:rFonts w:hint="default" w:ascii="Wingdings" w:hAnsi="Wingdings"/>
      </w:rPr>
    </w:lvl>
    <w:lvl w:ilvl="5" w:tentative="1">
      <w:start w:val="1"/>
      <w:numFmt w:val="bullet"/>
      <w:lvlText w:val=""/>
      <w:lvlJc w:val="left"/>
      <w:pPr>
        <w:tabs>
          <w:tab w:val="left" w:pos="2940"/>
        </w:tabs>
        <w:ind w:left="2940" w:hanging="420"/>
      </w:pPr>
      <w:rPr>
        <w:rFonts w:hint="default" w:ascii="Wingdings" w:hAnsi="Wingdings"/>
      </w:rPr>
    </w:lvl>
    <w:lvl w:ilvl="6" w:tentative="1">
      <w:start w:val="1"/>
      <w:numFmt w:val="bullet"/>
      <w:lvlText w:val=""/>
      <w:lvlJc w:val="left"/>
      <w:pPr>
        <w:tabs>
          <w:tab w:val="left" w:pos="3360"/>
        </w:tabs>
        <w:ind w:left="3360" w:hanging="420"/>
      </w:pPr>
      <w:rPr>
        <w:rFonts w:hint="default" w:ascii="Wingdings" w:hAnsi="Wingdings"/>
      </w:rPr>
    </w:lvl>
    <w:lvl w:ilvl="7" w:tentative="1">
      <w:start w:val="1"/>
      <w:numFmt w:val="bullet"/>
      <w:lvlText w:val=""/>
      <w:lvlJc w:val="left"/>
      <w:pPr>
        <w:tabs>
          <w:tab w:val="left" w:pos="3780"/>
        </w:tabs>
        <w:ind w:left="3780" w:hanging="420"/>
      </w:pPr>
      <w:rPr>
        <w:rFonts w:hint="default" w:ascii="Wingdings" w:hAnsi="Wingdings"/>
      </w:rPr>
    </w:lvl>
    <w:lvl w:ilvl="8" w:tentative="1">
      <w:start w:val="1"/>
      <w:numFmt w:val="bullet"/>
      <w:lvlText w:val=""/>
      <w:lvlJc w:val="left"/>
      <w:pPr>
        <w:tabs>
          <w:tab w:val="left" w:pos="4200"/>
        </w:tabs>
        <w:ind w:left="4200" w:hanging="420"/>
      </w:pPr>
      <w:rPr>
        <w:rFonts w:hint="default" w:ascii="Wingdings" w:hAnsi="Wingdings"/>
      </w:rPr>
    </w:lvl>
  </w:abstractNum>
  <w:abstractNum w:abstractNumId="31">
    <w:nsid w:val="0000001F"/>
    <w:multiLevelType w:val="multilevel"/>
    <w:tmpl w:val="0000001F"/>
    <w:lvl w:ilvl="0" w:tentative="1">
      <w:start w:val="1"/>
      <w:numFmt w:val="decimal"/>
      <w:pStyle w:val="726"/>
      <w:lvlText w:val="图%1."/>
      <w:lvlJc w:val="left"/>
      <w:pPr>
        <w:tabs>
          <w:tab w:val="left" w:pos="420"/>
        </w:tabs>
        <w:ind w:left="420" w:hanging="420"/>
      </w:pPr>
      <w:rPr>
        <w:rFonts w:hint="eastAsia"/>
        <w:lang w:val="en-US"/>
      </w:rPr>
    </w:lvl>
    <w:lvl w:ilvl="1" w:tentative="1">
      <w:start w:val="1"/>
      <w:numFmt w:val="lowerLetter"/>
      <w:lvlText w:val="%2)"/>
      <w:lvlJc w:val="left"/>
      <w:pPr>
        <w:tabs>
          <w:tab w:val="left" w:pos="840"/>
        </w:tabs>
        <w:ind w:left="840" w:hanging="420"/>
      </w:pPr>
    </w:lvl>
    <w:lvl w:ilvl="2" w:tentative="1">
      <w:start w:val="1"/>
      <w:numFmt w:val="decimal"/>
      <w:lvlText w:val="%3）"/>
      <w:lvlJc w:val="left"/>
      <w:pPr>
        <w:tabs>
          <w:tab w:val="left" w:pos="1200"/>
        </w:tabs>
        <w:ind w:left="1200" w:hanging="360"/>
      </w:pPr>
      <w:rPr>
        <w:rFonts w:hint="default" w:ascii="宋体" w:hAnsi="宋体"/>
      </w:rPr>
    </w:lvl>
    <w:lvl w:ilvl="3" w:tentative="1">
      <w:start w:val="1"/>
      <w:numFmt w:val="decimalFullWidth"/>
      <w:lvlText w:val="%4．"/>
      <w:lvlJc w:val="left"/>
      <w:pPr>
        <w:tabs>
          <w:tab w:val="left" w:pos="1620"/>
        </w:tabs>
        <w:ind w:left="1620" w:hanging="360"/>
      </w:pPr>
      <w:rPr>
        <w:rFonts w:hint="default"/>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59425292">
    <w:nsid w:val="62E8D20C"/>
    <w:multiLevelType w:val="multilevel"/>
    <w:tmpl w:val="62E8D20C"/>
    <w:lvl w:ilvl="0" w:tentative="1">
      <w:start w:val="1"/>
      <w:numFmt w:val="decimal"/>
      <w:lvlText w:val="%1."/>
      <w:lvlJc w:val="left"/>
      <w:pPr>
        <w:ind w:left="960" w:hanging="360"/>
      </w:pPr>
      <w:rPr>
        <w:rFonts w:hint="default" w:ascii="Times New Roman" w:hAnsi="Times New Roman" w:cs="Times New Roman"/>
      </w:rPr>
    </w:lvl>
    <w:lvl w:ilvl="1" w:tentative="1">
      <w:start w:val="1"/>
      <w:numFmt w:val="lowerLetter"/>
      <w:lvlText w:val="%2)"/>
      <w:lvlJc w:val="left"/>
      <w:pPr>
        <w:ind w:left="1440" w:hanging="420"/>
      </w:pPr>
      <w:rPr>
        <w:rFonts w:hint="default" w:ascii="Times New Roman" w:hAnsi="Times New Roman" w:cs="Times New Roman"/>
      </w:rPr>
    </w:lvl>
    <w:lvl w:ilvl="2" w:tentative="1">
      <w:start w:val="1"/>
      <w:numFmt w:val="lowerRoman"/>
      <w:lvlText w:val="%3."/>
      <w:lvlJc w:val="right"/>
      <w:pPr>
        <w:ind w:left="1860" w:hanging="420"/>
      </w:pPr>
      <w:rPr>
        <w:rFonts w:hint="default" w:ascii="Times New Roman" w:hAnsi="Times New Roman" w:cs="Times New Roman"/>
      </w:rPr>
    </w:lvl>
    <w:lvl w:ilvl="3" w:tentative="1">
      <w:start w:val="1"/>
      <w:numFmt w:val="decimal"/>
      <w:lvlText w:val="%4."/>
      <w:lvlJc w:val="left"/>
      <w:pPr>
        <w:ind w:left="2280" w:hanging="420"/>
      </w:pPr>
      <w:rPr>
        <w:rFonts w:hint="default" w:ascii="Times New Roman" w:hAnsi="Times New Roman" w:cs="Times New Roman"/>
      </w:rPr>
    </w:lvl>
    <w:lvl w:ilvl="4" w:tentative="1">
      <w:start w:val="1"/>
      <w:numFmt w:val="lowerLetter"/>
      <w:lvlText w:val="%5)"/>
      <w:lvlJc w:val="left"/>
      <w:pPr>
        <w:ind w:left="2700" w:hanging="420"/>
      </w:pPr>
      <w:rPr>
        <w:rFonts w:hint="default" w:ascii="Times New Roman" w:hAnsi="Times New Roman" w:cs="Times New Roman"/>
      </w:rPr>
    </w:lvl>
    <w:lvl w:ilvl="5" w:tentative="1">
      <w:start w:val="1"/>
      <w:numFmt w:val="lowerRoman"/>
      <w:lvlText w:val="%6."/>
      <w:lvlJc w:val="right"/>
      <w:pPr>
        <w:ind w:left="3120" w:hanging="420"/>
      </w:pPr>
      <w:rPr>
        <w:rFonts w:hint="default" w:ascii="Times New Roman" w:hAnsi="Times New Roman" w:cs="Times New Roman"/>
      </w:rPr>
    </w:lvl>
    <w:lvl w:ilvl="6" w:tentative="1">
      <w:start w:val="1"/>
      <w:numFmt w:val="decimal"/>
      <w:lvlText w:val="%7."/>
      <w:lvlJc w:val="left"/>
      <w:pPr>
        <w:ind w:left="3540" w:hanging="420"/>
      </w:pPr>
      <w:rPr>
        <w:rFonts w:hint="default" w:ascii="Times New Roman" w:hAnsi="Times New Roman" w:cs="Times New Roman"/>
      </w:rPr>
    </w:lvl>
    <w:lvl w:ilvl="7" w:tentative="1">
      <w:start w:val="1"/>
      <w:numFmt w:val="lowerLetter"/>
      <w:lvlText w:val="%8)"/>
      <w:lvlJc w:val="left"/>
      <w:pPr>
        <w:ind w:left="3960" w:hanging="420"/>
      </w:pPr>
      <w:rPr>
        <w:rFonts w:hint="default" w:ascii="Times New Roman" w:hAnsi="Times New Roman" w:cs="Times New Roman"/>
      </w:rPr>
    </w:lvl>
    <w:lvl w:ilvl="8" w:tentative="1">
      <w:start w:val="1"/>
      <w:numFmt w:val="lowerRoman"/>
      <w:lvlText w:val="%9."/>
      <w:lvlJc w:val="right"/>
      <w:pPr>
        <w:ind w:left="4380" w:hanging="420"/>
      </w:pPr>
      <w:rPr>
        <w:rFonts w:hint="default" w:ascii="Times New Roman" w:hAnsi="Times New Roman" w:cs="Times New Roman"/>
      </w:rPr>
    </w:lvl>
  </w:abstractNum>
  <w:abstractNum w:abstractNumId="1659425304">
    <w:nsid w:val="62E8D218"/>
    <w:multiLevelType w:val="multilevel"/>
    <w:tmpl w:val="62E8D218"/>
    <w:lvl w:ilvl="0" w:tentative="1">
      <w:start w:val="4"/>
      <w:numFmt w:val="japaneseCounting"/>
      <w:lvlText w:val="%1、"/>
      <w:lvlJc w:val="left"/>
      <w:pPr>
        <w:ind w:left="510" w:hanging="510"/>
      </w:pPr>
      <w:rPr>
        <w:rFonts w:hint="default" w:ascii="Times New Roman" w:hAnsi="Times New Roman" w:cs="Times New Roman"/>
        <w:b/>
        <w:sz w:val="24"/>
        <w:szCs w:val="24"/>
      </w:rPr>
    </w:lvl>
    <w:lvl w:ilvl="1" w:tentative="1">
      <w:start w:val="1"/>
      <w:numFmt w:val="lowerLetter"/>
      <w:lvlText w:val="%2)"/>
      <w:lvlJc w:val="left"/>
      <w:pPr>
        <w:ind w:left="840" w:hanging="420"/>
      </w:pPr>
      <w:rPr>
        <w:rFonts w:hint="default" w:ascii="Times New Roman" w:hAnsi="Times New Roman" w:cs="Times New Roman"/>
      </w:rPr>
    </w:lvl>
    <w:lvl w:ilvl="2" w:tentative="1">
      <w:start w:val="1"/>
      <w:numFmt w:val="lowerRoman"/>
      <w:lvlText w:val="%3."/>
      <w:lvlJc w:val="right"/>
      <w:pPr>
        <w:ind w:left="1260" w:hanging="420"/>
      </w:pPr>
      <w:rPr>
        <w:rFonts w:hint="default" w:ascii="Times New Roman" w:hAnsi="Times New Roman" w:cs="Times New Roman"/>
      </w:rPr>
    </w:lvl>
    <w:lvl w:ilvl="3" w:tentative="1">
      <w:start w:val="1"/>
      <w:numFmt w:val="decimal"/>
      <w:lvlText w:val="%4."/>
      <w:lvlJc w:val="left"/>
      <w:pPr>
        <w:ind w:left="1680" w:hanging="420"/>
      </w:pPr>
      <w:rPr>
        <w:rFonts w:hint="default" w:ascii="Times New Roman" w:hAnsi="Times New Roman" w:cs="Times New Roman"/>
      </w:rPr>
    </w:lvl>
    <w:lvl w:ilvl="4" w:tentative="1">
      <w:start w:val="1"/>
      <w:numFmt w:val="lowerLetter"/>
      <w:lvlText w:val="%5)"/>
      <w:lvlJc w:val="left"/>
      <w:pPr>
        <w:ind w:left="2100" w:hanging="420"/>
      </w:pPr>
      <w:rPr>
        <w:rFonts w:hint="default" w:ascii="Times New Roman" w:hAnsi="Times New Roman" w:cs="Times New Roman"/>
      </w:rPr>
    </w:lvl>
    <w:lvl w:ilvl="5" w:tentative="1">
      <w:start w:val="1"/>
      <w:numFmt w:val="lowerRoman"/>
      <w:lvlText w:val="%6."/>
      <w:lvlJc w:val="right"/>
      <w:pPr>
        <w:ind w:left="2520" w:hanging="420"/>
      </w:pPr>
      <w:rPr>
        <w:rFonts w:hint="default" w:ascii="Times New Roman" w:hAnsi="Times New Roman" w:cs="Times New Roman"/>
      </w:rPr>
    </w:lvl>
    <w:lvl w:ilvl="6" w:tentative="1">
      <w:start w:val="1"/>
      <w:numFmt w:val="decimal"/>
      <w:lvlText w:val="%7."/>
      <w:lvlJc w:val="left"/>
      <w:pPr>
        <w:ind w:left="2940" w:hanging="420"/>
      </w:pPr>
      <w:rPr>
        <w:rFonts w:hint="default" w:ascii="Times New Roman" w:hAnsi="Times New Roman" w:cs="Times New Roman"/>
      </w:rPr>
    </w:lvl>
    <w:lvl w:ilvl="7" w:tentative="1">
      <w:start w:val="1"/>
      <w:numFmt w:val="lowerLetter"/>
      <w:lvlText w:val="%8)"/>
      <w:lvlJc w:val="left"/>
      <w:pPr>
        <w:ind w:left="3360" w:hanging="420"/>
      </w:pPr>
      <w:rPr>
        <w:rFonts w:hint="default" w:ascii="Times New Roman" w:hAnsi="Times New Roman" w:cs="Times New Roman"/>
      </w:rPr>
    </w:lvl>
    <w:lvl w:ilvl="8" w:tentative="1">
      <w:start w:val="1"/>
      <w:numFmt w:val="lowerRoman"/>
      <w:lvlText w:val="%9."/>
      <w:lvlJc w:val="right"/>
      <w:pPr>
        <w:ind w:left="3780" w:hanging="420"/>
      </w:pPr>
      <w:rPr>
        <w:rFonts w:hint="default" w:ascii="Times New Roman" w:hAnsi="Times New Roman" w:cs="Times New Roman"/>
      </w:rPr>
    </w:lvl>
  </w:abstractNum>
  <w:abstractNum w:abstractNumId="1455980335">
    <w:nsid w:val="56C87F2F"/>
    <w:multiLevelType w:val="multilevel"/>
    <w:tmpl w:val="56C87F2F"/>
    <w:lvl w:ilvl="0" w:tentative="1">
      <w:start w:val="1"/>
      <w:numFmt w:val="decimal"/>
      <w:lvlText w:val="第 %1 部分."/>
      <w:lvlJc w:val="left"/>
      <w:pPr>
        <w:ind w:left="425" w:hanging="425"/>
      </w:pPr>
      <w:rPr>
        <w:rFonts w:hint="eastAsia"/>
      </w:r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pStyle w:val="762"/>
      <w:lvlText w:val="%1.%2.%3.%4.%5"/>
      <w:lvlJc w:val="left"/>
      <w:pPr>
        <w:ind w:left="1984" w:hanging="850"/>
      </w:pPr>
    </w:lvl>
    <w:lvl w:ilvl="5" w:tentative="1">
      <w:start w:val="1"/>
      <w:numFmt w:val="decimal"/>
      <w:lvlText w:val="%1.%2.%3.%4.%5.%6"/>
      <w:lvlJc w:val="left"/>
      <w:pPr>
        <w:ind w:left="2694"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1316030448">
    <w:nsid w:val="4E7107F0"/>
    <w:multiLevelType w:val="multilevel"/>
    <w:tmpl w:val="4E7107F0"/>
    <w:lvl w:ilvl="0" w:tentative="1">
      <w:start w:val="1"/>
      <w:numFmt w:val="bullet"/>
      <w:pStyle w:val="254"/>
      <w:lvlText w:val=""/>
      <w:lvlJc w:val="left"/>
      <w:pPr>
        <w:tabs>
          <w:tab w:val="left" w:pos="520"/>
        </w:tabs>
        <w:ind w:left="520" w:hanging="420"/>
      </w:pPr>
      <w:rPr>
        <w:rFonts w:hint="default" w:ascii="Wingdings" w:hAnsi="Wingdings"/>
      </w:rPr>
    </w:lvl>
    <w:lvl w:ilvl="1" w:tentative="1">
      <w:start w:val="1"/>
      <w:numFmt w:val="decimal"/>
      <w:suff w:val="nothing"/>
      <w:lvlText w:val="%2.%1 "/>
      <w:lvlJc w:val="left"/>
      <w:pPr>
        <w:ind w:left="420" w:firstLine="0"/>
      </w:pPr>
      <w:rPr>
        <w:rFonts w:hint="eastAsia"/>
      </w:rPr>
    </w:lvl>
    <w:lvl w:ilvl="2" w:tentative="1">
      <w:start w:val="1"/>
      <w:numFmt w:val="decimal"/>
      <w:suff w:val="nothing"/>
      <w:lvlText w:val="%1.%2.%3 "/>
      <w:lvlJc w:val="left"/>
      <w:pPr>
        <w:ind w:left="420" w:firstLine="0"/>
      </w:pPr>
      <w:rPr>
        <w:rFonts w:hint="eastAsia"/>
      </w:rPr>
    </w:lvl>
    <w:lvl w:ilvl="3" w:tentative="1">
      <w:start w:val="1"/>
      <w:numFmt w:val="decimal"/>
      <w:suff w:val="nothing"/>
      <w:lvlText w:val="%1.%2.%3.%4 "/>
      <w:lvlJc w:val="left"/>
      <w:pPr>
        <w:ind w:left="420" w:firstLine="0"/>
      </w:pPr>
      <w:rPr>
        <w:rFonts w:hint="eastAsia"/>
      </w:rPr>
    </w:lvl>
    <w:lvl w:ilvl="4" w:tentative="1">
      <w:start w:val="1"/>
      <w:numFmt w:val="decimal"/>
      <w:suff w:val="nothing"/>
      <w:lvlText w:val="%1.%2.%3.%4.%5 "/>
      <w:lvlJc w:val="left"/>
      <w:pPr>
        <w:ind w:left="420" w:firstLine="0"/>
      </w:pPr>
      <w:rPr>
        <w:rFonts w:hint="eastAsia"/>
      </w:rPr>
    </w:lvl>
    <w:lvl w:ilvl="5" w:tentative="1">
      <w:start w:val="1"/>
      <w:numFmt w:val="decimal"/>
      <w:suff w:val="nothing"/>
      <w:lvlText w:val="%1.%2.%3.%4.%5.%6 "/>
      <w:lvlJc w:val="left"/>
      <w:pPr>
        <w:ind w:left="420" w:firstLine="0"/>
      </w:pPr>
      <w:rPr>
        <w:rFonts w:hint="eastAsia"/>
      </w:rPr>
    </w:lvl>
    <w:lvl w:ilvl="6" w:tentative="1">
      <w:start w:val="1"/>
      <w:numFmt w:val="decimal"/>
      <w:suff w:val="nothing"/>
      <w:lvlText w:val="%7."/>
      <w:lvlJc w:val="left"/>
      <w:pPr>
        <w:ind w:left="420" w:firstLine="0"/>
      </w:pPr>
      <w:rPr>
        <w:rFonts w:hint="eastAsia"/>
      </w:rPr>
    </w:lvl>
    <w:lvl w:ilvl="7" w:tentative="1">
      <w:start w:val="1"/>
      <w:numFmt w:val="none"/>
      <w:suff w:val="nothing"/>
      <w:lvlText w:val=""/>
      <w:lvlJc w:val="left"/>
      <w:pPr>
        <w:ind w:left="420" w:firstLine="0"/>
      </w:pPr>
      <w:rPr>
        <w:rFonts w:hint="eastAsia"/>
      </w:rPr>
    </w:lvl>
    <w:lvl w:ilvl="8" w:tentative="1">
      <w:start w:val="1"/>
      <w:numFmt w:val="none"/>
      <w:suff w:val="nothing"/>
      <w:lvlText w:val=""/>
      <w:lvlJc w:val="left"/>
      <w:pPr>
        <w:ind w:left="420" w:firstLine="0"/>
      </w:pPr>
      <w:rPr>
        <w:rFonts w:hint="eastAsia"/>
      </w:rPr>
    </w:lvl>
  </w:abstractNum>
  <w:abstractNum w:abstractNumId="4294967168">
    <w:nsid w:val="FFFFFF80"/>
    <w:multiLevelType w:val="singleLevel"/>
    <w:tmpl w:val="FFFFFF80"/>
    <w:lvl w:ilvl="0" w:tentative="1">
      <w:start w:val="1"/>
      <w:numFmt w:val="bullet"/>
      <w:pStyle w:val="34"/>
      <w:lvlText w:val=""/>
      <w:lvlJc w:val="left"/>
      <w:pPr>
        <w:tabs>
          <w:tab w:val="left" w:pos="2182"/>
        </w:tabs>
        <w:ind w:left="2182" w:hanging="360"/>
      </w:pPr>
      <w:rPr>
        <w:rFonts w:hint="default" w:ascii="Wingdings" w:hAnsi="Wingdings"/>
      </w:rPr>
    </w:lvl>
  </w:abstractNum>
  <w:abstractNum w:abstractNumId="4294967166">
    <w:nsid w:val="FFFFFF7E"/>
    <w:multiLevelType w:val="singleLevel"/>
    <w:tmpl w:val="FFFFFF7E"/>
    <w:lvl w:ilvl="0" w:tentative="1">
      <w:start w:val="1"/>
      <w:numFmt w:val="decimal"/>
      <w:pStyle w:val="28"/>
      <w:lvlText w:val="%1."/>
      <w:lvlJc w:val="left"/>
      <w:pPr>
        <w:tabs>
          <w:tab w:val="left" w:pos="1200"/>
        </w:tabs>
        <w:ind w:left="1200" w:hanging="360"/>
      </w:pPr>
    </w:lvl>
  </w:abstractNum>
  <w:abstractNum w:abstractNumId="4294967169">
    <w:nsid w:val="FFFFFF81"/>
    <w:multiLevelType w:val="singleLevel"/>
    <w:tmpl w:val="FFFFFF81"/>
    <w:lvl w:ilvl="0" w:tentative="1">
      <w:start w:val="1"/>
      <w:numFmt w:val="bullet"/>
      <w:pStyle w:val="19"/>
      <w:lvlText w:val=""/>
      <w:lvlJc w:val="left"/>
      <w:pPr>
        <w:tabs>
          <w:tab w:val="left" w:pos="1620"/>
        </w:tabs>
        <w:ind w:left="1620" w:hanging="360"/>
      </w:pPr>
      <w:rPr>
        <w:rFonts w:hint="default" w:ascii="Wingdings" w:hAnsi="Wingdings"/>
      </w:rPr>
    </w:lvl>
  </w:abstractNum>
  <w:abstractNum w:abstractNumId="2002081884">
    <w:nsid w:val="7755585C"/>
    <w:multiLevelType w:val="multilevel"/>
    <w:tmpl w:val="7755585C"/>
    <w:lvl w:ilvl="0" w:tentative="1">
      <w:start w:val="1"/>
      <w:numFmt w:val="bullet"/>
      <w:pStyle w:val="213"/>
      <w:lvlText w:val=""/>
      <w:lvlJc w:val="left"/>
      <w:pPr>
        <w:tabs>
          <w:tab w:val="left" w:pos="284"/>
        </w:tabs>
        <w:ind w:left="284" w:hanging="284"/>
      </w:pPr>
      <w:rPr>
        <w:rFonts w:hint="default" w:ascii="Wingdings" w:hAnsi="Wingdings"/>
        <w:color w:val="auto"/>
        <w:sz w:val="13"/>
        <w:u w:val="none"/>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1023245659">
    <w:nsid w:val="3CFD7D5B"/>
    <w:multiLevelType w:val="multilevel"/>
    <w:tmpl w:val="3CFD7D5B"/>
    <w:lvl w:ilvl="0" w:tentative="1">
      <w:start w:val="1"/>
      <w:numFmt w:val="chineseCountingThousand"/>
      <w:pStyle w:val="125"/>
      <w:lvlText w:val="(%1)"/>
      <w:lvlJc w:val="left"/>
      <w:pPr>
        <w:ind w:left="980" w:hanging="420"/>
      </w:pPr>
      <w:rPr>
        <w:rFonts w:cs="Times New Roman"/>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1659087210">
    <w:nsid w:val="62E3A96A"/>
    <w:multiLevelType w:val="multilevel"/>
    <w:tmpl w:val="62E3A96A"/>
    <w:lvl w:ilvl="0" w:tentative="1">
      <w:start w:val="1"/>
      <w:numFmt w:val="decimal"/>
      <w:pStyle w:val="38"/>
      <w:suff w:val="nothing"/>
      <w:lvlText w:val="%1."/>
      <w:lvlJc w:val="left"/>
      <w:pPr>
        <w:ind w:left="0" w:firstLine="0"/>
      </w:pPr>
      <w:rPr>
        <w:rFonts w:hint="eastAsia"/>
        <w:b/>
        <w:i w:val="0"/>
        <w:sz w:val="32"/>
        <w:szCs w:val="32"/>
      </w:rPr>
    </w:lvl>
    <w:lvl w:ilvl="1" w:tentative="1">
      <w:start w:val="0"/>
      <w:numFmt w:val="decimal"/>
      <w:pStyle w:val="435"/>
      <w:suff w:val="nothing"/>
      <w:lvlText w:val="%1.%2."/>
      <w:lvlJc w:val="left"/>
      <w:pPr>
        <w:ind w:left="380" w:hanging="380"/>
      </w:pPr>
      <w:rPr>
        <w:rFonts w:hint="eastAsia"/>
        <w:b/>
        <w:i w:val="0"/>
        <w:sz w:val="28"/>
        <w:szCs w:val="28"/>
      </w:rPr>
    </w:lvl>
    <w:lvl w:ilvl="2" w:tentative="1">
      <w:start w:val="1"/>
      <w:numFmt w:val="decimal"/>
      <w:pStyle w:val="485"/>
      <w:suff w:val="nothing"/>
      <w:lvlText w:val="%1.%2.%3."/>
      <w:lvlJc w:val="left"/>
      <w:pPr>
        <w:ind w:left="0" w:firstLine="0"/>
      </w:pPr>
      <w:rPr>
        <w:rFonts w:hint="eastAsia"/>
        <w:b/>
        <w:i w:val="0"/>
        <w:sz w:val="24"/>
        <w:szCs w:val="24"/>
      </w:rPr>
    </w:lvl>
    <w:lvl w:ilvl="3" w:tentative="1">
      <w:start w:val="1"/>
      <w:numFmt w:val="decimal"/>
      <w:pStyle w:val="643"/>
      <w:suff w:val="nothing"/>
      <w:lvlText w:val="%1.%2.%3.%4."/>
      <w:lvlJc w:val="left"/>
      <w:pPr>
        <w:ind w:left="0" w:firstLine="0"/>
      </w:pPr>
      <w:rPr>
        <w:rFonts w:hint="eastAsia"/>
        <w:b/>
        <w:i w:val="0"/>
        <w:sz w:val="21"/>
        <w:szCs w:val="21"/>
      </w:rPr>
    </w:lvl>
    <w:lvl w:ilvl="4" w:tentative="1">
      <w:start w:val="1"/>
      <w:numFmt w:val="decimal"/>
      <w:lvlText w:val="%1.%2.%3.%4.%5."/>
      <w:lvlJc w:val="left"/>
      <w:pPr>
        <w:tabs>
          <w:tab w:val="left" w:pos="9067"/>
        </w:tabs>
        <w:ind w:left="9067" w:hanging="992"/>
      </w:pPr>
      <w:rPr>
        <w:rFonts w:hint="eastAsia"/>
      </w:rPr>
    </w:lvl>
    <w:lvl w:ilvl="5" w:tentative="1">
      <w:start w:val="1"/>
      <w:numFmt w:val="decimal"/>
      <w:lvlText w:val="%1.%2.%3.%4.%5.%6."/>
      <w:lvlJc w:val="left"/>
      <w:pPr>
        <w:tabs>
          <w:tab w:val="left" w:pos="9209"/>
        </w:tabs>
        <w:ind w:left="9209" w:hanging="1134"/>
      </w:pPr>
      <w:rPr>
        <w:rFonts w:hint="eastAsia"/>
      </w:rPr>
    </w:lvl>
    <w:lvl w:ilvl="6" w:tentative="1">
      <w:start w:val="1"/>
      <w:numFmt w:val="decimal"/>
      <w:lvlText w:val="%1.%2.%3.%4.%5.%6.%7."/>
      <w:lvlJc w:val="left"/>
      <w:pPr>
        <w:tabs>
          <w:tab w:val="left" w:pos="9351"/>
        </w:tabs>
        <w:ind w:left="9351" w:hanging="1276"/>
      </w:pPr>
      <w:rPr>
        <w:rFonts w:hint="eastAsia"/>
      </w:rPr>
    </w:lvl>
    <w:lvl w:ilvl="7" w:tentative="1">
      <w:start w:val="1"/>
      <w:numFmt w:val="decimal"/>
      <w:lvlText w:val="%1.%2.%3.%4.%5.%6.%7.%8."/>
      <w:lvlJc w:val="left"/>
      <w:pPr>
        <w:tabs>
          <w:tab w:val="left" w:pos="9493"/>
        </w:tabs>
        <w:ind w:left="9493" w:hanging="1418"/>
      </w:pPr>
      <w:rPr>
        <w:rFonts w:hint="eastAsia"/>
      </w:rPr>
    </w:lvl>
    <w:lvl w:ilvl="8" w:tentative="1">
      <w:start w:val="1"/>
      <w:numFmt w:val="decimal"/>
      <w:lvlText w:val="%1.%2.%3.%4.%5.%6.%7.%8.%9."/>
      <w:lvlJc w:val="left"/>
      <w:pPr>
        <w:tabs>
          <w:tab w:val="left" w:pos="9634"/>
        </w:tabs>
        <w:ind w:left="9634" w:hanging="1559"/>
      </w:pPr>
      <w:rPr>
        <w:rFonts w:hint="eastAsia"/>
      </w:rPr>
    </w:lvl>
  </w:abstractNum>
  <w:abstractNum w:abstractNumId="571695519">
    <w:nsid w:val="2213619F"/>
    <w:multiLevelType w:val="multilevel"/>
    <w:tmpl w:val="2213619F"/>
    <w:lvl w:ilvl="0" w:tentative="1">
      <w:start w:val="1"/>
      <w:numFmt w:val="decimal"/>
      <w:pStyle w:val="18"/>
      <w:lvlText w:val="[%1]."/>
      <w:lvlJc w:val="left"/>
      <w:pPr>
        <w:tabs>
          <w:tab w:val="left" w:pos="420"/>
        </w:tabs>
        <w:ind w:left="420" w:hanging="420"/>
      </w:pPr>
      <w:rPr>
        <w:rFonts w:hint="eastAsia"/>
      </w:rPr>
    </w:lvl>
    <w:lvl w:ilvl="1" w:tentative="1">
      <w:start w:val="1"/>
      <w:numFmt w:val="bullet"/>
      <w:lvlText w:val=""/>
      <w:lvlJc w:val="left"/>
      <w:pPr>
        <w:tabs>
          <w:tab w:val="left" w:pos="420"/>
        </w:tabs>
        <w:ind w:left="420" w:hanging="420"/>
      </w:pPr>
      <w:rPr>
        <w:rFonts w:hint="default" w:ascii="Wingdings" w:hAnsi="Wingdings"/>
      </w:rPr>
    </w:lvl>
    <w:lvl w:ilvl="2" w:tentative="1">
      <w:start w:val="1"/>
      <w:numFmt w:val="lowerRoman"/>
      <w:lvlText w:val="%3."/>
      <w:lvlJc w:val="right"/>
      <w:pPr>
        <w:tabs>
          <w:tab w:val="left" w:pos="840"/>
        </w:tabs>
        <w:ind w:left="840" w:hanging="420"/>
      </w:pPr>
    </w:lvl>
    <w:lvl w:ilvl="3" w:tentative="1">
      <w:start w:val="1"/>
      <w:numFmt w:val="decimal"/>
      <w:lvlText w:val="%4."/>
      <w:lvlJc w:val="left"/>
      <w:pPr>
        <w:tabs>
          <w:tab w:val="left" w:pos="1260"/>
        </w:tabs>
        <w:ind w:left="1260" w:hanging="420"/>
      </w:pPr>
    </w:lvl>
    <w:lvl w:ilvl="4" w:tentative="1">
      <w:start w:val="1"/>
      <w:numFmt w:val="lowerLetter"/>
      <w:lvlText w:val="%5)"/>
      <w:lvlJc w:val="left"/>
      <w:pPr>
        <w:tabs>
          <w:tab w:val="left" w:pos="1680"/>
        </w:tabs>
        <w:ind w:left="1680" w:hanging="420"/>
      </w:pPr>
    </w:lvl>
    <w:lvl w:ilvl="5" w:tentative="1">
      <w:start w:val="1"/>
      <w:numFmt w:val="lowerRoman"/>
      <w:lvlText w:val="%6."/>
      <w:lvlJc w:val="right"/>
      <w:pPr>
        <w:tabs>
          <w:tab w:val="left" w:pos="2100"/>
        </w:tabs>
        <w:ind w:left="2100" w:hanging="420"/>
      </w:pPr>
    </w:lvl>
    <w:lvl w:ilvl="6" w:tentative="1">
      <w:start w:val="1"/>
      <w:numFmt w:val="decimal"/>
      <w:lvlText w:val="%7."/>
      <w:lvlJc w:val="left"/>
      <w:pPr>
        <w:tabs>
          <w:tab w:val="left" w:pos="2520"/>
        </w:tabs>
        <w:ind w:left="2520" w:hanging="420"/>
      </w:pPr>
    </w:lvl>
    <w:lvl w:ilvl="7" w:tentative="1">
      <w:start w:val="1"/>
      <w:numFmt w:val="lowerLetter"/>
      <w:lvlText w:val="%8)"/>
      <w:lvlJc w:val="left"/>
      <w:pPr>
        <w:tabs>
          <w:tab w:val="left" w:pos="2940"/>
        </w:tabs>
        <w:ind w:left="2940" w:hanging="420"/>
      </w:pPr>
    </w:lvl>
    <w:lvl w:ilvl="8" w:tentative="1">
      <w:start w:val="1"/>
      <w:numFmt w:val="lowerRoman"/>
      <w:lvlText w:val="%9."/>
      <w:lvlJc w:val="right"/>
      <w:pPr>
        <w:tabs>
          <w:tab w:val="left" w:pos="3360"/>
        </w:tabs>
        <w:ind w:left="3360" w:hanging="420"/>
      </w:pPr>
    </w:lvl>
  </w:abstractNum>
  <w:abstractNum w:abstractNumId="1659425315">
    <w:nsid w:val="62E8D223"/>
    <w:multiLevelType w:val="multilevel"/>
    <w:tmpl w:val="62E8D223"/>
    <w:lvl w:ilvl="0" w:tentative="1">
      <w:start w:val="1"/>
      <w:numFmt w:val="decimal"/>
      <w:suff w:val="nothing"/>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571695519"/>
  </w:num>
  <w:num w:numId="2">
    <w:abstractNumId w:val="4294967169"/>
  </w:num>
  <w:num w:numId="3">
    <w:abstractNumId w:val="4294967166"/>
  </w:num>
  <w:num w:numId="4">
    <w:abstractNumId w:val="4294967168"/>
  </w:num>
  <w:num w:numId="5">
    <w:abstractNumId w:val="1659087210"/>
  </w:num>
  <w:num w:numId="6">
    <w:abstractNumId w:val="1023245659"/>
  </w:num>
  <w:num w:numId="7">
    <w:abstractNumId w:val="2002081884"/>
  </w:num>
  <w:num w:numId="8">
    <w:abstractNumId w:val="1316030448"/>
  </w:num>
  <w:num w:numId="9">
    <w:abstractNumId w:val="1659087221"/>
  </w:num>
  <w:num w:numId="10">
    <w:abstractNumId w:val="332996265"/>
  </w:num>
  <w:num w:numId="11">
    <w:abstractNumId w:val="1659087232"/>
  </w:num>
  <w:num w:numId="12">
    <w:abstractNumId w:val="10186061"/>
  </w:num>
  <w:num w:numId="13">
    <w:abstractNumId w:val="976880250"/>
  </w:num>
  <w:num w:numId="14">
    <w:abstractNumId w:val="1491601228"/>
  </w:num>
  <w:num w:numId="15">
    <w:abstractNumId w:val="1041905298"/>
  </w:num>
  <w:num w:numId="16">
    <w:abstractNumId w:val="920913585"/>
  </w:num>
  <w:num w:numId="17">
    <w:abstractNumId w:val="36"/>
  </w:num>
  <w:num w:numId="18">
    <w:abstractNumId w:val="1411807031"/>
  </w:num>
  <w:num w:numId="19">
    <w:abstractNumId w:val="20981771"/>
  </w:num>
  <w:num w:numId="20">
    <w:abstractNumId w:val="670109216"/>
  </w:num>
  <w:num w:numId="21">
    <w:abstractNumId w:val="551236408"/>
  </w:num>
  <w:num w:numId="22">
    <w:abstractNumId w:val="1257446737"/>
  </w:num>
  <w:num w:numId="23">
    <w:abstractNumId w:val="32388429"/>
  </w:num>
  <w:num w:numId="24">
    <w:abstractNumId w:val="1993682471"/>
  </w:num>
  <w:num w:numId="25">
    <w:abstractNumId w:val="31"/>
  </w:num>
  <w:num w:numId="26">
    <w:abstractNumId w:val="1732263576"/>
  </w:num>
  <w:num w:numId="27">
    <w:abstractNumId w:val="1268585378"/>
  </w:num>
  <w:num w:numId="28">
    <w:abstractNumId w:val="463357055"/>
  </w:num>
  <w:num w:numId="29">
    <w:abstractNumId w:val="1455980335"/>
  </w:num>
  <w:num w:numId="30">
    <w:abstractNumId w:val="1659425292"/>
    <w:lvlOverride w:ilvl="0">
      <w:startOverride w:val="1"/>
    </w:lvlOverride>
  </w:num>
  <w:num w:numId="31">
    <w:abstractNumId w:val="1659425304"/>
    <w:lvlOverride w:ilvl="0">
      <w:startOverride w:val="4"/>
    </w:lvlOverride>
  </w:num>
  <w:num w:numId="32">
    <w:abstractNumId w:val="16594253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17A"/>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A76BE"/>
    <w:rsid w:val="004B659A"/>
    <w:rsid w:val="004C0111"/>
    <w:rsid w:val="005855C1"/>
    <w:rsid w:val="005C254C"/>
    <w:rsid w:val="005F25FA"/>
    <w:rsid w:val="006111E0"/>
    <w:rsid w:val="0065516D"/>
    <w:rsid w:val="006A75FB"/>
    <w:rsid w:val="006E1042"/>
    <w:rsid w:val="006F3E5C"/>
    <w:rsid w:val="007456F9"/>
    <w:rsid w:val="0079512C"/>
    <w:rsid w:val="007B33D8"/>
    <w:rsid w:val="007B39CD"/>
    <w:rsid w:val="008010EC"/>
    <w:rsid w:val="008139C8"/>
    <w:rsid w:val="00831259"/>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097F4087"/>
    <w:rsid w:val="1CBB37C8"/>
    <w:rsid w:val="37E77124"/>
    <w:rsid w:val="3BD41F97"/>
    <w:rsid w:val="613770D3"/>
    <w:rsid w:val="690D478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qFormat="1" w:uiPriority="99" w:semiHidden="0" w:name="endnote text"/>
    <w:lsdException w:qFormat="1" w:uiPriority="99" w:semiHidden="0" w:name="table of authorities"/>
    <w:lsdException w:uiPriority="99" w:name="macro"/>
    <w:lsdException w:uiPriority="99" w:name="toa heading"/>
    <w:lsdException w:qFormat="1" w:uiPriority="99" w:semiHidden="0" w:name="List"/>
    <w:lsdException w:qFormat="1" w:uiPriority="99" w:semiHidden="0" w:name="List Bullet"/>
    <w:lsdException w:uiPriority="99" w:semiHidden="0" w:name="List Number"/>
    <w:lsdException w:uiPriority="99" w:semiHidden="0" w:name="List 2"/>
    <w:lsdException w:qFormat="1" w:uiPriority="99" w:semiHidden="0" w:name="List 3"/>
    <w:lsdException w:uiPriority="99" w:name="List 4"/>
    <w:lsdException w:uiPriority="99" w:name="List 5"/>
    <w:lsdException w:qFormat="1" w:uiPriority="99" w:semiHidden="0" w:name="List Bullet 2"/>
    <w:lsdException w:uiPriority="99" w:name="List Bullet 3"/>
    <w:lsdException w:qFormat="1" w:uiPriority="99" w:semiHidden="0" w:name="List Bullet 4"/>
    <w:lsdException w:qFormat="1" w:uiPriority="99" w:semiHidden="0"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semiHidden="0"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uiPriority="99" w:semiHidden="0" w:name="Body Text 3"/>
    <w:lsdException w:uiPriority="99" w:semiHidden="0" w:name="Body Text Indent 2"/>
    <w:lsdException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29"/>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4"/>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75"/>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59">
    <w:name w:val="Default Paragraph Font"/>
    <w:unhideWhenUsed/>
    <w:qFormat/>
    <w:uiPriority w:val="1"/>
  </w:style>
  <w:style w:type="table" w:default="1" w:styleId="67">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unhideWhenUsed/>
    <w:qFormat/>
    <w:uiPriority w:val="99"/>
    <w:pPr>
      <w:ind w:left="100" w:leftChars="400" w:hanging="200" w:hangingChars="200"/>
    </w:pPr>
    <w:rPr>
      <w:rFonts w:ascii="Times New Roman" w:hAnsi="Times New Roman"/>
      <w:szCs w:val="20"/>
    </w:rPr>
  </w:style>
  <w:style w:type="paragraph" w:styleId="12">
    <w:name w:val="annotation subject"/>
    <w:basedOn w:val="13"/>
    <w:next w:val="13"/>
    <w:link w:val="963"/>
    <w:unhideWhenUsed/>
    <w:qFormat/>
    <w:uiPriority w:val="99"/>
    <w:rPr>
      <w:b/>
      <w:bCs/>
    </w:rPr>
  </w:style>
  <w:style w:type="paragraph" w:styleId="13">
    <w:name w:val="annotation text"/>
    <w:basedOn w:val="1"/>
    <w:link w:val="82"/>
    <w:unhideWhenUsed/>
    <w:qFormat/>
    <w:uiPriority w:val="99"/>
    <w:pPr>
      <w:jc w:val="left"/>
    </w:pPr>
  </w:style>
  <w:style w:type="paragraph" w:styleId="14">
    <w:name w:val="toc 7"/>
    <w:basedOn w:val="1"/>
    <w:next w:val="1"/>
    <w:unhideWhenUsed/>
    <w:qFormat/>
    <w:uiPriority w:val="39"/>
    <w:pPr>
      <w:ind w:left="1260"/>
      <w:jc w:val="left"/>
    </w:pPr>
    <w:rPr>
      <w:rFonts w:ascii="Times New Roman" w:hAnsi="Times New Roman"/>
      <w:sz w:val="18"/>
      <w:szCs w:val="18"/>
    </w:rPr>
  </w:style>
  <w:style w:type="paragraph" w:styleId="15">
    <w:name w:val="Body Text First Indent"/>
    <w:basedOn w:val="16"/>
    <w:link w:val="102"/>
    <w:unhideWhenUsed/>
    <w:qFormat/>
    <w:uiPriority w:val="99"/>
    <w:pPr>
      <w:ind w:firstLine="420" w:firstLineChars="100"/>
    </w:pPr>
    <w:rPr>
      <w:sz w:val="21"/>
      <w:szCs w:val="22"/>
    </w:rPr>
  </w:style>
  <w:style w:type="paragraph" w:styleId="16">
    <w:name w:val="Body Text"/>
    <w:basedOn w:val="1"/>
    <w:link w:val="85"/>
    <w:unhideWhenUsed/>
    <w:qFormat/>
    <w:uiPriority w:val="99"/>
    <w:pPr>
      <w:spacing w:after="120"/>
    </w:pPr>
    <w:rPr>
      <w:sz w:val="28"/>
      <w:szCs w:val="24"/>
    </w:rPr>
  </w:style>
  <w:style w:type="paragraph" w:styleId="17">
    <w:name w:val="List Number 2"/>
    <w:basedOn w:val="1"/>
    <w:unhideWhenUsed/>
    <w:uiPriority w:val="99"/>
    <w:pPr>
      <w:tabs>
        <w:tab w:val="left" w:pos="432"/>
        <w:tab w:val="left" w:pos="567"/>
      </w:tabs>
      <w:ind w:left="432" w:hanging="432"/>
    </w:pPr>
    <w:rPr>
      <w:rFonts w:ascii="Times New Roman" w:hAnsi="Times New Roman"/>
      <w:sz w:val="28"/>
      <w:szCs w:val="20"/>
    </w:rPr>
  </w:style>
  <w:style w:type="paragraph" w:styleId="18">
    <w:name w:val="table of authorities"/>
    <w:basedOn w:val="1"/>
    <w:next w:val="1"/>
    <w:unhideWhenUsed/>
    <w:qFormat/>
    <w:uiPriority w:val="99"/>
    <w:pPr>
      <w:numPr>
        <w:ilvl w:val="0"/>
        <w:numId w:val="1"/>
      </w:numPr>
      <w:tabs>
        <w:tab w:val="left" w:pos="420"/>
      </w:tabs>
      <w:ind w:left="200" w:leftChars="200"/>
    </w:pPr>
    <w:rPr>
      <w:rFonts w:ascii="Times New Roman" w:hAnsi="Times New Roman"/>
      <w:sz w:val="18"/>
      <w:szCs w:val="24"/>
    </w:rPr>
  </w:style>
  <w:style w:type="paragraph" w:styleId="19">
    <w:name w:val="List Bullet 4"/>
    <w:basedOn w:val="1"/>
    <w:unhideWhenUsed/>
    <w:qFormat/>
    <w:uiPriority w:val="99"/>
    <w:pPr>
      <w:numPr>
        <w:ilvl w:val="0"/>
        <w:numId w:val="2"/>
      </w:numPr>
      <w:tabs>
        <w:tab w:val="left" w:pos="1620"/>
      </w:tabs>
    </w:pPr>
    <w:rPr>
      <w:rFonts w:ascii="Times New Roman" w:hAnsi="Times New Roman"/>
      <w:szCs w:val="24"/>
    </w:rPr>
  </w:style>
  <w:style w:type="paragraph" w:styleId="20">
    <w:name w:val="List Number"/>
    <w:basedOn w:val="1"/>
    <w:unhideWhenUsed/>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21">
    <w:name w:val="Normal Indent"/>
    <w:basedOn w:val="1"/>
    <w:link w:val="372"/>
    <w:unhideWhenUsed/>
    <w:qFormat/>
    <w:uiPriority w:val="99"/>
    <w:pPr>
      <w:ind w:firstLine="420"/>
    </w:pPr>
    <w:rPr>
      <w:szCs w:val="20"/>
    </w:rPr>
  </w:style>
  <w:style w:type="paragraph" w:styleId="22">
    <w:name w:val="caption"/>
    <w:basedOn w:val="1"/>
    <w:next w:val="1"/>
    <w:link w:val="107"/>
    <w:unhideWhenUsed/>
    <w:qFormat/>
    <w:uiPriority w:val="35"/>
    <w:pPr>
      <w:spacing w:before="152" w:after="160"/>
    </w:pPr>
    <w:rPr>
      <w:rFonts w:ascii="Arial" w:hAnsi="Arial" w:eastAsia="黑体"/>
      <w:sz w:val="20"/>
      <w:szCs w:val="20"/>
    </w:rPr>
  </w:style>
  <w:style w:type="paragraph" w:styleId="23">
    <w:name w:val="List Bullet"/>
    <w:basedOn w:val="1"/>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4">
    <w:name w:val="Document Map"/>
    <w:basedOn w:val="1"/>
    <w:link w:val="81"/>
    <w:unhideWhenUsed/>
    <w:qFormat/>
    <w:uiPriority w:val="99"/>
    <w:rPr>
      <w:rFonts w:ascii="宋体"/>
      <w:sz w:val="18"/>
      <w:szCs w:val="18"/>
    </w:rPr>
  </w:style>
  <w:style w:type="paragraph" w:styleId="25">
    <w:name w:val="Salutation"/>
    <w:basedOn w:val="1"/>
    <w:next w:val="1"/>
    <w:link w:val="83"/>
    <w:unhideWhenUsed/>
    <w:qFormat/>
    <w:uiPriority w:val="99"/>
    <w:rPr>
      <w:rFonts w:ascii="宋体" w:hAnsi="Times New Roman"/>
      <w:b/>
      <w:sz w:val="28"/>
      <w:szCs w:val="20"/>
    </w:rPr>
  </w:style>
  <w:style w:type="paragraph" w:styleId="26">
    <w:name w:val="Body Text 3"/>
    <w:basedOn w:val="1"/>
    <w:link w:val="84"/>
    <w:unhideWhenUsed/>
    <w:uiPriority w:val="99"/>
    <w:pPr>
      <w:snapToGrid w:val="0"/>
      <w:spacing w:before="50" w:after="50"/>
    </w:pPr>
    <w:rPr>
      <w:rFonts w:ascii="Times New Roman" w:hAnsi="宋体" w:eastAsia="仿宋_GB2312"/>
      <w:b/>
      <w:bCs/>
      <w:sz w:val="24"/>
      <w:szCs w:val="20"/>
    </w:rPr>
  </w:style>
  <w:style w:type="paragraph" w:styleId="27">
    <w:name w:val="Body Text Indent"/>
    <w:basedOn w:val="1"/>
    <w:link w:val="86"/>
    <w:unhideWhenUsed/>
    <w:qFormat/>
    <w:uiPriority w:val="99"/>
    <w:pPr>
      <w:spacing w:line="200" w:lineRule="exact"/>
      <w:ind w:firstLine="301"/>
    </w:pPr>
    <w:rPr>
      <w:rFonts w:ascii="宋体" w:hAnsi="Courier New"/>
      <w:spacing w:val="-4"/>
      <w:sz w:val="18"/>
      <w:szCs w:val="20"/>
    </w:rPr>
  </w:style>
  <w:style w:type="paragraph" w:styleId="28">
    <w:name w:val="List Number 3"/>
    <w:basedOn w:val="1"/>
    <w:unhideWhenUsed/>
    <w:uiPriority w:val="99"/>
    <w:pPr>
      <w:numPr>
        <w:ilvl w:val="0"/>
        <w:numId w:val="3"/>
      </w:numPr>
      <w:tabs>
        <w:tab w:val="left" w:pos="1200"/>
      </w:tabs>
    </w:pPr>
    <w:rPr>
      <w:rFonts w:ascii="Times New Roman" w:hAnsi="Times New Roman"/>
      <w:szCs w:val="24"/>
    </w:rPr>
  </w:style>
  <w:style w:type="paragraph" w:styleId="29">
    <w:name w:val="List 2"/>
    <w:basedOn w:val="1"/>
    <w:unhideWhenUsed/>
    <w:uiPriority w:val="99"/>
    <w:pPr>
      <w:ind w:left="100" w:leftChars="200" w:hanging="200" w:hangingChars="200"/>
    </w:pPr>
    <w:rPr>
      <w:rFonts w:ascii="Times New Roman" w:hAnsi="Times New Roman"/>
      <w:sz w:val="28"/>
      <w:szCs w:val="24"/>
    </w:rPr>
  </w:style>
  <w:style w:type="paragraph" w:styleId="30">
    <w:name w:val="List Bullet 2"/>
    <w:basedOn w:val="1"/>
    <w:unhideWhenUsed/>
    <w:qFormat/>
    <w:uiPriority w:val="99"/>
    <w:pPr>
      <w:tabs>
        <w:tab w:val="left" w:pos="780"/>
      </w:tabs>
      <w:ind w:left="780" w:leftChars="200" w:hanging="360" w:hangingChars="200"/>
    </w:pPr>
    <w:rPr>
      <w:rFonts w:ascii="Times New Roman" w:hAnsi="Times New Roman"/>
      <w:szCs w:val="24"/>
    </w:rPr>
  </w:style>
  <w:style w:type="paragraph" w:styleId="31">
    <w:name w:val="toc 5"/>
    <w:basedOn w:val="1"/>
    <w:next w:val="1"/>
    <w:unhideWhenUsed/>
    <w:qFormat/>
    <w:uiPriority w:val="39"/>
    <w:pPr>
      <w:spacing w:afterLines="50"/>
      <w:ind w:left="840"/>
      <w:jc w:val="left"/>
    </w:pPr>
    <w:rPr>
      <w:rFonts w:ascii="Times New Roman" w:hAnsi="Times New Roman"/>
      <w:snapToGrid w:val="0"/>
      <w:kern w:val="0"/>
      <w:sz w:val="18"/>
      <w:szCs w:val="18"/>
    </w:rPr>
  </w:style>
  <w:style w:type="paragraph" w:styleId="32">
    <w:name w:val="toc 3"/>
    <w:basedOn w:val="1"/>
    <w:next w:val="1"/>
    <w:unhideWhenUsed/>
    <w:qFormat/>
    <w:uiPriority w:val="39"/>
    <w:pPr>
      <w:ind w:left="840" w:leftChars="400"/>
    </w:pPr>
  </w:style>
  <w:style w:type="paragraph" w:styleId="33">
    <w:name w:val="Plain Text"/>
    <w:basedOn w:val="1"/>
    <w:link w:val="87"/>
    <w:unhideWhenUsed/>
    <w:qFormat/>
    <w:uiPriority w:val="99"/>
    <w:pPr>
      <w:spacing w:beforeLines="50" w:afterLines="50" w:line="400" w:lineRule="exact"/>
    </w:pPr>
    <w:rPr>
      <w:rFonts w:ascii="宋体" w:hAnsi="Courier New"/>
      <w:sz w:val="24"/>
      <w:szCs w:val="24"/>
    </w:rPr>
  </w:style>
  <w:style w:type="paragraph" w:styleId="34">
    <w:name w:val="List Bullet 5"/>
    <w:basedOn w:val="1"/>
    <w:unhideWhenUsed/>
    <w:qFormat/>
    <w:uiPriority w:val="99"/>
    <w:pPr>
      <w:numPr>
        <w:ilvl w:val="0"/>
        <w:numId w:val="4"/>
      </w:numPr>
      <w:tabs>
        <w:tab w:val="left" w:pos="2182"/>
      </w:tabs>
    </w:pPr>
    <w:rPr>
      <w:rFonts w:ascii="Times New Roman" w:hAnsi="Times New Roman"/>
      <w:szCs w:val="24"/>
    </w:rPr>
  </w:style>
  <w:style w:type="paragraph" w:styleId="35">
    <w:name w:val="toc 8"/>
    <w:basedOn w:val="1"/>
    <w:next w:val="1"/>
    <w:unhideWhenUsed/>
    <w:uiPriority w:val="39"/>
    <w:pPr>
      <w:spacing w:afterLines="50"/>
      <w:ind w:left="1470"/>
      <w:jc w:val="left"/>
    </w:pPr>
    <w:rPr>
      <w:rFonts w:ascii="Times New Roman" w:hAnsi="Times New Roman"/>
      <w:snapToGrid w:val="0"/>
      <w:kern w:val="0"/>
      <w:sz w:val="18"/>
      <w:szCs w:val="18"/>
    </w:rPr>
  </w:style>
  <w:style w:type="paragraph" w:styleId="36">
    <w:name w:val="Date"/>
    <w:basedOn w:val="1"/>
    <w:next w:val="1"/>
    <w:link w:val="88"/>
    <w:unhideWhenUsed/>
    <w:uiPriority w:val="99"/>
    <w:pPr>
      <w:ind w:left="2500" w:leftChars="2500"/>
    </w:pPr>
    <w:rPr>
      <w:rFonts w:eastAsia="楷体_GB2312"/>
      <w:sz w:val="32"/>
      <w:szCs w:val="20"/>
    </w:rPr>
  </w:style>
  <w:style w:type="paragraph" w:styleId="37">
    <w:name w:val="Body Text Indent 2"/>
    <w:basedOn w:val="1"/>
    <w:link w:val="89"/>
    <w:unhideWhenUsed/>
    <w:uiPriority w:val="99"/>
    <w:pPr>
      <w:snapToGrid w:val="0"/>
      <w:ind w:firstLine="542" w:firstLineChars="225"/>
    </w:pPr>
    <w:rPr>
      <w:rFonts w:ascii="仿宋_GB2312" w:hAnsi="宋体"/>
      <w:b/>
      <w:bCs/>
      <w:color w:val="000000"/>
      <w:sz w:val="24"/>
      <w:szCs w:val="24"/>
    </w:rPr>
  </w:style>
  <w:style w:type="paragraph" w:styleId="38">
    <w:name w:val="endnote text"/>
    <w:basedOn w:val="1"/>
    <w:link w:val="90"/>
    <w:unhideWhenUsed/>
    <w:qFormat/>
    <w:uiPriority w:val="99"/>
    <w:pPr>
      <w:numPr>
        <w:ilvl w:val="0"/>
        <w:numId w:val="5"/>
      </w:numPr>
      <w:snapToGrid w:val="0"/>
      <w:spacing w:afterLines="50"/>
      <w:jc w:val="left"/>
    </w:pPr>
    <w:rPr>
      <w:rFonts w:ascii="宋体"/>
      <w:snapToGrid w:val="0"/>
      <w:kern w:val="0"/>
      <w:szCs w:val="20"/>
    </w:rPr>
  </w:style>
  <w:style w:type="paragraph" w:styleId="39">
    <w:name w:val="Balloon Text"/>
    <w:basedOn w:val="1"/>
    <w:link w:val="91"/>
    <w:unhideWhenUsed/>
    <w:qFormat/>
    <w:uiPriority w:val="99"/>
    <w:rPr>
      <w:sz w:val="18"/>
      <w:szCs w:val="18"/>
    </w:rPr>
  </w:style>
  <w:style w:type="paragraph" w:styleId="40">
    <w:name w:val="footer"/>
    <w:basedOn w:val="1"/>
    <w:link w:val="819"/>
    <w:unhideWhenUsed/>
    <w:qFormat/>
    <w:uiPriority w:val="99"/>
    <w:pPr>
      <w:tabs>
        <w:tab w:val="center" w:pos="4153"/>
        <w:tab w:val="right" w:pos="8306"/>
      </w:tabs>
      <w:snapToGrid w:val="0"/>
      <w:jc w:val="left"/>
    </w:pPr>
    <w:rPr>
      <w:sz w:val="18"/>
      <w:szCs w:val="18"/>
    </w:rPr>
  </w:style>
  <w:style w:type="paragraph" w:styleId="41">
    <w:name w:val="Body Text First Indent 2"/>
    <w:basedOn w:val="27"/>
    <w:link w:val="965"/>
    <w:unhideWhenUsed/>
    <w:qFormat/>
    <w:uiPriority w:val="99"/>
    <w:pPr>
      <w:spacing w:after="120" w:line="240" w:lineRule="auto"/>
      <w:ind w:left="420" w:leftChars="200" w:firstLine="420" w:firstLineChars="200"/>
    </w:pPr>
    <w:rPr>
      <w:rFonts w:ascii="Times New Roman" w:hAnsi="Times New Roman"/>
      <w:spacing w:val="0"/>
      <w:sz w:val="21"/>
    </w:rPr>
  </w:style>
  <w:style w:type="paragraph" w:styleId="42">
    <w:name w:val="header"/>
    <w:basedOn w:val="1"/>
    <w:link w:val="379"/>
    <w:unhideWhenUsed/>
    <w:qFormat/>
    <w:uiPriority w:val="99"/>
    <w:pPr>
      <w:pBdr>
        <w:bottom w:val="single" w:color="auto" w:sz="6" w:space="1"/>
      </w:pBdr>
      <w:tabs>
        <w:tab w:val="center" w:pos="4153"/>
        <w:tab w:val="right" w:pos="8306"/>
      </w:tabs>
      <w:snapToGrid w:val="0"/>
      <w:jc w:val="center"/>
    </w:pPr>
    <w:rPr>
      <w:sz w:val="18"/>
      <w:szCs w:val="18"/>
    </w:rPr>
  </w:style>
  <w:style w:type="paragraph" w:styleId="43">
    <w:name w:val="toc 1"/>
    <w:basedOn w:val="1"/>
    <w:next w:val="1"/>
    <w:unhideWhenUsed/>
    <w:qFormat/>
    <w:uiPriority w:val="39"/>
    <w:pPr>
      <w:spacing w:before="240" w:after="240"/>
    </w:pPr>
    <w:rPr>
      <w:rFonts w:ascii="Times New Roman" w:hAnsi="Times New Roman" w:eastAsia="仿宋"/>
      <w:sz w:val="36"/>
      <w:szCs w:val="24"/>
    </w:rPr>
  </w:style>
  <w:style w:type="paragraph" w:styleId="44">
    <w:name w:val="toc 4"/>
    <w:basedOn w:val="1"/>
    <w:next w:val="1"/>
    <w:unhideWhenUsed/>
    <w:uiPriority w:val="39"/>
    <w:pPr>
      <w:ind w:left="1260" w:leftChars="600"/>
    </w:pPr>
  </w:style>
  <w:style w:type="paragraph" w:styleId="45">
    <w:name w:val="Subtitle"/>
    <w:basedOn w:val="1"/>
    <w:link w:val="94"/>
    <w:qFormat/>
    <w:uiPriority w:val="11"/>
    <w:pPr>
      <w:spacing w:afterLines="50"/>
      <w:jc w:val="center"/>
    </w:pPr>
    <w:rPr>
      <w:rFonts w:ascii="Times New Roman" w:hAnsi="Times New Roman" w:eastAsia="Times New Roman"/>
      <w:sz w:val="18"/>
      <w:szCs w:val="18"/>
    </w:rPr>
  </w:style>
  <w:style w:type="paragraph" w:styleId="46">
    <w:name w:val="List"/>
    <w:basedOn w:val="1"/>
    <w:unhideWhenUsed/>
    <w:qFormat/>
    <w:uiPriority w:val="99"/>
    <w:pPr>
      <w:ind w:left="200" w:hanging="200" w:hangingChars="200"/>
    </w:pPr>
    <w:rPr>
      <w:rFonts w:ascii="Times New Roman" w:hAnsi="Times New Roman"/>
      <w:sz w:val="28"/>
      <w:szCs w:val="24"/>
    </w:rPr>
  </w:style>
  <w:style w:type="paragraph" w:styleId="47">
    <w:name w:val="footnote text"/>
    <w:basedOn w:val="1"/>
    <w:link w:val="95"/>
    <w:unhideWhenUsed/>
    <w:qFormat/>
    <w:uiPriority w:val="99"/>
    <w:pPr>
      <w:snapToGrid w:val="0"/>
      <w:jc w:val="left"/>
    </w:pPr>
    <w:rPr>
      <w:sz w:val="18"/>
      <w:szCs w:val="18"/>
    </w:rPr>
  </w:style>
  <w:style w:type="paragraph" w:styleId="48">
    <w:name w:val="toc 6"/>
    <w:basedOn w:val="1"/>
    <w:next w:val="1"/>
    <w:unhideWhenUsed/>
    <w:qFormat/>
    <w:uiPriority w:val="39"/>
    <w:pPr>
      <w:ind w:left="1050"/>
      <w:jc w:val="left"/>
    </w:pPr>
    <w:rPr>
      <w:rFonts w:ascii="Times New Roman" w:hAnsi="Times New Roman"/>
      <w:sz w:val="18"/>
      <w:szCs w:val="18"/>
    </w:rPr>
  </w:style>
  <w:style w:type="paragraph" w:styleId="49">
    <w:name w:val="Body Text Indent 3"/>
    <w:basedOn w:val="1"/>
    <w:link w:val="96"/>
    <w:unhideWhenUsed/>
    <w:uiPriority w:val="99"/>
    <w:pPr>
      <w:snapToGrid w:val="0"/>
      <w:ind w:firstLine="480" w:firstLineChars="200"/>
      <w:jc w:val="left"/>
    </w:pPr>
    <w:rPr>
      <w:rFonts w:ascii="仿宋_GB2312" w:hAnsi="宋体" w:eastAsia="仿宋_GB2312"/>
      <w:color w:val="000000"/>
      <w:sz w:val="24"/>
      <w:szCs w:val="24"/>
    </w:rPr>
  </w:style>
  <w:style w:type="paragraph" w:styleId="50">
    <w:name w:val="table of figures"/>
    <w:basedOn w:val="1"/>
    <w:next w:val="1"/>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51">
    <w:name w:val="toc 2"/>
    <w:basedOn w:val="1"/>
    <w:next w:val="1"/>
    <w:unhideWhenUsed/>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2">
    <w:name w:val="toc 9"/>
    <w:basedOn w:val="1"/>
    <w:next w:val="1"/>
    <w:unhideWhenUsed/>
    <w:qFormat/>
    <w:uiPriority w:val="39"/>
    <w:pPr>
      <w:ind w:left="1680"/>
      <w:jc w:val="left"/>
    </w:pPr>
    <w:rPr>
      <w:rFonts w:ascii="Times New Roman" w:hAnsi="Times New Roman"/>
      <w:sz w:val="18"/>
      <w:szCs w:val="18"/>
    </w:rPr>
  </w:style>
  <w:style w:type="paragraph" w:styleId="53">
    <w:name w:val="Body Text 2"/>
    <w:basedOn w:val="1"/>
    <w:link w:val="97"/>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4">
    <w:name w:val="List Continue 2"/>
    <w:basedOn w:val="1"/>
    <w:unhideWhenUsed/>
    <w:qFormat/>
    <w:uiPriority w:val="99"/>
    <w:pPr>
      <w:widowControl/>
      <w:spacing w:after="120"/>
      <w:ind w:left="840" w:leftChars="400"/>
      <w:jc w:val="left"/>
    </w:pPr>
    <w:rPr>
      <w:rFonts w:ascii="Times New Roman" w:hAnsi="Times New Roman" w:cs="宋体"/>
      <w:kern w:val="0"/>
      <w:sz w:val="24"/>
      <w:szCs w:val="24"/>
    </w:rPr>
  </w:style>
  <w:style w:type="paragraph" w:styleId="55">
    <w:name w:val="HTML Preformatted"/>
    <w:basedOn w:val="1"/>
    <w:link w:val="98"/>
    <w:unhideWhenUsed/>
    <w:qFormat/>
    <w:uiPriority w:val="99"/>
    <w:rPr>
      <w:rFonts w:ascii="Courier New" w:hAnsi="Courier New"/>
      <w:sz w:val="20"/>
      <w:szCs w:val="20"/>
    </w:rPr>
  </w:style>
  <w:style w:type="paragraph" w:styleId="5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57">
    <w:name w:val="index 1"/>
    <w:basedOn w:val="1"/>
    <w:next w:val="1"/>
    <w:unhideWhenUsed/>
    <w:qFormat/>
    <w:uiPriority w:val="99"/>
    <w:rPr>
      <w:rFonts w:ascii="Times New Roman" w:hAnsi="Times New Roman"/>
      <w:szCs w:val="20"/>
    </w:rPr>
  </w:style>
  <w:style w:type="paragraph" w:styleId="58">
    <w:name w:val="Title"/>
    <w:basedOn w:val="1"/>
    <w:link w:val="99"/>
    <w:qFormat/>
    <w:uiPriority w:val="10"/>
    <w:pPr>
      <w:spacing w:before="240" w:after="60"/>
      <w:jc w:val="center"/>
      <w:outlineLvl w:val="0"/>
    </w:pPr>
    <w:rPr>
      <w:rFonts w:ascii="Arial" w:hAnsi="Arial"/>
      <w:b/>
      <w:bCs/>
      <w:sz w:val="32"/>
      <w:szCs w:val="32"/>
    </w:rPr>
  </w:style>
  <w:style w:type="character" w:styleId="60">
    <w:name w:val="Strong"/>
    <w:qFormat/>
    <w:uiPriority w:val="22"/>
    <w:rPr>
      <w:b/>
      <w:bCs/>
    </w:rPr>
  </w:style>
  <w:style w:type="character" w:styleId="61">
    <w:name w:val="page number"/>
    <w:basedOn w:val="59"/>
    <w:unhideWhenUsed/>
    <w:qFormat/>
    <w:uiPriority w:val="99"/>
  </w:style>
  <w:style w:type="character" w:styleId="62">
    <w:name w:val="FollowedHyperlink"/>
    <w:unhideWhenUsed/>
    <w:qFormat/>
    <w:uiPriority w:val="99"/>
    <w:rPr>
      <w:color w:val="800080"/>
      <w:u w:val="single"/>
    </w:rPr>
  </w:style>
  <w:style w:type="character" w:styleId="63">
    <w:name w:val="Emphasis"/>
    <w:qFormat/>
    <w:uiPriority w:val="20"/>
    <w:rPr>
      <w:color w:val="CC0033"/>
    </w:rPr>
  </w:style>
  <w:style w:type="character" w:styleId="64">
    <w:name w:val="Hyperlink"/>
    <w:unhideWhenUsed/>
    <w:qFormat/>
    <w:uiPriority w:val="99"/>
    <w:rPr>
      <w:color w:val="0000FF"/>
      <w:u w:val="single"/>
    </w:rPr>
  </w:style>
  <w:style w:type="character" w:styleId="65">
    <w:name w:val="annotation reference"/>
    <w:unhideWhenUsed/>
    <w:qFormat/>
    <w:uiPriority w:val="99"/>
    <w:rPr>
      <w:sz w:val="21"/>
      <w:szCs w:val="21"/>
    </w:rPr>
  </w:style>
  <w:style w:type="character" w:styleId="66">
    <w:name w:val="footnote reference"/>
    <w:unhideWhenUsed/>
    <w:qFormat/>
    <w:uiPriority w:val="99"/>
    <w:rPr>
      <w:vertAlign w:val="superscript"/>
    </w:rPr>
  </w:style>
  <w:style w:type="table" w:styleId="68">
    <w:name w:val="Table Grid"/>
    <w:basedOn w:val="67"/>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9">
    <w:name w:val="Table Simple 1"/>
    <w:basedOn w:val="67"/>
    <w:unhideWhenUsed/>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70">
    <w:name w:val="Table Grid 1"/>
    <w:basedOn w:val="67"/>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1">
    <w:name w:val="Light List Accent 5"/>
    <w:basedOn w:val="67"/>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72">
    <w:name w:val="标题 1 字符"/>
    <w:basedOn w:val="59"/>
    <w:link w:val="3"/>
    <w:qFormat/>
    <w:uiPriority w:val="0"/>
    <w:rPr>
      <w:rFonts w:ascii="Calibri" w:hAnsi="Calibri" w:eastAsia="隶书" w:cs="Times New Roman"/>
      <w:b/>
      <w:bCs/>
      <w:kern w:val="0"/>
      <w:sz w:val="36"/>
      <w:szCs w:val="36"/>
    </w:rPr>
  </w:style>
  <w:style w:type="character" w:customStyle="1" w:styleId="73">
    <w:name w:val="标题 2 Char"/>
    <w:basedOn w:val="59"/>
    <w:qFormat/>
    <w:uiPriority w:val="0"/>
    <w:rPr>
      <w:rFonts w:asciiTheme="majorHAnsi" w:hAnsiTheme="majorHAnsi" w:eastAsiaTheme="majorEastAsia" w:cstheme="majorBidi"/>
      <w:b/>
      <w:bCs/>
      <w:sz w:val="32"/>
      <w:szCs w:val="32"/>
    </w:rPr>
  </w:style>
  <w:style w:type="character" w:customStyle="1" w:styleId="74">
    <w:name w:val="标题 3 字符"/>
    <w:basedOn w:val="59"/>
    <w:link w:val="5"/>
    <w:qFormat/>
    <w:uiPriority w:val="9"/>
    <w:rPr>
      <w:rFonts w:ascii="Calibri" w:hAnsi="Calibri" w:eastAsia="宋体" w:cs="Times New Roman"/>
      <w:b/>
      <w:bCs/>
      <w:sz w:val="32"/>
      <w:szCs w:val="32"/>
    </w:rPr>
  </w:style>
  <w:style w:type="character" w:customStyle="1" w:styleId="75">
    <w:name w:val="标题 4 字符"/>
    <w:basedOn w:val="59"/>
    <w:link w:val="2"/>
    <w:qFormat/>
    <w:uiPriority w:val="0"/>
    <w:rPr>
      <w:rFonts w:ascii="Arial" w:hAnsi="Arial" w:eastAsia="黑体" w:cs="Times New Roman"/>
      <w:b/>
      <w:bCs/>
      <w:sz w:val="28"/>
      <w:szCs w:val="28"/>
    </w:rPr>
  </w:style>
  <w:style w:type="character" w:customStyle="1" w:styleId="76">
    <w:name w:val="标题 5 字符"/>
    <w:basedOn w:val="59"/>
    <w:link w:val="6"/>
    <w:qFormat/>
    <w:uiPriority w:val="0"/>
    <w:rPr>
      <w:rFonts w:ascii="Calibri" w:hAnsi="Calibri" w:eastAsia="宋体" w:cs="Times New Roman"/>
      <w:b/>
      <w:bCs/>
      <w:sz w:val="28"/>
      <w:szCs w:val="28"/>
    </w:rPr>
  </w:style>
  <w:style w:type="character" w:customStyle="1" w:styleId="77">
    <w:name w:val="标题 6 字符"/>
    <w:basedOn w:val="59"/>
    <w:link w:val="7"/>
    <w:qFormat/>
    <w:uiPriority w:val="0"/>
    <w:rPr>
      <w:rFonts w:ascii="Arial" w:hAnsi="Arial" w:eastAsia="黑体" w:cs="Times New Roman"/>
      <w:b/>
      <w:bCs/>
      <w:sz w:val="24"/>
      <w:szCs w:val="24"/>
    </w:rPr>
  </w:style>
  <w:style w:type="character" w:customStyle="1" w:styleId="78">
    <w:name w:val="标题 7 字符"/>
    <w:basedOn w:val="59"/>
    <w:link w:val="8"/>
    <w:qFormat/>
    <w:uiPriority w:val="0"/>
    <w:rPr>
      <w:rFonts w:ascii="Calibri" w:hAnsi="Calibri" w:eastAsia="宋体" w:cs="Times New Roman"/>
      <w:b/>
      <w:bCs/>
      <w:sz w:val="24"/>
      <w:szCs w:val="24"/>
    </w:rPr>
  </w:style>
  <w:style w:type="character" w:customStyle="1" w:styleId="79">
    <w:name w:val="标题 8 字符"/>
    <w:basedOn w:val="59"/>
    <w:link w:val="9"/>
    <w:qFormat/>
    <w:uiPriority w:val="0"/>
    <w:rPr>
      <w:rFonts w:ascii="Cambria" w:hAnsi="Cambria" w:eastAsia="宋体" w:cs="Times New Roman"/>
      <w:sz w:val="24"/>
      <w:szCs w:val="24"/>
    </w:rPr>
  </w:style>
  <w:style w:type="character" w:customStyle="1" w:styleId="80">
    <w:name w:val="标题 9 字符"/>
    <w:basedOn w:val="59"/>
    <w:link w:val="10"/>
    <w:qFormat/>
    <w:uiPriority w:val="0"/>
    <w:rPr>
      <w:rFonts w:ascii="Cambria" w:hAnsi="Cambria" w:eastAsia="宋体" w:cs="Times New Roman"/>
      <w:szCs w:val="21"/>
    </w:rPr>
  </w:style>
  <w:style w:type="character" w:customStyle="1" w:styleId="81">
    <w:name w:val="文档结构图 字符"/>
    <w:basedOn w:val="59"/>
    <w:link w:val="24"/>
    <w:qFormat/>
    <w:uiPriority w:val="99"/>
    <w:rPr>
      <w:rFonts w:ascii="宋体" w:hAnsi="Calibri" w:eastAsia="宋体" w:cs="Times New Roman"/>
      <w:sz w:val="18"/>
      <w:szCs w:val="18"/>
    </w:rPr>
  </w:style>
  <w:style w:type="character" w:customStyle="1" w:styleId="82">
    <w:name w:val="批注文字 字符1"/>
    <w:basedOn w:val="59"/>
    <w:link w:val="13"/>
    <w:qFormat/>
    <w:uiPriority w:val="99"/>
    <w:rPr>
      <w:rFonts w:ascii="Calibri" w:hAnsi="Calibri" w:eastAsia="宋体" w:cs="Times New Roman"/>
    </w:rPr>
  </w:style>
  <w:style w:type="character" w:customStyle="1" w:styleId="83">
    <w:name w:val="称呼 字符"/>
    <w:basedOn w:val="59"/>
    <w:link w:val="25"/>
    <w:qFormat/>
    <w:uiPriority w:val="0"/>
    <w:rPr>
      <w:rFonts w:ascii="宋体" w:hAnsi="Times New Roman" w:eastAsia="宋体" w:cs="Times New Roman"/>
      <w:b/>
      <w:sz w:val="28"/>
      <w:szCs w:val="20"/>
    </w:rPr>
  </w:style>
  <w:style w:type="character" w:customStyle="1" w:styleId="84">
    <w:name w:val="正文文本 3 字符"/>
    <w:basedOn w:val="59"/>
    <w:link w:val="26"/>
    <w:qFormat/>
    <w:uiPriority w:val="0"/>
    <w:rPr>
      <w:rFonts w:ascii="Times New Roman" w:hAnsi="宋体" w:eastAsia="仿宋_GB2312" w:cs="Times New Roman"/>
      <w:b/>
      <w:bCs/>
      <w:sz w:val="24"/>
      <w:szCs w:val="20"/>
    </w:rPr>
  </w:style>
  <w:style w:type="character" w:customStyle="1" w:styleId="85">
    <w:name w:val="正文文本 字符1"/>
    <w:basedOn w:val="59"/>
    <w:link w:val="16"/>
    <w:qFormat/>
    <w:uiPriority w:val="0"/>
    <w:rPr>
      <w:rFonts w:ascii="Calibri" w:hAnsi="Calibri" w:eastAsia="宋体" w:cs="Times New Roman"/>
      <w:sz w:val="28"/>
      <w:szCs w:val="24"/>
    </w:rPr>
  </w:style>
  <w:style w:type="character" w:customStyle="1" w:styleId="86">
    <w:name w:val="正文文本缩进 字符1"/>
    <w:basedOn w:val="59"/>
    <w:link w:val="27"/>
    <w:qFormat/>
    <w:uiPriority w:val="0"/>
    <w:rPr>
      <w:rFonts w:ascii="宋体" w:hAnsi="Courier New" w:eastAsia="宋体" w:cs="Times New Roman"/>
      <w:spacing w:val="-4"/>
      <w:sz w:val="18"/>
      <w:szCs w:val="20"/>
    </w:rPr>
  </w:style>
  <w:style w:type="character" w:customStyle="1" w:styleId="87">
    <w:name w:val="纯文本 字符"/>
    <w:basedOn w:val="59"/>
    <w:link w:val="33"/>
    <w:qFormat/>
    <w:uiPriority w:val="99"/>
    <w:rPr>
      <w:rFonts w:ascii="宋体" w:hAnsi="Courier New" w:eastAsia="宋体" w:cs="Times New Roman"/>
      <w:sz w:val="24"/>
      <w:szCs w:val="24"/>
    </w:rPr>
  </w:style>
  <w:style w:type="character" w:customStyle="1" w:styleId="88">
    <w:name w:val="日期 字符"/>
    <w:basedOn w:val="59"/>
    <w:link w:val="36"/>
    <w:qFormat/>
    <w:uiPriority w:val="0"/>
    <w:rPr>
      <w:rFonts w:ascii="Calibri" w:hAnsi="Calibri" w:eastAsia="楷体_GB2312" w:cs="Times New Roman"/>
      <w:sz w:val="32"/>
      <w:szCs w:val="20"/>
    </w:rPr>
  </w:style>
  <w:style w:type="character" w:customStyle="1" w:styleId="89">
    <w:name w:val="正文文本缩进 2 字符"/>
    <w:basedOn w:val="59"/>
    <w:link w:val="37"/>
    <w:qFormat/>
    <w:uiPriority w:val="0"/>
    <w:rPr>
      <w:rFonts w:ascii="仿宋_GB2312" w:hAnsi="宋体" w:eastAsia="宋体" w:cs="Times New Roman"/>
      <w:b/>
      <w:bCs/>
      <w:color w:val="000000"/>
      <w:sz w:val="24"/>
      <w:szCs w:val="24"/>
    </w:rPr>
  </w:style>
  <w:style w:type="character" w:customStyle="1" w:styleId="90">
    <w:name w:val="尾注文本 字符"/>
    <w:basedOn w:val="59"/>
    <w:link w:val="38"/>
    <w:qFormat/>
    <w:uiPriority w:val="0"/>
    <w:rPr>
      <w:rFonts w:ascii="宋体" w:hAnsi="Calibri" w:eastAsia="宋体" w:cs="Times New Roman"/>
      <w:snapToGrid w:val="0"/>
      <w:kern w:val="0"/>
      <w:szCs w:val="20"/>
    </w:rPr>
  </w:style>
  <w:style w:type="character" w:customStyle="1" w:styleId="91">
    <w:name w:val="批注框文本 字符"/>
    <w:basedOn w:val="59"/>
    <w:link w:val="39"/>
    <w:qFormat/>
    <w:uiPriority w:val="0"/>
    <w:rPr>
      <w:rFonts w:ascii="Calibri" w:hAnsi="Calibri" w:eastAsia="宋体" w:cs="Times New Roman"/>
      <w:sz w:val="18"/>
      <w:szCs w:val="18"/>
    </w:rPr>
  </w:style>
  <w:style w:type="character" w:customStyle="1" w:styleId="92">
    <w:name w:val="页脚 Char"/>
    <w:basedOn w:val="59"/>
    <w:qFormat/>
    <w:uiPriority w:val="0"/>
    <w:rPr>
      <w:rFonts w:ascii="Calibri" w:hAnsi="Calibri" w:eastAsia="宋体" w:cs="Times New Roman"/>
      <w:sz w:val="18"/>
      <w:szCs w:val="18"/>
    </w:rPr>
  </w:style>
  <w:style w:type="character" w:customStyle="1" w:styleId="93">
    <w:name w:val="页眉 Char"/>
    <w:basedOn w:val="59"/>
    <w:qFormat/>
    <w:uiPriority w:val="0"/>
    <w:rPr>
      <w:rFonts w:ascii="Calibri" w:hAnsi="Calibri" w:eastAsia="宋体" w:cs="Times New Roman"/>
      <w:sz w:val="18"/>
      <w:szCs w:val="18"/>
    </w:rPr>
  </w:style>
  <w:style w:type="character" w:customStyle="1" w:styleId="94">
    <w:name w:val="副标题 字符"/>
    <w:basedOn w:val="59"/>
    <w:link w:val="45"/>
    <w:qFormat/>
    <w:uiPriority w:val="11"/>
    <w:rPr>
      <w:rFonts w:ascii="Times New Roman" w:hAnsi="Times New Roman" w:eastAsia="Times New Roman" w:cs="Times New Roman"/>
      <w:sz w:val="18"/>
      <w:szCs w:val="18"/>
    </w:rPr>
  </w:style>
  <w:style w:type="character" w:customStyle="1" w:styleId="95">
    <w:name w:val="脚注文本 字符"/>
    <w:basedOn w:val="59"/>
    <w:link w:val="47"/>
    <w:qFormat/>
    <w:uiPriority w:val="99"/>
    <w:rPr>
      <w:rFonts w:ascii="Calibri" w:hAnsi="Calibri" w:eastAsia="宋体" w:cs="Times New Roman"/>
      <w:sz w:val="18"/>
      <w:szCs w:val="18"/>
    </w:rPr>
  </w:style>
  <w:style w:type="character" w:customStyle="1" w:styleId="96">
    <w:name w:val="正文文本缩进 3 字符"/>
    <w:basedOn w:val="59"/>
    <w:link w:val="49"/>
    <w:qFormat/>
    <w:uiPriority w:val="0"/>
    <w:rPr>
      <w:rFonts w:ascii="仿宋_GB2312" w:hAnsi="宋体" w:eastAsia="仿宋_GB2312" w:cs="Times New Roman"/>
      <w:color w:val="000000"/>
      <w:sz w:val="24"/>
      <w:szCs w:val="24"/>
    </w:rPr>
  </w:style>
  <w:style w:type="character" w:customStyle="1" w:styleId="97">
    <w:name w:val="正文文本 2 字符"/>
    <w:basedOn w:val="59"/>
    <w:link w:val="53"/>
    <w:qFormat/>
    <w:uiPriority w:val="0"/>
    <w:rPr>
      <w:rFonts w:ascii="宋体" w:hAnsi="宋体" w:eastAsia="宋体" w:cs="Times New Roman"/>
      <w:color w:val="000000"/>
      <w:sz w:val="24"/>
      <w:szCs w:val="24"/>
    </w:rPr>
  </w:style>
  <w:style w:type="character" w:customStyle="1" w:styleId="98">
    <w:name w:val="HTML 预设格式 字符"/>
    <w:basedOn w:val="59"/>
    <w:link w:val="55"/>
    <w:qFormat/>
    <w:uiPriority w:val="99"/>
    <w:rPr>
      <w:rFonts w:ascii="Courier New" w:hAnsi="Courier New" w:eastAsia="宋体" w:cs="Times New Roman"/>
      <w:sz w:val="20"/>
      <w:szCs w:val="20"/>
    </w:rPr>
  </w:style>
  <w:style w:type="character" w:customStyle="1" w:styleId="99">
    <w:name w:val="标题 字符"/>
    <w:basedOn w:val="59"/>
    <w:link w:val="58"/>
    <w:qFormat/>
    <w:uiPriority w:val="0"/>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13"/>
    <w:next w:val="13"/>
    <w:link w:val="100"/>
    <w:qFormat/>
    <w:uiPriority w:val="99"/>
    <w:rPr>
      <w:b/>
      <w:bCs/>
    </w:rPr>
  </w:style>
  <w:style w:type="character" w:customStyle="1" w:styleId="102">
    <w:name w:val="正文首行缩进 字符"/>
    <w:basedOn w:val="85"/>
    <w:link w:val="15"/>
    <w:qFormat/>
    <w:uiPriority w:val="0"/>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0"/>
    <w:pPr>
      <w:spacing w:after="120"/>
      <w:ind w:left="420" w:leftChars="200"/>
    </w:pPr>
    <w:rPr>
      <w:rFonts w:cs="黑体"/>
    </w:rPr>
  </w:style>
  <w:style w:type="character" w:customStyle="1" w:styleId="106">
    <w:name w:val="ca-8"/>
    <w:basedOn w:val="59"/>
    <w:qFormat/>
    <w:uiPriority w:val="0"/>
  </w:style>
  <w:style w:type="character" w:customStyle="1" w:styleId="107">
    <w:name w:val="题注 字符"/>
    <w:link w:val="22"/>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59"/>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59"/>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59"/>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22"/>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2"/>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59"/>
    <w:qFormat/>
    <w:uiPriority w:val="0"/>
  </w:style>
  <w:style w:type="character" w:customStyle="1" w:styleId="151">
    <w:name w:val="content"/>
    <w:basedOn w:val="59"/>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59"/>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59"/>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59"/>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customStyle="1"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59"/>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59"/>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0"/>
    <w:rPr>
      <w:rFonts w:ascii="Arial" w:hAnsi="Arial"/>
      <w:sz w:val="18"/>
      <w:szCs w:val="18"/>
    </w:rPr>
  </w:style>
  <w:style w:type="paragraph" w:customStyle="1" w:styleId="213">
    <w:name w:val="Item List in Table"/>
    <w:link w:val="212"/>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59"/>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4"/>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40"/>
    <w:qFormat/>
    <w:uiPriority w:val="0"/>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0"/>
    <w:rPr>
      <w:rFonts w:ascii="Calibri" w:hAnsi="Calibri"/>
      <w:sz w:val="24"/>
      <w:szCs w:val="24"/>
    </w:rPr>
  </w:style>
  <w:style w:type="paragraph" w:customStyle="1" w:styleId="254">
    <w:name w:val="正文4"/>
    <w:basedOn w:val="1"/>
    <w:link w:val="253"/>
    <w:qFormat/>
    <w:uiPriority w:val="0"/>
    <w:pPr>
      <w:numPr>
        <w:ilvl w:val="0"/>
        <w:numId w:val="8"/>
      </w:numPr>
      <w:tabs>
        <w:tab w:val="left" w:pos="520"/>
      </w:tabs>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0"/>
    <w:rPr>
      <w:rFonts w:ascii="仿宋" w:hAnsi="仿宋" w:eastAsia="仿宋"/>
      <w:sz w:val="28"/>
      <w:szCs w:val="21"/>
    </w:rPr>
  </w:style>
  <w:style w:type="paragraph" w:customStyle="1" w:styleId="263">
    <w:name w:val="列表1、"/>
    <w:basedOn w:val="126"/>
    <w:link w:val="262"/>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59"/>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21"/>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59"/>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59"/>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customStyle="1"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59"/>
    <w:qFormat/>
    <w:uiPriority w:val="0"/>
  </w:style>
  <w:style w:type="character" w:customStyle="1" w:styleId="330">
    <w:name w:val="black10"/>
    <w:basedOn w:val="59"/>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59"/>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2"/>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59"/>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59"/>
    <w:qFormat/>
    <w:uiPriority w:val="0"/>
  </w:style>
  <w:style w:type="character" w:customStyle="1" w:styleId="349">
    <w:name w:val="样式 首行缩进:  2 字符 Char"/>
    <w:link w:val="350"/>
    <w:qFormat/>
    <w:uiPriority w:val="0"/>
    <w:rPr>
      <w:rFonts w:ascii="宋体" w:hAnsi="宋体"/>
      <w:bCs/>
      <w:color w:val="000000"/>
      <w:sz w:val="24"/>
      <w:szCs w:val="24"/>
    </w:rPr>
  </w:style>
  <w:style w:type="paragraph" w:customStyle="1" w:styleId="350">
    <w:name w:val="样式 首行缩进:  2 字符"/>
    <w:basedOn w:val="1"/>
    <w:link w:val="349"/>
    <w:qFormat/>
    <w:uiPriority w:val="0"/>
    <w:pPr>
      <w:widowControl/>
      <w:numPr>
        <w:ilvl w:val="0"/>
        <w:numId w:val="11"/>
      </w:numPr>
      <w:tabs>
        <w:tab w:val="left" w:pos="420"/>
      </w:tabs>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59"/>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21"/>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basedOn w:val="59"/>
    <w:link w:val="42"/>
    <w:qFormat/>
    <w:uiPriority w:val="0"/>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2"/>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16"/>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0"/>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27"/>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0"/>
    <w:pPr>
      <w:ind w:firstLine="562"/>
    </w:pPr>
    <w:rPr>
      <w:rFonts w:ascii="仿宋_GB2312" w:eastAsia="仿宋_GB2312"/>
      <w:b/>
      <w:sz w:val="28"/>
      <w:szCs w:val="28"/>
    </w:rPr>
  </w:style>
  <w:style w:type="paragraph" w:customStyle="1" w:styleId="423">
    <w:name w:val="图名"/>
    <w:basedOn w:val="22"/>
    <w:qFormat/>
    <w:uiPriority w:val="0"/>
    <w:pPr>
      <w:spacing w:beforeLines="50" w:afterLines="50"/>
      <w:jc w:val="center"/>
    </w:pPr>
    <w:rPr>
      <w:rFonts w:ascii="Times New Roman" w:hAnsi="Times New Roman"/>
      <w:kern w:val="0"/>
      <w:sz w:val="24"/>
      <w:szCs w:val="24"/>
    </w:rPr>
  </w:style>
  <w:style w:type="paragraph" w:customStyle="1" w:styleId="42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2"/>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8"/>
    <w:qFormat/>
    <w:uiPriority w:val="0"/>
    <w:pPr>
      <w:numPr>
        <w:ilvl w:val="1"/>
        <w:numId w:val="5"/>
      </w:numPr>
      <w:tabs>
        <w:tab w:val="left" w:pos="2040"/>
      </w:tabs>
      <w:spacing w:after="120"/>
      <w:ind w:left="0" w:firstLine="0"/>
    </w:pPr>
  </w:style>
  <w:style w:type="paragraph" w:customStyle="1" w:styleId="436">
    <w:name w:val="样式 标题 4 + 段后: 0.5 行"/>
    <w:basedOn w:val="2"/>
    <w:qFormat/>
    <w:uiPriority w:val="0"/>
    <w:pPr>
      <w:keepLines w:val="0"/>
      <w:numPr>
        <w:ilvl w:val="3"/>
        <w:numId w:val="12"/>
      </w:numPr>
      <w:tabs>
        <w:tab w:val="left" w:pos="2040"/>
      </w:tabs>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0"/>
    <w:pPr>
      <w:numPr>
        <w:ilvl w:val="1"/>
        <w:numId w:val="13"/>
      </w:numPr>
      <w:tabs>
        <w:tab w:val="left" w:pos="567"/>
      </w:tabs>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4"/>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16"/>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3"/>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21"/>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13"/>
    <w:next w:val="13"/>
    <w:qFormat/>
    <w:uiPriority w:val="99"/>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3"/>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4"/>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3"/>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15"/>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8"/>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tabs>
        <w:tab w:val="left" w:pos="1260"/>
      </w:tabs>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16"/>
    <w:qFormat/>
    <w:uiPriority w:val="0"/>
    <w:pPr>
      <w:numPr>
        <w:ilvl w:val="0"/>
        <w:numId w:val="18"/>
      </w:numPr>
      <w:tabs>
        <w:tab w:val="left" w:pos="397"/>
      </w:tabs>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21"/>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4"/>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21"/>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3"/>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left" w:pos="1112"/>
        <w:tab w:val="left"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4"/>
    <w:qFormat/>
    <w:uiPriority w:val="0"/>
    <w:pPr>
      <w:numPr>
        <w:ilvl w:val="0"/>
        <w:numId w:val="20"/>
      </w:numPr>
      <w:tabs>
        <w:tab w:val="left" w:pos="420"/>
      </w:tabs>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0"/>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0"/>
    <w:pPr>
      <w:tabs>
        <w:tab w:val="left" w:pos="1050"/>
      </w:tabs>
      <w:spacing w:line="240" w:lineRule="auto"/>
      <w:ind w:left="-258" w:leftChars="-258"/>
    </w:pPr>
    <w:rPr>
      <w:rFonts w:eastAsia="仿宋_GB2312"/>
      <w:sz w:val="28"/>
    </w:rPr>
  </w:style>
  <w:style w:type="paragraph" w:customStyle="1" w:styleId="622">
    <w:name w:val="大表 mt"/>
    <w:basedOn w:val="1"/>
    <w:qFormat/>
    <w:uiPriority w:val="0"/>
    <w:pPr>
      <w:widowControl/>
      <w:jc w:val="left"/>
    </w:pPr>
    <w:rPr>
      <w:rFonts w:ascii="宋体" w:hAnsi="宋体" w:cs="宋体"/>
      <w:kern w:val="0"/>
      <w:szCs w:val="21"/>
    </w:rPr>
  </w:style>
  <w:style w:type="paragraph" w:customStyle="1" w:styleId="623">
    <w:name w:val="Char Char Char1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left"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0"/>
    <w:pPr>
      <w:numPr>
        <w:numId w:val="0"/>
      </w:numPr>
      <w:tabs>
        <w:tab w:val="left" w:pos="864"/>
      </w:tabs>
      <w:ind w:left="425" w:hanging="425"/>
    </w:pPr>
    <w:rPr>
      <w:szCs w:val="21"/>
    </w:rPr>
  </w:style>
  <w:style w:type="paragraph" w:customStyle="1" w:styleId="643">
    <w:name w:val="样式 标题 4Chapter X.X.X. + 段后: 0.5 行1"/>
    <w:basedOn w:val="2"/>
    <w:next w:val="2"/>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0"/>
    <w:rPr>
      <w:rFonts w:ascii="仿宋_GB2312" w:hAnsi="Times New Roman" w:eastAsia="仿宋_GB2312"/>
      <w:b/>
      <w:sz w:val="32"/>
      <w:szCs w:val="32"/>
    </w:rPr>
  </w:style>
  <w:style w:type="paragraph" w:customStyle="1" w:styleId="650">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16"/>
    <w:qFormat/>
    <w:uiPriority w:val="0"/>
    <w:pPr>
      <w:suppressLineNumbers/>
      <w:suppressAutoHyphens/>
    </w:pPr>
    <w:rPr>
      <w:kern w:val="1"/>
      <w:sz w:val="21"/>
      <w:lang w:eastAsia="ar-SA"/>
    </w:rPr>
  </w:style>
  <w:style w:type="paragraph" w:customStyle="1" w:styleId="661">
    <w:name w:val="样式　标题4"/>
    <w:basedOn w:val="643"/>
    <w:next w:val="1"/>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0"/>
    <w:rPr>
      <w:rFonts w:ascii="Tahoma" w:hAnsi="Tahoma"/>
      <w:sz w:val="24"/>
      <w:szCs w:val="20"/>
    </w:rPr>
  </w:style>
  <w:style w:type="paragraph" w:customStyle="1" w:styleId="676">
    <w:name w:val="样式1"/>
    <w:basedOn w:val="1"/>
    <w:qFormat/>
    <w:uiPriority w:val="0"/>
    <w:pPr>
      <w:pBdr>
        <w:bottom w:val="single" w:color="auto" w:sz="4" w:space="1"/>
      </w:pBdr>
    </w:pPr>
    <w:rPr>
      <w:rFonts w:ascii="Times New Roman" w:hAnsi="Times New Roman"/>
      <w:szCs w:val="24"/>
    </w:rPr>
  </w:style>
  <w:style w:type="paragraph" w:customStyle="1" w:styleId="67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0"/>
    <w:rPr>
      <w:rFonts w:ascii="仿宋_GB2312" w:hAnsi="Times New Roman" w:eastAsia="仿宋_GB2312"/>
      <w:b/>
      <w:sz w:val="32"/>
      <w:szCs w:val="32"/>
    </w:rPr>
  </w:style>
  <w:style w:type="paragraph" w:customStyle="1" w:styleId="679">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0"/>
    <w:pPr>
      <w:spacing w:after="120"/>
      <w:ind w:left="420" w:leftChars="200"/>
    </w:pPr>
    <w:rPr>
      <w:rFonts w:cs="黑体"/>
    </w:rPr>
  </w:style>
  <w:style w:type="paragraph" w:customStyle="1" w:styleId="6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3"/>
    <w:qFormat/>
    <w:uiPriority w:val="0"/>
    <w:pPr>
      <w:spacing w:beforeLines="0" w:afterLines="0" w:line="360" w:lineRule="auto"/>
      <w:jc w:val="left"/>
    </w:pPr>
    <w:rPr>
      <w:rFonts w:eastAsia="仿宋_GB2312" w:cs="Arial"/>
      <w:sz w:val="28"/>
      <w:szCs w:val="20"/>
    </w:rPr>
  </w:style>
  <w:style w:type="paragraph" w:customStyle="1" w:styleId="69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0"/>
    <w:pPr>
      <w:numPr>
        <w:ilvl w:val="0"/>
        <w:numId w:val="24"/>
      </w:numPr>
      <w:tabs>
        <w:tab w:val="left" w:pos="840"/>
        <w:tab w:val="left" w:pos="3375"/>
      </w:tabs>
      <w:spacing w:line="400" w:lineRule="exact"/>
      <w:ind w:left="0" w:firstLine="0"/>
    </w:pPr>
    <w:rPr>
      <w:rFonts w:ascii="仿宋_GB2312" w:hAnsi="宋体" w:eastAsia="仿宋_GB2312"/>
      <w:sz w:val="24"/>
      <w:szCs w:val="24"/>
    </w:rPr>
  </w:style>
  <w:style w:type="paragraph" w:customStyle="1" w:styleId="6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0"/>
    <w:pPr>
      <w:widowControl/>
      <w:ind w:left="75"/>
      <w:jc w:val="left"/>
    </w:pPr>
    <w:rPr>
      <w:rFonts w:ascii="Arial" w:hAnsi="Arial" w:cs="Arial"/>
      <w:b/>
      <w:bCs/>
      <w:kern w:val="0"/>
      <w:sz w:val="20"/>
      <w:szCs w:val="20"/>
    </w:rPr>
  </w:style>
  <w:style w:type="paragraph" w:customStyle="1" w:styleId="703">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0"/>
    <w:pPr>
      <w:tabs>
        <w:tab w:val="left" w:pos="432"/>
      </w:tabs>
      <w:ind w:left="432" w:hanging="432"/>
    </w:pPr>
    <w:rPr>
      <w:rFonts w:ascii="Times New Roman" w:hAnsi="Times New Roman"/>
      <w:sz w:val="24"/>
      <w:szCs w:val="24"/>
    </w:rPr>
  </w:style>
  <w:style w:type="paragraph" w:customStyle="1" w:styleId="705">
    <w:name w:val="二级."/>
    <w:basedOn w:val="4"/>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0"/>
    <w:pPr>
      <w:spacing w:line="360" w:lineRule="auto"/>
      <w:ind w:firstLine="480" w:firstLineChars="200"/>
    </w:pPr>
    <w:rPr>
      <w:rFonts w:ascii="Arial" w:hAnsi="Arial"/>
      <w:sz w:val="24"/>
      <w:szCs w:val="21"/>
    </w:rPr>
  </w:style>
  <w:style w:type="paragraph" w:customStyle="1" w:styleId="707">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0"/>
    <w:rPr>
      <w:rFonts w:ascii="仿宋_GB2312" w:hAnsi="Times New Roman" w:eastAsia="仿宋_GB2312"/>
      <w:b/>
      <w:sz w:val="32"/>
      <w:szCs w:val="32"/>
    </w:rPr>
  </w:style>
  <w:style w:type="paragraph" w:customStyle="1" w:styleId="7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0"/>
    <w:pPr>
      <w:ind w:firstLine="420" w:firstLineChars="200"/>
    </w:pPr>
  </w:style>
  <w:style w:type="paragraph" w:customStyle="1" w:styleId="71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0"/>
    <w:rPr>
      <w:rFonts w:ascii="Times New Roman" w:hAnsi="Times New Roman" w:eastAsia="仿宋_GB2312" w:cs="宋体"/>
      <w:szCs w:val="20"/>
    </w:rPr>
  </w:style>
  <w:style w:type="paragraph" w:customStyle="1" w:styleId="720">
    <w:name w:val="样式 标题 2Chapter X.X. Statementh22Header 2l2Level 2 Headhea...1"/>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15"/>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0"/>
    <w:pPr>
      <w:spacing w:line="360" w:lineRule="auto"/>
    </w:pPr>
    <w:rPr>
      <w:rFonts w:ascii="Times New Roman" w:hAnsi="Times New Roman"/>
      <w:b/>
      <w:bCs/>
      <w:sz w:val="24"/>
      <w:szCs w:val="24"/>
    </w:rPr>
  </w:style>
  <w:style w:type="paragraph" w:customStyle="1" w:styleId="729">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0"/>
    <w:rPr>
      <w:rFonts w:ascii="Tahoma" w:hAnsi="Tahoma"/>
      <w:sz w:val="24"/>
      <w:szCs w:val="20"/>
    </w:rPr>
  </w:style>
  <w:style w:type="paragraph" w:customStyle="1" w:styleId="733">
    <w:name w:val="列表（编号二级）（绿盟科技）"/>
    <w:basedOn w:val="656"/>
    <w:qFormat/>
    <w:uiPriority w:val="0"/>
    <w:pPr>
      <w:numPr>
        <w:ilvl w:val="1"/>
      </w:numPr>
      <w:spacing w:beforeLines="0"/>
      <w:ind w:left="1260"/>
    </w:pPr>
  </w:style>
  <w:style w:type="paragraph" w:customStyle="1" w:styleId="73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0"/>
    <w:pPr>
      <w:spacing w:before="80" w:afterLines="50"/>
      <w:ind w:left="1530"/>
    </w:pPr>
    <w:rPr>
      <w:rFonts w:ascii="宋体" w:hAnsi="Times New Roman"/>
      <w:snapToGrid w:val="0"/>
      <w:kern w:val="0"/>
      <w:szCs w:val="20"/>
    </w:rPr>
  </w:style>
  <w:style w:type="paragraph" w:customStyle="1" w:styleId="737">
    <w:name w:val="正文样式"/>
    <w:basedOn w:val="1"/>
    <w:qFormat/>
    <w:uiPriority w:val="0"/>
    <w:pPr>
      <w:spacing w:line="360" w:lineRule="auto"/>
      <w:ind w:firstLine="200" w:firstLineChars="200"/>
    </w:pPr>
    <w:rPr>
      <w:rFonts w:ascii="宋体" w:hAnsi="Times New Roman"/>
      <w:sz w:val="24"/>
      <w:szCs w:val="24"/>
    </w:rPr>
  </w:style>
  <w:style w:type="paragraph" w:customStyle="1" w:styleId="73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0"/>
    <w:pPr>
      <w:spacing w:after="0" w:line="415" w:lineRule="auto"/>
    </w:pPr>
    <w:rPr>
      <w:sz w:val="28"/>
      <w:szCs w:val="20"/>
    </w:rPr>
  </w:style>
  <w:style w:type="paragraph" w:customStyle="1" w:styleId="740">
    <w:name w:val="表格标题"/>
    <w:basedOn w:val="660"/>
    <w:qFormat/>
    <w:uiPriority w:val="0"/>
    <w:pPr>
      <w:numPr>
        <w:ilvl w:val="0"/>
        <w:numId w:val="26"/>
      </w:numPr>
      <w:tabs>
        <w:tab w:val="left" w:pos="360"/>
      </w:tabs>
      <w:ind w:left="0" w:firstLine="0"/>
      <w:jc w:val="center"/>
    </w:pPr>
    <w:rPr>
      <w:b/>
      <w:bCs/>
      <w:i/>
      <w:iCs/>
    </w:rPr>
  </w:style>
  <w:style w:type="paragraph" w:customStyle="1" w:styleId="741">
    <w:name w:val="_Style 1181"/>
    <w:basedOn w:val="1"/>
    <w:qFormat/>
    <w:uiPriority w:val="0"/>
  </w:style>
  <w:style w:type="paragraph" w:customStyle="1" w:styleId="742">
    <w:name w:val="Char2"/>
    <w:basedOn w:val="1"/>
    <w:qFormat/>
    <w:uiPriority w:val="0"/>
    <w:rPr>
      <w:rFonts w:ascii="仿宋_GB2312" w:hAnsi="Times New Roman" w:eastAsia="仿宋_GB2312"/>
      <w:b/>
      <w:sz w:val="32"/>
      <w:szCs w:val="20"/>
    </w:rPr>
  </w:style>
  <w:style w:type="paragraph" w:customStyle="1" w:styleId="743">
    <w:name w:val="ZJGIS-三级标题"/>
    <w:basedOn w:val="5"/>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0"/>
    <w:rPr>
      <w:rFonts w:ascii="Tahoma" w:hAnsi="Tahoma"/>
      <w:sz w:val="24"/>
      <w:szCs w:val="20"/>
    </w:rPr>
  </w:style>
  <w:style w:type="paragraph" w:customStyle="1" w:styleId="7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0"/>
    <w:pPr>
      <w:widowControl/>
      <w:numPr>
        <w:ilvl w:val="0"/>
        <w:numId w:val="27"/>
      </w:numPr>
      <w:tabs>
        <w:tab w:val="left" w:pos="840"/>
      </w:tabs>
      <w:jc w:val="left"/>
    </w:pPr>
    <w:rPr>
      <w:rFonts w:ascii="Times New Roman" w:hAnsi="Times New Roman"/>
      <w:kern w:val="0"/>
      <w:sz w:val="18"/>
      <w:szCs w:val="24"/>
    </w:rPr>
  </w:style>
  <w:style w:type="paragraph" w:customStyle="1" w:styleId="750">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0"/>
    <w:pPr>
      <w:widowControl/>
      <w:numPr>
        <w:ilvl w:val="0"/>
        <w:numId w:val="28"/>
      </w:numPr>
      <w:tabs>
        <w:tab w:val="left" w:pos="482"/>
      </w:tabs>
      <w:spacing w:line="360" w:lineRule="auto"/>
    </w:pPr>
    <w:rPr>
      <w:rFonts w:ascii="Times New Roman" w:hAnsi="Times New Roman"/>
      <w:kern w:val="0"/>
      <w:sz w:val="24"/>
      <w:szCs w:val="20"/>
    </w:rPr>
  </w:style>
  <w:style w:type="paragraph" w:customStyle="1" w:styleId="752">
    <w:name w:val="pa-30"/>
    <w:basedOn w:val="1"/>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qFormat/>
    <w:uiPriority w:val="0"/>
    <w:rPr>
      <w:rFonts w:ascii="宋体" w:hAnsi="宋体"/>
      <w:szCs w:val="21"/>
    </w:rPr>
  </w:style>
  <w:style w:type="paragraph" w:customStyle="1" w:styleId="754">
    <w:name w:val="MM Title"/>
    <w:basedOn w:val="58"/>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6">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0">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21"/>
    <w:qFormat/>
    <w:uiPriority w:val="0"/>
    <w:pPr>
      <w:numPr>
        <w:ilvl w:val="4"/>
        <w:numId w:val="29"/>
      </w:numPr>
    </w:pPr>
    <w:rPr>
      <w:rFonts w:eastAsia="黑体"/>
      <w:kern w:val="0"/>
      <w:sz w:val="24"/>
      <w:szCs w:val="20"/>
    </w:rPr>
  </w:style>
  <w:style w:type="paragraph" w:customStyle="1" w:styleId="763">
    <w:name w:val="Body"/>
    <w:basedOn w:val="1"/>
    <w:qFormat/>
    <w:uiPriority w:val="0"/>
    <w:pPr>
      <w:widowControl/>
      <w:spacing w:before="120" w:afterLines="50"/>
    </w:pPr>
    <w:rPr>
      <w:rFonts w:ascii="宋体" w:hAnsi="Times New Roman"/>
      <w:snapToGrid w:val="0"/>
      <w:kern w:val="0"/>
      <w:szCs w:val="20"/>
    </w:rPr>
  </w:style>
  <w:style w:type="paragraph" w:customStyle="1" w:styleId="764">
    <w:name w:val="标准标题2"/>
    <w:basedOn w:val="4"/>
    <w:qFormat/>
    <w:uiPriority w:val="0"/>
    <w:pPr>
      <w:spacing w:line="360" w:lineRule="auto"/>
    </w:pPr>
    <w:rPr>
      <w:rFonts w:eastAsia="仿宋_GB2312"/>
      <w:bCs w:val="0"/>
      <w:sz w:val="28"/>
    </w:rPr>
  </w:style>
  <w:style w:type="paragraph" w:customStyle="1" w:styleId="765">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0"/>
    <w:rPr>
      <w:rFonts w:ascii="Times New Roman" w:hAnsi="Times New Roman"/>
      <w:szCs w:val="20"/>
    </w:rPr>
  </w:style>
  <w:style w:type="paragraph" w:customStyle="1" w:styleId="776">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0"/>
    <w:pPr>
      <w:tabs>
        <w:tab w:val="left" w:pos="432"/>
      </w:tabs>
      <w:ind w:left="432" w:hanging="432"/>
    </w:pPr>
    <w:rPr>
      <w:rFonts w:ascii="Tahoma" w:hAnsi="Tahoma"/>
      <w:sz w:val="24"/>
      <w:szCs w:val="20"/>
    </w:rPr>
  </w:style>
  <w:style w:type="paragraph" w:customStyle="1" w:styleId="779">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0">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0"/>
    <w:pPr>
      <w:tabs>
        <w:tab w:val="left" w:pos="1200"/>
      </w:tabs>
      <w:ind w:left="1200" w:hanging="360"/>
    </w:pPr>
  </w:style>
  <w:style w:type="paragraph" w:customStyle="1" w:styleId="784">
    <w:name w:val="封面2级标题"/>
    <w:basedOn w:val="1"/>
    <w:next w:val="280"/>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0"/>
    <w:pPr>
      <w:widowControl/>
      <w:spacing w:before="150" w:after="150"/>
      <w:jc w:val="left"/>
    </w:pPr>
    <w:rPr>
      <w:rFonts w:ascii="宋体" w:hAnsi="宋体" w:cs="宋体"/>
      <w:kern w:val="0"/>
      <w:sz w:val="24"/>
      <w:szCs w:val="24"/>
    </w:rPr>
  </w:style>
  <w:style w:type="paragraph" w:customStyle="1" w:styleId="789">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2"/>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0"/>
    <w:pPr>
      <w:spacing w:line="360" w:lineRule="auto"/>
      <w:ind w:firstLine="0"/>
    </w:pPr>
    <w:rPr>
      <w:rFonts w:ascii="宋体" w:hAnsi="宋体" w:cs="宋体"/>
      <w:kern w:val="0"/>
    </w:rPr>
  </w:style>
  <w:style w:type="paragraph" w:customStyle="1" w:styleId="798">
    <w:name w:val="Char8"/>
    <w:basedOn w:val="1"/>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qFormat/>
    <w:uiPriority w:val="0"/>
    <w:rPr>
      <w:rFonts w:ascii="Times New Roman" w:hAnsi="Times New Roman" w:eastAsia="仿宋_GB2312" w:cs="宋体"/>
      <w:sz w:val="24"/>
      <w:szCs w:val="20"/>
    </w:rPr>
  </w:style>
  <w:style w:type="paragraph" w:customStyle="1" w:styleId="800">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0"/>
    <w:pPr>
      <w:jc w:val="center"/>
    </w:pPr>
    <w:rPr>
      <w:rFonts w:ascii="Arial" w:hAnsi="Arial" w:eastAsia="黑体"/>
      <w:b/>
    </w:rPr>
  </w:style>
  <w:style w:type="paragraph" w:customStyle="1" w:styleId="803">
    <w:name w:val="吉奥封面(黑体小初)"/>
    <w:basedOn w:val="191"/>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0"/>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3"/>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0"/>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basedOn w:val="59"/>
    <w:link w:val="40"/>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0"/>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59"/>
    <w:link w:val="820"/>
    <w:qFormat/>
    <w:uiPriority w:val="0"/>
    <w:rPr>
      <w:rFonts w:ascii="Times New Roman" w:hAnsi="Times New Roman" w:eastAsia="宋体" w:cs="Times New Roman"/>
      <w:sz w:val="24"/>
      <w:szCs w:val="20"/>
    </w:rPr>
  </w:style>
  <w:style w:type="paragraph" w:customStyle="1" w:styleId="853">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13"/>
    <w:next w:val="13"/>
    <w:qFormat/>
    <w:uiPriority w:val="0"/>
    <w:rPr>
      <w:b/>
      <w:bCs/>
      <w:kern w:val="0"/>
      <w:sz w:val="20"/>
      <w:szCs w:val="20"/>
    </w:rPr>
  </w:style>
  <w:style w:type="paragraph" w:customStyle="1" w:styleId="872">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0"/>
    <w:rPr>
      <w:rFonts w:ascii="仿宋_GB2312" w:hAnsi="Times New Roman" w:eastAsia="仿宋_GB2312"/>
      <w:b/>
      <w:sz w:val="32"/>
      <w:szCs w:val="32"/>
    </w:rPr>
  </w:style>
  <w:style w:type="paragraph" w:customStyle="1" w:styleId="874">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7">
    <w:name w:val="Char Char Char11"/>
    <w:basedOn w:val="1"/>
    <w:qFormat/>
    <w:uiPriority w:val="0"/>
  </w:style>
  <w:style w:type="paragraph" w:customStyle="1" w:styleId="878">
    <w:name w:val="Char111"/>
    <w:basedOn w:val="1"/>
    <w:qFormat/>
    <w:uiPriority w:val="0"/>
    <w:rPr>
      <w:rFonts w:ascii="仿宋_GB2312" w:hAnsi="Times New Roman" w:eastAsia="仿宋_GB2312"/>
      <w:b/>
      <w:sz w:val="32"/>
      <w:szCs w:val="32"/>
    </w:rPr>
  </w:style>
  <w:style w:type="paragraph" w:customStyle="1" w:styleId="879">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0"/>
    <w:rPr>
      <w:rFonts w:ascii="仿宋_GB2312" w:hAnsi="Times New Roman" w:eastAsia="仿宋_GB2312"/>
      <w:b/>
      <w:sz w:val="32"/>
      <w:szCs w:val="32"/>
    </w:rPr>
  </w:style>
  <w:style w:type="paragraph" w:customStyle="1" w:styleId="883">
    <w:name w:val="正文文本缩进11"/>
    <w:basedOn w:val="1"/>
    <w:qFormat/>
    <w:uiPriority w:val="0"/>
    <w:pPr>
      <w:spacing w:after="120"/>
      <w:ind w:left="420" w:leftChars="200"/>
    </w:pPr>
    <w:rPr>
      <w:rFonts w:cs="黑体"/>
    </w:rPr>
  </w:style>
  <w:style w:type="paragraph" w:customStyle="1" w:styleId="88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0"/>
    <w:rPr>
      <w:rFonts w:ascii="仿宋_GB2312" w:hAnsi="Times New Roman" w:eastAsia="仿宋_GB2312"/>
      <w:b/>
      <w:sz w:val="32"/>
      <w:szCs w:val="32"/>
    </w:rPr>
  </w:style>
  <w:style w:type="paragraph" w:customStyle="1" w:styleId="886">
    <w:name w:val="列出段落12"/>
    <w:basedOn w:val="1"/>
    <w:qFormat/>
    <w:uiPriority w:val="0"/>
    <w:pPr>
      <w:ind w:firstLine="420" w:firstLineChars="200"/>
    </w:pPr>
  </w:style>
  <w:style w:type="paragraph" w:customStyle="1" w:styleId="88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0"/>
    <w:rPr>
      <w:rFonts w:ascii="Tahoma" w:hAnsi="Tahoma"/>
      <w:sz w:val="24"/>
      <w:szCs w:val="20"/>
    </w:rPr>
  </w:style>
  <w:style w:type="paragraph" w:customStyle="1" w:styleId="88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0"/>
    <w:rPr>
      <w:rFonts w:ascii="Tahoma" w:hAnsi="Tahoma"/>
      <w:sz w:val="24"/>
      <w:szCs w:val="20"/>
    </w:rPr>
  </w:style>
  <w:style w:type="paragraph" w:customStyle="1" w:styleId="89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59"/>
    <w:semiHidden/>
    <w:uiPriority w:val="99"/>
    <w:rPr>
      <w:rFonts w:ascii="Arial" w:hAnsi="Arial" w:eastAsia="宋体" w:cs="Arial"/>
      <w:vanish/>
      <w:sz w:val="16"/>
      <w:szCs w:val="16"/>
    </w:rPr>
  </w:style>
  <w:style w:type="character" w:customStyle="1" w:styleId="902">
    <w:name w:val="z-窗体顶端 Char1"/>
    <w:basedOn w:val="59"/>
    <w:semiHidden/>
    <w:uiPriority w:val="99"/>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0"/>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59"/>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59"/>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0"/>
    <w:pPr>
      <w:outlineLvl w:val="9"/>
    </w:pPr>
  </w:style>
  <w:style w:type="paragraph" w:customStyle="1" w:styleId="956">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964"/>
    <w:link w:val="12"/>
    <w:qFormat/>
    <w:uiPriority w:val="99"/>
    <w:rPr>
      <w:rFonts w:ascii="Calibri" w:hAnsi="Calibri" w:eastAsia="宋体" w:cs="Times New Roman"/>
      <w:b/>
      <w:bCs/>
    </w:rPr>
  </w:style>
  <w:style w:type="character" w:customStyle="1" w:styleId="964">
    <w:name w:val="批注文字 字符"/>
    <w:qFormat/>
    <w:uiPriority w:val="99"/>
    <w:rPr>
      <w:kern w:val="2"/>
      <w:sz w:val="21"/>
      <w:szCs w:val="22"/>
    </w:rPr>
  </w:style>
  <w:style w:type="character" w:customStyle="1" w:styleId="965">
    <w:name w:val="正文首行缩进 2 字符"/>
    <w:basedOn w:val="86"/>
    <w:link w:val="41"/>
    <w:qFormat/>
    <w:uiPriority w:val="0"/>
    <w:rPr>
      <w:rFonts w:ascii="Times New Roman" w:hAnsi="Times New Roman" w:eastAsia="宋体" w:cs="Times New Roman"/>
      <w:spacing w:val="-4"/>
      <w:sz w:val="18"/>
      <w:szCs w:val="20"/>
    </w:rPr>
  </w:style>
  <w:style w:type="table" w:customStyle="1" w:styleId="966">
    <w:name w:val="浅色列表 - 着色 51"/>
    <w:basedOn w:val="67"/>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0"/>
    <w:rPr>
      <w:rFonts w:eastAsia="宋体"/>
      <w:kern w:val="2"/>
      <w:sz w:val="28"/>
      <w:szCs w:val="24"/>
      <w:lang w:val="en-US" w:eastAsia="zh-CN" w:bidi="ar-SA"/>
    </w:rPr>
  </w:style>
  <w:style w:type="character" w:customStyle="1" w:styleId="970">
    <w:name w:val="正文文本缩进 字符"/>
    <w:qFormat/>
    <w:uiPriority w:val="0"/>
    <w:rPr>
      <w:rFonts w:ascii="宋体" w:hAnsi="Courier New" w:eastAsia="宋体"/>
      <w:spacing w:val="-4"/>
      <w:kern w:val="2"/>
      <w:sz w:val="18"/>
      <w:lang w:val="en-US" w:eastAsia="zh-CN" w:bidi="ar-SA"/>
    </w:rPr>
  </w:style>
  <w:style w:type="character" w:customStyle="1" w:styleId="971">
    <w:name w:val="标题 字符1"/>
    <w:basedOn w:val="59"/>
    <w:qFormat/>
    <w:uiPriority w:val="10"/>
    <w:rPr>
      <w:rFonts w:asciiTheme="majorHAnsi" w:hAnsiTheme="majorHAnsi" w:eastAsiaTheme="majorEastAsia" w:cstheme="majorBidi"/>
      <w:b/>
      <w:bCs/>
      <w:sz w:val="32"/>
      <w:szCs w:val="32"/>
    </w:rPr>
  </w:style>
  <w:style w:type="character" w:customStyle="1" w:styleId="972">
    <w:name w:val="副标题 字符1"/>
    <w:basedOn w:val="59"/>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59"/>
    <w:link w:val="973"/>
    <w:qFormat/>
    <w:uiPriority w:val="0"/>
    <w:rPr>
      <w:rFonts w:ascii="Futura Bk" w:hAnsi="Futura Bk" w:eastAsia="宋体" w:cs="Times New Roman"/>
      <w:sz w:val="18"/>
      <w:szCs w:val="21"/>
    </w:rPr>
  </w:style>
  <w:style w:type="paragraph" w:customStyle="1" w:styleId="975">
    <w:name w:val="a2"/>
    <w:basedOn w:val="1"/>
    <w:qFormat/>
    <w:uiPriority w:val="0"/>
    <w:pPr>
      <w:widowControl/>
      <w:spacing w:after="150"/>
      <w:jc w:val="left"/>
    </w:pPr>
    <w:rPr>
      <w:rFonts w:ascii="宋体" w:hAnsi="宋体" w:cs="宋体"/>
      <w:kern w:val="0"/>
      <w:sz w:val="24"/>
      <w:szCs w:val="24"/>
    </w:rPr>
  </w:style>
  <w:style w:type="table" w:customStyle="1" w:styleId="976">
    <w:name w:val="网格型1"/>
    <w:basedOn w:val="67"/>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59"/>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63329</Words>
  <Characters>72428</Characters>
  <Lines>360</Lines>
  <Paragraphs>101</Paragraphs>
  <ScaleCrop>false</ScaleCrop>
  <LinksUpToDate>false</LinksUpToDate>
  <CharactersWithSpaces>48974</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2022-07-19T06:14:00Z</dcterms:created>
  <dc:creator>吴义青</dc:creator>
  <cp:lastModifiedBy>CGZX10</cp:lastModifiedBy>
  <cp:lastPrinted>2021-01-25T02:12:00Z</cp:lastPrinted>
  <dcterms:modified xsi:type="dcterms:W3CDTF">2022-08-02T07:21:58Z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y fmtid="{D5CDD505-2E9C-101B-9397-08002B2CF9AE}" pid="3" name="ICV">
    <vt:lpwstr>A05D1969FD5944F784F589F7D318E917</vt:lpwstr>
  </property>
</Properties>
</file>