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96A18">
      <w:pPr>
        <w:spacing w:beforeLines="100" w:line="360" w:lineRule="auto"/>
        <w:jc w:val="center"/>
        <w:rPr>
          <w:rFonts w:hint="eastAsia" w:ascii="宋体" w:hAnsi="宋体" w:eastAsia="宋体"/>
          <w:b/>
          <w:bCs/>
          <w:color w:val="000000"/>
          <w:sz w:val="44"/>
          <w:szCs w:val="44"/>
          <w:lang w:eastAsia="zh-CN"/>
        </w:rPr>
      </w:pPr>
      <w:bookmarkStart w:id="0" w:name="PO_15528_PM002_1"/>
      <w:r>
        <w:rPr>
          <w:rFonts w:hint="eastAsia" w:ascii="宋体" w:hAnsi="宋体"/>
          <w:b/>
          <w:bCs/>
          <w:color w:val="000000"/>
          <w:sz w:val="44"/>
          <w:szCs w:val="44"/>
          <w:lang w:eastAsia="zh-CN"/>
        </w:rPr>
        <w:t>浙江省公安厅2024年度浙江省公安机关新型单警装备集中采购项目</w:t>
      </w:r>
      <w:bookmarkEnd w:id="0"/>
    </w:p>
    <w:p w14:paraId="188369D7">
      <w:pPr>
        <w:spacing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ZZCG2024T-GK-140</w:t>
      </w:r>
      <w:bookmarkEnd w:id="1"/>
    </w:p>
    <w:p w14:paraId="5EA062B3">
      <w:pPr>
        <w:spacing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6F82EE04">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14671F21">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0D389B1B">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3C803508">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29A5EA96">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42F16A78">
      <w:pPr>
        <w:ind w:right="-110"/>
        <w:rPr>
          <w:rFonts w:ascii="宋体" w:hAnsi="宋体"/>
          <w:color w:val="000000"/>
          <w:sz w:val="32"/>
          <w:szCs w:val="32"/>
        </w:rPr>
      </w:pPr>
    </w:p>
    <w:p w14:paraId="301CF0B8">
      <w:pPr>
        <w:ind w:right="-110"/>
        <w:rPr>
          <w:rFonts w:ascii="宋体" w:hAnsi="宋体"/>
          <w:color w:val="000000"/>
          <w:sz w:val="32"/>
          <w:szCs w:val="32"/>
        </w:rPr>
      </w:pPr>
    </w:p>
    <w:p w14:paraId="3F9B1DE3">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14:paraId="297B3584">
      <w:pPr>
        <w:spacing w:line="500" w:lineRule="exact"/>
        <w:ind w:right="532"/>
        <w:rPr>
          <w:rFonts w:ascii="宋体" w:hAnsi="宋体"/>
          <w:color w:val="000000"/>
          <w:sz w:val="36"/>
          <w:szCs w:val="36"/>
        </w:rPr>
      </w:pPr>
    </w:p>
    <w:p w14:paraId="67C7E3AB">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折江省</w:t>
      </w:r>
      <w:r>
        <w:rPr>
          <w:rFonts w:hint="eastAsia" w:ascii="宋体" w:hAnsi="宋体"/>
          <w:color w:val="000000"/>
          <w:sz w:val="36"/>
          <w:szCs w:val="36"/>
        </w:rPr>
        <w:t>杭州市西湖区宝石一路3号</w:t>
      </w:r>
    </w:p>
    <w:p w14:paraId="534D90CB">
      <w:pPr>
        <w:spacing w:line="500" w:lineRule="exact"/>
        <w:ind w:right="-108" w:firstLine="3072" w:firstLineChars="850"/>
        <w:rPr>
          <w:rFonts w:hAnsi="宋体"/>
          <w:b/>
          <w:color w:val="000000"/>
          <w:sz w:val="36"/>
          <w:szCs w:val="36"/>
        </w:rPr>
      </w:pPr>
    </w:p>
    <w:p w14:paraId="53026DA7">
      <w:pPr>
        <w:spacing w:line="500" w:lineRule="exact"/>
        <w:ind w:right="-108" w:firstLine="3072" w:firstLineChars="850"/>
        <w:rPr>
          <w:rFonts w:hAnsi="宋体"/>
          <w:b/>
          <w:color w:val="000000"/>
          <w:sz w:val="36"/>
          <w:szCs w:val="36"/>
        </w:rPr>
      </w:pPr>
    </w:p>
    <w:p w14:paraId="0F12A022">
      <w:pPr>
        <w:spacing w:line="500" w:lineRule="exact"/>
        <w:ind w:right="-108"/>
        <w:rPr>
          <w:rFonts w:hint="eastAsia" w:hAnsi="宋体"/>
          <w:b/>
          <w:color w:val="000000"/>
          <w:sz w:val="36"/>
          <w:szCs w:val="36"/>
        </w:rPr>
      </w:pPr>
    </w:p>
    <w:p w14:paraId="27A72E93">
      <w:pPr>
        <w:spacing w:line="500" w:lineRule="exact"/>
        <w:ind w:right="-108" w:firstLine="2891" w:firstLineChars="8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57FB0342">
      <w:pPr>
        <w:pStyle w:val="32"/>
        <w:spacing w:before="156" w:after="156" w:line="360" w:lineRule="auto"/>
        <w:jc w:val="center"/>
        <w:rPr>
          <w:rFonts w:hAnsi="宋体" w:eastAsia="仿宋_GB2312"/>
          <w:color w:val="000000"/>
          <w:sz w:val="32"/>
          <w:szCs w:val="32"/>
        </w:rPr>
      </w:pPr>
    </w:p>
    <w:p w14:paraId="3F776D53">
      <w:pPr>
        <w:pStyle w:val="41"/>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w:t>
      </w:r>
      <w:r>
        <w:rPr>
          <w:rFonts w:hint="eastAsia" w:hAnsi="宋体"/>
          <w:szCs w:val="36"/>
          <w:lang w:val="en-US" w:eastAsia="zh-CN"/>
        </w:rPr>
        <w:t xml:space="preserve">  </w:t>
      </w:r>
      <w:r>
        <w:rPr>
          <w:rFonts w:hint="eastAsia" w:hAnsi="宋体"/>
          <w:szCs w:val="36"/>
        </w:rPr>
        <w:t>公开招标采购公告</w:t>
      </w:r>
      <w:r>
        <w:tab/>
      </w:r>
      <w:r>
        <w:fldChar w:fldCharType="begin"/>
      </w:r>
      <w:r>
        <w:instrText xml:space="preserve"> PAGEREF _Toc2371 \h </w:instrText>
      </w:r>
      <w:r>
        <w:fldChar w:fldCharType="separate"/>
      </w:r>
      <w:r>
        <w:t>3</w:t>
      </w:r>
      <w:r>
        <w:fldChar w:fldCharType="end"/>
      </w:r>
      <w:r>
        <w:fldChar w:fldCharType="end"/>
      </w:r>
    </w:p>
    <w:p w14:paraId="1426D517">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w:t>
      </w:r>
      <w:r>
        <w:rPr>
          <w:rFonts w:hint="eastAsia" w:ascii="仿宋" w:hAnsi="仿宋"/>
          <w:szCs w:val="36"/>
          <w:lang w:val="en-US" w:eastAsia="zh-CN"/>
        </w:rPr>
        <w:t xml:space="preserve">  </w:t>
      </w:r>
      <w:r>
        <w:rPr>
          <w:rFonts w:hint="eastAsia" w:ascii="仿宋" w:hAnsi="仿宋"/>
          <w:szCs w:val="36"/>
        </w:rPr>
        <w:t>投标人须知</w:t>
      </w:r>
      <w:r>
        <w:tab/>
      </w:r>
      <w:r>
        <w:fldChar w:fldCharType="begin"/>
      </w:r>
      <w:r>
        <w:instrText xml:space="preserve"> PAGEREF _Toc29498 \h </w:instrText>
      </w:r>
      <w:r>
        <w:fldChar w:fldCharType="separate"/>
      </w:r>
      <w:r>
        <w:t>7</w:t>
      </w:r>
      <w:r>
        <w:fldChar w:fldCharType="end"/>
      </w:r>
      <w:r>
        <w:fldChar w:fldCharType="end"/>
      </w:r>
    </w:p>
    <w:p w14:paraId="524089B4">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w:t>
      </w:r>
      <w:r>
        <w:rPr>
          <w:rFonts w:hint="eastAsia" w:hAnsi="宋体"/>
          <w:szCs w:val="36"/>
          <w:lang w:val="en-US" w:eastAsia="zh-CN"/>
        </w:rPr>
        <w:t xml:space="preserve">  </w:t>
      </w:r>
      <w:r>
        <w:rPr>
          <w:rFonts w:hint="eastAsia" w:hAnsi="宋体"/>
          <w:szCs w:val="36"/>
        </w:rPr>
        <w:t>评标办法及评分标准</w:t>
      </w:r>
      <w:r>
        <w:tab/>
      </w:r>
      <w:r>
        <w:fldChar w:fldCharType="begin"/>
      </w:r>
      <w:r>
        <w:instrText xml:space="preserve"> PAGEREF _Toc2834 \h </w:instrText>
      </w:r>
      <w:r>
        <w:fldChar w:fldCharType="separate"/>
      </w:r>
      <w:r>
        <w:t>27</w:t>
      </w:r>
      <w:r>
        <w:fldChar w:fldCharType="end"/>
      </w:r>
      <w:r>
        <w:fldChar w:fldCharType="end"/>
      </w:r>
    </w:p>
    <w:p w14:paraId="047BDE1D">
      <w:pPr>
        <w:pStyle w:val="41"/>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w:t>
      </w:r>
      <w:r>
        <w:rPr>
          <w:rFonts w:hint="eastAsia" w:hAnsi="宋体"/>
          <w:szCs w:val="36"/>
          <w:lang w:val="en-US" w:eastAsia="zh-CN"/>
        </w:rPr>
        <w:t xml:space="preserve">  </w:t>
      </w:r>
      <w:r>
        <w:rPr>
          <w:rFonts w:hint="eastAsia" w:hAnsi="宋体"/>
          <w:szCs w:val="36"/>
        </w:rPr>
        <w:t>招标需求</w:t>
      </w:r>
      <w:r>
        <w:tab/>
      </w:r>
      <w:r>
        <w:rPr>
          <w:rFonts w:hint="eastAsia"/>
          <w:lang w:val="en-US" w:eastAsia="zh-CN"/>
        </w:rPr>
        <w:t>3</w:t>
      </w:r>
      <w:r>
        <w:fldChar w:fldCharType="end"/>
      </w:r>
      <w:r>
        <w:rPr>
          <w:rFonts w:hint="eastAsia"/>
          <w:lang w:val="en-US" w:eastAsia="zh-CN"/>
        </w:rPr>
        <w:t>3</w:t>
      </w:r>
    </w:p>
    <w:p w14:paraId="4DE4D8EA">
      <w:pPr>
        <w:pStyle w:val="41"/>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w:t>
      </w:r>
      <w:r>
        <w:rPr>
          <w:rFonts w:hint="eastAsia" w:hAnsi="宋体"/>
          <w:szCs w:val="36"/>
          <w:lang w:val="en-US" w:eastAsia="zh-CN"/>
        </w:rPr>
        <w:t xml:space="preserve">  </w:t>
      </w:r>
      <w:r>
        <w:rPr>
          <w:rFonts w:hint="eastAsia" w:hAnsi="宋体"/>
          <w:szCs w:val="36"/>
        </w:rPr>
        <w:t>浙江省政府采购合同主要条款指引</w:t>
      </w:r>
      <w:r>
        <w:tab/>
      </w:r>
      <w:r>
        <w:rPr>
          <w:rFonts w:hint="eastAsia"/>
          <w:lang w:val="en-US" w:eastAsia="zh-CN"/>
        </w:rPr>
        <w:t>5</w:t>
      </w:r>
      <w:r>
        <w:fldChar w:fldCharType="end"/>
      </w:r>
      <w:r>
        <w:rPr>
          <w:rFonts w:hint="eastAsia"/>
          <w:lang w:val="en-US" w:eastAsia="zh-CN"/>
        </w:rPr>
        <w:t>1</w:t>
      </w:r>
    </w:p>
    <w:p w14:paraId="3B1069A8">
      <w:pPr>
        <w:pStyle w:val="41"/>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w:t>
      </w:r>
      <w:r>
        <w:rPr>
          <w:rFonts w:hint="eastAsia" w:hAnsi="宋体"/>
          <w:szCs w:val="36"/>
          <w:lang w:val="en-US" w:eastAsia="zh-CN"/>
        </w:rPr>
        <w:t xml:space="preserve">  </w:t>
      </w:r>
      <w:r>
        <w:rPr>
          <w:rFonts w:hint="eastAsia" w:hAnsi="宋体"/>
          <w:szCs w:val="36"/>
        </w:rPr>
        <w:t>投标文件格式附件</w:t>
      </w:r>
      <w:r>
        <w:tab/>
      </w:r>
      <w:r>
        <w:rPr>
          <w:rFonts w:hint="eastAsia"/>
          <w:lang w:val="en-US" w:eastAsia="zh-CN"/>
        </w:rPr>
        <w:t>5</w:t>
      </w:r>
      <w:r>
        <w:fldChar w:fldCharType="end"/>
      </w:r>
      <w:r>
        <w:rPr>
          <w:rFonts w:hint="eastAsia"/>
          <w:lang w:val="en-US" w:eastAsia="zh-CN"/>
        </w:rPr>
        <w:t>6</w:t>
      </w:r>
    </w:p>
    <w:p w14:paraId="17B7FAE6">
      <w:pPr>
        <w:spacing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1C987E55">
      <w:pPr>
        <w:pStyle w:val="32"/>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14:paraId="738AE122">
      <w:pPr>
        <w:pStyle w:val="398"/>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14:paraId="17B2A8D2">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ZZCG2024T-GK-140</w:t>
      </w:r>
      <w:bookmarkEnd w:id="3"/>
    </w:p>
    <w:p w14:paraId="6B1AD559">
      <w:pPr>
        <w:snapToGrid w:val="0"/>
        <w:spacing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42D44AFC">
      <w:pPr>
        <w:snapToGrid w:val="0"/>
        <w:spacing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760"/>
        <w:gridCol w:w="840"/>
        <w:gridCol w:w="900"/>
        <w:gridCol w:w="1499"/>
        <w:gridCol w:w="2484"/>
      </w:tblGrid>
      <w:tr w14:paraId="39C6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top"/>
          </w:tcPr>
          <w:p w14:paraId="1F84A793">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2760" w:type="dxa"/>
            <w:noWrap w:val="0"/>
            <w:vAlign w:val="top"/>
          </w:tcPr>
          <w:p w14:paraId="40F08586">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840" w:type="dxa"/>
            <w:noWrap w:val="0"/>
            <w:vAlign w:val="top"/>
          </w:tcPr>
          <w:p w14:paraId="3BA85AA6">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900" w:type="dxa"/>
            <w:noWrap w:val="0"/>
            <w:vAlign w:val="top"/>
          </w:tcPr>
          <w:p w14:paraId="1F0FC5DF">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1499" w:type="dxa"/>
            <w:noWrap w:val="0"/>
            <w:vAlign w:val="top"/>
          </w:tcPr>
          <w:p w14:paraId="054EBDA1">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2484" w:type="dxa"/>
            <w:noWrap w:val="0"/>
            <w:vAlign w:val="top"/>
          </w:tcPr>
          <w:p w14:paraId="22D4A744">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14:paraId="1C3F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top"/>
          </w:tcPr>
          <w:p w14:paraId="75D615E5">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2760" w:type="dxa"/>
            <w:noWrap w:val="0"/>
            <w:vAlign w:val="top"/>
          </w:tcPr>
          <w:p w14:paraId="343B06FE">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伸缩警棍：便携型、基础型、加强型</w:t>
            </w:r>
          </w:p>
        </w:tc>
        <w:tc>
          <w:tcPr>
            <w:tcW w:w="840" w:type="dxa"/>
            <w:noWrap w:val="0"/>
            <w:vAlign w:val="top"/>
          </w:tcPr>
          <w:p w14:paraId="5A49AE02">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900" w:type="dxa"/>
            <w:noWrap w:val="0"/>
            <w:vAlign w:val="top"/>
          </w:tcPr>
          <w:p w14:paraId="39505644">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499" w:type="dxa"/>
            <w:noWrap w:val="0"/>
            <w:vAlign w:val="top"/>
          </w:tcPr>
          <w:p w14:paraId="26787F60">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89.6922</w:t>
            </w:r>
          </w:p>
        </w:tc>
        <w:tc>
          <w:tcPr>
            <w:tcW w:w="2484" w:type="dxa"/>
            <w:noWrap w:val="0"/>
            <w:vAlign w:val="top"/>
          </w:tcPr>
          <w:p w14:paraId="28F1D22D">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val="en-US" w:eastAsia="zh-CN"/>
              </w:rPr>
              <w:t>详见</w:t>
            </w:r>
            <w:r>
              <w:rPr>
                <w:rFonts w:hint="eastAsia" w:ascii="仿宋" w:hAnsi="仿宋" w:eastAsia="仿宋" w:cs="Arial"/>
                <w:b/>
                <w:color w:val="000000"/>
                <w:sz w:val="28"/>
                <w:szCs w:val="28"/>
                <w:vertAlign w:val="baseline"/>
                <w:lang w:eastAsia="zh-CN"/>
              </w:rPr>
              <w:t>采购文件</w:t>
            </w:r>
          </w:p>
        </w:tc>
      </w:tr>
      <w:tr w14:paraId="72A8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top"/>
          </w:tcPr>
          <w:p w14:paraId="5E8FAD3F">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2</w:t>
            </w:r>
          </w:p>
        </w:tc>
        <w:tc>
          <w:tcPr>
            <w:tcW w:w="2760" w:type="dxa"/>
            <w:noWrap w:val="0"/>
            <w:vAlign w:val="top"/>
          </w:tcPr>
          <w:p w14:paraId="7318346F">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多功能腰带</w:t>
            </w:r>
          </w:p>
        </w:tc>
        <w:tc>
          <w:tcPr>
            <w:tcW w:w="840" w:type="dxa"/>
            <w:noWrap w:val="0"/>
            <w:vAlign w:val="top"/>
          </w:tcPr>
          <w:p w14:paraId="045A44A1">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900" w:type="dxa"/>
            <w:noWrap w:val="0"/>
            <w:vAlign w:val="top"/>
          </w:tcPr>
          <w:p w14:paraId="00135890">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499" w:type="dxa"/>
            <w:noWrap w:val="0"/>
            <w:vAlign w:val="top"/>
          </w:tcPr>
          <w:p w14:paraId="18219C04">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59.371</w:t>
            </w:r>
          </w:p>
        </w:tc>
        <w:tc>
          <w:tcPr>
            <w:tcW w:w="2484" w:type="dxa"/>
            <w:noWrap w:val="0"/>
            <w:vAlign w:val="top"/>
          </w:tcPr>
          <w:p w14:paraId="02137FA5">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r w14:paraId="09C1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top"/>
          </w:tcPr>
          <w:p w14:paraId="475D2865">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3</w:t>
            </w:r>
          </w:p>
        </w:tc>
        <w:tc>
          <w:tcPr>
            <w:tcW w:w="2760" w:type="dxa"/>
            <w:noWrap w:val="0"/>
            <w:vAlign w:val="top"/>
          </w:tcPr>
          <w:p w14:paraId="18EFF97E">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金属手铐</w:t>
            </w:r>
          </w:p>
        </w:tc>
        <w:tc>
          <w:tcPr>
            <w:tcW w:w="840" w:type="dxa"/>
            <w:noWrap w:val="0"/>
            <w:vAlign w:val="top"/>
          </w:tcPr>
          <w:p w14:paraId="45279DDD">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900" w:type="dxa"/>
            <w:noWrap w:val="0"/>
            <w:vAlign w:val="top"/>
          </w:tcPr>
          <w:p w14:paraId="53B38391">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499" w:type="dxa"/>
            <w:noWrap w:val="0"/>
            <w:vAlign w:val="top"/>
          </w:tcPr>
          <w:p w14:paraId="60AF01CB">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45.206225</w:t>
            </w:r>
          </w:p>
        </w:tc>
        <w:tc>
          <w:tcPr>
            <w:tcW w:w="2484" w:type="dxa"/>
            <w:noWrap w:val="0"/>
            <w:vAlign w:val="top"/>
          </w:tcPr>
          <w:p w14:paraId="7E0FDDA6">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r w14:paraId="718D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top"/>
          </w:tcPr>
          <w:p w14:paraId="08727106">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4</w:t>
            </w:r>
          </w:p>
        </w:tc>
        <w:tc>
          <w:tcPr>
            <w:tcW w:w="2760" w:type="dxa"/>
            <w:noWrap w:val="0"/>
            <w:vAlign w:val="top"/>
          </w:tcPr>
          <w:p w14:paraId="560F23BA">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强光手电：基础型、战术型</w:t>
            </w:r>
          </w:p>
        </w:tc>
        <w:tc>
          <w:tcPr>
            <w:tcW w:w="840" w:type="dxa"/>
            <w:noWrap w:val="0"/>
            <w:vAlign w:val="top"/>
          </w:tcPr>
          <w:p w14:paraId="68B17732">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900" w:type="dxa"/>
            <w:noWrap w:val="0"/>
            <w:vAlign w:val="top"/>
          </w:tcPr>
          <w:p w14:paraId="4B69C903">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499" w:type="dxa"/>
            <w:noWrap w:val="0"/>
            <w:vAlign w:val="top"/>
          </w:tcPr>
          <w:p w14:paraId="450C4C71">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77.875</w:t>
            </w:r>
          </w:p>
        </w:tc>
        <w:tc>
          <w:tcPr>
            <w:tcW w:w="2484" w:type="dxa"/>
            <w:noWrap w:val="0"/>
            <w:vAlign w:val="top"/>
          </w:tcPr>
          <w:p w14:paraId="55428582">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r w14:paraId="1EB9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top"/>
          </w:tcPr>
          <w:p w14:paraId="2E16795D">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5</w:t>
            </w:r>
          </w:p>
        </w:tc>
        <w:tc>
          <w:tcPr>
            <w:tcW w:w="2760" w:type="dxa"/>
            <w:noWrap w:val="0"/>
            <w:vAlign w:val="top"/>
          </w:tcPr>
          <w:p w14:paraId="4FD30057">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催泪喷射器：横喷型、竖喷型</w:t>
            </w:r>
          </w:p>
        </w:tc>
        <w:tc>
          <w:tcPr>
            <w:tcW w:w="840" w:type="dxa"/>
            <w:noWrap w:val="0"/>
            <w:vAlign w:val="top"/>
          </w:tcPr>
          <w:p w14:paraId="66E0035F">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900" w:type="dxa"/>
            <w:noWrap w:val="0"/>
            <w:vAlign w:val="top"/>
          </w:tcPr>
          <w:p w14:paraId="55446890">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499" w:type="dxa"/>
            <w:noWrap w:val="0"/>
            <w:vAlign w:val="top"/>
          </w:tcPr>
          <w:p w14:paraId="5D3172AD">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119.416</w:t>
            </w:r>
          </w:p>
        </w:tc>
        <w:tc>
          <w:tcPr>
            <w:tcW w:w="2484" w:type="dxa"/>
            <w:noWrap w:val="0"/>
            <w:vAlign w:val="top"/>
          </w:tcPr>
          <w:p w14:paraId="3D71F28E">
            <w:pPr>
              <w:snapToGrid w:val="0"/>
              <w:spacing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bookmarkEnd w:id="4"/>
    </w:tbl>
    <w:p w14:paraId="21D75111">
      <w:pPr>
        <w:snapToGrid w:val="0"/>
        <w:spacing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46F4F462">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14:paraId="1EF770A8">
      <w:pPr>
        <w:snapToGrid w:val="0"/>
        <w:spacing w:line="460" w:lineRule="exact"/>
        <w:ind w:firstLine="602" w:firstLineChars="200"/>
        <w:rPr>
          <w:rFonts w:hint="eastAsia"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rPr>
        <w:t>投标人的特定条件：</w:t>
      </w:r>
    </w:p>
    <w:p w14:paraId="43BC6B79">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lang w:eastAsia="zh-CN"/>
        </w:rPr>
        <w:t>标项1</w:t>
      </w:r>
      <w:r>
        <w:rPr>
          <w:rFonts w:hint="eastAsia" w:ascii="仿宋" w:hAnsi="仿宋" w:eastAsia="仿宋" w:cs="Arial"/>
          <w:b/>
          <w:bCs/>
          <w:color w:val="000000"/>
          <w:sz w:val="30"/>
          <w:szCs w:val="30"/>
          <w:lang w:val="en-US" w:eastAsia="zh-CN"/>
        </w:rPr>
        <w:t>至标项5</w:t>
      </w:r>
      <w:r>
        <w:rPr>
          <w:rFonts w:hint="eastAsia" w:ascii="仿宋" w:hAnsi="仿宋" w:eastAsia="仿宋" w:cs="Arial"/>
          <w:b/>
          <w:bCs/>
          <w:color w:val="000000"/>
          <w:sz w:val="30"/>
          <w:szCs w:val="30"/>
          <w:lang w:eastAsia="zh-CN"/>
        </w:rPr>
        <w:t>:本项目专门面向中小企业，请单独上传《中小企业声明函》。</w:t>
      </w:r>
      <w:bookmarkEnd w:id="5"/>
    </w:p>
    <w:p w14:paraId="3C662054">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14:paraId="07111A3B">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2024-09-27 09:00:00</w:t>
      </w:r>
      <w:bookmarkEnd w:id="6"/>
      <w:r>
        <w:rPr>
          <w:rFonts w:hint="eastAsia" w:ascii="宋体" w:hAnsi="宋体"/>
          <w:color w:val="000000"/>
          <w:kern w:val="0"/>
          <w:sz w:val="28"/>
          <w:szCs w:val="28"/>
        </w:rPr>
        <w:t>。</w:t>
      </w:r>
    </w:p>
    <w:p w14:paraId="13897AFF">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0"/>
          <w:color w:val="000000"/>
          <w:sz w:val="28"/>
          <w:szCs w:val="28"/>
        </w:rPr>
        <w:t>http://zfcg.czt.zj.gov.cn/</w:t>
      </w:r>
      <w:r>
        <w:rPr>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1EACB3C5">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561FF6FF">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053DEE79">
      <w:pPr>
        <w:pStyle w:val="32"/>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2024-09-27 09:00:00</w:t>
      </w:r>
      <w:bookmarkEnd w:id="7"/>
      <w:r>
        <w:rPr>
          <w:rFonts w:hint="eastAsia" w:hAnsi="宋体"/>
          <w:b/>
          <w:color w:val="000000"/>
          <w:kern w:val="0"/>
          <w:sz w:val="28"/>
          <w:szCs w:val="28"/>
        </w:rPr>
        <w:t>。</w:t>
      </w:r>
    </w:p>
    <w:p w14:paraId="78FFCDBA">
      <w:pPr>
        <w:pStyle w:val="32"/>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0F133CC">
      <w:pPr>
        <w:ind w:firstLine="560" w:firstLineChars="200"/>
        <w:rPr>
          <w:rFonts w:ascii="宋体" w:hAnsi="宋体"/>
          <w:color w:val="000000"/>
          <w:kern w:val="0"/>
          <w:sz w:val="28"/>
          <w:szCs w:val="28"/>
        </w:rPr>
      </w:pPr>
      <w:r>
        <w:rPr>
          <w:rFonts w:hint="eastAsia" w:ascii="宋体" w:hAnsi="宋体"/>
          <w:color w:val="000000"/>
          <w:kern w:val="0"/>
          <w:sz w:val="28"/>
          <w:szCs w:val="28"/>
        </w:rPr>
        <w:t>如认为需要，投标人可以选择递交备份投标文件，采用数据电文形式，以</w:t>
      </w:r>
      <w:r>
        <w:rPr>
          <w:rFonts w:ascii="宋体" w:hAnsi="宋体"/>
          <w:color w:val="000000"/>
          <w:kern w:val="0"/>
          <w:sz w:val="28"/>
          <w:szCs w:val="28"/>
        </w:rPr>
        <w:t xml:space="preserve"> U 盘或 DVD 光盘形式存储，并在投标截止时间前，通过邮寄或直接递交的方式，送达指定地点，逾期送达或未密封将被拒收。</w:t>
      </w:r>
    </w:p>
    <w:p w14:paraId="05A49E56">
      <w:pPr>
        <w:ind w:firstLine="560" w:firstLineChars="200"/>
        <w:rPr>
          <w:rFonts w:ascii="宋体" w:hAnsi="宋体"/>
          <w:color w:val="000000"/>
          <w:kern w:val="0"/>
          <w:sz w:val="28"/>
          <w:szCs w:val="28"/>
        </w:rPr>
      </w:pPr>
      <w:r>
        <w:rPr>
          <w:rFonts w:hint="eastAsia" w:ascii="宋体" w:hAnsi="宋体"/>
          <w:color w:val="000000"/>
          <w:kern w:val="0"/>
          <w:sz w:val="28"/>
          <w:szCs w:val="28"/>
          <w:lang w:val="en-US" w:eastAsia="zh-CN"/>
        </w:rPr>
        <w:t>及</w:t>
      </w:r>
      <w:r>
        <w:rPr>
          <w:rFonts w:hint="eastAsia" w:ascii="宋体" w:hAnsi="宋体"/>
          <w:color w:val="000000"/>
          <w:kern w:val="0"/>
          <w:sz w:val="28"/>
          <w:szCs w:val="28"/>
        </w:rPr>
        <w:t>备份文件收件人：陶老师，联系方式：</w:t>
      </w:r>
      <w:r>
        <w:rPr>
          <w:rFonts w:ascii="宋体" w:hAnsi="宋体"/>
          <w:color w:val="000000"/>
          <w:kern w:val="0"/>
          <w:sz w:val="28"/>
          <w:szCs w:val="28"/>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7E0A44B">
      <w:pPr>
        <w:pStyle w:val="32"/>
        <w:adjustRightInd w:val="0"/>
        <w:snapToGrid w:val="0"/>
        <w:spacing w:before="156" w:after="156" w:line="500" w:lineRule="exact"/>
        <w:ind w:firstLine="565" w:firstLineChars="201"/>
        <w:rPr>
          <w:rFonts w:hint="eastAsia" w:hAnsi="宋体"/>
          <w:b/>
          <w:color w:val="000000"/>
          <w:kern w:val="0"/>
          <w:sz w:val="28"/>
          <w:szCs w:val="28"/>
        </w:rPr>
      </w:pPr>
      <w:r>
        <w:rPr>
          <w:rFonts w:hint="eastAsia" w:hAnsi="宋体"/>
          <w:b/>
          <w:color w:val="000000"/>
          <w:kern w:val="0"/>
          <w:sz w:val="28"/>
          <w:szCs w:val="28"/>
        </w:rPr>
        <w:t>本项目拒绝接受纸质投标文件。</w:t>
      </w:r>
    </w:p>
    <w:p w14:paraId="11781E92">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lang w:val="en-US" w:eastAsia="zh-CN"/>
        </w:rPr>
        <w:t>七</w:t>
      </w:r>
      <w:r>
        <w:rPr>
          <w:rFonts w:hint="eastAsia" w:ascii="宋体" w:hAnsi="宋体" w:cs="Arial"/>
          <w:b/>
          <w:bCs/>
          <w:color w:val="000000"/>
          <w:sz w:val="28"/>
          <w:szCs w:val="28"/>
        </w:rPr>
        <w:t>、开标时间及地点：</w:t>
      </w:r>
    </w:p>
    <w:p w14:paraId="5CD1FE79">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2024-09-27 09:00:00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西湖区浙江省杭州市西湖区宝石一路3号203开标室</w:t>
      </w:r>
      <w:bookmarkEnd w:id="9"/>
      <w:r>
        <w:rPr>
          <w:rFonts w:hint="eastAsia" w:ascii="宋体" w:hAnsi="宋体" w:cs="Arial"/>
          <w:b/>
          <w:color w:val="000000"/>
          <w:sz w:val="28"/>
          <w:szCs w:val="28"/>
        </w:rPr>
        <w:t>开标</w:t>
      </w:r>
      <w:r>
        <w:rPr>
          <w:rFonts w:hint="eastAsia" w:ascii="宋体" w:hAnsi="宋体" w:cs="Arial"/>
          <w:b/>
          <w:color w:val="000000"/>
          <w:sz w:val="28"/>
          <w:szCs w:val="28"/>
          <w:lang w:eastAsia="zh-CN"/>
        </w:rPr>
        <w:t>，</w:t>
      </w:r>
      <w:r>
        <w:rPr>
          <w:rFonts w:hint="eastAsia" w:ascii="宋体" w:hAnsi="宋体" w:cs="Arial"/>
          <w:b/>
          <w:color w:val="000000"/>
          <w:sz w:val="28"/>
          <w:szCs w:val="28"/>
          <w:lang w:val="en-US" w:eastAsia="zh-CN"/>
        </w:rPr>
        <w:t>301评标室评标</w:t>
      </w:r>
      <w:r>
        <w:rPr>
          <w:rFonts w:hint="eastAsia" w:ascii="宋体" w:hAnsi="宋体" w:cs="Arial"/>
          <w:b/>
          <w:color w:val="000000"/>
          <w:sz w:val="28"/>
          <w:szCs w:val="28"/>
        </w:rPr>
        <w:t>。</w:t>
      </w:r>
    </w:p>
    <w:p w14:paraId="20F468F8">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442"/>
        <w:gridCol w:w="3443"/>
      </w:tblGrid>
      <w:tr w14:paraId="79FC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14:paraId="3B57383D">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14:paraId="36B27DFA">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14:paraId="2955578C">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6EFE760D">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14:paraId="0D5E31A7">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14:paraId="722B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14:paraId="186E2689">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0FBDBD88">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14:paraId="5739D04A">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5A74578D">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14:paraId="5B985743">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14:paraId="201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14:paraId="7BC09AAF">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14:paraId="6189EFCA">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14:paraId="5CDC7559">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14:paraId="14C56418">
            <w:pPr>
              <w:adjustRightInd w:val="0"/>
              <w:snapToGrid w:val="0"/>
              <w:spacing w:line="360" w:lineRule="auto"/>
              <w:rPr>
                <w:rFonts w:ascii="宋体" w:hAnsi="宋体" w:cs="宋体"/>
                <w:color w:val="000000"/>
                <w:kern w:val="0"/>
                <w:sz w:val="28"/>
                <w:szCs w:val="28"/>
              </w:rPr>
            </w:pPr>
            <w:r>
              <w:rPr>
                <w:rFonts w:ascii="宋体" w:hAnsi="宋体" w:cs="宋体"/>
                <w:color w:val="000000"/>
                <w:kern w:val="0"/>
                <w:sz w:val="28"/>
                <w:szCs w:val="28"/>
              </w:rPr>
              <w:t>201</w:t>
            </w:r>
            <w:r>
              <w:rPr>
                <w:rFonts w:hint="eastAsia" w:ascii="宋体" w:hAnsi="宋体" w:cs="宋体"/>
                <w:color w:val="000000"/>
                <w:kern w:val="0"/>
                <w:sz w:val="28"/>
                <w:szCs w:val="28"/>
              </w:rPr>
              <w:t>会议室：</w:t>
            </w:r>
          </w:p>
          <w:p w14:paraId="6E0B6EE1">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w:t>
            </w:r>
            <w:r>
              <w:rPr>
                <w:rFonts w:ascii="宋体" w:hAnsi="宋体" w:cs="宋体"/>
                <w:color w:val="000000"/>
                <w:kern w:val="0"/>
                <w:sz w:val="28"/>
                <w:szCs w:val="28"/>
              </w:rPr>
              <w:t>92</w:t>
            </w:r>
          </w:p>
        </w:tc>
      </w:tr>
    </w:tbl>
    <w:p w14:paraId="168C4F7E">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lang w:val="en-US" w:eastAsia="zh-CN"/>
        </w:rPr>
        <w:t>八</w:t>
      </w:r>
      <w:r>
        <w:rPr>
          <w:rFonts w:hint="eastAsia" w:ascii="宋体" w:hAnsi="宋体" w:cs="Arial"/>
          <w:b/>
          <w:color w:val="000000"/>
          <w:sz w:val="28"/>
          <w:szCs w:val="28"/>
        </w:rPr>
        <w:t>、电子交易平台的网络地址和登录方法</w:t>
      </w:r>
    </w:p>
    <w:p w14:paraId="15640543">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70"/>
          <w:color w:val="000000"/>
          <w:sz w:val="28"/>
          <w:szCs w:val="28"/>
        </w:rPr>
        <w:t>http://zfcg.czt.zj.gov.cn/</w:t>
      </w:r>
      <w:r>
        <w:rPr>
          <w:color w:val="000000"/>
          <w:sz w:val="28"/>
          <w:szCs w:val="28"/>
        </w:rPr>
        <w:fldChar w:fldCharType="end"/>
      </w:r>
    </w:p>
    <w:p w14:paraId="42E567AD">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BF24F40">
      <w:pPr>
        <w:snapToGrid w:val="0"/>
        <w:spacing w:line="500" w:lineRule="exact"/>
        <w:ind w:left="562"/>
      </w:pPr>
      <w:r>
        <w:rPr>
          <w:rFonts w:hint="eastAsia" w:ascii="宋体" w:hAnsi="宋体" w:cs="Arial"/>
          <w:b/>
          <w:bCs/>
          <w:color w:val="000000"/>
          <w:sz w:val="28"/>
          <w:szCs w:val="28"/>
          <w:lang w:val="en-US" w:eastAsia="zh-CN"/>
        </w:rPr>
        <w:t>九</w:t>
      </w:r>
      <w:r>
        <w:rPr>
          <w:rFonts w:hint="eastAsia" w:ascii="宋体" w:hAnsi="宋体" w:cs="Arial"/>
          <w:b/>
          <w:bCs/>
          <w:color w:val="000000"/>
          <w:sz w:val="28"/>
          <w:szCs w:val="28"/>
        </w:rPr>
        <w:t>、其他：</w:t>
      </w:r>
    </w:p>
    <w:p w14:paraId="349C75E8">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6A551CBE">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4105531D">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lang w:val="en-US" w:eastAsia="zh-CN"/>
        </w:rPr>
        <w:t>十</w:t>
      </w:r>
      <w:r>
        <w:rPr>
          <w:rFonts w:hint="eastAsia" w:ascii="仿宋" w:hAnsi="仿宋" w:eastAsia="仿宋" w:cs="Arial"/>
          <w:b/>
          <w:bCs/>
          <w:color w:val="000000"/>
          <w:sz w:val="30"/>
          <w:szCs w:val="30"/>
        </w:rPr>
        <w:t>、业务咨询</w:t>
      </w:r>
    </w:p>
    <w:tbl>
      <w:tblPr>
        <w:tblStyle w:val="60"/>
        <w:tblpPr w:leftFromText="180" w:rightFromText="180" w:vertAnchor="text" w:horzAnchor="page" w:tblpX="1337" w:tblpY="223"/>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481"/>
        <w:gridCol w:w="3120"/>
      </w:tblGrid>
      <w:tr w14:paraId="75D2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4E88272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004" w:type="dxa"/>
            <w:gridSpan w:val="4"/>
            <w:tcBorders>
              <w:top w:val="single" w:color="auto" w:sz="4" w:space="0"/>
              <w:left w:val="single" w:color="auto" w:sz="4" w:space="0"/>
              <w:bottom w:val="single" w:color="auto" w:sz="4" w:space="0"/>
              <w:right w:val="single" w:color="auto" w:sz="4" w:space="0"/>
            </w:tcBorders>
            <w:noWrap w:val="0"/>
            <w:vAlign w:val="top"/>
          </w:tcPr>
          <w:p w14:paraId="58B40271">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7F17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02A49F7E">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004" w:type="dxa"/>
            <w:gridSpan w:val="4"/>
            <w:tcBorders>
              <w:top w:val="single" w:color="auto" w:sz="4" w:space="0"/>
              <w:left w:val="single" w:color="auto" w:sz="4" w:space="0"/>
              <w:bottom w:val="single" w:color="auto" w:sz="4" w:space="0"/>
              <w:right w:val="single" w:color="auto" w:sz="4" w:space="0"/>
            </w:tcBorders>
            <w:noWrap w:val="0"/>
            <w:vAlign w:val="center"/>
          </w:tcPr>
          <w:p w14:paraId="4532256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0705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7ADF2EF1">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004" w:type="dxa"/>
            <w:gridSpan w:val="4"/>
            <w:tcBorders>
              <w:top w:val="single" w:color="auto" w:sz="4" w:space="0"/>
              <w:left w:val="single" w:color="auto" w:sz="4" w:space="0"/>
              <w:bottom w:val="single" w:color="auto" w:sz="4" w:space="0"/>
              <w:right w:val="single" w:color="auto" w:sz="4" w:space="0"/>
            </w:tcBorders>
            <w:noWrap w:val="0"/>
            <w:vAlign w:val="center"/>
          </w:tcPr>
          <w:p w14:paraId="0DE8B6E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1FB8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14:paraId="034E531A">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14:paraId="08CB8BD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14:paraId="64A8716F">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481" w:type="dxa"/>
            <w:tcBorders>
              <w:top w:val="single" w:color="auto" w:sz="4" w:space="0"/>
              <w:left w:val="single" w:color="auto" w:sz="4" w:space="0"/>
              <w:bottom w:val="single" w:color="auto" w:sz="4" w:space="0"/>
              <w:right w:val="single" w:color="auto" w:sz="4" w:space="0"/>
            </w:tcBorders>
            <w:noWrap w:val="0"/>
            <w:vAlign w:val="top"/>
          </w:tcPr>
          <w:p w14:paraId="6B2292B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3120" w:type="dxa"/>
            <w:tcBorders>
              <w:top w:val="single" w:color="auto" w:sz="4" w:space="0"/>
              <w:left w:val="single" w:color="auto" w:sz="4" w:space="0"/>
              <w:bottom w:val="single" w:color="auto" w:sz="4" w:space="0"/>
              <w:right w:val="single" w:color="auto" w:sz="4" w:space="0"/>
            </w:tcBorders>
            <w:noWrap w:val="0"/>
            <w:vAlign w:val="top"/>
          </w:tcPr>
          <w:p w14:paraId="5AB6E22C">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1C3E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4976FCC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472CD12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55CAB87">
            <w:pPr>
              <w:spacing w:line="480" w:lineRule="exact"/>
              <w:jc w:val="center"/>
              <w:rPr>
                <w:rFonts w:hint="eastAsia" w:ascii="仿宋" w:hAnsi="仿宋" w:eastAsia="仿宋" w:cs="仿宋"/>
                <w:color w:val="000000"/>
                <w:sz w:val="28"/>
                <w:szCs w:val="28"/>
                <w:lang w:eastAsia="zh-CN"/>
              </w:rPr>
            </w:pPr>
            <w:bookmarkStart w:id="10" w:name="PO_15528_PM032"/>
            <w:r>
              <w:rPr>
                <w:rFonts w:hint="eastAsia" w:ascii="仿宋" w:hAnsi="仿宋" w:eastAsia="仿宋" w:cs="仿宋"/>
                <w:color w:val="000000"/>
                <w:sz w:val="28"/>
                <w:szCs w:val="28"/>
                <w:lang w:eastAsia="zh-CN"/>
              </w:rPr>
              <w:t>商</w:t>
            </w:r>
            <w:bookmarkEnd w:id="10"/>
            <w:r>
              <w:rPr>
                <w:rFonts w:hint="eastAsia" w:ascii="仿宋" w:hAnsi="仿宋" w:eastAsia="仿宋" w:cs="仿宋"/>
                <w:color w:val="000000"/>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1FF0CE64">
            <w:pPr>
              <w:spacing w:line="480" w:lineRule="exact"/>
              <w:jc w:val="center"/>
              <w:rPr>
                <w:rFonts w:hint="eastAsia" w:ascii="仿宋" w:hAnsi="仿宋" w:eastAsia="仿宋" w:cs="仿宋"/>
                <w:color w:val="000000"/>
                <w:sz w:val="28"/>
                <w:szCs w:val="28"/>
                <w:lang w:eastAsia="zh-CN"/>
              </w:rPr>
            </w:pPr>
            <w:bookmarkStart w:id="11" w:name="PO_15528_PM033"/>
            <w:r>
              <w:rPr>
                <w:rFonts w:hint="eastAsia" w:ascii="仿宋" w:hAnsi="仿宋" w:eastAsia="仿宋" w:cs="仿宋"/>
                <w:color w:val="000000"/>
                <w:sz w:val="28"/>
                <w:szCs w:val="28"/>
                <w:lang w:eastAsia="zh-CN"/>
              </w:rPr>
              <w:t>0571-88907706</w:t>
            </w:r>
            <w:bookmarkEnd w:id="11"/>
          </w:p>
        </w:tc>
        <w:tc>
          <w:tcPr>
            <w:tcW w:w="1481" w:type="dxa"/>
            <w:tcBorders>
              <w:top w:val="single" w:color="auto" w:sz="4" w:space="0"/>
              <w:left w:val="single" w:color="auto" w:sz="4" w:space="0"/>
              <w:bottom w:val="single" w:color="auto" w:sz="4" w:space="0"/>
              <w:right w:val="single" w:color="auto" w:sz="4" w:space="0"/>
            </w:tcBorders>
            <w:noWrap w:val="0"/>
            <w:vAlign w:val="center"/>
          </w:tcPr>
          <w:p w14:paraId="6401F568">
            <w:pPr>
              <w:spacing w:line="480" w:lineRule="exact"/>
              <w:jc w:val="center"/>
              <w:rPr>
                <w:rFonts w:hint="eastAsia" w:ascii="仿宋" w:hAnsi="仿宋" w:eastAsia="仿宋" w:cs="仿宋"/>
                <w:color w:val="000000"/>
                <w:sz w:val="28"/>
                <w:szCs w:val="28"/>
                <w:lang w:eastAsia="zh-CN"/>
              </w:rPr>
            </w:pPr>
            <w:bookmarkStart w:id="12" w:name="PO_15528_PM034"/>
            <w:r>
              <w:rPr>
                <w:rFonts w:hint="eastAsia" w:ascii="仿宋" w:hAnsi="仿宋" w:eastAsia="仿宋" w:cs="仿宋"/>
                <w:color w:val="000000"/>
                <w:sz w:val="28"/>
                <w:szCs w:val="28"/>
                <w:lang w:eastAsia="zh-CN"/>
              </w:rPr>
              <w:t xml:space="preserve"> </w:t>
            </w:r>
            <w:bookmarkEnd w:id="12"/>
          </w:p>
        </w:tc>
        <w:tc>
          <w:tcPr>
            <w:tcW w:w="3120" w:type="dxa"/>
            <w:vMerge w:val="restart"/>
            <w:tcBorders>
              <w:top w:val="single" w:color="auto" w:sz="4" w:space="0"/>
              <w:left w:val="single" w:color="auto" w:sz="4" w:space="0"/>
              <w:bottom w:val="single" w:color="auto" w:sz="4" w:space="0"/>
              <w:right w:val="single" w:color="auto" w:sz="4" w:space="0"/>
            </w:tcBorders>
            <w:noWrap w:val="0"/>
            <w:vAlign w:val="top"/>
          </w:tcPr>
          <w:p w14:paraId="3CF482A6">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13" w:name="PO_409_PM001385"/>
            <w:r>
              <w:rPr>
                <w:rFonts w:hint="eastAsia" w:ascii="仿宋" w:hAnsi="仿宋" w:eastAsia="仿宋" w:cs="仿宋"/>
                <w:color w:val="000000"/>
                <w:sz w:val="28"/>
                <w:szCs w:val="28"/>
                <w:lang w:eastAsia="zh-CN"/>
              </w:rPr>
              <w:t>采购二部</w:t>
            </w:r>
            <w:bookmarkEnd w:id="13"/>
          </w:p>
        </w:tc>
      </w:tr>
      <w:tr w14:paraId="3372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7499B22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1CE6CE6E">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7E1BD5E">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4F2B778">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180828C">
            <w:pPr>
              <w:spacing w:line="480" w:lineRule="exact"/>
              <w:jc w:val="center"/>
              <w:rPr>
                <w:rFonts w:ascii="仿宋" w:hAnsi="仿宋" w:eastAsia="仿宋" w:cs="仿宋"/>
                <w:color w:val="000000"/>
                <w:sz w:val="28"/>
                <w:szCs w:val="28"/>
              </w:rPr>
            </w:pPr>
          </w:p>
        </w:tc>
        <w:tc>
          <w:tcPr>
            <w:tcW w:w="3120" w:type="dxa"/>
            <w:vMerge w:val="continue"/>
            <w:tcBorders>
              <w:top w:val="single" w:color="auto" w:sz="4" w:space="0"/>
              <w:left w:val="single" w:color="auto" w:sz="4" w:space="0"/>
              <w:bottom w:val="single" w:color="auto" w:sz="4" w:space="0"/>
              <w:right w:val="single" w:color="auto" w:sz="4" w:space="0"/>
            </w:tcBorders>
            <w:noWrap w:val="0"/>
            <w:vAlign w:val="center"/>
          </w:tcPr>
          <w:p w14:paraId="46DB8C2D">
            <w:pPr>
              <w:widowControl/>
              <w:jc w:val="left"/>
              <w:rPr>
                <w:rFonts w:ascii="仿宋" w:hAnsi="仿宋" w:eastAsia="仿宋" w:cs="仿宋"/>
                <w:color w:val="000000"/>
                <w:sz w:val="28"/>
                <w:szCs w:val="28"/>
              </w:rPr>
            </w:pPr>
          </w:p>
        </w:tc>
      </w:tr>
      <w:tr w14:paraId="7AB4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3F3202F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060F4C2">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吴女士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335DB952">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0571-88900117</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35BBC550">
            <w:pPr>
              <w:spacing w:line="480" w:lineRule="exact"/>
              <w:jc w:val="center"/>
              <w:rPr>
                <w:rFonts w:ascii="仿宋" w:hAnsi="仿宋" w:eastAsia="仿宋" w:cs="仿宋"/>
                <w:color w:val="000000"/>
                <w:sz w:val="28"/>
                <w:szCs w:val="28"/>
              </w:rPr>
            </w:pPr>
          </w:p>
        </w:tc>
        <w:tc>
          <w:tcPr>
            <w:tcW w:w="3120" w:type="dxa"/>
            <w:vMerge w:val="continue"/>
            <w:tcBorders>
              <w:top w:val="single" w:color="auto" w:sz="4" w:space="0"/>
              <w:left w:val="single" w:color="auto" w:sz="4" w:space="0"/>
              <w:bottom w:val="single" w:color="auto" w:sz="4" w:space="0"/>
              <w:right w:val="single" w:color="auto" w:sz="4" w:space="0"/>
            </w:tcBorders>
            <w:noWrap w:val="0"/>
            <w:vAlign w:val="center"/>
          </w:tcPr>
          <w:p w14:paraId="617D3A5B">
            <w:pPr>
              <w:widowControl/>
              <w:jc w:val="left"/>
              <w:rPr>
                <w:rFonts w:ascii="仿宋" w:hAnsi="仿宋" w:eastAsia="仿宋" w:cs="仿宋"/>
                <w:color w:val="000000"/>
                <w:sz w:val="28"/>
                <w:szCs w:val="28"/>
              </w:rPr>
            </w:pPr>
          </w:p>
        </w:tc>
      </w:tr>
      <w:tr w14:paraId="0BE5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14:paraId="109E101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696E6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284A158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4E17BB27">
            <w:pPr>
              <w:spacing w:line="480" w:lineRule="exact"/>
              <w:jc w:val="center"/>
              <w:rPr>
                <w:rFonts w:ascii="仿宋" w:hAnsi="仿宋" w:eastAsia="仿宋" w:cs="仿宋"/>
                <w:color w:val="000000"/>
                <w:sz w:val="28"/>
                <w:szCs w:val="28"/>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AA2634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14:paraId="55F0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65B53A6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2E3FF3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14:paraId="5B0CD0E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0DD8104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E5570E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57C320BE">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w:t>
      </w:r>
      <w:r>
        <w:rPr>
          <w:rFonts w:hint="eastAsia" w:ascii="仿宋" w:hAnsi="仿宋" w:eastAsia="仿宋" w:cs="Arial"/>
          <w:b/>
          <w:bCs/>
          <w:color w:val="000000"/>
          <w:sz w:val="30"/>
          <w:szCs w:val="30"/>
          <w:lang w:val="en-US" w:eastAsia="zh-CN"/>
        </w:rPr>
        <w:t>一</w:t>
      </w:r>
      <w:r>
        <w:rPr>
          <w:rFonts w:hint="eastAsia" w:ascii="仿宋" w:hAnsi="仿宋" w:eastAsia="仿宋" w:cs="Arial"/>
          <w:b/>
          <w:bCs/>
          <w:color w:val="000000"/>
          <w:sz w:val="30"/>
          <w:szCs w:val="30"/>
        </w:rPr>
        <w:t>、采购需求咨询</w:t>
      </w:r>
    </w:p>
    <w:p w14:paraId="6E72925A">
      <w:pPr>
        <w:snapToGrid w:val="0"/>
        <w:spacing w:line="440" w:lineRule="exact"/>
        <w:jc w:val="both"/>
        <w:rPr>
          <w:rFonts w:hint="eastAsia" w:ascii="仿宋_GB2312" w:hAnsi="仿宋" w:eastAsia="仿宋_GB2312"/>
          <w:color w:val="000000"/>
          <w:sz w:val="30"/>
          <w:szCs w:val="30"/>
          <w:vertAlign w:val="baseline"/>
          <w:lang w:eastAsia="zh-CN"/>
        </w:rPr>
      </w:pPr>
      <w:bookmarkStart w:id="14" w:name="PO_TDCUS_ITEM_PRC_TITLE_1_2"/>
      <w:r>
        <w:rPr>
          <w:rFonts w:hint="eastAsia" w:ascii="仿宋_GB2312" w:hAnsi="仿宋" w:eastAsia="仿宋_GB2312"/>
          <w:color w:val="000000"/>
          <w:sz w:val="30"/>
          <w:szCs w:val="30"/>
          <w:lang w:eastAsia="zh-CN"/>
        </w:rPr>
        <w:t>标项1</w:t>
      </w:r>
      <w:r>
        <w:rPr>
          <w:rFonts w:hint="eastAsia" w:ascii="仿宋_GB2312" w:hAnsi="仿宋" w:eastAsia="仿宋_GB2312"/>
          <w:color w:val="000000"/>
          <w:sz w:val="30"/>
          <w:szCs w:val="30"/>
          <w:lang w:val="en-US" w:eastAsia="zh-CN"/>
        </w:rPr>
        <w:t>至标项5</w:t>
      </w:r>
      <w:r>
        <w:rPr>
          <w:rFonts w:hint="eastAsia" w:ascii="仿宋_GB2312" w:hAnsi="仿宋" w:eastAsia="仿宋_GB2312"/>
          <w:color w:val="000000"/>
          <w:sz w:val="30"/>
          <w:szCs w:val="30"/>
          <w:lang w:eastAsia="zh-CN"/>
        </w:rPr>
        <w:t>：</w:t>
      </w:r>
      <w:bookmarkEnd w:id="14"/>
      <w:bookmarkStart w:id="15" w:name="PO_TDCUS_ITEM_PRC_TABLE_1_1_2"/>
      <w:r>
        <w:rPr>
          <w:rFonts w:hint="eastAsia" w:ascii="仿宋_GB2312" w:hAnsi="仿宋" w:eastAsia="仿宋_GB2312"/>
          <w:color w:val="000000"/>
          <w:sz w:val="30"/>
          <w:szCs w:val="30"/>
          <w:lang w:eastAsia="zh-CN"/>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CC8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8C50DDC">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261" w:type="dxa"/>
            <w:noWrap w:val="0"/>
            <w:vAlign w:val="top"/>
          </w:tcPr>
          <w:p w14:paraId="09DBCD5C">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浙江省公安厅（本级）</w:t>
            </w:r>
          </w:p>
        </w:tc>
      </w:tr>
      <w:tr w14:paraId="7BA6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58659B31">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noWrap w:val="0"/>
            <w:vAlign w:val="top"/>
          </w:tcPr>
          <w:p w14:paraId="6339A07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杭州市民生路66号</w:t>
            </w:r>
          </w:p>
        </w:tc>
      </w:tr>
      <w:tr w14:paraId="531E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C748B8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noWrap w:val="0"/>
            <w:vAlign w:val="top"/>
          </w:tcPr>
          <w:p w14:paraId="489761DC">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14:paraId="730A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0BF5E8C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noWrap w:val="0"/>
            <w:vAlign w:val="top"/>
          </w:tcPr>
          <w:p w14:paraId="1E512CCF">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朱先生</w:t>
            </w:r>
          </w:p>
        </w:tc>
      </w:tr>
      <w:tr w14:paraId="5BB3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EEACB8A">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noWrap w:val="0"/>
            <w:vAlign w:val="top"/>
          </w:tcPr>
          <w:p w14:paraId="66B038EB">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0571-87286653</w:t>
            </w:r>
          </w:p>
        </w:tc>
      </w:tr>
      <w:tr w14:paraId="3B10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3FF5DCB">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noWrap w:val="0"/>
            <w:vAlign w:val="top"/>
          </w:tcPr>
          <w:p w14:paraId="451F21C9">
            <w:pPr>
              <w:snapToGrid w:val="0"/>
              <w:spacing w:line="440" w:lineRule="exact"/>
              <w:jc w:val="center"/>
              <w:rPr>
                <w:rFonts w:hint="eastAsia" w:ascii="仿宋_GB2312" w:hAnsi="仿宋" w:eastAsia="仿宋_GB2312"/>
                <w:color w:val="000000"/>
                <w:sz w:val="30"/>
                <w:szCs w:val="30"/>
                <w:vertAlign w:val="baseline"/>
                <w:lang w:eastAsia="zh-CN"/>
              </w:rPr>
            </w:pPr>
          </w:p>
        </w:tc>
      </w:tr>
      <w:tr w14:paraId="4441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2C1CF8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noWrap w:val="0"/>
            <w:vAlign w:val="top"/>
          </w:tcPr>
          <w:p w14:paraId="1AFCF951">
            <w:pPr>
              <w:snapToGrid w:val="0"/>
              <w:spacing w:line="440" w:lineRule="exact"/>
              <w:jc w:val="center"/>
              <w:rPr>
                <w:rFonts w:hint="eastAsia" w:ascii="仿宋_GB2312" w:hAnsi="仿宋" w:eastAsia="仿宋_GB2312"/>
                <w:color w:val="000000"/>
                <w:sz w:val="30"/>
                <w:szCs w:val="30"/>
                <w:vertAlign w:val="baseline"/>
                <w:lang w:eastAsia="zh-CN"/>
              </w:rPr>
            </w:pPr>
          </w:p>
        </w:tc>
      </w:tr>
      <w:bookmarkEnd w:id="15"/>
    </w:tbl>
    <w:p w14:paraId="305421F9">
      <w:pPr>
        <w:snapToGrid w:val="0"/>
        <w:spacing w:line="440" w:lineRule="exact"/>
        <w:ind w:firstLine="602" w:firstLineChars="200"/>
        <w:rPr>
          <w:rFonts w:ascii="仿宋" w:hAnsi="仿宋" w:eastAsia="仿宋" w:cs="Arial"/>
          <w:b/>
          <w:bCs/>
          <w:color w:val="000000"/>
          <w:sz w:val="30"/>
          <w:szCs w:val="30"/>
        </w:rPr>
      </w:pPr>
    </w:p>
    <w:p w14:paraId="0F8FCA38">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w:t>
      </w:r>
      <w:r>
        <w:rPr>
          <w:rFonts w:hint="eastAsia" w:ascii="仿宋" w:hAnsi="仿宋" w:eastAsia="仿宋" w:cs="Arial"/>
          <w:b/>
          <w:bCs/>
          <w:color w:val="000000"/>
          <w:sz w:val="30"/>
          <w:szCs w:val="30"/>
          <w:lang w:val="en-US" w:eastAsia="zh-CN"/>
        </w:rPr>
        <w:t>二</w:t>
      </w:r>
      <w:r>
        <w:rPr>
          <w:rFonts w:hint="eastAsia" w:ascii="仿宋" w:hAnsi="仿宋" w:eastAsia="仿宋" w:cs="Arial"/>
          <w:b/>
          <w:bCs/>
          <w:color w:val="000000"/>
          <w:sz w:val="30"/>
          <w:szCs w:val="30"/>
        </w:rPr>
        <w:t>、同级政府采购监督管理部门</w:t>
      </w:r>
    </w:p>
    <w:p w14:paraId="52010DD1">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14:paraId="71AEC647">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14:paraId="3D7E41CB">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14:paraId="2798D227">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14:paraId="4D9F29BC">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14:paraId="4EF1184D">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14:paraId="1286EEC2">
      <w:pPr>
        <w:pStyle w:val="32"/>
        <w:spacing w:before="156" w:after="156" w:line="360" w:lineRule="auto"/>
        <w:ind w:firstLine="2168" w:firstLineChars="600"/>
        <w:jc w:val="both"/>
        <w:outlineLvl w:val="0"/>
        <w:rPr>
          <w:rFonts w:hAnsi="宋体"/>
          <w:b/>
          <w:color w:val="000000"/>
          <w:sz w:val="36"/>
          <w:szCs w:val="36"/>
        </w:rPr>
      </w:pPr>
      <w:bookmarkStart w:id="16" w:name="_Toc29498"/>
      <w:bookmarkStart w:id="17" w:name="_Toc496796636"/>
      <w:r>
        <w:rPr>
          <w:rFonts w:hint="eastAsia" w:ascii="仿宋" w:hAnsi="仿宋" w:eastAsia="仿宋"/>
          <w:b/>
          <w:color w:val="000000"/>
          <w:sz w:val="36"/>
          <w:szCs w:val="36"/>
        </w:rPr>
        <w:t>第二章</w:t>
      </w:r>
      <w:bookmarkStart w:id="18"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6"/>
      <w:bookmarkEnd w:id="17"/>
      <w:bookmarkEnd w:id="18"/>
    </w:p>
    <w:p w14:paraId="6DC49618">
      <w:pPr>
        <w:snapToGrid w:val="0"/>
        <w:rPr>
          <w:rFonts w:ascii="宋体" w:hAnsi="宋体"/>
          <w:color w:val="000000"/>
          <w:sz w:val="28"/>
          <w:szCs w:val="28"/>
        </w:rPr>
      </w:pPr>
      <w:r>
        <w:rPr>
          <w:rFonts w:hint="eastAsia" w:ascii="宋体" w:hAnsi="宋体"/>
          <w:color w:val="000000"/>
          <w:sz w:val="28"/>
          <w:szCs w:val="28"/>
        </w:rPr>
        <w:t>前附表</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9438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357B69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E0B7FF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39A26C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74673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811BA0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B37C9D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77F04D4">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14:paraId="3C72B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6857D33">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CE5701C">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0349800">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3890E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A5C475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A08AB33">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615C3B9">
            <w:pPr>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根据《政府采购促进中小企业发展管理办法》财库〔2020〕46号，《关于进一步加大政府采购支持中小企业力度的通知》财库〔</w:t>
            </w:r>
            <w:r>
              <w:rPr>
                <w:rFonts w:ascii="仿宋" w:hAnsi="仿宋" w:eastAsia="仿宋"/>
                <w:b/>
                <w:color w:val="000000"/>
                <w:sz w:val="24"/>
                <w:szCs w:val="24"/>
              </w:rPr>
              <w:t>2022〕19号</w:t>
            </w:r>
            <w:r>
              <w:rPr>
                <w:rFonts w:hint="eastAsia" w:ascii="仿宋" w:hAnsi="仿宋" w:eastAsia="仿宋"/>
                <w:b/>
                <w:color w:val="000000"/>
                <w:sz w:val="24"/>
                <w:szCs w:val="24"/>
              </w:rPr>
              <w:t>文件的规定，本项目</w:t>
            </w:r>
            <w:r>
              <w:rPr>
                <w:rFonts w:hint="eastAsia" w:ascii="仿宋" w:hAnsi="仿宋" w:eastAsia="仿宋"/>
                <w:b/>
                <w:color w:val="000000"/>
                <w:sz w:val="24"/>
                <w:szCs w:val="24"/>
                <w:lang w:val="en-US" w:eastAsia="zh-CN"/>
              </w:rPr>
              <w:t>标项1至标项5是</w:t>
            </w:r>
            <w:r>
              <w:rPr>
                <w:rFonts w:hint="eastAsia" w:ascii="仿宋" w:hAnsi="仿宋" w:eastAsia="仿宋"/>
                <w:b/>
                <w:color w:val="000000"/>
                <w:sz w:val="24"/>
                <w:szCs w:val="24"/>
              </w:rPr>
              <w:t>属于预留份额专门面向中小企业采购的项目。</w:t>
            </w:r>
          </w:p>
        </w:tc>
      </w:tr>
      <w:tr w14:paraId="03645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C1806B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32971E3">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CE86770">
            <w:pPr>
              <w:pStyle w:val="183"/>
              <w:numPr>
                <w:ilvl w:val="0"/>
                <w:numId w:val="31"/>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项目属性（货物类）</w:t>
            </w:r>
          </w:p>
          <w:p w14:paraId="2EAC64B9">
            <w:pPr>
              <w:pStyle w:val="183"/>
              <w:numPr>
                <w:ilvl w:val="0"/>
                <w:numId w:val="31"/>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14:paraId="29AABB3A">
            <w:pPr>
              <w:snapToGrid w:val="0"/>
              <w:spacing w:line="460" w:lineRule="exact"/>
              <w:ind w:left="600"/>
              <w:rPr>
                <w:rFonts w:hint="eastAsia" w:ascii="仿宋" w:hAnsi="仿宋" w:eastAsia="仿宋"/>
                <w:b/>
                <w:color w:val="000000"/>
                <w:sz w:val="24"/>
                <w:szCs w:val="24"/>
                <w:lang w:val="en-US" w:eastAsia="zh-CN"/>
              </w:rPr>
            </w:pPr>
            <w:r>
              <w:rPr>
                <w:rFonts w:hint="eastAsia" w:ascii="仿宋" w:hAnsi="仿宋" w:eastAsia="仿宋"/>
                <w:b/>
                <w:color w:val="000000"/>
                <w:sz w:val="24"/>
                <w:szCs w:val="24"/>
              </w:rPr>
              <w:t xml:space="preserve">采购标的： </w:t>
            </w:r>
            <w:r>
              <w:rPr>
                <w:rFonts w:hint="eastAsia" w:ascii="仿宋" w:hAnsi="仿宋" w:eastAsia="仿宋"/>
                <w:b/>
                <w:color w:val="000000"/>
                <w:sz w:val="24"/>
                <w:szCs w:val="24"/>
                <w:lang w:val="en-US" w:eastAsia="zh-CN"/>
              </w:rPr>
              <w:t>详见第四章需求一的采购内容</w:t>
            </w:r>
            <w:r>
              <w:rPr>
                <w:rFonts w:hint="eastAsia" w:ascii="仿宋" w:hAnsi="仿宋" w:eastAsia="仿宋"/>
                <w:b/>
                <w:color w:val="000000"/>
                <w:sz w:val="24"/>
                <w:szCs w:val="24"/>
              </w:rPr>
              <w:t xml:space="preserve"> ，所属行业：</w:t>
            </w:r>
            <w:r>
              <w:rPr>
                <w:rFonts w:hint="eastAsia" w:ascii="仿宋" w:hAnsi="仿宋" w:eastAsia="仿宋"/>
                <w:b/>
                <w:color w:val="000000"/>
                <w:sz w:val="24"/>
                <w:szCs w:val="24"/>
                <w:lang w:val="en-US" w:eastAsia="zh-CN"/>
              </w:rPr>
              <w:t>工业</w:t>
            </w:r>
          </w:p>
          <w:p w14:paraId="6D867D33">
            <w:pPr>
              <w:numPr>
                <w:ilvl w:val="0"/>
                <w:numId w:val="31"/>
              </w:numPr>
              <w:snapToGrid w:val="0"/>
              <w:spacing w:line="460" w:lineRule="exact"/>
              <w:ind w:left="960" w:leftChars="0" w:hanging="360" w:firstLineChars="0"/>
              <w:rPr>
                <w:rFonts w:hint="eastAsia" w:ascii="仿宋" w:hAnsi="仿宋" w:eastAsia="仿宋"/>
                <w:b/>
                <w:color w:val="000000"/>
                <w:sz w:val="24"/>
                <w:szCs w:val="24"/>
              </w:rPr>
            </w:pPr>
            <w:r>
              <w:rPr>
                <w:rFonts w:hint="eastAsia" w:ascii="仿宋" w:hAnsi="仿宋" w:eastAsia="仿宋"/>
                <w:b/>
                <w:color w:val="000000"/>
                <w:sz w:val="24"/>
                <w:szCs w:val="24"/>
              </w:rPr>
              <w:t>根据财库〔2020〕46号、〔2022〕19号的相关规定，中小企业参加政府采购活动，应当出具本办法规定的《中小企业声明函》，否则不得享受相关中小企业扶持政策。</w:t>
            </w:r>
          </w:p>
          <w:p w14:paraId="3B4AB690">
            <w:pPr>
              <w:numPr>
                <w:ilvl w:val="0"/>
                <w:numId w:val="0"/>
              </w:numPr>
              <w:snapToGrid w:val="0"/>
              <w:spacing w:line="460" w:lineRule="exact"/>
              <w:ind w:left="600" w:leftChars="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C08C4D3">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35DA764">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66D53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B8E7E0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7E80846">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B62A3A9">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124EE85">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34711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A07B08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2EE51A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A65F40E">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5510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561960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C35ADEB">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7706B95">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219A2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C78AED4">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1BCC1D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3BB26E3">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14:paraId="3015C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8650809">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088B0A0">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F0C891E">
            <w:pPr>
              <w:spacing w:line="500" w:lineRule="exact"/>
              <w:jc w:val="left"/>
              <w:rPr>
                <w:rFonts w:ascii="仿宋" w:hAnsi="仿宋" w:eastAsia="仿宋"/>
                <w:color w:val="000000"/>
                <w:sz w:val="24"/>
                <w:szCs w:val="24"/>
              </w:rPr>
            </w:pPr>
            <w:bookmarkStart w:id="19" w:name="PO_15528_PM042"/>
            <w:r>
              <w:rPr>
                <w:rFonts w:hint="eastAsia" w:ascii="仿宋" w:hAnsi="仿宋" w:eastAsia="仿宋"/>
                <w:color w:val="000000"/>
                <w:sz w:val="24"/>
                <w:szCs w:val="24"/>
                <w:lang w:eastAsia="zh-CN"/>
              </w:rPr>
              <w:t>不允许进口产品</w:t>
            </w:r>
            <w:bookmarkEnd w:id="19"/>
            <w:r>
              <w:rPr>
                <w:rFonts w:hint="eastAsia" w:ascii="仿宋" w:hAnsi="仿宋" w:eastAsia="仿宋"/>
                <w:color w:val="000000"/>
                <w:sz w:val="24"/>
                <w:szCs w:val="24"/>
              </w:rPr>
              <w:t>。如是，优先采购向我国企业转让技术、与我国企业签订消化吸收再创新方案的供应商的进口产品。</w:t>
            </w:r>
          </w:p>
        </w:tc>
      </w:tr>
      <w:tr w14:paraId="79416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FF8A286">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84CAB91">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053E1BF">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5A7BF49D">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20" w:name="PO_15528_PM044"/>
            <w:r>
              <w:rPr>
                <w:rFonts w:hint="eastAsia" w:ascii="仿宋_GB2312" w:hAnsi="仿宋" w:eastAsia="仿宋_GB2312"/>
                <w:bCs/>
                <w:color w:val="000000"/>
                <w:sz w:val="24"/>
                <w:lang w:eastAsia="zh-CN"/>
              </w:rPr>
              <w:t>允许分包</w:t>
            </w:r>
            <w:bookmarkEnd w:id="20"/>
            <w:r>
              <w:rPr>
                <w:rFonts w:hint="eastAsia" w:ascii="仿宋_GB2312" w:hAnsi="仿宋" w:eastAsia="仿宋_GB2312"/>
                <w:bCs/>
                <w:color w:val="000000"/>
                <w:sz w:val="24"/>
              </w:rPr>
              <w:t>；非主体、非关键性工作允许分包。</w:t>
            </w:r>
          </w:p>
          <w:p w14:paraId="312D40BB">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2F9A8259">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14:paraId="03DBC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1A61629">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34CC739">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83B5D25">
            <w:pPr>
              <w:spacing w:line="500" w:lineRule="exact"/>
              <w:jc w:val="left"/>
              <w:rPr>
                <w:rFonts w:hint="eastAsia" w:ascii="仿宋_GB2312" w:hAnsi="仿宋" w:eastAsia="仿宋_GB2312"/>
                <w:bCs/>
                <w:color w:val="000000"/>
                <w:sz w:val="24"/>
              </w:rPr>
            </w:pPr>
            <w:bookmarkStart w:id="21" w:name="PO_15528_PM007_1"/>
            <w:r>
              <w:rPr>
                <w:rFonts w:hint="eastAsia" w:ascii="仿宋_GB2312" w:hAnsi="仿宋" w:eastAsia="仿宋_GB2312"/>
                <w:bCs/>
                <w:color w:val="000000"/>
                <w:sz w:val="24"/>
                <w:lang w:eastAsia="zh-CN"/>
              </w:rPr>
              <w:t>允许联合体投标</w:t>
            </w:r>
            <w:bookmarkEnd w:id="21"/>
            <w:r>
              <w:rPr>
                <w:rFonts w:hint="eastAsia" w:ascii="仿宋_GB2312" w:hAnsi="仿宋" w:eastAsia="仿宋_GB2312"/>
                <w:bCs/>
                <w:color w:val="000000"/>
                <w:sz w:val="24"/>
              </w:rPr>
              <w:t>。</w:t>
            </w:r>
          </w:p>
          <w:p w14:paraId="014BD19E">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14:paraId="5D229C65">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联合体投标的，按联合体协议约定的分工内容出具相应的业绩证明材料。承担相同工作的各方或工作内容存在部分相同的，业绩数量以主办人为准。</w:t>
            </w:r>
          </w:p>
          <w:p w14:paraId="7F628F8C">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14:paraId="106F5A59">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联合体投标的，需按招标文件第三章评标标准要求提供证明文件的，证明材料以主办人为准。</w:t>
            </w:r>
          </w:p>
        </w:tc>
      </w:tr>
      <w:tr w14:paraId="78952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F5D239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16FA94F">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D9DEB2A">
            <w:pPr>
              <w:spacing w:line="500" w:lineRule="exact"/>
              <w:jc w:val="left"/>
              <w:rPr>
                <w:rFonts w:ascii="仿宋" w:hAnsi="仿宋" w:eastAsia="仿宋"/>
                <w:color w:val="000000"/>
                <w:sz w:val="24"/>
                <w:szCs w:val="24"/>
              </w:rPr>
            </w:pPr>
            <w:bookmarkStart w:id="22" w:name="PO_15528_PM040"/>
            <w:r>
              <w:rPr>
                <w:rFonts w:hint="eastAsia" w:ascii="仿宋" w:hAnsi="仿宋" w:eastAsia="仿宋"/>
                <w:color w:val="000000"/>
                <w:sz w:val="24"/>
                <w:szCs w:val="24"/>
                <w:lang w:eastAsia="zh-CN"/>
              </w:rPr>
              <w:t>不组织现场踏勘</w:t>
            </w:r>
            <w:bookmarkEnd w:id="22"/>
            <w:r>
              <w:rPr>
                <w:rFonts w:hint="eastAsia" w:ascii="仿宋" w:hAnsi="仿宋" w:eastAsia="仿宋"/>
                <w:color w:val="000000"/>
                <w:sz w:val="24"/>
                <w:szCs w:val="24"/>
              </w:rPr>
              <w:t>。</w:t>
            </w:r>
          </w:p>
        </w:tc>
      </w:tr>
      <w:tr w14:paraId="12B52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2108AA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5DC92A1">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E441C7D">
            <w:pPr>
              <w:spacing w:line="500" w:lineRule="exact"/>
              <w:jc w:val="left"/>
              <w:rPr>
                <w:rFonts w:ascii="仿宋" w:hAnsi="仿宋" w:eastAsia="仿宋"/>
                <w:color w:val="000000"/>
                <w:sz w:val="24"/>
                <w:szCs w:val="24"/>
              </w:rPr>
            </w:pPr>
            <w:bookmarkStart w:id="23" w:name="PO_1000000445_PM041"/>
            <w:r>
              <w:rPr>
                <w:rFonts w:hint="eastAsia" w:ascii="仿宋" w:hAnsi="仿宋" w:eastAsia="仿宋"/>
                <w:color w:val="000000"/>
                <w:sz w:val="24"/>
                <w:szCs w:val="24"/>
                <w:lang w:eastAsia="zh-CN"/>
              </w:rPr>
              <w:t>不进行演示</w:t>
            </w:r>
            <w:bookmarkEnd w:id="23"/>
            <w:r>
              <w:rPr>
                <w:rFonts w:hint="eastAsia" w:ascii="仿宋" w:hAnsi="仿宋" w:eastAsia="仿宋"/>
                <w:color w:val="000000"/>
                <w:sz w:val="24"/>
                <w:szCs w:val="24"/>
              </w:rPr>
              <w:t>。</w:t>
            </w:r>
          </w:p>
        </w:tc>
      </w:tr>
      <w:tr w14:paraId="6FB18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3469A5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106B616">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A368CFE">
            <w:pPr>
              <w:spacing w:line="500" w:lineRule="exact"/>
              <w:jc w:val="left"/>
              <w:rPr>
                <w:rFonts w:hint="default" w:ascii="仿宋" w:hAnsi="仿宋" w:eastAsia="仿宋"/>
                <w:color w:val="000000"/>
                <w:sz w:val="24"/>
                <w:szCs w:val="24"/>
                <w:lang w:val="en-US" w:eastAsia="zh-CN"/>
              </w:rPr>
            </w:pPr>
            <w:bookmarkStart w:id="24" w:name="PO_1000000445_PM043"/>
            <w:r>
              <w:rPr>
                <w:rFonts w:hint="eastAsia" w:ascii="仿宋" w:hAnsi="仿宋" w:eastAsia="仿宋"/>
                <w:color w:val="000000"/>
                <w:sz w:val="24"/>
                <w:szCs w:val="24"/>
                <w:lang w:val="en-US" w:eastAsia="zh-CN"/>
              </w:rPr>
              <w:t>标项1至标项5</w:t>
            </w:r>
            <w:r>
              <w:rPr>
                <w:rFonts w:hint="eastAsia" w:ascii="仿宋" w:hAnsi="仿宋" w:eastAsia="仿宋"/>
                <w:color w:val="000000"/>
                <w:sz w:val="24"/>
                <w:szCs w:val="24"/>
                <w:lang w:eastAsia="zh-CN"/>
              </w:rPr>
              <w:t>要求提供样品</w:t>
            </w:r>
            <w:bookmarkEnd w:id="24"/>
            <w:r>
              <w:rPr>
                <w:rFonts w:hint="eastAsia" w:ascii="仿宋" w:hAnsi="仿宋" w:eastAsia="仿宋"/>
                <w:color w:val="000000"/>
                <w:sz w:val="24"/>
                <w:szCs w:val="24"/>
              </w:rPr>
              <w:t>。</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详见采购需求）</w:t>
            </w:r>
          </w:p>
        </w:tc>
      </w:tr>
      <w:tr w14:paraId="6C8F4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D43136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B1A1BF8">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F5831EE">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14:paraId="68B05542">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14:paraId="694D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4A6A5E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66D24B2">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D727D21">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14:paraId="7F521FE6">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color w:val="000000"/>
                <w:sz w:val="24"/>
                <w:szCs w:val="24"/>
              </w:rPr>
              <w:t>https://middle.zcygov.cn/v-settle-front/registry</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0713A787">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14:paraId="1C8A569F">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14:paraId="6BD40BF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14:paraId="20F9E34D">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color w:val="000000"/>
                <w:sz w:val="24"/>
                <w:szCs w:val="24"/>
              </w:rPr>
              <w:t>http://zfcg.czt.zj.gov.cn/bidClientTemplate/2019-09-24/12975.html</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2D894B49">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14:paraId="689E70DF">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color w:val="000000"/>
                <w:sz w:val="24"/>
                <w:szCs w:val="24"/>
              </w:rPr>
              <w:t>https://edu.zcygov.cn/luban/e-biding</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14:paraId="7E4F07D3">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14:paraId="590AE42C">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14:paraId="32CB7725">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14:paraId="09D74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EC85C44">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4C4CAA5">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523EF0D">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0E30C35">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14:paraId="02A7BAC8">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14:paraId="6C528902">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14:paraId="39A985D7">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14:paraId="454899C9">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14:paraId="5759E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982612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20A27A3">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FEC9136">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14:paraId="7B449E2F">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14:paraId="1517D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6B4850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EBCF629">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106B2EE2">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000000"/>
                <w:sz w:val="24"/>
                <w:szCs w:val="24"/>
              </w:rPr>
              <w:t>http://www.zjzfcg.gov.cn</w:t>
            </w:r>
            <w:r>
              <w:rPr>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14:paraId="26209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B697328">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718408C">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2B46BD6C">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14:paraId="41CE6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63FFEA7">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822DE3E">
            <w:pPr>
              <w:snapToGrid w:val="0"/>
              <w:jc w:val="center"/>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履约保证金</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57C91FE8">
            <w:pPr>
              <w:autoSpaceDE w:val="0"/>
              <w:autoSpaceDN w:val="0"/>
              <w:snapToGrid w:val="0"/>
              <w:jc w:val="left"/>
              <w:textAlignment w:val="bottom"/>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合同签订</w:t>
            </w:r>
            <w:r>
              <w:rPr>
                <w:rFonts w:hint="eastAsia" w:ascii="仿宋_GB2312" w:hAnsi="仿宋" w:eastAsia="仿宋_GB2312"/>
                <w:bCs/>
                <w:color w:val="000000"/>
                <w:sz w:val="24"/>
                <w:highlight w:val="none"/>
                <w:lang w:val="en-US" w:eastAsia="zh-CN"/>
              </w:rPr>
              <w:t>时</w:t>
            </w:r>
            <w:r>
              <w:rPr>
                <w:rFonts w:hint="eastAsia" w:ascii="仿宋_GB2312" w:hAnsi="仿宋" w:eastAsia="仿宋_GB2312"/>
                <w:bCs/>
                <w:color w:val="000000"/>
                <w:sz w:val="24"/>
                <w:highlight w:val="none"/>
              </w:rPr>
              <w:t>，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5DD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7CD1CF0">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CB52A1C">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749DEC32">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14:paraId="78F2A4B4">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63D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BCE22B8">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2844B6D">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38A8B43A">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7862B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39FF3D6">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4CF767C">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09941301">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14:paraId="2241D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6D35B2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A3E569F">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4B557540">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14:paraId="5C2D7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CEA265">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427998AF">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68" w:type="dxa"/>
            <w:tcBorders>
              <w:top w:val="single" w:color="auto" w:sz="4" w:space="0"/>
              <w:left w:val="single" w:color="auto" w:sz="4" w:space="0"/>
              <w:bottom w:val="single" w:color="auto" w:sz="4" w:space="0"/>
              <w:right w:val="single" w:color="auto" w:sz="4" w:space="0"/>
            </w:tcBorders>
            <w:noWrap w:val="0"/>
            <w:vAlign w:val="center"/>
          </w:tcPr>
          <w:p w14:paraId="61A4BECE">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14:paraId="01CF2810">
      <w:pPr>
        <w:pStyle w:val="32"/>
        <w:snapToGrid w:val="0"/>
        <w:spacing w:beforeLines="100"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14:paraId="034B166E">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094C304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587B380A">
      <w:pPr>
        <w:snapToGrid w:val="0"/>
        <w:spacing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539652F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5236EB5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6B26DC5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7FA69AF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49D14DF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450A607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26761B9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7432BDC7">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9CD64C3">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2A8CDB04">
      <w:pPr>
        <w:snapToGrid w:val="0"/>
        <w:spacing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06A3E30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65C23E8D">
      <w:pPr>
        <w:pStyle w:val="32"/>
        <w:snapToGrid w:val="0"/>
        <w:spacing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14:paraId="543D00D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2349C0FC">
      <w:pPr>
        <w:pStyle w:val="32"/>
        <w:snapToGrid w:val="0"/>
        <w:spacing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14:paraId="69E5E9C6">
      <w:pPr>
        <w:snapToGrid w:val="0"/>
        <w:spacing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163DAF5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6943FF3C">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14:paraId="030182E1">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14:paraId="3BCCD144">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F358A4F">
      <w:pPr>
        <w:pStyle w:val="32"/>
        <w:snapToGrid w:val="0"/>
        <w:spacing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color w:val="000000"/>
          <w:sz w:val="28"/>
          <w:szCs w:val="28"/>
        </w:rPr>
        <w:t>http://zfcg.czt.zj.gov.cn/</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14:paraId="6DBED0B4">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5D7E5A98">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3AB11983">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44103F41">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29B036FD">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4C846C7C">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2C60687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4EB3EDD2">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51CB0F1">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A44DAF">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7339918C">
      <w:pPr>
        <w:pStyle w:val="32"/>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14:paraId="38A6291B">
      <w:pPr>
        <w:pStyle w:val="32"/>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14:paraId="14220B07">
      <w:pPr>
        <w:pStyle w:val="32"/>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0D72B327">
      <w:pPr>
        <w:pStyle w:val="32"/>
        <w:snapToGrid w:val="0"/>
        <w:spacing w:beforeLines="100"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14:paraId="51D52FB4">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1EE91B8D">
      <w:pPr>
        <w:pStyle w:val="32"/>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color w:val="000000"/>
          <w:sz w:val="28"/>
          <w:szCs w:val="28"/>
        </w:rPr>
        <w:t>http://zfcg.czt.zj.gov.cn/bidClientTemplate/2019-09-24/12975.html</w:t>
      </w:r>
      <w:r>
        <w:rPr>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14:paraId="3D6F4344">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28C2A58C">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1CFF61DC">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0ED9FB3">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0E744CDE">
      <w:pPr>
        <w:pStyle w:val="51"/>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14:paraId="287C4068">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5198F348">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5338EAC7">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6236EAE2">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23EE2131">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4CAFEF0B">
      <w:pPr>
        <w:pStyle w:val="17"/>
        <w:tabs>
          <w:tab w:val="clear" w:pos="454"/>
        </w:tabs>
        <w:snapToGrid w:val="0"/>
        <w:spacing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14:paraId="75BA130E">
      <w:pPr>
        <w:pStyle w:val="17"/>
        <w:tabs>
          <w:tab w:val="clear" w:pos="454"/>
        </w:tabs>
        <w:snapToGrid w:val="0"/>
        <w:spacing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14:paraId="776F7677">
      <w:pPr>
        <w:pStyle w:val="17"/>
        <w:tabs>
          <w:tab w:val="clear" w:pos="454"/>
        </w:tabs>
        <w:snapToGrid w:val="0"/>
        <w:spacing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14:paraId="62A93446">
      <w:pPr>
        <w:snapToGrid w:val="0"/>
        <w:spacing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7DF1D6B5">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2763C25A">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415E152E">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1A69D2FA">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45E35BA1">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38EED631">
      <w:pPr>
        <w:pStyle w:val="32"/>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14:paraId="20625574">
      <w:pPr>
        <w:pStyle w:val="32"/>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14:paraId="0FFDE9B0">
      <w:pPr>
        <w:snapToGrid w:val="0"/>
        <w:spacing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14:paraId="411D37E3">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7BFD282">
      <w:pPr>
        <w:pStyle w:val="32"/>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14:paraId="05C0D71F">
      <w:pPr>
        <w:pStyle w:val="32"/>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14:paraId="58573827">
      <w:pPr>
        <w:pStyle w:val="32"/>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14:paraId="41CE43DE">
      <w:pPr>
        <w:pStyle w:val="32"/>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5821918">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3F70F99A">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0E5DF93F">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2CCFB43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11D41C61">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5F91F60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51FAE37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12F1F5FC">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0A756DE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4FF5840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10124EF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14:paraId="63B9BC29">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795A2812">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67681A8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3DEEF4D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7E0C842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08BED604">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052078E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03707E90">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14:paraId="61A6ED2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14:paraId="0A5ECB0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3A2A672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14:paraId="37119C9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14:paraId="574FD33E">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14:paraId="1DD0848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14:paraId="5F6EF105">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14:paraId="2DF163B5">
      <w:pPr>
        <w:pStyle w:val="32"/>
        <w:snapToGrid w:val="0"/>
        <w:spacing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14:paraId="1812FA65">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47F26E9D">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19267E33">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5C9DD2D2">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1758FF92">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44683959">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2481BBE6">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1E1D2A8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08E87EE1">
      <w:pPr>
        <w:pStyle w:val="32"/>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14:paraId="0D9C242B">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261F44CE">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627A50F3">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2FAF8746">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0D9200CA">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1D1E6490">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650E7FC">
      <w:pPr>
        <w:pStyle w:val="32"/>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14:paraId="51D46F53">
      <w:pPr>
        <w:pStyle w:val="32"/>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14:paraId="32824272">
      <w:pPr>
        <w:pStyle w:val="32"/>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14:paraId="530053AF">
      <w:pPr>
        <w:pStyle w:val="32"/>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14:paraId="36A6A320">
      <w:pPr>
        <w:pStyle w:val="32"/>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14:paraId="220774C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0122BC35">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4FA2F828">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3013AE3C">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3D641E3F">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6D3FCDEB">
      <w:pPr>
        <w:pStyle w:val="32"/>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B8669E3">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081375BD">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4F1801C3">
      <w:pPr>
        <w:pStyle w:val="32"/>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1CF96123">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3693B75B">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14:paraId="7AB1FA83">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14:paraId="2CAA858B">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14:paraId="6B93832E">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14:paraId="49471905">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14:paraId="360ACB26">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1A9BE43">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14:paraId="04044D71">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60116D7A">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14:paraId="7A5CEADB">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14:paraId="1C83E7F5">
      <w:pPr>
        <w:pStyle w:val="32"/>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14:paraId="426828D7">
      <w:pPr>
        <w:pStyle w:val="32"/>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3ED5CC53">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2D61203E">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1284E6E">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392C25D1">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21134F49">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010AF6F5">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BBB3D99">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09D74751">
      <w:pPr>
        <w:pStyle w:val="32"/>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44ED7C7B">
      <w:pPr>
        <w:pStyle w:val="32"/>
        <w:snapToGrid w:val="0"/>
        <w:spacing w:beforeLines="100"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14:paraId="2E15492F">
      <w:pPr>
        <w:pStyle w:val="32"/>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B053220">
      <w:pPr>
        <w:pStyle w:val="32"/>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84F492E">
      <w:pPr>
        <w:pStyle w:val="32"/>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30FC257">
      <w:pPr>
        <w:pStyle w:val="32"/>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01C0BD">
      <w:pPr>
        <w:pStyle w:val="32"/>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28A81C6C">
      <w:pPr>
        <w:pStyle w:val="32"/>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94A8CB">
      <w:pPr>
        <w:pStyle w:val="32"/>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53BC48D0">
      <w:pPr>
        <w:pStyle w:val="32"/>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14:paraId="71D93D67">
      <w:pPr>
        <w:pStyle w:val="32"/>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34C591B">
      <w:pPr>
        <w:pStyle w:val="32"/>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14:paraId="515BE6D9">
      <w:pPr>
        <w:pStyle w:val="32"/>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0A141F20">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25811211">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1C4D9F8A">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45465678">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588BF36">
      <w:pPr>
        <w:pStyle w:val="32"/>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14:paraId="01FD70E0">
      <w:pPr>
        <w:pStyle w:val="32"/>
        <w:snapToGrid w:val="0"/>
        <w:spacing w:beforeLines="100"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51CE50B">
      <w:pPr>
        <w:pStyle w:val="32"/>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14:paraId="5BA7108A">
      <w:pPr>
        <w:pStyle w:val="32"/>
        <w:snapToGrid w:val="0"/>
        <w:spacing w:beforeLines="10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14:paraId="089631FF">
      <w:pPr>
        <w:pStyle w:val="32"/>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14:paraId="1A8FB690">
      <w:pPr>
        <w:pStyle w:val="32"/>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14:paraId="74502BDE">
      <w:pPr>
        <w:pStyle w:val="32"/>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14:paraId="5C86B8FB">
      <w:pPr>
        <w:pStyle w:val="32"/>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14:paraId="4B2B028E">
      <w:pPr>
        <w:pStyle w:val="32"/>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14:paraId="418CC616">
      <w:pPr>
        <w:pStyle w:val="32"/>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14:paraId="2A7442D8">
      <w:pPr>
        <w:pStyle w:val="32"/>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14:paraId="2CBC404E">
      <w:pPr>
        <w:pStyle w:val="32"/>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14:paraId="5A9EA69A">
      <w:pPr>
        <w:pStyle w:val="32"/>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5" w:name="_Toc2834"/>
      <w:bookmarkStart w:id="26" w:name="_Toc496796637"/>
      <w:r>
        <w:rPr>
          <w:rFonts w:hint="eastAsia" w:hAnsi="宋体"/>
          <w:b/>
          <w:color w:val="000000"/>
          <w:sz w:val="36"/>
          <w:szCs w:val="36"/>
        </w:rPr>
        <w:t>第三章</w:t>
      </w:r>
      <w:bookmarkStart w:id="27"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5"/>
      <w:bookmarkEnd w:id="26"/>
      <w:bookmarkEnd w:id="27"/>
    </w:p>
    <w:p w14:paraId="7C2DC6FE">
      <w:pPr>
        <w:spacing w:beforeLines="50"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69BB0994">
      <w:pPr>
        <w:spacing w:beforeLines="50"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1F170EA7">
      <w:pPr>
        <w:spacing w:beforeLines="5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051F316">
      <w:pPr>
        <w:spacing w:beforeLines="50" w:afterLines="50" w:line="460" w:lineRule="exact"/>
        <w:ind w:firstLine="600" w:firstLineChars="200"/>
        <w:rPr>
          <w:rFonts w:hint="eastAsia" w:ascii="仿宋" w:hAnsi="仿宋" w:eastAsia="仿宋"/>
          <w:color w:val="000000"/>
          <w:sz w:val="30"/>
          <w:szCs w:val="30"/>
          <w:highlight w:val="none"/>
        </w:rPr>
      </w:pP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中标候选人数量:1家</w:t>
      </w:r>
      <w:r>
        <w:rPr>
          <w:rFonts w:hint="eastAsia" w:ascii="仿宋" w:hAnsi="仿宋" w:eastAsia="仿宋"/>
          <w:color w:val="000000"/>
          <w:sz w:val="30"/>
          <w:szCs w:val="30"/>
          <w:lang w:eastAsia="zh-CN"/>
        </w:rPr>
        <w:t>（</w:t>
      </w:r>
      <w:r>
        <w:rPr>
          <w:rFonts w:hint="eastAsia" w:ascii="仿宋" w:hAnsi="仿宋" w:eastAsia="仿宋"/>
          <w:color w:val="000000"/>
          <w:sz w:val="30"/>
          <w:szCs w:val="30"/>
          <w:highlight w:val="none"/>
          <w:lang w:eastAsia="zh-CN"/>
        </w:rPr>
        <w:t>每个标项只有一家）</w:t>
      </w:r>
    </w:p>
    <w:p w14:paraId="5C6B8CAD">
      <w:pPr>
        <w:spacing w:beforeLines="50"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46E476CA">
      <w:pPr>
        <w:spacing w:beforeLines="50"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6CC10160">
      <w:pPr>
        <w:spacing w:beforeLines="50"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21392B09">
      <w:pPr>
        <w:spacing w:beforeLines="50"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14:paraId="1AB7DBB9">
      <w:pPr>
        <w:spacing w:beforeLines="50" w:afterLines="50" w:line="460" w:lineRule="exact"/>
        <w:ind w:firstLine="602" w:firstLineChars="200"/>
        <w:rPr>
          <w:rFonts w:ascii="仿宋" w:hAnsi="仿宋" w:eastAsia="仿宋"/>
          <w:b/>
          <w:bCs/>
          <w:color w:val="000000"/>
          <w:sz w:val="30"/>
          <w:szCs w:val="30"/>
        </w:rPr>
      </w:pPr>
    </w:p>
    <w:p w14:paraId="31815AD4">
      <w:pPr>
        <w:spacing w:beforeLines="50"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088A2244">
      <w:pPr>
        <w:spacing w:beforeLines="50" w:afterLines="50" w:line="460" w:lineRule="exact"/>
        <w:rPr>
          <w:rFonts w:ascii="仿宋" w:hAnsi="仿宋" w:eastAsia="宋体"/>
          <w:bCs/>
          <w:color w:val="000000"/>
          <w:sz w:val="30"/>
          <w:szCs w:val="30"/>
        </w:rPr>
      </w:pPr>
    </w:p>
    <w:p w14:paraId="7132A33A">
      <w:pPr>
        <w:spacing w:beforeLines="50"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8" w:name="_Toc496796638"/>
    </w:p>
    <w:p w14:paraId="25661DDB">
      <w:pPr>
        <w:spacing w:beforeLines="50" w:afterLines="50" w:line="340" w:lineRule="exact"/>
        <w:rPr>
          <w:rFonts w:hint="eastAsia" w:ascii="仿宋" w:hAnsi="仿宋" w:eastAsia="仿宋" w:cs="仿宋"/>
          <w:b/>
          <w:bCs w:val="0"/>
          <w:color w:val="000000"/>
          <w:sz w:val="24"/>
          <w:szCs w:val="24"/>
          <w:vertAlign w:val="baseline"/>
          <w:lang w:eastAsia="zh-CN"/>
        </w:rPr>
      </w:pPr>
      <w:bookmarkStart w:id="29" w:name="PO_TDCUS_ITEM_SM_TITLE_1_1"/>
      <w:r>
        <w:rPr>
          <w:rFonts w:hint="eastAsia" w:ascii="仿宋" w:hAnsi="仿宋" w:eastAsia="仿宋" w:cs="仿宋"/>
          <w:b/>
          <w:bCs w:val="0"/>
          <w:color w:val="000000"/>
          <w:sz w:val="24"/>
          <w:szCs w:val="24"/>
          <w:lang w:eastAsia="zh-CN"/>
        </w:rPr>
        <w:t>标项1</w:t>
      </w:r>
      <w:r>
        <w:rPr>
          <w:rFonts w:hint="eastAsia" w:ascii="仿宋" w:hAnsi="仿宋" w:eastAsia="仿宋" w:cs="仿宋"/>
          <w:b/>
          <w:bCs w:val="0"/>
          <w:color w:val="000000"/>
          <w:sz w:val="24"/>
          <w:szCs w:val="24"/>
          <w:lang w:val="en-US" w:eastAsia="zh-CN"/>
        </w:rPr>
        <w:t>至标项5</w:t>
      </w:r>
      <w:r>
        <w:rPr>
          <w:rFonts w:hint="eastAsia" w:ascii="仿宋" w:hAnsi="仿宋" w:eastAsia="仿宋" w:cs="仿宋"/>
          <w:b/>
          <w:bCs w:val="0"/>
          <w:color w:val="000000"/>
          <w:sz w:val="24"/>
          <w:szCs w:val="24"/>
          <w:lang w:eastAsia="zh-CN"/>
        </w:rPr>
        <w:t>的评分方法</w:t>
      </w:r>
      <w:bookmarkEnd w:id="29"/>
      <w:bookmarkStart w:id="30" w:name="PO_TDCUS_ITEM_SM_TABLE_1_1"/>
      <w:r>
        <w:rPr>
          <w:rFonts w:hint="eastAsia" w:ascii="仿宋" w:hAnsi="仿宋" w:eastAsia="仿宋" w:cs="仿宋"/>
          <w:b/>
          <w:bCs w:val="0"/>
          <w:color w:val="000000"/>
          <w:sz w:val="24"/>
          <w:szCs w:val="24"/>
          <w:lang w:eastAsia="zh-CN"/>
        </w:rPr>
        <w:t xml:space="preserve"> </w:t>
      </w:r>
    </w:p>
    <w:bookmarkEnd w:id="30"/>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20"/>
        <w:gridCol w:w="5764"/>
        <w:gridCol w:w="521"/>
        <w:gridCol w:w="714"/>
      </w:tblGrid>
      <w:tr w14:paraId="17C1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2C8B454A">
            <w:pPr>
              <w:spacing w:beforeLines="50" w:afterLines="50" w:line="340" w:lineRule="exact"/>
              <w:rPr>
                <w:rFonts w:hint="eastAsia" w:ascii="仿宋" w:hAnsi="仿宋" w:eastAsia="仿宋" w:cs="仿宋"/>
                <w:b w:val="0"/>
                <w:bCs/>
                <w:color w:val="000000"/>
                <w:sz w:val="24"/>
                <w:szCs w:val="24"/>
                <w:vertAlign w:val="baseline"/>
                <w:lang w:eastAsia="zh-CN"/>
              </w:rPr>
            </w:pPr>
            <w:bookmarkStart w:id="31" w:name="PO_TDCUS_ITEM_SM_TABLE_5_1"/>
            <w:r>
              <w:rPr>
                <w:rFonts w:hint="eastAsia" w:ascii="仿宋" w:hAnsi="仿宋" w:eastAsia="仿宋" w:cs="仿宋"/>
                <w:b w:val="0"/>
                <w:bCs/>
                <w:color w:val="000000"/>
                <w:sz w:val="24"/>
                <w:szCs w:val="24"/>
                <w:vertAlign w:val="baseline"/>
                <w:lang w:eastAsia="zh-CN"/>
              </w:rPr>
              <w:t>序号</w:t>
            </w:r>
          </w:p>
        </w:tc>
        <w:tc>
          <w:tcPr>
            <w:tcW w:w="720" w:type="dxa"/>
            <w:noWrap w:val="0"/>
            <w:vAlign w:val="top"/>
          </w:tcPr>
          <w:p w14:paraId="15E48806">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评分类型</w:t>
            </w:r>
          </w:p>
        </w:tc>
        <w:tc>
          <w:tcPr>
            <w:tcW w:w="5764" w:type="dxa"/>
            <w:noWrap w:val="0"/>
            <w:vAlign w:val="top"/>
          </w:tcPr>
          <w:p w14:paraId="66579B10">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评分标准</w:t>
            </w:r>
          </w:p>
        </w:tc>
        <w:tc>
          <w:tcPr>
            <w:tcW w:w="521" w:type="dxa"/>
            <w:noWrap w:val="0"/>
            <w:vAlign w:val="top"/>
          </w:tcPr>
          <w:p w14:paraId="28C07CC6">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分值</w:t>
            </w:r>
          </w:p>
        </w:tc>
        <w:tc>
          <w:tcPr>
            <w:tcW w:w="714" w:type="dxa"/>
            <w:noWrap w:val="0"/>
            <w:vAlign w:val="top"/>
          </w:tcPr>
          <w:p w14:paraId="598B26E7">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打分方法</w:t>
            </w:r>
          </w:p>
        </w:tc>
      </w:tr>
      <w:tr w14:paraId="348D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6B329B9A">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w:t>
            </w:r>
          </w:p>
        </w:tc>
        <w:tc>
          <w:tcPr>
            <w:tcW w:w="720" w:type="dxa"/>
            <w:noWrap w:val="0"/>
            <w:vAlign w:val="top"/>
          </w:tcPr>
          <w:p w14:paraId="59294FD3">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报价</w:t>
            </w:r>
          </w:p>
        </w:tc>
        <w:tc>
          <w:tcPr>
            <w:tcW w:w="5764" w:type="dxa"/>
            <w:noWrap w:val="0"/>
            <w:vAlign w:val="top"/>
          </w:tcPr>
          <w:p w14:paraId="0ADFE77F">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(评标基准价／有效投标报价)*最大分值</w:t>
            </w:r>
          </w:p>
        </w:tc>
        <w:tc>
          <w:tcPr>
            <w:tcW w:w="521" w:type="dxa"/>
            <w:noWrap w:val="0"/>
            <w:vAlign w:val="top"/>
          </w:tcPr>
          <w:p w14:paraId="708E5592">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30</w:t>
            </w:r>
          </w:p>
        </w:tc>
        <w:tc>
          <w:tcPr>
            <w:tcW w:w="714" w:type="dxa"/>
            <w:noWrap w:val="0"/>
            <w:vAlign w:val="top"/>
          </w:tcPr>
          <w:p w14:paraId="29AA7989">
            <w:pPr>
              <w:spacing w:beforeLines="50" w:afterLines="50" w:line="340" w:lineRule="exact"/>
              <w:rPr>
                <w:rFonts w:hint="eastAsia" w:ascii="仿宋" w:hAnsi="仿宋" w:eastAsia="仿宋" w:cs="仿宋"/>
                <w:b w:val="0"/>
                <w:bCs/>
                <w:color w:val="000000"/>
                <w:sz w:val="24"/>
                <w:szCs w:val="24"/>
                <w:vertAlign w:val="baseline"/>
                <w:lang w:val="en-US" w:eastAsia="zh-CN"/>
              </w:rPr>
            </w:pPr>
          </w:p>
        </w:tc>
      </w:tr>
      <w:tr w14:paraId="0350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57158475">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1</w:t>
            </w:r>
          </w:p>
        </w:tc>
        <w:tc>
          <w:tcPr>
            <w:tcW w:w="720" w:type="dxa"/>
            <w:noWrap w:val="0"/>
            <w:vAlign w:val="top"/>
          </w:tcPr>
          <w:p w14:paraId="41598977">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5764" w:type="dxa"/>
            <w:noWrap w:val="0"/>
            <w:vAlign w:val="top"/>
          </w:tcPr>
          <w:p w14:paraId="2C512EFD">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Cs/>
                <w:sz w:val="24"/>
                <w:szCs w:val="24"/>
                <w:highlight w:val="none"/>
              </w:rPr>
              <w:t>项目具体实施计划</w:t>
            </w:r>
            <w:r>
              <w:rPr>
                <w:rFonts w:hint="eastAsia" w:ascii="仿宋" w:hAnsi="仿宋" w:eastAsia="仿宋" w:cs="仿宋"/>
                <w:bCs/>
                <w:sz w:val="24"/>
                <w:szCs w:val="24"/>
                <w:highlight w:val="none"/>
                <w:lang w:eastAsia="zh-CN"/>
              </w:rPr>
              <w:t>：包括项目进度计划安排的合理性，包装、运输、交货、安装、调试、测试、应急措施、人员配备等对采购人的有利性以及保证项目顺利实施的其他因素</w:t>
            </w:r>
            <w:r>
              <w:rPr>
                <w:rFonts w:hint="eastAsia" w:ascii="仿宋" w:hAnsi="仿宋" w:eastAsia="仿宋" w:cs="仿宋"/>
                <w:b w:val="0"/>
                <w:bCs/>
                <w:color w:val="000000"/>
                <w:sz w:val="24"/>
                <w:szCs w:val="24"/>
                <w:vertAlign w:val="baseline"/>
                <w:lang w:val="en-US" w:eastAsia="zh-CN"/>
              </w:rPr>
              <w:t>。</w:t>
            </w:r>
          </w:p>
        </w:tc>
        <w:tc>
          <w:tcPr>
            <w:tcW w:w="521" w:type="dxa"/>
            <w:noWrap w:val="0"/>
            <w:vAlign w:val="top"/>
          </w:tcPr>
          <w:p w14:paraId="0C193A4E">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5</w:t>
            </w:r>
          </w:p>
        </w:tc>
        <w:tc>
          <w:tcPr>
            <w:tcW w:w="714" w:type="dxa"/>
            <w:noWrap w:val="0"/>
            <w:vAlign w:val="top"/>
          </w:tcPr>
          <w:p w14:paraId="120D88B5">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w:t>
            </w:r>
          </w:p>
        </w:tc>
      </w:tr>
      <w:tr w14:paraId="10C2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0C216820">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2</w:t>
            </w:r>
          </w:p>
        </w:tc>
        <w:tc>
          <w:tcPr>
            <w:tcW w:w="720" w:type="dxa"/>
            <w:noWrap w:val="0"/>
            <w:vAlign w:val="top"/>
          </w:tcPr>
          <w:p w14:paraId="2BBFBE9B">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5764" w:type="dxa"/>
            <w:noWrap w:val="0"/>
            <w:vAlign w:val="top"/>
          </w:tcPr>
          <w:p w14:paraId="1172CBBC">
            <w:pPr>
              <w:tabs>
                <w:tab w:val="left" w:pos="0"/>
              </w:tabs>
              <w:snapToGrid w:val="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投标人生产能力和管理能力：</w:t>
            </w:r>
          </w:p>
          <w:p w14:paraId="6A429EE3">
            <w:pPr>
              <w:tabs>
                <w:tab w:val="left" w:pos="0"/>
              </w:tabs>
              <w:snapToGrid w:val="0"/>
              <w:spacing w:line="300" w:lineRule="exact"/>
              <w:rPr>
                <w:rFonts w:ascii="仿宋" w:hAnsi="仿宋" w:eastAsia="仿宋"/>
                <w:b/>
                <w:sz w:val="24"/>
                <w:szCs w:val="24"/>
                <w:highlight w:val="none"/>
              </w:rPr>
            </w:pPr>
            <w:r>
              <w:rPr>
                <w:rFonts w:ascii="仿宋" w:hAnsi="仿宋" w:eastAsia="仿宋"/>
                <w:bCs/>
                <w:sz w:val="24"/>
                <w:szCs w:val="24"/>
                <w:highlight w:val="none"/>
              </w:rPr>
              <w:t>（以</w:t>
            </w:r>
            <w:r>
              <w:rPr>
                <w:rFonts w:hint="eastAsia" w:ascii="仿宋" w:hAnsi="仿宋" w:eastAsia="仿宋"/>
                <w:bCs/>
                <w:sz w:val="24"/>
                <w:szCs w:val="24"/>
                <w:highlight w:val="none"/>
              </w:rPr>
              <w:t>下</w:t>
            </w:r>
            <w:r>
              <w:rPr>
                <w:rFonts w:ascii="仿宋" w:hAnsi="仿宋" w:eastAsia="仿宋"/>
                <w:bCs/>
                <w:sz w:val="24"/>
                <w:szCs w:val="24"/>
                <w:highlight w:val="none"/>
              </w:rPr>
              <w:t>材料的有效日期须为招标公告发布之日前）</w:t>
            </w:r>
          </w:p>
          <w:p w14:paraId="7A382D95">
            <w:pPr>
              <w:pStyle w:val="996"/>
              <w:tabs>
                <w:tab w:val="left" w:pos="0"/>
              </w:tabs>
              <w:snapToGrid w:val="0"/>
              <w:spacing w:line="300" w:lineRule="exact"/>
              <w:ind w:firstLine="0" w:firstLineChars="0"/>
              <w:rPr>
                <w:rFonts w:ascii="仿宋" w:hAnsi="仿宋" w:eastAsia="仿宋"/>
                <w:bCs/>
                <w:sz w:val="24"/>
                <w:szCs w:val="24"/>
                <w:highlight w:val="none"/>
              </w:rPr>
            </w:pPr>
            <w:r>
              <w:rPr>
                <w:rFonts w:hint="eastAsia" w:ascii="仿宋" w:hAnsi="仿宋" w:eastAsia="仿宋"/>
                <w:bCs/>
                <w:sz w:val="24"/>
                <w:szCs w:val="24"/>
                <w:highlight w:val="none"/>
              </w:rPr>
              <w:t>1. 提供投标人自有生产厂房</w:t>
            </w:r>
            <w:r>
              <w:rPr>
                <w:rFonts w:ascii="仿宋" w:hAnsi="仿宋" w:eastAsia="仿宋"/>
                <w:bCs/>
                <w:sz w:val="24"/>
                <w:szCs w:val="24"/>
                <w:highlight w:val="none"/>
              </w:rPr>
              <w:t>照片</w:t>
            </w:r>
            <w:r>
              <w:rPr>
                <w:rFonts w:hint="eastAsia" w:ascii="仿宋" w:hAnsi="仿宋" w:eastAsia="仿宋"/>
                <w:bCs/>
                <w:sz w:val="24"/>
                <w:szCs w:val="24"/>
                <w:highlight w:val="none"/>
              </w:rPr>
              <w:t>、产权证</w:t>
            </w:r>
            <w:r>
              <w:rPr>
                <w:rFonts w:ascii="仿宋" w:hAnsi="仿宋" w:eastAsia="仿宋"/>
                <w:bCs/>
                <w:sz w:val="24"/>
                <w:szCs w:val="24"/>
                <w:highlight w:val="none"/>
              </w:rPr>
              <w:t>或租赁合同</w:t>
            </w:r>
            <w:r>
              <w:rPr>
                <w:rFonts w:hint="eastAsia" w:ascii="仿宋" w:hAnsi="仿宋" w:eastAsia="仿宋"/>
                <w:bCs/>
                <w:sz w:val="24"/>
                <w:szCs w:val="24"/>
                <w:highlight w:val="none"/>
              </w:rPr>
              <w:t>，</w:t>
            </w:r>
            <w:r>
              <w:rPr>
                <w:rFonts w:ascii="仿宋" w:hAnsi="仿宋" w:eastAsia="仿宋"/>
                <w:bCs/>
                <w:sz w:val="24"/>
                <w:szCs w:val="24"/>
                <w:highlight w:val="none"/>
              </w:rPr>
              <w:t>得</w:t>
            </w:r>
            <w:r>
              <w:rPr>
                <w:rFonts w:hint="eastAsia" w:ascii="仿宋" w:hAnsi="仿宋" w:eastAsia="仿宋"/>
                <w:bCs/>
                <w:sz w:val="24"/>
                <w:szCs w:val="24"/>
                <w:highlight w:val="none"/>
                <w:lang w:val="en-US" w:eastAsia="zh-CN"/>
              </w:rPr>
              <w:t>1</w:t>
            </w:r>
            <w:r>
              <w:rPr>
                <w:rFonts w:hint="eastAsia" w:ascii="仿宋" w:hAnsi="仿宋" w:eastAsia="仿宋"/>
                <w:bCs/>
                <w:sz w:val="24"/>
                <w:szCs w:val="24"/>
                <w:highlight w:val="none"/>
              </w:rPr>
              <w:t>分；</w:t>
            </w:r>
          </w:p>
          <w:p w14:paraId="58273E6C">
            <w:pPr>
              <w:pStyle w:val="996"/>
              <w:tabs>
                <w:tab w:val="left" w:pos="0"/>
              </w:tabs>
              <w:snapToGrid w:val="0"/>
              <w:spacing w:line="300" w:lineRule="exact"/>
              <w:ind w:firstLine="0" w:firstLineChars="0"/>
              <w:rPr>
                <w:rFonts w:ascii="仿宋" w:hAnsi="仿宋" w:eastAsia="仿宋"/>
                <w:bCs/>
                <w:sz w:val="24"/>
                <w:szCs w:val="24"/>
                <w:highlight w:val="none"/>
              </w:rPr>
            </w:pPr>
            <w:r>
              <w:rPr>
                <w:rFonts w:hint="eastAsia" w:ascii="仿宋" w:hAnsi="仿宋" w:eastAsia="仿宋"/>
                <w:bCs/>
                <w:sz w:val="24"/>
                <w:szCs w:val="24"/>
                <w:highlight w:val="none"/>
              </w:rPr>
              <w:t xml:space="preserve">2. </w:t>
            </w:r>
            <w:r>
              <w:rPr>
                <w:rFonts w:ascii="仿宋" w:hAnsi="仿宋" w:eastAsia="仿宋"/>
                <w:bCs/>
                <w:sz w:val="24"/>
                <w:szCs w:val="24"/>
                <w:highlight w:val="none"/>
              </w:rPr>
              <w:t>提供投标人用于</w:t>
            </w:r>
            <w:r>
              <w:rPr>
                <w:rFonts w:hint="eastAsia" w:ascii="仿宋" w:hAnsi="仿宋" w:eastAsia="仿宋"/>
                <w:bCs/>
                <w:sz w:val="24"/>
                <w:szCs w:val="24"/>
                <w:highlight w:val="none"/>
              </w:rPr>
              <w:t>所投</w:t>
            </w:r>
            <w:r>
              <w:rPr>
                <w:rFonts w:ascii="仿宋" w:hAnsi="仿宋" w:eastAsia="仿宋"/>
                <w:bCs/>
                <w:sz w:val="24"/>
                <w:szCs w:val="24"/>
                <w:highlight w:val="none"/>
              </w:rPr>
              <w:t>产品</w:t>
            </w:r>
            <w:r>
              <w:rPr>
                <w:rFonts w:hint="eastAsia" w:ascii="仿宋" w:hAnsi="仿宋" w:eastAsia="仿宋"/>
                <w:bCs/>
                <w:sz w:val="24"/>
                <w:szCs w:val="24"/>
                <w:highlight w:val="none"/>
              </w:rPr>
              <w:t>目前</w:t>
            </w:r>
            <w:r>
              <w:rPr>
                <w:rFonts w:ascii="仿宋" w:hAnsi="仿宋" w:eastAsia="仿宋"/>
                <w:bCs/>
                <w:sz w:val="24"/>
                <w:szCs w:val="24"/>
                <w:highlight w:val="none"/>
              </w:rPr>
              <w:t>自有的完整生产设备和检验设备清单及购置发票复印件</w:t>
            </w:r>
            <w:r>
              <w:rPr>
                <w:rFonts w:hint="eastAsia" w:ascii="仿宋" w:hAnsi="仿宋" w:eastAsia="仿宋"/>
                <w:bCs/>
                <w:sz w:val="24"/>
                <w:szCs w:val="24"/>
                <w:highlight w:val="none"/>
              </w:rPr>
              <w:t>，</w:t>
            </w:r>
            <w:r>
              <w:rPr>
                <w:rFonts w:ascii="仿宋" w:hAnsi="仿宋" w:eastAsia="仿宋"/>
                <w:bCs/>
                <w:sz w:val="24"/>
                <w:szCs w:val="24"/>
                <w:highlight w:val="none"/>
              </w:rPr>
              <w:t>得</w:t>
            </w:r>
            <w:r>
              <w:rPr>
                <w:rFonts w:hint="eastAsia" w:ascii="仿宋" w:hAnsi="仿宋" w:eastAsia="仿宋"/>
                <w:bCs/>
                <w:sz w:val="24"/>
                <w:szCs w:val="24"/>
                <w:highlight w:val="none"/>
                <w:lang w:val="en-US" w:eastAsia="zh-CN"/>
              </w:rPr>
              <w:t>1</w:t>
            </w:r>
            <w:r>
              <w:rPr>
                <w:rFonts w:hint="eastAsia" w:ascii="仿宋" w:hAnsi="仿宋" w:eastAsia="仿宋"/>
                <w:bCs/>
                <w:sz w:val="24"/>
                <w:szCs w:val="24"/>
                <w:highlight w:val="none"/>
              </w:rPr>
              <w:t>分；</w:t>
            </w:r>
          </w:p>
          <w:p w14:paraId="1FB0A074">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bCs/>
                <w:sz w:val="24"/>
                <w:szCs w:val="24"/>
                <w:highlight w:val="none"/>
              </w:rPr>
              <w:t>3. 提供投标人企业</w:t>
            </w:r>
            <w:r>
              <w:rPr>
                <w:rFonts w:ascii="仿宋" w:hAnsi="仿宋" w:eastAsia="仿宋"/>
                <w:bCs/>
                <w:sz w:val="24"/>
                <w:szCs w:val="24"/>
                <w:highlight w:val="none"/>
              </w:rPr>
              <w:t>生产运营管理制度</w:t>
            </w:r>
            <w:r>
              <w:rPr>
                <w:rFonts w:hint="eastAsia" w:ascii="仿宋" w:hAnsi="仿宋" w:eastAsia="仿宋"/>
                <w:bCs/>
                <w:sz w:val="24"/>
                <w:szCs w:val="24"/>
                <w:highlight w:val="none"/>
              </w:rPr>
              <w:t>和</w:t>
            </w:r>
            <w:r>
              <w:rPr>
                <w:rFonts w:ascii="仿宋" w:hAnsi="仿宋" w:eastAsia="仿宋"/>
                <w:bCs/>
                <w:sz w:val="24"/>
                <w:szCs w:val="24"/>
                <w:highlight w:val="none"/>
              </w:rPr>
              <w:t>产品质量管理手册</w:t>
            </w:r>
            <w:r>
              <w:rPr>
                <w:rFonts w:hint="eastAsia" w:ascii="仿宋" w:hAnsi="仿宋" w:eastAsia="仿宋"/>
                <w:bCs/>
                <w:sz w:val="24"/>
                <w:szCs w:val="24"/>
                <w:highlight w:val="none"/>
              </w:rPr>
              <w:t>，</w:t>
            </w:r>
            <w:r>
              <w:rPr>
                <w:rFonts w:ascii="仿宋" w:hAnsi="仿宋" w:eastAsia="仿宋"/>
                <w:bCs/>
                <w:sz w:val="24"/>
                <w:szCs w:val="24"/>
                <w:highlight w:val="none"/>
              </w:rPr>
              <w:t>得</w:t>
            </w:r>
            <w:r>
              <w:rPr>
                <w:rFonts w:hint="eastAsia" w:ascii="仿宋" w:hAnsi="仿宋" w:eastAsia="仿宋"/>
                <w:bCs/>
                <w:sz w:val="24"/>
                <w:szCs w:val="24"/>
                <w:highlight w:val="none"/>
              </w:rPr>
              <w:t>1分</w:t>
            </w:r>
            <w:r>
              <w:rPr>
                <w:rFonts w:ascii="仿宋" w:hAnsi="仿宋" w:eastAsia="仿宋"/>
                <w:bCs/>
                <w:sz w:val="24"/>
                <w:szCs w:val="24"/>
                <w:highlight w:val="none"/>
              </w:rPr>
              <w:t>。</w:t>
            </w:r>
          </w:p>
        </w:tc>
        <w:tc>
          <w:tcPr>
            <w:tcW w:w="521" w:type="dxa"/>
            <w:noWrap w:val="0"/>
            <w:vAlign w:val="top"/>
          </w:tcPr>
          <w:p w14:paraId="1AD94BA8">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3</w:t>
            </w:r>
          </w:p>
        </w:tc>
        <w:tc>
          <w:tcPr>
            <w:tcW w:w="714" w:type="dxa"/>
            <w:noWrap w:val="0"/>
            <w:vAlign w:val="top"/>
          </w:tcPr>
          <w:p w14:paraId="15D80FD5">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客观</w:t>
            </w:r>
          </w:p>
        </w:tc>
      </w:tr>
      <w:tr w14:paraId="3C69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73DDB0A1">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3</w:t>
            </w:r>
          </w:p>
        </w:tc>
        <w:tc>
          <w:tcPr>
            <w:tcW w:w="720" w:type="dxa"/>
            <w:noWrap w:val="0"/>
            <w:vAlign w:val="top"/>
          </w:tcPr>
          <w:p w14:paraId="56B86A97">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5764" w:type="dxa"/>
            <w:noWrap w:val="0"/>
            <w:vAlign w:val="top"/>
          </w:tcPr>
          <w:p w14:paraId="56E7CE3C">
            <w:pPr>
              <w:pStyle w:val="59"/>
              <w:ind w:left="0" w:leftChars="0" w:firstLine="0" w:firstLineChars="0"/>
              <w:rPr>
                <w:rFonts w:hint="eastAsia" w:ascii="仿宋" w:hAnsi="仿宋" w:eastAsia="仿宋" w:cs="仿宋"/>
                <w:bCs/>
                <w:sz w:val="24"/>
                <w:szCs w:val="24"/>
                <w:lang w:eastAsia="zh-CN"/>
              </w:rPr>
            </w:pPr>
            <w:r>
              <w:rPr>
                <w:rFonts w:hint="eastAsia" w:ascii="仿宋" w:hAnsi="仿宋" w:eastAsia="仿宋" w:cs="仿宋"/>
                <w:bCs/>
                <w:sz w:val="24"/>
                <w:szCs w:val="24"/>
              </w:rPr>
              <w:t>项目组人员能力：</w:t>
            </w:r>
            <w:r>
              <w:rPr>
                <w:rFonts w:hint="eastAsia" w:ascii="仿宋" w:hAnsi="仿宋" w:eastAsia="仿宋" w:cs="仿宋"/>
                <w:bCs/>
                <w:sz w:val="24"/>
                <w:szCs w:val="24"/>
                <w:lang w:eastAsia="zh-CN"/>
              </w:rPr>
              <w:t>包括</w:t>
            </w:r>
            <w:r>
              <w:rPr>
                <w:rFonts w:hint="eastAsia" w:ascii="仿宋" w:hAnsi="仿宋" w:eastAsia="仿宋" w:cs="仿宋"/>
                <w:bCs/>
                <w:sz w:val="24"/>
                <w:szCs w:val="24"/>
              </w:rPr>
              <w:t>项目负责人</w:t>
            </w:r>
            <w:r>
              <w:rPr>
                <w:rFonts w:hint="eastAsia" w:ascii="仿宋" w:hAnsi="仿宋" w:eastAsia="仿宋" w:cs="仿宋"/>
                <w:bCs/>
                <w:sz w:val="24"/>
                <w:szCs w:val="24"/>
                <w:lang w:eastAsia="zh-CN"/>
              </w:rPr>
              <w:t>，</w:t>
            </w:r>
            <w:r>
              <w:rPr>
                <w:rFonts w:hint="eastAsia" w:ascii="仿宋" w:hAnsi="仿宋" w:eastAsia="仿宋" w:cs="仿宋"/>
                <w:bCs/>
                <w:sz w:val="24"/>
                <w:szCs w:val="24"/>
              </w:rPr>
              <w:t>项目组</w:t>
            </w:r>
            <w:r>
              <w:rPr>
                <w:rFonts w:hint="eastAsia" w:ascii="仿宋" w:hAnsi="仿宋" w:eastAsia="仿宋" w:cs="仿宋"/>
                <w:bCs/>
                <w:sz w:val="24"/>
                <w:szCs w:val="24"/>
                <w:lang w:eastAsia="zh-CN"/>
              </w:rPr>
              <w:t>研发、生产、</w:t>
            </w:r>
            <w:r>
              <w:rPr>
                <w:rFonts w:hint="eastAsia" w:ascii="仿宋" w:hAnsi="仿宋" w:eastAsia="仿宋" w:cs="仿宋"/>
                <w:bCs/>
                <w:sz w:val="24"/>
                <w:szCs w:val="24"/>
              </w:rPr>
              <w:t>实施</w:t>
            </w:r>
            <w:r>
              <w:rPr>
                <w:rFonts w:hint="eastAsia" w:ascii="仿宋" w:hAnsi="仿宋" w:eastAsia="仿宋" w:cs="仿宋"/>
                <w:bCs/>
                <w:sz w:val="24"/>
                <w:szCs w:val="24"/>
                <w:lang w:eastAsia="zh-CN"/>
              </w:rPr>
              <w:t>及</w:t>
            </w:r>
            <w:r>
              <w:rPr>
                <w:rFonts w:hint="eastAsia" w:ascii="仿宋" w:hAnsi="仿宋" w:eastAsia="仿宋" w:cs="仿宋"/>
                <w:bCs/>
                <w:sz w:val="24"/>
                <w:szCs w:val="24"/>
              </w:rPr>
              <w:t>后备支持团队</w:t>
            </w:r>
            <w:r>
              <w:rPr>
                <w:rFonts w:hint="eastAsia" w:ascii="仿宋" w:hAnsi="仿宋" w:eastAsia="仿宋" w:cs="仿宋"/>
                <w:bCs/>
                <w:sz w:val="24"/>
                <w:szCs w:val="24"/>
                <w:lang w:eastAsia="zh-CN"/>
              </w:rPr>
              <w:t>。</w:t>
            </w:r>
          </w:p>
          <w:p w14:paraId="22E0FAE1">
            <w:pPr>
              <w:pStyle w:val="59"/>
              <w:ind w:left="0" w:leftChars="0" w:firstLine="0" w:firstLineChars="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提供所有</w:t>
            </w:r>
            <w:r>
              <w:rPr>
                <w:rFonts w:hint="eastAsia" w:ascii="仿宋" w:hAnsi="仿宋" w:eastAsia="仿宋" w:cs="仿宋"/>
                <w:b w:val="0"/>
                <w:bCs/>
                <w:sz w:val="24"/>
                <w:szCs w:val="24"/>
              </w:rPr>
              <w:t>研发技术人员名单</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学历证明</w:t>
            </w:r>
            <w:r>
              <w:rPr>
                <w:rFonts w:hint="eastAsia" w:ascii="仿宋" w:hAnsi="仿宋" w:eastAsia="仿宋" w:cs="仿宋"/>
                <w:b w:val="0"/>
                <w:bCs/>
                <w:sz w:val="24"/>
                <w:szCs w:val="24"/>
                <w:lang w:eastAsia="zh-CN"/>
              </w:rPr>
              <w:t>以及近</w:t>
            </w:r>
            <w:r>
              <w:rPr>
                <w:rFonts w:hint="eastAsia" w:ascii="仿宋" w:hAnsi="仿宋" w:eastAsia="仿宋" w:cs="仿宋"/>
                <w:b w:val="0"/>
                <w:bCs/>
                <w:sz w:val="24"/>
                <w:szCs w:val="24"/>
                <w:lang w:val="en-US" w:eastAsia="zh-CN"/>
              </w:rPr>
              <w:t>3个月在投标人本单位</w:t>
            </w:r>
            <w:r>
              <w:rPr>
                <w:rFonts w:hint="eastAsia" w:ascii="仿宋" w:hAnsi="仿宋" w:eastAsia="仿宋" w:cs="仿宋"/>
                <w:b w:val="0"/>
                <w:bCs/>
                <w:sz w:val="24"/>
                <w:szCs w:val="24"/>
              </w:rPr>
              <w:t>缴纳</w:t>
            </w:r>
            <w:r>
              <w:rPr>
                <w:rFonts w:hint="eastAsia" w:ascii="仿宋" w:hAnsi="仿宋" w:eastAsia="仿宋" w:cs="仿宋"/>
                <w:b w:val="0"/>
                <w:bCs/>
                <w:sz w:val="24"/>
                <w:szCs w:val="24"/>
                <w:lang w:eastAsia="zh-CN"/>
              </w:rPr>
              <w:t>的社保</w:t>
            </w:r>
            <w:r>
              <w:rPr>
                <w:rFonts w:hint="eastAsia" w:ascii="仿宋" w:hAnsi="仿宋" w:eastAsia="仿宋" w:cs="仿宋"/>
                <w:b w:val="0"/>
                <w:bCs/>
                <w:sz w:val="24"/>
                <w:szCs w:val="24"/>
              </w:rPr>
              <w:t>记录证明材料</w:t>
            </w:r>
            <w:r>
              <w:rPr>
                <w:rFonts w:hint="eastAsia" w:ascii="仿宋" w:hAnsi="仿宋" w:eastAsia="仿宋" w:cs="仿宋"/>
                <w:b w:val="0"/>
                <w:bCs/>
                <w:sz w:val="24"/>
                <w:szCs w:val="24"/>
                <w:lang w:eastAsia="zh-CN"/>
              </w:rPr>
              <w:t>（加盖社保部门公章）</w:t>
            </w:r>
          </w:p>
        </w:tc>
        <w:tc>
          <w:tcPr>
            <w:tcW w:w="521" w:type="dxa"/>
            <w:noWrap w:val="0"/>
            <w:vAlign w:val="top"/>
          </w:tcPr>
          <w:p w14:paraId="76973E9C">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w:t>
            </w:r>
          </w:p>
        </w:tc>
        <w:tc>
          <w:tcPr>
            <w:tcW w:w="714" w:type="dxa"/>
            <w:noWrap w:val="0"/>
            <w:vAlign w:val="top"/>
          </w:tcPr>
          <w:p w14:paraId="50EB579D">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w:t>
            </w:r>
          </w:p>
        </w:tc>
      </w:tr>
      <w:tr w14:paraId="358E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4489866C">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4</w:t>
            </w:r>
          </w:p>
        </w:tc>
        <w:tc>
          <w:tcPr>
            <w:tcW w:w="720" w:type="dxa"/>
            <w:noWrap w:val="0"/>
            <w:vAlign w:val="top"/>
          </w:tcPr>
          <w:p w14:paraId="2ACA80C4">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5764" w:type="dxa"/>
            <w:noWrap w:val="0"/>
            <w:vAlign w:val="top"/>
          </w:tcPr>
          <w:p w14:paraId="57B88FB7">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送检样品：</w:t>
            </w:r>
            <w:r>
              <w:rPr>
                <w:rFonts w:hint="eastAsia" w:ascii="仿宋" w:hAnsi="仿宋" w:eastAsia="仿宋" w:cs="仿宋"/>
                <w:bCs/>
                <w:sz w:val="24"/>
                <w:szCs w:val="24"/>
              </w:rPr>
              <w:t>根据每个标项技术指标第3条进行评审，以送检样品检测报告为评审依据</w:t>
            </w:r>
            <w:r>
              <w:rPr>
                <w:rFonts w:hint="eastAsia" w:ascii="仿宋" w:hAnsi="仿宋" w:eastAsia="仿宋" w:cs="仿宋"/>
                <w:bCs/>
                <w:sz w:val="24"/>
                <w:szCs w:val="24"/>
                <w:lang w:val="en-US" w:eastAsia="zh-CN"/>
              </w:rPr>
              <w:t>。未提供送检样品的得0分。</w:t>
            </w:r>
          </w:p>
          <w:p w14:paraId="72A18BB5">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标项</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rPr>
              <w:t>伸缩警棍（基础型</w:t>
            </w:r>
            <w:r>
              <w:rPr>
                <w:rFonts w:hint="eastAsia" w:ascii="仿宋" w:hAnsi="仿宋" w:eastAsia="仿宋" w:cs="仿宋"/>
                <w:bCs/>
                <w:sz w:val="24"/>
                <w:szCs w:val="24"/>
                <w:lang w:eastAsia="zh-CN"/>
              </w:rPr>
              <w:t>，</w:t>
            </w:r>
            <w:r>
              <w:rPr>
                <w:rFonts w:hint="eastAsia" w:ascii="仿宋" w:hAnsi="仿宋" w:eastAsia="仿宋" w:cs="仿宋"/>
                <w:bCs/>
                <w:sz w:val="24"/>
                <w:szCs w:val="24"/>
              </w:rPr>
              <w:t>含RFID</w:t>
            </w:r>
            <w:r>
              <w:rPr>
                <w:rFonts w:hint="eastAsia" w:ascii="仿宋" w:hAnsi="仿宋" w:eastAsia="仿宋" w:cs="仿宋"/>
                <w:bCs/>
                <w:sz w:val="24"/>
                <w:szCs w:val="24"/>
                <w:lang w:eastAsia="zh-CN"/>
              </w:rPr>
              <w:t>电子标签</w:t>
            </w:r>
            <w:r>
              <w:rPr>
                <w:rFonts w:hint="eastAsia" w:ascii="仿宋" w:hAnsi="仿宋" w:eastAsia="仿宋" w:cs="仿宋"/>
                <w:bCs/>
                <w:sz w:val="24"/>
                <w:szCs w:val="24"/>
              </w:rPr>
              <w:t>）</w:t>
            </w:r>
            <w:r>
              <w:rPr>
                <w:rFonts w:hint="eastAsia" w:ascii="仿宋" w:hAnsi="仿宋" w:eastAsia="仿宋" w:cs="仿宋"/>
                <w:bCs/>
                <w:sz w:val="24"/>
                <w:szCs w:val="24"/>
                <w:lang w:val="en-US" w:eastAsia="zh-CN"/>
              </w:rPr>
              <w:t>25分</w:t>
            </w:r>
          </w:p>
          <w:p w14:paraId="10297559">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1. 质量：≤342g得1分，每减少5g（含）得1分，</w:t>
            </w:r>
            <w:r>
              <w:rPr>
                <w:rFonts w:hint="eastAsia" w:ascii="仿宋" w:hAnsi="仿宋" w:eastAsia="仿宋" w:cs="仿宋"/>
                <w:bCs/>
                <w:sz w:val="24"/>
                <w:szCs w:val="24"/>
                <w:lang w:eastAsia="zh-CN"/>
              </w:rPr>
              <w:t>以此类推，</w:t>
            </w:r>
            <w:r>
              <w:rPr>
                <w:rFonts w:hint="eastAsia" w:ascii="仿宋" w:hAnsi="仿宋" w:eastAsia="仿宋" w:cs="仿宋"/>
                <w:bCs/>
                <w:sz w:val="24"/>
                <w:szCs w:val="24"/>
              </w:rPr>
              <w:t>最多得5分；</w:t>
            </w:r>
          </w:p>
          <w:p w14:paraId="196F5036">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2. 满足对应标项技术指标第3条中（2）技术要求得5分</w:t>
            </w:r>
            <w:r>
              <w:rPr>
                <w:rFonts w:hint="eastAsia" w:ascii="仿宋" w:hAnsi="仿宋" w:eastAsia="仿宋" w:cs="仿宋"/>
                <w:bCs/>
                <w:sz w:val="24"/>
                <w:szCs w:val="24"/>
                <w:lang w:eastAsia="zh-CN"/>
              </w:rPr>
              <w:t>，</w:t>
            </w:r>
            <w:r>
              <w:rPr>
                <w:rFonts w:hint="eastAsia" w:ascii="仿宋" w:hAnsi="仿宋" w:eastAsia="仿宋" w:cs="仿宋"/>
                <w:bCs/>
                <w:color w:val="000000"/>
                <w:sz w:val="24"/>
                <w:szCs w:val="24"/>
                <w:highlight w:val="none"/>
                <w:lang w:eastAsia="zh-CN"/>
              </w:rPr>
              <w:t>不满足就0分</w:t>
            </w:r>
            <w:r>
              <w:rPr>
                <w:rFonts w:hint="eastAsia" w:ascii="仿宋" w:hAnsi="仿宋" w:eastAsia="仿宋" w:cs="仿宋"/>
                <w:bCs/>
                <w:sz w:val="24"/>
                <w:szCs w:val="24"/>
              </w:rPr>
              <w:t>；</w:t>
            </w:r>
          </w:p>
          <w:p w14:paraId="397DCE8C">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 满足对应标项技术指标第3条中（3）技术要求得5分</w:t>
            </w:r>
            <w:r>
              <w:rPr>
                <w:rFonts w:hint="eastAsia" w:ascii="仿宋" w:hAnsi="仿宋" w:eastAsia="仿宋" w:cs="仿宋"/>
                <w:bCs/>
                <w:sz w:val="24"/>
                <w:szCs w:val="24"/>
                <w:lang w:eastAsia="zh-CN"/>
              </w:rPr>
              <w:t>，</w:t>
            </w:r>
            <w:r>
              <w:rPr>
                <w:rFonts w:hint="eastAsia" w:ascii="仿宋" w:hAnsi="仿宋" w:eastAsia="仿宋" w:cs="仿宋"/>
                <w:bCs/>
                <w:color w:val="000000"/>
                <w:sz w:val="24"/>
                <w:szCs w:val="24"/>
                <w:highlight w:val="none"/>
                <w:lang w:eastAsia="zh-CN"/>
              </w:rPr>
              <w:t>不满足就0分</w:t>
            </w:r>
            <w:r>
              <w:rPr>
                <w:rFonts w:hint="eastAsia" w:ascii="仿宋" w:hAnsi="仿宋" w:eastAsia="仿宋" w:cs="仿宋"/>
                <w:bCs/>
                <w:sz w:val="24"/>
                <w:szCs w:val="24"/>
              </w:rPr>
              <w:t>；</w:t>
            </w:r>
          </w:p>
          <w:p w14:paraId="7641B2D5">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 满足对应标项技术指标第3条中（</w:t>
            </w:r>
            <w:r>
              <w:rPr>
                <w:rFonts w:hint="eastAsia" w:ascii="仿宋" w:hAnsi="仿宋" w:eastAsia="仿宋" w:cs="仿宋"/>
                <w:bCs/>
                <w:sz w:val="24"/>
                <w:szCs w:val="24"/>
                <w:lang w:val="en-US" w:eastAsia="zh-CN"/>
              </w:rPr>
              <w:t>4</w:t>
            </w:r>
            <w:r>
              <w:rPr>
                <w:rFonts w:hint="eastAsia" w:ascii="仿宋" w:hAnsi="仿宋" w:eastAsia="仿宋" w:cs="仿宋"/>
                <w:bCs/>
                <w:sz w:val="24"/>
                <w:szCs w:val="24"/>
              </w:rPr>
              <w:t>）技术要求得5分</w:t>
            </w:r>
            <w:r>
              <w:rPr>
                <w:rFonts w:hint="eastAsia" w:ascii="仿宋" w:hAnsi="仿宋" w:eastAsia="仿宋" w:cs="仿宋"/>
                <w:bCs/>
                <w:sz w:val="24"/>
                <w:szCs w:val="24"/>
                <w:lang w:eastAsia="zh-CN"/>
              </w:rPr>
              <w:t>，</w:t>
            </w:r>
            <w:r>
              <w:rPr>
                <w:rFonts w:hint="eastAsia" w:ascii="仿宋" w:hAnsi="仿宋" w:eastAsia="仿宋" w:cs="仿宋"/>
                <w:bCs/>
                <w:color w:val="000000"/>
                <w:sz w:val="24"/>
                <w:szCs w:val="24"/>
                <w:highlight w:val="none"/>
                <w:lang w:eastAsia="zh-CN"/>
              </w:rPr>
              <w:t>不满足就0分</w:t>
            </w:r>
            <w:r>
              <w:rPr>
                <w:rFonts w:hint="eastAsia" w:ascii="仿宋" w:hAnsi="仿宋" w:eastAsia="仿宋" w:cs="仿宋"/>
                <w:bCs/>
                <w:sz w:val="24"/>
                <w:szCs w:val="24"/>
              </w:rPr>
              <w:t>；</w:t>
            </w:r>
          </w:p>
          <w:p w14:paraId="7C59019E">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5.伸缩警棍（基础型，含RFID电子标签）</w:t>
            </w:r>
            <w:r>
              <w:rPr>
                <w:rFonts w:hint="eastAsia" w:ascii="仿宋" w:hAnsi="仿宋" w:eastAsia="仿宋" w:cs="仿宋"/>
                <w:bCs/>
                <w:sz w:val="24"/>
                <w:szCs w:val="24"/>
              </w:rPr>
              <w:t>一般要求、结构、尺寸、颜色、</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rPr>
              <w:t>全部符合《GA886-2018公安单警装备 伸缩警棍》技术标准得5分，其中有1项不符合得0分。</w:t>
            </w:r>
          </w:p>
          <w:p w14:paraId="243590F6">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标项</w:t>
            </w:r>
            <w:r>
              <w:rPr>
                <w:rFonts w:hint="eastAsia" w:ascii="仿宋" w:hAnsi="仿宋" w:eastAsia="仿宋" w:cs="仿宋"/>
                <w:bCs/>
                <w:sz w:val="24"/>
                <w:szCs w:val="24"/>
                <w:lang w:val="en-US" w:eastAsia="zh-CN"/>
              </w:rPr>
              <w:t>2：</w:t>
            </w:r>
            <w:r>
              <w:rPr>
                <w:rFonts w:hint="eastAsia" w:ascii="仿宋" w:hAnsi="仿宋" w:eastAsia="仿宋" w:cs="仿宋"/>
                <w:bCs/>
                <w:sz w:val="24"/>
                <w:szCs w:val="24"/>
              </w:rPr>
              <w:t>多功能腰带</w:t>
            </w:r>
            <w:r>
              <w:rPr>
                <w:rFonts w:hint="eastAsia" w:ascii="仿宋" w:hAnsi="仿宋" w:eastAsia="仿宋" w:cs="仿宋"/>
                <w:bCs/>
                <w:sz w:val="24"/>
                <w:szCs w:val="24"/>
                <w:lang w:eastAsia="zh-CN"/>
              </w:rPr>
              <w:t>（</w:t>
            </w:r>
            <w:r>
              <w:rPr>
                <w:rFonts w:hint="eastAsia" w:ascii="仿宋" w:hAnsi="仿宋" w:eastAsia="仿宋" w:cs="仿宋"/>
                <w:bCs/>
                <w:sz w:val="24"/>
                <w:szCs w:val="24"/>
              </w:rPr>
              <w:t>含RFID</w:t>
            </w:r>
            <w:r>
              <w:rPr>
                <w:rFonts w:hint="eastAsia" w:ascii="仿宋" w:hAnsi="仿宋" w:eastAsia="仿宋" w:cs="仿宋"/>
                <w:bCs/>
                <w:sz w:val="24"/>
                <w:szCs w:val="24"/>
                <w:lang w:eastAsia="zh-CN"/>
              </w:rPr>
              <w:t>电子标签）</w:t>
            </w:r>
            <w:r>
              <w:rPr>
                <w:rFonts w:hint="eastAsia" w:ascii="仿宋" w:hAnsi="仿宋" w:eastAsia="仿宋" w:cs="仿宋"/>
                <w:bCs/>
                <w:sz w:val="24"/>
                <w:szCs w:val="24"/>
                <w:lang w:val="en-US" w:eastAsia="zh-CN"/>
              </w:rPr>
              <w:t>25分</w:t>
            </w:r>
          </w:p>
          <w:p w14:paraId="40105633">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质量（M型标配全套</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不含选配件</w:t>
            </w:r>
            <w:r>
              <w:rPr>
                <w:rFonts w:hint="eastAsia" w:ascii="仿宋" w:hAnsi="仿宋" w:eastAsia="仿宋" w:cs="仿宋"/>
                <w:bCs/>
                <w:sz w:val="24"/>
                <w:szCs w:val="24"/>
              </w:rPr>
              <w:t>）：≤1.2kg得1分，每减少0.05kg（含）得1分，</w:t>
            </w:r>
            <w:r>
              <w:rPr>
                <w:rFonts w:hint="eastAsia" w:ascii="仿宋" w:hAnsi="仿宋" w:eastAsia="仿宋" w:cs="仿宋"/>
                <w:bCs/>
                <w:sz w:val="24"/>
                <w:szCs w:val="24"/>
                <w:lang w:eastAsia="zh-CN"/>
              </w:rPr>
              <w:t>以此类推，</w:t>
            </w:r>
            <w:r>
              <w:rPr>
                <w:rFonts w:hint="eastAsia" w:ascii="仿宋" w:hAnsi="仿宋" w:eastAsia="仿宋" w:cs="仿宋"/>
                <w:bCs/>
                <w:sz w:val="24"/>
                <w:szCs w:val="24"/>
              </w:rPr>
              <w:t>最多得5分；</w:t>
            </w:r>
          </w:p>
          <w:p w14:paraId="3D8E794E">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满足对应标项技术指标第3条中（2）技术要求得5分</w:t>
            </w:r>
            <w:r>
              <w:rPr>
                <w:rFonts w:hint="eastAsia" w:ascii="仿宋" w:hAnsi="仿宋" w:eastAsia="仿宋" w:cs="仿宋"/>
                <w:bCs/>
                <w:sz w:val="24"/>
                <w:szCs w:val="24"/>
                <w:lang w:eastAsia="zh-CN"/>
              </w:rPr>
              <w:t>，</w:t>
            </w:r>
            <w:r>
              <w:rPr>
                <w:rFonts w:hint="eastAsia" w:ascii="仿宋" w:hAnsi="仿宋" w:eastAsia="仿宋" w:cs="仿宋"/>
                <w:bCs/>
                <w:sz w:val="24"/>
                <w:szCs w:val="24"/>
              </w:rPr>
              <w:t>不满足就0分；</w:t>
            </w:r>
          </w:p>
          <w:p w14:paraId="47C718CF">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满足对应标项技术指标第3条中（3）技术要求得5分</w:t>
            </w:r>
            <w:r>
              <w:rPr>
                <w:rFonts w:hint="eastAsia" w:ascii="仿宋" w:hAnsi="仿宋" w:eastAsia="仿宋" w:cs="仿宋"/>
                <w:bCs/>
                <w:sz w:val="24"/>
                <w:szCs w:val="24"/>
                <w:lang w:eastAsia="zh-CN"/>
              </w:rPr>
              <w:t>，</w:t>
            </w:r>
            <w:r>
              <w:rPr>
                <w:rFonts w:hint="eastAsia" w:ascii="仿宋" w:hAnsi="仿宋" w:eastAsia="仿宋" w:cs="仿宋"/>
                <w:bCs/>
                <w:sz w:val="24"/>
                <w:szCs w:val="24"/>
              </w:rPr>
              <w:t>不满足就0分；</w:t>
            </w:r>
          </w:p>
          <w:p w14:paraId="1C51E313">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甲醛含量：≤300mg/kg，每减少60 mg/kg（含）得1分，</w:t>
            </w:r>
            <w:r>
              <w:rPr>
                <w:rFonts w:hint="eastAsia" w:ascii="仿宋" w:hAnsi="仿宋" w:eastAsia="仿宋" w:cs="仿宋"/>
                <w:bCs/>
                <w:sz w:val="24"/>
                <w:szCs w:val="24"/>
                <w:lang w:eastAsia="zh-CN"/>
              </w:rPr>
              <w:t>以此类推，</w:t>
            </w:r>
            <w:r>
              <w:rPr>
                <w:rFonts w:hint="eastAsia" w:ascii="仿宋" w:hAnsi="仿宋" w:eastAsia="仿宋" w:cs="仿宋"/>
                <w:bCs/>
                <w:sz w:val="24"/>
                <w:szCs w:val="24"/>
              </w:rPr>
              <w:t>最多得5分；</w:t>
            </w:r>
          </w:p>
          <w:p w14:paraId="3ED41B06">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5.多功能腰带（含RFID电子标签）</w:t>
            </w:r>
            <w:r>
              <w:rPr>
                <w:rFonts w:hint="eastAsia" w:ascii="仿宋" w:hAnsi="仿宋" w:eastAsia="仿宋" w:cs="仿宋"/>
                <w:bCs/>
                <w:sz w:val="24"/>
                <w:szCs w:val="24"/>
              </w:rPr>
              <w:t>一般要求、结构、尺寸、颜色</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bCs/>
                <w:sz w:val="24"/>
                <w:szCs w:val="24"/>
              </w:rPr>
              <w:t>全部符合《GA890-2018公安单警装备多功能腰带》技术标准得5分，其中有1项不满足得0分。</w:t>
            </w:r>
          </w:p>
          <w:p w14:paraId="59F43557">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rPr>
              <w:t>标项</w:t>
            </w: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rPr>
              <w:t>金属手铐</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sz w:val="24"/>
                <w:szCs w:val="24"/>
              </w:rPr>
              <w:t>含</w:t>
            </w:r>
            <w:r>
              <w:rPr>
                <w:rFonts w:hint="eastAsia" w:ascii="仿宋" w:hAnsi="仿宋" w:eastAsia="仿宋" w:cs="仿宋"/>
                <w:b w:val="0"/>
                <w:bCs/>
                <w:color w:val="000000"/>
                <w:sz w:val="24"/>
                <w:szCs w:val="24"/>
              </w:rPr>
              <w:t>RFID</w:t>
            </w:r>
            <w:r>
              <w:rPr>
                <w:rFonts w:hint="eastAsia" w:ascii="仿宋" w:hAnsi="仿宋" w:eastAsia="仿宋" w:cs="仿宋"/>
                <w:b w:val="0"/>
                <w:bCs/>
                <w:color w:val="000000"/>
                <w:sz w:val="24"/>
                <w:szCs w:val="24"/>
                <w:lang w:eastAsia="zh-CN"/>
              </w:rPr>
              <w:t>电子标签</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25分</w:t>
            </w:r>
          </w:p>
          <w:p w14:paraId="77238E9D">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 质量（不含钥匙）：≤255g</w:t>
            </w:r>
            <w:r>
              <w:rPr>
                <w:rFonts w:hint="eastAsia" w:ascii="仿宋" w:hAnsi="仿宋" w:eastAsia="仿宋" w:cs="仿宋"/>
                <w:bCs/>
                <w:color w:val="000000"/>
                <w:spacing w:val="-10"/>
                <w:sz w:val="24"/>
                <w:szCs w:val="24"/>
                <w:highlight w:val="none"/>
              </w:rPr>
              <w:t>得1分，</w:t>
            </w:r>
            <w:r>
              <w:rPr>
                <w:rFonts w:hint="eastAsia" w:ascii="仿宋" w:hAnsi="仿宋" w:eastAsia="仿宋" w:cs="仿宋"/>
                <w:bCs/>
                <w:color w:val="000000"/>
                <w:sz w:val="24"/>
                <w:szCs w:val="24"/>
                <w:highlight w:val="none"/>
              </w:rPr>
              <w:t>每减少6g（含）得1分，</w:t>
            </w:r>
            <w:r>
              <w:rPr>
                <w:rFonts w:hint="eastAsia" w:ascii="仿宋" w:hAnsi="仿宋" w:eastAsia="仿宋" w:cs="仿宋"/>
                <w:bCs/>
                <w:color w:val="000000"/>
                <w:sz w:val="24"/>
                <w:szCs w:val="24"/>
                <w:highlight w:val="none"/>
                <w:lang w:eastAsia="zh-CN"/>
              </w:rPr>
              <w:t>以此类推，</w:t>
            </w:r>
            <w:r>
              <w:rPr>
                <w:rFonts w:hint="eastAsia" w:ascii="仿宋" w:hAnsi="仿宋" w:eastAsia="仿宋" w:cs="仿宋"/>
                <w:bCs/>
                <w:color w:val="000000"/>
                <w:sz w:val="24"/>
                <w:szCs w:val="24"/>
                <w:highlight w:val="none"/>
              </w:rPr>
              <w:t>最多得5分；</w:t>
            </w:r>
          </w:p>
          <w:p w14:paraId="5CC55D5D">
            <w:pPr>
              <w:pStyle w:val="59"/>
              <w:ind w:left="0" w:leftChars="0" w:firstLine="0" w:firstLineChars="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2.满足对应标项技术指标第3条中（2）技术要求得5分</w:t>
            </w:r>
            <w:r>
              <w:rPr>
                <w:rFonts w:hint="eastAsia" w:ascii="仿宋" w:hAnsi="仿宋" w:eastAsia="仿宋" w:cs="仿宋"/>
                <w:bCs/>
                <w:color w:val="000000"/>
                <w:sz w:val="24"/>
                <w:szCs w:val="24"/>
                <w:highlight w:val="none"/>
                <w:lang w:eastAsia="zh-CN"/>
              </w:rPr>
              <w:t>，不满足就0分；</w:t>
            </w:r>
          </w:p>
          <w:p w14:paraId="7429E36D">
            <w:pPr>
              <w:pStyle w:val="59"/>
              <w:ind w:left="0" w:leftChars="0" w:firstLine="0" w:firstLineChars="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lang w:eastAsia="zh-CN"/>
              </w:rPr>
              <w:t>. 满足对应标项技术指标第3条中（3）技术要求得5分，不满足就0分；</w:t>
            </w:r>
          </w:p>
          <w:p w14:paraId="23C0ED15">
            <w:pPr>
              <w:pStyle w:val="59"/>
              <w:ind w:left="0" w:leftChars="0" w:firstLine="0" w:firstLineChars="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4</w:t>
            </w:r>
            <w:r>
              <w:rPr>
                <w:rFonts w:hint="eastAsia" w:ascii="仿宋" w:hAnsi="仿宋" w:eastAsia="仿宋" w:cs="仿宋"/>
                <w:bCs/>
                <w:color w:val="000000"/>
                <w:sz w:val="24"/>
                <w:szCs w:val="24"/>
                <w:highlight w:val="none"/>
                <w:lang w:eastAsia="zh-CN"/>
              </w:rPr>
              <w:t>. 满足对应标项技术指标第3条中（</w:t>
            </w:r>
            <w:r>
              <w:rPr>
                <w:rFonts w:hint="eastAsia" w:ascii="仿宋" w:hAnsi="仿宋" w:eastAsia="仿宋" w:cs="仿宋"/>
                <w:bCs/>
                <w:color w:val="000000"/>
                <w:sz w:val="24"/>
                <w:szCs w:val="24"/>
                <w:highlight w:val="none"/>
                <w:lang w:val="en-US" w:eastAsia="zh-CN"/>
              </w:rPr>
              <w:t>4</w:t>
            </w:r>
            <w:r>
              <w:rPr>
                <w:rFonts w:hint="eastAsia" w:ascii="仿宋" w:hAnsi="仿宋" w:eastAsia="仿宋" w:cs="仿宋"/>
                <w:bCs/>
                <w:color w:val="000000"/>
                <w:sz w:val="24"/>
                <w:szCs w:val="24"/>
                <w:highlight w:val="none"/>
                <w:lang w:eastAsia="zh-CN"/>
              </w:rPr>
              <w:t>）技术要求得5分，不满足就0分；</w:t>
            </w:r>
          </w:p>
          <w:p w14:paraId="511B0D83">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5.金属手铐（含RFID电子标签）</w:t>
            </w:r>
            <w:r>
              <w:rPr>
                <w:rFonts w:hint="eastAsia" w:ascii="仿宋" w:hAnsi="仿宋" w:eastAsia="仿宋" w:cs="仿宋"/>
                <w:bCs/>
                <w:color w:val="000000"/>
                <w:sz w:val="24"/>
                <w:szCs w:val="24"/>
                <w:highlight w:val="none"/>
              </w:rPr>
              <w:t>一般要求、结构、尺寸、颜色、</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bCs/>
                <w:color w:val="000000"/>
                <w:sz w:val="24"/>
                <w:szCs w:val="24"/>
                <w:highlight w:val="none"/>
              </w:rPr>
              <w:t>、灵活性全部符合《GA1512-2018公安单警装备金属手铐》技术标准得5分，其中有1项不满足得0分。</w:t>
            </w:r>
          </w:p>
          <w:p w14:paraId="14A461B3">
            <w:pPr>
              <w:pStyle w:val="59"/>
              <w:ind w:left="0" w:leftChars="0" w:firstLine="0" w:firstLineChars="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标项</w:t>
            </w: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强光手电（基础型</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sz w:val="24"/>
                <w:szCs w:val="24"/>
              </w:rPr>
              <w:t>含</w:t>
            </w:r>
            <w:r>
              <w:rPr>
                <w:rFonts w:hint="eastAsia" w:ascii="仿宋" w:hAnsi="仿宋" w:eastAsia="仿宋" w:cs="仿宋"/>
                <w:b w:val="0"/>
                <w:bCs/>
                <w:color w:val="000000"/>
                <w:sz w:val="24"/>
                <w:szCs w:val="24"/>
              </w:rPr>
              <w:t>RFID</w:t>
            </w:r>
            <w:r>
              <w:rPr>
                <w:rFonts w:hint="eastAsia" w:ascii="仿宋" w:hAnsi="仿宋" w:eastAsia="仿宋" w:cs="仿宋"/>
                <w:b w:val="0"/>
                <w:bCs/>
                <w:color w:val="000000"/>
                <w:sz w:val="24"/>
                <w:szCs w:val="24"/>
                <w:lang w:eastAsia="zh-CN"/>
              </w:rPr>
              <w:t>电子标签</w:t>
            </w:r>
            <w:r>
              <w:rPr>
                <w:rFonts w:hint="eastAsia" w:ascii="仿宋" w:hAnsi="仿宋" w:eastAsia="仿宋" w:cs="仿宋"/>
                <w:b w:val="0"/>
                <w:bCs/>
                <w:color w:val="000000"/>
                <w:sz w:val="24"/>
                <w:szCs w:val="24"/>
                <w:highlight w:val="none"/>
              </w:rPr>
              <w:t>）</w:t>
            </w:r>
            <w:r>
              <w:rPr>
                <w:rFonts w:hint="eastAsia" w:ascii="仿宋" w:hAnsi="仿宋" w:eastAsia="仿宋" w:cs="仿宋"/>
                <w:b w:val="0"/>
                <w:bCs/>
                <w:color w:val="000000"/>
                <w:sz w:val="24"/>
                <w:szCs w:val="24"/>
                <w:highlight w:val="none"/>
                <w:lang w:val="en-US" w:eastAsia="zh-CN"/>
              </w:rPr>
              <w:t>25分</w:t>
            </w:r>
          </w:p>
          <w:p w14:paraId="0C68F1FC">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 质量（含18650 锂离子充电电池和手绳）：≤215g，得1分；</w:t>
            </w:r>
          </w:p>
          <w:p w14:paraId="5DD6FB37">
            <w:pPr>
              <w:pStyle w:val="59"/>
              <w:ind w:left="0" w:leftChars="0" w:firstLine="0" w:firstLineChars="0"/>
              <w:rPr>
                <w:rFonts w:hint="eastAsia" w:ascii="仿宋" w:hAnsi="仿宋" w:eastAsia="仿宋" w:cs="仿宋"/>
                <w:bCs/>
                <w:color w:val="000000"/>
                <w:spacing w:val="-10"/>
                <w:sz w:val="24"/>
                <w:szCs w:val="24"/>
                <w:highlight w:val="none"/>
              </w:rPr>
            </w:pPr>
            <w:r>
              <w:rPr>
                <w:rFonts w:hint="eastAsia" w:ascii="仿宋" w:hAnsi="仿宋" w:eastAsia="仿宋" w:cs="仿宋"/>
                <w:bCs/>
                <w:color w:val="000000"/>
                <w:sz w:val="24"/>
                <w:szCs w:val="24"/>
                <w:highlight w:val="none"/>
              </w:rPr>
              <w:t>2. 强光初始光通量</w:t>
            </w:r>
            <w:r>
              <w:rPr>
                <w:rFonts w:hint="eastAsia" w:ascii="仿宋" w:hAnsi="仿宋" w:eastAsia="仿宋" w:cs="仿宋"/>
                <w:bCs/>
                <w:color w:val="000000"/>
                <w:sz w:val="24"/>
                <w:szCs w:val="24"/>
                <w:highlight w:val="none"/>
                <w:lang w:val="en-US" w:eastAsia="zh-CN"/>
              </w:rPr>
              <w:t>a</w:t>
            </w:r>
            <w:r>
              <w:rPr>
                <w:rFonts w:hint="eastAsia" w:ascii="仿宋" w:hAnsi="仿宋" w:eastAsia="仿宋" w:cs="仿宋"/>
                <w:bCs/>
                <w:color w:val="000000"/>
                <w:sz w:val="24"/>
                <w:szCs w:val="24"/>
                <w:highlight w:val="none"/>
              </w:rPr>
              <w:t>：</w:t>
            </w:r>
            <w:r>
              <w:rPr>
                <w:rFonts w:hint="eastAsia" w:ascii="仿宋" w:hAnsi="仿宋" w:eastAsia="仿宋" w:cs="仿宋"/>
                <w:bCs/>
                <w:color w:val="000000"/>
                <w:spacing w:val="-10"/>
                <w:sz w:val="24"/>
                <w:szCs w:val="24"/>
                <w:highlight w:val="none"/>
              </w:rPr>
              <w:t>180 lm</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a</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210</w:t>
            </w:r>
            <w:r>
              <w:rPr>
                <w:rFonts w:hint="eastAsia" w:ascii="仿宋" w:hAnsi="仿宋" w:eastAsia="仿宋" w:cs="仿宋"/>
                <w:bCs/>
                <w:color w:val="000000"/>
                <w:spacing w:val="-10"/>
                <w:sz w:val="24"/>
                <w:szCs w:val="24"/>
                <w:highlight w:val="none"/>
              </w:rPr>
              <w:t xml:space="preserve"> lm得1分，</w:t>
            </w:r>
            <w:r>
              <w:rPr>
                <w:rFonts w:hint="eastAsia" w:ascii="仿宋" w:hAnsi="仿宋" w:eastAsia="仿宋" w:cs="仿宋"/>
                <w:bCs/>
                <w:color w:val="000000"/>
                <w:spacing w:val="-10"/>
                <w:sz w:val="24"/>
                <w:szCs w:val="24"/>
                <w:highlight w:val="none"/>
                <w:lang w:val="en-US" w:eastAsia="zh-CN"/>
              </w:rPr>
              <w:t>210</w:t>
            </w:r>
            <w:r>
              <w:rPr>
                <w:rFonts w:hint="eastAsia" w:ascii="仿宋" w:hAnsi="仿宋" w:eastAsia="仿宋" w:cs="仿宋"/>
                <w:bCs/>
                <w:color w:val="000000"/>
                <w:spacing w:val="-10"/>
                <w:sz w:val="24"/>
                <w:szCs w:val="24"/>
                <w:highlight w:val="none"/>
              </w:rPr>
              <w:t xml:space="preserve"> lm</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a</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250</w:t>
            </w:r>
            <w:r>
              <w:rPr>
                <w:rFonts w:hint="eastAsia" w:ascii="仿宋" w:hAnsi="仿宋" w:eastAsia="仿宋" w:cs="仿宋"/>
                <w:bCs/>
                <w:color w:val="000000"/>
                <w:spacing w:val="-10"/>
                <w:sz w:val="24"/>
                <w:szCs w:val="24"/>
                <w:highlight w:val="none"/>
              </w:rPr>
              <w:t xml:space="preserve"> lm得2分，</w:t>
            </w:r>
            <w:r>
              <w:rPr>
                <w:rFonts w:hint="eastAsia" w:ascii="仿宋" w:hAnsi="仿宋" w:eastAsia="仿宋" w:cs="仿宋"/>
                <w:bCs/>
                <w:color w:val="000000"/>
                <w:spacing w:val="-10"/>
                <w:sz w:val="24"/>
                <w:szCs w:val="24"/>
                <w:highlight w:val="none"/>
                <w:lang w:val="en-US" w:eastAsia="zh-CN"/>
              </w:rPr>
              <w:t>a</w:t>
            </w:r>
            <w:r>
              <w:rPr>
                <w:rFonts w:hint="eastAsia" w:ascii="仿宋" w:hAnsi="仿宋" w:eastAsia="仿宋" w:cs="仿宋"/>
                <w:bCs/>
                <w:color w:val="000000"/>
                <w:spacing w:val="-10"/>
                <w:sz w:val="24"/>
                <w:szCs w:val="24"/>
                <w:highlight w:val="none"/>
              </w:rPr>
              <w:t>≥</w:t>
            </w:r>
            <w:r>
              <w:rPr>
                <w:rFonts w:hint="eastAsia" w:ascii="仿宋" w:hAnsi="仿宋" w:eastAsia="仿宋" w:cs="仿宋"/>
                <w:bCs/>
                <w:color w:val="000000"/>
                <w:spacing w:val="-10"/>
                <w:sz w:val="24"/>
                <w:szCs w:val="24"/>
                <w:highlight w:val="none"/>
                <w:lang w:val="en-US" w:eastAsia="zh-CN"/>
              </w:rPr>
              <w:t>250</w:t>
            </w:r>
            <w:r>
              <w:rPr>
                <w:rFonts w:hint="eastAsia" w:ascii="仿宋" w:hAnsi="仿宋" w:eastAsia="仿宋" w:cs="仿宋"/>
                <w:bCs/>
                <w:color w:val="000000"/>
                <w:spacing w:val="-10"/>
                <w:sz w:val="24"/>
                <w:szCs w:val="24"/>
                <w:highlight w:val="none"/>
              </w:rPr>
              <w:t xml:space="preserve"> lm得4分；</w:t>
            </w:r>
          </w:p>
          <w:p w14:paraId="41B2D8E6">
            <w:pPr>
              <w:pStyle w:val="59"/>
              <w:ind w:left="0" w:leftChars="0" w:firstLine="0" w:firstLineChars="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3. 强光初始照度</w:t>
            </w:r>
            <w:r>
              <w:rPr>
                <w:rFonts w:hint="eastAsia" w:ascii="仿宋" w:hAnsi="仿宋" w:eastAsia="仿宋" w:cs="仿宋"/>
                <w:bCs/>
                <w:color w:val="000000"/>
                <w:sz w:val="24"/>
                <w:szCs w:val="24"/>
                <w:highlight w:val="none"/>
                <w:lang w:val="en-US" w:eastAsia="zh-CN"/>
              </w:rPr>
              <w:t>b</w:t>
            </w:r>
            <w:r>
              <w:rPr>
                <w:rFonts w:hint="eastAsia" w:ascii="仿宋" w:hAnsi="仿宋" w:eastAsia="仿宋" w:cs="仿宋"/>
                <w:bCs/>
                <w:color w:val="000000"/>
                <w:sz w:val="24"/>
                <w:szCs w:val="24"/>
                <w:highlight w:val="none"/>
              </w:rPr>
              <w:t>：</w:t>
            </w:r>
            <w:r>
              <w:rPr>
                <w:rFonts w:hint="eastAsia" w:ascii="仿宋" w:hAnsi="仿宋" w:eastAsia="仿宋" w:cs="仿宋"/>
                <w:bCs/>
                <w:color w:val="000000"/>
                <w:spacing w:val="-10"/>
                <w:sz w:val="24"/>
                <w:szCs w:val="24"/>
                <w:highlight w:val="none"/>
                <w:lang w:val="en-US" w:eastAsia="zh-CN"/>
              </w:rPr>
              <w:t>220</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b</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280</w:t>
            </w:r>
            <w:r>
              <w:rPr>
                <w:rFonts w:hint="eastAsia" w:ascii="仿宋" w:hAnsi="仿宋" w:eastAsia="仿宋" w:cs="仿宋"/>
                <w:bCs/>
                <w:color w:val="000000"/>
                <w:spacing w:val="-10"/>
                <w:sz w:val="24"/>
                <w:szCs w:val="24"/>
                <w:highlight w:val="none"/>
              </w:rPr>
              <w:t xml:space="preserve"> lx得1分，</w:t>
            </w:r>
            <w:r>
              <w:rPr>
                <w:rFonts w:hint="eastAsia" w:ascii="仿宋" w:hAnsi="仿宋" w:eastAsia="仿宋" w:cs="仿宋"/>
                <w:bCs/>
                <w:color w:val="000000"/>
                <w:spacing w:val="-10"/>
                <w:sz w:val="24"/>
                <w:szCs w:val="24"/>
                <w:highlight w:val="none"/>
                <w:lang w:val="en-US" w:eastAsia="zh-CN"/>
              </w:rPr>
              <w:t>280</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b</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350</w:t>
            </w:r>
            <w:r>
              <w:rPr>
                <w:rFonts w:hint="eastAsia" w:ascii="仿宋" w:hAnsi="仿宋" w:eastAsia="仿宋" w:cs="仿宋"/>
                <w:bCs/>
                <w:color w:val="000000"/>
                <w:spacing w:val="-10"/>
                <w:sz w:val="24"/>
                <w:szCs w:val="24"/>
                <w:highlight w:val="none"/>
              </w:rPr>
              <w:t xml:space="preserve"> lx得2分，</w:t>
            </w:r>
            <w:r>
              <w:rPr>
                <w:rFonts w:hint="eastAsia" w:ascii="仿宋" w:hAnsi="仿宋" w:eastAsia="仿宋" w:cs="仿宋"/>
                <w:bCs/>
                <w:color w:val="000000"/>
                <w:spacing w:val="-10"/>
                <w:sz w:val="24"/>
                <w:szCs w:val="24"/>
                <w:highlight w:val="none"/>
                <w:lang w:val="en-US" w:eastAsia="zh-CN"/>
              </w:rPr>
              <w:t>b</w:t>
            </w:r>
            <w:r>
              <w:rPr>
                <w:rFonts w:hint="eastAsia" w:ascii="仿宋" w:hAnsi="仿宋" w:eastAsia="仿宋" w:cs="仿宋"/>
                <w:bCs/>
                <w:color w:val="000000"/>
                <w:spacing w:val="-10"/>
                <w:sz w:val="24"/>
                <w:szCs w:val="24"/>
                <w:highlight w:val="none"/>
              </w:rPr>
              <w:t>≥</w:t>
            </w:r>
            <w:r>
              <w:rPr>
                <w:rFonts w:hint="eastAsia" w:ascii="仿宋" w:hAnsi="仿宋" w:eastAsia="仿宋" w:cs="仿宋"/>
                <w:bCs/>
                <w:color w:val="000000"/>
                <w:spacing w:val="-10"/>
                <w:sz w:val="24"/>
                <w:szCs w:val="24"/>
                <w:highlight w:val="none"/>
                <w:lang w:val="en-US" w:eastAsia="zh-CN"/>
              </w:rPr>
              <w:t>350</w:t>
            </w:r>
            <w:r>
              <w:rPr>
                <w:rFonts w:hint="eastAsia" w:ascii="仿宋" w:hAnsi="仿宋" w:eastAsia="仿宋" w:cs="仿宋"/>
                <w:bCs/>
                <w:color w:val="000000"/>
                <w:spacing w:val="-10"/>
                <w:sz w:val="24"/>
                <w:szCs w:val="24"/>
                <w:highlight w:val="none"/>
              </w:rPr>
              <w:t xml:space="preserve"> lx得4分</w:t>
            </w:r>
            <w:r>
              <w:rPr>
                <w:rFonts w:hint="eastAsia" w:ascii="仿宋" w:hAnsi="仿宋" w:eastAsia="仿宋" w:cs="仿宋"/>
                <w:bCs/>
                <w:color w:val="000000"/>
                <w:spacing w:val="-10"/>
                <w:sz w:val="24"/>
                <w:szCs w:val="24"/>
                <w:highlight w:val="none"/>
                <w:lang w:eastAsia="zh-CN"/>
              </w:rPr>
              <w:t>；</w:t>
            </w:r>
          </w:p>
          <w:p w14:paraId="70CDC8BF">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 强光照明时间</w:t>
            </w:r>
            <w:r>
              <w:rPr>
                <w:rFonts w:hint="eastAsia" w:ascii="仿宋" w:hAnsi="仿宋" w:eastAsia="仿宋" w:cs="仿宋"/>
                <w:bCs/>
                <w:color w:val="000000"/>
                <w:sz w:val="24"/>
                <w:szCs w:val="24"/>
                <w:highlight w:val="none"/>
                <w:lang w:val="en-US" w:eastAsia="zh-CN"/>
              </w:rPr>
              <w:t>c</w:t>
            </w:r>
            <w:r>
              <w:rPr>
                <w:rFonts w:hint="eastAsia" w:ascii="仿宋" w:hAnsi="仿宋" w:eastAsia="仿宋" w:cs="仿宋"/>
                <w:bCs/>
                <w:color w:val="000000"/>
                <w:sz w:val="24"/>
                <w:szCs w:val="24"/>
                <w:highlight w:val="none"/>
              </w:rPr>
              <w:t>：</w:t>
            </w:r>
            <w:r>
              <w:rPr>
                <w:rFonts w:hint="eastAsia" w:ascii="仿宋" w:hAnsi="仿宋" w:eastAsia="仿宋" w:cs="仿宋"/>
                <w:bCs/>
                <w:color w:val="000000"/>
                <w:spacing w:val="-10"/>
                <w:sz w:val="24"/>
                <w:szCs w:val="24"/>
                <w:highlight w:val="none"/>
                <w:lang w:val="en-US" w:eastAsia="zh-CN"/>
              </w:rPr>
              <w:t>150</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c</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190</w:t>
            </w:r>
            <w:r>
              <w:rPr>
                <w:rFonts w:hint="eastAsia" w:ascii="仿宋" w:hAnsi="仿宋" w:eastAsia="仿宋" w:cs="仿宋"/>
                <w:bCs/>
                <w:color w:val="000000"/>
                <w:spacing w:val="-10"/>
                <w:sz w:val="24"/>
                <w:szCs w:val="24"/>
                <w:highlight w:val="none"/>
              </w:rPr>
              <w:t xml:space="preserve"> lx得1分，</w:t>
            </w:r>
            <w:r>
              <w:rPr>
                <w:rFonts w:hint="eastAsia" w:ascii="仿宋" w:hAnsi="仿宋" w:eastAsia="仿宋" w:cs="仿宋"/>
                <w:bCs/>
                <w:color w:val="000000"/>
                <w:spacing w:val="-10"/>
                <w:sz w:val="24"/>
                <w:szCs w:val="24"/>
                <w:highlight w:val="none"/>
                <w:lang w:val="en-US" w:eastAsia="zh-CN"/>
              </w:rPr>
              <w:t>190</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c</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230</w:t>
            </w:r>
            <w:r>
              <w:rPr>
                <w:rFonts w:hint="eastAsia" w:ascii="仿宋" w:hAnsi="仿宋" w:eastAsia="仿宋" w:cs="仿宋"/>
                <w:bCs/>
                <w:color w:val="000000"/>
                <w:spacing w:val="-10"/>
                <w:sz w:val="24"/>
                <w:szCs w:val="24"/>
                <w:highlight w:val="none"/>
              </w:rPr>
              <w:t xml:space="preserve"> lx得2分，</w:t>
            </w:r>
            <w:r>
              <w:rPr>
                <w:rFonts w:hint="eastAsia" w:ascii="仿宋" w:hAnsi="仿宋" w:eastAsia="仿宋" w:cs="仿宋"/>
                <w:bCs/>
                <w:color w:val="000000"/>
                <w:spacing w:val="-10"/>
                <w:sz w:val="24"/>
                <w:szCs w:val="24"/>
                <w:highlight w:val="none"/>
                <w:lang w:val="en-US" w:eastAsia="zh-CN"/>
              </w:rPr>
              <w:t>c</w:t>
            </w:r>
            <w:r>
              <w:rPr>
                <w:rFonts w:hint="eastAsia" w:ascii="仿宋" w:hAnsi="仿宋" w:eastAsia="仿宋" w:cs="仿宋"/>
                <w:bCs/>
                <w:color w:val="000000"/>
                <w:spacing w:val="-10"/>
                <w:sz w:val="24"/>
                <w:szCs w:val="24"/>
                <w:highlight w:val="none"/>
              </w:rPr>
              <w:t>≥</w:t>
            </w:r>
            <w:r>
              <w:rPr>
                <w:rFonts w:hint="eastAsia" w:ascii="仿宋" w:hAnsi="仿宋" w:eastAsia="仿宋" w:cs="仿宋"/>
                <w:bCs/>
                <w:color w:val="000000"/>
                <w:spacing w:val="-10"/>
                <w:sz w:val="24"/>
                <w:szCs w:val="24"/>
                <w:highlight w:val="none"/>
                <w:lang w:val="en-US" w:eastAsia="zh-CN"/>
              </w:rPr>
              <w:t>230</w:t>
            </w:r>
            <w:r>
              <w:rPr>
                <w:rFonts w:hint="eastAsia" w:ascii="仿宋" w:hAnsi="仿宋" w:eastAsia="仿宋" w:cs="仿宋"/>
                <w:bCs/>
                <w:color w:val="000000"/>
                <w:spacing w:val="-10"/>
                <w:sz w:val="24"/>
                <w:szCs w:val="24"/>
                <w:highlight w:val="none"/>
              </w:rPr>
              <w:t xml:space="preserve"> lx得4分；</w:t>
            </w:r>
          </w:p>
          <w:p w14:paraId="59B25776">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 弱光初始照度</w:t>
            </w:r>
            <w:r>
              <w:rPr>
                <w:rFonts w:hint="eastAsia" w:ascii="仿宋" w:hAnsi="仿宋" w:eastAsia="仿宋" w:cs="仿宋"/>
                <w:bCs/>
                <w:color w:val="000000"/>
                <w:sz w:val="24"/>
                <w:szCs w:val="24"/>
                <w:highlight w:val="none"/>
                <w:lang w:val="en-US" w:eastAsia="zh-CN"/>
              </w:rPr>
              <w:t>d</w:t>
            </w:r>
            <w:r>
              <w:rPr>
                <w:rFonts w:hint="eastAsia" w:ascii="仿宋" w:hAnsi="仿宋" w:eastAsia="仿宋" w:cs="仿宋"/>
                <w:bCs/>
                <w:color w:val="000000"/>
                <w:sz w:val="24"/>
                <w:szCs w:val="24"/>
                <w:highlight w:val="none"/>
              </w:rPr>
              <w:t>：</w:t>
            </w:r>
            <w:r>
              <w:rPr>
                <w:rFonts w:hint="eastAsia" w:ascii="仿宋" w:hAnsi="仿宋" w:eastAsia="仿宋" w:cs="仿宋"/>
                <w:bCs/>
                <w:color w:val="000000"/>
                <w:spacing w:val="-10"/>
                <w:sz w:val="24"/>
                <w:szCs w:val="24"/>
                <w:highlight w:val="none"/>
                <w:lang w:val="en-US" w:eastAsia="zh-CN"/>
              </w:rPr>
              <w:t>130</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d</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145</w:t>
            </w:r>
            <w:r>
              <w:rPr>
                <w:rFonts w:hint="eastAsia" w:ascii="仿宋" w:hAnsi="仿宋" w:eastAsia="仿宋" w:cs="仿宋"/>
                <w:bCs/>
                <w:color w:val="000000"/>
                <w:spacing w:val="-10"/>
                <w:sz w:val="24"/>
                <w:szCs w:val="24"/>
                <w:highlight w:val="none"/>
              </w:rPr>
              <w:t xml:space="preserve"> lx得1分，</w:t>
            </w:r>
            <w:r>
              <w:rPr>
                <w:rFonts w:hint="eastAsia" w:ascii="仿宋" w:hAnsi="仿宋" w:eastAsia="仿宋" w:cs="仿宋"/>
                <w:bCs/>
                <w:color w:val="000000"/>
                <w:spacing w:val="-10"/>
                <w:sz w:val="24"/>
                <w:szCs w:val="24"/>
                <w:highlight w:val="none"/>
                <w:lang w:val="en-US" w:eastAsia="zh-CN"/>
              </w:rPr>
              <w:t>145</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d</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160</w:t>
            </w:r>
            <w:r>
              <w:rPr>
                <w:rFonts w:hint="eastAsia" w:ascii="仿宋" w:hAnsi="仿宋" w:eastAsia="仿宋" w:cs="仿宋"/>
                <w:bCs/>
                <w:color w:val="000000"/>
                <w:spacing w:val="-10"/>
                <w:sz w:val="24"/>
                <w:szCs w:val="24"/>
                <w:highlight w:val="none"/>
              </w:rPr>
              <w:t xml:space="preserve">  lx得2分，</w:t>
            </w:r>
            <w:r>
              <w:rPr>
                <w:rFonts w:hint="eastAsia" w:ascii="仿宋" w:hAnsi="仿宋" w:eastAsia="仿宋" w:cs="仿宋"/>
                <w:bCs/>
                <w:color w:val="000000"/>
                <w:spacing w:val="-10"/>
                <w:sz w:val="24"/>
                <w:szCs w:val="24"/>
                <w:highlight w:val="none"/>
                <w:lang w:val="en-US" w:eastAsia="zh-CN"/>
              </w:rPr>
              <w:t>160</w:t>
            </w:r>
            <w:r>
              <w:rPr>
                <w:rFonts w:hint="eastAsia" w:ascii="仿宋" w:hAnsi="仿宋" w:eastAsia="仿宋" w:cs="仿宋"/>
                <w:bCs/>
                <w:color w:val="000000"/>
                <w:spacing w:val="-10"/>
                <w:sz w:val="24"/>
                <w:szCs w:val="24"/>
                <w:highlight w:val="none"/>
              </w:rPr>
              <w:t xml:space="preserve"> lx</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d</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180</w:t>
            </w:r>
            <w:r>
              <w:rPr>
                <w:rFonts w:hint="eastAsia" w:ascii="仿宋" w:hAnsi="仿宋" w:eastAsia="仿宋" w:cs="仿宋"/>
                <w:bCs/>
                <w:color w:val="000000"/>
                <w:spacing w:val="-10"/>
                <w:sz w:val="24"/>
                <w:szCs w:val="24"/>
                <w:highlight w:val="none"/>
              </w:rPr>
              <w:t xml:space="preserve"> lx 得4分；</w:t>
            </w:r>
          </w:p>
          <w:p w14:paraId="75A40217">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6. 外壳温升</w:t>
            </w:r>
            <w:r>
              <w:rPr>
                <w:rFonts w:hint="eastAsia" w:ascii="仿宋" w:hAnsi="仿宋" w:eastAsia="仿宋" w:cs="仿宋"/>
                <w:bCs/>
                <w:color w:val="000000"/>
                <w:sz w:val="24"/>
                <w:szCs w:val="24"/>
                <w:highlight w:val="none"/>
                <w:lang w:val="en-US" w:eastAsia="zh-CN"/>
              </w:rPr>
              <w:t>e</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14</w:t>
            </w:r>
            <w:r>
              <w:rPr>
                <w:rFonts w:hint="eastAsia" w:ascii="仿宋" w:hAnsi="仿宋" w:eastAsia="仿宋" w:cs="仿宋"/>
                <w:bCs/>
                <w:color w:val="000000"/>
                <w:sz w:val="24"/>
                <w:szCs w:val="24"/>
                <w:highlight w:val="none"/>
              </w:rPr>
              <w:t>K</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e</w:t>
            </w:r>
            <w:r>
              <w:rPr>
                <w:rFonts w:hint="eastAsia" w:ascii="仿宋" w:hAnsi="仿宋" w:eastAsia="仿宋" w:cs="仿宋"/>
                <w:bCs/>
                <w:color w:val="000000"/>
                <w:sz w:val="24"/>
                <w:szCs w:val="24"/>
                <w:highlight w:val="none"/>
              </w:rPr>
              <w:t>≤20K得1分，</w:t>
            </w:r>
            <w:r>
              <w:rPr>
                <w:rFonts w:hint="eastAsia" w:ascii="仿宋" w:hAnsi="仿宋" w:eastAsia="仿宋" w:cs="仿宋"/>
                <w:bCs/>
                <w:color w:val="000000"/>
                <w:sz w:val="24"/>
                <w:szCs w:val="24"/>
                <w:highlight w:val="none"/>
                <w:lang w:val="en-US" w:eastAsia="zh-CN"/>
              </w:rPr>
              <w:t>8</w:t>
            </w:r>
            <w:r>
              <w:rPr>
                <w:rFonts w:hint="eastAsia" w:ascii="仿宋" w:hAnsi="仿宋" w:eastAsia="仿宋" w:cs="仿宋"/>
                <w:bCs/>
                <w:color w:val="000000"/>
                <w:sz w:val="24"/>
                <w:szCs w:val="24"/>
                <w:highlight w:val="none"/>
              </w:rPr>
              <w:t>K</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pacing w:val="-10"/>
                <w:sz w:val="24"/>
                <w:szCs w:val="24"/>
                <w:highlight w:val="none"/>
                <w:lang w:val="en-US" w:eastAsia="zh-CN"/>
              </w:rPr>
              <w:t>e</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z w:val="24"/>
                <w:szCs w:val="24"/>
                <w:highlight w:val="none"/>
                <w:lang w:val="en-US" w:eastAsia="zh-CN"/>
              </w:rPr>
              <w:t>14</w:t>
            </w:r>
            <w:r>
              <w:rPr>
                <w:rFonts w:hint="eastAsia" w:ascii="仿宋" w:hAnsi="仿宋" w:eastAsia="仿宋" w:cs="仿宋"/>
                <w:bCs/>
                <w:color w:val="000000"/>
                <w:sz w:val="24"/>
                <w:szCs w:val="24"/>
                <w:highlight w:val="none"/>
              </w:rPr>
              <w:t>K</w:t>
            </w:r>
            <w:r>
              <w:rPr>
                <w:rFonts w:hint="eastAsia" w:ascii="仿宋" w:hAnsi="仿宋" w:eastAsia="仿宋" w:cs="仿宋"/>
                <w:bCs/>
                <w:color w:val="000000"/>
                <w:spacing w:val="-10"/>
                <w:sz w:val="24"/>
                <w:szCs w:val="24"/>
                <w:highlight w:val="none"/>
              </w:rPr>
              <w:t>得2分，</w:t>
            </w:r>
            <w:r>
              <w:rPr>
                <w:rFonts w:hint="eastAsia" w:ascii="仿宋" w:hAnsi="仿宋" w:eastAsia="仿宋" w:cs="仿宋"/>
                <w:bCs/>
                <w:color w:val="000000"/>
                <w:spacing w:val="-10"/>
                <w:sz w:val="24"/>
                <w:szCs w:val="24"/>
                <w:highlight w:val="none"/>
                <w:lang w:val="en-US" w:eastAsia="zh-CN"/>
              </w:rPr>
              <w:t>e</w:t>
            </w:r>
            <w:r>
              <w:rPr>
                <w:rFonts w:hint="eastAsia" w:ascii="仿宋" w:hAnsi="仿宋" w:eastAsia="仿宋" w:cs="仿宋"/>
                <w:bCs/>
                <w:color w:val="000000"/>
                <w:spacing w:val="-10"/>
                <w:sz w:val="24"/>
                <w:szCs w:val="24"/>
                <w:highlight w:val="none"/>
                <w:lang w:eastAsia="zh-CN"/>
              </w:rPr>
              <w:t>≤</w:t>
            </w:r>
            <w:r>
              <w:rPr>
                <w:rFonts w:hint="eastAsia" w:ascii="仿宋" w:hAnsi="仿宋" w:eastAsia="仿宋" w:cs="仿宋"/>
                <w:bCs/>
                <w:color w:val="000000"/>
                <w:sz w:val="24"/>
                <w:szCs w:val="24"/>
                <w:highlight w:val="none"/>
                <w:lang w:val="en-US" w:eastAsia="zh-CN"/>
              </w:rPr>
              <w:t>8</w:t>
            </w:r>
            <w:r>
              <w:rPr>
                <w:rFonts w:hint="eastAsia" w:ascii="仿宋" w:hAnsi="仿宋" w:eastAsia="仿宋" w:cs="仿宋"/>
                <w:bCs/>
                <w:color w:val="000000"/>
                <w:sz w:val="24"/>
                <w:szCs w:val="24"/>
                <w:highlight w:val="none"/>
              </w:rPr>
              <w:t>K</w:t>
            </w:r>
            <w:r>
              <w:rPr>
                <w:rFonts w:hint="eastAsia" w:ascii="仿宋" w:hAnsi="仿宋" w:eastAsia="仿宋" w:cs="仿宋"/>
                <w:bCs/>
                <w:color w:val="000000"/>
                <w:spacing w:val="-10"/>
                <w:sz w:val="24"/>
                <w:szCs w:val="24"/>
                <w:highlight w:val="none"/>
              </w:rPr>
              <w:t>得4分；</w:t>
            </w:r>
          </w:p>
          <w:p w14:paraId="6274DFD9">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7. 强光手电（基础型，含RFID</w:t>
            </w:r>
            <w:r>
              <w:rPr>
                <w:rFonts w:hint="eastAsia" w:ascii="仿宋" w:hAnsi="仿宋" w:eastAsia="仿宋" w:cs="仿宋"/>
                <w:bCs/>
                <w:color w:val="000000"/>
                <w:sz w:val="24"/>
                <w:szCs w:val="24"/>
                <w:highlight w:val="none"/>
                <w:lang w:eastAsia="zh-CN"/>
              </w:rPr>
              <w:t>电子标签</w:t>
            </w:r>
            <w:r>
              <w:rPr>
                <w:rFonts w:hint="eastAsia" w:ascii="仿宋" w:hAnsi="仿宋" w:eastAsia="仿宋" w:cs="仿宋"/>
                <w:bCs/>
                <w:color w:val="000000"/>
                <w:sz w:val="24"/>
                <w:szCs w:val="24"/>
                <w:highlight w:val="none"/>
              </w:rPr>
              <w:t>）一般要求、结构、尺寸、颜色、</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bCs/>
                <w:color w:val="000000"/>
                <w:sz w:val="24"/>
                <w:szCs w:val="24"/>
                <w:highlight w:val="none"/>
              </w:rPr>
              <w:t>、开关工作模式转换功能、电池兼容性、开关耐久性全部符合《GA883-2018公安单警装备强光手电》技术标准得4分，其中有1项不满足得0分。</w:t>
            </w:r>
          </w:p>
          <w:p w14:paraId="179D6EFD">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标项</w:t>
            </w: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rPr>
              <w:t>催泪喷射器（竖喷型</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含RFID</w:t>
            </w:r>
            <w:r>
              <w:rPr>
                <w:rFonts w:hint="eastAsia" w:ascii="仿宋" w:hAnsi="仿宋" w:eastAsia="仿宋" w:cs="仿宋"/>
                <w:bCs/>
                <w:color w:val="000000"/>
                <w:sz w:val="24"/>
                <w:szCs w:val="24"/>
                <w:highlight w:val="none"/>
                <w:lang w:eastAsia="zh-CN"/>
              </w:rPr>
              <w:t>电子标签</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25分</w:t>
            </w:r>
          </w:p>
          <w:p w14:paraId="4A69F7BA">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满足对应标项技术指标第3条中（1）技术要求得5分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不满足就0分；</w:t>
            </w:r>
          </w:p>
          <w:p w14:paraId="36FAB437">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满足对应标项技术指标第3条中（2）技术要求得5分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不满足就0分；</w:t>
            </w:r>
          </w:p>
          <w:p w14:paraId="23D815FA">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满足对应标项技术指标第3条中（3）技术要求，有效喷射时间每增加0.4秒（含）得1分，</w:t>
            </w:r>
            <w:r>
              <w:rPr>
                <w:rFonts w:hint="eastAsia" w:ascii="仿宋" w:hAnsi="仿宋" w:eastAsia="仿宋" w:cs="仿宋"/>
                <w:bCs/>
                <w:color w:val="000000"/>
                <w:sz w:val="24"/>
                <w:szCs w:val="24"/>
                <w:highlight w:val="none"/>
                <w:lang w:eastAsia="zh-CN"/>
              </w:rPr>
              <w:t>以此类推，</w:t>
            </w:r>
            <w:r>
              <w:rPr>
                <w:rFonts w:hint="eastAsia" w:ascii="仿宋" w:hAnsi="仿宋" w:eastAsia="仿宋" w:cs="仿宋"/>
                <w:bCs/>
                <w:color w:val="000000"/>
                <w:sz w:val="24"/>
                <w:szCs w:val="24"/>
                <w:highlight w:val="none"/>
              </w:rPr>
              <w:t>最多5分；</w:t>
            </w:r>
          </w:p>
          <w:p w14:paraId="5D582CA8">
            <w:pPr>
              <w:pStyle w:val="59"/>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4.</w:t>
            </w:r>
            <w:r>
              <w:rPr>
                <w:rFonts w:hint="eastAsia" w:ascii="仿宋" w:hAnsi="仿宋" w:eastAsia="仿宋" w:cs="仿宋"/>
                <w:bCs/>
                <w:color w:val="000000"/>
                <w:sz w:val="24"/>
                <w:szCs w:val="24"/>
                <w:highlight w:val="none"/>
              </w:rPr>
              <w:t>满足对应标项技术指标第3条中（4）技术要求，喷射距离达到3m的时间每增加0.5s（含）得1分，</w:t>
            </w:r>
            <w:r>
              <w:rPr>
                <w:rFonts w:hint="eastAsia" w:ascii="仿宋" w:hAnsi="仿宋" w:eastAsia="仿宋" w:cs="仿宋"/>
                <w:bCs/>
                <w:color w:val="000000"/>
                <w:sz w:val="24"/>
                <w:szCs w:val="24"/>
                <w:highlight w:val="none"/>
                <w:lang w:eastAsia="zh-CN"/>
              </w:rPr>
              <w:t>以此类推，</w:t>
            </w:r>
            <w:r>
              <w:rPr>
                <w:rFonts w:hint="eastAsia" w:ascii="仿宋" w:hAnsi="仿宋" w:eastAsia="仿宋" w:cs="仿宋"/>
                <w:bCs/>
                <w:color w:val="000000"/>
                <w:sz w:val="24"/>
                <w:szCs w:val="24"/>
                <w:highlight w:val="none"/>
              </w:rPr>
              <w:t>最多得5分；</w:t>
            </w:r>
          </w:p>
          <w:p w14:paraId="5068FE9F">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color w:val="000000"/>
                <w:sz w:val="24"/>
                <w:szCs w:val="24"/>
                <w:highlight w:val="none"/>
                <w:lang w:val="en-US" w:eastAsia="zh-CN"/>
              </w:rPr>
              <w:t>5.催泪喷射器（竖喷型，含RFID电子标签）</w:t>
            </w:r>
            <w:r>
              <w:rPr>
                <w:rFonts w:hint="eastAsia" w:ascii="仿宋" w:hAnsi="仿宋" w:eastAsia="仿宋" w:cs="仿宋"/>
                <w:bCs/>
                <w:color w:val="000000"/>
                <w:sz w:val="24"/>
                <w:szCs w:val="24"/>
                <w:highlight w:val="none"/>
              </w:rPr>
              <w:t>一般要求、结构、尺寸、颜色、</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bCs/>
                <w:color w:val="000000"/>
                <w:sz w:val="24"/>
                <w:szCs w:val="24"/>
                <w:highlight w:val="none"/>
              </w:rPr>
              <w:t>、材料、催泪剂溶液全部符合《GA884-2018公安单警装备催泪喷射器》技术标准得5分，其中有1项不满足得0分。</w:t>
            </w:r>
          </w:p>
        </w:tc>
        <w:tc>
          <w:tcPr>
            <w:tcW w:w="521" w:type="dxa"/>
            <w:noWrap w:val="0"/>
            <w:vAlign w:val="top"/>
          </w:tcPr>
          <w:p w14:paraId="50413A49">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25</w:t>
            </w:r>
          </w:p>
        </w:tc>
        <w:tc>
          <w:tcPr>
            <w:tcW w:w="714" w:type="dxa"/>
            <w:noWrap w:val="0"/>
            <w:vAlign w:val="top"/>
          </w:tcPr>
          <w:p w14:paraId="328FC632">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客观</w:t>
            </w:r>
          </w:p>
        </w:tc>
      </w:tr>
      <w:tr w14:paraId="2BFF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65B2AE79">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6</w:t>
            </w:r>
          </w:p>
        </w:tc>
        <w:tc>
          <w:tcPr>
            <w:tcW w:w="720" w:type="dxa"/>
            <w:noWrap w:val="0"/>
            <w:vAlign w:val="top"/>
          </w:tcPr>
          <w:p w14:paraId="0F9A256E">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技术</w:t>
            </w:r>
          </w:p>
        </w:tc>
        <w:tc>
          <w:tcPr>
            <w:tcW w:w="5764" w:type="dxa"/>
            <w:noWrap w:val="0"/>
            <w:vAlign w:val="top"/>
          </w:tcPr>
          <w:p w14:paraId="4CC2B21B">
            <w:pPr>
              <w:pStyle w:val="59"/>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现场样品：</w:t>
            </w:r>
            <w:r>
              <w:rPr>
                <w:rFonts w:hint="eastAsia" w:ascii="仿宋" w:hAnsi="仿宋" w:eastAsia="仿宋" w:cs="仿宋"/>
                <w:bCs/>
                <w:sz w:val="24"/>
                <w:szCs w:val="24"/>
                <w:lang w:eastAsia="zh-CN"/>
              </w:rPr>
              <w:t>采购人提供公安部发放的标样。</w:t>
            </w:r>
            <w:r>
              <w:rPr>
                <w:rFonts w:hint="eastAsia" w:ascii="仿宋" w:hAnsi="仿宋" w:eastAsia="仿宋" w:cs="仿宋"/>
                <w:bCs/>
                <w:sz w:val="24"/>
                <w:szCs w:val="24"/>
                <w:lang w:val="en-US" w:eastAsia="zh-CN"/>
              </w:rPr>
              <w:t>评标委员会根据现场</w:t>
            </w:r>
            <w:r>
              <w:rPr>
                <w:rFonts w:hint="eastAsia" w:ascii="仿宋" w:hAnsi="仿宋" w:eastAsia="仿宋" w:cs="仿宋"/>
                <w:bCs/>
                <w:sz w:val="24"/>
                <w:szCs w:val="24"/>
                <w:lang w:eastAsia="zh-CN"/>
              </w:rPr>
              <w:t>样品</w:t>
            </w:r>
            <w:r>
              <w:rPr>
                <w:rFonts w:hint="eastAsia" w:ascii="仿宋" w:hAnsi="仿宋" w:eastAsia="仿宋" w:cs="仿宋"/>
                <w:bCs/>
                <w:sz w:val="24"/>
                <w:szCs w:val="24"/>
                <w:lang w:val="en-US" w:eastAsia="zh-CN"/>
              </w:rPr>
              <w:t>进行评审。</w:t>
            </w:r>
            <w:r>
              <w:rPr>
                <w:rFonts w:hint="eastAsia" w:ascii="仿宋" w:hAnsi="仿宋" w:eastAsia="仿宋" w:cs="仿宋"/>
                <w:bCs/>
                <w:sz w:val="24"/>
                <w:szCs w:val="24"/>
              </w:rPr>
              <w:t>投标人</w:t>
            </w:r>
            <w:r>
              <w:rPr>
                <w:rFonts w:hint="eastAsia" w:ascii="仿宋" w:hAnsi="仿宋" w:eastAsia="仿宋" w:cs="仿宋"/>
                <w:bCs/>
                <w:sz w:val="24"/>
                <w:szCs w:val="24"/>
                <w:lang w:val="en-US" w:eastAsia="zh-CN"/>
              </w:rPr>
              <w:t>未按要求提供现场样品的，或</w:t>
            </w:r>
            <w:r>
              <w:rPr>
                <w:rFonts w:hint="eastAsia" w:ascii="仿宋" w:hAnsi="仿宋" w:eastAsia="仿宋" w:cs="仿宋"/>
                <w:bCs/>
                <w:sz w:val="24"/>
                <w:szCs w:val="24"/>
              </w:rPr>
              <w:t>所投</w:t>
            </w:r>
            <w:r>
              <w:rPr>
                <w:rFonts w:hint="eastAsia" w:ascii="仿宋" w:hAnsi="仿宋" w:eastAsia="仿宋" w:cs="仿宋"/>
                <w:bCs/>
                <w:sz w:val="24"/>
                <w:szCs w:val="24"/>
                <w:lang w:val="en-US" w:eastAsia="zh-CN"/>
              </w:rPr>
              <w:t>现场</w:t>
            </w:r>
            <w:r>
              <w:rPr>
                <w:rFonts w:hint="eastAsia" w:ascii="仿宋" w:hAnsi="仿宋" w:eastAsia="仿宋" w:cs="仿宋"/>
                <w:bCs/>
                <w:sz w:val="24"/>
                <w:szCs w:val="24"/>
              </w:rPr>
              <w:t>样品上有任何体现生产来源和投标人信息的标记、标签、标识</w:t>
            </w:r>
            <w:r>
              <w:rPr>
                <w:rFonts w:hint="eastAsia" w:ascii="仿宋" w:hAnsi="仿宋" w:eastAsia="仿宋" w:cs="仿宋"/>
                <w:bCs/>
                <w:sz w:val="24"/>
                <w:szCs w:val="24"/>
                <w:lang w:val="en-US" w:eastAsia="zh-CN"/>
              </w:rPr>
              <w:t>以及</w:t>
            </w:r>
            <w:r>
              <w:rPr>
                <w:rFonts w:hint="eastAsia" w:ascii="仿宋" w:hAnsi="仿宋" w:eastAsia="仿宋" w:cs="仿宋"/>
                <w:bCs/>
                <w:sz w:val="24"/>
                <w:szCs w:val="24"/>
              </w:rPr>
              <w:t>承制单位代号和产品序号的，该项得0分。</w:t>
            </w:r>
          </w:p>
          <w:p w14:paraId="780BD01E">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标项1：15分</w:t>
            </w:r>
          </w:p>
          <w:p w14:paraId="0550B20A">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1.样品外观符合技术标准，与标样的颜色、标识、外观结构相一致（3分）；</w:t>
            </w:r>
          </w:p>
          <w:p w14:paraId="72CF6A07">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2.样品材质符合技术标准，与标样的材质相一致，工艺质感好、不粗糙（3分）； </w:t>
            </w:r>
          </w:p>
          <w:p w14:paraId="123A2333">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3.样品功能符合技术标准，操作便捷顺畅，跌落可靠性，伸缩、锁合性等性能良好（4分）； </w:t>
            </w:r>
          </w:p>
          <w:p w14:paraId="625D7E9F">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4.RFID电子标签与技术指标第2条（1）至（4）要求相一致，其中有一项不符合的得0分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5分</w:t>
            </w:r>
            <w:r>
              <w:rPr>
                <w:rFonts w:hint="eastAsia" w:ascii="仿宋" w:hAnsi="仿宋" w:eastAsia="仿宋" w:cs="仿宋"/>
                <w:bCs/>
                <w:sz w:val="24"/>
                <w:szCs w:val="24"/>
                <w:lang w:eastAsia="zh-CN"/>
              </w:rPr>
              <w:t>）。</w:t>
            </w:r>
          </w:p>
          <w:p w14:paraId="372CD176">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标项2：15分</w:t>
            </w:r>
          </w:p>
          <w:p w14:paraId="073BEE86">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1.样品外观符合技术标准，与标样的颜色、标识、外观结构相一致（3分）；</w:t>
            </w:r>
          </w:p>
          <w:p w14:paraId="0FCEBFF7">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2.样品材质符合技术标准，与标样的材质相一致，工艺质感好、不粗糙（3分）； </w:t>
            </w:r>
          </w:p>
          <w:p w14:paraId="23F419AE">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3.样品功能符合技术标准，操作便捷顺畅，抗拉性能良好（4分）； </w:t>
            </w:r>
          </w:p>
          <w:p w14:paraId="071FE61F">
            <w:pPr>
              <w:pStyle w:val="59"/>
              <w:ind w:left="0" w:leftChars="0" w:firstLine="0" w:firstLineChars="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4.RFID电子标签与技术指标第2条（1）至（4）要求相一致，其中有一项不符合的得0分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5分</w:t>
            </w:r>
            <w:r>
              <w:rPr>
                <w:rFonts w:hint="eastAsia" w:ascii="仿宋" w:hAnsi="仿宋" w:eastAsia="仿宋" w:cs="仿宋"/>
                <w:bCs/>
                <w:sz w:val="24"/>
                <w:szCs w:val="24"/>
                <w:lang w:eastAsia="zh-CN"/>
              </w:rPr>
              <w:t>）。</w:t>
            </w:r>
          </w:p>
          <w:p w14:paraId="0C71AC51">
            <w:pPr>
              <w:pStyle w:val="59"/>
              <w:ind w:left="0" w:leftChars="0" w:firstLine="0" w:firstLineChars="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标项3：15分</w:t>
            </w:r>
          </w:p>
          <w:p w14:paraId="4413C860">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1.样品外观符合技术标准，与标样的颜色、标识、外观结构相一致（3分）；</w:t>
            </w:r>
          </w:p>
          <w:p w14:paraId="36542318">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2.样品材质符合技术标准，与标样的材质相一致，工艺质感好、不粗糙（3分）； </w:t>
            </w:r>
          </w:p>
          <w:p w14:paraId="426A554C">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3.样品功能符合技术标准，操作便捷顺畅，灵活性、反锁定位、跌落可靠性、防拔性等性能良好（4分）； </w:t>
            </w:r>
          </w:p>
          <w:p w14:paraId="6C71017B">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4.RFID电子标签与技术指标第2条（1）至（4）要求相一致，其中有一项不符合的得0分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5分</w:t>
            </w:r>
            <w:r>
              <w:rPr>
                <w:rFonts w:hint="eastAsia" w:ascii="仿宋" w:hAnsi="仿宋" w:eastAsia="仿宋" w:cs="仿宋"/>
                <w:bCs/>
                <w:color w:val="000000"/>
                <w:sz w:val="24"/>
                <w:szCs w:val="24"/>
                <w:highlight w:val="none"/>
                <w:lang w:eastAsia="zh-CN"/>
              </w:rPr>
              <w:t>）。</w:t>
            </w:r>
          </w:p>
          <w:p w14:paraId="0C91FBE7">
            <w:pPr>
              <w:pStyle w:val="59"/>
              <w:ind w:left="0" w:leftChars="0" w:firstLine="0" w:firstLineChars="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标项4：15分</w:t>
            </w:r>
          </w:p>
          <w:p w14:paraId="3A1147A4">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1.样品外观符合技术标准，与标样的颜色、标识、外观结构相一致（3分）；</w:t>
            </w:r>
          </w:p>
          <w:p w14:paraId="2B541562">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2.样品材质符合技术标准，与标样的材质相一致，工艺质感好、不粗糙（3分）； </w:t>
            </w:r>
          </w:p>
          <w:p w14:paraId="5F79B682">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3.样品功能符合技术标准，操作便捷顺畅，防水性、跌落可靠性等性能良好（4分）； </w:t>
            </w:r>
          </w:p>
          <w:p w14:paraId="1A616C67">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4.RFID电子标签与技术指标第2条（1）至（4）要求相一致，其中有一项不符合的得0分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5分</w:t>
            </w:r>
            <w:r>
              <w:rPr>
                <w:rFonts w:hint="eastAsia" w:ascii="仿宋" w:hAnsi="仿宋" w:eastAsia="仿宋" w:cs="仿宋"/>
                <w:bCs/>
                <w:color w:val="000000"/>
                <w:sz w:val="24"/>
                <w:szCs w:val="24"/>
                <w:highlight w:val="none"/>
                <w:lang w:eastAsia="zh-CN"/>
              </w:rPr>
              <w:t>）。</w:t>
            </w:r>
          </w:p>
          <w:p w14:paraId="36F62B1E">
            <w:pPr>
              <w:pStyle w:val="59"/>
              <w:ind w:left="0" w:leftChars="0" w:firstLine="0" w:firstLineChars="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标项5：15分</w:t>
            </w:r>
          </w:p>
          <w:p w14:paraId="303823DC">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1.样品外观符合技术标准，与标样的颜色、标识、外观结构相一致（3分）；</w:t>
            </w:r>
          </w:p>
          <w:p w14:paraId="326FC9BD">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2.样品材质符合技术标准，与标样的材质相一致，工艺质感好、不粗糙（3分）； </w:t>
            </w:r>
          </w:p>
          <w:p w14:paraId="5A22597D">
            <w:pPr>
              <w:pStyle w:val="59"/>
              <w:ind w:left="0" w:leftChars="0" w:firstLine="0" w:firstLineChars="0"/>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 xml:space="preserve">3.样品功能符合技术标准，操作便捷顺畅，喷射性能、跌落可靠性等性能良好（4分）； </w:t>
            </w:r>
          </w:p>
          <w:p w14:paraId="56244CF3">
            <w:pPr>
              <w:pStyle w:val="59"/>
              <w:ind w:left="0" w:leftChars="0" w:firstLine="0" w:firstLineChars="0"/>
              <w:rPr>
                <w:rFonts w:hint="eastAsia" w:ascii="仿宋" w:hAnsi="仿宋" w:eastAsia="仿宋" w:cs="仿宋"/>
                <w:bCs/>
                <w:sz w:val="24"/>
                <w:szCs w:val="24"/>
                <w:lang w:val="en-US" w:eastAsia="zh-CN"/>
              </w:rPr>
            </w:pPr>
            <w:r>
              <w:rPr>
                <w:rFonts w:hint="eastAsia" w:ascii="仿宋" w:hAnsi="仿宋" w:eastAsia="仿宋" w:cs="仿宋"/>
                <w:bCs/>
                <w:color w:val="000000"/>
                <w:sz w:val="24"/>
                <w:szCs w:val="24"/>
                <w:highlight w:val="none"/>
                <w:lang w:val="en-US" w:eastAsia="zh-CN"/>
              </w:rPr>
              <w:t>4.RFID电子标签与技术指标第2条（1）至（4）要求相一致，其中有一项不符合的得0分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5分</w:t>
            </w:r>
            <w:r>
              <w:rPr>
                <w:rFonts w:hint="eastAsia" w:ascii="仿宋" w:hAnsi="仿宋" w:eastAsia="仿宋" w:cs="仿宋"/>
                <w:bCs/>
                <w:color w:val="000000"/>
                <w:sz w:val="24"/>
                <w:szCs w:val="24"/>
                <w:highlight w:val="none"/>
                <w:lang w:eastAsia="zh-CN"/>
              </w:rPr>
              <w:t>）。</w:t>
            </w:r>
          </w:p>
        </w:tc>
        <w:tc>
          <w:tcPr>
            <w:tcW w:w="521" w:type="dxa"/>
            <w:noWrap w:val="0"/>
            <w:vAlign w:val="top"/>
          </w:tcPr>
          <w:p w14:paraId="4891F032">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15</w:t>
            </w:r>
          </w:p>
        </w:tc>
        <w:tc>
          <w:tcPr>
            <w:tcW w:w="714" w:type="dxa"/>
            <w:noWrap w:val="0"/>
            <w:vAlign w:val="top"/>
          </w:tcPr>
          <w:p w14:paraId="0187B3C2">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w:t>
            </w:r>
          </w:p>
        </w:tc>
      </w:tr>
      <w:tr w14:paraId="1B70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1EDA0383">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7</w:t>
            </w:r>
          </w:p>
        </w:tc>
        <w:tc>
          <w:tcPr>
            <w:tcW w:w="720" w:type="dxa"/>
            <w:noWrap w:val="0"/>
            <w:vAlign w:val="top"/>
          </w:tcPr>
          <w:p w14:paraId="4DB08253">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auto"/>
                <w:sz w:val="24"/>
                <w:szCs w:val="24"/>
                <w:vertAlign w:val="baseline"/>
                <w:lang w:eastAsia="zh-CN"/>
              </w:rPr>
              <w:t>商务资信</w:t>
            </w:r>
          </w:p>
        </w:tc>
        <w:tc>
          <w:tcPr>
            <w:tcW w:w="5764" w:type="dxa"/>
            <w:noWrap w:val="0"/>
            <w:vAlign w:val="top"/>
          </w:tcPr>
          <w:p w14:paraId="5BA5AA97">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Cs/>
                <w:sz w:val="24"/>
                <w:szCs w:val="24"/>
                <w:highlight w:val="none"/>
              </w:rPr>
              <w:t>项目维护计划（驻点人员安排，定期巡检，备品备件等情况）的有效性等</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详见</w:t>
            </w:r>
            <w:r>
              <w:rPr>
                <w:rFonts w:hint="eastAsia" w:ascii="仿宋" w:hAnsi="仿宋" w:eastAsia="仿宋" w:cs="仿宋"/>
                <w:b w:val="0"/>
                <w:bCs/>
                <w:sz w:val="24"/>
                <w:szCs w:val="24"/>
                <w:highlight w:val="none"/>
              </w:rPr>
              <w:t>应商务要求表）</w:t>
            </w:r>
          </w:p>
        </w:tc>
        <w:tc>
          <w:tcPr>
            <w:tcW w:w="521" w:type="dxa"/>
            <w:noWrap w:val="0"/>
            <w:vAlign w:val="top"/>
          </w:tcPr>
          <w:p w14:paraId="62444831">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5</w:t>
            </w:r>
          </w:p>
        </w:tc>
        <w:tc>
          <w:tcPr>
            <w:tcW w:w="714" w:type="dxa"/>
            <w:noWrap w:val="0"/>
            <w:vAlign w:val="top"/>
          </w:tcPr>
          <w:p w14:paraId="759211AE">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w:t>
            </w:r>
          </w:p>
        </w:tc>
      </w:tr>
      <w:tr w14:paraId="1E41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3F49D200">
            <w:pPr>
              <w:spacing w:beforeLines="50" w:afterLines="50" w:line="340" w:lineRule="exac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val="en-US" w:eastAsia="zh-CN"/>
              </w:rPr>
              <w:t>8</w:t>
            </w:r>
          </w:p>
        </w:tc>
        <w:tc>
          <w:tcPr>
            <w:tcW w:w="720" w:type="dxa"/>
            <w:noWrap w:val="0"/>
            <w:vAlign w:val="top"/>
          </w:tcPr>
          <w:p w14:paraId="76879C33">
            <w:pPr>
              <w:spacing w:beforeLines="50" w:afterLines="50" w:line="340" w:lineRule="exact"/>
              <w:jc w:val="left"/>
              <w:rPr>
                <w:rFonts w:hint="eastAsia" w:ascii="仿宋" w:hAnsi="仿宋" w:eastAsia="仿宋" w:cs="仿宋"/>
                <w:b w:val="0"/>
                <w:bCs/>
                <w:color w:val="auto"/>
                <w:sz w:val="24"/>
                <w:szCs w:val="24"/>
                <w:vertAlign w:val="baseline"/>
                <w:lang w:eastAsia="zh-CN"/>
              </w:rPr>
            </w:pPr>
            <w:r>
              <w:rPr>
                <w:rFonts w:hint="eastAsia" w:ascii="仿宋" w:hAnsi="仿宋" w:eastAsia="仿宋" w:cs="仿宋"/>
                <w:b w:val="0"/>
                <w:bCs/>
                <w:color w:val="auto"/>
                <w:sz w:val="24"/>
                <w:szCs w:val="24"/>
                <w:vertAlign w:val="baseline"/>
                <w:lang w:eastAsia="zh-CN"/>
              </w:rPr>
              <w:t>商务资信</w:t>
            </w:r>
          </w:p>
        </w:tc>
        <w:tc>
          <w:tcPr>
            <w:tcW w:w="5764" w:type="dxa"/>
            <w:noWrap w:val="0"/>
            <w:vAlign w:val="top"/>
          </w:tcPr>
          <w:p w14:paraId="2462BCC7">
            <w:pPr>
              <w:spacing w:beforeLines="50" w:afterLines="50" w:line="340" w:lineRule="exact"/>
              <w:rPr>
                <w:rFonts w:hint="eastAsia" w:ascii="仿宋" w:hAnsi="仿宋" w:eastAsia="仿宋" w:cs="仿宋"/>
                <w:b w:val="0"/>
                <w:bCs/>
                <w:color w:val="auto"/>
                <w:sz w:val="24"/>
                <w:szCs w:val="24"/>
                <w:vertAlign w:val="baseline"/>
                <w:lang w:eastAsia="zh-CN"/>
              </w:rPr>
            </w:pPr>
            <w:r>
              <w:rPr>
                <w:rFonts w:hint="eastAsia" w:ascii="仿宋" w:hAnsi="仿宋" w:eastAsia="仿宋" w:cs="仿宋"/>
                <w:bCs/>
                <w:sz w:val="24"/>
                <w:szCs w:val="24"/>
                <w:highlight w:val="none"/>
              </w:rPr>
              <w:t>售后服务的响应情况</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详见</w:t>
            </w:r>
            <w:r>
              <w:rPr>
                <w:rFonts w:hint="eastAsia" w:ascii="仿宋" w:hAnsi="仿宋" w:eastAsia="仿宋" w:cs="仿宋"/>
                <w:b w:val="0"/>
                <w:bCs/>
                <w:sz w:val="24"/>
                <w:szCs w:val="24"/>
                <w:highlight w:val="none"/>
              </w:rPr>
              <w:t>应商务要求表）</w:t>
            </w:r>
          </w:p>
        </w:tc>
        <w:tc>
          <w:tcPr>
            <w:tcW w:w="521" w:type="dxa"/>
            <w:noWrap w:val="0"/>
            <w:vAlign w:val="top"/>
          </w:tcPr>
          <w:p w14:paraId="58A0AC47">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6</w:t>
            </w:r>
          </w:p>
        </w:tc>
        <w:tc>
          <w:tcPr>
            <w:tcW w:w="714" w:type="dxa"/>
            <w:noWrap w:val="0"/>
            <w:vAlign w:val="top"/>
          </w:tcPr>
          <w:p w14:paraId="2A9AA2CB">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主观</w:t>
            </w:r>
          </w:p>
        </w:tc>
      </w:tr>
      <w:tr w14:paraId="5A66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1D0BBC61">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9</w:t>
            </w:r>
          </w:p>
        </w:tc>
        <w:tc>
          <w:tcPr>
            <w:tcW w:w="720" w:type="dxa"/>
            <w:noWrap w:val="0"/>
            <w:vAlign w:val="top"/>
          </w:tcPr>
          <w:p w14:paraId="18344E17">
            <w:pPr>
              <w:spacing w:beforeLines="50" w:afterLines="50" w:line="340" w:lineRule="exact"/>
              <w:jc w:val="left"/>
              <w:rPr>
                <w:rFonts w:hint="eastAsia" w:ascii="仿宋" w:hAnsi="仿宋" w:eastAsia="仿宋" w:cs="仿宋"/>
                <w:b w:val="0"/>
                <w:bCs/>
                <w:color w:val="auto"/>
                <w:sz w:val="24"/>
                <w:szCs w:val="24"/>
                <w:vertAlign w:val="baseline"/>
                <w:lang w:eastAsia="zh-CN"/>
              </w:rPr>
            </w:pPr>
            <w:r>
              <w:rPr>
                <w:rFonts w:hint="eastAsia" w:ascii="仿宋" w:hAnsi="仿宋" w:eastAsia="仿宋" w:cs="仿宋"/>
                <w:b w:val="0"/>
                <w:bCs/>
                <w:color w:val="auto"/>
                <w:sz w:val="24"/>
                <w:szCs w:val="24"/>
                <w:vertAlign w:val="baseline"/>
                <w:lang w:eastAsia="zh-CN"/>
              </w:rPr>
              <w:t>商务资信</w:t>
            </w:r>
          </w:p>
        </w:tc>
        <w:tc>
          <w:tcPr>
            <w:tcW w:w="5764" w:type="dxa"/>
            <w:noWrap w:val="0"/>
            <w:vAlign w:val="top"/>
          </w:tcPr>
          <w:p w14:paraId="6107065B">
            <w:pPr>
              <w:spacing w:beforeLines="50" w:afterLines="50"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培训方案、计划的可行性及合理性</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详见</w:t>
            </w:r>
            <w:r>
              <w:rPr>
                <w:rFonts w:hint="eastAsia" w:ascii="仿宋" w:hAnsi="仿宋" w:eastAsia="仿宋" w:cs="仿宋"/>
                <w:b w:val="0"/>
                <w:bCs/>
                <w:sz w:val="24"/>
                <w:szCs w:val="24"/>
                <w:highlight w:val="none"/>
              </w:rPr>
              <w:t>应商务要求表）</w:t>
            </w:r>
          </w:p>
        </w:tc>
        <w:tc>
          <w:tcPr>
            <w:tcW w:w="521" w:type="dxa"/>
            <w:noWrap w:val="0"/>
            <w:vAlign w:val="top"/>
          </w:tcPr>
          <w:p w14:paraId="6D44C103">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2</w:t>
            </w:r>
          </w:p>
        </w:tc>
        <w:tc>
          <w:tcPr>
            <w:tcW w:w="714" w:type="dxa"/>
            <w:noWrap w:val="0"/>
            <w:vAlign w:val="top"/>
          </w:tcPr>
          <w:p w14:paraId="5C7979E1">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主观</w:t>
            </w:r>
          </w:p>
        </w:tc>
      </w:tr>
      <w:tr w14:paraId="0593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40A36B10">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10</w:t>
            </w:r>
          </w:p>
        </w:tc>
        <w:tc>
          <w:tcPr>
            <w:tcW w:w="720" w:type="dxa"/>
            <w:noWrap w:val="0"/>
            <w:vAlign w:val="top"/>
          </w:tcPr>
          <w:p w14:paraId="5699382F">
            <w:pPr>
              <w:spacing w:beforeLines="50" w:afterLines="50" w:line="340" w:lineRule="exact"/>
              <w:jc w:val="lef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商务资信</w:t>
            </w:r>
          </w:p>
        </w:tc>
        <w:tc>
          <w:tcPr>
            <w:tcW w:w="5764" w:type="dxa"/>
            <w:noWrap w:val="0"/>
            <w:vAlign w:val="top"/>
          </w:tcPr>
          <w:p w14:paraId="5BA0830C">
            <w:pPr>
              <w:numPr>
                <w:ilvl w:val="0"/>
                <w:numId w:val="0"/>
              </w:numPr>
              <w:spacing w:beforeLines="50" w:afterLines="50" w:line="340" w:lineRule="exact"/>
              <w:jc w:val="lef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rPr>
              <w:t>技术力量情况</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详见</w:t>
            </w:r>
            <w:r>
              <w:rPr>
                <w:rFonts w:hint="eastAsia" w:ascii="仿宋" w:hAnsi="仿宋" w:eastAsia="仿宋" w:cs="仿宋"/>
                <w:b w:val="0"/>
                <w:bCs/>
                <w:sz w:val="24"/>
                <w:szCs w:val="24"/>
                <w:highlight w:val="none"/>
              </w:rPr>
              <w:t>应商务要求表</w:t>
            </w:r>
            <w:r>
              <w:rPr>
                <w:rFonts w:hint="eastAsia" w:ascii="仿宋" w:hAnsi="仿宋" w:eastAsia="仿宋" w:cs="仿宋"/>
                <w:b w:val="0"/>
                <w:bCs/>
                <w:sz w:val="24"/>
                <w:szCs w:val="24"/>
                <w:highlight w:val="none"/>
                <w:lang w:eastAsia="zh-CN"/>
              </w:rPr>
              <w:t>）</w:t>
            </w:r>
          </w:p>
        </w:tc>
        <w:tc>
          <w:tcPr>
            <w:tcW w:w="521" w:type="dxa"/>
            <w:noWrap w:val="0"/>
            <w:vAlign w:val="top"/>
          </w:tcPr>
          <w:p w14:paraId="5988DF1F">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3</w:t>
            </w:r>
          </w:p>
        </w:tc>
        <w:tc>
          <w:tcPr>
            <w:tcW w:w="714" w:type="dxa"/>
            <w:noWrap w:val="0"/>
            <w:vAlign w:val="top"/>
          </w:tcPr>
          <w:p w14:paraId="1C3263D6">
            <w:pPr>
              <w:spacing w:beforeLines="50" w:afterLines="50" w:line="340" w:lineRule="exact"/>
              <w:rPr>
                <w:rFonts w:hint="eastAsia" w:ascii="仿宋" w:hAnsi="仿宋" w:eastAsia="仿宋" w:cs="仿宋"/>
                <w:b w:val="0"/>
                <w:bCs/>
                <w:color w:val="000000"/>
                <w:sz w:val="24"/>
                <w:szCs w:val="24"/>
                <w:highlight w:val="none"/>
                <w:vertAlign w:val="baseline"/>
                <w:lang w:val="en-US" w:eastAsia="zh-CN"/>
              </w:rPr>
            </w:pPr>
            <w:r>
              <w:rPr>
                <w:rFonts w:hint="eastAsia" w:ascii="仿宋" w:hAnsi="仿宋" w:eastAsia="仿宋" w:cs="仿宋"/>
                <w:b w:val="0"/>
                <w:bCs/>
                <w:color w:val="000000"/>
                <w:sz w:val="24"/>
                <w:szCs w:val="24"/>
                <w:highlight w:val="none"/>
                <w:vertAlign w:val="baseline"/>
                <w:lang w:val="en-US" w:eastAsia="zh-CN"/>
              </w:rPr>
              <w:t>客观</w:t>
            </w:r>
          </w:p>
        </w:tc>
      </w:tr>
      <w:tr w14:paraId="5EFB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noWrap w:val="0"/>
            <w:vAlign w:val="top"/>
          </w:tcPr>
          <w:p w14:paraId="00CF9D4B">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11</w:t>
            </w:r>
          </w:p>
        </w:tc>
        <w:tc>
          <w:tcPr>
            <w:tcW w:w="720" w:type="dxa"/>
            <w:noWrap w:val="0"/>
            <w:vAlign w:val="top"/>
          </w:tcPr>
          <w:p w14:paraId="21B3B1C4">
            <w:pPr>
              <w:spacing w:beforeLines="50" w:afterLines="50" w:line="340" w:lineRule="exact"/>
              <w:jc w:val="left"/>
              <w:rPr>
                <w:rFonts w:hint="eastAsia" w:ascii="仿宋" w:hAnsi="仿宋" w:eastAsia="仿宋" w:cs="仿宋"/>
                <w:b w:val="0"/>
                <w:bCs/>
                <w:color w:val="000000"/>
                <w:sz w:val="24"/>
                <w:szCs w:val="24"/>
                <w:vertAlign w:val="baseline"/>
                <w:lang w:eastAsia="zh-CN"/>
              </w:rPr>
            </w:pPr>
            <w:r>
              <w:rPr>
                <w:rFonts w:hint="eastAsia" w:ascii="仿宋" w:hAnsi="仿宋" w:eastAsia="仿宋" w:cs="仿宋"/>
                <w:b w:val="0"/>
                <w:bCs/>
                <w:color w:val="000000"/>
                <w:sz w:val="24"/>
                <w:szCs w:val="24"/>
                <w:vertAlign w:val="baseline"/>
                <w:lang w:eastAsia="zh-CN"/>
              </w:rPr>
              <w:t>商务资信</w:t>
            </w:r>
          </w:p>
        </w:tc>
        <w:tc>
          <w:tcPr>
            <w:tcW w:w="5764" w:type="dxa"/>
            <w:noWrap w:val="0"/>
            <w:vAlign w:val="top"/>
          </w:tcPr>
          <w:p w14:paraId="16EE4E74">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Cs/>
                <w:sz w:val="24"/>
                <w:szCs w:val="24"/>
                <w:highlight w:val="none"/>
              </w:rPr>
              <w:t>案例、经验业绩</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详见</w:t>
            </w:r>
            <w:r>
              <w:rPr>
                <w:rFonts w:hint="eastAsia" w:ascii="仿宋" w:hAnsi="仿宋" w:eastAsia="仿宋" w:cs="仿宋"/>
                <w:b w:val="0"/>
                <w:bCs/>
                <w:sz w:val="24"/>
                <w:szCs w:val="24"/>
                <w:highlight w:val="none"/>
              </w:rPr>
              <w:t>商务要求表）</w:t>
            </w:r>
          </w:p>
        </w:tc>
        <w:tc>
          <w:tcPr>
            <w:tcW w:w="521" w:type="dxa"/>
            <w:noWrap w:val="0"/>
            <w:vAlign w:val="top"/>
          </w:tcPr>
          <w:p w14:paraId="0792E96B">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3</w:t>
            </w:r>
          </w:p>
        </w:tc>
        <w:tc>
          <w:tcPr>
            <w:tcW w:w="714" w:type="dxa"/>
            <w:noWrap w:val="0"/>
            <w:vAlign w:val="top"/>
          </w:tcPr>
          <w:p w14:paraId="66F74A7A">
            <w:pPr>
              <w:spacing w:beforeLines="50" w:afterLines="50" w:line="340" w:lineRule="exact"/>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客观</w:t>
            </w:r>
          </w:p>
        </w:tc>
      </w:tr>
      <w:bookmarkEnd w:id="31"/>
    </w:tbl>
    <w:p w14:paraId="04B592B8">
      <w:pPr>
        <w:spacing w:beforeLines="50" w:afterLines="50" w:line="340" w:lineRule="exact"/>
        <w:rPr>
          <w:rFonts w:hint="eastAsia" w:ascii="仿宋" w:hAnsi="仿宋" w:eastAsia="仿宋" w:cs="仿宋"/>
          <w:b w:val="0"/>
          <w:bCs/>
          <w:color w:val="000000"/>
          <w:sz w:val="28"/>
          <w:szCs w:val="28"/>
          <w:lang w:val="en-US" w:eastAsia="zh-CN"/>
        </w:rPr>
      </w:pPr>
      <w:bookmarkStart w:id="32" w:name="_Toc24960"/>
      <w:r>
        <w:rPr>
          <w:rFonts w:hint="eastAsia" w:ascii="仿宋" w:hAnsi="仿宋" w:eastAsia="仿宋" w:cs="仿宋"/>
          <w:b/>
          <w:color w:val="000000"/>
          <w:sz w:val="28"/>
          <w:szCs w:val="28"/>
          <w:lang w:val="en-US" w:eastAsia="zh-CN"/>
        </w:rPr>
        <w:t>注解：</w:t>
      </w:r>
      <w:r>
        <w:rPr>
          <w:rFonts w:hint="eastAsia" w:ascii="仿宋" w:hAnsi="仿宋" w:eastAsia="仿宋" w:cs="仿宋"/>
          <w:b w:val="0"/>
          <w:bCs/>
          <w:color w:val="000000"/>
          <w:sz w:val="28"/>
          <w:szCs w:val="28"/>
          <w:lang w:val="en-US" w:eastAsia="zh-CN"/>
        </w:rPr>
        <w:t>本项目采购内容包括：伸缩警棍（便携型、基础型、加强型）、多功能腰带、金属手铐、强光手电（基础型、战术型）、催泪喷射器（横喷型、竖喷型），该项目评分标准中设置的样品分为40分（检测样品25分、现场样品15分），超过价格分的50%。</w:t>
      </w:r>
    </w:p>
    <w:p w14:paraId="7AD265A5">
      <w:pPr>
        <w:spacing w:beforeLines="50" w:afterLines="50" w:line="340" w:lineRule="exact"/>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公安单警装备是全省公安机关民警保障执勤、规范执法和保护民警的重要装备，直接关系到公安机关战斗力和民警生命安全，且新型单警装备技术复杂、专业性强，仅凭书面方式不能准确描述采购需求，需要对实物样品进行专业检测以及现场感官体验和实操进行甄别，确认是否满足采购需求。因此本次招标评分标准中样品分设置超过价格分 50%。</w:t>
      </w:r>
    </w:p>
    <w:p w14:paraId="632C6BE0">
      <w:pPr>
        <w:spacing w:afterLines="100" w:line="240" w:lineRule="auto"/>
        <w:ind w:firstLine="2891" w:firstLineChars="800"/>
        <w:jc w:val="both"/>
        <w:outlineLvl w:val="0"/>
        <w:rPr>
          <w:rFonts w:hint="eastAsia" w:hAnsi="宋体"/>
          <w:b/>
          <w:color w:val="000000"/>
          <w:sz w:val="36"/>
          <w:szCs w:val="36"/>
        </w:rPr>
      </w:pPr>
    </w:p>
    <w:p w14:paraId="3E32AB91">
      <w:pPr>
        <w:spacing w:afterLines="100" w:line="240" w:lineRule="auto"/>
        <w:ind w:firstLine="2530" w:firstLineChars="700"/>
        <w:jc w:val="both"/>
        <w:outlineLvl w:val="0"/>
        <w:rPr>
          <w:rFonts w:hint="eastAsia" w:hAnsi="宋体"/>
          <w:b/>
          <w:color w:val="000000"/>
          <w:sz w:val="36"/>
          <w:szCs w:val="36"/>
        </w:rPr>
      </w:pPr>
    </w:p>
    <w:p w14:paraId="0056B2DB">
      <w:pPr>
        <w:spacing w:afterLines="100" w:line="240" w:lineRule="auto"/>
        <w:jc w:val="both"/>
        <w:outlineLvl w:val="0"/>
        <w:rPr>
          <w:rFonts w:hint="eastAsia" w:hAnsi="宋体"/>
          <w:b/>
          <w:color w:val="000000"/>
          <w:sz w:val="36"/>
          <w:szCs w:val="36"/>
        </w:rPr>
      </w:pPr>
    </w:p>
    <w:p w14:paraId="41EF744D">
      <w:pPr>
        <w:spacing w:afterLines="100" w:line="240" w:lineRule="auto"/>
        <w:ind w:firstLine="2530" w:firstLineChars="700"/>
        <w:jc w:val="both"/>
        <w:outlineLvl w:val="0"/>
        <w:rPr>
          <w:rFonts w:hint="eastAsia" w:hAnsi="宋体"/>
          <w:b/>
          <w:color w:val="000000"/>
          <w:sz w:val="36"/>
          <w:szCs w:val="36"/>
        </w:rPr>
      </w:pPr>
    </w:p>
    <w:p w14:paraId="6BDC2DF1">
      <w:pPr>
        <w:spacing w:afterLines="100" w:line="240" w:lineRule="auto"/>
        <w:ind w:firstLine="2530" w:firstLineChars="700"/>
        <w:jc w:val="both"/>
        <w:outlineLvl w:val="0"/>
        <w:rPr>
          <w:rFonts w:hAnsi="宋体"/>
          <w:b/>
          <w:color w:val="000000"/>
          <w:sz w:val="36"/>
          <w:szCs w:val="36"/>
        </w:rPr>
      </w:pPr>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8"/>
      <w:bookmarkEnd w:id="32"/>
    </w:p>
    <w:p w14:paraId="778072F6">
      <w:pPr>
        <w:snapToGrid w:val="0"/>
        <w:spacing w:beforeLines="50" w:afterLines="50"/>
        <w:rPr>
          <w:rFonts w:ascii="宋体" w:hAnsi="宋体" w:eastAsia="宋体"/>
          <w:b/>
          <w:color w:val="000000"/>
          <w:spacing w:val="40"/>
          <w:kern w:val="0"/>
          <w:sz w:val="36"/>
          <w:szCs w:val="36"/>
        </w:rPr>
      </w:pPr>
    </w:p>
    <w:p w14:paraId="7CC59873">
      <w:pPr>
        <w:snapToGrid w:val="0"/>
        <w:spacing w:beforeLines="50"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14:paraId="74C7D92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14:paraId="31D71037">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14:paraId="489569F7">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14:paraId="523AFDB4">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4DB4A7B5">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50FCC585">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14:paraId="4E4C6FED">
      <w:pPr>
        <w:pStyle w:val="54"/>
        <w:widowControl/>
        <w:shd w:val="clear" w:color="auto" w:fill="FDFAF5"/>
        <w:spacing w:before="0" w:beforeAutospacing="0" w:after="0" w:afterAutospacing="0" w:line="520" w:lineRule="atLeast"/>
        <w:ind w:left="0" w:right="0" w:firstLine="562" w:firstLineChars="200"/>
        <w:rPr>
          <w:rFonts w:hint="eastAsia" w:ascii="仿宋" w:hAnsi="仿宋" w:eastAsia="仿宋" w:cs="Times New Roman"/>
          <w:b/>
          <w:bCs w:val="0"/>
          <w:color w:val="FF0000"/>
          <w:sz w:val="28"/>
          <w:szCs w:val="28"/>
          <w:shd w:val="clear" w:color="auto" w:fill="FDFAF5"/>
          <w:lang w:val="en-US"/>
        </w:rPr>
      </w:pPr>
      <w:bookmarkStart w:id="33" w:name="_Toc496796639"/>
      <w:r>
        <w:rPr>
          <w:rFonts w:hint="eastAsia" w:ascii="仿宋" w:hAnsi="仿宋" w:eastAsia="仿宋" w:cs="仿宋"/>
          <w:b/>
          <w:bCs w:val="0"/>
          <w:color w:val="FF0000"/>
          <w:sz w:val="28"/>
          <w:szCs w:val="28"/>
          <w:shd w:val="clear" w:color="auto" w:fill="FDFAF5"/>
          <w:lang w:eastAsia="zh-CN"/>
        </w:rPr>
        <w:t>▲</w:t>
      </w:r>
      <w:r>
        <w:rPr>
          <w:rFonts w:hint="eastAsia" w:ascii="仿宋" w:hAnsi="仿宋" w:eastAsia="仿宋" w:cs="Times New Roman"/>
          <w:b/>
          <w:bCs w:val="0"/>
          <w:color w:val="FF0000"/>
          <w:sz w:val="28"/>
          <w:szCs w:val="28"/>
          <w:shd w:val="clear" w:color="auto" w:fill="FDFAF5"/>
          <w:lang w:val="en-US" w:eastAsia="zh-CN"/>
        </w:rPr>
        <w:t>7</w:t>
      </w:r>
      <w:r>
        <w:rPr>
          <w:rFonts w:hint="eastAsia" w:ascii="仿宋" w:hAnsi="仿宋" w:eastAsia="仿宋" w:cs="Times New Roman"/>
          <w:b/>
          <w:bCs w:val="0"/>
          <w:color w:val="FF0000"/>
          <w:sz w:val="28"/>
          <w:szCs w:val="28"/>
          <w:shd w:val="clear" w:color="auto" w:fill="FDFAF5"/>
          <w:lang w:val="en-US"/>
        </w:rPr>
        <w:t>.</w:t>
      </w:r>
      <w:r>
        <w:rPr>
          <w:rFonts w:hint="eastAsia" w:ascii="仿宋" w:hAnsi="仿宋" w:eastAsia="仿宋" w:cs="Times New Roman"/>
          <w:b/>
          <w:bCs w:val="0"/>
          <w:color w:val="FF0000"/>
          <w:sz w:val="28"/>
          <w:szCs w:val="28"/>
          <w:shd w:val="clear" w:color="auto" w:fill="FDFAF5"/>
          <w:lang w:eastAsia="zh-CN"/>
        </w:rPr>
        <w:t>对未提供样品（包括样品数量不全、样品未在规定时间内送达）或提供样品不满足采购需求实质性条件的</w:t>
      </w:r>
      <w:r>
        <w:rPr>
          <w:rFonts w:hint="eastAsia" w:ascii="仿宋" w:hAnsi="仿宋" w:eastAsia="仿宋" w:cs="Times New Roman"/>
          <w:b/>
          <w:bCs w:val="0"/>
          <w:color w:val="FF0000"/>
          <w:sz w:val="28"/>
          <w:szCs w:val="28"/>
          <w:shd w:val="clear" w:color="auto" w:fill="FDFAF5"/>
          <w:lang w:val="en-US"/>
        </w:rPr>
        <w:t>,</w:t>
      </w:r>
      <w:r>
        <w:rPr>
          <w:rFonts w:hint="eastAsia" w:ascii="仿宋" w:hAnsi="仿宋" w:eastAsia="仿宋" w:cs="Times New Roman"/>
          <w:b/>
          <w:bCs w:val="0"/>
          <w:color w:val="FF0000"/>
          <w:sz w:val="28"/>
          <w:szCs w:val="28"/>
          <w:shd w:val="clear" w:color="auto" w:fill="FDFAF5"/>
          <w:lang w:eastAsia="zh-CN"/>
        </w:rPr>
        <w:t>所投标项作无效标处理。</w:t>
      </w:r>
    </w:p>
    <w:p w14:paraId="52552149">
      <w:pPr>
        <w:pStyle w:val="54"/>
        <w:widowControl/>
        <w:shd w:val="clear" w:color="auto" w:fill="FDFAF5"/>
        <w:spacing w:before="0" w:beforeAutospacing="0" w:after="0" w:afterAutospacing="0" w:line="520" w:lineRule="atLeast"/>
        <w:ind w:left="0" w:right="0" w:firstLine="562" w:firstLineChars="200"/>
        <w:rPr>
          <w:rFonts w:hint="eastAsia" w:ascii="仿宋" w:hAnsi="仿宋" w:eastAsia="仿宋" w:cs="Times New Roman"/>
          <w:b/>
          <w:bCs w:val="0"/>
          <w:color w:val="FF0000"/>
          <w:sz w:val="28"/>
          <w:szCs w:val="28"/>
          <w:shd w:val="clear" w:color="auto" w:fill="FDFAF5"/>
          <w:lang w:val="en-US"/>
        </w:rPr>
      </w:pPr>
      <w:r>
        <w:rPr>
          <w:rFonts w:hint="eastAsia" w:ascii="仿宋" w:hAnsi="仿宋" w:eastAsia="仿宋" w:cs="仿宋"/>
          <w:b/>
          <w:bCs w:val="0"/>
          <w:color w:val="FF0000"/>
          <w:sz w:val="28"/>
          <w:szCs w:val="28"/>
          <w:shd w:val="clear" w:color="auto" w:fill="FDFAF5"/>
          <w:lang w:eastAsia="zh-CN"/>
        </w:rPr>
        <w:t>▲</w:t>
      </w:r>
      <w:r>
        <w:rPr>
          <w:rFonts w:hint="eastAsia" w:ascii="仿宋" w:hAnsi="仿宋" w:eastAsia="仿宋" w:cs="Times New Roman"/>
          <w:b/>
          <w:bCs w:val="0"/>
          <w:color w:val="FF0000"/>
          <w:sz w:val="28"/>
          <w:szCs w:val="28"/>
          <w:shd w:val="clear" w:color="auto" w:fill="FDFAF5"/>
          <w:lang w:val="en-US" w:eastAsia="zh-CN"/>
        </w:rPr>
        <w:t>8</w:t>
      </w:r>
      <w:r>
        <w:rPr>
          <w:rFonts w:hint="eastAsia" w:ascii="仿宋" w:hAnsi="仿宋" w:eastAsia="仿宋" w:cs="Times New Roman"/>
          <w:b/>
          <w:bCs w:val="0"/>
          <w:color w:val="FF0000"/>
          <w:sz w:val="28"/>
          <w:szCs w:val="28"/>
          <w:shd w:val="clear" w:color="auto" w:fill="FDFAF5"/>
          <w:lang w:val="en-US"/>
        </w:rPr>
        <w:t>.</w:t>
      </w:r>
      <w:r>
        <w:rPr>
          <w:rFonts w:hint="eastAsia" w:ascii="仿宋" w:hAnsi="仿宋" w:eastAsia="仿宋" w:cs="Times New Roman"/>
          <w:b/>
          <w:bCs w:val="0"/>
          <w:color w:val="FF0000"/>
          <w:sz w:val="28"/>
          <w:szCs w:val="28"/>
          <w:shd w:val="clear" w:color="auto" w:fill="FDFAF5"/>
          <w:lang w:eastAsia="zh-CN"/>
        </w:rPr>
        <w:t>单项报价超过单价最高限价的，所投标项作无效标处理。</w:t>
      </w:r>
    </w:p>
    <w:p w14:paraId="6E2D11F8">
      <w:pPr>
        <w:pStyle w:val="32"/>
        <w:spacing w:before="156" w:after="156" w:line="360" w:lineRule="auto"/>
        <w:rPr>
          <w:rFonts w:ascii="仿宋" w:hAnsi="仿宋" w:eastAsia="仿宋" w:cs="Arial"/>
          <w:b/>
          <w:color w:val="000000"/>
          <w:sz w:val="28"/>
          <w:szCs w:val="28"/>
        </w:rPr>
      </w:pPr>
    </w:p>
    <w:p w14:paraId="15DDB5E3">
      <w:pPr>
        <w:tabs>
          <w:tab w:val="left" w:pos="252"/>
          <w:tab w:val="left" w:pos="671"/>
        </w:tabs>
        <w:ind w:firstLine="0" w:firstLineChars="0"/>
        <w:jc w:val="center"/>
        <w:rPr>
          <w:rFonts w:hint="eastAsia" w:ascii="宋体" w:hAnsi="宋体"/>
          <w:b/>
          <w:bCs/>
          <w:color w:val="000000"/>
          <w:sz w:val="32"/>
          <w:szCs w:val="32"/>
          <w:lang w:eastAsia="zh-CN"/>
        </w:rPr>
      </w:pPr>
      <w:bookmarkStart w:id="34" w:name="PO_TDCUS_ITEM_PB_REQ_PR_1_1_0"/>
    </w:p>
    <w:p w14:paraId="2F237004">
      <w:pPr>
        <w:tabs>
          <w:tab w:val="left" w:pos="252"/>
          <w:tab w:val="left" w:pos="671"/>
        </w:tabs>
        <w:ind w:firstLine="0" w:firstLineChars="0"/>
        <w:jc w:val="center"/>
        <w:rPr>
          <w:rFonts w:ascii="方正小标宋简体" w:eastAsia="方正小标宋简体"/>
          <w:sz w:val="32"/>
          <w:szCs w:val="32"/>
        </w:rPr>
      </w:pPr>
      <w:r>
        <w:rPr>
          <w:rFonts w:hint="eastAsia" w:ascii="宋体" w:hAnsi="宋体"/>
          <w:b/>
          <w:bCs/>
          <w:color w:val="000000"/>
          <w:sz w:val="32"/>
          <w:szCs w:val="32"/>
          <w:lang w:eastAsia="zh-CN"/>
        </w:rPr>
        <w:t>浙江省公安厅2024年度浙江省公安机关新型单警装备集中采购项目</w:t>
      </w:r>
      <w:r>
        <w:rPr>
          <w:rFonts w:hint="eastAsia" w:hAnsi="宋体"/>
          <w:b/>
          <w:color w:val="000000"/>
          <w:sz w:val="32"/>
          <w:szCs w:val="32"/>
          <w:lang w:eastAsia="zh-CN"/>
        </w:rPr>
        <w:t>的需求文档:</w:t>
      </w:r>
      <w:bookmarkEnd w:id="34"/>
      <w:bookmarkStart w:id="35" w:name="PO_TDCUS_ITEM_PB_REQ_FILE_1_1_0"/>
    </w:p>
    <w:p w14:paraId="462F198B">
      <w:pPr>
        <w:pStyle w:val="3"/>
        <w:numPr>
          <w:ilvl w:val="0"/>
          <w:numId w:val="32"/>
        </w:numPr>
        <w:tabs>
          <w:tab w:val="left" w:pos="252"/>
          <w:tab w:val="left" w:pos="671"/>
        </w:tabs>
        <w:ind w:firstLineChars="0"/>
        <w:rPr>
          <w:rFonts w:hint="eastAsia" w:ascii="仿宋" w:hAnsi="仿宋" w:eastAsia="仿宋" w:cs="仿宋"/>
          <w:bCs/>
          <w:sz w:val="24"/>
          <w:szCs w:val="24"/>
        </w:rPr>
      </w:pPr>
      <w:r>
        <w:rPr>
          <w:rFonts w:hint="eastAsia" w:ascii="仿宋" w:hAnsi="仿宋" w:eastAsia="仿宋" w:cs="仿宋"/>
          <w:sz w:val="24"/>
          <w:szCs w:val="24"/>
        </w:rPr>
        <w:t>采购内容</w:t>
      </w:r>
    </w:p>
    <w:tbl>
      <w:tblPr>
        <w:tblStyle w:val="60"/>
        <w:tblW w:w="0" w:type="auto"/>
        <w:tblInd w:w="0" w:type="dxa"/>
        <w:tblLayout w:type="fixed"/>
        <w:tblCellMar>
          <w:top w:w="0" w:type="dxa"/>
          <w:left w:w="108" w:type="dxa"/>
          <w:bottom w:w="0" w:type="dxa"/>
          <w:right w:w="108" w:type="dxa"/>
        </w:tblCellMar>
      </w:tblPr>
      <w:tblGrid>
        <w:gridCol w:w="756"/>
        <w:gridCol w:w="2884"/>
        <w:gridCol w:w="760"/>
        <w:gridCol w:w="1365"/>
        <w:gridCol w:w="1208"/>
        <w:gridCol w:w="1924"/>
      </w:tblGrid>
      <w:tr w14:paraId="509081FF">
        <w:tblPrEx>
          <w:tblCellMar>
            <w:top w:w="0" w:type="dxa"/>
            <w:left w:w="108" w:type="dxa"/>
            <w:bottom w:w="0" w:type="dxa"/>
            <w:right w:w="108" w:type="dxa"/>
          </w:tblCellMar>
        </w:tblPrEx>
        <w:trPr>
          <w:trHeight w:val="768" w:hRule="atLeast"/>
        </w:trPr>
        <w:tc>
          <w:tcPr>
            <w:tcW w:w="756" w:type="dxa"/>
            <w:tcBorders>
              <w:top w:val="single" w:color="808080" w:sz="4" w:space="0"/>
              <w:left w:val="single" w:color="808080" w:sz="4" w:space="0"/>
              <w:bottom w:val="single" w:color="808080" w:sz="4" w:space="0"/>
              <w:right w:val="single" w:color="808080" w:sz="4" w:space="0"/>
            </w:tcBorders>
            <w:noWrap w:val="0"/>
            <w:vAlign w:val="center"/>
          </w:tcPr>
          <w:p w14:paraId="1F8319C0">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标项</w:t>
            </w:r>
          </w:p>
        </w:tc>
        <w:tc>
          <w:tcPr>
            <w:tcW w:w="2884" w:type="dxa"/>
            <w:tcBorders>
              <w:top w:val="single" w:color="808080" w:sz="4" w:space="0"/>
              <w:left w:val="nil"/>
              <w:bottom w:val="single" w:color="808080" w:sz="4" w:space="0"/>
              <w:right w:val="single" w:color="808080" w:sz="4" w:space="0"/>
            </w:tcBorders>
            <w:noWrap w:val="0"/>
            <w:vAlign w:val="center"/>
          </w:tcPr>
          <w:p w14:paraId="29549873">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760" w:type="dxa"/>
            <w:tcBorders>
              <w:top w:val="single" w:color="808080" w:sz="4" w:space="0"/>
              <w:left w:val="nil"/>
              <w:bottom w:val="single" w:color="808080" w:sz="4" w:space="0"/>
              <w:right w:val="single" w:color="808080" w:sz="4" w:space="0"/>
            </w:tcBorders>
            <w:noWrap w:val="0"/>
            <w:vAlign w:val="center"/>
          </w:tcPr>
          <w:p w14:paraId="453B929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计量</w:t>
            </w:r>
          </w:p>
          <w:p w14:paraId="09FDAB0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365" w:type="dxa"/>
            <w:tcBorders>
              <w:top w:val="single" w:color="808080" w:sz="4" w:space="0"/>
              <w:left w:val="nil"/>
              <w:bottom w:val="single" w:color="808080" w:sz="4" w:space="0"/>
              <w:right w:val="single" w:color="808080" w:sz="4" w:space="0"/>
            </w:tcBorders>
            <w:noWrap w:val="0"/>
            <w:vAlign w:val="center"/>
          </w:tcPr>
          <w:p w14:paraId="68F0EEA0">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预算单价</w:t>
            </w:r>
          </w:p>
          <w:p w14:paraId="6505D6E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（元）</w:t>
            </w:r>
          </w:p>
        </w:tc>
        <w:tc>
          <w:tcPr>
            <w:tcW w:w="1208" w:type="dxa"/>
            <w:tcBorders>
              <w:top w:val="single" w:color="808080" w:sz="4" w:space="0"/>
              <w:left w:val="nil"/>
              <w:bottom w:val="single" w:color="808080" w:sz="4" w:space="0"/>
              <w:right w:val="single" w:color="808080" w:sz="4" w:space="0"/>
            </w:tcBorders>
            <w:noWrap w:val="0"/>
            <w:vAlign w:val="center"/>
          </w:tcPr>
          <w:p w14:paraId="35F1185C">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采购</w:t>
            </w:r>
          </w:p>
          <w:p w14:paraId="4A13A643">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数量</w:t>
            </w:r>
          </w:p>
        </w:tc>
        <w:tc>
          <w:tcPr>
            <w:tcW w:w="1924" w:type="dxa"/>
            <w:tcBorders>
              <w:top w:val="single" w:color="808080" w:sz="4" w:space="0"/>
              <w:left w:val="nil"/>
              <w:bottom w:val="single" w:color="808080" w:sz="4" w:space="0"/>
              <w:right w:val="single" w:color="808080" w:sz="4" w:space="0"/>
            </w:tcBorders>
            <w:noWrap w:val="0"/>
            <w:vAlign w:val="center"/>
          </w:tcPr>
          <w:p w14:paraId="5514041B">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采购金额</w:t>
            </w:r>
          </w:p>
          <w:p w14:paraId="10AB75E8">
            <w:pPr>
              <w:tabs>
                <w:tab w:val="left" w:pos="252"/>
                <w:tab w:val="left" w:pos="671"/>
              </w:tabs>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最高限价）</w:t>
            </w:r>
          </w:p>
        </w:tc>
      </w:tr>
      <w:tr w14:paraId="45863294">
        <w:tblPrEx>
          <w:tblCellMar>
            <w:top w:w="0" w:type="dxa"/>
            <w:left w:w="108" w:type="dxa"/>
            <w:bottom w:w="0" w:type="dxa"/>
            <w:right w:w="108" w:type="dxa"/>
          </w:tblCellMar>
        </w:tblPrEx>
        <w:trPr>
          <w:trHeight w:val="504" w:hRule="atLeast"/>
        </w:trPr>
        <w:tc>
          <w:tcPr>
            <w:tcW w:w="756" w:type="dxa"/>
            <w:vMerge w:val="restart"/>
            <w:tcBorders>
              <w:top w:val="nil"/>
              <w:left w:val="single" w:color="808080" w:sz="4" w:space="0"/>
              <w:right w:val="single" w:color="808080" w:sz="4" w:space="0"/>
            </w:tcBorders>
            <w:noWrap w:val="0"/>
            <w:vAlign w:val="center"/>
          </w:tcPr>
          <w:p w14:paraId="10A9F251">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一</w:t>
            </w:r>
          </w:p>
        </w:tc>
        <w:tc>
          <w:tcPr>
            <w:tcW w:w="2884" w:type="dxa"/>
            <w:tcBorders>
              <w:top w:val="nil"/>
              <w:left w:val="nil"/>
              <w:bottom w:val="single" w:color="808080" w:sz="4" w:space="0"/>
              <w:right w:val="single" w:color="808080" w:sz="4" w:space="0"/>
            </w:tcBorders>
            <w:noWrap w:val="0"/>
            <w:vAlign w:val="center"/>
          </w:tcPr>
          <w:p w14:paraId="146BDC9E">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伸缩警棍（便携型）</w:t>
            </w:r>
          </w:p>
        </w:tc>
        <w:tc>
          <w:tcPr>
            <w:tcW w:w="760" w:type="dxa"/>
            <w:tcBorders>
              <w:top w:val="nil"/>
              <w:left w:val="nil"/>
              <w:bottom w:val="single" w:color="808080" w:sz="4" w:space="0"/>
              <w:right w:val="single" w:color="808080" w:sz="4" w:space="0"/>
            </w:tcBorders>
            <w:noWrap w:val="0"/>
            <w:vAlign w:val="center"/>
          </w:tcPr>
          <w:p w14:paraId="52781E7D">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6B696EDA">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120</w:t>
            </w:r>
          </w:p>
        </w:tc>
        <w:tc>
          <w:tcPr>
            <w:tcW w:w="1208" w:type="dxa"/>
            <w:tcBorders>
              <w:top w:val="nil"/>
              <w:left w:val="nil"/>
              <w:bottom w:val="single" w:color="808080" w:sz="4" w:space="0"/>
              <w:right w:val="single" w:color="808080" w:sz="4" w:space="0"/>
            </w:tcBorders>
            <w:noWrap w:val="0"/>
            <w:vAlign w:val="center"/>
          </w:tcPr>
          <w:p w14:paraId="16C5E1DC">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1137</w:t>
            </w:r>
          </w:p>
        </w:tc>
        <w:tc>
          <w:tcPr>
            <w:tcW w:w="1924" w:type="dxa"/>
            <w:tcBorders>
              <w:top w:val="nil"/>
              <w:left w:val="nil"/>
              <w:bottom w:val="single" w:color="808080" w:sz="4" w:space="0"/>
              <w:right w:val="single" w:color="808080" w:sz="4" w:space="0"/>
            </w:tcBorders>
            <w:noWrap w:val="0"/>
            <w:vAlign w:val="center"/>
          </w:tcPr>
          <w:p w14:paraId="54AA9B8E">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136440</w:t>
            </w:r>
          </w:p>
        </w:tc>
      </w:tr>
      <w:tr w14:paraId="791C85E5">
        <w:tblPrEx>
          <w:tblCellMar>
            <w:top w:w="0" w:type="dxa"/>
            <w:left w:w="108" w:type="dxa"/>
            <w:bottom w:w="0" w:type="dxa"/>
            <w:right w:w="108" w:type="dxa"/>
          </w:tblCellMar>
        </w:tblPrEx>
        <w:trPr>
          <w:trHeight w:val="504" w:hRule="atLeast"/>
        </w:trPr>
        <w:tc>
          <w:tcPr>
            <w:tcW w:w="756" w:type="dxa"/>
            <w:vMerge w:val="continue"/>
            <w:tcBorders>
              <w:left w:val="single" w:color="808080" w:sz="4" w:space="0"/>
              <w:right w:val="single" w:color="808080" w:sz="4" w:space="0"/>
            </w:tcBorders>
            <w:noWrap w:val="0"/>
            <w:vAlign w:val="center"/>
          </w:tcPr>
          <w:p w14:paraId="747A73DB">
            <w:pPr>
              <w:tabs>
                <w:tab w:val="left" w:pos="252"/>
                <w:tab w:val="left" w:pos="671"/>
              </w:tabs>
              <w:ind w:firstLine="0" w:firstLineChars="0"/>
              <w:jc w:val="center"/>
              <w:rPr>
                <w:rFonts w:hint="eastAsia" w:ascii="仿宋" w:hAnsi="仿宋" w:eastAsia="仿宋" w:cs="仿宋"/>
                <w:sz w:val="24"/>
                <w:szCs w:val="24"/>
              </w:rPr>
            </w:pPr>
          </w:p>
        </w:tc>
        <w:tc>
          <w:tcPr>
            <w:tcW w:w="2884" w:type="dxa"/>
            <w:tcBorders>
              <w:top w:val="nil"/>
              <w:left w:val="nil"/>
              <w:bottom w:val="single" w:color="808080" w:sz="4" w:space="0"/>
              <w:right w:val="single" w:color="808080" w:sz="4" w:space="0"/>
            </w:tcBorders>
            <w:noWrap w:val="0"/>
            <w:vAlign w:val="center"/>
          </w:tcPr>
          <w:p w14:paraId="56362DA4">
            <w:pPr>
              <w:tabs>
                <w:tab w:val="left" w:pos="252"/>
                <w:tab w:val="left" w:pos="671"/>
              </w:tabs>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伸缩警棍（基础型）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核心产品）</w:t>
            </w:r>
          </w:p>
        </w:tc>
        <w:tc>
          <w:tcPr>
            <w:tcW w:w="760" w:type="dxa"/>
            <w:tcBorders>
              <w:top w:val="nil"/>
              <w:left w:val="nil"/>
              <w:bottom w:val="single" w:color="808080" w:sz="4" w:space="0"/>
              <w:right w:val="single" w:color="808080" w:sz="4" w:space="0"/>
            </w:tcBorders>
            <w:noWrap w:val="0"/>
            <w:vAlign w:val="center"/>
          </w:tcPr>
          <w:p w14:paraId="49BB1D20">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597EDF72">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125</w:t>
            </w:r>
          </w:p>
        </w:tc>
        <w:tc>
          <w:tcPr>
            <w:tcW w:w="1208" w:type="dxa"/>
            <w:tcBorders>
              <w:top w:val="nil"/>
              <w:left w:val="nil"/>
              <w:bottom w:val="single" w:color="808080" w:sz="4" w:space="0"/>
              <w:right w:val="single" w:color="808080" w:sz="4" w:space="0"/>
            </w:tcBorders>
            <w:noWrap w:val="0"/>
            <w:vAlign w:val="center"/>
          </w:tcPr>
          <w:p w14:paraId="5790DD3B">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4722</w:t>
            </w:r>
          </w:p>
        </w:tc>
        <w:tc>
          <w:tcPr>
            <w:tcW w:w="1924" w:type="dxa"/>
            <w:tcBorders>
              <w:top w:val="nil"/>
              <w:left w:val="nil"/>
              <w:bottom w:val="single" w:color="808080" w:sz="4" w:space="0"/>
              <w:right w:val="single" w:color="808080" w:sz="4" w:space="0"/>
            </w:tcBorders>
            <w:noWrap w:val="0"/>
            <w:vAlign w:val="center"/>
          </w:tcPr>
          <w:p w14:paraId="72B8EAD3">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590250</w:t>
            </w:r>
          </w:p>
        </w:tc>
      </w:tr>
      <w:tr w14:paraId="42BE99DF">
        <w:tblPrEx>
          <w:tblCellMar>
            <w:top w:w="0" w:type="dxa"/>
            <w:left w:w="108" w:type="dxa"/>
            <w:bottom w:w="0" w:type="dxa"/>
            <w:right w:w="108" w:type="dxa"/>
          </w:tblCellMar>
        </w:tblPrEx>
        <w:trPr>
          <w:trHeight w:val="504" w:hRule="atLeast"/>
        </w:trPr>
        <w:tc>
          <w:tcPr>
            <w:tcW w:w="756" w:type="dxa"/>
            <w:vMerge w:val="continue"/>
            <w:tcBorders>
              <w:left w:val="single" w:color="808080" w:sz="4" w:space="0"/>
              <w:bottom w:val="single" w:color="808080" w:sz="4" w:space="0"/>
              <w:right w:val="single" w:color="808080" w:sz="4" w:space="0"/>
            </w:tcBorders>
            <w:noWrap w:val="0"/>
            <w:vAlign w:val="center"/>
          </w:tcPr>
          <w:p w14:paraId="5EEC700A">
            <w:pPr>
              <w:tabs>
                <w:tab w:val="left" w:pos="252"/>
                <w:tab w:val="left" w:pos="671"/>
              </w:tabs>
              <w:ind w:firstLine="0" w:firstLineChars="0"/>
              <w:jc w:val="center"/>
              <w:rPr>
                <w:rFonts w:hint="eastAsia" w:ascii="仿宋" w:hAnsi="仿宋" w:eastAsia="仿宋" w:cs="仿宋"/>
                <w:sz w:val="24"/>
                <w:szCs w:val="24"/>
              </w:rPr>
            </w:pPr>
          </w:p>
        </w:tc>
        <w:tc>
          <w:tcPr>
            <w:tcW w:w="2884" w:type="dxa"/>
            <w:tcBorders>
              <w:top w:val="nil"/>
              <w:left w:val="nil"/>
              <w:bottom w:val="single" w:color="808080" w:sz="4" w:space="0"/>
              <w:right w:val="single" w:color="808080" w:sz="4" w:space="0"/>
            </w:tcBorders>
            <w:noWrap w:val="0"/>
            <w:vAlign w:val="center"/>
          </w:tcPr>
          <w:p w14:paraId="633A91A2">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伸缩警棍（加强型）</w:t>
            </w:r>
          </w:p>
        </w:tc>
        <w:tc>
          <w:tcPr>
            <w:tcW w:w="760" w:type="dxa"/>
            <w:tcBorders>
              <w:top w:val="nil"/>
              <w:left w:val="nil"/>
              <w:bottom w:val="single" w:color="808080" w:sz="4" w:space="0"/>
              <w:right w:val="single" w:color="808080" w:sz="4" w:space="0"/>
            </w:tcBorders>
            <w:noWrap w:val="0"/>
            <w:vAlign w:val="center"/>
          </w:tcPr>
          <w:p w14:paraId="653B9CC1">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326CA587">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173</w:t>
            </w:r>
          </w:p>
        </w:tc>
        <w:tc>
          <w:tcPr>
            <w:tcW w:w="1208" w:type="dxa"/>
            <w:tcBorders>
              <w:top w:val="nil"/>
              <w:left w:val="nil"/>
              <w:bottom w:val="single" w:color="808080" w:sz="4" w:space="0"/>
              <w:right w:val="single" w:color="808080" w:sz="4" w:space="0"/>
            </w:tcBorders>
            <w:noWrap w:val="0"/>
            <w:vAlign w:val="center"/>
          </w:tcPr>
          <w:p w14:paraId="24EBE018">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984</w:t>
            </w:r>
          </w:p>
        </w:tc>
        <w:tc>
          <w:tcPr>
            <w:tcW w:w="1924" w:type="dxa"/>
            <w:tcBorders>
              <w:top w:val="nil"/>
              <w:left w:val="nil"/>
              <w:bottom w:val="single" w:color="808080" w:sz="4" w:space="0"/>
              <w:right w:val="single" w:color="808080" w:sz="4" w:space="0"/>
            </w:tcBorders>
            <w:noWrap w:val="0"/>
            <w:vAlign w:val="center"/>
          </w:tcPr>
          <w:p w14:paraId="325F7E55">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170232</w:t>
            </w:r>
          </w:p>
        </w:tc>
      </w:tr>
      <w:tr w14:paraId="473C06C0">
        <w:tblPrEx>
          <w:tblCellMar>
            <w:top w:w="0" w:type="dxa"/>
            <w:left w:w="108" w:type="dxa"/>
            <w:bottom w:w="0" w:type="dxa"/>
            <w:right w:w="108" w:type="dxa"/>
          </w:tblCellMar>
        </w:tblPrEx>
        <w:trPr>
          <w:trHeight w:val="504" w:hRule="atLeast"/>
        </w:trPr>
        <w:tc>
          <w:tcPr>
            <w:tcW w:w="756" w:type="dxa"/>
            <w:tcBorders>
              <w:top w:val="nil"/>
              <w:left w:val="single" w:color="808080" w:sz="4" w:space="0"/>
              <w:bottom w:val="single" w:color="808080" w:sz="4" w:space="0"/>
              <w:right w:val="single" w:color="808080" w:sz="4" w:space="0"/>
            </w:tcBorders>
            <w:noWrap w:val="0"/>
            <w:vAlign w:val="center"/>
          </w:tcPr>
          <w:p w14:paraId="0ABC002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二</w:t>
            </w:r>
          </w:p>
        </w:tc>
        <w:tc>
          <w:tcPr>
            <w:tcW w:w="2884" w:type="dxa"/>
            <w:tcBorders>
              <w:top w:val="nil"/>
              <w:left w:val="nil"/>
              <w:bottom w:val="single" w:color="808080" w:sz="4" w:space="0"/>
              <w:right w:val="single" w:color="808080" w:sz="4" w:space="0"/>
            </w:tcBorders>
            <w:noWrap w:val="0"/>
            <w:vAlign w:val="center"/>
          </w:tcPr>
          <w:p w14:paraId="2AE9B9F0">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多功能腰带</w:t>
            </w:r>
          </w:p>
        </w:tc>
        <w:tc>
          <w:tcPr>
            <w:tcW w:w="760" w:type="dxa"/>
            <w:tcBorders>
              <w:top w:val="nil"/>
              <w:left w:val="nil"/>
              <w:bottom w:val="single" w:color="808080" w:sz="4" w:space="0"/>
              <w:right w:val="single" w:color="808080" w:sz="4" w:space="0"/>
            </w:tcBorders>
            <w:noWrap w:val="0"/>
            <w:vAlign w:val="center"/>
          </w:tcPr>
          <w:p w14:paraId="5F623D3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条</w:t>
            </w:r>
          </w:p>
        </w:tc>
        <w:tc>
          <w:tcPr>
            <w:tcW w:w="1365" w:type="dxa"/>
            <w:tcBorders>
              <w:top w:val="nil"/>
              <w:left w:val="nil"/>
              <w:bottom w:val="single" w:color="808080" w:sz="4" w:space="0"/>
              <w:right w:val="single" w:color="808080" w:sz="4" w:space="0"/>
            </w:tcBorders>
            <w:noWrap w:val="0"/>
            <w:vAlign w:val="center"/>
          </w:tcPr>
          <w:p w14:paraId="73595B1E">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130</w:t>
            </w:r>
          </w:p>
        </w:tc>
        <w:tc>
          <w:tcPr>
            <w:tcW w:w="1208" w:type="dxa"/>
            <w:tcBorders>
              <w:top w:val="nil"/>
              <w:left w:val="nil"/>
              <w:bottom w:val="single" w:color="808080" w:sz="4" w:space="0"/>
              <w:right w:val="single" w:color="808080" w:sz="4" w:space="0"/>
            </w:tcBorders>
            <w:noWrap w:val="0"/>
            <w:vAlign w:val="center"/>
          </w:tcPr>
          <w:p w14:paraId="2D572ADD">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4567</w:t>
            </w:r>
          </w:p>
        </w:tc>
        <w:tc>
          <w:tcPr>
            <w:tcW w:w="1924" w:type="dxa"/>
            <w:tcBorders>
              <w:top w:val="nil"/>
              <w:left w:val="nil"/>
              <w:bottom w:val="single" w:color="808080" w:sz="4" w:space="0"/>
              <w:right w:val="single" w:color="808080" w:sz="4" w:space="0"/>
            </w:tcBorders>
            <w:noWrap w:val="0"/>
            <w:vAlign w:val="center"/>
          </w:tcPr>
          <w:p w14:paraId="7AD09E20">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593710</w:t>
            </w:r>
          </w:p>
        </w:tc>
      </w:tr>
      <w:tr w14:paraId="74989B14">
        <w:tblPrEx>
          <w:tblCellMar>
            <w:top w:w="0" w:type="dxa"/>
            <w:left w:w="108" w:type="dxa"/>
            <w:bottom w:w="0" w:type="dxa"/>
            <w:right w:w="108" w:type="dxa"/>
          </w:tblCellMar>
        </w:tblPrEx>
        <w:trPr>
          <w:trHeight w:val="504" w:hRule="atLeast"/>
        </w:trPr>
        <w:tc>
          <w:tcPr>
            <w:tcW w:w="756" w:type="dxa"/>
            <w:tcBorders>
              <w:top w:val="nil"/>
              <w:left w:val="single" w:color="808080" w:sz="4" w:space="0"/>
              <w:bottom w:val="single" w:color="808080" w:sz="4" w:space="0"/>
              <w:right w:val="single" w:color="808080" w:sz="4" w:space="0"/>
            </w:tcBorders>
            <w:noWrap w:val="0"/>
            <w:vAlign w:val="center"/>
          </w:tcPr>
          <w:p w14:paraId="06A33A97">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三</w:t>
            </w:r>
          </w:p>
        </w:tc>
        <w:tc>
          <w:tcPr>
            <w:tcW w:w="2884" w:type="dxa"/>
            <w:tcBorders>
              <w:top w:val="nil"/>
              <w:left w:val="nil"/>
              <w:bottom w:val="single" w:color="808080" w:sz="4" w:space="0"/>
              <w:right w:val="single" w:color="808080" w:sz="4" w:space="0"/>
            </w:tcBorders>
            <w:noWrap w:val="0"/>
            <w:vAlign w:val="center"/>
          </w:tcPr>
          <w:p w14:paraId="5FBFFA03">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金属手铐</w:t>
            </w:r>
          </w:p>
        </w:tc>
        <w:tc>
          <w:tcPr>
            <w:tcW w:w="760" w:type="dxa"/>
            <w:tcBorders>
              <w:top w:val="nil"/>
              <w:left w:val="nil"/>
              <w:bottom w:val="single" w:color="808080" w:sz="4" w:space="0"/>
              <w:right w:val="single" w:color="808080" w:sz="4" w:space="0"/>
            </w:tcBorders>
            <w:noWrap w:val="0"/>
            <w:vAlign w:val="center"/>
          </w:tcPr>
          <w:p w14:paraId="1F4E7B8B">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副</w:t>
            </w:r>
          </w:p>
        </w:tc>
        <w:tc>
          <w:tcPr>
            <w:tcW w:w="1365" w:type="dxa"/>
            <w:tcBorders>
              <w:top w:val="nil"/>
              <w:left w:val="nil"/>
              <w:bottom w:val="single" w:color="808080" w:sz="4" w:space="0"/>
              <w:right w:val="single" w:color="808080" w:sz="4" w:space="0"/>
            </w:tcBorders>
            <w:noWrap w:val="0"/>
            <w:vAlign w:val="center"/>
          </w:tcPr>
          <w:p w14:paraId="75C558C4">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90.25</w:t>
            </w:r>
          </w:p>
        </w:tc>
        <w:tc>
          <w:tcPr>
            <w:tcW w:w="1208" w:type="dxa"/>
            <w:tcBorders>
              <w:top w:val="nil"/>
              <w:left w:val="nil"/>
              <w:bottom w:val="single" w:color="808080" w:sz="4" w:space="0"/>
              <w:right w:val="single" w:color="808080" w:sz="4" w:space="0"/>
            </w:tcBorders>
            <w:noWrap w:val="0"/>
            <w:vAlign w:val="center"/>
          </w:tcPr>
          <w:p w14:paraId="26DD95D2">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5009</w:t>
            </w:r>
          </w:p>
        </w:tc>
        <w:tc>
          <w:tcPr>
            <w:tcW w:w="1924" w:type="dxa"/>
            <w:tcBorders>
              <w:top w:val="nil"/>
              <w:left w:val="nil"/>
              <w:bottom w:val="single" w:color="808080" w:sz="4" w:space="0"/>
              <w:right w:val="single" w:color="808080" w:sz="4" w:space="0"/>
            </w:tcBorders>
            <w:noWrap w:val="0"/>
            <w:vAlign w:val="center"/>
          </w:tcPr>
          <w:p w14:paraId="6AB60A5E">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452062.25</w:t>
            </w:r>
          </w:p>
        </w:tc>
      </w:tr>
      <w:tr w14:paraId="281C2603">
        <w:tblPrEx>
          <w:tblCellMar>
            <w:top w:w="0" w:type="dxa"/>
            <w:left w:w="108" w:type="dxa"/>
            <w:bottom w:w="0" w:type="dxa"/>
            <w:right w:w="108" w:type="dxa"/>
          </w:tblCellMar>
        </w:tblPrEx>
        <w:trPr>
          <w:trHeight w:val="504" w:hRule="atLeast"/>
        </w:trPr>
        <w:tc>
          <w:tcPr>
            <w:tcW w:w="756" w:type="dxa"/>
            <w:vMerge w:val="restart"/>
            <w:tcBorders>
              <w:top w:val="nil"/>
              <w:left w:val="single" w:color="808080" w:sz="4" w:space="0"/>
              <w:right w:val="single" w:color="808080" w:sz="4" w:space="0"/>
            </w:tcBorders>
            <w:noWrap w:val="0"/>
            <w:vAlign w:val="center"/>
          </w:tcPr>
          <w:p w14:paraId="029114A5">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四</w:t>
            </w:r>
          </w:p>
        </w:tc>
        <w:tc>
          <w:tcPr>
            <w:tcW w:w="2884" w:type="dxa"/>
            <w:tcBorders>
              <w:top w:val="nil"/>
              <w:left w:val="nil"/>
              <w:bottom w:val="single" w:color="808080" w:sz="4" w:space="0"/>
              <w:right w:val="single" w:color="808080" w:sz="4" w:space="0"/>
            </w:tcBorders>
            <w:noWrap w:val="0"/>
            <w:vAlign w:val="center"/>
          </w:tcPr>
          <w:p w14:paraId="5225636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强光手电（基础型）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核心产品）</w:t>
            </w:r>
          </w:p>
        </w:tc>
        <w:tc>
          <w:tcPr>
            <w:tcW w:w="760" w:type="dxa"/>
            <w:tcBorders>
              <w:top w:val="nil"/>
              <w:left w:val="nil"/>
              <w:bottom w:val="single" w:color="808080" w:sz="4" w:space="0"/>
              <w:right w:val="single" w:color="808080" w:sz="4" w:space="0"/>
            </w:tcBorders>
            <w:noWrap w:val="0"/>
            <w:vAlign w:val="center"/>
          </w:tcPr>
          <w:p w14:paraId="40572DFB">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740349B4">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125</w:t>
            </w:r>
          </w:p>
        </w:tc>
        <w:tc>
          <w:tcPr>
            <w:tcW w:w="1208" w:type="dxa"/>
            <w:tcBorders>
              <w:top w:val="nil"/>
              <w:left w:val="nil"/>
              <w:bottom w:val="single" w:color="808080" w:sz="4" w:space="0"/>
              <w:right w:val="single" w:color="808080" w:sz="4" w:space="0"/>
            </w:tcBorders>
            <w:noWrap w:val="0"/>
            <w:vAlign w:val="center"/>
          </w:tcPr>
          <w:p w14:paraId="1D8CC992">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4554</w:t>
            </w:r>
          </w:p>
        </w:tc>
        <w:tc>
          <w:tcPr>
            <w:tcW w:w="1924" w:type="dxa"/>
            <w:tcBorders>
              <w:top w:val="nil"/>
              <w:left w:val="nil"/>
              <w:bottom w:val="single" w:color="808080" w:sz="4" w:space="0"/>
              <w:right w:val="single" w:color="808080" w:sz="4" w:space="0"/>
            </w:tcBorders>
            <w:noWrap w:val="0"/>
            <w:vAlign w:val="center"/>
          </w:tcPr>
          <w:p w14:paraId="551FCD0F">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569250</w:t>
            </w:r>
          </w:p>
        </w:tc>
      </w:tr>
      <w:tr w14:paraId="01E05C69">
        <w:tblPrEx>
          <w:tblCellMar>
            <w:top w:w="0" w:type="dxa"/>
            <w:left w:w="108" w:type="dxa"/>
            <w:bottom w:w="0" w:type="dxa"/>
            <w:right w:w="108" w:type="dxa"/>
          </w:tblCellMar>
        </w:tblPrEx>
        <w:trPr>
          <w:trHeight w:val="504" w:hRule="atLeast"/>
        </w:trPr>
        <w:tc>
          <w:tcPr>
            <w:tcW w:w="756" w:type="dxa"/>
            <w:vMerge w:val="continue"/>
            <w:tcBorders>
              <w:left w:val="single" w:color="808080" w:sz="4" w:space="0"/>
              <w:bottom w:val="single" w:color="808080" w:sz="4" w:space="0"/>
              <w:right w:val="single" w:color="808080" w:sz="4" w:space="0"/>
            </w:tcBorders>
            <w:noWrap w:val="0"/>
            <w:vAlign w:val="center"/>
          </w:tcPr>
          <w:p w14:paraId="5FD4CDB9">
            <w:pPr>
              <w:tabs>
                <w:tab w:val="left" w:pos="252"/>
                <w:tab w:val="left" w:pos="671"/>
              </w:tabs>
              <w:ind w:firstLine="0" w:firstLineChars="0"/>
              <w:jc w:val="center"/>
              <w:rPr>
                <w:rFonts w:hint="eastAsia" w:ascii="仿宋" w:hAnsi="仿宋" w:eastAsia="仿宋" w:cs="仿宋"/>
                <w:sz w:val="24"/>
                <w:szCs w:val="24"/>
              </w:rPr>
            </w:pPr>
          </w:p>
        </w:tc>
        <w:tc>
          <w:tcPr>
            <w:tcW w:w="2884" w:type="dxa"/>
            <w:tcBorders>
              <w:top w:val="nil"/>
              <w:left w:val="nil"/>
              <w:bottom w:val="single" w:color="808080" w:sz="4" w:space="0"/>
              <w:right w:val="single" w:color="808080" w:sz="4" w:space="0"/>
            </w:tcBorders>
            <w:noWrap w:val="0"/>
            <w:vAlign w:val="center"/>
          </w:tcPr>
          <w:p w14:paraId="2B079888">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强光手电（战术型）</w:t>
            </w:r>
          </w:p>
        </w:tc>
        <w:tc>
          <w:tcPr>
            <w:tcW w:w="760" w:type="dxa"/>
            <w:tcBorders>
              <w:top w:val="nil"/>
              <w:left w:val="nil"/>
              <w:bottom w:val="single" w:color="808080" w:sz="4" w:space="0"/>
              <w:right w:val="single" w:color="808080" w:sz="4" w:space="0"/>
            </w:tcBorders>
            <w:noWrap w:val="0"/>
            <w:vAlign w:val="center"/>
          </w:tcPr>
          <w:p w14:paraId="7F35D20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02F9A6F2">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125</w:t>
            </w:r>
          </w:p>
        </w:tc>
        <w:tc>
          <w:tcPr>
            <w:tcW w:w="1208" w:type="dxa"/>
            <w:tcBorders>
              <w:top w:val="nil"/>
              <w:left w:val="nil"/>
              <w:bottom w:val="single" w:color="808080" w:sz="4" w:space="0"/>
              <w:right w:val="single" w:color="808080" w:sz="4" w:space="0"/>
            </w:tcBorders>
            <w:noWrap w:val="0"/>
            <w:vAlign w:val="center"/>
          </w:tcPr>
          <w:p w14:paraId="044F0EFC">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1676</w:t>
            </w:r>
          </w:p>
        </w:tc>
        <w:tc>
          <w:tcPr>
            <w:tcW w:w="1924" w:type="dxa"/>
            <w:tcBorders>
              <w:top w:val="nil"/>
              <w:left w:val="nil"/>
              <w:bottom w:val="single" w:color="808080" w:sz="4" w:space="0"/>
              <w:right w:val="single" w:color="808080" w:sz="4" w:space="0"/>
            </w:tcBorders>
            <w:noWrap w:val="0"/>
            <w:vAlign w:val="center"/>
          </w:tcPr>
          <w:p w14:paraId="3F898C0F">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209500</w:t>
            </w:r>
          </w:p>
        </w:tc>
      </w:tr>
      <w:tr w14:paraId="22240653">
        <w:tblPrEx>
          <w:tblCellMar>
            <w:top w:w="0" w:type="dxa"/>
            <w:left w:w="108" w:type="dxa"/>
            <w:bottom w:w="0" w:type="dxa"/>
            <w:right w:w="108" w:type="dxa"/>
          </w:tblCellMar>
        </w:tblPrEx>
        <w:trPr>
          <w:trHeight w:val="504" w:hRule="atLeast"/>
        </w:trPr>
        <w:tc>
          <w:tcPr>
            <w:tcW w:w="756" w:type="dxa"/>
            <w:vMerge w:val="restart"/>
            <w:tcBorders>
              <w:top w:val="nil"/>
              <w:left w:val="single" w:color="808080" w:sz="4" w:space="0"/>
              <w:right w:val="single" w:color="808080" w:sz="4" w:space="0"/>
            </w:tcBorders>
            <w:noWrap w:val="0"/>
            <w:vAlign w:val="center"/>
          </w:tcPr>
          <w:p w14:paraId="3C7AAEB2">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五</w:t>
            </w:r>
          </w:p>
        </w:tc>
        <w:tc>
          <w:tcPr>
            <w:tcW w:w="2884" w:type="dxa"/>
            <w:tcBorders>
              <w:top w:val="nil"/>
              <w:left w:val="nil"/>
              <w:bottom w:val="single" w:color="808080" w:sz="4" w:space="0"/>
              <w:right w:val="single" w:color="808080" w:sz="4" w:space="0"/>
            </w:tcBorders>
            <w:noWrap w:val="0"/>
            <w:vAlign w:val="center"/>
          </w:tcPr>
          <w:p w14:paraId="291FE854">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催泪喷射器（横喷型）</w:t>
            </w:r>
          </w:p>
        </w:tc>
        <w:tc>
          <w:tcPr>
            <w:tcW w:w="760" w:type="dxa"/>
            <w:tcBorders>
              <w:top w:val="nil"/>
              <w:left w:val="nil"/>
              <w:bottom w:val="single" w:color="808080" w:sz="4" w:space="0"/>
              <w:right w:val="single" w:color="808080" w:sz="4" w:space="0"/>
            </w:tcBorders>
            <w:noWrap w:val="0"/>
            <w:vAlign w:val="center"/>
          </w:tcPr>
          <w:p w14:paraId="217B094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3BA1DEF0">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80</w:t>
            </w:r>
          </w:p>
        </w:tc>
        <w:tc>
          <w:tcPr>
            <w:tcW w:w="1208" w:type="dxa"/>
            <w:tcBorders>
              <w:top w:val="nil"/>
              <w:left w:val="nil"/>
              <w:bottom w:val="single" w:color="808080" w:sz="4" w:space="0"/>
              <w:right w:val="single" w:color="808080" w:sz="4" w:space="0"/>
            </w:tcBorders>
            <w:noWrap w:val="0"/>
            <w:vAlign w:val="center"/>
          </w:tcPr>
          <w:p w14:paraId="0BFCE5E5">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1525</w:t>
            </w:r>
          </w:p>
        </w:tc>
        <w:tc>
          <w:tcPr>
            <w:tcW w:w="1924" w:type="dxa"/>
            <w:tcBorders>
              <w:top w:val="nil"/>
              <w:left w:val="nil"/>
              <w:bottom w:val="single" w:color="808080" w:sz="4" w:space="0"/>
              <w:right w:val="single" w:color="808080" w:sz="4" w:space="0"/>
            </w:tcBorders>
            <w:noWrap w:val="0"/>
            <w:vAlign w:val="center"/>
          </w:tcPr>
          <w:p w14:paraId="16A0CDA9">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122000</w:t>
            </w:r>
          </w:p>
        </w:tc>
      </w:tr>
      <w:tr w14:paraId="25D9CCE2">
        <w:tblPrEx>
          <w:tblCellMar>
            <w:top w:w="0" w:type="dxa"/>
            <w:left w:w="108" w:type="dxa"/>
            <w:bottom w:w="0" w:type="dxa"/>
            <w:right w:w="108" w:type="dxa"/>
          </w:tblCellMar>
        </w:tblPrEx>
        <w:trPr>
          <w:trHeight w:val="504" w:hRule="atLeast"/>
        </w:trPr>
        <w:tc>
          <w:tcPr>
            <w:tcW w:w="756" w:type="dxa"/>
            <w:vMerge w:val="continue"/>
            <w:tcBorders>
              <w:left w:val="single" w:color="808080" w:sz="4" w:space="0"/>
              <w:bottom w:val="single" w:color="808080" w:sz="4" w:space="0"/>
              <w:right w:val="single" w:color="808080" w:sz="4" w:space="0"/>
            </w:tcBorders>
            <w:noWrap w:val="0"/>
            <w:vAlign w:val="center"/>
          </w:tcPr>
          <w:p w14:paraId="34555111">
            <w:pPr>
              <w:tabs>
                <w:tab w:val="left" w:pos="252"/>
                <w:tab w:val="left" w:pos="671"/>
              </w:tabs>
              <w:ind w:firstLine="0" w:firstLineChars="0"/>
              <w:jc w:val="center"/>
              <w:rPr>
                <w:rFonts w:hint="eastAsia" w:ascii="仿宋" w:hAnsi="仿宋" w:eastAsia="仿宋" w:cs="仿宋"/>
                <w:sz w:val="24"/>
                <w:szCs w:val="24"/>
              </w:rPr>
            </w:pPr>
          </w:p>
        </w:tc>
        <w:tc>
          <w:tcPr>
            <w:tcW w:w="2884" w:type="dxa"/>
            <w:tcBorders>
              <w:top w:val="nil"/>
              <w:left w:val="nil"/>
              <w:bottom w:val="single" w:color="808080" w:sz="4" w:space="0"/>
              <w:right w:val="single" w:color="808080" w:sz="4" w:space="0"/>
            </w:tcBorders>
            <w:noWrap w:val="0"/>
            <w:vAlign w:val="center"/>
          </w:tcPr>
          <w:p w14:paraId="198C3B8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催泪喷射器（竖喷型）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核心产品）</w:t>
            </w:r>
          </w:p>
        </w:tc>
        <w:tc>
          <w:tcPr>
            <w:tcW w:w="760" w:type="dxa"/>
            <w:tcBorders>
              <w:top w:val="nil"/>
              <w:left w:val="nil"/>
              <w:bottom w:val="single" w:color="808080" w:sz="4" w:space="0"/>
              <w:right w:val="single" w:color="808080" w:sz="4" w:space="0"/>
            </w:tcBorders>
            <w:noWrap w:val="0"/>
            <w:vAlign w:val="center"/>
          </w:tcPr>
          <w:p w14:paraId="439813B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支</w:t>
            </w:r>
          </w:p>
        </w:tc>
        <w:tc>
          <w:tcPr>
            <w:tcW w:w="1365" w:type="dxa"/>
            <w:tcBorders>
              <w:top w:val="nil"/>
              <w:left w:val="nil"/>
              <w:bottom w:val="single" w:color="808080" w:sz="4" w:space="0"/>
              <w:right w:val="single" w:color="808080" w:sz="4" w:space="0"/>
            </w:tcBorders>
            <w:noWrap w:val="0"/>
            <w:vAlign w:val="center"/>
          </w:tcPr>
          <w:p w14:paraId="636678CD">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80</w:t>
            </w:r>
          </w:p>
        </w:tc>
        <w:tc>
          <w:tcPr>
            <w:tcW w:w="1208" w:type="dxa"/>
            <w:tcBorders>
              <w:top w:val="nil"/>
              <w:left w:val="nil"/>
              <w:bottom w:val="single" w:color="808080" w:sz="4" w:space="0"/>
              <w:right w:val="single" w:color="808080" w:sz="4" w:space="0"/>
            </w:tcBorders>
            <w:noWrap w:val="0"/>
            <w:vAlign w:val="center"/>
          </w:tcPr>
          <w:p w14:paraId="7F5F5ECB">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13402</w:t>
            </w:r>
          </w:p>
        </w:tc>
        <w:tc>
          <w:tcPr>
            <w:tcW w:w="1924" w:type="dxa"/>
            <w:tcBorders>
              <w:top w:val="nil"/>
              <w:left w:val="nil"/>
              <w:bottom w:val="single" w:color="808080" w:sz="4" w:space="0"/>
              <w:right w:val="single" w:color="808080" w:sz="4" w:space="0"/>
            </w:tcBorders>
            <w:noWrap w:val="0"/>
            <w:vAlign w:val="center"/>
          </w:tcPr>
          <w:p w14:paraId="6262D45A">
            <w:pPr>
              <w:widowControl/>
              <w:tabs>
                <w:tab w:val="left" w:pos="252"/>
                <w:tab w:val="left" w:pos="671"/>
              </w:tabs>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1072160</w:t>
            </w:r>
          </w:p>
        </w:tc>
      </w:tr>
      <w:tr w14:paraId="693D529F">
        <w:tblPrEx>
          <w:tblCellMar>
            <w:top w:w="0" w:type="dxa"/>
            <w:left w:w="108" w:type="dxa"/>
            <w:bottom w:w="0" w:type="dxa"/>
            <w:right w:w="108" w:type="dxa"/>
          </w:tblCellMar>
        </w:tblPrEx>
        <w:trPr>
          <w:trHeight w:val="504" w:hRule="atLeast"/>
        </w:trPr>
        <w:tc>
          <w:tcPr>
            <w:tcW w:w="5765" w:type="dxa"/>
            <w:gridSpan w:val="4"/>
            <w:tcBorders>
              <w:top w:val="single" w:color="808080" w:sz="4" w:space="0"/>
              <w:left w:val="single" w:color="808080" w:sz="4" w:space="0"/>
              <w:bottom w:val="single" w:color="808080" w:sz="4" w:space="0"/>
              <w:right w:val="single" w:color="808080" w:sz="4" w:space="0"/>
            </w:tcBorders>
            <w:noWrap w:val="0"/>
            <w:vAlign w:val="center"/>
          </w:tcPr>
          <w:p w14:paraId="61521CE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合  计</w:t>
            </w:r>
          </w:p>
        </w:tc>
        <w:tc>
          <w:tcPr>
            <w:tcW w:w="1208" w:type="dxa"/>
            <w:tcBorders>
              <w:top w:val="nil"/>
              <w:left w:val="nil"/>
              <w:bottom w:val="single" w:color="808080" w:sz="4" w:space="0"/>
              <w:right w:val="single" w:color="808080" w:sz="4" w:space="0"/>
            </w:tcBorders>
            <w:noWrap w:val="0"/>
            <w:vAlign w:val="center"/>
          </w:tcPr>
          <w:p w14:paraId="632F0494">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37576</w:t>
            </w:r>
          </w:p>
        </w:tc>
        <w:tc>
          <w:tcPr>
            <w:tcW w:w="1924" w:type="dxa"/>
            <w:tcBorders>
              <w:top w:val="nil"/>
              <w:left w:val="nil"/>
              <w:bottom w:val="single" w:color="808080" w:sz="4" w:space="0"/>
              <w:right w:val="single" w:color="808080" w:sz="4" w:space="0"/>
            </w:tcBorders>
            <w:noWrap w:val="0"/>
            <w:vAlign w:val="center"/>
          </w:tcPr>
          <w:p w14:paraId="609A6052">
            <w:pPr>
              <w:widowControl/>
              <w:tabs>
                <w:tab w:val="left" w:pos="252"/>
                <w:tab w:val="left" w:pos="671"/>
              </w:tabs>
              <w:ind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lang w:bidi="ar"/>
              </w:rPr>
              <w:t>3915604.25</w:t>
            </w:r>
          </w:p>
        </w:tc>
      </w:tr>
      <w:tr w14:paraId="00E12C04">
        <w:tblPrEx>
          <w:tblCellMar>
            <w:top w:w="0" w:type="dxa"/>
            <w:left w:w="108" w:type="dxa"/>
            <w:bottom w:w="0" w:type="dxa"/>
            <w:right w:w="108" w:type="dxa"/>
          </w:tblCellMar>
        </w:tblPrEx>
        <w:trPr>
          <w:trHeight w:val="708" w:hRule="atLeast"/>
        </w:trPr>
        <w:tc>
          <w:tcPr>
            <w:tcW w:w="8897" w:type="dxa"/>
            <w:gridSpan w:val="6"/>
            <w:tcBorders>
              <w:top w:val="nil"/>
              <w:left w:val="nil"/>
              <w:bottom w:val="nil"/>
              <w:right w:val="nil"/>
            </w:tcBorders>
            <w:noWrap w:val="0"/>
            <w:vAlign w:val="center"/>
          </w:tcPr>
          <w:p w14:paraId="60500756">
            <w:pPr>
              <w:tabs>
                <w:tab w:val="left" w:pos="252"/>
                <w:tab w:val="left" w:pos="671"/>
              </w:tabs>
              <w:ind w:firstLine="0" w:firstLineChars="0"/>
              <w:rPr>
                <w:rFonts w:hint="eastAsia" w:ascii="仿宋" w:hAnsi="仿宋" w:eastAsia="仿宋" w:cs="仿宋"/>
                <w:sz w:val="24"/>
                <w:szCs w:val="24"/>
              </w:rPr>
            </w:pPr>
            <w:r>
              <w:rPr>
                <w:rFonts w:hint="eastAsia" w:ascii="仿宋" w:hAnsi="仿宋" w:eastAsia="仿宋" w:cs="仿宋"/>
                <w:sz w:val="24"/>
                <w:szCs w:val="24"/>
              </w:rPr>
              <w:t>说明：预算单价（含RFID电子芯片价格）</w:t>
            </w:r>
          </w:p>
          <w:p w14:paraId="08384F80">
            <w:pPr>
              <w:pStyle w:val="59"/>
              <w:ind w:left="0" w:leftChars="0" w:firstLine="720" w:firstLineChars="300"/>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采购数量为全省公安机关委托</w:t>
            </w:r>
            <w:r>
              <w:rPr>
                <w:rFonts w:hint="eastAsia" w:ascii="仿宋" w:hAnsi="仿宋" w:eastAsia="仿宋" w:cs="仿宋"/>
                <w:sz w:val="24"/>
                <w:szCs w:val="24"/>
                <w:highlight w:val="none"/>
                <w:lang w:val="en-US" w:eastAsia="zh-CN"/>
              </w:rPr>
              <w:t>省公安厅</w:t>
            </w:r>
            <w:r>
              <w:rPr>
                <w:rFonts w:hint="eastAsia" w:ascii="仿宋" w:hAnsi="仿宋" w:eastAsia="仿宋" w:cs="仿宋"/>
                <w:sz w:val="24"/>
                <w:szCs w:val="24"/>
                <w:highlight w:val="none"/>
                <w:lang w:eastAsia="zh-CN"/>
              </w:rPr>
              <w:t>集中采购数量。</w:t>
            </w:r>
          </w:p>
        </w:tc>
      </w:tr>
    </w:tbl>
    <w:p w14:paraId="6E167E88">
      <w:pPr>
        <w:tabs>
          <w:tab w:val="left" w:pos="252"/>
          <w:tab w:val="left" w:pos="671"/>
        </w:tabs>
        <w:rPr>
          <w:rFonts w:hint="eastAsia" w:ascii="仿宋" w:hAnsi="仿宋" w:eastAsia="仿宋" w:cs="仿宋"/>
          <w:sz w:val="24"/>
          <w:szCs w:val="24"/>
        </w:rPr>
      </w:pPr>
    </w:p>
    <w:p w14:paraId="29DF7341">
      <w:pPr>
        <w:pStyle w:val="3"/>
        <w:numPr>
          <w:ilvl w:val="0"/>
          <w:numId w:val="32"/>
        </w:numPr>
        <w:tabs>
          <w:tab w:val="left" w:pos="252"/>
          <w:tab w:val="left" w:pos="671"/>
        </w:tabs>
        <w:ind w:firstLineChars="0"/>
        <w:rPr>
          <w:rFonts w:hint="eastAsia" w:ascii="仿宋" w:hAnsi="仿宋" w:eastAsia="仿宋" w:cs="仿宋"/>
          <w:bCs/>
          <w:sz w:val="24"/>
          <w:szCs w:val="24"/>
        </w:rPr>
      </w:pPr>
      <w:r>
        <w:rPr>
          <w:rFonts w:hint="eastAsia" w:ascii="仿宋" w:hAnsi="仿宋" w:eastAsia="仿宋" w:cs="仿宋"/>
          <w:sz w:val="24"/>
          <w:szCs w:val="24"/>
        </w:rPr>
        <w:t>技术指标</w:t>
      </w:r>
    </w:p>
    <w:p w14:paraId="6E21607C">
      <w:pPr>
        <w:pStyle w:val="4"/>
        <w:tabs>
          <w:tab w:val="left" w:pos="252"/>
          <w:tab w:val="left" w:pos="671"/>
        </w:tabs>
        <w:ind w:firstLine="643"/>
        <w:rPr>
          <w:rFonts w:hint="eastAsia" w:ascii="仿宋" w:hAnsi="仿宋" w:eastAsia="仿宋" w:cs="仿宋"/>
          <w:sz w:val="32"/>
          <w:szCs w:val="32"/>
        </w:rPr>
      </w:pPr>
      <w:r>
        <w:rPr>
          <w:rFonts w:hint="eastAsia" w:ascii="仿宋" w:hAnsi="仿宋" w:eastAsia="仿宋" w:cs="仿宋"/>
          <w:sz w:val="32"/>
          <w:szCs w:val="32"/>
        </w:rPr>
        <w:t>标项一：伸缩警棍</w:t>
      </w:r>
      <w:r>
        <w:rPr>
          <w:rFonts w:hint="eastAsia" w:ascii="仿宋" w:hAnsi="仿宋" w:eastAsia="仿宋" w:cs="仿宋"/>
          <w:sz w:val="32"/>
          <w:szCs w:val="32"/>
          <w:lang w:eastAsia="zh-CN"/>
        </w:rPr>
        <w:t>（</w:t>
      </w:r>
      <w:r>
        <w:rPr>
          <w:rFonts w:hint="eastAsia" w:ascii="仿宋" w:hAnsi="仿宋" w:eastAsia="仿宋" w:cs="仿宋"/>
          <w:sz w:val="32"/>
          <w:szCs w:val="32"/>
        </w:rPr>
        <w:t>便携型、基础型、加强型</w:t>
      </w:r>
      <w:r>
        <w:rPr>
          <w:rFonts w:hint="eastAsia" w:ascii="仿宋" w:hAnsi="仿宋" w:eastAsia="仿宋" w:cs="仿宋"/>
          <w:sz w:val="32"/>
          <w:szCs w:val="32"/>
          <w:lang w:eastAsia="zh-CN"/>
        </w:rPr>
        <w:t>）</w:t>
      </w:r>
    </w:p>
    <w:p w14:paraId="0FA2A0B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▲1.伸缩警棍（便携型、基础型、加强型</w:t>
      </w:r>
      <w:r>
        <w:rPr>
          <w:rFonts w:hint="eastAsia" w:ascii="仿宋" w:hAnsi="仿宋" w:eastAsia="仿宋" w:cs="仿宋"/>
          <w:sz w:val="24"/>
          <w:szCs w:val="24"/>
          <w:lang w:eastAsia="zh-CN"/>
        </w:rPr>
        <w:t>，</w:t>
      </w:r>
      <w:r>
        <w:rPr>
          <w:rFonts w:hint="eastAsia" w:ascii="仿宋" w:hAnsi="仿宋" w:eastAsia="仿宋" w:cs="仿宋"/>
          <w:sz w:val="24"/>
          <w:szCs w:val="24"/>
        </w:rPr>
        <w:t>不含RFID电子标签)符合《GA886-2018公安单警装备 伸缩警棍》技术标准，以2019年1月1日以来公安部检测中心出具的检测报告为依据（投标时须提供以上检测报告复印件）。</w:t>
      </w:r>
    </w:p>
    <w:p w14:paraId="5465F31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2.伸缩警棍</w:t>
      </w:r>
      <w:r>
        <w:rPr>
          <w:rFonts w:hint="eastAsia" w:ascii="仿宋" w:hAnsi="仿宋" w:eastAsia="仿宋" w:cs="仿宋"/>
          <w:sz w:val="24"/>
          <w:szCs w:val="24"/>
          <w:highlight w:val="none"/>
        </w:rPr>
        <w:t>（便携型、基础型、加强型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出</w:t>
      </w:r>
      <w:r>
        <w:rPr>
          <w:rFonts w:hint="eastAsia" w:ascii="仿宋" w:hAnsi="仿宋" w:eastAsia="仿宋" w:cs="仿宋"/>
          <w:sz w:val="24"/>
          <w:szCs w:val="24"/>
        </w:rPr>
        <w:t>厂时须完整安装1块RFID电子标签，标签符合以下要求：</w:t>
      </w:r>
    </w:p>
    <w:p w14:paraId="7D74200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（1）符合《全省公安警用装备智能管理中心（室）建设指引（试行）》（浙公警保〔2020〕25号）RFID电子标签相关要求（见附件）；</w:t>
      </w:r>
    </w:p>
    <w:p w14:paraId="5A4D67E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（2）材质及颜色：PCB抗金属标签、黑色；</w:t>
      </w:r>
    </w:p>
    <w:p w14:paraId="6F03119F">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（3）形状及尺寸：圆形，直径约18mm，厚度≤3mm；</w:t>
      </w:r>
    </w:p>
    <w:p w14:paraId="7D094ED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（4）安装位置及固定方式：RFID电子标签采用丙烯酸酯胶粘剂粘贴在伸缩警棍底部，胶水厚度应大于0.15mm，粘帖力强度大于50N/100mm，安装后不影响伸缩警棍正常使用和拆装保养，参照图如下：</w:t>
      </w:r>
    </w:p>
    <w:p w14:paraId="4353775C">
      <w:pPr>
        <w:tabs>
          <w:tab w:val="left" w:pos="252"/>
          <w:tab w:val="left" w:pos="671"/>
        </w:tabs>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2879725" cy="2160905"/>
            <wp:effectExtent l="0" t="0" r="15875" b="10795"/>
            <wp:docPr id="39" name="图片 1"/>
            <wp:cNvGraphicFramePr/>
            <a:graphic xmlns:a="http://schemas.openxmlformats.org/drawingml/2006/main">
              <a:graphicData uri="http://schemas.openxmlformats.org/drawingml/2006/picture">
                <pic:pic xmlns:pic="http://schemas.openxmlformats.org/drawingml/2006/picture">
                  <pic:nvPicPr>
                    <pic:cNvPr id="39" name="图片 1"/>
                    <pic:cNvPicPr/>
                  </pic:nvPicPr>
                  <pic:blipFill>
                    <a:blip r:embed="rId12"/>
                    <a:stretch>
                      <a:fillRect/>
                    </a:stretch>
                  </pic:blipFill>
                  <pic:spPr>
                    <a:xfrm>
                      <a:off x="0" y="0"/>
                      <a:ext cx="2879725" cy="2160905"/>
                    </a:xfrm>
                    <a:prstGeom prst="rect">
                      <a:avLst/>
                    </a:prstGeom>
                    <a:noFill/>
                    <a:ln>
                      <a:noFill/>
                    </a:ln>
                  </pic:spPr>
                </pic:pic>
              </a:graphicData>
            </a:graphic>
          </wp:inline>
        </w:drawing>
      </w:r>
    </w:p>
    <w:p w14:paraId="44437023">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▲（5）工作频率：标签的RFID工作频率应覆盖920MHz～925MHz；</w:t>
      </w:r>
    </w:p>
    <w:p w14:paraId="5D3832F3">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▲（6）电磁兼容性：标签应满足GB/T 17626.2中5规定的接触放电等级4和空气放电等级4的要求；</w:t>
      </w:r>
    </w:p>
    <w:p w14:paraId="543B9E4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▲（7）数据容量：EPC区≥256Bit；</w:t>
      </w:r>
    </w:p>
    <w:p w14:paraId="70439E54">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▲（8）识读性能：在920MHz～925MHz频率范围内，在金属表面最大识读距离≥1米；</w:t>
      </w:r>
    </w:p>
    <w:p w14:paraId="4C10F8D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▲（9）防冲突性：能同时读取200个以上标签。</w:t>
      </w:r>
    </w:p>
    <w:p w14:paraId="35D7793F">
      <w:pPr>
        <w:tabs>
          <w:tab w:val="left" w:pos="252"/>
          <w:tab w:val="left" w:pos="671"/>
        </w:tabs>
        <w:rPr>
          <w:rFonts w:hint="eastAsia" w:ascii="仿宋" w:hAnsi="仿宋" w:eastAsia="仿宋" w:cs="仿宋"/>
          <w:sz w:val="24"/>
          <w:szCs w:val="24"/>
          <w:highlight w:val="yellow"/>
        </w:rPr>
      </w:pPr>
      <w:r>
        <w:rPr>
          <w:rFonts w:hint="eastAsia" w:ascii="仿宋" w:hAnsi="仿宋" w:eastAsia="仿宋" w:cs="仿宋"/>
          <w:sz w:val="24"/>
          <w:szCs w:val="24"/>
        </w:rPr>
        <w:t>▲（5）至（9）项：以CMA、CNAS双重认证的第三方检测机构出具的检测报告为依据（投标时须提供以上检测报告复印件）。</w:t>
      </w:r>
    </w:p>
    <w:p w14:paraId="145DBA8D">
      <w:pPr>
        <w:tabs>
          <w:tab w:val="left" w:pos="252"/>
          <w:tab w:val="left" w:pos="671"/>
        </w:tabs>
        <w:rPr>
          <w:rFonts w:hint="eastAsia" w:ascii="仿宋" w:hAnsi="仿宋" w:eastAsia="仿宋" w:cs="仿宋"/>
          <w:sz w:val="24"/>
          <w:szCs w:val="24"/>
        </w:rPr>
      </w:pPr>
      <w:r>
        <w:rPr>
          <w:rFonts w:hint="eastAsia" w:ascii="仿宋" w:hAnsi="仿宋" w:eastAsia="仿宋" w:cs="仿宋"/>
          <w:color w:val="000000"/>
          <w:sz w:val="24"/>
          <w:szCs w:val="24"/>
        </w:rPr>
        <w:t>3.伸缩警棍</w:t>
      </w:r>
      <w:r>
        <w:rPr>
          <w:rFonts w:hint="eastAsia" w:ascii="仿宋" w:hAnsi="仿宋" w:eastAsia="仿宋" w:cs="仿宋"/>
          <w:sz w:val="24"/>
          <w:szCs w:val="24"/>
        </w:rPr>
        <w:t>（</w:t>
      </w:r>
      <w:r>
        <w:rPr>
          <w:rFonts w:hint="eastAsia" w:ascii="仿宋" w:hAnsi="仿宋" w:eastAsia="仿宋" w:cs="仿宋"/>
          <w:sz w:val="24"/>
          <w:szCs w:val="24"/>
          <w:lang w:val="en-US" w:eastAsia="zh-CN"/>
        </w:rPr>
        <w:t>基础型、</w:t>
      </w:r>
      <w:r>
        <w:rPr>
          <w:rFonts w:hint="eastAsia" w:ascii="仿宋" w:hAnsi="仿宋" w:eastAsia="仿宋" w:cs="仿宋"/>
          <w:sz w:val="24"/>
          <w:szCs w:val="24"/>
        </w:rPr>
        <w:t>含</w:t>
      </w:r>
      <w:r>
        <w:rPr>
          <w:rFonts w:hint="eastAsia" w:ascii="仿宋" w:hAnsi="仿宋" w:eastAsia="仿宋" w:cs="仿宋"/>
          <w:color w:val="000000"/>
          <w:sz w:val="24"/>
          <w:szCs w:val="24"/>
        </w:rPr>
        <w:t>RFID电子标签</w:t>
      </w:r>
      <w:r>
        <w:rPr>
          <w:rFonts w:hint="eastAsia" w:ascii="仿宋" w:hAnsi="仿宋" w:eastAsia="仿宋" w:cs="仿宋"/>
          <w:sz w:val="24"/>
          <w:szCs w:val="24"/>
        </w:rPr>
        <w:t>)满足以下技术要求</w:t>
      </w:r>
      <w:r>
        <w:rPr>
          <w:rFonts w:hint="eastAsia" w:ascii="仿宋" w:hAnsi="仿宋" w:eastAsia="仿宋" w:cs="仿宋"/>
          <w:b/>
          <w:sz w:val="24"/>
          <w:szCs w:val="24"/>
        </w:rPr>
        <w:t>（以送检样品的检测报告为依据）</w:t>
      </w:r>
      <w:r>
        <w:rPr>
          <w:rFonts w:hint="eastAsia" w:ascii="仿宋" w:hAnsi="仿宋" w:eastAsia="仿宋" w:cs="仿宋"/>
          <w:sz w:val="24"/>
          <w:szCs w:val="24"/>
        </w:rPr>
        <w:t>：</w:t>
      </w:r>
    </w:p>
    <w:p w14:paraId="210531F5">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（1）质量（含RFID电子标签)：≤342g；</w:t>
      </w:r>
    </w:p>
    <w:p w14:paraId="2568B12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（2）伸缩可靠性：伸缩警棍伸展、收回为一个循环，分别用拉出伸展和甩动伸展循环5000次后，能正常伸展和收回；</w:t>
      </w:r>
    </w:p>
    <w:p w14:paraId="32EA922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（3）耐打击性能：伸缩警棍完全伸展并锁定状态下，固定在专用击打试验机上，基础型以3000N 击打力连续击打 6000 次，伸缩警棍不断裂，棍头不脱落，能正常伸展和收回；</w:t>
      </w:r>
    </w:p>
    <w:p w14:paraId="5BC2447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（4）锁合抗冲击性能：伸缩警棍完全伸展并锁定状态下,按下表规定的钢球质量和高度自由落下,对棍头进行轴向冲击,试验5次，伸缩警棍不回缩,且能正常使用；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tblGrid>
      <w:tr w14:paraId="19B8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0F65BF4F">
            <w:pPr>
              <w:tabs>
                <w:tab w:val="left" w:pos="252"/>
                <w:tab w:val="left" w:pos="671"/>
              </w:tabs>
              <w:rPr>
                <w:rFonts w:hint="eastAsia" w:ascii="仿宋" w:hAnsi="仿宋" w:eastAsia="仿宋" w:cs="仿宋"/>
                <w:color w:val="000000"/>
                <w:sz w:val="24"/>
                <w:szCs w:val="24"/>
              </w:rPr>
            </w:pPr>
            <w:r>
              <w:rPr>
                <w:rFonts w:hint="eastAsia" w:ascii="仿宋" w:hAnsi="仿宋" w:eastAsia="仿宋" w:cs="仿宋"/>
                <w:sz w:val="24"/>
                <w:szCs w:val="24"/>
              </w:rPr>
              <w:t>类 型</w:t>
            </w:r>
          </w:p>
        </w:tc>
        <w:tc>
          <w:tcPr>
            <w:tcW w:w="2130" w:type="dxa"/>
            <w:noWrap w:val="0"/>
            <w:vAlign w:val="center"/>
          </w:tcPr>
          <w:p w14:paraId="58477B55">
            <w:pPr>
              <w:tabs>
                <w:tab w:val="left" w:pos="252"/>
                <w:tab w:val="left" w:pos="671"/>
              </w:tabs>
              <w:rPr>
                <w:rFonts w:hint="eastAsia" w:ascii="仿宋" w:hAnsi="仿宋" w:eastAsia="仿宋" w:cs="仿宋"/>
                <w:color w:val="000000"/>
                <w:sz w:val="24"/>
                <w:szCs w:val="24"/>
              </w:rPr>
            </w:pPr>
            <w:r>
              <w:rPr>
                <w:rFonts w:hint="eastAsia" w:ascii="仿宋" w:hAnsi="仿宋" w:eastAsia="仿宋" w:cs="仿宋"/>
                <w:sz w:val="24"/>
                <w:szCs w:val="24"/>
              </w:rPr>
              <w:t>钢球质量/g</w:t>
            </w:r>
          </w:p>
        </w:tc>
        <w:tc>
          <w:tcPr>
            <w:tcW w:w="2131" w:type="dxa"/>
            <w:noWrap w:val="0"/>
            <w:vAlign w:val="center"/>
          </w:tcPr>
          <w:p w14:paraId="0036708E">
            <w:pPr>
              <w:tabs>
                <w:tab w:val="left" w:pos="252"/>
                <w:tab w:val="left" w:pos="671"/>
              </w:tabs>
              <w:rPr>
                <w:rFonts w:hint="eastAsia" w:ascii="仿宋" w:hAnsi="仿宋" w:eastAsia="仿宋" w:cs="仿宋"/>
                <w:color w:val="000000"/>
                <w:sz w:val="24"/>
                <w:szCs w:val="24"/>
              </w:rPr>
            </w:pPr>
            <w:r>
              <w:rPr>
                <w:rFonts w:hint="eastAsia" w:ascii="仿宋" w:hAnsi="仿宋" w:eastAsia="仿宋" w:cs="仿宋"/>
                <w:sz w:val="24"/>
                <w:szCs w:val="24"/>
              </w:rPr>
              <w:t>落球高度/m</w:t>
            </w:r>
          </w:p>
        </w:tc>
      </w:tr>
      <w:tr w14:paraId="2B44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168DA70D">
            <w:pPr>
              <w:tabs>
                <w:tab w:val="left" w:pos="252"/>
                <w:tab w:val="left" w:pos="671"/>
              </w:tabs>
              <w:rPr>
                <w:rFonts w:hint="eastAsia" w:ascii="仿宋" w:hAnsi="仿宋" w:eastAsia="仿宋" w:cs="仿宋"/>
                <w:color w:val="000000"/>
                <w:sz w:val="24"/>
                <w:szCs w:val="24"/>
              </w:rPr>
            </w:pPr>
            <w:r>
              <w:rPr>
                <w:rFonts w:hint="eastAsia" w:ascii="仿宋" w:hAnsi="仿宋" w:eastAsia="仿宋" w:cs="仿宋"/>
                <w:sz w:val="24"/>
                <w:szCs w:val="24"/>
              </w:rPr>
              <w:t>基础型</w:t>
            </w:r>
          </w:p>
        </w:tc>
        <w:tc>
          <w:tcPr>
            <w:tcW w:w="2130" w:type="dxa"/>
            <w:noWrap w:val="0"/>
            <w:vAlign w:val="center"/>
          </w:tcPr>
          <w:p w14:paraId="14C188E7">
            <w:pPr>
              <w:tabs>
                <w:tab w:val="left" w:pos="252"/>
                <w:tab w:val="left" w:pos="671"/>
              </w:tabs>
              <w:rPr>
                <w:rFonts w:hint="eastAsia" w:ascii="仿宋" w:hAnsi="仿宋" w:eastAsia="仿宋" w:cs="仿宋"/>
                <w:color w:val="000000"/>
                <w:sz w:val="24"/>
                <w:szCs w:val="24"/>
              </w:rPr>
            </w:pPr>
            <w:r>
              <w:rPr>
                <w:rFonts w:hint="eastAsia" w:ascii="仿宋" w:hAnsi="仿宋" w:eastAsia="仿宋" w:cs="仿宋"/>
                <w:sz w:val="24"/>
                <w:szCs w:val="24"/>
              </w:rPr>
              <w:t>300±5</w:t>
            </w:r>
          </w:p>
        </w:tc>
        <w:tc>
          <w:tcPr>
            <w:tcW w:w="2131" w:type="dxa"/>
            <w:noWrap w:val="0"/>
            <w:vAlign w:val="center"/>
          </w:tcPr>
          <w:p w14:paraId="6414AD3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w:t>
            </w:r>
          </w:p>
        </w:tc>
      </w:tr>
    </w:tbl>
    <w:p w14:paraId="1B92C4EF">
      <w:pPr>
        <w:pStyle w:val="713"/>
        <w:numPr>
          <w:ilvl w:val="0"/>
          <w:numId w:val="33"/>
        </w:numPr>
        <w:tabs>
          <w:tab w:val="left" w:pos="252"/>
          <w:tab w:val="left" w:pos="671"/>
        </w:tabs>
        <w:ind w:firstLineChars="0"/>
        <w:rPr>
          <w:rFonts w:hint="eastAsia" w:ascii="仿宋" w:hAnsi="仿宋" w:eastAsia="仿宋" w:cs="仿宋"/>
          <w:sz w:val="24"/>
          <w:szCs w:val="24"/>
          <w:highlight w:val="none"/>
        </w:rPr>
      </w:pPr>
      <w:r>
        <w:rPr>
          <w:rFonts w:hint="eastAsia" w:ascii="仿宋" w:hAnsi="仿宋" w:eastAsia="仿宋" w:cs="仿宋"/>
          <w:sz w:val="24"/>
          <w:szCs w:val="24"/>
        </w:rPr>
        <w:t>符合《GA886-2018公安单警装备 伸缩警棍》技术标准中的5.2一般要求、5.3结构、5.4尺寸、5.5颜色、5.</w:t>
      </w:r>
      <w:r>
        <w:rPr>
          <w:rFonts w:hint="eastAsia" w:ascii="仿宋" w:hAnsi="仿宋" w:eastAsia="仿宋" w:cs="仿宋"/>
          <w:sz w:val="24"/>
          <w:szCs w:val="24"/>
          <w:highlight w:val="none"/>
        </w:rPr>
        <w:t>6</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sz w:val="24"/>
          <w:szCs w:val="24"/>
          <w:highlight w:val="none"/>
        </w:rPr>
        <w:t>。</w:t>
      </w:r>
    </w:p>
    <w:p w14:paraId="1C2F0E13">
      <w:pPr>
        <w:pStyle w:val="59"/>
        <w:tabs>
          <w:tab w:val="left" w:pos="252"/>
          <w:tab w:val="left" w:pos="671"/>
        </w:tabs>
        <w:ind w:left="480"/>
        <w:rPr>
          <w:rFonts w:hint="eastAsia" w:ascii="仿宋" w:hAnsi="仿宋" w:eastAsia="仿宋" w:cs="仿宋"/>
          <w:sz w:val="24"/>
          <w:szCs w:val="24"/>
        </w:rPr>
      </w:pPr>
    </w:p>
    <w:p w14:paraId="480A99BE">
      <w:pPr>
        <w:pStyle w:val="4"/>
        <w:tabs>
          <w:tab w:val="left" w:pos="252"/>
          <w:tab w:val="left" w:pos="671"/>
        </w:tabs>
        <w:ind w:firstLine="643"/>
        <w:rPr>
          <w:rFonts w:hint="eastAsia" w:ascii="仿宋" w:hAnsi="仿宋" w:eastAsia="仿宋" w:cs="仿宋"/>
          <w:sz w:val="32"/>
          <w:szCs w:val="32"/>
        </w:rPr>
      </w:pPr>
    </w:p>
    <w:p w14:paraId="30F0F66B">
      <w:pPr>
        <w:pStyle w:val="4"/>
        <w:tabs>
          <w:tab w:val="left" w:pos="252"/>
          <w:tab w:val="left" w:pos="671"/>
        </w:tabs>
        <w:ind w:firstLine="643"/>
        <w:rPr>
          <w:rFonts w:hint="eastAsia" w:ascii="仿宋" w:hAnsi="仿宋" w:eastAsia="仿宋" w:cs="仿宋"/>
          <w:sz w:val="32"/>
          <w:szCs w:val="32"/>
        </w:rPr>
      </w:pPr>
    </w:p>
    <w:p w14:paraId="2675B3C4">
      <w:pPr>
        <w:pStyle w:val="4"/>
        <w:tabs>
          <w:tab w:val="left" w:pos="252"/>
          <w:tab w:val="left" w:pos="671"/>
        </w:tabs>
        <w:ind w:firstLine="643"/>
        <w:rPr>
          <w:rFonts w:hint="eastAsia" w:ascii="仿宋" w:hAnsi="仿宋" w:eastAsia="仿宋" w:cs="仿宋"/>
          <w:sz w:val="32"/>
          <w:szCs w:val="32"/>
        </w:rPr>
      </w:pPr>
    </w:p>
    <w:p w14:paraId="2E133EFE">
      <w:pPr>
        <w:pStyle w:val="4"/>
        <w:tabs>
          <w:tab w:val="left" w:pos="252"/>
          <w:tab w:val="left" w:pos="671"/>
        </w:tabs>
        <w:ind w:firstLine="643"/>
        <w:rPr>
          <w:rFonts w:hint="eastAsia" w:ascii="仿宋" w:hAnsi="仿宋" w:eastAsia="仿宋" w:cs="仿宋"/>
          <w:sz w:val="32"/>
          <w:szCs w:val="32"/>
        </w:rPr>
      </w:pPr>
    </w:p>
    <w:p w14:paraId="0AE94DB3">
      <w:pPr>
        <w:pStyle w:val="4"/>
        <w:tabs>
          <w:tab w:val="left" w:pos="252"/>
          <w:tab w:val="left" w:pos="671"/>
        </w:tabs>
        <w:ind w:firstLine="643"/>
        <w:rPr>
          <w:rFonts w:hint="eastAsia" w:ascii="仿宋" w:hAnsi="仿宋" w:eastAsia="仿宋" w:cs="仿宋"/>
          <w:sz w:val="32"/>
          <w:szCs w:val="32"/>
        </w:rPr>
      </w:pPr>
    </w:p>
    <w:p w14:paraId="63CE9556">
      <w:pPr>
        <w:pStyle w:val="4"/>
        <w:tabs>
          <w:tab w:val="left" w:pos="252"/>
          <w:tab w:val="left" w:pos="671"/>
        </w:tabs>
        <w:ind w:firstLine="643"/>
        <w:rPr>
          <w:rFonts w:hint="eastAsia" w:ascii="仿宋" w:hAnsi="仿宋" w:eastAsia="仿宋" w:cs="仿宋"/>
          <w:bCs/>
          <w:sz w:val="32"/>
          <w:szCs w:val="32"/>
        </w:rPr>
      </w:pPr>
      <w:r>
        <w:rPr>
          <w:rFonts w:hint="eastAsia" w:ascii="仿宋" w:hAnsi="仿宋" w:eastAsia="仿宋" w:cs="仿宋"/>
          <w:sz w:val="32"/>
          <w:szCs w:val="32"/>
        </w:rPr>
        <w:t>标项二：多功能腰带</w:t>
      </w:r>
    </w:p>
    <w:p w14:paraId="25790F6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▲1.多功能腰带（不含RFID电子标签)符合《GA890-2018公安单警装备多功能腰带》技术标准，</w:t>
      </w:r>
      <w:r>
        <w:rPr>
          <w:rFonts w:hint="eastAsia" w:ascii="仿宋" w:hAnsi="仿宋" w:eastAsia="仿宋" w:cs="仿宋"/>
          <w:b/>
          <w:sz w:val="24"/>
          <w:szCs w:val="24"/>
        </w:rPr>
        <w:t>以2019年1月1日以来公安部检测中心出具的检测报告为依据（投标时须提供以上检测报告复印件）。</w:t>
      </w:r>
    </w:p>
    <w:p w14:paraId="233FC93C">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2.多功能腰带出厂时须完整安装1块RFID电子标签，标签符合以下要求：</w:t>
      </w:r>
    </w:p>
    <w:p w14:paraId="32158E6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（1）符合《全省公安警用装备智能管理中心（室）建设指引（试行）》（浙公警保〔2020〕25号）RFID电子标签规范（见附件）；</w:t>
      </w:r>
    </w:p>
    <w:p w14:paraId="59817B6B">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（2）材质及颜色：皮质标签，黑色；</w:t>
      </w:r>
    </w:p>
    <w:p w14:paraId="6EA811BF">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（3）形状及尺寸：长方形，约50mm*20mm,厚度≤2mm；</w:t>
      </w:r>
    </w:p>
    <w:p w14:paraId="03C10B06">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（4）安装位置及固定方式：在主腰带斜挂带带袢处，采用缝制方式固定，参照图如下：</w:t>
      </w:r>
    </w:p>
    <w:p w14:paraId="63A5058E">
      <w:pPr>
        <w:tabs>
          <w:tab w:val="left" w:pos="252"/>
          <w:tab w:val="left" w:pos="671"/>
        </w:tabs>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879725" cy="2159000"/>
            <wp:effectExtent l="0" t="0" r="15875" b="12700"/>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pic:cNvPicPr>
                      <a:picLocks noChangeAspect="1"/>
                    </pic:cNvPicPr>
                  </pic:nvPicPr>
                  <pic:blipFill>
                    <a:blip r:embed="rId13"/>
                    <a:stretch>
                      <a:fillRect/>
                    </a:stretch>
                  </pic:blipFill>
                  <pic:spPr>
                    <a:xfrm>
                      <a:off x="0" y="0"/>
                      <a:ext cx="2879725" cy="2159000"/>
                    </a:xfrm>
                    <a:prstGeom prst="rect">
                      <a:avLst/>
                    </a:prstGeom>
                    <a:noFill/>
                    <a:ln>
                      <a:noFill/>
                    </a:ln>
                  </pic:spPr>
                </pic:pic>
              </a:graphicData>
            </a:graphic>
          </wp:inline>
        </w:drawing>
      </w:r>
    </w:p>
    <w:p w14:paraId="29E4BCC7">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▲（5）工作频率：标签的RFID工作频率应覆盖920MHz～925MHz；</w:t>
      </w:r>
    </w:p>
    <w:p w14:paraId="2EE0988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▲（6）电磁兼容性：标签应满足GB/T 17626.2中5规定的接触放电等级4和空气放电等级4的要求；</w:t>
      </w:r>
    </w:p>
    <w:p w14:paraId="410144C5">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▲（7）数据容量：EPC区≥256Bit；</w:t>
      </w:r>
    </w:p>
    <w:p w14:paraId="0ED30D47">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▲（8）识读性能：在920MHz～925MHz频率范围内，在非金属表面最大识读距离≥3米；</w:t>
      </w:r>
    </w:p>
    <w:p w14:paraId="635B92AC">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▲（9）防冲突性：能同时读取200个以上标签。</w:t>
      </w:r>
    </w:p>
    <w:p w14:paraId="5AD9672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▲（5）至（9）项：以CMA、CNAS双重认证的第三方检测机构出具的检测报告为依据（投标时须提供以上检测报告复印件）。</w:t>
      </w:r>
    </w:p>
    <w:p w14:paraId="60484272">
      <w:pPr>
        <w:tabs>
          <w:tab w:val="left" w:pos="252"/>
          <w:tab w:val="left" w:pos="671"/>
        </w:tabs>
        <w:rPr>
          <w:rFonts w:hint="eastAsia" w:ascii="仿宋" w:hAnsi="仿宋" w:eastAsia="仿宋" w:cs="仿宋"/>
          <w:sz w:val="24"/>
          <w:szCs w:val="24"/>
        </w:rPr>
      </w:pPr>
      <w:r>
        <w:rPr>
          <w:rFonts w:hint="eastAsia" w:ascii="仿宋" w:hAnsi="仿宋" w:eastAsia="仿宋" w:cs="仿宋"/>
          <w:color w:val="000000"/>
          <w:sz w:val="24"/>
          <w:szCs w:val="24"/>
        </w:rPr>
        <w:t>3.多功能腰带</w:t>
      </w:r>
      <w:r>
        <w:rPr>
          <w:rFonts w:hint="eastAsia" w:ascii="仿宋" w:hAnsi="仿宋" w:eastAsia="仿宋" w:cs="仿宋"/>
          <w:sz w:val="24"/>
          <w:szCs w:val="24"/>
        </w:rPr>
        <w:t>（含</w:t>
      </w:r>
      <w:r>
        <w:rPr>
          <w:rFonts w:hint="eastAsia" w:ascii="仿宋" w:hAnsi="仿宋" w:eastAsia="仿宋" w:cs="仿宋"/>
          <w:color w:val="000000"/>
          <w:sz w:val="24"/>
          <w:szCs w:val="24"/>
        </w:rPr>
        <w:t>RFID电子标签</w:t>
      </w:r>
      <w:r>
        <w:rPr>
          <w:rFonts w:hint="eastAsia" w:ascii="仿宋" w:hAnsi="仿宋" w:eastAsia="仿宋" w:cs="仿宋"/>
          <w:sz w:val="24"/>
          <w:szCs w:val="24"/>
        </w:rPr>
        <w:t>)满足以下技术要求</w:t>
      </w:r>
      <w:r>
        <w:rPr>
          <w:rFonts w:hint="eastAsia" w:ascii="仿宋" w:hAnsi="仿宋" w:eastAsia="仿宋" w:cs="仿宋"/>
          <w:b/>
          <w:sz w:val="24"/>
          <w:szCs w:val="24"/>
        </w:rPr>
        <w:t>（以送检样品的检测报告为依据）</w:t>
      </w:r>
      <w:r>
        <w:rPr>
          <w:rFonts w:hint="eastAsia" w:ascii="仿宋" w:hAnsi="仿宋" w:eastAsia="仿宋" w:cs="仿宋"/>
          <w:sz w:val="24"/>
          <w:szCs w:val="24"/>
        </w:rPr>
        <w:t>：</w:t>
      </w:r>
    </w:p>
    <w:p w14:paraId="340D0495">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（1）质量（M型标配全套）：≤1.2kg；</w:t>
      </w:r>
    </w:p>
    <w:p w14:paraId="756E93FD">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（2）腰带钎子插拔性能：插拔4000 次以上，能正常使用；</w:t>
      </w:r>
    </w:p>
    <w:p w14:paraId="4E9FD34B">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（3）装具套缝合抗拉性能：装具套在开口缝合部位施加 600N 拉力的拉力并保持 30s，不撕裂；</w:t>
      </w:r>
    </w:p>
    <w:p w14:paraId="524EF01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（4）甲醛含量：≤240mg/kg；</w:t>
      </w:r>
    </w:p>
    <w:p w14:paraId="6CB4307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（5）符合《GA890-2018公安单警装备多功能腰带》技术标准中的5.2一般要求、5.3结构、5.4规格与尺寸、5.6颜色、5.</w:t>
      </w:r>
      <w:r>
        <w:rPr>
          <w:rFonts w:hint="eastAsia" w:ascii="仿宋" w:hAnsi="仿宋" w:eastAsia="仿宋" w:cs="仿宋"/>
          <w:sz w:val="24"/>
          <w:szCs w:val="24"/>
          <w:highlight w:val="none"/>
        </w:rPr>
        <w:t>6标识（不含产品编号）。</w:t>
      </w:r>
    </w:p>
    <w:p w14:paraId="16DAA13C">
      <w:pPr>
        <w:pStyle w:val="4"/>
        <w:tabs>
          <w:tab w:val="left" w:pos="252"/>
          <w:tab w:val="left" w:pos="671"/>
        </w:tabs>
        <w:ind w:firstLine="321" w:firstLineChars="100"/>
        <w:rPr>
          <w:rFonts w:hint="eastAsia" w:ascii="仿宋" w:hAnsi="仿宋" w:eastAsia="仿宋" w:cs="仿宋"/>
          <w:sz w:val="32"/>
          <w:szCs w:val="32"/>
        </w:rPr>
      </w:pPr>
    </w:p>
    <w:p w14:paraId="37EA729A">
      <w:pPr>
        <w:pStyle w:val="4"/>
        <w:tabs>
          <w:tab w:val="left" w:pos="252"/>
          <w:tab w:val="left" w:pos="671"/>
        </w:tabs>
        <w:ind w:firstLine="321" w:firstLineChars="100"/>
        <w:rPr>
          <w:rFonts w:hint="eastAsia" w:ascii="仿宋" w:hAnsi="仿宋" w:eastAsia="仿宋" w:cs="仿宋"/>
          <w:sz w:val="32"/>
          <w:szCs w:val="32"/>
        </w:rPr>
      </w:pPr>
    </w:p>
    <w:p w14:paraId="0001BEEA">
      <w:pPr>
        <w:pStyle w:val="4"/>
        <w:tabs>
          <w:tab w:val="left" w:pos="252"/>
          <w:tab w:val="left" w:pos="671"/>
        </w:tabs>
        <w:rPr>
          <w:rFonts w:hint="eastAsia" w:ascii="仿宋" w:hAnsi="仿宋" w:eastAsia="仿宋" w:cs="仿宋"/>
          <w:sz w:val="32"/>
          <w:szCs w:val="32"/>
        </w:rPr>
      </w:pPr>
    </w:p>
    <w:p w14:paraId="51E1713B">
      <w:pPr>
        <w:pStyle w:val="4"/>
        <w:tabs>
          <w:tab w:val="left" w:pos="252"/>
          <w:tab w:val="left" w:pos="671"/>
        </w:tabs>
        <w:rPr>
          <w:rFonts w:hint="eastAsia" w:ascii="仿宋" w:hAnsi="仿宋" w:eastAsia="仿宋" w:cs="仿宋"/>
          <w:sz w:val="32"/>
          <w:szCs w:val="32"/>
        </w:rPr>
      </w:pPr>
      <w:r>
        <w:rPr>
          <w:rFonts w:hint="eastAsia" w:ascii="仿宋" w:hAnsi="仿宋" w:eastAsia="仿宋" w:cs="仿宋"/>
          <w:sz w:val="32"/>
          <w:szCs w:val="32"/>
        </w:rPr>
        <w:t>标项三：金属手铐</w:t>
      </w:r>
    </w:p>
    <w:p w14:paraId="1B18EFE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▲1.金属手铐（不含RFID电子标签)符合《GA1512-2018公安单警装备金属手铐》技术标准，</w:t>
      </w:r>
      <w:r>
        <w:rPr>
          <w:rFonts w:hint="eastAsia" w:ascii="仿宋" w:hAnsi="仿宋" w:eastAsia="仿宋" w:cs="仿宋"/>
          <w:b/>
          <w:sz w:val="24"/>
          <w:szCs w:val="24"/>
        </w:rPr>
        <w:t>以2019年1月1日以来公安部检测中心出具的检测报告为依据（投标时须提供以上检测报告复印件）。</w:t>
      </w:r>
    </w:p>
    <w:p w14:paraId="7CF8C13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2.金属手铐出厂时须完整安装2块RFID电子标签，标签符合以下要求：</w:t>
      </w:r>
    </w:p>
    <w:p w14:paraId="4B1AA3A6">
      <w:pPr>
        <w:pStyle w:val="713"/>
        <w:numPr>
          <w:ilvl w:val="0"/>
          <w:numId w:val="34"/>
        </w:numPr>
        <w:tabs>
          <w:tab w:val="left" w:pos="252"/>
          <w:tab w:val="left" w:pos="671"/>
        </w:tabs>
        <w:ind w:firstLineChars="0"/>
        <w:rPr>
          <w:rFonts w:hint="eastAsia" w:ascii="仿宋" w:hAnsi="仿宋" w:eastAsia="仿宋" w:cs="仿宋"/>
          <w:sz w:val="24"/>
          <w:szCs w:val="24"/>
        </w:rPr>
      </w:pPr>
      <w:r>
        <w:rPr>
          <w:rFonts w:hint="eastAsia" w:ascii="仿宋" w:hAnsi="仿宋" w:eastAsia="仿宋" w:cs="仿宋"/>
          <w:sz w:val="24"/>
          <w:szCs w:val="24"/>
        </w:rPr>
        <w:t>符合《全省公安警用装备智能管理中心（室）建设指引（试行）》（浙公警保〔2020〕25号）RFID电子标签相关规范（见附件）；</w:t>
      </w:r>
    </w:p>
    <w:p w14:paraId="2028706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（2）材质及颜色：PCB抗金属标签、黑色；</w:t>
      </w:r>
    </w:p>
    <w:p w14:paraId="37EF6D4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（3）形状及尺寸：长方形，尺寸约30mm*8.5mm，厚度约1.3mm；</w:t>
      </w:r>
    </w:p>
    <w:p w14:paraId="3C96E224">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（4）安装位置及固定方式：</w:t>
      </w:r>
      <w:r>
        <w:rPr>
          <w:rFonts w:hint="eastAsia" w:ascii="仿宋" w:hAnsi="仿宋" w:eastAsia="仿宋" w:cs="仿宋"/>
          <w:b w:val="0"/>
          <w:bCs w:val="0"/>
          <w:sz w:val="24"/>
          <w:szCs w:val="24"/>
        </w:rPr>
        <w:t>在无标识一侧的铐体A、B面开槽，2块RF</w:t>
      </w:r>
      <w:r>
        <w:rPr>
          <w:rFonts w:hint="eastAsia" w:ascii="仿宋" w:hAnsi="仿宋" w:eastAsia="仿宋" w:cs="仿宋"/>
          <w:sz w:val="24"/>
          <w:szCs w:val="24"/>
        </w:rPr>
        <w:t>ID电子标签采用丙烯酸酯分别粘贴嵌入槽内，要求标签边缘与槽体无缝贴合，标签表面与铐体平齐，粘帖力强度大于50N/100mm，参照图如下：</w:t>
      </w:r>
    </w:p>
    <w:p w14:paraId="023CB5F0">
      <w:pPr>
        <w:tabs>
          <w:tab w:val="left" w:pos="252"/>
          <w:tab w:val="left" w:pos="671"/>
        </w:tabs>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2877820" cy="2160270"/>
            <wp:effectExtent l="0" t="0" r="17780" b="11430"/>
            <wp:docPr id="40" name="图片 3" descr="02791ecbad464b68cc1c7ebda367610"/>
            <wp:cNvGraphicFramePr/>
            <a:graphic xmlns:a="http://schemas.openxmlformats.org/drawingml/2006/main">
              <a:graphicData uri="http://schemas.openxmlformats.org/drawingml/2006/picture">
                <pic:pic xmlns:pic="http://schemas.openxmlformats.org/drawingml/2006/picture">
                  <pic:nvPicPr>
                    <pic:cNvPr id="40" name="图片 3" descr="02791ecbad464b68cc1c7ebda367610"/>
                    <pic:cNvPicPr/>
                  </pic:nvPicPr>
                  <pic:blipFill>
                    <a:blip r:embed="rId14"/>
                    <a:stretch>
                      <a:fillRect/>
                    </a:stretch>
                  </pic:blipFill>
                  <pic:spPr>
                    <a:xfrm>
                      <a:off x="0" y="0"/>
                      <a:ext cx="2877820" cy="2160270"/>
                    </a:xfrm>
                    <a:prstGeom prst="rect">
                      <a:avLst/>
                    </a:prstGeom>
                    <a:noFill/>
                    <a:ln>
                      <a:noFill/>
                    </a:ln>
                  </pic:spPr>
                </pic:pic>
              </a:graphicData>
            </a:graphic>
          </wp:inline>
        </w:drawing>
      </w:r>
    </w:p>
    <w:p w14:paraId="4FECDF9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▲（5）工作频率：标签的RFID工作频率应覆盖920MHz～925MHz；</w:t>
      </w:r>
    </w:p>
    <w:p w14:paraId="1A0A4EF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▲（6）电磁兼容性：标签应满足GB/T 17626.2中5规定的接触放电等级4和空气放电等级4的要求；</w:t>
      </w:r>
    </w:p>
    <w:p w14:paraId="2151111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▲（7）数据容量：EPC区≥256Bit；</w:t>
      </w:r>
    </w:p>
    <w:p w14:paraId="18ED780C">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▲（8）识读性能：在920MHz～925MHz频率范围内，在金属表面最大识读距离≥1米；</w:t>
      </w:r>
    </w:p>
    <w:p w14:paraId="1C030B64">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▲（9）防冲突性：能同时读取200个以上标签。</w:t>
      </w:r>
    </w:p>
    <w:p w14:paraId="2D91E11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▲（5）至（9）项：以CMA、CNAS双重认证的第三方检测机构出具的检测报告为依据（投标时须提供以上检测报告复印件）。</w:t>
      </w:r>
    </w:p>
    <w:p w14:paraId="4AB035B0">
      <w:pPr>
        <w:tabs>
          <w:tab w:val="left" w:pos="252"/>
          <w:tab w:val="left" w:pos="671"/>
        </w:tabs>
        <w:rPr>
          <w:rFonts w:hint="eastAsia" w:ascii="仿宋" w:hAnsi="仿宋" w:eastAsia="仿宋" w:cs="仿宋"/>
          <w:sz w:val="24"/>
          <w:szCs w:val="24"/>
        </w:rPr>
      </w:pPr>
      <w:r>
        <w:rPr>
          <w:rFonts w:hint="eastAsia" w:ascii="仿宋" w:hAnsi="仿宋" w:eastAsia="仿宋" w:cs="仿宋"/>
          <w:color w:val="000000"/>
          <w:sz w:val="24"/>
          <w:szCs w:val="24"/>
        </w:rPr>
        <w:t>3.金属手铐</w:t>
      </w:r>
      <w:r>
        <w:rPr>
          <w:rFonts w:hint="eastAsia" w:ascii="仿宋" w:hAnsi="仿宋" w:eastAsia="仿宋" w:cs="仿宋"/>
          <w:sz w:val="24"/>
          <w:szCs w:val="24"/>
        </w:rPr>
        <w:t>（含</w:t>
      </w:r>
      <w:r>
        <w:rPr>
          <w:rFonts w:hint="eastAsia" w:ascii="仿宋" w:hAnsi="仿宋" w:eastAsia="仿宋" w:cs="仿宋"/>
          <w:color w:val="000000"/>
          <w:sz w:val="24"/>
          <w:szCs w:val="24"/>
        </w:rPr>
        <w:t>RFID电子标签</w:t>
      </w:r>
      <w:r>
        <w:rPr>
          <w:rFonts w:hint="eastAsia" w:ascii="仿宋" w:hAnsi="仿宋" w:eastAsia="仿宋" w:cs="仿宋"/>
          <w:sz w:val="24"/>
          <w:szCs w:val="24"/>
        </w:rPr>
        <w:t>)满足以下技术要求</w:t>
      </w:r>
      <w:r>
        <w:rPr>
          <w:rFonts w:hint="eastAsia" w:ascii="仿宋" w:hAnsi="仿宋" w:eastAsia="仿宋" w:cs="仿宋"/>
          <w:b/>
          <w:sz w:val="24"/>
          <w:szCs w:val="24"/>
        </w:rPr>
        <w:t>（以送检样品的检测报告为依据）</w:t>
      </w:r>
      <w:r>
        <w:rPr>
          <w:rFonts w:hint="eastAsia" w:ascii="仿宋" w:hAnsi="仿宋" w:eastAsia="仿宋" w:cs="仿宋"/>
          <w:sz w:val="24"/>
          <w:szCs w:val="24"/>
        </w:rPr>
        <w:t>：</w:t>
      </w:r>
    </w:p>
    <w:p w14:paraId="3123F1A5">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（1）质量（不含钥匙）：≤255g；</w:t>
      </w:r>
    </w:p>
    <w:p w14:paraId="76FEBE9F">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（2）强度1：金属手铐在锁闭状态下,施加3500N的纵向静拉力并保持30s,金属手铐不被拉开,铐体上没有永久性变形或裂纹,手铐使用灵活、顺畅；</w:t>
      </w:r>
    </w:p>
    <w:p w14:paraId="352366B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（3）强度2：金属手铐在锁闭状态下，施加4500N的横向静拉力并保持30s，金属手铐不被打开，铐体上没有永久性变形或裂纹,手铐使用灵活、顺畅；</w:t>
      </w:r>
    </w:p>
    <w:p w14:paraId="29B5A96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（4）强度3：对金属手铐的扇梁铆钉施加5000N的静拉力并保持30s，固定连接件不松脱，手铐使用灵活、顺畅；</w:t>
      </w:r>
    </w:p>
    <w:p w14:paraId="461AE6BF">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（5）符合《GA1512-2018公安单警装备金属手铐》技术标准中的5.2一般要求、5.3结构、5.4尺寸、5.5颜色、5.</w:t>
      </w:r>
      <w:r>
        <w:rPr>
          <w:rFonts w:hint="eastAsia" w:ascii="仿宋" w:hAnsi="仿宋" w:eastAsia="仿宋" w:cs="仿宋"/>
          <w:sz w:val="24"/>
          <w:szCs w:val="24"/>
          <w:highlight w:val="none"/>
        </w:rPr>
        <w:t>6</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sz w:val="24"/>
          <w:szCs w:val="24"/>
          <w:highlight w:val="none"/>
        </w:rPr>
        <w:t>、5.</w:t>
      </w:r>
      <w:r>
        <w:rPr>
          <w:rFonts w:hint="eastAsia" w:ascii="仿宋" w:hAnsi="仿宋" w:eastAsia="仿宋" w:cs="仿宋"/>
          <w:sz w:val="24"/>
          <w:szCs w:val="24"/>
        </w:rPr>
        <w:t>9灵活性。</w:t>
      </w:r>
    </w:p>
    <w:p w14:paraId="42A0138B">
      <w:pPr>
        <w:pStyle w:val="4"/>
        <w:tabs>
          <w:tab w:val="left" w:pos="252"/>
          <w:tab w:val="left" w:pos="671"/>
        </w:tabs>
        <w:ind w:firstLine="643"/>
        <w:rPr>
          <w:rFonts w:hint="eastAsia" w:ascii="仿宋" w:hAnsi="仿宋" w:eastAsia="仿宋" w:cs="仿宋"/>
          <w:sz w:val="32"/>
          <w:szCs w:val="32"/>
        </w:rPr>
      </w:pPr>
    </w:p>
    <w:p w14:paraId="74FBDB5D">
      <w:pPr>
        <w:pStyle w:val="4"/>
        <w:tabs>
          <w:tab w:val="left" w:pos="252"/>
          <w:tab w:val="left" w:pos="671"/>
        </w:tabs>
        <w:ind w:firstLine="643"/>
        <w:rPr>
          <w:rFonts w:hint="eastAsia" w:ascii="仿宋" w:hAnsi="仿宋" w:eastAsia="仿宋" w:cs="仿宋"/>
          <w:sz w:val="32"/>
          <w:szCs w:val="32"/>
        </w:rPr>
      </w:pPr>
      <w:r>
        <w:rPr>
          <w:rFonts w:hint="eastAsia" w:ascii="仿宋" w:hAnsi="仿宋" w:eastAsia="仿宋" w:cs="仿宋"/>
          <w:sz w:val="32"/>
          <w:szCs w:val="32"/>
        </w:rPr>
        <w:t>标项四：强光手电（基础型、战术型）</w:t>
      </w:r>
    </w:p>
    <w:p w14:paraId="5440397B">
      <w:pPr>
        <w:tabs>
          <w:tab w:val="left" w:pos="252"/>
          <w:tab w:val="left" w:pos="671"/>
        </w:tabs>
        <w:rPr>
          <w:rFonts w:hint="eastAsia" w:ascii="仿宋" w:hAnsi="仿宋" w:eastAsia="仿宋" w:cs="仿宋"/>
          <w:sz w:val="24"/>
          <w:szCs w:val="24"/>
        </w:rPr>
      </w:pPr>
    </w:p>
    <w:p w14:paraId="381FB8D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▲1.强光手电（基础型、战术型</w:t>
      </w:r>
      <w:r>
        <w:rPr>
          <w:rFonts w:hint="eastAsia" w:ascii="仿宋" w:hAnsi="仿宋" w:eastAsia="仿宋" w:cs="仿宋"/>
          <w:sz w:val="24"/>
          <w:szCs w:val="24"/>
          <w:lang w:eastAsia="zh-CN"/>
        </w:rPr>
        <w:t>，</w:t>
      </w:r>
      <w:r>
        <w:rPr>
          <w:rFonts w:hint="eastAsia" w:ascii="仿宋" w:hAnsi="仿宋" w:eastAsia="仿宋" w:cs="仿宋"/>
          <w:sz w:val="24"/>
          <w:szCs w:val="24"/>
        </w:rPr>
        <w:t>不含RFID电子标签)符合《GA883-2018公安单警装备强光手电》技术标准，</w:t>
      </w:r>
      <w:r>
        <w:rPr>
          <w:rFonts w:hint="eastAsia" w:ascii="仿宋" w:hAnsi="仿宋" w:eastAsia="仿宋" w:cs="仿宋"/>
          <w:b/>
          <w:sz w:val="24"/>
          <w:szCs w:val="24"/>
        </w:rPr>
        <w:t>以2019年1月1日以来公安部检测中心出具的检测报告为依据（投标时须提供以上检测报告复印件）。</w:t>
      </w:r>
    </w:p>
    <w:p w14:paraId="6957A15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强光手电（基础型）出厂时须完整安装1块RFID电子标签，标签符合以下要求：</w:t>
      </w:r>
    </w:p>
    <w:p w14:paraId="0AF7F4B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（1）符合《全省公安警用装备智能管理中心（室）建设指引（试行）》（浙公警保〔2020〕25号）RFID电子标签规范（见附件）；</w:t>
      </w:r>
    </w:p>
    <w:p w14:paraId="49E896D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（2）材质及颜色：PCB抗金属标签、黑色；</w:t>
      </w:r>
    </w:p>
    <w:p w14:paraId="225859D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（3）形状及尺寸：圆形，直径约25mm，厚度≤3mm；</w:t>
      </w:r>
    </w:p>
    <w:p w14:paraId="32579796">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（4）安装位置及固定方式：RFID电子标签采用丙烯酸酯胶粘剂粘贴在强光手电（基础型）底部，胶水厚度应大于0.15mm，参照图如下：</w:t>
      </w:r>
    </w:p>
    <w:p w14:paraId="24ACFABC">
      <w:pPr>
        <w:tabs>
          <w:tab w:val="left" w:pos="252"/>
          <w:tab w:val="left" w:pos="671"/>
        </w:tabs>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879725" cy="2160270"/>
            <wp:effectExtent l="0" t="0" r="15875" b="11430"/>
            <wp:docPr id="43" name="图片 4" descr="微信图片_20210416092855"/>
            <wp:cNvGraphicFramePr/>
            <a:graphic xmlns:a="http://schemas.openxmlformats.org/drawingml/2006/main">
              <a:graphicData uri="http://schemas.openxmlformats.org/drawingml/2006/picture">
                <pic:pic xmlns:pic="http://schemas.openxmlformats.org/drawingml/2006/picture">
                  <pic:nvPicPr>
                    <pic:cNvPr id="43" name="图片 4" descr="微信图片_20210416092855"/>
                    <pic:cNvPicPr/>
                  </pic:nvPicPr>
                  <pic:blipFill>
                    <a:blip r:embed="rId15"/>
                    <a:stretch>
                      <a:fillRect/>
                    </a:stretch>
                  </pic:blipFill>
                  <pic:spPr>
                    <a:xfrm>
                      <a:off x="0" y="0"/>
                      <a:ext cx="2879725" cy="2160270"/>
                    </a:xfrm>
                    <a:prstGeom prst="rect">
                      <a:avLst/>
                    </a:prstGeom>
                    <a:noFill/>
                    <a:ln>
                      <a:noFill/>
                    </a:ln>
                  </pic:spPr>
                </pic:pic>
              </a:graphicData>
            </a:graphic>
          </wp:inline>
        </w:drawing>
      </w:r>
    </w:p>
    <w:p w14:paraId="09D65F83">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▲（5）工作频率：标签的RFID工作频率应覆盖920MHz～925MHz；</w:t>
      </w:r>
    </w:p>
    <w:p w14:paraId="765D699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▲（6）电磁兼容性：标签应满足GB/T 17626.2中5规定的接触放电等级4和空气放电等级4的要求；</w:t>
      </w:r>
    </w:p>
    <w:p w14:paraId="64EF2AB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▲（7）数据容量：EPC区≥256Bit；</w:t>
      </w:r>
    </w:p>
    <w:p w14:paraId="6D8E1385">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▲（8）识读性能：在920MHz～925MHz频率范围内，在金属表面最大识读距离≥1米；</w:t>
      </w:r>
    </w:p>
    <w:p w14:paraId="31C6A71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▲（9）防冲突性：能同时读取200个以上标签。</w:t>
      </w:r>
    </w:p>
    <w:p w14:paraId="6B6670E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▲（5）至（9）项：以CMA、CNAS双重认证的第三方检测机构出具的检测报告为依据（投标时须提供以上检测报告复印件）。</w:t>
      </w:r>
    </w:p>
    <w:p w14:paraId="0F33419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强光手电（战术型）出厂时须完整安装1块RFID电子标签，标签符合以下要求：</w:t>
      </w:r>
    </w:p>
    <w:p w14:paraId="7258EF36">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（1）符合《全省公安警用装备智能管理中心（室）建设指引（试行）》(浙公警保〔2020〕25号）RFID电子标签规范（见附件）；</w:t>
      </w:r>
    </w:p>
    <w:p w14:paraId="12C7BAB3">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（2）材质及颜色：皮质标签、黑色；</w:t>
      </w:r>
    </w:p>
    <w:p w14:paraId="5FFCB27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（3）形状及尺寸：长方形，尺寸≤55mm*18mm*1.6mm；</w:t>
      </w:r>
    </w:p>
    <w:p w14:paraId="59F0695C">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（4）安装位置及固定方式：采用悬挂于战术型强光手电手绳上，参照图如下：</w:t>
      </w:r>
    </w:p>
    <w:p w14:paraId="68BC61D3">
      <w:pPr>
        <w:tabs>
          <w:tab w:val="left" w:pos="252"/>
          <w:tab w:val="left" w:pos="671"/>
        </w:tabs>
        <w:jc w:val="center"/>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879725" cy="2159000"/>
            <wp:effectExtent l="0" t="0" r="15875" b="12700"/>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16"/>
                    <a:stretch>
                      <a:fillRect/>
                    </a:stretch>
                  </pic:blipFill>
                  <pic:spPr>
                    <a:xfrm>
                      <a:off x="0" y="0"/>
                      <a:ext cx="2879725" cy="2159000"/>
                    </a:xfrm>
                    <a:prstGeom prst="rect">
                      <a:avLst/>
                    </a:prstGeom>
                    <a:noFill/>
                    <a:ln>
                      <a:noFill/>
                    </a:ln>
                  </pic:spPr>
                </pic:pic>
              </a:graphicData>
            </a:graphic>
          </wp:inline>
        </w:drawing>
      </w:r>
    </w:p>
    <w:p w14:paraId="630D67BF">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▲（5）工作频率：标签的RFID工作频率应覆盖920MHz～925MHz；</w:t>
      </w:r>
    </w:p>
    <w:p w14:paraId="5AAB57E5">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▲（6）电磁兼容性：标签应满足GB/T 17626.2中5规定的接触放电等级4和空气放电等级4的要求；</w:t>
      </w:r>
    </w:p>
    <w:p w14:paraId="7838A54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▲（7）数据容量：EPC区≥256Bit；</w:t>
      </w:r>
    </w:p>
    <w:p w14:paraId="05FC0416">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▲（8）识读性能：在920MHz～925MHz频率范围内，在非金属表面最大识读距离≥3米；</w:t>
      </w:r>
    </w:p>
    <w:p w14:paraId="6FDC3597">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▲（9）防冲突性：能同时读取200个以上标签。</w:t>
      </w:r>
    </w:p>
    <w:p w14:paraId="052F87EB">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▲（5）至（9）项：以CMA、CNAS双重认证的第三方检测机构出具的检测报告为依据（投标时须提供以上检测报告复印件）。</w:t>
      </w:r>
    </w:p>
    <w:p w14:paraId="393DEF05">
      <w:pPr>
        <w:tabs>
          <w:tab w:val="left" w:pos="252"/>
          <w:tab w:val="left" w:pos="671"/>
        </w:tabs>
        <w:rPr>
          <w:rFonts w:hint="eastAsia" w:ascii="仿宋" w:hAnsi="仿宋" w:eastAsia="仿宋" w:cs="仿宋"/>
          <w:b/>
          <w:sz w:val="24"/>
          <w:szCs w:val="24"/>
        </w:rPr>
      </w:pPr>
      <w:r>
        <w:rPr>
          <w:rFonts w:hint="eastAsia" w:ascii="仿宋" w:hAnsi="仿宋" w:eastAsia="仿宋" w:cs="仿宋"/>
          <w:color w:val="000000"/>
          <w:sz w:val="24"/>
          <w:szCs w:val="24"/>
        </w:rPr>
        <w:t>3.强光手电</w:t>
      </w:r>
      <w:r>
        <w:rPr>
          <w:rFonts w:hint="eastAsia" w:ascii="仿宋" w:hAnsi="仿宋" w:eastAsia="仿宋" w:cs="仿宋"/>
          <w:sz w:val="24"/>
          <w:szCs w:val="24"/>
        </w:rPr>
        <w:t>（基础型，含</w:t>
      </w:r>
      <w:r>
        <w:rPr>
          <w:rFonts w:hint="eastAsia" w:ascii="仿宋" w:hAnsi="仿宋" w:eastAsia="仿宋" w:cs="仿宋"/>
          <w:color w:val="000000"/>
          <w:sz w:val="24"/>
          <w:szCs w:val="24"/>
        </w:rPr>
        <w:t>RFID电子标签</w:t>
      </w:r>
      <w:r>
        <w:rPr>
          <w:rFonts w:hint="eastAsia" w:ascii="仿宋" w:hAnsi="仿宋" w:eastAsia="仿宋" w:cs="仿宋"/>
          <w:sz w:val="24"/>
          <w:szCs w:val="24"/>
        </w:rPr>
        <w:t>)满足以下技术要求</w:t>
      </w:r>
      <w:r>
        <w:rPr>
          <w:rFonts w:hint="eastAsia" w:ascii="仿宋" w:hAnsi="仿宋" w:eastAsia="仿宋" w:cs="仿宋"/>
          <w:b/>
          <w:sz w:val="24"/>
          <w:szCs w:val="24"/>
        </w:rPr>
        <w:t>（以送检样品的检测报告为依据）：</w:t>
      </w:r>
    </w:p>
    <w:p w14:paraId="52FA3FB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（1）质量（含18650 锂离子充电电池和手绳）：≤ 215g；</w:t>
      </w:r>
    </w:p>
    <w:p w14:paraId="233A29C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（2）强光初始光通量：使用18650锂离子充电电池满电状态下，强光手电进入强光模式，初始光通量≥180 lm；</w:t>
      </w:r>
    </w:p>
    <w:p w14:paraId="70CBF0C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（3）强光初始照度：使用18650锂离子充电电池满电状态下，初始照度≥220 lx；</w:t>
      </w:r>
    </w:p>
    <w:p w14:paraId="27490A5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（4）强光照明时间：使用18650锂离子充电电池满电状态下点强光模式连续照明300min，样品距光源5m处光斑中心照度≥150 lx；</w:t>
      </w:r>
    </w:p>
    <w:p w14:paraId="27530097">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（5）弱光初始照度：使用18650锂离子充电电池，在完全充电状态下进入工作光模式，距光源1m处光斑中心初始照度应为130 lx～180lx；</w:t>
      </w:r>
    </w:p>
    <w:p w14:paraId="6B830564">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（6）外壳温升：≤20K；</w:t>
      </w:r>
    </w:p>
    <w:p w14:paraId="60F71603">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（7）符合《GA883-2018公安单警装备强光手电》技术标准中的5.2一般要求、5.3结构、5.4尺寸、5.5颜色、5.</w:t>
      </w:r>
      <w:r>
        <w:rPr>
          <w:rFonts w:hint="eastAsia" w:ascii="仿宋" w:hAnsi="仿宋" w:eastAsia="仿宋" w:cs="仿宋"/>
          <w:sz w:val="24"/>
          <w:szCs w:val="24"/>
          <w:highlight w:val="none"/>
        </w:rPr>
        <w:t>6</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sz w:val="24"/>
          <w:szCs w:val="24"/>
          <w:highlight w:val="none"/>
        </w:rPr>
        <w:t>、</w:t>
      </w:r>
      <w:r>
        <w:rPr>
          <w:rFonts w:hint="eastAsia" w:ascii="仿宋" w:hAnsi="仿宋" w:eastAsia="仿宋" w:cs="仿宋"/>
          <w:sz w:val="24"/>
          <w:szCs w:val="24"/>
        </w:rPr>
        <w:t>5.9.1开关工作模式转换功能、5.9.2电池兼容性、5.10.3开关耐久性。</w:t>
      </w:r>
    </w:p>
    <w:p w14:paraId="39C52C58">
      <w:pPr>
        <w:pStyle w:val="4"/>
        <w:tabs>
          <w:tab w:val="left" w:pos="252"/>
          <w:tab w:val="left" w:pos="671"/>
        </w:tabs>
        <w:ind w:firstLine="643"/>
        <w:rPr>
          <w:rFonts w:hint="eastAsia" w:ascii="仿宋" w:hAnsi="仿宋" w:eastAsia="仿宋" w:cs="仿宋"/>
          <w:sz w:val="32"/>
          <w:szCs w:val="32"/>
        </w:rPr>
      </w:pPr>
    </w:p>
    <w:p w14:paraId="46D0B089">
      <w:pPr>
        <w:pStyle w:val="4"/>
        <w:tabs>
          <w:tab w:val="left" w:pos="252"/>
          <w:tab w:val="left" w:pos="671"/>
        </w:tabs>
        <w:ind w:firstLine="643"/>
        <w:rPr>
          <w:rFonts w:hint="eastAsia" w:ascii="仿宋" w:hAnsi="仿宋" w:eastAsia="仿宋" w:cs="仿宋"/>
          <w:sz w:val="32"/>
          <w:szCs w:val="32"/>
        </w:rPr>
      </w:pPr>
    </w:p>
    <w:p w14:paraId="12E95EDF">
      <w:pPr>
        <w:pStyle w:val="4"/>
        <w:tabs>
          <w:tab w:val="left" w:pos="252"/>
          <w:tab w:val="left" w:pos="671"/>
        </w:tabs>
        <w:rPr>
          <w:rFonts w:hint="eastAsia" w:ascii="仿宋" w:hAnsi="仿宋" w:eastAsia="仿宋" w:cs="仿宋"/>
          <w:sz w:val="32"/>
          <w:szCs w:val="32"/>
        </w:rPr>
      </w:pPr>
      <w:r>
        <w:rPr>
          <w:rFonts w:hint="eastAsia" w:ascii="仿宋" w:hAnsi="仿宋" w:eastAsia="仿宋" w:cs="仿宋"/>
          <w:sz w:val="32"/>
          <w:szCs w:val="32"/>
        </w:rPr>
        <w:t>标项五：催泪喷射器（横喷型、竖喷型）</w:t>
      </w:r>
    </w:p>
    <w:p w14:paraId="4163F19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▲1.催泪喷射器（横喷型、竖喷型</w:t>
      </w:r>
      <w:r>
        <w:rPr>
          <w:rFonts w:hint="eastAsia" w:ascii="仿宋" w:hAnsi="仿宋" w:eastAsia="仿宋" w:cs="仿宋"/>
          <w:sz w:val="24"/>
          <w:szCs w:val="24"/>
          <w:lang w:eastAsia="zh-CN"/>
        </w:rPr>
        <w:t>，</w:t>
      </w:r>
      <w:r>
        <w:rPr>
          <w:rFonts w:hint="eastAsia" w:ascii="仿宋" w:hAnsi="仿宋" w:eastAsia="仿宋" w:cs="仿宋"/>
          <w:sz w:val="24"/>
          <w:szCs w:val="24"/>
        </w:rPr>
        <w:t>不含RFID电子标签)符合《GA884-2018公安单警装备催泪喷射器》技术标准，</w:t>
      </w:r>
      <w:r>
        <w:rPr>
          <w:rFonts w:hint="eastAsia" w:ascii="仿宋" w:hAnsi="仿宋" w:eastAsia="仿宋" w:cs="仿宋"/>
          <w:b/>
          <w:sz w:val="24"/>
          <w:szCs w:val="24"/>
        </w:rPr>
        <w:t>以2019年1月1日以来公安部检测中心出具的检测报告为依据（投标时须提供以上检测报告复印件）。</w:t>
      </w:r>
    </w:p>
    <w:p w14:paraId="502E707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2.催泪喷射器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横喷型、竖喷型</w:t>
      </w:r>
      <w:r>
        <w:rPr>
          <w:rFonts w:hint="eastAsia" w:ascii="仿宋" w:hAnsi="仿宋" w:eastAsia="仿宋" w:cs="仿宋"/>
          <w:sz w:val="24"/>
          <w:szCs w:val="24"/>
          <w:lang w:eastAsia="zh-CN"/>
        </w:rPr>
        <w:t>）</w:t>
      </w:r>
      <w:r>
        <w:rPr>
          <w:rFonts w:hint="eastAsia" w:ascii="仿宋" w:hAnsi="仿宋" w:eastAsia="仿宋" w:cs="仿宋"/>
          <w:sz w:val="24"/>
          <w:szCs w:val="24"/>
        </w:rPr>
        <w:t>出厂时须完整安装1块RFID电子标签，标签符合以下要求：</w:t>
      </w:r>
    </w:p>
    <w:p w14:paraId="5EEDA9A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（1）符合《全省公安警用装备智能管理中心（室）建设指引（试行）》（浙公警保〔2020〕25号）RFID电子标签规范（见附件）；</w:t>
      </w:r>
    </w:p>
    <w:p w14:paraId="61028B6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（2）材质及颜色：PCB抗金属标签、黑色；</w:t>
      </w:r>
    </w:p>
    <w:p w14:paraId="29D3E3E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（3）形状及尺寸：圆形，直径约18mm，厚度≤3MM；</w:t>
      </w:r>
    </w:p>
    <w:p w14:paraId="72CFA7F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（4）安装位置及固定方式：RFID电子标签采用丙烯酸酯胶粘剂粘贴在催泪喷射器底部中间位置，胶水厚度应大于0.15mm，粘帖力强度大于50N/100mm，标签不得遮挡底部生产日期及失效日期，参照图如下：</w:t>
      </w:r>
    </w:p>
    <w:p w14:paraId="6E06AF50">
      <w:pPr>
        <w:tabs>
          <w:tab w:val="left" w:pos="252"/>
          <w:tab w:val="left" w:pos="671"/>
        </w:tabs>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2882265" cy="2160270"/>
            <wp:effectExtent l="0" t="0" r="13335" b="11430"/>
            <wp:docPr id="42" name="图片 6" descr="d82dbb91bfe4325b7fee8c2c6273c40"/>
            <wp:cNvGraphicFramePr/>
            <a:graphic xmlns:a="http://schemas.openxmlformats.org/drawingml/2006/main">
              <a:graphicData uri="http://schemas.openxmlformats.org/drawingml/2006/picture">
                <pic:pic xmlns:pic="http://schemas.openxmlformats.org/drawingml/2006/picture">
                  <pic:nvPicPr>
                    <pic:cNvPr id="42" name="图片 6" descr="d82dbb91bfe4325b7fee8c2c6273c40"/>
                    <pic:cNvPicPr/>
                  </pic:nvPicPr>
                  <pic:blipFill>
                    <a:blip r:embed="rId17"/>
                    <a:srcRect l="735" t="37476" r="-1170" b="24657"/>
                    <a:stretch>
                      <a:fillRect/>
                    </a:stretch>
                  </pic:blipFill>
                  <pic:spPr>
                    <a:xfrm>
                      <a:off x="0" y="0"/>
                      <a:ext cx="2882265" cy="2160270"/>
                    </a:xfrm>
                    <a:prstGeom prst="rect">
                      <a:avLst/>
                    </a:prstGeom>
                    <a:noFill/>
                    <a:ln>
                      <a:noFill/>
                    </a:ln>
                  </pic:spPr>
                </pic:pic>
              </a:graphicData>
            </a:graphic>
          </wp:inline>
        </w:drawing>
      </w:r>
    </w:p>
    <w:p w14:paraId="414F8E4E">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▲（5）工作频率：标签的RFID工作频率应覆盖920MHz～925MHz；</w:t>
      </w:r>
    </w:p>
    <w:p w14:paraId="5989804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▲（6）电磁兼容性：标签应满足GB/T 17626.2中5规定的接触放电等级4和空气放电等级4的要求；</w:t>
      </w:r>
    </w:p>
    <w:p w14:paraId="30E26CF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▲（7）数据容量：EPC区≥256Bit；</w:t>
      </w:r>
    </w:p>
    <w:p w14:paraId="2BC8374A">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▲（8）识读性能：在920MHz～925MHz频率范围内，在金属表面最大识读距离≥1米；</w:t>
      </w:r>
    </w:p>
    <w:tbl>
      <w:tblPr>
        <w:tblStyle w:val="61"/>
        <w:tblpPr w:leftFromText="180" w:rightFromText="180" w:vertAnchor="text" w:tblpX="10214"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3"/>
      </w:tblGrid>
      <w:tr w14:paraId="3AD4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353" w:type="dxa"/>
            <w:noWrap w:val="0"/>
            <w:vAlign w:val="top"/>
          </w:tcPr>
          <w:p w14:paraId="7CB5383D">
            <w:pPr>
              <w:tabs>
                <w:tab w:val="left" w:pos="252"/>
                <w:tab w:val="left" w:pos="671"/>
              </w:tabs>
              <w:rPr>
                <w:rFonts w:hint="eastAsia" w:ascii="仿宋" w:hAnsi="仿宋" w:eastAsia="仿宋" w:cs="仿宋"/>
                <w:sz w:val="24"/>
                <w:szCs w:val="24"/>
              </w:rPr>
            </w:pPr>
          </w:p>
        </w:tc>
      </w:tr>
    </w:tbl>
    <w:p w14:paraId="6DAB5300">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▲（9）防冲突性：能同时读取200个以上标签。</w:t>
      </w:r>
    </w:p>
    <w:p w14:paraId="2B50D22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▲（5）至（9）项：以CMA、CNAS双重认证的第三方检测机构出具的检测报告为依据（投标时须提供以上检测报告复印件）。</w:t>
      </w:r>
    </w:p>
    <w:p w14:paraId="42374DDC">
      <w:pPr>
        <w:tabs>
          <w:tab w:val="left" w:pos="252"/>
          <w:tab w:val="left" w:pos="671"/>
        </w:tabs>
        <w:rPr>
          <w:rFonts w:hint="eastAsia" w:ascii="仿宋" w:hAnsi="仿宋" w:eastAsia="仿宋" w:cs="仿宋"/>
          <w:b/>
          <w:sz w:val="24"/>
          <w:szCs w:val="24"/>
        </w:rPr>
      </w:pPr>
      <w:r>
        <w:rPr>
          <w:rFonts w:hint="eastAsia" w:ascii="仿宋" w:hAnsi="仿宋" w:eastAsia="仿宋" w:cs="仿宋"/>
          <w:color w:val="000000"/>
          <w:sz w:val="24"/>
          <w:szCs w:val="24"/>
        </w:rPr>
        <w:t>3.催泪喷射器</w:t>
      </w:r>
      <w:r>
        <w:rPr>
          <w:rFonts w:hint="eastAsia" w:ascii="仿宋" w:hAnsi="仿宋" w:eastAsia="仿宋" w:cs="仿宋"/>
          <w:sz w:val="24"/>
          <w:szCs w:val="24"/>
        </w:rPr>
        <w:t>（</w:t>
      </w:r>
      <w:r>
        <w:rPr>
          <w:rFonts w:hint="eastAsia" w:ascii="仿宋" w:hAnsi="仿宋" w:eastAsia="仿宋" w:cs="仿宋"/>
          <w:sz w:val="24"/>
          <w:szCs w:val="24"/>
          <w:lang w:val="en-US" w:eastAsia="zh-CN"/>
        </w:rPr>
        <w:t>竖喷型，</w:t>
      </w:r>
      <w:r>
        <w:rPr>
          <w:rFonts w:hint="eastAsia" w:ascii="仿宋" w:hAnsi="仿宋" w:eastAsia="仿宋" w:cs="仿宋"/>
          <w:sz w:val="24"/>
          <w:szCs w:val="24"/>
        </w:rPr>
        <w:t>含</w:t>
      </w:r>
      <w:r>
        <w:rPr>
          <w:rFonts w:hint="eastAsia" w:ascii="仿宋" w:hAnsi="仿宋" w:eastAsia="仿宋" w:cs="仿宋"/>
          <w:color w:val="000000"/>
          <w:sz w:val="24"/>
          <w:szCs w:val="24"/>
        </w:rPr>
        <w:t>RFID电子标签</w:t>
      </w:r>
      <w:r>
        <w:rPr>
          <w:rFonts w:hint="eastAsia" w:ascii="仿宋" w:hAnsi="仿宋" w:eastAsia="仿宋" w:cs="仿宋"/>
          <w:sz w:val="24"/>
          <w:szCs w:val="24"/>
        </w:rPr>
        <w:t>)满足以下技术要求</w:t>
      </w:r>
      <w:r>
        <w:rPr>
          <w:rFonts w:hint="eastAsia" w:ascii="仿宋" w:hAnsi="仿宋" w:eastAsia="仿宋" w:cs="仿宋"/>
          <w:b/>
          <w:sz w:val="24"/>
          <w:szCs w:val="24"/>
        </w:rPr>
        <w:t>（以送检样品的检测报告为依据）：</w:t>
      </w:r>
    </w:p>
    <w:p w14:paraId="67ECD467">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（1）保险盖可靠性：催泪喷射器应配有安全可靠的防止误喷射的保险盖， 保险盖应装配平滑、复位顺畅，按钮开关松紧适度，有足够的回复力；保险盖重复启闭 200 次应可正常使用，且不影响喷射性能；</w:t>
      </w:r>
    </w:p>
    <w:p w14:paraId="55F78586">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（2）经振动试验后的催泪喷射器以正立、倒置和横放三种姿态，从1.5m高度自由跌落至水泥地面上，各试验3次，应不解体，不泄露、不爆裂，喷射性能不受影响；</w:t>
      </w:r>
    </w:p>
    <w:p w14:paraId="208E3FA9">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（3）连续喷射性能：催泪喷射器喷射应为定向射流状，喷射距离应≥4m ，有效喷射时间≥7s，完全喷射后剩余溶液量≤7mL ；</w:t>
      </w:r>
    </w:p>
    <w:p w14:paraId="777D0912">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（4）催泪喷射器有效喷射3s后，放置8h后再次进行喷射，喷射距离应≥3m，喷射距离达到3m的时间应≥4s，完全喷射后剩余溶液量≤7mL；</w:t>
      </w:r>
    </w:p>
    <w:p w14:paraId="1E437856">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（5）符合《GA884-2018公安单警装备催泪喷射器》技术标准中的5.2一般要求、5.3结构、5.4尺寸、5.5颜色、5</w:t>
      </w:r>
      <w:r>
        <w:rPr>
          <w:rFonts w:hint="eastAsia" w:ascii="仿宋" w:hAnsi="仿宋" w:eastAsia="仿宋" w:cs="仿宋"/>
          <w:sz w:val="24"/>
          <w:szCs w:val="24"/>
          <w:highlight w:val="none"/>
        </w:rPr>
        <w:t>.6</w:t>
      </w:r>
      <w:r>
        <w:rPr>
          <w:rFonts w:hint="eastAsia" w:ascii="仿宋" w:hAnsi="仿宋" w:eastAsia="仿宋" w:cs="仿宋"/>
          <w:bCs/>
          <w:sz w:val="24"/>
          <w:szCs w:val="24"/>
          <w:highlight w:val="none"/>
        </w:rPr>
        <w:t>标识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不含产品编号）</w:t>
      </w:r>
      <w:r>
        <w:rPr>
          <w:rFonts w:hint="eastAsia" w:ascii="仿宋" w:hAnsi="仿宋" w:eastAsia="仿宋" w:cs="仿宋"/>
          <w:sz w:val="24"/>
          <w:szCs w:val="24"/>
        </w:rPr>
        <w:t>、5.8材料、5.9催泪剂溶液。</w:t>
      </w:r>
    </w:p>
    <w:p w14:paraId="3455146A">
      <w:pPr>
        <w:tabs>
          <w:tab w:val="left" w:pos="252"/>
          <w:tab w:val="left" w:pos="671"/>
        </w:tabs>
        <w:rPr>
          <w:rFonts w:hint="eastAsia" w:ascii="仿宋" w:hAnsi="仿宋" w:eastAsia="仿宋" w:cs="仿宋"/>
          <w:sz w:val="24"/>
          <w:szCs w:val="24"/>
        </w:rPr>
      </w:pPr>
    </w:p>
    <w:p w14:paraId="4D97A59E">
      <w:pPr>
        <w:pStyle w:val="59"/>
        <w:tabs>
          <w:tab w:val="left" w:pos="252"/>
          <w:tab w:val="left" w:pos="671"/>
        </w:tabs>
        <w:ind w:left="480"/>
        <w:rPr>
          <w:rFonts w:hint="eastAsia" w:ascii="仿宋" w:hAnsi="仿宋" w:eastAsia="仿宋" w:cs="仿宋"/>
          <w:sz w:val="24"/>
          <w:szCs w:val="24"/>
        </w:rPr>
      </w:pPr>
    </w:p>
    <w:p w14:paraId="7023A1AC">
      <w:pPr>
        <w:pStyle w:val="59"/>
        <w:tabs>
          <w:tab w:val="left" w:pos="252"/>
          <w:tab w:val="left" w:pos="671"/>
        </w:tabs>
        <w:ind w:left="480"/>
        <w:rPr>
          <w:rFonts w:hint="eastAsia" w:ascii="仿宋" w:hAnsi="仿宋" w:eastAsia="仿宋" w:cs="仿宋"/>
          <w:sz w:val="24"/>
          <w:szCs w:val="24"/>
        </w:rPr>
      </w:pPr>
    </w:p>
    <w:p w14:paraId="2EA11722">
      <w:pPr>
        <w:pStyle w:val="59"/>
        <w:tabs>
          <w:tab w:val="left" w:pos="252"/>
          <w:tab w:val="left" w:pos="671"/>
        </w:tabs>
        <w:ind w:left="480"/>
        <w:rPr>
          <w:rFonts w:hint="eastAsia" w:ascii="仿宋" w:hAnsi="仿宋" w:eastAsia="仿宋" w:cs="仿宋"/>
          <w:sz w:val="24"/>
          <w:szCs w:val="24"/>
        </w:rPr>
      </w:pPr>
    </w:p>
    <w:p w14:paraId="46500A5E">
      <w:pPr>
        <w:pStyle w:val="59"/>
        <w:tabs>
          <w:tab w:val="left" w:pos="252"/>
          <w:tab w:val="left" w:pos="671"/>
        </w:tabs>
        <w:ind w:left="480"/>
        <w:rPr>
          <w:rFonts w:hint="eastAsia" w:ascii="仿宋" w:hAnsi="仿宋" w:eastAsia="仿宋" w:cs="仿宋"/>
          <w:sz w:val="24"/>
          <w:szCs w:val="24"/>
        </w:rPr>
      </w:pPr>
    </w:p>
    <w:p w14:paraId="30F9F38E">
      <w:pPr>
        <w:pStyle w:val="3"/>
        <w:keepNext w:val="0"/>
        <w:keepLines w:val="0"/>
        <w:pageBreakBefore w:val="0"/>
        <w:widowControl w:val="0"/>
        <w:kinsoku/>
        <w:wordWrap/>
        <w:overflowPunct/>
        <w:topLinePunct w:val="0"/>
        <w:bidi w:val="0"/>
        <w:ind w:firstLine="2891" w:firstLineChars="900"/>
        <w:jc w:val="left"/>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三、样品要求</w:t>
      </w:r>
    </w:p>
    <w:p w14:paraId="4A1CBEEE">
      <w:pPr>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送检样品</w:t>
      </w:r>
    </w:p>
    <w:tbl>
      <w:tblPr>
        <w:tblStyle w:val="60"/>
        <w:tblpPr w:leftFromText="180" w:rightFromText="180" w:vertAnchor="text" w:horzAnchor="page" w:tblpX="2509"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14"/>
        <w:gridCol w:w="1651"/>
        <w:gridCol w:w="915"/>
        <w:gridCol w:w="1342"/>
      </w:tblGrid>
      <w:tr w14:paraId="6436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trPr>
        <w:tc>
          <w:tcPr>
            <w:tcW w:w="708" w:type="dxa"/>
            <w:noWrap w:val="0"/>
            <w:tcMar>
              <w:left w:w="28" w:type="dxa"/>
              <w:right w:w="28" w:type="dxa"/>
            </w:tcMar>
            <w:vAlign w:val="center"/>
          </w:tcPr>
          <w:p w14:paraId="021FE81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标项</w:t>
            </w:r>
          </w:p>
        </w:tc>
        <w:tc>
          <w:tcPr>
            <w:tcW w:w="2314" w:type="dxa"/>
            <w:noWrap w:val="0"/>
            <w:tcMar>
              <w:left w:w="28" w:type="dxa"/>
              <w:right w:w="28" w:type="dxa"/>
            </w:tcMar>
            <w:vAlign w:val="center"/>
          </w:tcPr>
          <w:p w14:paraId="55EC843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样品名称</w:t>
            </w:r>
          </w:p>
        </w:tc>
        <w:tc>
          <w:tcPr>
            <w:tcW w:w="1651" w:type="dxa"/>
            <w:noWrap w:val="0"/>
            <w:vAlign w:val="center"/>
          </w:tcPr>
          <w:p w14:paraId="78A2D61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规格要求</w:t>
            </w:r>
          </w:p>
        </w:tc>
        <w:tc>
          <w:tcPr>
            <w:tcW w:w="915" w:type="dxa"/>
            <w:noWrap w:val="0"/>
            <w:vAlign w:val="center"/>
          </w:tcPr>
          <w:p w14:paraId="1259779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送检样品数量</w:t>
            </w:r>
          </w:p>
        </w:tc>
        <w:tc>
          <w:tcPr>
            <w:tcW w:w="1342" w:type="dxa"/>
            <w:noWrap w:val="0"/>
            <w:vAlign w:val="center"/>
          </w:tcPr>
          <w:p w14:paraId="73BDBA74">
            <w:pPr>
              <w:widowControl/>
              <w:jc w:val="center"/>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rPr>
              <w:t>检测</w:t>
            </w:r>
            <w:r>
              <w:rPr>
                <w:rFonts w:hint="eastAsia" w:ascii="仿宋" w:hAnsi="仿宋" w:eastAsia="仿宋" w:cs="仿宋"/>
                <w:b/>
                <w:bCs/>
                <w:kern w:val="0"/>
                <w:sz w:val="24"/>
                <w:szCs w:val="24"/>
                <w:highlight w:val="none"/>
                <w:lang w:val="en-US" w:eastAsia="zh-CN"/>
              </w:rPr>
              <w:t>总费用</w:t>
            </w:r>
          </w:p>
        </w:tc>
      </w:tr>
      <w:tr w14:paraId="7491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8" w:type="dxa"/>
            <w:noWrap w:val="0"/>
            <w:tcMar>
              <w:left w:w="28" w:type="dxa"/>
              <w:right w:w="28" w:type="dxa"/>
            </w:tcMar>
            <w:vAlign w:val="center"/>
          </w:tcPr>
          <w:p w14:paraId="0D40746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p>
        </w:tc>
        <w:tc>
          <w:tcPr>
            <w:tcW w:w="2314" w:type="dxa"/>
            <w:noWrap w:val="0"/>
            <w:tcMar>
              <w:left w:w="28" w:type="dxa"/>
              <w:right w:w="28" w:type="dxa"/>
            </w:tcMar>
            <w:vAlign w:val="center"/>
          </w:tcPr>
          <w:p w14:paraId="751BF31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伸缩警棍（基础型）</w:t>
            </w:r>
          </w:p>
        </w:tc>
        <w:tc>
          <w:tcPr>
            <w:tcW w:w="1651" w:type="dxa"/>
            <w:noWrap w:val="0"/>
            <w:vAlign w:val="center"/>
          </w:tcPr>
          <w:p w14:paraId="5505CBE9">
            <w:pPr>
              <w:jc w:val="center"/>
              <w:rPr>
                <w:rFonts w:hint="eastAsia" w:ascii="仿宋" w:hAnsi="仿宋" w:eastAsia="仿宋" w:cs="仿宋"/>
                <w:sz w:val="24"/>
                <w:szCs w:val="24"/>
                <w:highlight w:val="none"/>
              </w:rPr>
            </w:pPr>
          </w:p>
        </w:tc>
        <w:tc>
          <w:tcPr>
            <w:tcW w:w="915" w:type="dxa"/>
            <w:noWrap w:val="0"/>
            <w:vAlign w:val="center"/>
          </w:tcPr>
          <w:p w14:paraId="7EE5540B">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件</w:t>
            </w:r>
          </w:p>
        </w:tc>
        <w:tc>
          <w:tcPr>
            <w:tcW w:w="1342" w:type="dxa"/>
            <w:noWrap w:val="0"/>
            <w:vAlign w:val="center"/>
          </w:tcPr>
          <w:p w14:paraId="530725BA">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000元</w:t>
            </w:r>
          </w:p>
        </w:tc>
      </w:tr>
      <w:tr w14:paraId="3251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8" w:type="dxa"/>
            <w:noWrap w:val="0"/>
            <w:tcMar>
              <w:left w:w="28" w:type="dxa"/>
              <w:right w:w="28" w:type="dxa"/>
            </w:tcMar>
            <w:vAlign w:val="center"/>
          </w:tcPr>
          <w:p w14:paraId="6153C7F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2</w:t>
            </w:r>
          </w:p>
        </w:tc>
        <w:tc>
          <w:tcPr>
            <w:tcW w:w="2314" w:type="dxa"/>
            <w:noWrap w:val="0"/>
            <w:tcMar>
              <w:left w:w="28" w:type="dxa"/>
              <w:right w:w="28" w:type="dxa"/>
            </w:tcMar>
            <w:vAlign w:val="center"/>
          </w:tcPr>
          <w:p w14:paraId="7925C757">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多功能腰带</w:t>
            </w:r>
          </w:p>
        </w:tc>
        <w:tc>
          <w:tcPr>
            <w:tcW w:w="1651" w:type="dxa"/>
            <w:noWrap w:val="0"/>
            <w:vAlign w:val="center"/>
          </w:tcPr>
          <w:p w14:paraId="6F233551">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黑色，M型</w:t>
            </w:r>
          </w:p>
        </w:tc>
        <w:tc>
          <w:tcPr>
            <w:tcW w:w="915" w:type="dxa"/>
            <w:noWrap w:val="0"/>
            <w:vAlign w:val="center"/>
          </w:tcPr>
          <w:p w14:paraId="1D321BCD">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1件</w:t>
            </w:r>
          </w:p>
        </w:tc>
        <w:tc>
          <w:tcPr>
            <w:tcW w:w="1342" w:type="dxa"/>
            <w:noWrap w:val="0"/>
            <w:vAlign w:val="center"/>
          </w:tcPr>
          <w:p w14:paraId="78341D16">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3000元</w:t>
            </w:r>
          </w:p>
        </w:tc>
      </w:tr>
      <w:tr w14:paraId="6AE2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8" w:type="dxa"/>
            <w:noWrap w:val="0"/>
            <w:tcMar>
              <w:left w:w="28" w:type="dxa"/>
              <w:right w:w="28" w:type="dxa"/>
            </w:tcMar>
            <w:vAlign w:val="center"/>
          </w:tcPr>
          <w:p w14:paraId="3B0C046B">
            <w:pPr>
              <w:tabs>
                <w:tab w:val="left" w:pos="252"/>
                <w:tab w:val="left" w:pos="671"/>
              </w:tabs>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3</w:t>
            </w:r>
          </w:p>
        </w:tc>
        <w:tc>
          <w:tcPr>
            <w:tcW w:w="2314" w:type="dxa"/>
            <w:noWrap w:val="0"/>
            <w:tcMar>
              <w:left w:w="28" w:type="dxa"/>
              <w:right w:w="28" w:type="dxa"/>
            </w:tcMar>
            <w:vAlign w:val="center"/>
          </w:tcPr>
          <w:p w14:paraId="7EF55F88">
            <w:pPr>
              <w:tabs>
                <w:tab w:val="left" w:pos="252"/>
                <w:tab w:val="left" w:pos="671"/>
              </w:tabs>
              <w:ind w:firstLine="0" w:firstLineChars="0"/>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金属手铐</w:t>
            </w:r>
          </w:p>
        </w:tc>
        <w:tc>
          <w:tcPr>
            <w:tcW w:w="1651" w:type="dxa"/>
            <w:noWrap w:val="0"/>
            <w:vAlign w:val="center"/>
          </w:tcPr>
          <w:p w14:paraId="6DC818C3">
            <w:pPr>
              <w:tabs>
                <w:tab w:val="left" w:pos="252"/>
                <w:tab w:val="left" w:pos="671"/>
              </w:tabs>
              <w:ind w:firstLine="0" w:firstLineChars="0"/>
              <w:jc w:val="center"/>
              <w:rPr>
                <w:rFonts w:hint="eastAsia" w:ascii="仿宋" w:hAnsi="仿宋" w:eastAsia="仿宋" w:cs="仿宋"/>
                <w:kern w:val="0"/>
                <w:sz w:val="24"/>
                <w:szCs w:val="24"/>
                <w:highlight w:val="none"/>
              </w:rPr>
            </w:pPr>
          </w:p>
        </w:tc>
        <w:tc>
          <w:tcPr>
            <w:tcW w:w="915" w:type="dxa"/>
            <w:noWrap w:val="0"/>
            <w:vAlign w:val="center"/>
          </w:tcPr>
          <w:p w14:paraId="75533EB5">
            <w:pPr>
              <w:tabs>
                <w:tab w:val="left" w:pos="252"/>
                <w:tab w:val="left" w:pos="671"/>
              </w:tabs>
              <w:ind w:firstLine="0" w:firstLine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件</w:t>
            </w:r>
          </w:p>
        </w:tc>
        <w:tc>
          <w:tcPr>
            <w:tcW w:w="1342" w:type="dxa"/>
            <w:noWrap w:val="0"/>
            <w:vAlign w:val="center"/>
          </w:tcPr>
          <w:p w14:paraId="37390B3C">
            <w:pPr>
              <w:tabs>
                <w:tab w:val="left" w:pos="252"/>
                <w:tab w:val="left" w:pos="671"/>
              </w:tabs>
              <w:ind w:firstLine="0" w:firstLine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000元</w:t>
            </w:r>
          </w:p>
        </w:tc>
      </w:tr>
      <w:tr w14:paraId="4708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8" w:type="dxa"/>
            <w:noWrap w:val="0"/>
            <w:tcMar>
              <w:left w:w="28" w:type="dxa"/>
              <w:right w:w="28" w:type="dxa"/>
            </w:tcMar>
            <w:vAlign w:val="center"/>
          </w:tcPr>
          <w:p w14:paraId="6C2D307E">
            <w:pPr>
              <w:tabs>
                <w:tab w:val="left" w:pos="252"/>
                <w:tab w:val="left" w:pos="671"/>
              </w:tabs>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lang w:val="en-US" w:eastAsia="zh-CN"/>
              </w:rPr>
              <w:t>4</w:t>
            </w:r>
          </w:p>
        </w:tc>
        <w:tc>
          <w:tcPr>
            <w:tcW w:w="2314" w:type="dxa"/>
            <w:noWrap w:val="0"/>
            <w:tcMar>
              <w:left w:w="28" w:type="dxa"/>
              <w:right w:w="28" w:type="dxa"/>
            </w:tcMar>
            <w:vAlign w:val="center"/>
          </w:tcPr>
          <w:p w14:paraId="7773D968">
            <w:pPr>
              <w:tabs>
                <w:tab w:val="left" w:pos="252"/>
                <w:tab w:val="left" w:pos="671"/>
              </w:tabs>
              <w:ind w:firstLine="0" w:firstLineChars="0"/>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强光手电（基础型）</w:t>
            </w:r>
          </w:p>
        </w:tc>
        <w:tc>
          <w:tcPr>
            <w:tcW w:w="1651" w:type="dxa"/>
            <w:noWrap w:val="0"/>
            <w:vAlign w:val="center"/>
          </w:tcPr>
          <w:p w14:paraId="421AEFEA">
            <w:pPr>
              <w:tabs>
                <w:tab w:val="left" w:pos="252"/>
                <w:tab w:val="left" w:pos="671"/>
              </w:tabs>
              <w:ind w:firstLine="0" w:firstLineChars="0"/>
              <w:jc w:val="center"/>
              <w:rPr>
                <w:rFonts w:hint="eastAsia" w:ascii="仿宋" w:hAnsi="仿宋" w:eastAsia="仿宋" w:cs="仿宋"/>
                <w:kern w:val="0"/>
                <w:sz w:val="24"/>
                <w:szCs w:val="24"/>
                <w:highlight w:val="none"/>
              </w:rPr>
            </w:pPr>
          </w:p>
        </w:tc>
        <w:tc>
          <w:tcPr>
            <w:tcW w:w="915" w:type="dxa"/>
            <w:noWrap w:val="0"/>
            <w:vAlign w:val="center"/>
          </w:tcPr>
          <w:p w14:paraId="4C6948BE">
            <w:pPr>
              <w:tabs>
                <w:tab w:val="left" w:pos="252"/>
                <w:tab w:val="left" w:pos="671"/>
              </w:tabs>
              <w:ind w:firstLine="0" w:firstLine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2件</w:t>
            </w:r>
          </w:p>
        </w:tc>
        <w:tc>
          <w:tcPr>
            <w:tcW w:w="1342" w:type="dxa"/>
            <w:noWrap w:val="0"/>
            <w:vAlign w:val="center"/>
          </w:tcPr>
          <w:p w14:paraId="6452B171">
            <w:pPr>
              <w:tabs>
                <w:tab w:val="left" w:pos="252"/>
                <w:tab w:val="left" w:pos="671"/>
              </w:tabs>
              <w:ind w:firstLine="0" w:firstLine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00元</w:t>
            </w:r>
          </w:p>
        </w:tc>
      </w:tr>
      <w:tr w14:paraId="5054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8" w:type="dxa"/>
            <w:noWrap w:val="0"/>
            <w:vAlign w:val="center"/>
          </w:tcPr>
          <w:p w14:paraId="3C410025">
            <w:pPr>
              <w:tabs>
                <w:tab w:val="left" w:pos="252"/>
                <w:tab w:val="left" w:pos="671"/>
              </w:tabs>
              <w:ind w:firstLine="0" w:firstLine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314" w:type="dxa"/>
            <w:noWrap w:val="0"/>
            <w:vAlign w:val="center"/>
          </w:tcPr>
          <w:p w14:paraId="7C52126E">
            <w:pPr>
              <w:tabs>
                <w:tab w:val="left" w:pos="252"/>
                <w:tab w:val="left" w:pos="671"/>
              </w:tabs>
              <w:ind w:firstLine="0" w:firstLineChars="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催泪喷射器（竖喷型）</w:t>
            </w:r>
          </w:p>
        </w:tc>
        <w:tc>
          <w:tcPr>
            <w:tcW w:w="1651" w:type="dxa"/>
            <w:noWrap w:val="0"/>
            <w:vAlign w:val="top"/>
          </w:tcPr>
          <w:p w14:paraId="1CF80C01">
            <w:pPr>
              <w:tabs>
                <w:tab w:val="left" w:pos="252"/>
                <w:tab w:val="left" w:pos="671"/>
              </w:tabs>
              <w:ind w:firstLine="0" w:firstLineChars="0"/>
              <w:jc w:val="center"/>
              <w:rPr>
                <w:rFonts w:hint="eastAsia" w:ascii="仿宋" w:hAnsi="仿宋" w:eastAsia="仿宋" w:cs="仿宋"/>
                <w:kern w:val="0"/>
                <w:sz w:val="24"/>
                <w:szCs w:val="24"/>
                <w:highlight w:val="none"/>
                <w:lang w:val="en-US" w:eastAsia="zh-CN"/>
              </w:rPr>
            </w:pPr>
          </w:p>
        </w:tc>
        <w:tc>
          <w:tcPr>
            <w:tcW w:w="915" w:type="dxa"/>
            <w:noWrap w:val="0"/>
            <w:vAlign w:val="center"/>
          </w:tcPr>
          <w:p w14:paraId="67F5C275">
            <w:pPr>
              <w:tabs>
                <w:tab w:val="left" w:pos="252"/>
                <w:tab w:val="left" w:pos="671"/>
              </w:tabs>
              <w:ind w:firstLine="0" w:firstLine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5件</w:t>
            </w:r>
          </w:p>
        </w:tc>
        <w:tc>
          <w:tcPr>
            <w:tcW w:w="1342" w:type="dxa"/>
            <w:noWrap w:val="0"/>
            <w:vAlign w:val="center"/>
          </w:tcPr>
          <w:p w14:paraId="2C3B4613">
            <w:pPr>
              <w:tabs>
                <w:tab w:val="left" w:pos="252"/>
                <w:tab w:val="left" w:pos="671"/>
              </w:tabs>
              <w:ind w:firstLine="0" w:firstLineChars="0"/>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0元</w:t>
            </w:r>
          </w:p>
        </w:tc>
      </w:tr>
    </w:tbl>
    <w:p w14:paraId="135808E2">
      <w:pPr>
        <w:ind w:firstLine="723" w:firstLineChars="3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1.送检</w:t>
      </w:r>
      <w:r>
        <w:rPr>
          <w:rFonts w:hint="eastAsia" w:ascii="仿宋" w:hAnsi="仿宋" w:eastAsia="仿宋" w:cs="仿宋"/>
          <w:b/>
          <w:bCs/>
          <w:color w:val="000000"/>
          <w:sz w:val="24"/>
          <w:szCs w:val="24"/>
          <w:highlight w:val="none"/>
        </w:rPr>
        <w:t>样品数量及相关要求</w:t>
      </w:r>
    </w:p>
    <w:p w14:paraId="55CD3173">
      <w:pPr>
        <w:pStyle w:val="183"/>
        <w:numPr>
          <w:ilvl w:val="0"/>
          <w:numId w:val="0"/>
        </w:numPr>
        <w:spacing w:line="360" w:lineRule="auto"/>
        <w:ind w:left="600" w:left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注：（1）送检</w:t>
      </w:r>
      <w:r>
        <w:rPr>
          <w:rFonts w:hint="eastAsia" w:ascii="仿宋" w:hAnsi="仿宋" w:eastAsia="仿宋" w:cs="仿宋"/>
          <w:color w:val="000000"/>
          <w:sz w:val="24"/>
          <w:szCs w:val="24"/>
          <w:highlight w:val="none"/>
        </w:rPr>
        <w:t>样品应符合招标文件要求，并已安装RFID</w:t>
      </w:r>
      <w:r>
        <w:rPr>
          <w:rFonts w:hint="eastAsia" w:ascii="仿宋" w:hAnsi="仿宋" w:eastAsia="仿宋" w:cs="仿宋"/>
          <w:color w:val="000000"/>
          <w:sz w:val="24"/>
          <w:szCs w:val="24"/>
          <w:highlight w:val="none"/>
          <w:lang w:eastAsia="zh-CN"/>
        </w:rPr>
        <w:t>电子标签</w:t>
      </w:r>
      <w:r>
        <w:rPr>
          <w:rFonts w:hint="eastAsia" w:ascii="仿宋" w:hAnsi="仿宋" w:eastAsia="仿宋" w:cs="仿宋"/>
          <w:color w:val="000000"/>
          <w:sz w:val="24"/>
          <w:szCs w:val="24"/>
          <w:highlight w:val="none"/>
        </w:rPr>
        <w:t>；</w:t>
      </w:r>
    </w:p>
    <w:p w14:paraId="6B47A708">
      <w:pPr>
        <w:spacing w:line="360" w:lineRule="auto"/>
        <w:ind w:firstLine="600" w:firstLineChars="250"/>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lang w:val="en-US" w:eastAsia="zh-CN"/>
        </w:rPr>
        <w:t xml:space="preserve">    （2）送检样品检测内容和检测标准为对应标项技术指标第3条各项技术要求。</w:t>
      </w:r>
    </w:p>
    <w:p w14:paraId="18425D35">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lang w:val="en-US" w:eastAsia="zh-CN"/>
        </w:rPr>
        <w:t>2.送检</w:t>
      </w:r>
      <w:r>
        <w:rPr>
          <w:rFonts w:hint="eastAsia" w:ascii="仿宋" w:hAnsi="仿宋" w:eastAsia="仿宋" w:cs="仿宋"/>
          <w:b/>
          <w:bCs/>
          <w:color w:val="000000"/>
          <w:sz w:val="24"/>
          <w:szCs w:val="24"/>
        </w:rPr>
        <w:t>样品递交时间及地点</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highlight w:val="none"/>
        </w:rPr>
        <w:t>送检样品</w:t>
      </w:r>
      <w:r>
        <w:rPr>
          <w:rFonts w:hint="eastAsia" w:ascii="仿宋" w:hAnsi="仿宋" w:eastAsia="仿宋" w:cs="仿宋"/>
          <w:b/>
          <w:bCs/>
          <w:color w:val="000000"/>
          <w:sz w:val="24"/>
          <w:szCs w:val="24"/>
          <w:highlight w:val="none"/>
          <w:lang w:eastAsia="zh-CN"/>
        </w:rPr>
        <w:t>按招标文件《</w:t>
      </w:r>
      <w:r>
        <w:rPr>
          <w:rFonts w:hint="eastAsia" w:ascii="仿宋" w:hAnsi="仿宋" w:eastAsia="仿宋" w:cs="仿宋"/>
          <w:b/>
          <w:bCs/>
          <w:color w:val="000000"/>
          <w:sz w:val="24"/>
          <w:szCs w:val="24"/>
          <w:highlight w:val="none"/>
        </w:rPr>
        <w:t>第一章  公开招标采购公告</w:t>
      </w:r>
      <w:r>
        <w:rPr>
          <w:rFonts w:hint="eastAsia" w:ascii="仿宋" w:hAnsi="仿宋" w:eastAsia="仿宋" w:cs="仿宋"/>
          <w:b/>
          <w:bCs/>
          <w:color w:val="000000"/>
          <w:sz w:val="24"/>
          <w:szCs w:val="24"/>
          <w:highlight w:val="none"/>
          <w:lang w:eastAsia="zh-CN"/>
        </w:rPr>
        <w:t>》要求送达。</w:t>
      </w:r>
    </w:p>
    <w:p w14:paraId="560EEDFE">
      <w:pPr>
        <w:pStyle w:val="32"/>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1"/>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3.采购人按要求拆封、编号及</w:t>
      </w:r>
      <w:r>
        <w:rPr>
          <w:rFonts w:hint="eastAsia" w:ascii="仿宋" w:hAnsi="仿宋" w:eastAsia="仿宋" w:cs="仿宋"/>
          <w:color w:val="000000"/>
          <w:sz w:val="24"/>
          <w:szCs w:val="24"/>
        </w:rPr>
        <w:t>送检样品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highlight w:val="none"/>
        </w:rPr>
        <w:t>检测费</w:t>
      </w:r>
      <w:r>
        <w:rPr>
          <w:rFonts w:hint="eastAsia" w:ascii="仿宋" w:hAnsi="仿宋" w:eastAsia="仿宋" w:cs="仿宋"/>
          <w:color w:val="000000"/>
          <w:sz w:val="24"/>
          <w:szCs w:val="24"/>
          <w:highlight w:val="none"/>
          <w:lang w:val="en-US" w:eastAsia="zh-CN"/>
        </w:rPr>
        <w:t>用</w:t>
      </w:r>
      <w:r>
        <w:rPr>
          <w:rFonts w:hint="eastAsia" w:ascii="仿宋" w:hAnsi="仿宋" w:eastAsia="仿宋" w:cs="仿宋"/>
          <w:color w:val="000000"/>
          <w:sz w:val="24"/>
          <w:szCs w:val="24"/>
        </w:rPr>
        <w:t>以公安部检测中心收费标准为准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如上表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所</w:t>
      </w:r>
      <w:r>
        <w:rPr>
          <w:rFonts w:hint="eastAsia" w:ascii="仿宋" w:hAnsi="仿宋" w:eastAsia="仿宋" w:cs="仿宋"/>
          <w:color w:val="000000"/>
          <w:sz w:val="24"/>
          <w:szCs w:val="24"/>
          <w:highlight w:val="none"/>
          <w:lang w:val="en-US" w:eastAsia="zh-CN"/>
        </w:rPr>
        <w:t>有</w:t>
      </w:r>
      <w:r>
        <w:rPr>
          <w:rFonts w:hint="eastAsia" w:ascii="仿宋" w:hAnsi="仿宋" w:eastAsia="仿宋" w:cs="仿宋"/>
          <w:color w:val="000000"/>
          <w:sz w:val="24"/>
          <w:szCs w:val="24"/>
          <w:highlight w:val="none"/>
        </w:rPr>
        <w:t>检测费</w:t>
      </w:r>
      <w:r>
        <w:rPr>
          <w:rFonts w:hint="eastAsia" w:ascii="仿宋" w:hAnsi="仿宋" w:eastAsia="仿宋" w:cs="仿宋"/>
          <w:color w:val="000000"/>
          <w:sz w:val="24"/>
          <w:szCs w:val="24"/>
          <w:highlight w:val="none"/>
          <w:lang w:val="en-US" w:eastAsia="zh-CN"/>
        </w:rPr>
        <w:t>用</w:t>
      </w:r>
      <w:r>
        <w:rPr>
          <w:rFonts w:hint="eastAsia" w:ascii="仿宋" w:hAnsi="仿宋" w:eastAsia="仿宋" w:cs="仿宋"/>
          <w:color w:val="000000"/>
          <w:sz w:val="24"/>
          <w:szCs w:val="24"/>
        </w:rPr>
        <w:t>由投标人承担。送检样品为破坏性检测，</w:t>
      </w:r>
      <w:r>
        <w:rPr>
          <w:rFonts w:hint="eastAsia" w:ascii="仿宋" w:hAnsi="仿宋" w:eastAsia="仿宋" w:cs="仿宋"/>
          <w:color w:val="000000"/>
          <w:sz w:val="24"/>
          <w:szCs w:val="24"/>
          <w:lang w:val="en-US" w:eastAsia="zh-CN"/>
        </w:rPr>
        <w:t>所有</w:t>
      </w:r>
      <w:r>
        <w:rPr>
          <w:rFonts w:hint="eastAsia" w:ascii="仿宋" w:hAnsi="仿宋" w:eastAsia="仿宋" w:cs="仿宋"/>
          <w:color w:val="000000"/>
          <w:sz w:val="24"/>
          <w:szCs w:val="24"/>
        </w:rPr>
        <w:t>样品费用由投标人承担。</w:t>
      </w:r>
    </w:p>
    <w:p w14:paraId="68427373">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w:t>
      </w:r>
      <w:r>
        <w:rPr>
          <w:rFonts w:hint="eastAsia" w:ascii="仿宋" w:hAnsi="仿宋" w:eastAsia="仿宋" w:cs="仿宋"/>
          <w:b/>
          <w:bCs/>
          <w:color w:val="000000"/>
          <w:sz w:val="24"/>
          <w:szCs w:val="24"/>
          <w:highlight w:val="none"/>
          <w:lang w:val="en-US" w:eastAsia="zh-CN"/>
        </w:rPr>
        <w:t>采购人原则上不接受投标人提供超过规定数量的送检样品，超过部分由采购人统一处理。</w:t>
      </w:r>
      <w:r>
        <w:rPr>
          <w:rFonts w:hint="eastAsia" w:ascii="仿宋" w:hAnsi="仿宋" w:eastAsia="仿宋" w:cs="仿宋"/>
          <w:b/>
          <w:bCs/>
          <w:color w:val="000000"/>
          <w:sz w:val="24"/>
          <w:szCs w:val="24"/>
          <w:lang w:val="en-US" w:eastAsia="zh-CN"/>
        </w:rPr>
        <w:t>发生以下情形的，采购人将不予送检（样品有采购人统一处理）：</w:t>
      </w:r>
    </w:p>
    <w:p w14:paraId="5D65C9C0">
      <w:pPr>
        <w:keepNext w:val="0"/>
        <w:keepLines w:val="0"/>
        <w:pageBreakBefore w:val="0"/>
        <w:widowControl w:val="0"/>
        <w:numPr>
          <w:ilvl w:val="0"/>
          <w:numId w:val="0"/>
        </w:numPr>
        <w:kinsoku/>
        <w:wordWrap/>
        <w:overflowPunct/>
        <w:topLinePunct w:val="0"/>
        <w:autoSpaceDE/>
        <w:autoSpaceDN/>
        <w:bidi w:val="0"/>
        <w:snapToGrid w:val="0"/>
        <w:spacing w:line="360" w:lineRule="auto"/>
        <w:ind w:left="479" w:leftChars="228" w:firstLine="0" w:firstLineChars="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投标人提交的送检样品数量不足的；</w:t>
      </w:r>
    </w:p>
    <w:p w14:paraId="1D798EE7">
      <w:pPr>
        <w:keepNext w:val="0"/>
        <w:keepLines w:val="0"/>
        <w:pageBreakBefore w:val="0"/>
        <w:widowControl w:val="0"/>
        <w:numPr>
          <w:ilvl w:val="0"/>
          <w:numId w:val="0"/>
        </w:numPr>
        <w:kinsoku/>
        <w:wordWrap/>
        <w:overflowPunct/>
        <w:topLinePunct w:val="0"/>
        <w:autoSpaceDE/>
        <w:autoSpaceDN/>
        <w:bidi w:val="0"/>
        <w:snapToGrid w:val="0"/>
        <w:spacing w:line="360" w:lineRule="auto"/>
        <w:ind w:left="479" w:leftChars="228" w:firstLine="0" w:firstLineChars="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（2）投标人</w:t>
      </w:r>
      <w:r>
        <w:rPr>
          <w:rFonts w:hint="eastAsia" w:ascii="仿宋" w:hAnsi="仿宋" w:eastAsia="仿宋" w:cs="仿宋"/>
          <w:b/>
          <w:bCs/>
          <w:color w:val="000000"/>
          <w:sz w:val="24"/>
          <w:szCs w:val="24"/>
          <w:highlight w:val="none"/>
        </w:rPr>
        <w:t>未在规定时间内</w:t>
      </w:r>
      <w:r>
        <w:rPr>
          <w:rFonts w:hint="eastAsia" w:ascii="仿宋" w:hAnsi="仿宋" w:eastAsia="仿宋" w:cs="仿宋"/>
          <w:b/>
          <w:bCs/>
          <w:color w:val="000000"/>
          <w:sz w:val="24"/>
          <w:szCs w:val="24"/>
          <w:highlight w:val="none"/>
          <w:lang w:val="en-US" w:eastAsia="zh-CN"/>
        </w:rPr>
        <w:t>递交送检样品的；</w:t>
      </w:r>
    </w:p>
    <w:p w14:paraId="78B31A77">
      <w:pPr>
        <w:keepNext w:val="0"/>
        <w:keepLines w:val="0"/>
        <w:pageBreakBefore w:val="0"/>
        <w:widowControl w:val="0"/>
        <w:numPr>
          <w:ilvl w:val="0"/>
          <w:numId w:val="0"/>
        </w:numPr>
        <w:kinsoku/>
        <w:wordWrap/>
        <w:overflowPunct/>
        <w:topLinePunct w:val="0"/>
        <w:autoSpaceDE/>
        <w:autoSpaceDN/>
        <w:bidi w:val="0"/>
        <w:snapToGrid w:val="0"/>
        <w:spacing w:line="360" w:lineRule="auto"/>
        <w:ind w:left="479" w:leftChars="228" w:firstLine="0" w:firstLineChars="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（3）投标人未缴纳、漏缴纳或未足额</w:t>
      </w:r>
      <w:r>
        <w:rPr>
          <w:rFonts w:hint="eastAsia" w:ascii="仿宋" w:hAnsi="仿宋" w:eastAsia="仿宋" w:cs="仿宋"/>
          <w:b/>
          <w:bCs/>
          <w:color w:val="000000"/>
          <w:sz w:val="24"/>
          <w:szCs w:val="24"/>
          <w:highlight w:val="none"/>
        </w:rPr>
        <w:t>缴纳</w:t>
      </w:r>
      <w:r>
        <w:rPr>
          <w:rFonts w:hint="eastAsia" w:ascii="仿宋" w:hAnsi="仿宋" w:eastAsia="仿宋" w:cs="仿宋"/>
          <w:b/>
          <w:bCs/>
          <w:color w:val="000000"/>
          <w:sz w:val="24"/>
          <w:szCs w:val="24"/>
          <w:highlight w:val="none"/>
          <w:lang w:val="en-US" w:eastAsia="zh-CN"/>
        </w:rPr>
        <w:t>送检样品</w:t>
      </w:r>
      <w:r>
        <w:rPr>
          <w:rFonts w:hint="eastAsia" w:ascii="仿宋" w:hAnsi="仿宋" w:eastAsia="仿宋" w:cs="仿宋"/>
          <w:b/>
          <w:bCs/>
          <w:color w:val="000000"/>
          <w:sz w:val="24"/>
          <w:szCs w:val="24"/>
          <w:highlight w:val="none"/>
        </w:rPr>
        <w:t>检测费用</w:t>
      </w:r>
      <w:r>
        <w:rPr>
          <w:rFonts w:hint="eastAsia" w:ascii="仿宋" w:hAnsi="仿宋" w:eastAsia="仿宋" w:cs="仿宋"/>
          <w:b/>
          <w:bCs/>
          <w:color w:val="000000"/>
          <w:sz w:val="24"/>
          <w:szCs w:val="24"/>
          <w:highlight w:val="none"/>
          <w:lang w:val="en-US" w:eastAsia="zh-CN"/>
        </w:rPr>
        <w:t>的；</w:t>
      </w:r>
    </w:p>
    <w:p w14:paraId="0EF4900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（4）除可拆除的包装外，送检样品本身有任何体现生产来源和投标人信息的标记、标签、标识等，或有承制单位代号和产品序号的；</w:t>
      </w:r>
    </w:p>
    <w:p w14:paraId="35660887">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（5）送检样品未安装RFID电子标签的；</w:t>
      </w:r>
    </w:p>
    <w:p w14:paraId="32CF50A4">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（6）送检样品RFID电子标签颜色、安装位置及固定方式不符合招标需求要求的。</w:t>
      </w:r>
    </w:p>
    <w:p w14:paraId="05430535">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sz w:val="24"/>
          <w:szCs w:val="24"/>
          <w:highlight w:val="none"/>
          <w:lang w:val="en-US" w:eastAsia="zh-CN"/>
        </w:rPr>
        <w:t>投标截止时间前，公安部检测中心将送检样品的检测报告密封封装，并以邮寄方式递交至招标方（具体邮寄地址同备份投标文件地址），招标方开标时拆封开启。</w:t>
      </w:r>
    </w:p>
    <w:p w14:paraId="59900322">
      <w:pPr>
        <w:keepNext w:val="0"/>
        <w:keepLines w:val="0"/>
        <w:pageBreakBefore w:val="0"/>
        <w:widowControl w:val="0"/>
        <w:kinsoku/>
        <w:wordWrap/>
        <w:overflowPunct/>
        <w:topLinePunct w:val="0"/>
        <w:autoSpaceDE/>
        <w:autoSpaceDN/>
        <w:bidi w:val="0"/>
        <w:snapToGrid w:val="0"/>
        <w:spacing w:line="360" w:lineRule="auto"/>
        <w:ind w:firstLine="602" w:firstLineChars="25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现场</w:t>
      </w:r>
      <w:r>
        <w:rPr>
          <w:rFonts w:hint="eastAsia" w:ascii="仿宋" w:hAnsi="仿宋" w:eastAsia="仿宋" w:cs="仿宋"/>
          <w:b/>
          <w:bCs/>
          <w:color w:val="000000"/>
          <w:sz w:val="24"/>
          <w:szCs w:val="24"/>
        </w:rPr>
        <w:t>样品</w:t>
      </w:r>
    </w:p>
    <w:p w14:paraId="0C0CA38D">
      <w:pPr>
        <w:keepNext w:val="0"/>
        <w:keepLines w:val="0"/>
        <w:pageBreakBefore w:val="0"/>
        <w:kinsoku/>
        <w:wordWrap/>
        <w:overflowPunct/>
        <w:topLinePunct w:val="0"/>
        <w:bidi w:val="0"/>
        <w:snapToGrid w:val="0"/>
        <w:spacing w:line="360" w:lineRule="auto"/>
        <w:ind w:firstLine="600" w:firstLineChars="2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1.现场</w:t>
      </w:r>
      <w:r>
        <w:rPr>
          <w:rFonts w:hint="eastAsia" w:ascii="仿宋" w:hAnsi="仿宋" w:eastAsia="仿宋" w:cs="仿宋"/>
          <w:color w:val="000000"/>
          <w:sz w:val="24"/>
          <w:szCs w:val="24"/>
        </w:rPr>
        <w:t>样品数量及相关要求</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076"/>
        <w:gridCol w:w="1784"/>
        <w:gridCol w:w="960"/>
      </w:tblGrid>
      <w:tr w14:paraId="711B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712" w:type="dxa"/>
            <w:noWrap w:val="0"/>
            <w:tcMar>
              <w:left w:w="28" w:type="dxa"/>
              <w:right w:w="28" w:type="dxa"/>
            </w:tcMar>
            <w:vAlign w:val="center"/>
          </w:tcPr>
          <w:p w14:paraId="5041C254">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标项</w:t>
            </w:r>
          </w:p>
        </w:tc>
        <w:tc>
          <w:tcPr>
            <w:tcW w:w="3076" w:type="dxa"/>
            <w:noWrap w:val="0"/>
            <w:tcMar>
              <w:left w:w="28" w:type="dxa"/>
              <w:right w:w="28" w:type="dxa"/>
            </w:tcMar>
            <w:vAlign w:val="center"/>
          </w:tcPr>
          <w:p w14:paraId="27488185">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样品名称</w:t>
            </w:r>
          </w:p>
        </w:tc>
        <w:tc>
          <w:tcPr>
            <w:tcW w:w="1784" w:type="dxa"/>
            <w:noWrap w:val="0"/>
            <w:vAlign w:val="center"/>
          </w:tcPr>
          <w:p w14:paraId="16EDBE45">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规格要求</w:t>
            </w:r>
          </w:p>
        </w:tc>
        <w:tc>
          <w:tcPr>
            <w:tcW w:w="960" w:type="dxa"/>
            <w:noWrap w:val="0"/>
            <w:vAlign w:val="center"/>
          </w:tcPr>
          <w:p w14:paraId="376D6222">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现场样品数量</w:t>
            </w:r>
          </w:p>
        </w:tc>
      </w:tr>
      <w:tr w14:paraId="4542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2" w:type="dxa"/>
            <w:vMerge w:val="restart"/>
            <w:noWrap w:val="0"/>
            <w:tcMar>
              <w:left w:w="28" w:type="dxa"/>
              <w:right w:w="28" w:type="dxa"/>
            </w:tcMar>
            <w:vAlign w:val="center"/>
          </w:tcPr>
          <w:p w14:paraId="790BF06E">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3076" w:type="dxa"/>
            <w:noWrap w:val="0"/>
            <w:tcMar>
              <w:left w:w="28" w:type="dxa"/>
              <w:right w:w="28" w:type="dxa"/>
            </w:tcMar>
            <w:vAlign w:val="center"/>
          </w:tcPr>
          <w:p w14:paraId="1D5E087E">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伸缩警棍（便携型）</w:t>
            </w:r>
          </w:p>
        </w:tc>
        <w:tc>
          <w:tcPr>
            <w:tcW w:w="1784" w:type="dxa"/>
            <w:noWrap w:val="0"/>
            <w:vAlign w:val="center"/>
          </w:tcPr>
          <w:p w14:paraId="3C1848C2">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color w:val="000000"/>
                <w:sz w:val="24"/>
                <w:szCs w:val="24"/>
              </w:rPr>
            </w:pPr>
          </w:p>
        </w:tc>
        <w:tc>
          <w:tcPr>
            <w:tcW w:w="960" w:type="dxa"/>
            <w:noWrap w:val="0"/>
            <w:vAlign w:val="center"/>
          </w:tcPr>
          <w:p w14:paraId="020C4D8C">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4110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2" w:type="dxa"/>
            <w:vMerge w:val="continue"/>
            <w:noWrap w:val="0"/>
            <w:tcMar>
              <w:left w:w="28" w:type="dxa"/>
              <w:right w:w="28" w:type="dxa"/>
            </w:tcMar>
            <w:vAlign w:val="center"/>
          </w:tcPr>
          <w:p w14:paraId="7DB8A962">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eastAsia="zh-CN"/>
              </w:rPr>
            </w:pPr>
          </w:p>
        </w:tc>
        <w:tc>
          <w:tcPr>
            <w:tcW w:w="3076" w:type="dxa"/>
            <w:noWrap w:val="0"/>
            <w:tcMar>
              <w:left w:w="28" w:type="dxa"/>
              <w:right w:w="28" w:type="dxa"/>
            </w:tcMar>
            <w:vAlign w:val="center"/>
          </w:tcPr>
          <w:p w14:paraId="12DF9E77">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伸缩警棍（基础型）</w:t>
            </w:r>
          </w:p>
        </w:tc>
        <w:tc>
          <w:tcPr>
            <w:tcW w:w="1784" w:type="dxa"/>
            <w:noWrap w:val="0"/>
            <w:vAlign w:val="center"/>
          </w:tcPr>
          <w:p w14:paraId="67D7ADBE">
            <w:pPr>
              <w:keepNext w:val="0"/>
              <w:keepLines w:val="0"/>
              <w:pageBreakBefore w:val="0"/>
              <w:kinsoku/>
              <w:wordWrap/>
              <w:overflowPunct/>
              <w:topLinePunct w:val="0"/>
              <w:bidi w:val="0"/>
              <w:snapToGrid w:val="0"/>
              <w:spacing w:line="360" w:lineRule="auto"/>
              <w:jc w:val="center"/>
              <w:textAlignment w:val="auto"/>
              <w:rPr>
                <w:rFonts w:hint="eastAsia" w:ascii="仿宋" w:hAnsi="仿宋" w:eastAsia="仿宋" w:cs="仿宋"/>
                <w:sz w:val="24"/>
                <w:szCs w:val="24"/>
              </w:rPr>
            </w:pPr>
          </w:p>
        </w:tc>
        <w:tc>
          <w:tcPr>
            <w:tcW w:w="960" w:type="dxa"/>
            <w:noWrap w:val="0"/>
            <w:vAlign w:val="center"/>
          </w:tcPr>
          <w:p w14:paraId="53B9C54F">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4900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2" w:type="dxa"/>
            <w:vMerge w:val="continue"/>
            <w:noWrap w:val="0"/>
            <w:tcMar>
              <w:left w:w="28" w:type="dxa"/>
              <w:right w:w="28" w:type="dxa"/>
            </w:tcMar>
            <w:vAlign w:val="center"/>
          </w:tcPr>
          <w:p w14:paraId="228E9409">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eastAsia="zh-CN"/>
              </w:rPr>
            </w:pPr>
          </w:p>
        </w:tc>
        <w:tc>
          <w:tcPr>
            <w:tcW w:w="3076" w:type="dxa"/>
            <w:noWrap w:val="0"/>
            <w:tcMar>
              <w:left w:w="28" w:type="dxa"/>
              <w:right w:w="28" w:type="dxa"/>
            </w:tcMar>
            <w:vAlign w:val="center"/>
          </w:tcPr>
          <w:p w14:paraId="48222D04">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伸缩警棍（加强型）</w:t>
            </w:r>
          </w:p>
        </w:tc>
        <w:tc>
          <w:tcPr>
            <w:tcW w:w="1784" w:type="dxa"/>
            <w:noWrap w:val="0"/>
            <w:vAlign w:val="center"/>
          </w:tcPr>
          <w:p w14:paraId="7E432338">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p>
        </w:tc>
        <w:tc>
          <w:tcPr>
            <w:tcW w:w="960" w:type="dxa"/>
            <w:noWrap w:val="0"/>
            <w:vAlign w:val="center"/>
          </w:tcPr>
          <w:p w14:paraId="13E9B733">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243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2" w:type="dxa"/>
            <w:noWrap w:val="0"/>
            <w:tcMar>
              <w:left w:w="28" w:type="dxa"/>
              <w:right w:w="28" w:type="dxa"/>
            </w:tcMar>
            <w:vAlign w:val="center"/>
          </w:tcPr>
          <w:p w14:paraId="17B78E3F">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w:t>
            </w:r>
          </w:p>
        </w:tc>
        <w:tc>
          <w:tcPr>
            <w:tcW w:w="3076" w:type="dxa"/>
            <w:noWrap w:val="0"/>
            <w:tcMar>
              <w:left w:w="28" w:type="dxa"/>
              <w:right w:w="28" w:type="dxa"/>
            </w:tcMar>
            <w:vAlign w:val="center"/>
          </w:tcPr>
          <w:p w14:paraId="6D4FC1EF">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多功能腰带</w:t>
            </w:r>
          </w:p>
        </w:tc>
        <w:tc>
          <w:tcPr>
            <w:tcW w:w="1784" w:type="dxa"/>
            <w:noWrap w:val="0"/>
            <w:vAlign w:val="center"/>
          </w:tcPr>
          <w:p w14:paraId="0CFE0DA6">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黑色，M型</w:t>
            </w:r>
          </w:p>
        </w:tc>
        <w:tc>
          <w:tcPr>
            <w:tcW w:w="960" w:type="dxa"/>
            <w:noWrap w:val="0"/>
            <w:vAlign w:val="center"/>
          </w:tcPr>
          <w:p w14:paraId="0107AA5E">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098C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2" w:type="dxa"/>
            <w:noWrap w:val="0"/>
            <w:tcMar>
              <w:left w:w="28" w:type="dxa"/>
              <w:right w:w="28" w:type="dxa"/>
            </w:tcMar>
            <w:vAlign w:val="center"/>
          </w:tcPr>
          <w:p w14:paraId="14362EBB">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3076" w:type="dxa"/>
            <w:noWrap w:val="0"/>
            <w:tcMar>
              <w:left w:w="28" w:type="dxa"/>
              <w:right w:w="28" w:type="dxa"/>
            </w:tcMar>
            <w:vAlign w:val="center"/>
          </w:tcPr>
          <w:p w14:paraId="2BC9FCE2">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金属手铐</w:t>
            </w:r>
          </w:p>
        </w:tc>
        <w:tc>
          <w:tcPr>
            <w:tcW w:w="1784" w:type="dxa"/>
            <w:noWrap w:val="0"/>
            <w:vAlign w:val="center"/>
          </w:tcPr>
          <w:p w14:paraId="3BC616EC">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p>
        </w:tc>
        <w:tc>
          <w:tcPr>
            <w:tcW w:w="960" w:type="dxa"/>
            <w:noWrap w:val="0"/>
            <w:vAlign w:val="center"/>
          </w:tcPr>
          <w:p w14:paraId="5D76F75D">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7F92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2" w:type="dxa"/>
            <w:vMerge w:val="restart"/>
            <w:noWrap w:val="0"/>
            <w:tcMar>
              <w:left w:w="28" w:type="dxa"/>
              <w:right w:w="28" w:type="dxa"/>
            </w:tcMar>
            <w:vAlign w:val="center"/>
          </w:tcPr>
          <w:p w14:paraId="17FB784B">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3076" w:type="dxa"/>
            <w:noWrap w:val="0"/>
            <w:tcMar>
              <w:left w:w="28" w:type="dxa"/>
              <w:right w:w="28" w:type="dxa"/>
            </w:tcMar>
            <w:vAlign w:val="center"/>
          </w:tcPr>
          <w:p w14:paraId="6E23D459">
            <w:pPr>
              <w:tabs>
                <w:tab w:val="left" w:pos="252"/>
                <w:tab w:val="left" w:pos="671"/>
              </w:tabs>
              <w:ind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强光手电（基础型）</w:t>
            </w:r>
          </w:p>
        </w:tc>
        <w:tc>
          <w:tcPr>
            <w:tcW w:w="1784" w:type="dxa"/>
            <w:noWrap w:val="0"/>
            <w:vAlign w:val="center"/>
          </w:tcPr>
          <w:p w14:paraId="29D0EE57">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p>
        </w:tc>
        <w:tc>
          <w:tcPr>
            <w:tcW w:w="960" w:type="dxa"/>
            <w:noWrap w:val="0"/>
            <w:vAlign w:val="center"/>
          </w:tcPr>
          <w:p w14:paraId="20A30E0C">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278D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2" w:type="dxa"/>
            <w:vMerge w:val="continue"/>
            <w:noWrap w:val="0"/>
            <w:tcMar>
              <w:left w:w="28" w:type="dxa"/>
              <w:right w:w="28" w:type="dxa"/>
            </w:tcMar>
            <w:vAlign w:val="center"/>
          </w:tcPr>
          <w:p w14:paraId="7938F1A4">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p>
        </w:tc>
        <w:tc>
          <w:tcPr>
            <w:tcW w:w="3076" w:type="dxa"/>
            <w:noWrap w:val="0"/>
            <w:tcMar>
              <w:left w:w="28" w:type="dxa"/>
              <w:right w:w="28" w:type="dxa"/>
            </w:tcMar>
            <w:vAlign w:val="center"/>
          </w:tcPr>
          <w:p w14:paraId="5BF576FF">
            <w:pPr>
              <w:tabs>
                <w:tab w:val="left" w:pos="252"/>
                <w:tab w:val="left" w:pos="671"/>
              </w:tabs>
              <w:ind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强光手电（战术型）</w:t>
            </w:r>
          </w:p>
        </w:tc>
        <w:tc>
          <w:tcPr>
            <w:tcW w:w="1784" w:type="dxa"/>
            <w:noWrap w:val="0"/>
            <w:vAlign w:val="center"/>
          </w:tcPr>
          <w:p w14:paraId="37047561">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p>
        </w:tc>
        <w:tc>
          <w:tcPr>
            <w:tcW w:w="960" w:type="dxa"/>
            <w:noWrap w:val="0"/>
            <w:vAlign w:val="center"/>
          </w:tcPr>
          <w:p w14:paraId="1270DAC2">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color w:val="000000"/>
                <w:sz w:val="24"/>
                <w:szCs w:val="24"/>
              </w:rPr>
              <w:t>件</w:t>
            </w:r>
          </w:p>
        </w:tc>
      </w:tr>
      <w:tr w14:paraId="558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2" w:type="dxa"/>
            <w:vMerge w:val="restart"/>
            <w:noWrap w:val="0"/>
            <w:tcMar>
              <w:left w:w="28" w:type="dxa"/>
              <w:right w:w="28" w:type="dxa"/>
            </w:tcMar>
            <w:vAlign w:val="center"/>
          </w:tcPr>
          <w:p w14:paraId="6ADCDDDC">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3076" w:type="dxa"/>
            <w:noWrap w:val="0"/>
            <w:tcMar>
              <w:left w:w="28" w:type="dxa"/>
              <w:right w:w="28" w:type="dxa"/>
            </w:tcMar>
            <w:vAlign w:val="center"/>
          </w:tcPr>
          <w:p w14:paraId="0454131E">
            <w:pPr>
              <w:tabs>
                <w:tab w:val="left" w:pos="252"/>
                <w:tab w:val="left" w:pos="671"/>
              </w:tabs>
              <w:ind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催泪喷射器（横喷型）</w:t>
            </w:r>
          </w:p>
        </w:tc>
        <w:tc>
          <w:tcPr>
            <w:tcW w:w="1784" w:type="dxa"/>
            <w:vMerge w:val="restart"/>
            <w:noWrap w:val="0"/>
            <w:vAlign w:val="center"/>
          </w:tcPr>
          <w:p w14:paraId="4E247A33">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训练用催泪喷射器</w:t>
            </w:r>
          </w:p>
        </w:tc>
        <w:tc>
          <w:tcPr>
            <w:tcW w:w="960" w:type="dxa"/>
            <w:noWrap w:val="0"/>
            <w:vAlign w:val="center"/>
          </w:tcPr>
          <w:p w14:paraId="273A2D76">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color w:val="000000"/>
                <w:sz w:val="24"/>
                <w:szCs w:val="24"/>
              </w:rPr>
              <w:t>件</w:t>
            </w:r>
          </w:p>
        </w:tc>
      </w:tr>
      <w:tr w14:paraId="2C35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2" w:type="dxa"/>
            <w:vMerge w:val="continue"/>
            <w:noWrap w:val="0"/>
            <w:tcMar>
              <w:left w:w="28" w:type="dxa"/>
              <w:right w:w="28" w:type="dxa"/>
            </w:tcMar>
            <w:vAlign w:val="center"/>
          </w:tcPr>
          <w:p w14:paraId="535C9A33">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lang w:val="en-US" w:eastAsia="zh-CN"/>
              </w:rPr>
            </w:pPr>
          </w:p>
        </w:tc>
        <w:tc>
          <w:tcPr>
            <w:tcW w:w="3076" w:type="dxa"/>
            <w:noWrap w:val="0"/>
            <w:tcMar>
              <w:left w:w="28" w:type="dxa"/>
              <w:right w:w="28" w:type="dxa"/>
            </w:tcMar>
            <w:vAlign w:val="center"/>
          </w:tcPr>
          <w:p w14:paraId="1EC9E325">
            <w:pPr>
              <w:tabs>
                <w:tab w:val="left" w:pos="252"/>
                <w:tab w:val="left" w:pos="671"/>
              </w:tabs>
              <w:ind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催泪喷射器（竖喷型）</w:t>
            </w:r>
          </w:p>
        </w:tc>
        <w:tc>
          <w:tcPr>
            <w:tcW w:w="1784" w:type="dxa"/>
            <w:vMerge w:val="continue"/>
            <w:noWrap w:val="0"/>
            <w:vAlign w:val="center"/>
          </w:tcPr>
          <w:p w14:paraId="7FAC01A0">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p>
        </w:tc>
        <w:tc>
          <w:tcPr>
            <w:tcW w:w="960" w:type="dxa"/>
            <w:noWrap w:val="0"/>
            <w:vAlign w:val="center"/>
          </w:tcPr>
          <w:p w14:paraId="64385057">
            <w:pPr>
              <w:keepNext w:val="0"/>
              <w:keepLines w:val="0"/>
              <w:pageBreakBefore w:val="0"/>
              <w:widowControl/>
              <w:kinsoku/>
              <w:wordWrap/>
              <w:overflowPunct/>
              <w:topLinePunct w:val="0"/>
              <w:bidi w:val="0"/>
              <w:snapToGrid w:val="0"/>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color w:val="000000"/>
                <w:sz w:val="24"/>
                <w:szCs w:val="24"/>
              </w:rPr>
              <w:t>件</w:t>
            </w:r>
          </w:p>
        </w:tc>
      </w:tr>
    </w:tbl>
    <w:p w14:paraId="4D2A615A">
      <w:pPr>
        <w:pStyle w:val="183"/>
        <w:keepNext w:val="0"/>
        <w:keepLines w:val="0"/>
        <w:pageBreakBefore w:val="0"/>
        <w:numPr>
          <w:ilvl w:val="0"/>
          <w:numId w:val="0"/>
        </w:numPr>
        <w:kinsoku/>
        <w:wordWrap/>
        <w:overflowPunct/>
        <w:topLinePunct w:val="0"/>
        <w:bidi w:val="0"/>
        <w:snapToGrid w:val="0"/>
        <w:spacing w:line="360" w:lineRule="auto"/>
        <w:ind w:left="600" w:leftChars="0"/>
        <w:textAlignment w:val="auto"/>
        <w:rPr>
          <w:rFonts w:hint="eastAsia" w:ascii="仿宋" w:hAnsi="仿宋" w:eastAsia="仿宋" w:cs="仿宋"/>
          <w:b/>
          <w:bCs/>
          <w:color w:val="000000"/>
          <w:sz w:val="24"/>
          <w:szCs w:val="24"/>
          <w:highlight w:val="none"/>
          <w:lang w:val="en-US" w:eastAsia="zh-CN"/>
        </w:rPr>
      </w:pPr>
    </w:p>
    <w:p w14:paraId="4DF7A8D5">
      <w:pPr>
        <w:pStyle w:val="183"/>
        <w:keepNext w:val="0"/>
        <w:keepLines w:val="0"/>
        <w:pageBreakBefore w:val="0"/>
        <w:numPr>
          <w:ilvl w:val="0"/>
          <w:numId w:val="0"/>
        </w:numPr>
        <w:kinsoku/>
        <w:wordWrap/>
        <w:overflowPunct/>
        <w:topLinePunct w:val="0"/>
        <w:bidi w:val="0"/>
        <w:snapToGrid w:val="0"/>
        <w:spacing w:line="360" w:lineRule="auto"/>
        <w:ind w:left="600" w:leftChars="0"/>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注：</w:t>
      </w:r>
      <w:r>
        <w:rPr>
          <w:rFonts w:hint="eastAsia" w:ascii="仿宋" w:hAnsi="仿宋" w:eastAsia="仿宋" w:cs="仿宋"/>
          <w:b/>
          <w:bCs/>
          <w:color w:val="000000"/>
          <w:sz w:val="24"/>
          <w:szCs w:val="24"/>
          <w:highlight w:val="none"/>
        </w:rPr>
        <w:t>现场样品均应符合招标文件要求，并已安装RFID</w:t>
      </w:r>
      <w:r>
        <w:rPr>
          <w:rFonts w:hint="eastAsia" w:ascii="仿宋" w:hAnsi="仿宋" w:eastAsia="仿宋" w:cs="仿宋"/>
          <w:b/>
          <w:bCs/>
          <w:color w:val="000000"/>
          <w:sz w:val="24"/>
          <w:szCs w:val="24"/>
          <w:highlight w:val="none"/>
          <w:lang w:eastAsia="zh-CN"/>
        </w:rPr>
        <w:t>电子标签。</w:t>
      </w:r>
    </w:p>
    <w:p w14:paraId="4770B25B">
      <w:pPr>
        <w:keepNext w:val="0"/>
        <w:keepLines w:val="0"/>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现场样品处理：采购人按要求拆封、编号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评标委员会按规定进行</w:t>
      </w:r>
      <w:r>
        <w:rPr>
          <w:rFonts w:hint="eastAsia" w:ascii="仿宋" w:hAnsi="仿宋" w:eastAsia="仿宋" w:cs="仿宋"/>
          <w:color w:val="000000"/>
          <w:sz w:val="24"/>
          <w:szCs w:val="24"/>
          <w:highlight w:val="none"/>
        </w:rPr>
        <w:t>评审。</w:t>
      </w:r>
      <w:r>
        <w:rPr>
          <w:rFonts w:hint="eastAsia" w:ascii="仿宋" w:hAnsi="仿宋" w:eastAsia="仿宋" w:cs="仿宋"/>
          <w:color w:val="000000"/>
          <w:sz w:val="24"/>
          <w:szCs w:val="24"/>
        </w:rPr>
        <w:t>评标结束后，</w:t>
      </w:r>
      <w:r>
        <w:rPr>
          <w:rFonts w:hint="eastAsia" w:ascii="仿宋" w:hAnsi="仿宋" w:eastAsia="仿宋" w:cs="仿宋"/>
          <w:sz w:val="24"/>
          <w:szCs w:val="24"/>
        </w:rPr>
        <w:t>所有样品交采购人</w:t>
      </w:r>
      <w:r>
        <w:rPr>
          <w:rFonts w:hint="eastAsia" w:ascii="仿宋" w:hAnsi="仿宋" w:eastAsia="仿宋" w:cs="仿宋"/>
          <w:sz w:val="24"/>
          <w:szCs w:val="24"/>
          <w:lang w:val="en-US" w:eastAsia="zh-CN"/>
        </w:rPr>
        <w:t>处理</w:t>
      </w:r>
      <w:r>
        <w:rPr>
          <w:rFonts w:hint="eastAsia" w:ascii="仿宋" w:hAnsi="仿宋" w:eastAsia="仿宋" w:cs="仿宋"/>
          <w:sz w:val="24"/>
          <w:szCs w:val="24"/>
        </w:rPr>
        <w:t>。</w:t>
      </w:r>
      <w:r>
        <w:rPr>
          <w:rFonts w:hint="eastAsia" w:ascii="仿宋" w:hAnsi="仿宋" w:eastAsia="仿宋" w:cs="仿宋"/>
          <w:color w:val="000000"/>
          <w:sz w:val="24"/>
          <w:szCs w:val="24"/>
          <w:lang w:eastAsia="zh-CN"/>
        </w:rPr>
        <w:t>中标供应商</w:t>
      </w:r>
      <w:r>
        <w:rPr>
          <w:rFonts w:hint="eastAsia" w:ascii="仿宋" w:hAnsi="仿宋" w:eastAsia="仿宋" w:cs="仿宋"/>
          <w:color w:val="000000"/>
          <w:sz w:val="24"/>
          <w:szCs w:val="24"/>
        </w:rPr>
        <w:t>的样品由采购人保管、封存，并作为履约验收的参考，样品费用由</w:t>
      </w:r>
      <w:r>
        <w:rPr>
          <w:rFonts w:hint="eastAsia" w:ascii="仿宋" w:hAnsi="仿宋" w:eastAsia="仿宋" w:cs="仿宋"/>
          <w:color w:val="000000"/>
          <w:sz w:val="24"/>
          <w:szCs w:val="24"/>
          <w:lang w:val="en-US" w:eastAsia="zh-CN"/>
        </w:rPr>
        <w:t>中标供应商</w:t>
      </w:r>
      <w:r>
        <w:rPr>
          <w:rFonts w:hint="eastAsia" w:ascii="仿宋" w:hAnsi="仿宋" w:eastAsia="仿宋" w:cs="仿宋"/>
          <w:color w:val="000000"/>
          <w:sz w:val="24"/>
          <w:szCs w:val="24"/>
        </w:rPr>
        <w:t>承担</w:t>
      </w:r>
      <w:r>
        <w:rPr>
          <w:rFonts w:hint="eastAsia" w:ascii="仿宋" w:hAnsi="仿宋" w:eastAsia="仿宋" w:cs="仿宋"/>
          <w:color w:val="000000"/>
          <w:sz w:val="24"/>
          <w:szCs w:val="24"/>
          <w:highlight w:val="none"/>
        </w:rPr>
        <w:t>。</w:t>
      </w:r>
      <w:r>
        <w:rPr>
          <w:rFonts w:hint="eastAsia" w:ascii="仿宋" w:hAnsi="仿宋" w:eastAsia="仿宋" w:cs="仿宋"/>
          <w:b w:val="0"/>
          <w:bCs w:val="0"/>
          <w:color w:val="000000"/>
          <w:sz w:val="24"/>
          <w:szCs w:val="24"/>
          <w:highlight w:val="none"/>
        </w:rPr>
        <w:t>未</w:t>
      </w:r>
      <w:r>
        <w:rPr>
          <w:rFonts w:hint="eastAsia" w:ascii="仿宋" w:hAnsi="仿宋" w:eastAsia="仿宋" w:cs="仿宋"/>
          <w:b w:val="0"/>
          <w:bCs w:val="0"/>
          <w:color w:val="000000"/>
          <w:sz w:val="24"/>
          <w:szCs w:val="24"/>
          <w:highlight w:val="none"/>
          <w:lang w:val="en-US" w:eastAsia="zh-CN"/>
        </w:rPr>
        <w:t>中标供应商</w:t>
      </w:r>
      <w:r>
        <w:rPr>
          <w:rFonts w:hint="eastAsia" w:ascii="仿宋" w:hAnsi="仿宋" w:eastAsia="仿宋" w:cs="仿宋"/>
          <w:b w:val="0"/>
          <w:bCs w:val="0"/>
          <w:color w:val="000000"/>
          <w:sz w:val="24"/>
          <w:szCs w:val="24"/>
          <w:highlight w:val="none"/>
        </w:rPr>
        <w:t>的样品，由采购人在指定</w:t>
      </w:r>
      <w:r>
        <w:rPr>
          <w:rFonts w:hint="eastAsia" w:ascii="仿宋" w:hAnsi="仿宋" w:eastAsia="仿宋" w:cs="仿宋"/>
          <w:b w:val="0"/>
          <w:bCs w:val="0"/>
          <w:color w:val="000000"/>
          <w:sz w:val="24"/>
          <w:szCs w:val="24"/>
          <w:highlight w:val="none"/>
          <w:lang w:val="en-US" w:eastAsia="zh-CN"/>
        </w:rPr>
        <w:t>时间</w:t>
      </w:r>
      <w:r>
        <w:rPr>
          <w:rFonts w:hint="eastAsia" w:ascii="仿宋" w:hAnsi="仿宋" w:eastAsia="仿宋" w:cs="仿宋"/>
          <w:b w:val="0"/>
          <w:bCs w:val="0"/>
          <w:color w:val="000000"/>
          <w:sz w:val="24"/>
          <w:szCs w:val="24"/>
          <w:highlight w:val="none"/>
        </w:rPr>
        <w:t>地点</w:t>
      </w:r>
      <w:r>
        <w:rPr>
          <w:rFonts w:hint="eastAsia" w:ascii="仿宋" w:hAnsi="仿宋" w:eastAsia="仿宋" w:cs="仿宋"/>
          <w:b w:val="0"/>
          <w:bCs w:val="0"/>
          <w:color w:val="000000"/>
          <w:sz w:val="24"/>
          <w:szCs w:val="24"/>
          <w:highlight w:val="none"/>
          <w:lang w:val="en-US" w:eastAsia="zh-CN"/>
        </w:rPr>
        <w:t>统一退还</w:t>
      </w:r>
      <w:r>
        <w:rPr>
          <w:rFonts w:hint="eastAsia" w:ascii="仿宋" w:hAnsi="仿宋" w:eastAsia="仿宋" w:cs="仿宋"/>
          <w:b w:val="0"/>
          <w:bCs w:val="0"/>
          <w:color w:val="000000"/>
          <w:sz w:val="24"/>
          <w:szCs w:val="24"/>
          <w:highlight w:val="none"/>
          <w:lang w:eastAsia="zh-CN"/>
        </w:rPr>
        <w:t>，逾期或者经供应商同意后由采购人自行处理</w:t>
      </w:r>
      <w:r>
        <w:rPr>
          <w:rFonts w:hint="eastAsia" w:ascii="仿宋" w:hAnsi="仿宋" w:eastAsia="仿宋" w:cs="仿宋"/>
          <w:b w:val="0"/>
          <w:bCs w:val="0"/>
          <w:color w:val="000000"/>
          <w:sz w:val="24"/>
          <w:szCs w:val="24"/>
          <w:highlight w:val="none"/>
        </w:rPr>
        <w:t>。</w:t>
      </w:r>
    </w:p>
    <w:p w14:paraId="1A935392">
      <w:pPr>
        <w:keepNext w:val="0"/>
        <w:keepLines w:val="0"/>
        <w:pageBreakBefore w:val="0"/>
        <w:widowControl w:val="0"/>
        <w:kinsoku/>
        <w:wordWrap/>
        <w:overflowPunct/>
        <w:topLinePunct w:val="0"/>
        <w:autoSpaceDE/>
        <w:autoSpaceDN/>
        <w:bidi w:val="0"/>
        <w:adjustRightInd/>
        <w:snapToGrid w:val="0"/>
        <w:spacing w:line="360" w:lineRule="auto"/>
        <w:ind w:firstLine="602" w:firstLineChars="25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其他</w:t>
      </w:r>
    </w:p>
    <w:p w14:paraId="69F6B2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每件样品应单独包装，并在包装上注明投标人</w:t>
      </w:r>
      <w:r>
        <w:rPr>
          <w:rFonts w:hint="eastAsia" w:ascii="仿宋" w:hAnsi="仿宋" w:eastAsia="仿宋" w:cs="仿宋"/>
          <w:color w:val="000000"/>
          <w:sz w:val="24"/>
          <w:szCs w:val="24"/>
          <w:highlight w:val="none"/>
          <w:lang w:val="en-US" w:eastAsia="zh-CN"/>
        </w:rPr>
        <w:t>全称</w:t>
      </w:r>
      <w:r>
        <w:rPr>
          <w:rFonts w:hint="eastAsia" w:ascii="仿宋" w:hAnsi="仿宋" w:eastAsia="仿宋" w:cs="仿宋"/>
          <w:color w:val="000000"/>
          <w:sz w:val="24"/>
          <w:szCs w:val="24"/>
          <w:highlight w:val="none"/>
        </w:rPr>
        <w:t>、样品对应的标项号、产品名称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样品清单等</w:t>
      </w:r>
      <w:r>
        <w:rPr>
          <w:rFonts w:hint="eastAsia" w:ascii="仿宋" w:hAnsi="仿宋" w:eastAsia="仿宋" w:cs="仿宋"/>
          <w:color w:val="000000"/>
          <w:sz w:val="24"/>
          <w:szCs w:val="24"/>
          <w:highlight w:val="none"/>
        </w:rPr>
        <w:t>。</w:t>
      </w:r>
    </w:p>
    <w:p w14:paraId="61906B1D">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US" w:eastAsia="zh-CN"/>
        </w:rPr>
        <w:t>样品本身不得有任何体现生产来源和投标人信息的标记、标签、标识等，不得出现承制单位代号和产品序号。</w:t>
      </w:r>
    </w:p>
    <w:p w14:paraId="6CB4DF09">
      <w:pPr>
        <w:pStyle w:val="713"/>
        <w:numPr>
          <w:ilvl w:val="0"/>
          <w:numId w:val="0"/>
        </w:numPr>
        <w:tabs>
          <w:tab w:val="left" w:pos="252"/>
          <w:tab w:val="left" w:pos="671"/>
        </w:tabs>
        <w:ind w:left="600" w:leftChars="0"/>
        <w:rPr>
          <w:rFonts w:hint="eastAsia" w:ascii="仿宋" w:hAnsi="仿宋" w:eastAsia="仿宋" w:cs="仿宋"/>
          <w:sz w:val="24"/>
          <w:szCs w:val="24"/>
          <w:highlight w:val="none"/>
        </w:rPr>
      </w:pPr>
    </w:p>
    <w:p w14:paraId="1C927FB2">
      <w:pPr>
        <w:pStyle w:val="32"/>
        <w:keepNext w:val="0"/>
        <w:keepLines w:val="0"/>
        <w:pageBreakBefore w:val="0"/>
        <w:numPr>
          <w:ilvl w:val="0"/>
          <w:numId w:val="35"/>
        </w:numPr>
        <w:kinsoku/>
        <w:wordWrap/>
        <w:overflowPunct/>
        <w:topLinePunct w:val="0"/>
        <w:bidi w:val="0"/>
        <w:adjustRightInd w:val="0"/>
        <w:snapToGrid w:val="0"/>
        <w:spacing w:line="500" w:lineRule="exact"/>
        <w:ind w:left="25" w:leftChars="0" w:firstLine="605" w:firstLineChars="0"/>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eastAsia="zh-CN"/>
        </w:rPr>
        <w:t>送检样品</w:t>
      </w:r>
      <w:r>
        <w:rPr>
          <w:rFonts w:hint="eastAsia" w:ascii="仿宋" w:hAnsi="仿宋" w:eastAsia="仿宋" w:cs="仿宋"/>
          <w:b/>
          <w:bCs/>
          <w:sz w:val="24"/>
          <w:szCs w:val="24"/>
          <w:highlight w:val="none"/>
        </w:rPr>
        <w:t>截止时间、地点和形式</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不接受邮寄</w:t>
      </w:r>
      <w:r>
        <w:rPr>
          <w:rFonts w:hint="eastAsia" w:ascii="仿宋" w:hAnsi="仿宋" w:eastAsia="仿宋" w:cs="仿宋"/>
          <w:b/>
          <w:bCs/>
          <w:sz w:val="24"/>
          <w:szCs w:val="24"/>
          <w:highlight w:val="none"/>
          <w:lang w:eastAsia="zh-CN"/>
        </w:rPr>
        <w:t>）</w:t>
      </w:r>
    </w:p>
    <w:p w14:paraId="21A95C75">
      <w:pPr>
        <w:pStyle w:val="32"/>
        <w:keepNext w:val="0"/>
        <w:keepLines w:val="0"/>
        <w:pageBreakBefore w:val="0"/>
        <w:kinsoku/>
        <w:wordWrap/>
        <w:overflowPunct/>
        <w:topLinePunct w:val="0"/>
        <w:bidi w:val="0"/>
        <w:adjustRightInd w:val="0"/>
        <w:snapToGrid w:val="0"/>
        <w:spacing w:line="500" w:lineRule="exact"/>
        <w:ind w:firstLine="484" w:firstLineChars="201"/>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lang w:eastAsia="zh-CN"/>
        </w:rPr>
        <w:t>送检样品接收开始时间：</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09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06</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30</w:t>
      </w:r>
      <w:r>
        <w:rPr>
          <w:rFonts w:hint="eastAsia" w:ascii="仿宋" w:hAnsi="仿宋" w:eastAsia="仿宋" w:cs="仿宋"/>
          <w:b w:val="0"/>
          <w:bCs/>
          <w:color w:val="auto"/>
          <w:kern w:val="0"/>
          <w:sz w:val="24"/>
          <w:szCs w:val="24"/>
          <w:highlight w:val="none"/>
        </w:rPr>
        <w:t>:00</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lang w:eastAsia="zh-CN"/>
        </w:rPr>
        <w:t>截止时间：</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09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06</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11:00</w:t>
      </w:r>
      <w:r>
        <w:rPr>
          <w:rFonts w:hint="eastAsia" w:ascii="仿宋" w:hAnsi="仿宋" w:eastAsia="仿宋" w:cs="仿宋"/>
          <w:b w:val="0"/>
          <w:bCs/>
          <w:color w:val="auto"/>
          <w:kern w:val="0"/>
          <w:sz w:val="24"/>
          <w:szCs w:val="24"/>
          <w:highlight w:val="none"/>
        </w:rPr>
        <w:t>:00</w:t>
      </w:r>
      <w:r>
        <w:rPr>
          <w:rFonts w:hint="eastAsia" w:ascii="仿宋" w:hAnsi="仿宋" w:eastAsia="仿宋" w:cs="仿宋"/>
          <w:color w:val="000000"/>
          <w:sz w:val="24"/>
          <w:szCs w:val="24"/>
          <w:highlight w:val="none"/>
          <w:lang w:val="en-US" w:eastAsia="zh-CN"/>
        </w:rPr>
        <w:t>时</w:t>
      </w:r>
      <w:r>
        <w:rPr>
          <w:rFonts w:hint="eastAsia" w:ascii="仿宋" w:hAnsi="仿宋" w:eastAsia="仿宋" w:cs="仿宋"/>
          <w:b/>
          <w:kern w:val="0"/>
          <w:sz w:val="24"/>
          <w:szCs w:val="24"/>
          <w:highlight w:val="none"/>
        </w:rPr>
        <w:t>。</w:t>
      </w:r>
      <w:r>
        <w:rPr>
          <w:rFonts w:hint="eastAsia" w:ascii="仿宋" w:hAnsi="仿宋" w:eastAsia="仿宋" w:cs="仿宋"/>
          <w:kern w:val="0"/>
          <w:sz w:val="24"/>
          <w:szCs w:val="24"/>
          <w:highlight w:val="none"/>
        </w:rPr>
        <w:t>截止时间前送达</w:t>
      </w:r>
      <w:r>
        <w:rPr>
          <w:rFonts w:hint="eastAsia" w:ascii="仿宋" w:hAnsi="仿宋" w:eastAsia="仿宋" w:cs="仿宋"/>
          <w:kern w:val="0"/>
          <w:sz w:val="24"/>
          <w:szCs w:val="24"/>
          <w:highlight w:val="none"/>
          <w:lang w:eastAsia="zh-CN"/>
        </w:rPr>
        <w:t>至</w:t>
      </w:r>
      <w:r>
        <w:rPr>
          <w:rFonts w:hint="eastAsia" w:ascii="仿宋" w:hAnsi="仿宋" w:eastAsia="仿宋" w:cs="仿宋"/>
          <w:kern w:val="0"/>
          <w:sz w:val="24"/>
          <w:szCs w:val="24"/>
          <w:highlight w:val="none"/>
          <w:lang w:val="en-US" w:eastAsia="zh-CN"/>
        </w:rPr>
        <w:t>浙江省杭州市西湖区宝石一路3号浙江省政府采购中心二楼会议室，</w:t>
      </w:r>
      <w:r>
        <w:rPr>
          <w:rFonts w:hint="eastAsia" w:ascii="仿宋" w:hAnsi="仿宋" w:eastAsia="仿宋" w:cs="仿宋"/>
          <w:b/>
          <w:bCs/>
          <w:kern w:val="0"/>
          <w:sz w:val="24"/>
          <w:szCs w:val="24"/>
          <w:highlight w:val="none"/>
        </w:rPr>
        <w:t>逾期送达或未密封将被拒收。</w:t>
      </w:r>
      <w:r>
        <w:rPr>
          <w:rFonts w:hint="eastAsia" w:ascii="仿宋" w:hAnsi="仿宋" w:eastAsia="仿宋" w:cs="仿宋"/>
          <w:b w:val="0"/>
          <w:bCs/>
          <w:color w:val="auto"/>
          <w:kern w:val="0"/>
          <w:sz w:val="24"/>
          <w:szCs w:val="24"/>
          <w:highlight w:val="none"/>
          <w:lang w:eastAsia="zh-CN"/>
        </w:rPr>
        <w:t>（送检</w:t>
      </w:r>
      <w:r>
        <w:rPr>
          <w:rFonts w:hint="eastAsia" w:ascii="仿宋" w:hAnsi="仿宋" w:eastAsia="仿宋" w:cs="仿宋"/>
          <w:b w:val="0"/>
          <w:bCs/>
          <w:kern w:val="0"/>
          <w:sz w:val="24"/>
          <w:szCs w:val="24"/>
          <w:highlight w:val="none"/>
          <w:lang w:eastAsia="zh-CN"/>
        </w:rPr>
        <w:t>样品联系人</w:t>
      </w:r>
      <w:r>
        <w:rPr>
          <w:rFonts w:hint="eastAsia" w:ascii="仿宋" w:hAnsi="仿宋" w:eastAsia="仿宋" w:cs="仿宋"/>
          <w:b w:val="0"/>
          <w:bCs/>
          <w:kern w:val="0"/>
          <w:sz w:val="24"/>
          <w:szCs w:val="24"/>
          <w:highlight w:val="none"/>
        </w:rPr>
        <w:t>：</w:t>
      </w:r>
      <w:r>
        <w:rPr>
          <w:rFonts w:hint="eastAsia" w:ascii="仿宋" w:hAnsi="仿宋" w:eastAsia="仿宋" w:cs="仿宋"/>
          <w:b w:val="0"/>
          <w:bCs/>
          <w:color w:val="auto"/>
          <w:kern w:val="0"/>
          <w:sz w:val="24"/>
          <w:szCs w:val="24"/>
          <w:highlight w:val="none"/>
          <w:lang w:val="en-US" w:eastAsia="zh-CN"/>
        </w:rPr>
        <w:t>蒋女士；联系电话：0571-88907785</w:t>
      </w:r>
      <w:r>
        <w:rPr>
          <w:rFonts w:hint="eastAsia" w:ascii="仿宋" w:hAnsi="仿宋" w:eastAsia="仿宋" w:cs="仿宋"/>
          <w:b w:val="0"/>
          <w:bCs/>
          <w:color w:val="auto"/>
          <w:kern w:val="0"/>
          <w:sz w:val="24"/>
          <w:szCs w:val="24"/>
          <w:highlight w:val="none"/>
          <w:lang w:eastAsia="zh-CN"/>
        </w:rPr>
        <w:t>）</w:t>
      </w:r>
    </w:p>
    <w:p w14:paraId="2D6642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sz w:val="24"/>
          <w:szCs w:val="24"/>
          <w:highlight w:val="none"/>
        </w:rPr>
        <w:t>投</w:t>
      </w:r>
      <w:r>
        <w:rPr>
          <w:rFonts w:hint="eastAsia" w:ascii="仿宋" w:hAnsi="仿宋" w:eastAsia="仿宋" w:cs="仿宋"/>
          <w:color w:val="auto"/>
          <w:sz w:val="24"/>
          <w:szCs w:val="24"/>
          <w:highlight w:val="none"/>
        </w:rPr>
        <w:t>标人必须在202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:00</w:t>
      </w:r>
      <w:r>
        <w:rPr>
          <w:rFonts w:hint="eastAsia" w:ascii="仿宋" w:hAnsi="仿宋" w:eastAsia="仿宋" w:cs="仿宋"/>
          <w:b w:val="0"/>
          <w:bCs/>
          <w:color w:val="auto"/>
          <w:kern w:val="0"/>
          <w:sz w:val="24"/>
          <w:szCs w:val="24"/>
          <w:highlight w:val="none"/>
        </w:rPr>
        <w:t>:00</w:t>
      </w:r>
      <w:r>
        <w:rPr>
          <w:rFonts w:hint="eastAsia" w:ascii="仿宋" w:hAnsi="仿宋" w:eastAsia="仿宋" w:cs="仿宋"/>
          <w:color w:val="auto"/>
          <w:sz w:val="24"/>
          <w:szCs w:val="24"/>
          <w:highlight w:val="none"/>
        </w:rPr>
        <w:t>前将所投标项样品检测费</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通过银行汇款或银联划账等方式打入指定账户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同时备注</w:t>
      </w:r>
      <w:r>
        <w:rPr>
          <w:rFonts w:hint="eastAsia" w:ascii="仿宋" w:hAnsi="仿宋" w:eastAsia="仿宋" w:cs="仿宋"/>
          <w:b w:val="0"/>
          <w:bCs/>
          <w:color w:val="auto"/>
          <w:kern w:val="0"/>
          <w:sz w:val="24"/>
          <w:szCs w:val="24"/>
          <w:highlight w:val="none"/>
          <w:lang w:eastAsia="zh-CN"/>
        </w:rPr>
        <w:t>送检样品清单及对应</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并将银行汇款凭证</w:t>
      </w:r>
      <w:r>
        <w:rPr>
          <w:rFonts w:hint="eastAsia" w:ascii="仿宋" w:hAnsi="仿宋" w:eastAsia="仿宋" w:cs="仿宋"/>
          <w:b/>
          <w:bCs/>
          <w:color w:val="auto"/>
          <w:sz w:val="24"/>
          <w:szCs w:val="24"/>
          <w:highlight w:val="none"/>
          <w:lang w:eastAsia="zh-CN"/>
        </w:rPr>
        <w:t>扫描件、送检样品清单及对应标项</w:t>
      </w:r>
      <w:r>
        <w:rPr>
          <w:rFonts w:hint="eastAsia" w:ascii="仿宋" w:hAnsi="仿宋" w:eastAsia="仿宋" w:cs="仿宋"/>
          <w:b/>
          <w:bCs/>
          <w:color w:val="auto"/>
          <w:sz w:val="24"/>
          <w:szCs w:val="24"/>
          <w:highlight w:val="none"/>
          <w:lang w:val="en-US" w:eastAsia="zh-CN"/>
        </w:rPr>
        <w:t>同送检样品一并提交</w:t>
      </w:r>
      <w:r>
        <w:rPr>
          <w:rFonts w:hint="eastAsia" w:ascii="仿宋" w:hAnsi="仿宋" w:eastAsia="仿宋" w:cs="仿宋"/>
          <w:b/>
          <w:bCs/>
          <w:color w:val="auto"/>
          <w:sz w:val="24"/>
          <w:szCs w:val="24"/>
          <w:highlight w:val="none"/>
        </w:rPr>
        <w:t>浙江省公安厅，浙江省公安厅在确认汇款到账后凭银行汇款凭证开具收据。</w:t>
      </w:r>
      <w:r>
        <w:rPr>
          <w:rFonts w:hint="eastAsia" w:ascii="仿宋" w:hAnsi="仿宋" w:eastAsia="仿宋" w:cs="仿宋"/>
          <w:b/>
          <w:bCs/>
          <w:color w:val="auto"/>
          <w:sz w:val="24"/>
          <w:szCs w:val="24"/>
          <w:highlight w:val="none"/>
          <w:lang w:eastAsia="zh-CN"/>
        </w:rPr>
        <w:t>投标人提交的送检样品数量不足的，投标人</w:t>
      </w:r>
      <w:r>
        <w:rPr>
          <w:rFonts w:hint="eastAsia" w:ascii="仿宋" w:hAnsi="仿宋" w:eastAsia="仿宋" w:cs="仿宋"/>
          <w:b/>
          <w:bCs/>
          <w:color w:val="auto"/>
          <w:sz w:val="24"/>
          <w:szCs w:val="24"/>
          <w:highlight w:val="none"/>
        </w:rPr>
        <w:t>未缴纳、漏缴纳或未足额缴纳送检样品检测费用的</w:t>
      </w:r>
      <w:r>
        <w:rPr>
          <w:rFonts w:hint="eastAsia" w:ascii="仿宋" w:hAnsi="仿宋" w:eastAsia="仿宋" w:cs="仿宋"/>
          <w:b/>
          <w:bCs/>
          <w:color w:val="auto"/>
          <w:sz w:val="24"/>
          <w:szCs w:val="24"/>
          <w:highlight w:val="none"/>
          <w:lang w:eastAsia="zh-CN"/>
        </w:rPr>
        <w:t>，采购人将不予送检。</w:t>
      </w:r>
      <w:r>
        <w:rPr>
          <w:rFonts w:hint="eastAsia" w:ascii="仿宋" w:hAnsi="仿宋" w:eastAsia="仿宋" w:cs="仿宋"/>
          <w:color w:val="auto"/>
          <w:sz w:val="24"/>
          <w:szCs w:val="24"/>
          <w:highlight w:val="none"/>
        </w:rPr>
        <w:t>户名：浙江省公安厅</w:t>
      </w:r>
    </w:p>
    <w:p w14:paraId="267DD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开户行：工行解放路支行</w:t>
      </w:r>
    </w:p>
    <w:p w14:paraId="32E1E99C">
      <w:pPr>
        <w:keepNext w:val="0"/>
        <w:keepLines w:val="0"/>
        <w:pageBreakBefore w:val="0"/>
        <w:widowControl w:val="0"/>
        <w:tabs>
          <w:tab w:val="left" w:pos="568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银行帐号：1202020709900011266</w:t>
      </w:r>
      <w:r>
        <w:rPr>
          <w:rFonts w:hint="eastAsia" w:ascii="仿宋" w:hAnsi="仿宋" w:eastAsia="仿宋" w:cs="仿宋"/>
          <w:color w:val="auto"/>
          <w:sz w:val="24"/>
          <w:szCs w:val="24"/>
          <w:highlight w:val="none"/>
          <w:lang w:eastAsia="zh-CN"/>
        </w:rPr>
        <w:tab/>
      </w:r>
    </w:p>
    <w:p w14:paraId="2252E991">
      <w:pPr>
        <w:pStyle w:val="32"/>
        <w:keepNext w:val="0"/>
        <w:keepLines w:val="0"/>
        <w:pageBreakBefore w:val="0"/>
        <w:widowControl w:val="0"/>
        <w:numPr>
          <w:ilvl w:val="0"/>
          <w:numId w:val="35"/>
        </w:numPr>
        <w:kinsoku/>
        <w:wordWrap/>
        <w:overflowPunct/>
        <w:topLinePunct w:val="0"/>
        <w:autoSpaceDE/>
        <w:autoSpaceDN/>
        <w:bidi w:val="0"/>
        <w:adjustRightInd w:val="0"/>
        <w:snapToGrid w:val="0"/>
        <w:spacing w:line="500" w:lineRule="exact"/>
        <w:ind w:left="25" w:leftChars="0" w:firstLine="565" w:firstLineChars="0"/>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eastAsia="zh-CN"/>
        </w:rPr>
        <w:t>现场样品</w:t>
      </w:r>
      <w:r>
        <w:rPr>
          <w:rFonts w:hint="eastAsia" w:ascii="仿宋" w:hAnsi="仿宋" w:eastAsia="仿宋" w:cs="仿宋"/>
          <w:b/>
          <w:bCs/>
          <w:color w:val="auto"/>
          <w:sz w:val="24"/>
          <w:szCs w:val="24"/>
          <w:highlight w:val="none"/>
        </w:rPr>
        <w:t>截止时间、地点和形式</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不接受邮寄</w:t>
      </w:r>
      <w:r>
        <w:rPr>
          <w:rFonts w:hint="eastAsia" w:ascii="仿宋" w:hAnsi="仿宋" w:eastAsia="仿宋" w:cs="仿宋"/>
          <w:b/>
          <w:bCs/>
          <w:color w:val="auto"/>
          <w:sz w:val="24"/>
          <w:szCs w:val="24"/>
          <w:highlight w:val="none"/>
          <w:lang w:eastAsia="zh-CN"/>
        </w:rPr>
        <w:t>）</w:t>
      </w:r>
    </w:p>
    <w:p w14:paraId="780376DC">
      <w:pPr>
        <w:pStyle w:val="32"/>
        <w:keepNext w:val="0"/>
        <w:keepLines w:val="0"/>
        <w:pageBreakBefore w:val="0"/>
        <w:widowControl w:val="0"/>
        <w:kinsoku/>
        <w:wordWrap/>
        <w:overflowPunct/>
        <w:topLinePunct w:val="0"/>
        <w:autoSpaceDE/>
        <w:autoSpaceDN/>
        <w:bidi w:val="0"/>
        <w:adjustRightInd w:val="0"/>
        <w:snapToGrid w:val="0"/>
        <w:spacing w:line="500" w:lineRule="exact"/>
        <w:ind w:firstLine="482" w:firstLineChars="201"/>
        <w:textAlignment w:val="auto"/>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rPr>
        <w:t>送检样品接收开始时间：202</w:t>
      </w: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年</w:t>
      </w:r>
      <w:r>
        <w:rPr>
          <w:rFonts w:hint="eastAsia" w:ascii="仿宋" w:hAnsi="仿宋" w:eastAsia="仿宋" w:cs="仿宋"/>
          <w:b w:val="0"/>
          <w:bCs/>
          <w:color w:val="auto"/>
          <w:kern w:val="0"/>
          <w:sz w:val="24"/>
          <w:szCs w:val="24"/>
          <w:highlight w:val="none"/>
          <w:lang w:val="en-US" w:eastAsia="zh-CN"/>
        </w:rPr>
        <w:t>09</w:t>
      </w:r>
      <w:r>
        <w:rPr>
          <w:rFonts w:hint="eastAsia" w:ascii="仿宋" w:hAnsi="仿宋" w:eastAsia="仿宋" w:cs="仿宋"/>
          <w:b w:val="0"/>
          <w:bCs/>
          <w:color w:val="auto"/>
          <w:kern w:val="0"/>
          <w:sz w:val="24"/>
          <w:szCs w:val="24"/>
          <w:highlight w:val="none"/>
        </w:rPr>
        <w:t>月</w:t>
      </w:r>
      <w:r>
        <w:rPr>
          <w:rFonts w:hint="eastAsia" w:ascii="仿宋" w:hAnsi="仿宋" w:eastAsia="仿宋" w:cs="仿宋"/>
          <w:b w:val="0"/>
          <w:bCs/>
          <w:color w:val="auto"/>
          <w:kern w:val="0"/>
          <w:sz w:val="24"/>
          <w:szCs w:val="24"/>
          <w:highlight w:val="none"/>
          <w:lang w:val="en-US" w:eastAsia="zh-CN"/>
        </w:rPr>
        <w:t>26</w:t>
      </w:r>
      <w:r>
        <w:rPr>
          <w:rFonts w:hint="eastAsia" w:ascii="仿宋" w:hAnsi="仿宋" w:eastAsia="仿宋" w:cs="仿宋"/>
          <w:b w:val="0"/>
          <w:bCs/>
          <w:color w:val="auto"/>
          <w:kern w:val="0"/>
          <w:sz w:val="24"/>
          <w:szCs w:val="24"/>
          <w:highlight w:val="none"/>
        </w:rPr>
        <w:t xml:space="preserve">日 </w:t>
      </w:r>
      <w:r>
        <w:rPr>
          <w:rFonts w:hint="eastAsia" w:ascii="仿宋" w:hAnsi="仿宋" w:eastAsia="仿宋" w:cs="仿宋"/>
          <w:b w:val="0"/>
          <w:bCs/>
          <w:color w:val="auto"/>
          <w:kern w:val="0"/>
          <w:sz w:val="24"/>
          <w:szCs w:val="24"/>
          <w:highlight w:val="none"/>
          <w:lang w:val="en-US" w:eastAsia="zh-CN"/>
        </w:rPr>
        <w:t>08</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30</w:t>
      </w:r>
      <w:r>
        <w:rPr>
          <w:rFonts w:hint="eastAsia" w:ascii="仿宋" w:hAnsi="仿宋" w:eastAsia="仿宋" w:cs="仿宋"/>
          <w:b w:val="0"/>
          <w:bCs/>
          <w:color w:val="auto"/>
          <w:kern w:val="0"/>
          <w:sz w:val="24"/>
          <w:szCs w:val="24"/>
          <w:highlight w:val="none"/>
        </w:rPr>
        <w:t>:00；截止时间：</w:t>
      </w:r>
      <w:r>
        <w:rPr>
          <w:rFonts w:hint="eastAsia" w:ascii="仿宋" w:hAnsi="仿宋" w:eastAsia="仿宋" w:cs="仿宋"/>
          <w:b w:val="0"/>
          <w:bCs/>
          <w:color w:val="auto"/>
          <w:kern w:val="0"/>
          <w:sz w:val="24"/>
          <w:szCs w:val="24"/>
          <w:highlight w:val="none"/>
          <w:lang w:val="en-US" w:eastAsia="zh-CN"/>
        </w:rPr>
        <w:t>2024</w:t>
      </w:r>
      <w:r>
        <w:rPr>
          <w:rFonts w:hint="eastAsia" w:ascii="仿宋" w:hAnsi="仿宋" w:eastAsia="仿宋" w:cs="仿宋"/>
          <w:b w:val="0"/>
          <w:bCs/>
          <w:color w:val="auto"/>
          <w:kern w:val="0"/>
          <w:sz w:val="24"/>
          <w:szCs w:val="24"/>
          <w:highlight w:val="none"/>
        </w:rPr>
        <w:t>年</w:t>
      </w:r>
      <w:r>
        <w:rPr>
          <w:rFonts w:hint="eastAsia" w:ascii="仿宋" w:hAnsi="仿宋" w:eastAsia="仿宋" w:cs="仿宋"/>
          <w:b w:val="0"/>
          <w:bCs/>
          <w:color w:val="auto"/>
          <w:kern w:val="0"/>
          <w:sz w:val="24"/>
          <w:szCs w:val="24"/>
          <w:highlight w:val="none"/>
          <w:lang w:val="en-US" w:eastAsia="zh-CN"/>
        </w:rPr>
        <w:t>09</w:t>
      </w:r>
      <w:r>
        <w:rPr>
          <w:rFonts w:hint="eastAsia" w:ascii="仿宋" w:hAnsi="仿宋" w:eastAsia="仿宋" w:cs="仿宋"/>
          <w:b w:val="0"/>
          <w:bCs/>
          <w:color w:val="auto"/>
          <w:kern w:val="0"/>
          <w:sz w:val="24"/>
          <w:szCs w:val="24"/>
          <w:highlight w:val="none"/>
        </w:rPr>
        <w:t>月</w:t>
      </w:r>
      <w:r>
        <w:rPr>
          <w:rFonts w:hint="eastAsia" w:ascii="仿宋" w:hAnsi="仿宋" w:eastAsia="仿宋" w:cs="仿宋"/>
          <w:b w:val="0"/>
          <w:bCs/>
          <w:color w:val="auto"/>
          <w:kern w:val="0"/>
          <w:sz w:val="24"/>
          <w:szCs w:val="24"/>
          <w:highlight w:val="none"/>
          <w:lang w:val="en-US" w:eastAsia="zh-CN"/>
        </w:rPr>
        <w:t>26</w:t>
      </w:r>
      <w:r>
        <w:rPr>
          <w:rFonts w:hint="eastAsia" w:ascii="仿宋" w:hAnsi="仿宋" w:eastAsia="仿宋" w:cs="仿宋"/>
          <w:b w:val="0"/>
          <w:bCs/>
          <w:color w:val="auto"/>
          <w:kern w:val="0"/>
          <w:sz w:val="24"/>
          <w:szCs w:val="24"/>
          <w:highlight w:val="none"/>
        </w:rPr>
        <w:t>日1</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00</w:t>
      </w:r>
      <w:r>
        <w:rPr>
          <w:rFonts w:hint="eastAsia" w:ascii="仿宋" w:hAnsi="仿宋" w:eastAsia="仿宋" w:cs="仿宋"/>
          <w:b w:val="0"/>
          <w:bCs/>
          <w:color w:val="auto"/>
          <w:kern w:val="0"/>
          <w:sz w:val="24"/>
          <w:szCs w:val="24"/>
          <w:highlight w:val="none"/>
        </w:rPr>
        <w:t>:00。</w:t>
      </w:r>
      <w:r>
        <w:rPr>
          <w:rFonts w:hint="eastAsia" w:ascii="仿宋" w:hAnsi="仿宋" w:eastAsia="仿宋" w:cs="仿宋"/>
          <w:color w:val="auto"/>
          <w:kern w:val="0"/>
          <w:sz w:val="24"/>
          <w:szCs w:val="24"/>
          <w:highlight w:val="none"/>
        </w:rPr>
        <w:t>截止时间前送达</w:t>
      </w:r>
      <w:r>
        <w:rPr>
          <w:rFonts w:hint="eastAsia" w:ascii="仿宋" w:hAnsi="仿宋" w:eastAsia="仿宋" w:cs="仿宋"/>
          <w:color w:val="auto"/>
          <w:kern w:val="0"/>
          <w:sz w:val="24"/>
          <w:szCs w:val="24"/>
          <w:highlight w:val="none"/>
          <w:lang w:eastAsia="zh-CN"/>
        </w:rPr>
        <w:t>至</w:t>
      </w:r>
      <w:r>
        <w:rPr>
          <w:rFonts w:hint="eastAsia" w:ascii="仿宋" w:hAnsi="仿宋" w:eastAsia="仿宋" w:cs="仿宋"/>
          <w:color w:val="auto"/>
          <w:kern w:val="0"/>
          <w:sz w:val="24"/>
          <w:szCs w:val="24"/>
          <w:highlight w:val="none"/>
          <w:lang w:val="en-US" w:eastAsia="zh-CN"/>
        </w:rPr>
        <w:t>浙江省杭州市西湖区宝石一路3号浙江省政府采购中心二楼会议室</w:t>
      </w: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rPr>
        <w:t>逾期送达或未密封将被拒收。</w:t>
      </w:r>
      <w:r>
        <w:rPr>
          <w:rFonts w:hint="eastAsia" w:ascii="仿宋" w:hAnsi="仿宋" w:eastAsia="仿宋" w:cs="仿宋"/>
          <w:b w:val="0"/>
          <w:bCs/>
          <w:color w:val="auto"/>
          <w:kern w:val="0"/>
          <w:sz w:val="24"/>
          <w:szCs w:val="24"/>
          <w:highlight w:val="none"/>
          <w:lang w:eastAsia="zh-CN"/>
        </w:rPr>
        <w:t>（现场样品联系人</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蒋女士；联系电话;0571-88907785</w:t>
      </w:r>
      <w:r>
        <w:rPr>
          <w:rFonts w:hint="eastAsia" w:ascii="仿宋" w:hAnsi="仿宋" w:eastAsia="仿宋" w:cs="仿宋"/>
          <w:b w:val="0"/>
          <w:bCs/>
          <w:color w:val="auto"/>
          <w:kern w:val="0"/>
          <w:sz w:val="24"/>
          <w:szCs w:val="24"/>
          <w:highlight w:val="none"/>
          <w:lang w:eastAsia="zh-CN"/>
        </w:rPr>
        <w:t>）</w:t>
      </w:r>
    </w:p>
    <w:p w14:paraId="6A15EFD0">
      <w:pPr>
        <w:pStyle w:val="713"/>
        <w:numPr>
          <w:ilvl w:val="0"/>
          <w:numId w:val="0"/>
        </w:numPr>
        <w:tabs>
          <w:tab w:val="left" w:pos="252"/>
          <w:tab w:val="left" w:pos="671"/>
        </w:tabs>
        <w:ind w:left="600" w:leftChars="0"/>
        <w:rPr>
          <w:rFonts w:hint="eastAsia" w:ascii="仿宋" w:hAnsi="仿宋" w:eastAsia="仿宋" w:cs="仿宋"/>
          <w:sz w:val="24"/>
          <w:szCs w:val="24"/>
        </w:rPr>
      </w:pPr>
    </w:p>
    <w:p w14:paraId="190F97A4">
      <w:pPr>
        <w:pStyle w:val="3"/>
        <w:tabs>
          <w:tab w:val="left" w:pos="252"/>
          <w:tab w:val="left" w:pos="671"/>
        </w:tabs>
        <w:ind w:firstLine="2907" w:firstLineChars="905"/>
        <w:jc w:val="both"/>
        <w:rPr>
          <w:rFonts w:hint="eastAsia" w:ascii="仿宋" w:hAnsi="仿宋" w:eastAsia="仿宋" w:cs="仿宋"/>
          <w:bCs/>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、供货及验收</w:t>
      </w:r>
    </w:p>
    <w:p w14:paraId="5594EC0C">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（一）供货要求：实际采购单位与中标供应商采购合同签订后30天内，供应商负责将所供货物安全运至实际采购单位指定收货地点；交货时需提供发货清单及合格的检测报告，并加盖企业公章。</w:t>
      </w:r>
    </w:p>
    <w:p w14:paraId="157DB88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二）验收：中标供应商须保证所供货物为全新、未使用过的原装正品，货物质量及包装须符合招投标文件及合同规定要求。货物交付时，由实际采购单位和供应商联合进行检查验收，如对货物有异议，实际公安机关有权拒收；如果发现数量不足或有质量、技术、包装等问题，供应商应采取补足、更换或退货等处理措施，并承担由此发生的一切损失和费用。</w:t>
      </w:r>
    </w:p>
    <w:p w14:paraId="11D2A038">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（三）抽检</w:t>
      </w:r>
    </w:p>
    <w:p w14:paraId="0D655257">
      <w:pPr>
        <w:tabs>
          <w:tab w:val="left" w:pos="252"/>
          <w:tab w:val="left" w:pos="671"/>
        </w:tabs>
        <w:rPr>
          <w:rFonts w:hint="eastAsia" w:ascii="仿宋" w:hAnsi="仿宋" w:eastAsia="仿宋" w:cs="仿宋"/>
          <w:sz w:val="24"/>
          <w:szCs w:val="24"/>
          <w:highlight w:val="none"/>
        </w:rPr>
      </w:pPr>
      <w:r>
        <w:rPr>
          <w:rFonts w:hint="eastAsia" w:ascii="仿宋" w:hAnsi="仿宋" w:eastAsia="仿宋" w:cs="仿宋"/>
          <w:sz w:val="24"/>
          <w:szCs w:val="24"/>
          <w:highlight w:val="none"/>
        </w:rPr>
        <w:t>1.抽检检测标准：新型单警装备行业标准及中标供应商在本次招标中送检样品的检测报告。</w:t>
      </w:r>
    </w:p>
    <w:p w14:paraId="44153E80">
      <w:pPr>
        <w:tabs>
          <w:tab w:val="left" w:pos="252"/>
          <w:tab w:val="left" w:pos="671"/>
        </w:tabs>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2.常规抽检：合同有效期内，采购人（省公安厅）对每家供应商的每个型号产品进行一次抽检，被抽检产品及检测费用由供应商承担并补齐</w:t>
      </w:r>
      <w:r>
        <w:rPr>
          <w:rFonts w:hint="eastAsia" w:ascii="仿宋" w:hAnsi="仿宋" w:eastAsia="仿宋" w:cs="仿宋"/>
          <w:sz w:val="24"/>
          <w:szCs w:val="24"/>
          <w:highlight w:val="none"/>
          <w:lang w:eastAsia="zh-CN"/>
        </w:rPr>
        <w:t>。如抽检结果不合格，中标供应商应立即对被抽检批次产品进行更换，直到检测合格为止。</w:t>
      </w:r>
    </w:p>
    <w:p w14:paraId="369B57C8">
      <w:pPr>
        <w:tabs>
          <w:tab w:val="left" w:pos="252"/>
          <w:tab w:val="left" w:pos="671"/>
        </w:tabs>
        <w:rPr>
          <w:rFonts w:hint="eastAsia" w:ascii="仿宋" w:hAnsi="仿宋" w:eastAsia="仿宋" w:cs="仿宋"/>
          <w:sz w:val="24"/>
          <w:szCs w:val="24"/>
          <w:highlight w:val="none"/>
        </w:rPr>
      </w:pPr>
      <w:r>
        <w:rPr>
          <w:rFonts w:hint="eastAsia" w:ascii="仿宋" w:hAnsi="仿宋" w:eastAsia="仿宋" w:cs="仿宋"/>
          <w:sz w:val="24"/>
          <w:szCs w:val="24"/>
          <w:highlight w:val="none"/>
        </w:rPr>
        <w:t>3.随机抽检：合同有效期内，实际采购单位如对所供产品质量有异议，可对该批次产品进行抽检，并将抽检结果报浙江省公安厅备案。如抽检结果不合格，中标供应商应立即对被抽检批次产品进行更换，直到检测合格为止，被抽检产品、检测及更换产品等所有费用由供应商承担。如抽检结果合格，被抽检产品及检测费用由实际采购单位承担。</w:t>
      </w:r>
    </w:p>
    <w:p w14:paraId="1EF6C43B">
      <w:pPr>
        <w:pStyle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有效期内，以上两种方式抽检结果不合格情况累计达2次，采购人有权上报财政申请终止合同，供应商应向采购人支付合同总值5%的违约金，如造成采购人损失超过违约金的，超出部分由供应商继续承担赔偿责任。</w:t>
      </w:r>
    </w:p>
    <w:p w14:paraId="296FC27D">
      <w:pPr>
        <w:pStyle w:val="59"/>
        <w:tabs>
          <w:tab w:val="left" w:pos="252"/>
          <w:tab w:val="left" w:pos="671"/>
        </w:tabs>
        <w:ind w:left="0" w:leftChars="0"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.常规抽检要求及检测费用：</w:t>
      </w:r>
    </w:p>
    <w:tbl>
      <w:tblPr>
        <w:tblStyle w:val="60"/>
        <w:tblpPr w:leftFromText="180" w:rightFromText="180" w:vertAnchor="text" w:horzAnchor="margin" w:tblpXSpec="center" w:tblpY="4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10"/>
        <w:gridCol w:w="1765"/>
        <w:gridCol w:w="1945"/>
      </w:tblGrid>
      <w:tr w14:paraId="2657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noWrap w:val="0"/>
            <w:tcMar>
              <w:left w:w="28" w:type="dxa"/>
              <w:right w:w="28" w:type="dxa"/>
            </w:tcMar>
            <w:vAlign w:val="center"/>
          </w:tcPr>
          <w:p w14:paraId="76AD8393">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标项</w:t>
            </w:r>
          </w:p>
        </w:tc>
        <w:tc>
          <w:tcPr>
            <w:tcW w:w="2410" w:type="dxa"/>
            <w:noWrap w:val="0"/>
            <w:tcMar>
              <w:left w:w="28" w:type="dxa"/>
              <w:right w:w="28" w:type="dxa"/>
            </w:tcMar>
            <w:vAlign w:val="center"/>
          </w:tcPr>
          <w:p w14:paraId="23E0BE84">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装备名称</w:t>
            </w:r>
          </w:p>
        </w:tc>
        <w:tc>
          <w:tcPr>
            <w:tcW w:w="1765" w:type="dxa"/>
            <w:noWrap w:val="0"/>
            <w:vAlign w:val="center"/>
          </w:tcPr>
          <w:p w14:paraId="17DF785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检测数量</w:t>
            </w:r>
          </w:p>
        </w:tc>
        <w:tc>
          <w:tcPr>
            <w:tcW w:w="1945" w:type="dxa"/>
            <w:noWrap w:val="0"/>
            <w:vAlign w:val="center"/>
          </w:tcPr>
          <w:p w14:paraId="367953A1">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检测费用(元）</w:t>
            </w:r>
          </w:p>
        </w:tc>
      </w:tr>
      <w:tr w14:paraId="3F30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restart"/>
            <w:noWrap w:val="0"/>
            <w:tcMar>
              <w:left w:w="28" w:type="dxa"/>
              <w:right w:w="28" w:type="dxa"/>
            </w:tcMar>
            <w:vAlign w:val="center"/>
          </w:tcPr>
          <w:p w14:paraId="32523DF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一</w:t>
            </w:r>
          </w:p>
        </w:tc>
        <w:tc>
          <w:tcPr>
            <w:tcW w:w="2410" w:type="dxa"/>
            <w:noWrap w:val="0"/>
            <w:tcMar>
              <w:left w:w="28" w:type="dxa"/>
              <w:right w:w="28" w:type="dxa"/>
            </w:tcMar>
            <w:vAlign w:val="center"/>
          </w:tcPr>
          <w:p w14:paraId="206396D6">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伸缩警棍（便携型）</w:t>
            </w:r>
          </w:p>
        </w:tc>
        <w:tc>
          <w:tcPr>
            <w:tcW w:w="1765" w:type="dxa"/>
            <w:noWrap w:val="0"/>
            <w:vAlign w:val="center"/>
          </w:tcPr>
          <w:p w14:paraId="782ED52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10支</w:t>
            </w:r>
          </w:p>
        </w:tc>
        <w:tc>
          <w:tcPr>
            <w:tcW w:w="1945" w:type="dxa"/>
            <w:noWrap w:val="0"/>
            <w:vAlign w:val="center"/>
          </w:tcPr>
          <w:p w14:paraId="769A6986">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9620</w:t>
            </w:r>
          </w:p>
        </w:tc>
      </w:tr>
      <w:tr w14:paraId="72ED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continue"/>
            <w:noWrap w:val="0"/>
            <w:tcMar>
              <w:left w:w="28" w:type="dxa"/>
              <w:right w:w="28" w:type="dxa"/>
            </w:tcMar>
            <w:vAlign w:val="center"/>
          </w:tcPr>
          <w:p w14:paraId="0406B32B">
            <w:pPr>
              <w:tabs>
                <w:tab w:val="left" w:pos="252"/>
                <w:tab w:val="left" w:pos="671"/>
              </w:tabs>
              <w:ind w:firstLine="0" w:firstLineChars="0"/>
              <w:jc w:val="center"/>
              <w:rPr>
                <w:rFonts w:hint="eastAsia" w:ascii="仿宋" w:hAnsi="仿宋" w:eastAsia="仿宋" w:cs="仿宋"/>
                <w:sz w:val="24"/>
                <w:szCs w:val="24"/>
              </w:rPr>
            </w:pPr>
          </w:p>
        </w:tc>
        <w:tc>
          <w:tcPr>
            <w:tcW w:w="2410" w:type="dxa"/>
            <w:noWrap w:val="0"/>
            <w:tcMar>
              <w:left w:w="28" w:type="dxa"/>
              <w:right w:w="28" w:type="dxa"/>
            </w:tcMar>
            <w:vAlign w:val="center"/>
          </w:tcPr>
          <w:p w14:paraId="32CCC150">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伸缩警棍（基础型）</w:t>
            </w:r>
          </w:p>
        </w:tc>
        <w:tc>
          <w:tcPr>
            <w:tcW w:w="1765" w:type="dxa"/>
            <w:noWrap w:val="0"/>
            <w:vAlign w:val="center"/>
          </w:tcPr>
          <w:p w14:paraId="0E6FE3C3">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10支</w:t>
            </w:r>
          </w:p>
        </w:tc>
        <w:tc>
          <w:tcPr>
            <w:tcW w:w="1945" w:type="dxa"/>
            <w:noWrap w:val="0"/>
            <w:vAlign w:val="center"/>
          </w:tcPr>
          <w:p w14:paraId="274DAC61">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9620</w:t>
            </w:r>
          </w:p>
        </w:tc>
      </w:tr>
      <w:tr w14:paraId="36C0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continue"/>
            <w:noWrap w:val="0"/>
            <w:tcMar>
              <w:left w:w="28" w:type="dxa"/>
              <w:right w:w="28" w:type="dxa"/>
            </w:tcMar>
            <w:vAlign w:val="center"/>
          </w:tcPr>
          <w:p w14:paraId="78A52EEC">
            <w:pPr>
              <w:tabs>
                <w:tab w:val="left" w:pos="252"/>
                <w:tab w:val="left" w:pos="671"/>
              </w:tabs>
              <w:ind w:firstLine="0" w:firstLineChars="0"/>
              <w:jc w:val="center"/>
              <w:rPr>
                <w:rFonts w:hint="eastAsia" w:ascii="仿宋" w:hAnsi="仿宋" w:eastAsia="仿宋" w:cs="仿宋"/>
                <w:sz w:val="24"/>
                <w:szCs w:val="24"/>
              </w:rPr>
            </w:pPr>
          </w:p>
        </w:tc>
        <w:tc>
          <w:tcPr>
            <w:tcW w:w="2410" w:type="dxa"/>
            <w:noWrap w:val="0"/>
            <w:tcMar>
              <w:left w:w="28" w:type="dxa"/>
              <w:right w:w="28" w:type="dxa"/>
            </w:tcMar>
            <w:vAlign w:val="center"/>
          </w:tcPr>
          <w:p w14:paraId="49F98D7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伸缩警棍（加强型）</w:t>
            </w:r>
          </w:p>
        </w:tc>
        <w:tc>
          <w:tcPr>
            <w:tcW w:w="1765" w:type="dxa"/>
            <w:noWrap w:val="0"/>
            <w:vAlign w:val="center"/>
          </w:tcPr>
          <w:p w14:paraId="34236127">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10支</w:t>
            </w:r>
          </w:p>
        </w:tc>
        <w:tc>
          <w:tcPr>
            <w:tcW w:w="1945" w:type="dxa"/>
            <w:noWrap w:val="0"/>
            <w:vAlign w:val="center"/>
          </w:tcPr>
          <w:p w14:paraId="0347A73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9620</w:t>
            </w:r>
          </w:p>
        </w:tc>
      </w:tr>
      <w:tr w14:paraId="6408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noWrap w:val="0"/>
            <w:tcMar>
              <w:left w:w="28" w:type="dxa"/>
              <w:right w:w="28" w:type="dxa"/>
            </w:tcMar>
            <w:vAlign w:val="center"/>
          </w:tcPr>
          <w:p w14:paraId="1229AF42">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二</w:t>
            </w:r>
          </w:p>
        </w:tc>
        <w:tc>
          <w:tcPr>
            <w:tcW w:w="2410" w:type="dxa"/>
            <w:noWrap w:val="0"/>
            <w:tcMar>
              <w:left w:w="28" w:type="dxa"/>
              <w:right w:w="28" w:type="dxa"/>
            </w:tcMar>
            <w:vAlign w:val="center"/>
          </w:tcPr>
          <w:p w14:paraId="7793B769">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金属手铐</w:t>
            </w:r>
          </w:p>
        </w:tc>
        <w:tc>
          <w:tcPr>
            <w:tcW w:w="1765" w:type="dxa"/>
            <w:noWrap w:val="0"/>
            <w:vAlign w:val="center"/>
          </w:tcPr>
          <w:p w14:paraId="5044F3A1">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8副</w:t>
            </w:r>
          </w:p>
        </w:tc>
        <w:tc>
          <w:tcPr>
            <w:tcW w:w="1945" w:type="dxa"/>
            <w:noWrap w:val="0"/>
            <w:vAlign w:val="center"/>
          </w:tcPr>
          <w:p w14:paraId="1F6A5283">
            <w:pPr>
              <w:tabs>
                <w:tab w:val="left" w:pos="252"/>
                <w:tab w:val="left" w:pos="671"/>
              </w:tabs>
              <w:ind w:firstLine="0" w:firstLineChars="0"/>
              <w:jc w:val="center"/>
              <w:rPr>
                <w:rFonts w:hint="eastAsia" w:ascii="仿宋" w:hAnsi="仿宋" w:eastAsia="仿宋" w:cs="仿宋"/>
                <w:color w:val="000000"/>
                <w:sz w:val="24"/>
                <w:szCs w:val="24"/>
              </w:rPr>
            </w:pPr>
            <w:r>
              <w:rPr>
                <w:rFonts w:hint="eastAsia" w:ascii="仿宋" w:hAnsi="仿宋" w:eastAsia="仿宋" w:cs="仿宋"/>
                <w:sz w:val="24"/>
                <w:szCs w:val="24"/>
              </w:rPr>
              <w:t>8620</w:t>
            </w:r>
          </w:p>
        </w:tc>
      </w:tr>
      <w:tr w14:paraId="07C8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noWrap w:val="0"/>
            <w:tcMar>
              <w:left w:w="28" w:type="dxa"/>
              <w:right w:w="28" w:type="dxa"/>
            </w:tcMar>
            <w:vAlign w:val="center"/>
          </w:tcPr>
          <w:p w14:paraId="70BFC5C2">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三</w:t>
            </w:r>
          </w:p>
        </w:tc>
        <w:tc>
          <w:tcPr>
            <w:tcW w:w="2410" w:type="dxa"/>
            <w:noWrap w:val="0"/>
            <w:tcMar>
              <w:left w:w="28" w:type="dxa"/>
              <w:right w:w="28" w:type="dxa"/>
            </w:tcMar>
            <w:vAlign w:val="center"/>
          </w:tcPr>
          <w:p w14:paraId="66E830A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多功能腰带</w:t>
            </w:r>
          </w:p>
        </w:tc>
        <w:tc>
          <w:tcPr>
            <w:tcW w:w="1765" w:type="dxa"/>
            <w:noWrap w:val="0"/>
            <w:vAlign w:val="center"/>
          </w:tcPr>
          <w:p w14:paraId="76152E6A">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2条</w:t>
            </w:r>
          </w:p>
        </w:tc>
        <w:tc>
          <w:tcPr>
            <w:tcW w:w="1945" w:type="dxa"/>
            <w:noWrap w:val="0"/>
            <w:vAlign w:val="center"/>
          </w:tcPr>
          <w:p w14:paraId="768B8C8D">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8320</w:t>
            </w:r>
          </w:p>
        </w:tc>
      </w:tr>
      <w:tr w14:paraId="7989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restart"/>
            <w:noWrap w:val="0"/>
            <w:tcMar>
              <w:left w:w="28" w:type="dxa"/>
              <w:right w:w="28" w:type="dxa"/>
            </w:tcMar>
            <w:vAlign w:val="center"/>
          </w:tcPr>
          <w:p w14:paraId="6A7FF9E4">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四</w:t>
            </w:r>
          </w:p>
        </w:tc>
        <w:tc>
          <w:tcPr>
            <w:tcW w:w="2410" w:type="dxa"/>
            <w:noWrap w:val="0"/>
            <w:tcMar>
              <w:left w:w="28" w:type="dxa"/>
              <w:right w:w="28" w:type="dxa"/>
            </w:tcMar>
            <w:vAlign w:val="center"/>
          </w:tcPr>
          <w:p w14:paraId="7EC07C70">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强光手电（基础型）</w:t>
            </w:r>
          </w:p>
        </w:tc>
        <w:tc>
          <w:tcPr>
            <w:tcW w:w="1765" w:type="dxa"/>
            <w:noWrap w:val="0"/>
            <w:vAlign w:val="center"/>
          </w:tcPr>
          <w:p w14:paraId="6AFD3D46">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5支</w:t>
            </w:r>
          </w:p>
        </w:tc>
        <w:tc>
          <w:tcPr>
            <w:tcW w:w="1945" w:type="dxa"/>
            <w:noWrap w:val="0"/>
            <w:vAlign w:val="center"/>
          </w:tcPr>
          <w:p w14:paraId="148C2A72">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17400</w:t>
            </w:r>
          </w:p>
        </w:tc>
      </w:tr>
      <w:tr w14:paraId="6C47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continue"/>
            <w:noWrap w:val="0"/>
            <w:tcMar>
              <w:left w:w="28" w:type="dxa"/>
              <w:right w:w="28" w:type="dxa"/>
            </w:tcMar>
            <w:vAlign w:val="center"/>
          </w:tcPr>
          <w:p w14:paraId="0B24958D">
            <w:pPr>
              <w:tabs>
                <w:tab w:val="left" w:pos="252"/>
                <w:tab w:val="left" w:pos="671"/>
              </w:tabs>
              <w:ind w:firstLine="0" w:firstLineChars="0"/>
              <w:jc w:val="center"/>
              <w:rPr>
                <w:rFonts w:hint="eastAsia" w:ascii="仿宋" w:hAnsi="仿宋" w:eastAsia="仿宋" w:cs="仿宋"/>
                <w:sz w:val="24"/>
                <w:szCs w:val="24"/>
              </w:rPr>
            </w:pPr>
          </w:p>
        </w:tc>
        <w:tc>
          <w:tcPr>
            <w:tcW w:w="2410" w:type="dxa"/>
            <w:noWrap w:val="0"/>
            <w:tcMar>
              <w:left w:w="28" w:type="dxa"/>
              <w:right w:w="28" w:type="dxa"/>
            </w:tcMar>
            <w:vAlign w:val="center"/>
          </w:tcPr>
          <w:p w14:paraId="4418883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强光手电（战术型）</w:t>
            </w:r>
          </w:p>
        </w:tc>
        <w:tc>
          <w:tcPr>
            <w:tcW w:w="1765" w:type="dxa"/>
            <w:noWrap w:val="0"/>
            <w:vAlign w:val="center"/>
          </w:tcPr>
          <w:p w14:paraId="316FA19E">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5支</w:t>
            </w:r>
          </w:p>
        </w:tc>
        <w:tc>
          <w:tcPr>
            <w:tcW w:w="1945" w:type="dxa"/>
            <w:noWrap w:val="0"/>
            <w:vAlign w:val="center"/>
          </w:tcPr>
          <w:p w14:paraId="57AA9A0F">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17400</w:t>
            </w:r>
          </w:p>
        </w:tc>
      </w:tr>
      <w:tr w14:paraId="4747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restart"/>
            <w:noWrap w:val="0"/>
            <w:tcMar>
              <w:left w:w="28" w:type="dxa"/>
              <w:right w:w="28" w:type="dxa"/>
            </w:tcMar>
            <w:vAlign w:val="center"/>
          </w:tcPr>
          <w:p w14:paraId="5E74EFB7">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五</w:t>
            </w:r>
          </w:p>
        </w:tc>
        <w:tc>
          <w:tcPr>
            <w:tcW w:w="2410" w:type="dxa"/>
            <w:noWrap w:val="0"/>
            <w:tcMar>
              <w:left w:w="28" w:type="dxa"/>
              <w:right w:w="28" w:type="dxa"/>
            </w:tcMar>
            <w:vAlign w:val="center"/>
          </w:tcPr>
          <w:p w14:paraId="248D3381">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催泪喷射器（横喷型）</w:t>
            </w:r>
          </w:p>
        </w:tc>
        <w:tc>
          <w:tcPr>
            <w:tcW w:w="1765" w:type="dxa"/>
            <w:noWrap w:val="0"/>
            <w:vAlign w:val="center"/>
          </w:tcPr>
          <w:p w14:paraId="5F6B261C">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10支</w:t>
            </w:r>
          </w:p>
        </w:tc>
        <w:tc>
          <w:tcPr>
            <w:tcW w:w="1945" w:type="dxa"/>
            <w:noWrap w:val="0"/>
            <w:vAlign w:val="center"/>
          </w:tcPr>
          <w:p w14:paraId="0E5970D6">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12650</w:t>
            </w:r>
          </w:p>
        </w:tc>
      </w:tr>
      <w:tr w14:paraId="6F9F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6" w:type="dxa"/>
            <w:vMerge w:val="continue"/>
            <w:noWrap w:val="0"/>
            <w:tcMar>
              <w:left w:w="28" w:type="dxa"/>
              <w:right w:w="28" w:type="dxa"/>
            </w:tcMar>
            <w:vAlign w:val="center"/>
          </w:tcPr>
          <w:p w14:paraId="679AEB86">
            <w:pPr>
              <w:tabs>
                <w:tab w:val="left" w:pos="252"/>
                <w:tab w:val="left" w:pos="671"/>
              </w:tabs>
              <w:ind w:firstLine="0" w:firstLineChars="0"/>
              <w:jc w:val="center"/>
              <w:rPr>
                <w:rFonts w:hint="eastAsia" w:ascii="仿宋" w:hAnsi="仿宋" w:eastAsia="仿宋" w:cs="仿宋"/>
                <w:sz w:val="24"/>
                <w:szCs w:val="24"/>
              </w:rPr>
            </w:pPr>
          </w:p>
        </w:tc>
        <w:tc>
          <w:tcPr>
            <w:tcW w:w="2410" w:type="dxa"/>
            <w:noWrap w:val="0"/>
            <w:tcMar>
              <w:left w:w="28" w:type="dxa"/>
              <w:right w:w="28" w:type="dxa"/>
            </w:tcMar>
            <w:vAlign w:val="center"/>
          </w:tcPr>
          <w:p w14:paraId="1F6B792C">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催泪喷射器（竖喷型）</w:t>
            </w:r>
          </w:p>
        </w:tc>
        <w:tc>
          <w:tcPr>
            <w:tcW w:w="1765" w:type="dxa"/>
            <w:noWrap w:val="0"/>
            <w:vAlign w:val="center"/>
          </w:tcPr>
          <w:p w14:paraId="457180AA">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10支</w:t>
            </w:r>
          </w:p>
        </w:tc>
        <w:tc>
          <w:tcPr>
            <w:tcW w:w="1945" w:type="dxa"/>
            <w:noWrap w:val="0"/>
            <w:vAlign w:val="center"/>
          </w:tcPr>
          <w:p w14:paraId="79373F3E">
            <w:pPr>
              <w:tabs>
                <w:tab w:val="left" w:pos="252"/>
                <w:tab w:val="left" w:pos="671"/>
              </w:tabs>
              <w:ind w:firstLine="0" w:firstLineChars="0"/>
              <w:jc w:val="center"/>
              <w:rPr>
                <w:rFonts w:hint="eastAsia" w:ascii="仿宋" w:hAnsi="仿宋" w:eastAsia="仿宋" w:cs="仿宋"/>
                <w:sz w:val="24"/>
                <w:szCs w:val="24"/>
              </w:rPr>
            </w:pPr>
            <w:r>
              <w:rPr>
                <w:rFonts w:hint="eastAsia" w:ascii="仿宋" w:hAnsi="仿宋" w:eastAsia="仿宋" w:cs="仿宋"/>
                <w:sz w:val="24"/>
                <w:szCs w:val="24"/>
              </w:rPr>
              <w:t>12650</w:t>
            </w:r>
          </w:p>
        </w:tc>
      </w:tr>
    </w:tbl>
    <w:p w14:paraId="6F610A5C">
      <w:pPr>
        <w:tabs>
          <w:tab w:val="left" w:pos="252"/>
          <w:tab w:val="left" w:pos="671"/>
        </w:tabs>
        <w:rPr>
          <w:rFonts w:hint="eastAsia" w:ascii="仿宋" w:hAnsi="仿宋" w:eastAsia="仿宋" w:cs="仿宋"/>
          <w:sz w:val="24"/>
          <w:szCs w:val="24"/>
          <w:highlight w:val="yellow"/>
        </w:rPr>
      </w:pPr>
    </w:p>
    <w:p w14:paraId="6B9487D7">
      <w:pPr>
        <w:pStyle w:val="3"/>
        <w:numPr>
          <w:ilvl w:val="0"/>
          <w:numId w:val="0"/>
        </w:numPr>
        <w:tabs>
          <w:tab w:val="left" w:pos="252"/>
          <w:tab w:val="left" w:pos="671"/>
        </w:tabs>
        <w:rPr>
          <w:rFonts w:hint="eastAsia" w:ascii="仿宋" w:hAnsi="仿宋" w:eastAsia="仿宋" w:cs="仿宋"/>
          <w:sz w:val="32"/>
          <w:szCs w:val="32"/>
          <w:lang w:val="en-US" w:eastAsia="zh-CN"/>
        </w:rPr>
      </w:pPr>
    </w:p>
    <w:p w14:paraId="34552FDF">
      <w:pPr>
        <w:pStyle w:val="3"/>
        <w:numPr>
          <w:ilvl w:val="0"/>
          <w:numId w:val="0"/>
        </w:numPr>
        <w:tabs>
          <w:tab w:val="left" w:pos="252"/>
          <w:tab w:val="left" w:pos="671"/>
        </w:tabs>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质保期及售后服务</w:t>
      </w:r>
    </w:p>
    <w:p w14:paraId="6E730F51">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（一）质保期：3年，自中标供应商交付货物并验收合格之日开始计算。</w:t>
      </w:r>
    </w:p>
    <w:p w14:paraId="03D54674">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（二）质保期内，中标供应商负责对所供货物提供包修、包换、包退、包维护保养服务，并对临近使用有效期的货物进行报废回收，不再收取任何费用。质保期外提供服务只收取零件成本费。</w:t>
      </w:r>
    </w:p>
    <w:p w14:paraId="5A4F92AD">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三）质保期内，中标供应商接到货物故障报修通知后，应能够在24小时内做出响应，若不能在24小时内解决，须提供同等性能、同等配置的货物替换。若供应商未及时提供服务，用户有权自行委托第三方维修，由此产生的费用由供应商承担。</w:t>
      </w:r>
    </w:p>
    <w:p w14:paraId="4AA8F6CF">
      <w:pPr>
        <w:tabs>
          <w:tab w:val="left" w:pos="252"/>
          <w:tab w:val="left" w:pos="671"/>
        </w:tabs>
        <w:rPr>
          <w:rFonts w:hint="eastAsia" w:ascii="仿宋" w:hAnsi="仿宋" w:eastAsia="仿宋" w:cs="仿宋"/>
          <w:sz w:val="24"/>
          <w:szCs w:val="24"/>
        </w:rPr>
      </w:pPr>
      <w:r>
        <w:rPr>
          <w:rFonts w:hint="eastAsia" w:ascii="仿宋" w:hAnsi="仿宋" w:eastAsia="仿宋" w:cs="仿宋"/>
          <w:sz w:val="24"/>
          <w:szCs w:val="24"/>
        </w:rPr>
        <w:t>（四）中标供应商对所供货物提供送货、安装、使用培训和技术咨询。</w:t>
      </w:r>
    </w:p>
    <w:p w14:paraId="4DB62B80">
      <w:pPr>
        <w:pStyle w:val="59"/>
        <w:tabs>
          <w:tab w:val="left" w:pos="252"/>
          <w:tab w:val="left" w:pos="671"/>
        </w:tabs>
        <w:ind w:left="480"/>
        <w:rPr>
          <w:rFonts w:hint="eastAsia" w:ascii="仿宋" w:hAnsi="仿宋" w:eastAsia="仿宋" w:cs="仿宋"/>
          <w:sz w:val="24"/>
          <w:szCs w:val="24"/>
        </w:rPr>
      </w:pPr>
    </w:p>
    <w:p w14:paraId="7937C671">
      <w:pPr>
        <w:pStyle w:val="3"/>
        <w:tabs>
          <w:tab w:val="left" w:pos="252"/>
          <w:tab w:val="left" w:pos="671"/>
        </w:tabs>
        <w:ind w:firstLine="643"/>
        <w:rPr>
          <w:rFonts w:hint="eastAsia" w:ascii="仿宋" w:hAnsi="仿宋" w:eastAsia="仿宋" w:cs="仿宋"/>
          <w:bCs/>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、履约保证金及付款方式</w:t>
      </w:r>
    </w:p>
    <w:p w14:paraId="5FF3A951">
      <w:pPr>
        <w:tabs>
          <w:tab w:val="left" w:pos="252"/>
          <w:tab w:val="left" w:pos="671"/>
        </w:tabs>
        <w:rPr>
          <w:rFonts w:hint="eastAsia" w:ascii="仿宋" w:hAnsi="仿宋" w:eastAsia="仿宋" w:cs="仿宋"/>
          <w:sz w:val="24"/>
          <w:szCs w:val="24"/>
          <w:highlight w:val="none"/>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履约保证金：中标供应商应当在签订合同后向实际采购单位缴纳合同总价1%（以支票、汇票、支票或者金融机构、担保机构出具的保函等非现金形式提交）的履约保证金</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lang w:val="en-US" w:eastAsia="zh-CN"/>
        </w:rPr>
        <w:t>采购有效期到期</w:t>
      </w:r>
      <w:r>
        <w:rPr>
          <w:rFonts w:hint="eastAsia" w:ascii="仿宋" w:hAnsi="仿宋" w:eastAsia="仿宋" w:cs="仿宋"/>
          <w:sz w:val="24"/>
          <w:szCs w:val="24"/>
          <w:highlight w:val="none"/>
        </w:rPr>
        <w:t>后退还。</w:t>
      </w:r>
    </w:p>
    <w:p w14:paraId="4C350F0E">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付款方式：实际采购单位根据采购合同</w:t>
      </w:r>
      <w:r>
        <w:rPr>
          <w:rFonts w:hint="eastAsia" w:ascii="仿宋" w:hAnsi="仿宋" w:eastAsia="仿宋" w:cs="仿宋"/>
          <w:color w:val="000000"/>
          <w:sz w:val="24"/>
          <w:szCs w:val="24"/>
          <w:lang w:val="en-US" w:eastAsia="zh-CN"/>
        </w:rPr>
        <w:t>金额来定</w:t>
      </w:r>
      <w:r>
        <w:rPr>
          <w:rFonts w:hint="eastAsia" w:ascii="仿宋" w:hAnsi="仿宋" w:eastAsia="仿宋" w:cs="仿宋"/>
          <w:color w:val="000000"/>
          <w:sz w:val="24"/>
          <w:szCs w:val="24"/>
        </w:rPr>
        <w:t>，合同签订后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个工作日内，支付合同总额的</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0%；收货且验收合格后支付合同总额</w:t>
      </w:r>
      <w:r>
        <w:rPr>
          <w:rFonts w:hint="eastAsia" w:ascii="仿宋" w:hAnsi="仿宋" w:eastAsia="仿宋" w:cs="仿宋"/>
          <w:color w:val="000000"/>
          <w:sz w:val="24"/>
          <w:szCs w:val="24"/>
          <w:lang w:val="en-US" w:eastAsia="zh-CN"/>
        </w:rPr>
        <w:t>的60%.</w:t>
      </w:r>
    </w:p>
    <w:p w14:paraId="1909101D">
      <w:pPr>
        <w:pStyle w:val="3"/>
        <w:tabs>
          <w:tab w:val="left" w:pos="252"/>
          <w:tab w:val="left" w:pos="671"/>
        </w:tabs>
        <w:jc w:val="both"/>
        <w:rPr>
          <w:rFonts w:hint="eastAsia" w:ascii="仿宋" w:hAnsi="仿宋" w:eastAsia="仿宋" w:cs="仿宋"/>
          <w:sz w:val="32"/>
          <w:szCs w:val="32"/>
          <w:highlight w:val="none"/>
          <w:lang w:val="en-US" w:eastAsia="zh-CN"/>
        </w:rPr>
      </w:pPr>
      <w:r>
        <w:rPr>
          <w:rFonts w:hint="eastAsia" w:ascii="仿宋" w:hAnsi="仿宋" w:eastAsia="仿宋" w:cs="仿宋"/>
          <w:color w:val="000000"/>
          <w:sz w:val="24"/>
          <w:szCs w:val="24"/>
        </w:rPr>
        <w:t>在签订合同时，供应商明确表示无需预付款或者主动要求降低预付款比例的，采购单位可不适用前述规定</w:t>
      </w:r>
      <w:r>
        <w:rPr>
          <w:rFonts w:hint="eastAsia" w:ascii="仿宋" w:hAnsi="仿宋" w:eastAsia="仿宋" w:cs="仿宋"/>
          <w:color w:val="000000"/>
          <w:sz w:val="24"/>
          <w:szCs w:val="24"/>
          <w:highlight w:val="none"/>
        </w:rPr>
        <w:t>。</w:t>
      </w:r>
    </w:p>
    <w:p w14:paraId="641644BC">
      <w:pPr>
        <w:pStyle w:val="3"/>
        <w:tabs>
          <w:tab w:val="left" w:pos="252"/>
          <w:tab w:val="left" w:pos="671"/>
        </w:tabs>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合同签订</w:t>
      </w:r>
    </w:p>
    <w:p w14:paraId="42C1181E">
      <w:pPr>
        <w:snapToGrid w:val="0"/>
        <w:spacing w:line="4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（一）合同签订：全省统一采购，签订协议合同，各地根据采购结果和省厅通知与中标供应商签订具体购买合同</w:t>
      </w:r>
      <w:r>
        <w:rPr>
          <w:rFonts w:hint="eastAsia" w:ascii="仿宋" w:hAnsi="仿宋" w:eastAsia="仿宋" w:cs="仿宋"/>
          <w:b w:val="0"/>
          <w:bCs w:val="0"/>
          <w:color w:val="auto"/>
          <w:sz w:val="24"/>
          <w:szCs w:val="24"/>
          <w:highlight w:val="none"/>
          <w:lang w:eastAsia="zh-CN"/>
        </w:rPr>
        <w:t>。</w:t>
      </w:r>
    </w:p>
    <w:p w14:paraId="63B23771">
      <w:pPr>
        <w:pStyle w:val="59"/>
        <w:ind w:left="0" w:leftChars="0" w:firstLine="960" w:firstLineChars="400"/>
        <w:rPr>
          <w:rFonts w:hint="eastAsia" w:ascii="仿宋" w:hAnsi="仿宋" w:eastAsia="仿宋" w:cs="仿宋"/>
          <w:b w:val="0"/>
          <w:bCs w:val="0"/>
          <w:color w:val="auto"/>
          <w:sz w:val="24"/>
          <w:szCs w:val="24"/>
          <w:highlight w:val="none"/>
        </w:rPr>
      </w:pPr>
    </w:p>
    <w:p w14:paraId="5B86BDB3">
      <w:pPr>
        <w:tabs>
          <w:tab w:val="left" w:pos="252"/>
          <w:tab w:val="left" w:pos="671"/>
        </w:tabs>
        <w:ind w:firstLine="480" w:firstLineChars="200"/>
        <w:rPr>
          <w:rFonts w:hint="eastAsia" w:ascii="仿宋" w:hAnsi="仿宋" w:eastAsia="仿宋" w:cs="仿宋"/>
          <w:sz w:val="24"/>
          <w:szCs w:val="24"/>
          <w:highlight w:val="none"/>
          <w:lang w:val="en-US" w:eastAsia="zh-CN"/>
        </w:rPr>
        <w:sectPr>
          <w:footerReference r:id="rId3" w:type="default"/>
          <w:pgSz w:w="11906" w:h="16838"/>
          <w:pgMar w:top="1440" w:right="1800" w:bottom="1440" w:left="1800" w:header="851" w:footer="992" w:gutter="0"/>
          <w:cols w:space="720" w:num="1"/>
          <w:rtlGutter w:val="0"/>
          <w:docGrid w:type="lines" w:linePitch="312" w:charSpace="0"/>
        </w:sectPr>
      </w:pPr>
      <w:r>
        <w:rPr>
          <w:rFonts w:hint="eastAsia" w:ascii="仿宋" w:hAnsi="仿宋" w:eastAsia="仿宋" w:cs="仿宋"/>
          <w:b w:val="0"/>
          <w:bCs w:val="0"/>
          <w:color w:val="auto"/>
          <w:sz w:val="24"/>
          <w:szCs w:val="24"/>
          <w:highlight w:val="none"/>
        </w:rPr>
        <w:t>（二）采购有效期：自合同签订之日起至2024年12月31日止。</w:t>
      </w:r>
    </w:p>
    <w:bookmarkEnd w:id="35"/>
    <w:p w14:paraId="19DF878B">
      <w:pPr>
        <w:spacing w:line="360" w:lineRule="auto"/>
        <w:rPr>
          <w:rFonts w:hint="eastAsia" w:ascii="仿宋" w:hAnsi="仿宋" w:eastAsia="仿宋" w:cs="仿宋"/>
          <w:b/>
          <w:bCs/>
          <w:color w:val="000000"/>
          <w:sz w:val="24"/>
          <w:szCs w:val="24"/>
        </w:rPr>
      </w:pPr>
      <w:bookmarkStart w:id="36" w:name="PO_TDCUS_ITEM_PB_REQ_TABLE_1_1_0"/>
      <w:bookmarkEnd w:id="36"/>
      <w:bookmarkStart w:id="37" w:name="PO_TDCUS_ITEM_PB_REQ_TABLE_5_1_0"/>
      <w:bookmarkEnd w:id="37"/>
      <w:r>
        <w:rPr>
          <w:rFonts w:hint="eastAsia" w:ascii="仿宋" w:hAnsi="仿宋" w:eastAsia="仿宋" w:cs="仿宋"/>
          <w:b/>
          <w:bCs/>
          <w:color w:val="000000"/>
          <w:sz w:val="24"/>
          <w:szCs w:val="24"/>
          <w:lang w:val="en-US" w:eastAsia="zh-CN"/>
        </w:rPr>
        <w:t>标项1至标项5</w:t>
      </w:r>
      <w:r>
        <w:rPr>
          <w:rFonts w:hint="eastAsia" w:ascii="仿宋" w:hAnsi="仿宋" w:eastAsia="仿宋" w:cs="仿宋"/>
          <w:b/>
          <w:bCs/>
          <w:color w:val="000000"/>
          <w:sz w:val="24"/>
          <w:szCs w:val="24"/>
        </w:rPr>
        <w:t>商务要求表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06D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5E0994C3">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▲项目工期（交货期）及地点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3D3B27B">
            <w:pPr>
              <w:rPr>
                <w:rFonts w:hint="eastAsia" w:ascii="仿宋" w:hAnsi="仿宋" w:eastAsia="仿宋" w:cs="仿宋"/>
                <w:color w:val="000000"/>
                <w:sz w:val="24"/>
                <w:szCs w:val="24"/>
                <w:lang w:val="en-US" w:eastAsia="zh-CN"/>
              </w:rPr>
            </w:pPr>
            <w:r>
              <w:rPr>
                <w:rFonts w:hint="eastAsia" w:ascii="仿宋" w:hAnsi="仿宋" w:eastAsia="仿宋" w:cs="仿宋"/>
                <w:bCs/>
                <w:sz w:val="24"/>
                <w:szCs w:val="24"/>
              </w:rPr>
              <w:t>具体采购合同签订后30天内，</w:t>
            </w:r>
            <w:r>
              <w:rPr>
                <w:rFonts w:hint="eastAsia" w:ascii="仿宋" w:hAnsi="仿宋" w:eastAsia="仿宋" w:cs="仿宋"/>
                <w:bCs/>
                <w:sz w:val="24"/>
                <w:szCs w:val="24"/>
                <w:lang w:eastAsia="zh-CN"/>
              </w:rPr>
              <w:t>中标供应商</w:t>
            </w:r>
            <w:r>
              <w:rPr>
                <w:rFonts w:hint="eastAsia" w:ascii="仿宋" w:hAnsi="仿宋" w:eastAsia="仿宋" w:cs="仿宋"/>
                <w:bCs/>
                <w:sz w:val="24"/>
                <w:szCs w:val="24"/>
              </w:rPr>
              <w:t>负责将所供货物安全运至实际采购单位指定收货地点；交货时需提供发货清单及合格的检测报告，并加盖</w:t>
            </w:r>
            <w:r>
              <w:rPr>
                <w:rFonts w:hint="eastAsia" w:ascii="仿宋" w:hAnsi="仿宋" w:eastAsia="仿宋" w:cs="仿宋"/>
                <w:bCs/>
                <w:sz w:val="24"/>
                <w:szCs w:val="24"/>
                <w:lang w:eastAsia="zh-CN"/>
              </w:rPr>
              <w:t>单位</w:t>
            </w:r>
            <w:r>
              <w:rPr>
                <w:rFonts w:hint="eastAsia" w:ascii="仿宋" w:hAnsi="仿宋" w:eastAsia="仿宋" w:cs="仿宋"/>
                <w:bCs/>
                <w:sz w:val="24"/>
                <w:szCs w:val="24"/>
              </w:rPr>
              <w:t>公章。</w:t>
            </w:r>
          </w:p>
        </w:tc>
      </w:tr>
      <w:tr w14:paraId="7414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5AF6E38">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49A36FC">
            <w:pPr>
              <w:tabs>
                <w:tab w:val="left" w:pos="252"/>
                <w:tab w:val="left" w:pos="671"/>
              </w:tabs>
              <w:rPr>
                <w:rFonts w:hint="eastAsia" w:ascii="仿宋" w:hAnsi="仿宋" w:eastAsia="仿宋" w:cs="仿宋"/>
                <w:sz w:val="24"/>
                <w:szCs w:val="24"/>
                <w:highlight w:val="none"/>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履约保证金：中标供应商应当在签订合同后向实际采购单位缴纳合同总价1%（以支票、汇票、支票或者金融机构、担保机构出具的保函等非现金形式提交）的履约保证金</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lang w:val="en-US" w:eastAsia="zh-CN"/>
              </w:rPr>
              <w:t>采购有效期到期</w:t>
            </w:r>
            <w:r>
              <w:rPr>
                <w:rFonts w:hint="eastAsia" w:ascii="仿宋" w:hAnsi="仿宋" w:eastAsia="仿宋" w:cs="仿宋"/>
                <w:sz w:val="24"/>
                <w:szCs w:val="24"/>
                <w:highlight w:val="none"/>
              </w:rPr>
              <w:t>后退还。</w:t>
            </w:r>
          </w:p>
          <w:p w14:paraId="6A3A4E17">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付款方式：实际采购单位根据采购合同</w:t>
            </w:r>
            <w:r>
              <w:rPr>
                <w:rFonts w:hint="eastAsia" w:ascii="仿宋" w:hAnsi="仿宋" w:eastAsia="仿宋" w:cs="仿宋"/>
                <w:color w:val="000000"/>
                <w:sz w:val="24"/>
                <w:szCs w:val="24"/>
                <w:lang w:val="en-US" w:eastAsia="zh-CN"/>
              </w:rPr>
              <w:t>金额来定</w:t>
            </w:r>
            <w:r>
              <w:rPr>
                <w:rFonts w:hint="eastAsia" w:ascii="仿宋" w:hAnsi="仿宋" w:eastAsia="仿宋" w:cs="仿宋"/>
                <w:color w:val="000000"/>
                <w:sz w:val="24"/>
                <w:szCs w:val="24"/>
              </w:rPr>
              <w:t>，合同签订后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个工作日内，支付合同总额的</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0%；收货且验收合格后支付合同总额</w:t>
            </w:r>
            <w:r>
              <w:rPr>
                <w:rFonts w:hint="eastAsia" w:ascii="仿宋" w:hAnsi="仿宋" w:eastAsia="仿宋" w:cs="仿宋"/>
                <w:color w:val="000000"/>
                <w:sz w:val="24"/>
                <w:szCs w:val="24"/>
                <w:lang w:val="en-US" w:eastAsia="zh-CN"/>
              </w:rPr>
              <w:t>的60%.</w:t>
            </w:r>
          </w:p>
          <w:p w14:paraId="1DBAA9F9">
            <w:pP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注：</w:t>
            </w:r>
            <w:r>
              <w:rPr>
                <w:rFonts w:hint="eastAsia" w:ascii="仿宋" w:hAnsi="仿宋" w:eastAsia="仿宋" w:cs="仿宋"/>
                <w:color w:val="000000"/>
                <w:sz w:val="24"/>
                <w:szCs w:val="24"/>
              </w:rPr>
              <w:t>在签订合同时，供应商明确表示无需预付款或者主动要求降低预付款比例的，采购单位可不适用前述规定</w:t>
            </w:r>
            <w:r>
              <w:rPr>
                <w:rFonts w:hint="eastAsia" w:ascii="仿宋" w:hAnsi="仿宋" w:eastAsia="仿宋" w:cs="仿宋"/>
                <w:color w:val="000000"/>
                <w:sz w:val="24"/>
                <w:szCs w:val="24"/>
                <w:highlight w:val="none"/>
              </w:rPr>
              <w:t>。</w:t>
            </w:r>
          </w:p>
        </w:tc>
      </w:tr>
      <w:tr w14:paraId="15EC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65F29D4">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969822F">
            <w:pPr>
              <w:rPr>
                <w:rFonts w:hint="eastAsia" w:ascii="仿宋" w:hAnsi="仿宋" w:eastAsia="仿宋" w:cs="仿宋"/>
                <w:color w:val="000000"/>
                <w:sz w:val="24"/>
                <w:szCs w:val="24"/>
              </w:rPr>
            </w:pPr>
            <w:r>
              <w:rPr>
                <w:rFonts w:hint="eastAsia" w:ascii="仿宋" w:hAnsi="仿宋" w:eastAsia="仿宋" w:cs="仿宋"/>
                <w:color w:val="000000"/>
                <w:sz w:val="24"/>
                <w:szCs w:val="24"/>
              </w:rPr>
              <w:t>无特别说明，按“第五章  浙江省政府采购合同主要条款指引”相关违约责任及争议解决方式内容。</w:t>
            </w:r>
          </w:p>
        </w:tc>
      </w:tr>
      <w:tr w14:paraId="1ECD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02C14D6">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售</w:t>
            </w:r>
          </w:p>
          <w:p w14:paraId="124116EB">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后</w:t>
            </w:r>
          </w:p>
          <w:p w14:paraId="7873858F">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4929EB6">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5791269">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质保期：3年，自</w:t>
            </w:r>
            <w:r>
              <w:rPr>
                <w:rFonts w:hint="eastAsia" w:ascii="仿宋" w:hAnsi="仿宋" w:eastAsia="仿宋" w:cs="仿宋"/>
                <w:color w:val="000000"/>
                <w:sz w:val="24"/>
                <w:szCs w:val="24"/>
                <w:lang w:eastAsia="zh-CN"/>
              </w:rPr>
              <w:t>中标供应商</w:t>
            </w:r>
            <w:r>
              <w:rPr>
                <w:rFonts w:hint="eastAsia" w:ascii="仿宋" w:hAnsi="仿宋" w:eastAsia="仿宋" w:cs="仿宋"/>
                <w:color w:val="000000"/>
                <w:sz w:val="24"/>
                <w:szCs w:val="24"/>
              </w:rPr>
              <w:t>交付货物并验收合格之日开始计算。质保期内，</w:t>
            </w:r>
            <w:r>
              <w:rPr>
                <w:rFonts w:hint="eastAsia" w:ascii="仿宋" w:hAnsi="仿宋" w:eastAsia="仿宋" w:cs="仿宋"/>
                <w:color w:val="000000"/>
                <w:sz w:val="24"/>
                <w:szCs w:val="24"/>
                <w:lang w:eastAsia="zh-CN"/>
              </w:rPr>
              <w:t>中标供应商</w:t>
            </w:r>
            <w:r>
              <w:rPr>
                <w:rFonts w:hint="eastAsia" w:ascii="仿宋" w:hAnsi="仿宋" w:eastAsia="仿宋" w:cs="仿宋"/>
                <w:color w:val="000000"/>
                <w:sz w:val="24"/>
                <w:szCs w:val="24"/>
              </w:rPr>
              <w:t>负责对所供货物提供包修、包换、包退、包维护保养服务，并对临近使用有效期的货物进行报废回收，不再收取任何费用。质保期外提供服务只收取零件成本费。质保期内，</w:t>
            </w:r>
            <w:r>
              <w:rPr>
                <w:rFonts w:hint="eastAsia" w:ascii="仿宋" w:hAnsi="仿宋" w:eastAsia="仿宋" w:cs="仿宋"/>
                <w:color w:val="000000"/>
                <w:sz w:val="24"/>
                <w:szCs w:val="24"/>
                <w:lang w:eastAsia="zh-CN"/>
              </w:rPr>
              <w:t>中标供应商</w:t>
            </w:r>
            <w:r>
              <w:rPr>
                <w:rFonts w:hint="eastAsia" w:ascii="仿宋" w:hAnsi="仿宋" w:eastAsia="仿宋" w:cs="仿宋"/>
                <w:color w:val="000000"/>
                <w:sz w:val="24"/>
                <w:szCs w:val="24"/>
              </w:rPr>
              <w:t>接到货物故障报修通知后，应能够在24小时内做出响应，若不能在24小时内解决，须提供同等性能、同等配置的货物替换。若供应商未及时提供服务，用户有权自行委托第三方维修，由此产生的费用由供应商承担。</w:t>
            </w:r>
            <w:r>
              <w:rPr>
                <w:rFonts w:hint="eastAsia" w:ascii="仿宋" w:hAnsi="仿宋" w:eastAsia="仿宋" w:cs="仿宋"/>
                <w:color w:val="000000"/>
                <w:sz w:val="24"/>
                <w:szCs w:val="24"/>
                <w:lang w:val="en-US" w:eastAsia="zh-CN"/>
              </w:rPr>
              <w:t>不修改</w:t>
            </w:r>
          </w:p>
          <w:p w14:paraId="7B2B05AA">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投标人提供售后服务本地适应性书面方案，方案应完全响应本项目采购需求，明确售后服务标准、服务内容、人员安排、响应时间、应急措施等内容。</w:t>
            </w:r>
          </w:p>
        </w:tc>
      </w:tr>
      <w:tr w14:paraId="5CFA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667A448">
            <w:pPr>
              <w:widowControl/>
              <w:jc w:val="left"/>
              <w:rPr>
                <w:rFonts w:hint="eastAsia" w:ascii="仿宋" w:hAnsi="仿宋" w:eastAsia="仿宋" w:cs="仿宋"/>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88FE26">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C2D4637">
            <w:pPr>
              <w:numPr>
                <w:ilvl w:val="0"/>
                <w:numId w:val="36"/>
              </w:num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投标人内部</w:t>
            </w:r>
            <w:r>
              <w:rPr>
                <w:rFonts w:hint="eastAsia" w:ascii="仿宋" w:hAnsi="仿宋" w:eastAsia="仿宋" w:cs="仿宋"/>
                <w:color w:val="000000"/>
                <w:sz w:val="24"/>
                <w:szCs w:val="24"/>
                <w:highlight w:val="none"/>
                <w:lang w:eastAsia="zh-CN"/>
              </w:rPr>
              <w:t>具有质量检验检测机构，含专业检测设备和专业人员（提供相关证明）（</w:t>
            </w:r>
            <w:r>
              <w:rPr>
                <w:rFonts w:hint="eastAsia" w:ascii="仿宋" w:hAnsi="仿宋" w:eastAsia="仿宋" w:cs="仿宋"/>
                <w:color w:val="000000"/>
                <w:sz w:val="24"/>
                <w:szCs w:val="24"/>
                <w:highlight w:val="none"/>
                <w:lang w:val="en-US" w:eastAsia="zh-CN"/>
              </w:rPr>
              <w:t>3分</w:t>
            </w:r>
            <w:r>
              <w:rPr>
                <w:rFonts w:hint="eastAsia" w:ascii="仿宋" w:hAnsi="仿宋" w:eastAsia="仿宋" w:cs="仿宋"/>
                <w:color w:val="000000"/>
                <w:sz w:val="24"/>
                <w:szCs w:val="24"/>
                <w:highlight w:val="none"/>
                <w:lang w:eastAsia="zh-CN"/>
              </w:rPr>
              <w:t>）；</w:t>
            </w:r>
          </w:p>
          <w:p w14:paraId="08CB4999">
            <w:pPr>
              <w:numPr>
                <w:ilvl w:val="0"/>
                <w:numId w:val="0"/>
              </w:num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sz w:val="24"/>
                <w:highlight w:val="none"/>
                <w:lang w:val="en-US" w:eastAsia="zh-CN"/>
              </w:rPr>
              <w:t>应急</w:t>
            </w:r>
            <w:r>
              <w:rPr>
                <w:rFonts w:ascii="仿宋" w:hAnsi="仿宋" w:eastAsia="仿宋"/>
                <w:sz w:val="24"/>
                <w:highlight w:val="none"/>
              </w:rPr>
              <w:t>响应</w:t>
            </w:r>
            <w:r>
              <w:rPr>
                <w:rFonts w:hint="eastAsia" w:ascii="仿宋" w:hAnsi="仿宋" w:eastAsia="仿宋"/>
                <w:sz w:val="24"/>
                <w:highlight w:val="none"/>
              </w:rPr>
              <w:t>能力：</w:t>
            </w:r>
            <w:r>
              <w:rPr>
                <w:rFonts w:ascii="仿宋" w:hAnsi="仿宋" w:eastAsia="仿宋"/>
                <w:sz w:val="24"/>
                <w:highlight w:val="none"/>
              </w:rPr>
              <w:t>如本省内发生应急情况，投标人从</w:t>
            </w:r>
            <w:r>
              <w:rPr>
                <w:rFonts w:hint="eastAsia" w:ascii="仿宋" w:hAnsi="仿宋" w:eastAsia="仿宋"/>
                <w:sz w:val="24"/>
                <w:highlight w:val="none"/>
                <w:lang w:val="en-US" w:eastAsia="zh-CN"/>
              </w:rPr>
              <w:t>产品</w:t>
            </w:r>
            <w:r>
              <w:rPr>
                <w:rFonts w:hint="eastAsia" w:ascii="仿宋" w:hAnsi="仿宋" w:eastAsia="仿宋"/>
                <w:color w:val="auto"/>
                <w:sz w:val="24"/>
                <w:highlight w:val="none"/>
              </w:rPr>
              <w:t>生产</w:t>
            </w:r>
            <w:r>
              <w:rPr>
                <w:rFonts w:ascii="仿宋" w:hAnsi="仿宋" w:eastAsia="仿宋"/>
                <w:color w:val="auto"/>
                <w:sz w:val="24"/>
                <w:highlight w:val="none"/>
              </w:rPr>
              <w:t>基地</w:t>
            </w:r>
            <w:r>
              <w:rPr>
                <w:rFonts w:hint="eastAsia" w:ascii="仿宋" w:hAnsi="仿宋" w:eastAsia="仿宋"/>
                <w:color w:val="auto"/>
                <w:sz w:val="24"/>
                <w:highlight w:val="none"/>
              </w:rPr>
              <w:t>（</w:t>
            </w:r>
            <w:r>
              <w:rPr>
                <w:rFonts w:hint="eastAsia" w:ascii="仿宋" w:hAnsi="仿宋" w:eastAsia="仿宋"/>
                <w:sz w:val="24"/>
                <w:highlight w:val="none"/>
              </w:rPr>
              <w:t>提供</w:t>
            </w:r>
            <w:r>
              <w:rPr>
                <w:rFonts w:ascii="仿宋" w:hAnsi="仿宋" w:eastAsia="仿宋"/>
                <w:sz w:val="24"/>
                <w:highlight w:val="none"/>
              </w:rPr>
              <w:t>具体地址及相关证明材料）将产品运抵事发地用时计算</w:t>
            </w:r>
            <w:r>
              <w:rPr>
                <w:rFonts w:hint="eastAsia" w:ascii="仿宋" w:hAnsi="仿宋" w:eastAsia="仿宋"/>
                <w:sz w:val="24"/>
                <w:highlight w:val="none"/>
              </w:rPr>
              <w:t>：</w:t>
            </w:r>
            <w:r>
              <w:rPr>
                <w:rFonts w:ascii="仿宋" w:hAnsi="仿宋" w:eastAsia="仿宋"/>
                <w:sz w:val="24"/>
                <w:highlight w:val="none"/>
              </w:rPr>
              <w:t>8小时（含）以内得</w:t>
            </w:r>
            <w:r>
              <w:rPr>
                <w:rFonts w:hint="eastAsia" w:ascii="仿宋" w:hAnsi="仿宋" w:eastAsia="仿宋"/>
                <w:sz w:val="24"/>
                <w:highlight w:val="none"/>
              </w:rPr>
              <w:t>3</w:t>
            </w:r>
            <w:r>
              <w:rPr>
                <w:rFonts w:ascii="仿宋" w:hAnsi="仿宋" w:eastAsia="仿宋"/>
                <w:sz w:val="24"/>
                <w:highlight w:val="none"/>
              </w:rPr>
              <w:t>分；8至9小时（含）得1.5分；9至10小时（含）得1分；10小时以上不得分。</w:t>
            </w:r>
          </w:p>
          <w:p w14:paraId="796174BF">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highlight w:val="none"/>
                <w:lang w:eastAsia="zh-CN"/>
              </w:rPr>
              <w:t>（提供以上相关证明，同一事项不重复计算）</w:t>
            </w:r>
          </w:p>
        </w:tc>
      </w:tr>
      <w:tr w14:paraId="3043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79F8B21">
            <w:pPr>
              <w:widowControl/>
              <w:jc w:val="left"/>
              <w:rPr>
                <w:rFonts w:hint="eastAsia" w:ascii="仿宋" w:hAnsi="仿宋" w:eastAsia="仿宋" w:cs="仿宋"/>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676BA31">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7B1B163">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培训方案</w:t>
            </w:r>
            <w:r>
              <w:rPr>
                <w:rFonts w:hint="eastAsia" w:ascii="仿宋" w:hAnsi="仿宋" w:eastAsia="仿宋" w:cs="仿宋"/>
                <w:color w:val="000000"/>
                <w:sz w:val="24"/>
                <w:szCs w:val="24"/>
                <w:lang w:val="en-US" w:eastAsia="zh-CN"/>
              </w:rPr>
              <w:t>应</w:t>
            </w:r>
            <w:r>
              <w:rPr>
                <w:rFonts w:hint="eastAsia" w:ascii="仿宋" w:hAnsi="仿宋" w:eastAsia="仿宋" w:cs="仿宋"/>
                <w:color w:val="000000"/>
                <w:sz w:val="24"/>
                <w:szCs w:val="24"/>
                <w:lang w:eastAsia="zh-CN"/>
              </w:rPr>
              <w:t>包括：培训日程、培训地点、培训内容、负责培训的人员安排等内容。培训方案详细、周密，内容全面，课程及人员安排合理。</w:t>
            </w:r>
            <w:bookmarkStart w:id="87" w:name="_GoBack"/>
            <w:bookmarkEnd w:id="87"/>
          </w:p>
        </w:tc>
      </w:tr>
      <w:tr w14:paraId="4604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AF0E5BB">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7F7C0EE">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CD3197B">
            <w:pPr>
              <w:pStyle w:val="183"/>
              <w:numPr>
                <w:ilvl w:val="0"/>
                <w:numId w:val="0"/>
              </w:numPr>
              <w:tabs>
                <w:tab w:val="left" w:pos="0"/>
              </w:tabs>
              <w:snapToGrid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根据采购人要求，投标人具有有效期内的以下证书：</w:t>
            </w:r>
          </w:p>
          <w:p w14:paraId="5BB8E478">
            <w:pPr>
              <w:pStyle w:val="183"/>
              <w:numPr>
                <w:ilvl w:val="0"/>
                <w:numId w:val="0"/>
              </w:numPr>
              <w:tabs>
                <w:tab w:val="left" w:pos="0"/>
              </w:tabs>
              <w:snapToGrid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1.质量管理体系认证证书（ISO9001或GB/T19001）（1分）；</w:t>
            </w:r>
          </w:p>
          <w:p w14:paraId="78C8287F">
            <w:pPr>
              <w:pStyle w:val="183"/>
              <w:numPr>
                <w:ilvl w:val="0"/>
                <w:numId w:val="0"/>
              </w:numPr>
              <w:tabs>
                <w:tab w:val="left" w:pos="0"/>
              </w:tabs>
              <w:snapToGrid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2.环境管理体系认证证书（ISO14001或GB/T24001）（1分）；</w:t>
            </w:r>
          </w:p>
          <w:p w14:paraId="032A20FF">
            <w:pPr>
              <w:pStyle w:val="183"/>
              <w:numPr>
                <w:ilvl w:val="0"/>
                <w:numId w:val="0"/>
              </w:numPr>
              <w:tabs>
                <w:tab w:val="left" w:pos="0"/>
              </w:tabs>
              <w:snapToGrid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3.职业健康与安全管理体系认证证书（</w:t>
            </w:r>
            <w:r>
              <w:rPr>
                <w:rFonts w:hint="eastAsia" w:ascii="仿宋" w:hAnsi="仿宋" w:eastAsia="仿宋" w:cs="仿宋"/>
                <w:i w:val="0"/>
                <w:caps w:val="0"/>
                <w:color w:val="000000"/>
                <w:spacing w:val="0"/>
                <w:sz w:val="24"/>
                <w:szCs w:val="24"/>
                <w:highlight w:val="none"/>
              </w:rPr>
              <w:t>IS045001或GB/T45001</w:t>
            </w:r>
            <w:r>
              <w:rPr>
                <w:rFonts w:hint="eastAsia" w:ascii="仿宋" w:hAnsi="仿宋" w:eastAsia="仿宋" w:cs="仿宋"/>
                <w:color w:val="000000"/>
                <w:kern w:val="2"/>
                <w:sz w:val="24"/>
                <w:szCs w:val="24"/>
                <w:highlight w:val="none"/>
                <w:lang w:val="en-US" w:eastAsia="zh-CN" w:bidi="ar-SA"/>
              </w:rPr>
              <w:t>）（1分）；（提供以上相关证书复印件，同一事项不重复计算）</w:t>
            </w:r>
          </w:p>
        </w:tc>
      </w:tr>
      <w:tr w14:paraId="43C2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49CE627">
            <w:pPr>
              <w:widowControl/>
              <w:jc w:val="left"/>
              <w:rPr>
                <w:rFonts w:hint="eastAsia" w:ascii="仿宋" w:hAnsi="仿宋" w:eastAsia="仿宋" w:cs="仿宋"/>
                <w:b/>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88140AB">
            <w:pPr>
              <w:snapToGrid w:val="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3DCE46E7">
            <w:pP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提供投标人2022年1月1日以来国内政府采购所投产品的成功案例合同复印件（每提供1个得0.5分，最高得3分）</w:t>
            </w:r>
          </w:p>
        </w:tc>
      </w:tr>
    </w:tbl>
    <w:p w14:paraId="0C43392A">
      <w:pPr>
        <w:keepNext/>
        <w:keepLines/>
        <w:widowControl w:val="0"/>
        <w:numPr>
          <w:ilvl w:val="2"/>
          <w:numId w:val="0"/>
        </w:numPr>
        <w:spacing w:line="360" w:lineRule="auto"/>
        <w:ind w:left="0" w:leftChars="0"/>
        <w:jc w:val="both"/>
        <w:outlineLvl w:val="1"/>
        <w:rPr>
          <w:rFonts w:hint="eastAsia" w:ascii="仿宋" w:hAnsi="仿宋" w:eastAsia="仿宋" w:cs="仿宋"/>
          <w:b/>
          <w:kern w:val="2"/>
          <w:sz w:val="24"/>
          <w:szCs w:val="24"/>
          <w:lang w:val="en-US" w:eastAsia="zh-CN" w:bidi="ar-SA"/>
        </w:rPr>
      </w:pPr>
      <w:bookmarkStart w:id="38" w:name="_Toc532663359"/>
      <w:bookmarkStart w:id="39" w:name="_Toc1929377431"/>
      <w:bookmarkStart w:id="40" w:name="_Toc5600"/>
      <w:bookmarkStart w:id="41" w:name="_Toc2103231623"/>
      <w:bookmarkStart w:id="42" w:name="_Toc39587719"/>
      <w:bookmarkStart w:id="43" w:name="_Toc475621164"/>
      <w:bookmarkStart w:id="44" w:name="_Toc11519"/>
      <w:bookmarkStart w:id="45" w:name="_Toc1900100366"/>
    </w:p>
    <w:p w14:paraId="4B3428A4">
      <w:pPr>
        <w:keepNext/>
        <w:keepLines/>
        <w:widowControl w:val="0"/>
        <w:numPr>
          <w:ilvl w:val="2"/>
          <w:numId w:val="0"/>
        </w:numPr>
        <w:spacing w:line="360" w:lineRule="auto"/>
        <w:ind w:left="0" w:leftChars="0"/>
        <w:jc w:val="both"/>
        <w:outlineLvl w:val="1"/>
        <w:rPr>
          <w:rFonts w:hint="eastAsia" w:ascii="仿宋" w:hAnsi="仿宋" w:eastAsia="仿宋" w:cs="仿宋"/>
          <w:b/>
          <w:kern w:val="2"/>
          <w:sz w:val="24"/>
          <w:szCs w:val="24"/>
          <w:lang w:val="en-US" w:eastAsia="zh-CN" w:bidi="ar-SA"/>
        </w:rPr>
      </w:pPr>
    </w:p>
    <w:p w14:paraId="426141E1">
      <w:pPr>
        <w:keepNext/>
        <w:keepLines/>
        <w:widowControl w:val="0"/>
        <w:numPr>
          <w:ilvl w:val="2"/>
          <w:numId w:val="0"/>
        </w:numPr>
        <w:spacing w:line="360" w:lineRule="auto"/>
        <w:ind w:left="0" w:leftChars="0"/>
        <w:jc w:val="both"/>
        <w:outlineLvl w:val="1"/>
        <w:rPr>
          <w:rFonts w:hint="eastAsia" w:ascii="仿宋" w:hAnsi="仿宋" w:eastAsia="仿宋" w:cs="仿宋"/>
          <w:b/>
          <w:kern w:val="2"/>
          <w:sz w:val="24"/>
          <w:szCs w:val="24"/>
          <w:lang w:val="en-US" w:eastAsia="zh-CN" w:bidi="ar-SA"/>
        </w:rPr>
      </w:pPr>
    </w:p>
    <w:p w14:paraId="2D4F43D5">
      <w:pPr>
        <w:keepNext/>
        <w:keepLines/>
        <w:widowControl w:val="0"/>
        <w:numPr>
          <w:ilvl w:val="2"/>
          <w:numId w:val="0"/>
        </w:numPr>
        <w:spacing w:line="360" w:lineRule="auto"/>
        <w:ind w:left="0" w:leftChars="0"/>
        <w:jc w:val="both"/>
        <w:outlineLvl w:val="1"/>
        <w:rPr>
          <w:rFonts w:hint="eastAsia" w:ascii="仿宋" w:hAnsi="仿宋" w:eastAsia="仿宋" w:cs="仿宋"/>
          <w:b/>
          <w:kern w:val="2"/>
          <w:sz w:val="24"/>
          <w:szCs w:val="24"/>
          <w:lang w:val="en-US" w:eastAsia="zh-CN" w:bidi="ar-SA"/>
        </w:rPr>
      </w:pPr>
    </w:p>
    <w:p w14:paraId="7F103B96">
      <w:pPr>
        <w:keepNext/>
        <w:keepLines/>
        <w:widowControl w:val="0"/>
        <w:numPr>
          <w:ilvl w:val="2"/>
          <w:numId w:val="0"/>
        </w:numPr>
        <w:spacing w:line="360" w:lineRule="auto"/>
        <w:ind w:left="0" w:leftChars="0"/>
        <w:jc w:val="both"/>
        <w:outlineLvl w:val="1"/>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附：</w:t>
      </w:r>
    </w:p>
    <w:p w14:paraId="21D0E167">
      <w:pPr>
        <w:keepNext/>
        <w:keepLines/>
        <w:pageBreakBefore w:val="0"/>
        <w:widowControl w:val="0"/>
        <w:numPr>
          <w:ilvl w:val="2"/>
          <w:numId w:val="0"/>
        </w:numPr>
        <w:kinsoku/>
        <w:wordWrap/>
        <w:overflowPunct/>
        <w:topLinePunct w:val="0"/>
        <w:bidi w:val="0"/>
        <w:spacing w:line="360" w:lineRule="auto"/>
        <w:ind w:left="420" w:leftChars="200"/>
        <w:jc w:val="center"/>
        <w:textAlignment w:val="auto"/>
        <w:outlineLvl w:val="1"/>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《全省公安警用装备智能管理中心（室）建设指引（试行）》RFID标签相关要求</w:t>
      </w:r>
    </w:p>
    <w:p w14:paraId="57FD89F4">
      <w:pPr>
        <w:keepNext/>
        <w:keepLines/>
        <w:pageBreakBefore w:val="0"/>
        <w:widowControl w:val="0"/>
        <w:numPr>
          <w:ilvl w:val="2"/>
          <w:numId w:val="0"/>
        </w:numPr>
        <w:kinsoku/>
        <w:wordWrap/>
        <w:overflowPunct/>
        <w:topLinePunct w:val="0"/>
        <w:bidi w:val="0"/>
        <w:spacing w:line="360" w:lineRule="auto"/>
        <w:ind w:left="420" w:leftChars="200"/>
        <w:jc w:val="both"/>
        <w:textAlignment w:val="auto"/>
        <w:outlineLvl w:val="1"/>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RFID标签性能</w:t>
      </w:r>
      <w:bookmarkEnd w:id="38"/>
      <w:bookmarkEnd w:id="39"/>
      <w:bookmarkEnd w:id="40"/>
      <w:bookmarkEnd w:id="41"/>
      <w:bookmarkEnd w:id="42"/>
      <w:bookmarkEnd w:id="43"/>
      <w:bookmarkEnd w:id="44"/>
      <w:bookmarkEnd w:id="45"/>
    </w:p>
    <w:p w14:paraId="24EBF25C">
      <w:pPr>
        <w:pageBreakBefore w:val="0"/>
        <w:widowControl/>
        <w:kinsoku/>
        <w:wordWrap/>
        <w:overflowPunct/>
        <w:topLinePunct w:val="0"/>
        <w:bidi w:val="0"/>
        <w:adjustRightInd w:val="0"/>
        <w:snapToGrid w:val="0"/>
        <w:spacing w:line="360" w:lineRule="auto"/>
        <w:ind w:left="420" w:left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5.5.1 RFID标签物理性能</w:t>
      </w:r>
    </w:p>
    <w:p w14:paraId="40B9F5B2">
      <w:pPr>
        <w:pageBreakBefore w:val="0"/>
        <w:widowControl/>
        <w:kinsoku/>
        <w:wordWrap/>
        <w:overflowPunct/>
        <w:topLinePunct w:val="0"/>
        <w:bidi w:val="0"/>
        <w:adjustRightInd w:val="0"/>
        <w:snapToGrid w:val="0"/>
        <w:spacing w:line="360" w:lineRule="auto"/>
        <w:ind w:left="420" w:leftChars="200"/>
        <w:jc w:val="both"/>
        <w:textAlignment w:val="auto"/>
        <w:rPr>
          <w:rFonts w:hint="eastAsia" w:ascii="仿宋" w:hAnsi="仿宋" w:eastAsia="仿宋" w:cs="仿宋"/>
          <w:kern w:val="0"/>
          <w:sz w:val="24"/>
          <w:szCs w:val="24"/>
        </w:rPr>
      </w:pPr>
      <w:bookmarkStart w:id="46" w:name="_Toc499246901"/>
      <w:r>
        <w:rPr>
          <w:rFonts w:hint="eastAsia" w:ascii="仿宋" w:hAnsi="仿宋" w:eastAsia="仿宋" w:cs="仿宋"/>
          <w:kern w:val="0"/>
          <w:sz w:val="24"/>
          <w:szCs w:val="24"/>
        </w:rPr>
        <w:t>5.5.1.1 耐温湿度</w:t>
      </w:r>
      <w:bookmarkEnd w:id="46"/>
    </w:p>
    <w:p w14:paraId="6402BCC7">
      <w:pPr>
        <w:pageBreakBefore w:val="0"/>
        <w:kinsoku/>
        <w:wordWrap/>
        <w:overflowPunct/>
        <w:topLinePunct w:val="0"/>
        <w:autoSpaceDE w:val="0"/>
        <w:autoSpaceDN w:val="0"/>
        <w:bidi w:val="0"/>
        <w:spacing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在63kPa～106kPa（海拔4000m及以下）的大气压力下，标签的工作和贮存运输温湿度条件应符合表1的要求。</w:t>
      </w:r>
    </w:p>
    <w:p w14:paraId="2F6CDABB">
      <w:pPr>
        <w:pStyle w:val="997"/>
        <w:pageBreakBefore w:val="0"/>
        <w:numPr>
          <w:ilvl w:val="0"/>
          <w:numId w:val="0"/>
        </w:numPr>
        <w:tabs>
          <w:tab w:val="left" w:pos="360"/>
        </w:tabs>
        <w:kinsoku/>
        <w:wordWrap/>
        <w:overflowPunct/>
        <w:topLinePunct w:val="0"/>
        <w:bidi w:val="0"/>
        <w:spacing w:beforeLines="0" w:afterLines="0" w:line="360" w:lineRule="auto"/>
        <w:ind w:left="0" w:firstLine="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表1</w:t>
      </w:r>
      <w:r>
        <w:rPr>
          <w:rFonts w:hint="eastAsia" w:ascii="仿宋" w:hAnsi="仿宋" w:eastAsia="仿宋" w:cs="仿宋"/>
          <w:sz w:val="24"/>
          <w:szCs w:val="24"/>
        </w:rPr>
        <w:t>标签耐温湿度要求</w:t>
      </w:r>
    </w:p>
    <w:tbl>
      <w:tblPr>
        <w:tblStyle w:val="60"/>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4776"/>
        <w:gridCol w:w="2233"/>
      </w:tblGrid>
      <w:tr w14:paraId="7B77BF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3" w:type="dxa"/>
            <w:gridSpan w:val="3"/>
            <w:noWrap w:val="0"/>
            <w:vAlign w:val="center"/>
          </w:tcPr>
          <w:p w14:paraId="191D564B">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环境条件</w:t>
            </w:r>
          </w:p>
        </w:tc>
      </w:tr>
      <w:tr w14:paraId="2A590D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4" w:type="dxa"/>
            <w:vMerge w:val="restart"/>
            <w:noWrap w:val="0"/>
            <w:vAlign w:val="center"/>
          </w:tcPr>
          <w:p w14:paraId="7094D9A5">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温度</w:t>
            </w:r>
          </w:p>
        </w:tc>
        <w:tc>
          <w:tcPr>
            <w:tcW w:w="4776" w:type="dxa"/>
            <w:noWrap w:val="0"/>
            <w:vAlign w:val="top"/>
          </w:tcPr>
          <w:p w14:paraId="55980E44">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工作条件</w:t>
            </w:r>
          </w:p>
        </w:tc>
        <w:tc>
          <w:tcPr>
            <w:tcW w:w="2233" w:type="dxa"/>
            <w:noWrap w:val="0"/>
            <w:vAlign w:val="top"/>
          </w:tcPr>
          <w:p w14:paraId="5AE6FBB5">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0℃～85℃</w:t>
            </w:r>
          </w:p>
        </w:tc>
      </w:tr>
      <w:tr w14:paraId="5D497B3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4" w:type="dxa"/>
            <w:vMerge w:val="continue"/>
            <w:noWrap w:val="0"/>
            <w:vAlign w:val="center"/>
          </w:tcPr>
          <w:p w14:paraId="41588AFC">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p>
        </w:tc>
        <w:tc>
          <w:tcPr>
            <w:tcW w:w="4776" w:type="dxa"/>
            <w:noWrap w:val="0"/>
            <w:vAlign w:val="top"/>
          </w:tcPr>
          <w:p w14:paraId="31CD7709">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存贮和运输极限条件</w:t>
            </w:r>
          </w:p>
        </w:tc>
        <w:tc>
          <w:tcPr>
            <w:tcW w:w="2233" w:type="dxa"/>
            <w:noWrap w:val="0"/>
            <w:vAlign w:val="top"/>
          </w:tcPr>
          <w:p w14:paraId="226046A6">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bookmarkStart w:id="47" w:name="OLE_LINK22"/>
            <w:bookmarkStart w:id="48" w:name="OLE_LINK21"/>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0℃～85℃</w:t>
            </w:r>
            <w:bookmarkEnd w:id="47"/>
            <w:bookmarkEnd w:id="48"/>
          </w:p>
        </w:tc>
      </w:tr>
      <w:tr w14:paraId="470C52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4" w:type="dxa"/>
            <w:vMerge w:val="restart"/>
            <w:noWrap w:val="0"/>
            <w:vAlign w:val="center"/>
          </w:tcPr>
          <w:p w14:paraId="458F6AED">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相对湿度</w:t>
            </w:r>
          </w:p>
        </w:tc>
        <w:tc>
          <w:tcPr>
            <w:tcW w:w="4776" w:type="dxa"/>
            <w:noWrap w:val="0"/>
            <w:vAlign w:val="top"/>
          </w:tcPr>
          <w:p w14:paraId="20A5533F">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年平均</w:t>
            </w:r>
          </w:p>
        </w:tc>
        <w:tc>
          <w:tcPr>
            <w:tcW w:w="2233" w:type="dxa"/>
            <w:noWrap w:val="0"/>
            <w:vAlign w:val="top"/>
          </w:tcPr>
          <w:p w14:paraId="1A30EEF7">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&lt;75%</w:t>
            </w:r>
          </w:p>
        </w:tc>
      </w:tr>
      <w:tr w14:paraId="53D37F2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4" w:type="dxa"/>
            <w:vMerge w:val="continue"/>
            <w:noWrap w:val="0"/>
            <w:vAlign w:val="top"/>
          </w:tcPr>
          <w:p w14:paraId="473CA4F5">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p>
        </w:tc>
        <w:tc>
          <w:tcPr>
            <w:tcW w:w="4776" w:type="dxa"/>
            <w:noWrap w:val="0"/>
            <w:vAlign w:val="top"/>
          </w:tcPr>
          <w:p w14:paraId="06416762">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30天，一年中这些天以自然方式分</w:t>
            </w:r>
          </w:p>
        </w:tc>
        <w:tc>
          <w:tcPr>
            <w:tcW w:w="2233" w:type="dxa"/>
            <w:noWrap w:val="0"/>
            <w:vAlign w:val="top"/>
          </w:tcPr>
          <w:p w14:paraId="0677ABED">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95%</w:t>
            </w:r>
          </w:p>
        </w:tc>
      </w:tr>
      <w:tr w14:paraId="6D28D1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4" w:type="dxa"/>
            <w:vMerge w:val="continue"/>
            <w:noWrap w:val="0"/>
            <w:vAlign w:val="top"/>
          </w:tcPr>
          <w:p w14:paraId="69CA4E1D">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p>
        </w:tc>
        <w:tc>
          <w:tcPr>
            <w:tcW w:w="4776" w:type="dxa"/>
            <w:noWrap w:val="0"/>
            <w:vAlign w:val="top"/>
          </w:tcPr>
          <w:p w14:paraId="4ECB2783">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其余时间有时为</w:t>
            </w:r>
          </w:p>
        </w:tc>
        <w:tc>
          <w:tcPr>
            <w:tcW w:w="2233" w:type="dxa"/>
            <w:noWrap w:val="0"/>
            <w:vAlign w:val="top"/>
          </w:tcPr>
          <w:p w14:paraId="3158F970">
            <w:pPr>
              <w:pageBreakBefore w:val="0"/>
              <w:widowControl/>
              <w:kinsoku/>
              <w:wordWrap/>
              <w:overflowPunct/>
              <w:topLinePunct w:val="0"/>
              <w:bidi w:val="0"/>
              <w:adjustRightInd w:val="0"/>
              <w:snapToGrid w:val="0"/>
              <w:spacing w:line="360" w:lineRule="auto"/>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85%</w:t>
            </w:r>
          </w:p>
        </w:tc>
      </w:tr>
      <w:tr w14:paraId="1A1471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3" w:type="dxa"/>
            <w:gridSpan w:val="3"/>
            <w:noWrap w:val="0"/>
            <w:vAlign w:val="top"/>
          </w:tcPr>
          <w:p w14:paraId="7F4BA28D">
            <w:pPr>
              <w:pageBreakBefore w:val="0"/>
              <w:widowControl/>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注1：在工作允许温度范围外，存贮和运输最长期限仅限于6h；</w:t>
            </w:r>
          </w:p>
          <w:p w14:paraId="06003038">
            <w:pPr>
              <w:pageBreakBefore w:val="0"/>
              <w:widowControl/>
              <w:kinsoku/>
              <w:wordWrap/>
              <w:overflowPunct/>
              <w:topLinePunct w:val="0"/>
              <w:bidi w:val="0"/>
              <w:adjustRightInd w:val="0"/>
              <w:snapToGrid w:val="0"/>
              <w:spacing w:line="360" w:lineRule="auto"/>
              <w:ind w:left="961" w:leftChars="172" w:hanging="600" w:hangingChars="25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注2：环境的突然变化可能造成标签扭曲，因此，标签的包装在被打开之前需要在周围的环境条件下稳定放置30min。</w:t>
            </w:r>
          </w:p>
        </w:tc>
      </w:tr>
    </w:tbl>
    <w:p w14:paraId="0068B2CA">
      <w:pPr>
        <w:pageBreakBefore w:val="0"/>
        <w:widowControl/>
        <w:kinsoku/>
        <w:wordWrap/>
        <w:overflowPunct/>
        <w:topLinePunct w:val="0"/>
        <w:bidi w:val="0"/>
        <w:adjustRightInd w:val="0"/>
        <w:snapToGrid w:val="0"/>
        <w:spacing w:line="360" w:lineRule="auto"/>
        <w:ind w:left="420" w:leftChars="200"/>
        <w:jc w:val="both"/>
        <w:textAlignment w:val="auto"/>
        <w:rPr>
          <w:rFonts w:hint="eastAsia" w:ascii="仿宋" w:hAnsi="仿宋" w:eastAsia="仿宋" w:cs="仿宋"/>
          <w:kern w:val="0"/>
          <w:sz w:val="24"/>
          <w:szCs w:val="24"/>
        </w:rPr>
      </w:pPr>
      <w:bookmarkStart w:id="49" w:name="_Toc499246903"/>
      <w:r>
        <w:rPr>
          <w:rFonts w:hint="eastAsia" w:ascii="仿宋" w:hAnsi="仿宋" w:eastAsia="仿宋" w:cs="仿宋"/>
          <w:kern w:val="0"/>
          <w:sz w:val="24"/>
          <w:szCs w:val="24"/>
        </w:rPr>
        <w:t>5.5.1.2 耐振动</w:t>
      </w:r>
      <w:bookmarkEnd w:id="49"/>
    </w:p>
    <w:p w14:paraId="27F68663">
      <w:pPr>
        <w:pageBreakBefore w:val="0"/>
        <w:kinsoku/>
        <w:wordWrap/>
        <w:overflowPunct/>
        <w:topLinePunct w:val="0"/>
        <w:autoSpaceDE w:val="0"/>
        <w:autoSpaceDN w:val="0"/>
        <w:bidi w:val="0"/>
        <w:spacing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标签应能耐受实际运输和运行过程中经常出现的机械振动、冲击和碰撞。在承受GB/T 2423.10—2008中表B1规定的振动强度下，标签应不脱落并能正常工作。</w:t>
      </w:r>
    </w:p>
    <w:p w14:paraId="4ECC321A">
      <w:pPr>
        <w:pageBreakBefore w:val="0"/>
        <w:widowControl/>
        <w:kinsoku/>
        <w:wordWrap/>
        <w:overflowPunct/>
        <w:topLinePunct w:val="0"/>
        <w:bidi w:val="0"/>
        <w:adjustRightInd w:val="0"/>
        <w:snapToGrid w:val="0"/>
        <w:spacing w:line="360" w:lineRule="auto"/>
        <w:ind w:left="420" w:leftChars="200"/>
        <w:jc w:val="both"/>
        <w:textAlignment w:val="auto"/>
        <w:rPr>
          <w:rFonts w:hint="eastAsia" w:ascii="仿宋" w:hAnsi="仿宋" w:eastAsia="仿宋" w:cs="仿宋"/>
          <w:kern w:val="0"/>
          <w:sz w:val="24"/>
          <w:szCs w:val="24"/>
        </w:rPr>
      </w:pPr>
      <w:bookmarkStart w:id="50" w:name="_Toc499246904"/>
      <w:r>
        <w:rPr>
          <w:rFonts w:hint="eastAsia" w:ascii="仿宋" w:hAnsi="仿宋" w:eastAsia="仿宋" w:cs="仿宋"/>
          <w:kern w:val="0"/>
          <w:sz w:val="24"/>
          <w:szCs w:val="24"/>
        </w:rPr>
        <w:t>5.5.1.3 耐冲击</w:t>
      </w:r>
      <w:bookmarkEnd w:id="50"/>
    </w:p>
    <w:p w14:paraId="776D4767">
      <w:pPr>
        <w:pageBreakBefore w:val="0"/>
        <w:kinsoku/>
        <w:wordWrap/>
        <w:overflowPunct/>
        <w:topLinePunct w:val="0"/>
        <w:autoSpaceDE w:val="0"/>
        <w:autoSpaceDN w:val="0"/>
        <w:bidi w:val="0"/>
        <w:spacing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标签应能适应在使用、搬运、装卸和运输等过程中可能遭受的非重复性冲击。在承受GB/T 2423.5—1995中表A1规定的冲击强度下，标签应不脱落并能正常工作。</w:t>
      </w:r>
    </w:p>
    <w:p w14:paraId="203EC67F">
      <w:pPr>
        <w:pageBreakBefore w:val="0"/>
        <w:widowControl/>
        <w:kinsoku/>
        <w:wordWrap/>
        <w:overflowPunct/>
        <w:topLinePunct w:val="0"/>
        <w:bidi w:val="0"/>
        <w:adjustRightInd w:val="0"/>
        <w:snapToGrid w:val="0"/>
        <w:spacing w:line="360" w:lineRule="auto"/>
        <w:ind w:left="420" w:leftChars="200"/>
        <w:jc w:val="both"/>
        <w:textAlignment w:val="auto"/>
        <w:rPr>
          <w:rFonts w:hint="eastAsia" w:ascii="仿宋" w:hAnsi="仿宋" w:eastAsia="仿宋" w:cs="仿宋"/>
          <w:kern w:val="0"/>
          <w:sz w:val="24"/>
          <w:szCs w:val="24"/>
        </w:rPr>
      </w:pPr>
      <w:bookmarkStart w:id="51" w:name="_Toc499246906"/>
      <w:r>
        <w:rPr>
          <w:rFonts w:hint="eastAsia" w:ascii="仿宋" w:hAnsi="仿宋" w:eastAsia="仿宋" w:cs="仿宋"/>
          <w:kern w:val="0"/>
          <w:sz w:val="24"/>
          <w:szCs w:val="24"/>
        </w:rPr>
        <w:t>5.5.1.4 抗扭曲</w:t>
      </w:r>
      <w:bookmarkEnd w:id="51"/>
    </w:p>
    <w:p w14:paraId="155C9A16">
      <w:pPr>
        <w:pageBreakBefore w:val="0"/>
        <w:kinsoku/>
        <w:wordWrap/>
        <w:overflowPunct/>
        <w:topLinePunct w:val="0"/>
        <w:autoSpaceDE w:val="0"/>
        <w:autoSpaceDN w:val="0"/>
        <w:bidi w:val="0"/>
        <w:spacing w:line="360" w:lineRule="auto"/>
        <w:ind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标签应能承受在使用、搬运、装卸和运输等过程中可能遭受的扭曲力，所有标签不应有折痕，封装不能异常，标签应能正常工作。</w:t>
      </w:r>
    </w:p>
    <w:p w14:paraId="7499155B">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r>
        <w:rPr>
          <w:rFonts w:hint="eastAsia" w:ascii="仿宋" w:hAnsi="仿宋" w:eastAsia="仿宋" w:cs="仿宋"/>
          <w:sz w:val="24"/>
          <w:szCs w:val="24"/>
        </w:rPr>
        <w:t>5.5.3 RFID标签电性能</w:t>
      </w:r>
    </w:p>
    <w:p w14:paraId="1E0250B0">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52" w:name="_Toc499246912"/>
      <w:r>
        <w:rPr>
          <w:rFonts w:hint="eastAsia" w:ascii="仿宋" w:hAnsi="仿宋" w:eastAsia="仿宋" w:cs="仿宋"/>
          <w:sz w:val="24"/>
          <w:szCs w:val="24"/>
        </w:rPr>
        <w:t xml:space="preserve">5.5.3.1 </w:t>
      </w:r>
      <w:bookmarkEnd w:id="52"/>
      <w:r>
        <w:rPr>
          <w:rFonts w:hint="eastAsia" w:ascii="仿宋" w:hAnsi="仿宋" w:eastAsia="仿宋" w:cs="仿宋"/>
          <w:sz w:val="24"/>
          <w:szCs w:val="24"/>
        </w:rPr>
        <w:t>RFID工作频率</w:t>
      </w:r>
    </w:p>
    <w:p w14:paraId="76FDC872">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标签的RFID工作频率应覆盖920MHz～925MHz，满足中国UHF RFID频段标准。</w:t>
      </w:r>
    </w:p>
    <w:p w14:paraId="529501C7">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53" w:name="_Toc499246914"/>
      <w:r>
        <w:rPr>
          <w:rFonts w:hint="eastAsia" w:ascii="仿宋" w:hAnsi="仿宋" w:eastAsia="仿宋" w:cs="仿宋"/>
          <w:sz w:val="24"/>
          <w:szCs w:val="24"/>
        </w:rPr>
        <w:t>5.5.3.2 擦写次数</w:t>
      </w:r>
      <w:bookmarkEnd w:id="53"/>
    </w:p>
    <w:p w14:paraId="39348253">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电子标签可擦写次数应不少于10万次。</w:t>
      </w:r>
    </w:p>
    <w:p w14:paraId="4D20C9A8">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54" w:name="_Toc499246915"/>
      <w:r>
        <w:rPr>
          <w:rFonts w:hint="eastAsia" w:ascii="仿宋" w:hAnsi="仿宋" w:eastAsia="仿宋" w:cs="仿宋"/>
          <w:sz w:val="24"/>
          <w:szCs w:val="24"/>
        </w:rPr>
        <w:t>5.5.3.3 数据保持时间</w:t>
      </w:r>
      <w:bookmarkEnd w:id="54"/>
    </w:p>
    <w:p w14:paraId="196AA66B">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标签在工作环境下数据保持时间应不少于10年。</w:t>
      </w:r>
    </w:p>
    <w:p w14:paraId="62097FF1">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r>
        <w:rPr>
          <w:rFonts w:hint="eastAsia" w:ascii="仿宋" w:hAnsi="仿宋" w:eastAsia="仿宋" w:cs="仿宋"/>
          <w:sz w:val="24"/>
          <w:szCs w:val="24"/>
        </w:rPr>
        <w:t>5.5.4 RFID标签电磁兼容性能</w:t>
      </w:r>
    </w:p>
    <w:p w14:paraId="21843912">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55" w:name="_Toc499246918"/>
      <w:bookmarkStart w:id="56" w:name="_Toc499247013"/>
      <w:bookmarkStart w:id="57" w:name="_Toc499247230"/>
      <w:r>
        <w:rPr>
          <w:rFonts w:hint="eastAsia" w:ascii="仿宋" w:hAnsi="仿宋" w:eastAsia="仿宋" w:cs="仿宋"/>
          <w:sz w:val="24"/>
          <w:szCs w:val="24"/>
        </w:rPr>
        <w:t>5.5.4.1 静电放电抗扰度</w:t>
      </w:r>
    </w:p>
    <w:p w14:paraId="3D2B4497">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标签应满足GB/T 17626.2—2006中5规定的接触放电等级4和空气放电等级4的要求。</w:t>
      </w:r>
      <w:bookmarkEnd w:id="55"/>
      <w:bookmarkEnd w:id="56"/>
      <w:bookmarkEnd w:id="57"/>
    </w:p>
    <w:p w14:paraId="63765471">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58" w:name="_Toc511140598"/>
      <w:bookmarkStart w:id="59" w:name="_Toc511140468"/>
      <w:bookmarkStart w:id="60" w:name="_Toc511140785"/>
      <w:bookmarkStart w:id="61" w:name="_Toc511140469"/>
      <w:bookmarkStart w:id="62" w:name="_Toc511140786"/>
      <w:bookmarkStart w:id="63" w:name="_Toc511140599"/>
      <w:bookmarkStart w:id="64" w:name="_Toc499247231"/>
      <w:bookmarkStart w:id="65" w:name="_Toc499246922"/>
      <w:bookmarkStart w:id="66" w:name="_Toc499247014"/>
      <w:r>
        <w:rPr>
          <w:rFonts w:hint="eastAsia" w:ascii="仿宋" w:hAnsi="仿宋" w:eastAsia="仿宋" w:cs="仿宋"/>
          <w:sz w:val="24"/>
          <w:szCs w:val="24"/>
        </w:rPr>
        <w:t>5.5.5 通信规约</w:t>
      </w:r>
      <w:bookmarkEnd w:id="58"/>
      <w:bookmarkEnd w:id="59"/>
      <w:bookmarkEnd w:id="60"/>
    </w:p>
    <w:p w14:paraId="2F602D06">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读写器的通信规约应符合ISO/IEC 18000-6C的空中接口要求。</w:t>
      </w:r>
    </w:p>
    <w:p w14:paraId="5B61BC1F">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67" w:name="_Toc499246919"/>
      <w:r>
        <w:rPr>
          <w:rFonts w:hint="eastAsia" w:ascii="仿宋" w:hAnsi="仿宋" w:eastAsia="仿宋" w:cs="仿宋"/>
          <w:sz w:val="24"/>
          <w:szCs w:val="24"/>
        </w:rPr>
        <w:t>5.5.5.1 通信帧格式</w:t>
      </w:r>
      <w:bookmarkEnd w:id="67"/>
    </w:p>
    <w:p w14:paraId="663972DF">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按照ISO/IEC 18000-6C要求的数据帧格式进行通信，可实现标签整个或部分数据读写。</w:t>
      </w:r>
    </w:p>
    <w:p w14:paraId="72F2147E">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68" w:name="_Toc499246920"/>
      <w:r>
        <w:rPr>
          <w:rFonts w:hint="eastAsia" w:ascii="仿宋" w:hAnsi="仿宋" w:eastAsia="仿宋" w:cs="仿宋"/>
          <w:sz w:val="24"/>
          <w:szCs w:val="24"/>
        </w:rPr>
        <w:t>5.5.5.2 射频一致性要求</w:t>
      </w:r>
      <w:bookmarkEnd w:id="68"/>
    </w:p>
    <w:p w14:paraId="0127BE38">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标签的射频性能应符合ISO/IEC 18000-6C中要求，包括：频率和信道，解调能力，编码格式，射频包络，跳频，发射模板等。</w:t>
      </w:r>
    </w:p>
    <w:p w14:paraId="6C5356C6">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69" w:name="_Toc499246921"/>
      <w:r>
        <w:rPr>
          <w:rFonts w:hint="eastAsia" w:ascii="仿宋" w:hAnsi="仿宋" w:eastAsia="仿宋" w:cs="仿宋"/>
          <w:sz w:val="24"/>
          <w:szCs w:val="24"/>
        </w:rPr>
        <w:t>5.5.5.3 协议一致性要求</w:t>
      </w:r>
      <w:bookmarkEnd w:id="69"/>
    </w:p>
    <w:p w14:paraId="7DFA378E">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标签的协议应符合ISO/IEC18000-6C中要求，包括：时间参数，标签的响应状态，标签数据等。</w:t>
      </w:r>
    </w:p>
    <w:p w14:paraId="65C04EDB">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r>
        <w:rPr>
          <w:rFonts w:hint="eastAsia" w:ascii="仿宋" w:hAnsi="仿宋" w:eastAsia="仿宋" w:cs="仿宋"/>
          <w:sz w:val="24"/>
          <w:szCs w:val="24"/>
        </w:rPr>
        <w:t>5.5.6 数据格式及容量要求</w:t>
      </w:r>
      <w:bookmarkEnd w:id="61"/>
      <w:bookmarkEnd w:id="62"/>
      <w:bookmarkEnd w:id="63"/>
      <w:bookmarkEnd w:id="64"/>
      <w:bookmarkEnd w:id="65"/>
      <w:bookmarkEnd w:id="66"/>
    </w:p>
    <w:p w14:paraId="15BB19A8">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sz w:val="24"/>
          <w:szCs w:val="24"/>
        </w:rPr>
      </w:pPr>
      <w:r>
        <w:rPr>
          <w:rFonts w:hint="eastAsia" w:ascii="仿宋" w:hAnsi="仿宋" w:eastAsia="仿宋" w:cs="仿宋"/>
          <w:kern w:val="2"/>
          <w:sz w:val="24"/>
          <w:szCs w:val="24"/>
        </w:rPr>
        <w:t>标签的内存区应包括保留区（Reserved区）、物品标识区（EPC区）、标签标识区（TID区）和用户数据区（User区），见表</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。其中，物品标识区应保证足够的容量，以满足警用物资编码的存储。</w:t>
      </w:r>
    </w:p>
    <w:p w14:paraId="39A07949">
      <w:pPr>
        <w:pStyle w:val="997"/>
        <w:pageBreakBefore w:val="0"/>
        <w:numPr>
          <w:ilvl w:val="0"/>
          <w:numId w:val="0"/>
        </w:numPr>
        <w:tabs>
          <w:tab w:val="left" w:pos="360"/>
        </w:tabs>
        <w:kinsoku/>
        <w:wordWrap/>
        <w:overflowPunct/>
        <w:topLinePunct w:val="0"/>
        <w:bidi w:val="0"/>
        <w:spacing w:beforeLines="0" w:afterLines="0" w:line="36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表3  </w:t>
      </w:r>
      <w:r>
        <w:rPr>
          <w:rFonts w:hint="eastAsia" w:ascii="仿宋" w:hAnsi="仿宋" w:eastAsia="仿宋" w:cs="仿宋"/>
          <w:sz w:val="24"/>
          <w:szCs w:val="24"/>
        </w:rPr>
        <w:t>标签数据格式列表</w:t>
      </w:r>
    </w:p>
    <w:tbl>
      <w:tblPr>
        <w:tblStyle w:val="60"/>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123"/>
      </w:tblGrid>
      <w:tr w14:paraId="18A7E6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815" w:type="dxa"/>
            <w:shd w:val="clear" w:color="auto" w:fill="FFFFFF"/>
            <w:noWrap w:val="0"/>
            <w:vAlign w:val="center"/>
          </w:tcPr>
          <w:p w14:paraId="5561DA9F">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区域</w:t>
            </w:r>
          </w:p>
        </w:tc>
        <w:tc>
          <w:tcPr>
            <w:tcW w:w="4123" w:type="dxa"/>
            <w:shd w:val="clear" w:color="auto" w:fill="FFFFFF"/>
            <w:noWrap w:val="0"/>
            <w:vAlign w:val="center"/>
          </w:tcPr>
          <w:p w14:paraId="4A80C14E">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长度(Bit)</w:t>
            </w:r>
          </w:p>
        </w:tc>
      </w:tr>
      <w:tr w14:paraId="4E495E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noWrap w:val="0"/>
            <w:vAlign w:val="center"/>
          </w:tcPr>
          <w:p w14:paraId="711E7E8E">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保留区</w:t>
            </w:r>
          </w:p>
        </w:tc>
        <w:tc>
          <w:tcPr>
            <w:tcW w:w="4123" w:type="dxa"/>
            <w:noWrap w:val="0"/>
            <w:vAlign w:val="center"/>
          </w:tcPr>
          <w:p w14:paraId="4B741CDB">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≥64</w:t>
            </w:r>
          </w:p>
        </w:tc>
      </w:tr>
      <w:tr w14:paraId="23179E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noWrap w:val="0"/>
            <w:vAlign w:val="center"/>
          </w:tcPr>
          <w:p w14:paraId="09AEA41A">
            <w:pPr>
              <w:pageBreakBefore w:val="0"/>
              <w:kinsoku/>
              <w:wordWrap/>
              <w:overflowPunct/>
              <w:topLinePunct w:val="0"/>
              <w:bidi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物品标识区</w:t>
            </w:r>
          </w:p>
        </w:tc>
        <w:tc>
          <w:tcPr>
            <w:tcW w:w="4123" w:type="dxa"/>
            <w:noWrap w:val="0"/>
            <w:vAlign w:val="center"/>
          </w:tcPr>
          <w:p w14:paraId="631CEA7F">
            <w:pPr>
              <w:pageBreakBefore w:val="0"/>
              <w:kinsoku/>
              <w:wordWrap/>
              <w:overflowPunct/>
              <w:topLinePunct w:val="0"/>
              <w:bidi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w:t>
            </w:r>
          </w:p>
        </w:tc>
      </w:tr>
      <w:tr w14:paraId="7F5097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noWrap w:val="0"/>
            <w:vAlign w:val="center"/>
          </w:tcPr>
          <w:p w14:paraId="3B7E4DAB">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标签标识区</w:t>
            </w:r>
          </w:p>
        </w:tc>
        <w:tc>
          <w:tcPr>
            <w:tcW w:w="4123" w:type="dxa"/>
            <w:noWrap w:val="0"/>
            <w:vAlign w:val="center"/>
          </w:tcPr>
          <w:p w14:paraId="3DCC0F57">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≥96</w:t>
            </w:r>
          </w:p>
        </w:tc>
      </w:tr>
      <w:tr w14:paraId="154D72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noWrap w:val="0"/>
            <w:vAlign w:val="center"/>
          </w:tcPr>
          <w:p w14:paraId="2825EA93">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用户数据区（可选）</w:t>
            </w:r>
          </w:p>
        </w:tc>
        <w:tc>
          <w:tcPr>
            <w:tcW w:w="4123" w:type="dxa"/>
            <w:noWrap w:val="0"/>
            <w:vAlign w:val="center"/>
          </w:tcPr>
          <w:p w14:paraId="6865D4C5">
            <w:pPr>
              <w:pageBreakBefore w:val="0"/>
              <w:kinsoku/>
              <w:wordWrap/>
              <w:overflowPunct/>
              <w:topLinePunct w:val="0"/>
              <w:bidi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≥128</w:t>
            </w:r>
          </w:p>
        </w:tc>
      </w:tr>
    </w:tbl>
    <w:p w14:paraId="75116A5A">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70" w:name="_Toc499246923"/>
      <w:r>
        <w:rPr>
          <w:rFonts w:hint="eastAsia" w:ascii="仿宋" w:hAnsi="仿宋" w:eastAsia="仿宋" w:cs="仿宋"/>
          <w:sz w:val="24"/>
          <w:szCs w:val="24"/>
        </w:rPr>
        <w:t>5.5.6.1 保留区</w:t>
      </w:r>
      <w:bookmarkEnd w:id="70"/>
    </w:p>
    <w:p w14:paraId="339263B1">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保留区用于存储标签的32位灭活密码和32位访问密码。保留区数据存储结构应遵循ISO/IEC 18000-6C的有关要求。</w:t>
      </w:r>
    </w:p>
    <w:p w14:paraId="68341CCD">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71" w:name="_Toc499246924"/>
      <w:r>
        <w:rPr>
          <w:rFonts w:hint="eastAsia" w:ascii="仿宋" w:hAnsi="仿宋" w:eastAsia="仿宋" w:cs="仿宋"/>
          <w:sz w:val="24"/>
          <w:szCs w:val="24"/>
        </w:rPr>
        <w:t>5.5.6.2 物品标识区</w:t>
      </w:r>
      <w:bookmarkEnd w:id="71"/>
    </w:p>
    <w:p w14:paraId="2DEF1188">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物品标识区应具备编码锁定功能，可根据实际情况选择是否需要对编码进行锁定保护，编码锁定后不可更改。</w:t>
      </w:r>
    </w:p>
    <w:p w14:paraId="4A2982EC">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72" w:name="_Toc499246925"/>
      <w:r>
        <w:rPr>
          <w:rFonts w:hint="eastAsia" w:ascii="仿宋" w:hAnsi="仿宋" w:eastAsia="仿宋" w:cs="仿宋"/>
          <w:sz w:val="24"/>
          <w:szCs w:val="24"/>
        </w:rPr>
        <w:t>5.5.6.3 标签标识区</w:t>
      </w:r>
      <w:bookmarkEnd w:id="72"/>
    </w:p>
    <w:p w14:paraId="20C24D2D">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kern w:val="2"/>
          <w:sz w:val="24"/>
          <w:szCs w:val="24"/>
        </w:rPr>
      </w:pPr>
      <w:r>
        <w:rPr>
          <w:rFonts w:hint="eastAsia" w:ascii="仿宋" w:hAnsi="仿宋" w:eastAsia="仿宋" w:cs="仿宋"/>
          <w:kern w:val="2"/>
          <w:sz w:val="24"/>
          <w:szCs w:val="24"/>
        </w:rPr>
        <w:t>标签标识区用于存储标签自身的编号。该编号应唯一，永久不可更改。标签标识区数据存储结构应遵循ISO/IEC 18000-6C的有关要求。</w:t>
      </w:r>
    </w:p>
    <w:p w14:paraId="787A4D58">
      <w:pPr>
        <w:pageBreakBefore w:val="0"/>
        <w:kinsoku/>
        <w:wordWrap/>
        <w:overflowPunct/>
        <w:topLinePunct w:val="0"/>
        <w:bidi w:val="0"/>
        <w:spacing w:line="360" w:lineRule="auto"/>
        <w:ind w:left="420" w:leftChars="200"/>
        <w:jc w:val="both"/>
        <w:textAlignment w:val="auto"/>
        <w:rPr>
          <w:rFonts w:hint="eastAsia" w:ascii="仿宋" w:hAnsi="仿宋" w:eastAsia="仿宋" w:cs="仿宋"/>
          <w:sz w:val="24"/>
          <w:szCs w:val="24"/>
        </w:rPr>
      </w:pPr>
      <w:bookmarkStart w:id="73" w:name="_Toc499246926"/>
      <w:r>
        <w:rPr>
          <w:rFonts w:hint="eastAsia" w:ascii="仿宋" w:hAnsi="仿宋" w:eastAsia="仿宋" w:cs="仿宋"/>
          <w:sz w:val="24"/>
          <w:szCs w:val="24"/>
        </w:rPr>
        <w:t>5.5.6.4 用户数据区</w:t>
      </w:r>
      <w:bookmarkEnd w:id="73"/>
    </w:p>
    <w:p w14:paraId="1A24910B">
      <w:pPr>
        <w:pStyle w:val="334"/>
        <w:pageBreakBefore w:val="0"/>
        <w:tabs>
          <w:tab w:val="center" w:pos="4201"/>
          <w:tab w:val="right" w:leader="dot" w:pos="9298"/>
        </w:tabs>
        <w:kinsoku/>
        <w:wordWrap/>
        <w:overflowPunct/>
        <w:topLinePunct w:val="0"/>
        <w:bidi w:val="0"/>
        <w:spacing w:line="360" w:lineRule="auto"/>
        <w:ind w:firstLine="640"/>
        <w:textAlignment w:val="auto"/>
        <w:rPr>
          <w:rFonts w:hint="eastAsia" w:ascii="仿宋" w:hAnsi="仿宋" w:eastAsia="仿宋" w:cs="仿宋"/>
          <w:sz w:val="24"/>
          <w:szCs w:val="24"/>
        </w:rPr>
      </w:pPr>
      <w:r>
        <w:rPr>
          <w:rFonts w:hint="eastAsia" w:ascii="仿宋" w:hAnsi="仿宋" w:eastAsia="仿宋" w:cs="仿宋"/>
          <w:kern w:val="2"/>
          <w:sz w:val="24"/>
          <w:szCs w:val="24"/>
        </w:rPr>
        <w:t>用户数据区为可选区域，允许用户根据实际需要自行规定数据格式。</w:t>
      </w:r>
    </w:p>
    <w:p w14:paraId="018DAAB8">
      <w:pPr>
        <w:pageBreakBefore w:val="0"/>
        <w:kinsoku/>
        <w:wordWrap/>
        <w:overflowPunct/>
        <w:topLinePunct w:val="0"/>
        <w:bidi w:val="0"/>
        <w:spacing w:line="360" w:lineRule="auto"/>
        <w:textAlignment w:val="auto"/>
        <w:rPr>
          <w:rFonts w:hint="eastAsia" w:ascii="仿宋" w:hAnsi="仿宋" w:eastAsia="仿宋" w:cs="仿宋"/>
          <w:b/>
          <w:sz w:val="24"/>
          <w:szCs w:val="24"/>
        </w:rPr>
      </w:pPr>
    </w:p>
    <w:p w14:paraId="4C32016E">
      <w:pPr>
        <w:spacing w:afterLines="100" w:line="340" w:lineRule="exact"/>
        <w:rPr>
          <w:rFonts w:hint="eastAsia" w:ascii="仿宋" w:hAnsi="仿宋" w:eastAsia="仿宋" w:cs="仿宋"/>
          <w:b/>
          <w:sz w:val="24"/>
          <w:szCs w:val="24"/>
        </w:rPr>
      </w:pPr>
    </w:p>
    <w:p w14:paraId="79EB922F">
      <w:pPr>
        <w:pStyle w:val="59"/>
        <w:rPr>
          <w:rFonts w:hint="eastAsia" w:ascii="仿宋" w:hAnsi="仿宋" w:eastAsia="仿宋" w:cs="仿宋"/>
          <w:b/>
          <w:sz w:val="24"/>
          <w:szCs w:val="24"/>
        </w:rPr>
      </w:pPr>
    </w:p>
    <w:p w14:paraId="02700EE6">
      <w:pPr>
        <w:pStyle w:val="59"/>
        <w:rPr>
          <w:rFonts w:hint="eastAsia" w:ascii="仿宋" w:hAnsi="仿宋" w:eastAsia="仿宋" w:cs="仿宋"/>
          <w:b/>
          <w:sz w:val="24"/>
          <w:szCs w:val="24"/>
        </w:rPr>
      </w:pPr>
    </w:p>
    <w:p w14:paraId="02CDD014">
      <w:pPr>
        <w:pStyle w:val="59"/>
        <w:rPr>
          <w:rFonts w:hint="eastAsia" w:ascii="宋体" w:hAnsi="宋体" w:eastAsia="宋体" w:cs="宋体"/>
          <w:b/>
          <w:sz w:val="36"/>
          <w:szCs w:val="36"/>
        </w:rPr>
      </w:pPr>
    </w:p>
    <w:p w14:paraId="059FD8A8">
      <w:pPr>
        <w:pStyle w:val="59"/>
        <w:rPr>
          <w:rFonts w:hint="eastAsia" w:ascii="宋体" w:hAnsi="宋体" w:eastAsia="宋体" w:cs="宋体"/>
          <w:b/>
          <w:sz w:val="36"/>
          <w:szCs w:val="36"/>
        </w:rPr>
      </w:pPr>
    </w:p>
    <w:p w14:paraId="3C9DBA89">
      <w:pPr>
        <w:pStyle w:val="59"/>
        <w:rPr>
          <w:rFonts w:hint="eastAsia" w:ascii="宋体" w:hAnsi="宋体" w:eastAsia="宋体" w:cs="宋体"/>
          <w:b/>
          <w:sz w:val="36"/>
          <w:szCs w:val="36"/>
        </w:rPr>
      </w:pPr>
    </w:p>
    <w:p w14:paraId="1814E48F">
      <w:pPr>
        <w:pStyle w:val="32"/>
        <w:spacing w:before="120" w:after="120" w:line="360" w:lineRule="auto"/>
        <w:ind w:firstLine="361" w:firstLineChars="100"/>
        <w:jc w:val="both"/>
        <w:outlineLvl w:val="0"/>
        <w:rPr>
          <w:rFonts w:hint="eastAsia" w:ascii="宋体" w:hAnsi="宋体" w:eastAsia="宋体" w:cs="宋体"/>
          <w:b/>
          <w:sz w:val="36"/>
          <w:szCs w:val="36"/>
          <w:lang w:eastAsia="zh-CN"/>
        </w:rPr>
      </w:pPr>
      <w:bookmarkStart w:id="74" w:name="_Toc26308"/>
      <w:r>
        <w:rPr>
          <w:rFonts w:hint="eastAsia" w:hAnsi="宋体"/>
          <w:b/>
          <w:color w:val="000000"/>
          <w:sz w:val="36"/>
          <w:szCs w:val="36"/>
          <w:highlight w:val="none"/>
        </w:rPr>
        <w:t>第五章</w:t>
      </w:r>
      <w:r>
        <w:rPr>
          <w:rFonts w:hint="eastAsia" w:hAnsi="宋体"/>
          <w:b/>
          <w:color w:val="000000"/>
          <w:sz w:val="36"/>
          <w:szCs w:val="36"/>
          <w:highlight w:val="none"/>
          <w:lang w:val="en-US" w:eastAsia="zh-CN"/>
        </w:rPr>
        <w:t xml:space="preserve">  </w:t>
      </w:r>
      <w:r>
        <w:rPr>
          <w:rFonts w:hint="eastAsia" w:hAnsi="宋体"/>
          <w:b/>
          <w:color w:val="000000"/>
          <w:sz w:val="36"/>
          <w:szCs w:val="36"/>
          <w:highlight w:val="none"/>
        </w:rPr>
        <w:t>浙江省政府采购合同主要条款指引</w:t>
      </w:r>
      <w:bookmarkEnd w:id="33"/>
      <w:bookmarkEnd w:id="74"/>
      <w:r>
        <w:rPr>
          <w:rFonts w:hint="eastAsia" w:hAnsi="宋体"/>
          <w:b/>
          <w:color w:val="000000"/>
          <w:sz w:val="36"/>
          <w:szCs w:val="36"/>
          <w:highlight w:val="none"/>
          <w:lang w:eastAsia="zh-CN"/>
        </w:rPr>
        <w:t>（</w:t>
      </w:r>
      <w:r>
        <w:rPr>
          <w:rFonts w:hint="eastAsia" w:ascii="宋体" w:hAnsi="宋体" w:eastAsia="宋体" w:cs="宋体"/>
          <w:b/>
          <w:sz w:val="30"/>
          <w:szCs w:val="30"/>
          <w:highlight w:val="none"/>
          <w:lang w:eastAsia="zh-CN"/>
        </w:rPr>
        <w:t>（</w:t>
      </w:r>
      <w:r>
        <w:rPr>
          <w:rFonts w:hint="eastAsia" w:ascii="宋体" w:hAnsi="宋体" w:eastAsia="宋体" w:cs="宋体"/>
          <w:b/>
          <w:sz w:val="30"/>
          <w:szCs w:val="30"/>
          <w:lang w:val="en-US" w:eastAsia="zh-CN"/>
        </w:rPr>
        <w:t>以最终约定为准</w:t>
      </w:r>
      <w:r>
        <w:rPr>
          <w:rFonts w:hint="eastAsia" w:ascii="宋体" w:hAnsi="宋体" w:eastAsia="宋体" w:cs="宋体"/>
          <w:b/>
          <w:sz w:val="30"/>
          <w:szCs w:val="30"/>
          <w:lang w:eastAsia="zh-CN"/>
        </w:rPr>
        <w:t>）</w:t>
      </w:r>
    </w:p>
    <w:p w14:paraId="12C8FC90">
      <w:pPr>
        <w:widowControl/>
        <w:jc w:val="left"/>
        <w:rPr>
          <w:rFonts w:hAnsi="宋体"/>
          <w:b/>
          <w:color w:val="000000"/>
          <w:sz w:val="36"/>
          <w:szCs w:val="36"/>
        </w:rPr>
      </w:pPr>
      <w:r>
        <w:rPr>
          <w:rFonts w:hint="eastAsia" w:hAnsi="宋体"/>
          <w:b/>
          <w:color w:val="000000"/>
          <w:sz w:val="36"/>
          <w:szCs w:val="36"/>
          <w:lang w:eastAsia="zh-CN"/>
        </w:rPr>
        <w:t>）</w:t>
      </w:r>
    </w:p>
    <w:p w14:paraId="16FA2D6E">
      <w:pPr>
        <w:rPr>
          <w:color w:val="000000"/>
        </w:rPr>
      </w:pPr>
    </w:p>
    <w:p w14:paraId="6CA448DB">
      <w:pPr>
        <w:pStyle w:val="32"/>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14:paraId="625023F3">
      <w:pPr>
        <w:pStyle w:val="32"/>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14:paraId="46490296">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14:paraId="7D68AD13">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14:paraId="21DC55A6">
      <w:pPr>
        <w:pStyle w:val="32"/>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14:paraId="5DD43D1D">
      <w:pPr>
        <w:pStyle w:val="32"/>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14:paraId="2E82FB05">
      <w:pPr>
        <w:pStyle w:val="32"/>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6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F7C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57BA27F9">
            <w:pPr>
              <w:pStyle w:val="32"/>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6CC76411">
            <w:pPr>
              <w:pStyle w:val="32"/>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7FDAF2">
            <w:pPr>
              <w:pStyle w:val="32"/>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864FD6">
            <w:pPr>
              <w:pStyle w:val="32"/>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EFC4BB2">
            <w:pPr>
              <w:pStyle w:val="32"/>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14:paraId="4B93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noWrap w:val="0"/>
            <w:vAlign w:val="top"/>
          </w:tcPr>
          <w:p w14:paraId="2895DADE">
            <w:pPr>
              <w:spacing w:line="460" w:lineRule="exact"/>
              <w:ind w:firstLine="639" w:firstLineChars="213"/>
              <w:rPr>
                <w:rFonts w:ascii="仿宋" w:hAnsi="仿宋" w:eastAsia="仿宋"/>
                <w:color w:val="000000"/>
                <w:sz w:val="30"/>
                <w:szCs w:val="30"/>
              </w:rPr>
            </w:pPr>
          </w:p>
        </w:tc>
        <w:tc>
          <w:tcPr>
            <w:tcW w:w="3239" w:type="dxa"/>
            <w:tcBorders>
              <w:top w:val="single" w:color="auto" w:sz="4" w:space="0"/>
              <w:left w:val="single" w:color="auto" w:sz="4" w:space="0"/>
              <w:bottom w:val="single" w:color="auto" w:sz="4" w:space="0"/>
              <w:right w:val="single" w:color="auto" w:sz="4" w:space="0"/>
            </w:tcBorders>
            <w:noWrap w:val="0"/>
            <w:vAlign w:val="top"/>
          </w:tcPr>
          <w:p w14:paraId="2B778CEA">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2D6F9D5">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49469F3">
            <w:pPr>
              <w:pStyle w:val="433"/>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228FE01">
            <w:pPr>
              <w:pStyle w:val="433"/>
              <w:spacing w:after="120" w:line="460" w:lineRule="exact"/>
              <w:ind w:left="1890"/>
              <w:rPr>
                <w:rFonts w:ascii="仿宋" w:hAnsi="仿宋" w:eastAsia="仿宋"/>
                <w:color w:val="000000"/>
                <w:kern w:val="2"/>
                <w:sz w:val="30"/>
                <w:szCs w:val="30"/>
              </w:rPr>
            </w:pPr>
          </w:p>
        </w:tc>
      </w:tr>
      <w:tr w14:paraId="16DA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noWrap w:val="0"/>
            <w:vAlign w:val="top"/>
          </w:tcPr>
          <w:p w14:paraId="2B3A0D70">
            <w:pPr>
              <w:pStyle w:val="32"/>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B6C0DA9">
            <w:pPr>
              <w:pStyle w:val="32"/>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14:paraId="53F86849">
            <w:pPr>
              <w:pStyle w:val="433"/>
              <w:spacing w:after="120" w:line="460" w:lineRule="exact"/>
              <w:ind w:firstLine="639" w:firstLineChars="213"/>
              <w:rPr>
                <w:rFonts w:ascii="仿宋" w:hAnsi="仿宋" w:eastAsia="仿宋"/>
                <w:color w:val="000000"/>
                <w:kern w:val="2"/>
                <w:sz w:val="30"/>
                <w:szCs w:val="30"/>
              </w:rPr>
            </w:pPr>
          </w:p>
        </w:tc>
      </w:tr>
      <w:tr w14:paraId="4BD3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14:paraId="791E68CC">
            <w:pPr>
              <w:pStyle w:val="32"/>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14:paraId="16B64D0F">
      <w:pPr>
        <w:pStyle w:val="32"/>
        <w:snapToGrid w:val="0"/>
        <w:spacing w:before="12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14:paraId="298577FD">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14:paraId="06436CF4">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14:paraId="7E5AB788">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14:paraId="1A086C8B">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B8BBEA">
      <w:pPr>
        <w:pStyle w:val="32"/>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14:paraId="0FBD21A6">
      <w:pPr>
        <w:pStyle w:val="32"/>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14:paraId="1F565A05">
      <w:pPr>
        <w:pStyle w:val="32"/>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14:paraId="334DDEA6">
      <w:pPr>
        <w:pStyle w:val="32"/>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14:paraId="6B432D66">
      <w:pPr>
        <w:pStyle w:val="32"/>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14:paraId="1A70DC07">
      <w:pPr>
        <w:adjustRightInd w:val="0"/>
        <w:snapToGrid w:val="0"/>
        <w:spacing w:beforeLines="50"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14:paraId="4240DF5D">
      <w:pPr>
        <w:adjustRightInd w:val="0"/>
        <w:snapToGrid w:val="0"/>
        <w:spacing w:beforeLines="50"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14:paraId="64CBD016">
      <w:pPr>
        <w:adjustRightInd w:val="0"/>
        <w:snapToGrid w:val="0"/>
        <w:spacing w:beforeLines="50"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14:paraId="410502B3">
      <w:pPr>
        <w:pStyle w:val="32"/>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14:paraId="3C70980D">
      <w:pPr>
        <w:pStyle w:val="32"/>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14:paraId="64EFE16A">
      <w:pPr>
        <w:pStyle w:val="32"/>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14:paraId="556FDDB5">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14:paraId="256D0193">
      <w:pPr>
        <w:pStyle w:val="32"/>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14:paraId="42DDE0B5">
      <w:pPr>
        <w:pStyle w:val="32"/>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14:paraId="058C8774">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14:paraId="79330427">
      <w:pPr>
        <w:spacing w:line="360" w:lineRule="auto"/>
        <w:rPr>
          <w:rFonts w:hint="default" w:ascii="仿宋" w:hAnsi="仿宋" w:eastAsia="仿宋"/>
          <w:bCs/>
          <w:snapToGrid w:val="0"/>
          <w:color w:val="000000"/>
          <w:sz w:val="30"/>
          <w:szCs w:val="30"/>
          <w:lang w:val="en-US" w:eastAsia="zh-CN"/>
        </w:rPr>
      </w:pPr>
      <w:r>
        <w:rPr>
          <w:rFonts w:hint="eastAsia" w:ascii="仿宋" w:hAnsi="仿宋" w:eastAsia="仿宋"/>
          <w:bCs/>
          <w:snapToGrid w:val="0"/>
          <w:color w:val="000000"/>
          <w:sz w:val="30"/>
          <w:szCs w:val="30"/>
        </w:rPr>
        <w:t xml:space="preserve"> 付款方式：</w:t>
      </w:r>
      <w:r>
        <w:rPr>
          <w:rFonts w:hint="eastAsia" w:ascii="仿宋" w:hAnsi="仿宋" w:eastAsia="仿宋"/>
          <w:bCs/>
          <w:snapToGrid w:val="0"/>
          <w:color w:val="000000"/>
          <w:sz w:val="30"/>
          <w:szCs w:val="30"/>
          <w:lang w:val="en-US" w:eastAsia="zh-CN"/>
        </w:rPr>
        <w:t>详见商务要求表</w:t>
      </w:r>
    </w:p>
    <w:p w14:paraId="212A1C4B">
      <w:pPr>
        <w:adjustRightInd w:val="0"/>
        <w:snapToGrid w:val="0"/>
        <w:spacing w:beforeLines="50"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14:paraId="56E624D3">
      <w:pPr>
        <w:adjustRightInd w:val="0"/>
        <w:snapToGrid w:val="0"/>
        <w:spacing w:beforeLines="50"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14:paraId="188D70FC">
      <w:pPr>
        <w:pStyle w:val="32"/>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14:paraId="4F283FCE">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14:paraId="3A70D0DD">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14:paraId="62FC53FF">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3E2EA75E">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14:paraId="6C6C2150">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14:paraId="2BDED87B">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14:paraId="3AE6BFC8">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14:paraId="0D16B863">
      <w:pPr>
        <w:pStyle w:val="32"/>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14:paraId="6B1A4E0D">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14:paraId="3931D043">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38E03A2">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8C6F1E">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14:paraId="4F338124">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14:paraId="72EA7F7B">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14:paraId="168D6D25">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14:paraId="3FE70AA7">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14:paraId="5B0CB97C">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14:paraId="68E65ABF">
      <w:pPr>
        <w:pStyle w:val="32"/>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14:paraId="02795D91">
      <w:pPr>
        <w:pStyle w:val="32"/>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14:paraId="3CEA3177">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14:paraId="3B30C37E">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14:paraId="76EBF17E">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14:paraId="5F67481D">
      <w:pPr>
        <w:pStyle w:val="32"/>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15C9BC">
      <w:pPr>
        <w:pStyle w:val="32"/>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14:paraId="7BB983E1">
      <w:pPr>
        <w:pStyle w:val="32"/>
        <w:adjustRightInd w:val="0"/>
        <w:snapToGrid w:val="0"/>
        <w:spacing w:before="12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14:paraId="390534ED">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p>
    <w:p w14:paraId="10E1191D">
      <w:pPr>
        <w:pStyle w:val="32"/>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14:paraId="74F3F701">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759D328A">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14:paraId="6BC8A6E4">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14:paraId="36C9A9C7">
      <w:pPr>
        <w:pStyle w:val="32"/>
        <w:adjustRightInd w:val="0"/>
        <w:snapToGrid w:val="0"/>
        <w:spacing w:before="156" w:after="156" w:line="460" w:lineRule="exact"/>
        <w:ind w:firstLine="639" w:firstLineChars="213"/>
        <w:rPr>
          <w:rFonts w:ascii="仿宋" w:hAnsi="仿宋" w:eastAsia="仿宋"/>
          <w:snapToGrid w:val="0"/>
          <w:color w:val="000000"/>
          <w:sz w:val="30"/>
          <w:szCs w:val="30"/>
        </w:rPr>
      </w:pPr>
    </w:p>
    <w:p w14:paraId="6576DBE2">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14:paraId="683CD5FE">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14:paraId="31E66EF3">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14:paraId="63028C24">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14:paraId="4D32C75B">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14:paraId="381B56C0">
      <w:pPr>
        <w:pStyle w:val="32"/>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14:paraId="2372DB80">
      <w:pPr>
        <w:pStyle w:val="32"/>
        <w:adjustRightInd w:val="0"/>
        <w:snapToGrid w:val="0"/>
        <w:spacing w:before="156" w:after="156" w:line="460" w:lineRule="exact"/>
        <w:ind w:firstLine="639" w:firstLineChars="213"/>
        <w:rPr>
          <w:rFonts w:ascii="仿宋" w:hAnsi="仿宋" w:eastAsia="仿宋"/>
          <w:snapToGrid w:val="0"/>
          <w:color w:val="000000"/>
          <w:sz w:val="30"/>
          <w:szCs w:val="30"/>
        </w:rPr>
      </w:pPr>
    </w:p>
    <w:p w14:paraId="7623EC47">
      <w:pPr>
        <w:rPr>
          <w:color w:val="000000"/>
          <w:szCs w:val="30"/>
        </w:rPr>
      </w:pPr>
    </w:p>
    <w:p w14:paraId="14E6249C">
      <w:pPr>
        <w:pStyle w:val="32"/>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75" w:name="_Toc22013"/>
      <w:r>
        <w:rPr>
          <w:rFonts w:hint="eastAsia" w:ascii="仿宋_GB2312" w:eastAsia="仿宋_GB2312"/>
          <w:snapToGrid w:val="0"/>
          <w:color w:val="000000"/>
          <w:kern w:val="0"/>
          <w:sz w:val="30"/>
          <w:szCs w:val="30"/>
          <w:lang w:val="en-US" w:eastAsia="zh-CN"/>
        </w:rPr>
        <w:t xml:space="preserve"> </w:t>
      </w:r>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75"/>
    </w:p>
    <w:p w14:paraId="24177B9F">
      <w:pPr>
        <w:pStyle w:val="32"/>
        <w:spacing w:before="156" w:after="156" w:line="360" w:lineRule="auto"/>
        <w:jc w:val="center"/>
        <w:rPr>
          <w:rFonts w:hAnsi="宋体" w:eastAsia="仿宋_GB2312"/>
          <w:b/>
          <w:color w:val="000000"/>
          <w:sz w:val="36"/>
          <w:szCs w:val="36"/>
        </w:rPr>
      </w:pPr>
    </w:p>
    <w:p w14:paraId="68DE6552">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4E45B918">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233B23F4">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7FFDF161">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3D6C8F14">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494CD789">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6724457E">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37707B4C">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6CFB6416">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47759F18">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22A8EA9C">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7587082D">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69BEB09A">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5BFE6D76">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07642D7A">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2F0F7497">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5CD10F17">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4E010045">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197B383E">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4D9C326C">
      <w:pPr>
        <w:pStyle w:val="32"/>
        <w:adjustRightInd w:val="0"/>
        <w:snapToGrid w:val="0"/>
        <w:spacing w:before="156" w:after="156" w:line="460" w:lineRule="exact"/>
        <w:ind w:left="1" w:firstLine="770" w:firstLineChars="213"/>
        <w:jc w:val="center"/>
        <w:rPr>
          <w:rFonts w:hAnsi="宋体" w:eastAsia="仿宋_GB2312"/>
          <w:b/>
          <w:color w:val="000000"/>
          <w:sz w:val="36"/>
          <w:szCs w:val="36"/>
        </w:rPr>
      </w:pPr>
    </w:p>
    <w:p w14:paraId="52DDF8D1">
      <w:pPr>
        <w:snapToGrid w:val="0"/>
        <w:spacing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14:paraId="4A79C7D3">
      <w:pPr>
        <w:spacing w:beforeLines="100" w:line="240" w:lineRule="atLeast"/>
        <w:jc w:val="center"/>
        <w:rPr>
          <w:rFonts w:hint="eastAsia" w:ascii="仿宋" w:hAnsi="仿宋" w:eastAsia="仿宋"/>
          <w:color w:val="000000"/>
          <w:sz w:val="44"/>
          <w:szCs w:val="44"/>
          <w:lang w:eastAsia="zh-CN"/>
        </w:rPr>
      </w:pPr>
      <w:bookmarkStart w:id="76" w:name="PO_1000000445_PM002_2"/>
      <w:r>
        <w:rPr>
          <w:rFonts w:hint="eastAsia" w:ascii="仿宋" w:hAnsi="仿宋" w:eastAsia="仿宋"/>
          <w:b/>
          <w:color w:val="000000"/>
          <w:spacing w:val="40"/>
          <w:sz w:val="44"/>
          <w:szCs w:val="44"/>
          <w:lang w:eastAsia="zh-CN"/>
        </w:rPr>
        <w:t>浙江省公安厅2024年度浙江省公安机关新型单警装备集中采购项目</w:t>
      </w:r>
      <w:bookmarkEnd w:id="76"/>
    </w:p>
    <w:p w14:paraId="2537051C">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77" w:name="PO_15528_PM001_2"/>
      <w:r>
        <w:rPr>
          <w:rFonts w:hint="eastAsia" w:ascii="仿宋" w:hAnsi="仿宋" w:eastAsia="仿宋"/>
          <w:color w:val="000000"/>
          <w:sz w:val="36"/>
          <w:szCs w:val="36"/>
          <w:lang w:eastAsia="zh-CN"/>
        </w:rPr>
        <w:t>ZZCG2024T-GK-140</w:t>
      </w:r>
      <w:bookmarkEnd w:id="77"/>
      <w:r>
        <w:rPr>
          <w:rFonts w:hint="eastAsia" w:ascii="仿宋" w:hAnsi="仿宋" w:eastAsia="仿宋"/>
          <w:color w:val="000000"/>
          <w:sz w:val="36"/>
          <w:szCs w:val="36"/>
        </w:rPr>
        <w:t>（标项  ）</w:t>
      </w:r>
    </w:p>
    <w:p w14:paraId="6332FC76">
      <w:pPr>
        <w:spacing w:after="100" w:afterAutospacing="1" w:line="800" w:lineRule="exact"/>
        <w:ind w:right="-108"/>
        <w:jc w:val="center"/>
        <w:rPr>
          <w:rFonts w:ascii="仿宋" w:hAnsi="仿宋" w:eastAsia="仿宋"/>
          <w:b/>
          <w:color w:val="000000"/>
          <w:spacing w:val="40"/>
          <w:sz w:val="84"/>
          <w:szCs w:val="84"/>
        </w:rPr>
      </w:pPr>
    </w:p>
    <w:p w14:paraId="354C3E6A">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4D0598DE">
      <w:pPr>
        <w:spacing w:after="100" w:afterAutospacing="1" w:line="800" w:lineRule="exact"/>
        <w:ind w:right="-108"/>
        <w:jc w:val="center"/>
        <w:rPr>
          <w:rFonts w:ascii="仿宋" w:hAnsi="仿宋" w:eastAsia="仿宋"/>
          <w:b/>
          <w:color w:val="000000"/>
          <w:spacing w:val="40"/>
          <w:sz w:val="84"/>
          <w:szCs w:val="84"/>
        </w:rPr>
      </w:pPr>
    </w:p>
    <w:p w14:paraId="5FC5DCA2">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14:paraId="7CD6FC5A">
      <w:pPr>
        <w:spacing w:after="100" w:afterAutospacing="1" w:line="800" w:lineRule="exact"/>
        <w:ind w:right="-108"/>
        <w:jc w:val="center"/>
        <w:rPr>
          <w:rFonts w:ascii="仿宋" w:hAnsi="仿宋" w:eastAsia="仿宋"/>
          <w:b/>
          <w:color w:val="000000"/>
          <w:spacing w:val="40"/>
          <w:sz w:val="84"/>
          <w:szCs w:val="84"/>
        </w:rPr>
      </w:pPr>
    </w:p>
    <w:p w14:paraId="697EA6C9">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7164977A">
      <w:pPr>
        <w:spacing w:after="100" w:afterAutospacing="1" w:line="800" w:lineRule="exact"/>
        <w:ind w:right="-108"/>
        <w:jc w:val="center"/>
        <w:rPr>
          <w:rFonts w:ascii="仿宋" w:hAnsi="仿宋" w:eastAsia="仿宋"/>
          <w:b/>
          <w:color w:val="000000"/>
          <w:spacing w:val="40"/>
          <w:sz w:val="84"/>
          <w:szCs w:val="84"/>
        </w:rPr>
      </w:pPr>
    </w:p>
    <w:p w14:paraId="56F8B332">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14:paraId="406B71EA">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3012459">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023808EF">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02E84583">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A51BA48">
      <w:pPr>
        <w:snapToGrid w:val="0"/>
        <w:spacing w:before="50" w:after="50"/>
        <w:rPr>
          <w:rFonts w:ascii="仿宋" w:hAnsi="仿宋" w:eastAsia="仿宋"/>
          <w:sz w:val="30"/>
          <w:szCs w:val="30"/>
        </w:rPr>
      </w:pPr>
    </w:p>
    <w:p w14:paraId="06416E6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089D0C5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EF6497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F09A03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364076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63270EAF">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0ACD8FD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56F6399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7BF0DFF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41984135">
      <w:pPr>
        <w:pStyle w:val="35"/>
        <w:snapToGrid w:val="0"/>
        <w:spacing w:after="120" w:line="460" w:lineRule="exact"/>
        <w:ind w:left="5250" w:firstLine="600" w:firstLineChars="200"/>
        <w:rPr>
          <w:rFonts w:ascii="仿宋" w:hAnsi="仿宋" w:eastAsia="仿宋"/>
          <w:sz w:val="30"/>
          <w:szCs w:val="30"/>
        </w:rPr>
      </w:pPr>
    </w:p>
    <w:p w14:paraId="4EFA5056">
      <w:pPr>
        <w:snapToGrid w:val="0"/>
        <w:spacing w:line="460" w:lineRule="exact"/>
        <w:ind w:firstLine="588" w:firstLineChars="196"/>
        <w:jc w:val="left"/>
        <w:rPr>
          <w:rFonts w:ascii="仿宋" w:hAnsi="仿宋" w:eastAsia="仿宋"/>
          <w:sz w:val="30"/>
          <w:szCs w:val="30"/>
        </w:rPr>
      </w:pPr>
    </w:p>
    <w:p w14:paraId="25F9C118">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
          <w:bCs/>
          <w:sz w:val="30"/>
          <w:szCs w:val="30"/>
        </w:rPr>
        <w:t>▲投标人须知（九）投标无效的情形中“1.投标人未能提供合格的资格文件”包括但不限于下列情形：</w:t>
      </w:r>
    </w:p>
    <w:p w14:paraId="1A6841D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8323A8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04152E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68444B3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3A9F027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7590DAD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1E5A98D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7F0833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5B17B7F">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0C7648B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81FC36A">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A5362E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01A43B5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D10D23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73491C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342BEE6">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7D414D7F">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4C554DE">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0FBE1E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45C0C976">
      <w:pPr>
        <w:pStyle w:val="32"/>
        <w:snapToGrid w:val="0"/>
        <w:spacing w:before="156" w:after="156" w:line="240" w:lineRule="auto"/>
        <w:rPr>
          <w:rFonts w:ascii="仿宋" w:hAnsi="仿宋" w:eastAsia="仿宋"/>
          <w:sz w:val="30"/>
          <w:szCs w:val="30"/>
        </w:rPr>
      </w:pPr>
    </w:p>
    <w:p w14:paraId="1FE196D4">
      <w:pPr>
        <w:pStyle w:val="32"/>
        <w:snapToGrid w:val="0"/>
        <w:spacing w:before="156" w:after="156" w:line="240" w:lineRule="auto"/>
        <w:rPr>
          <w:rFonts w:ascii="仿宋" w:hAnsi="仿宋" w:eastAsia="仿宋"/>
          <w:sz w:val="30"/>
          <w:szCs w:val="30"/>
        </w:rPr>
      </w:pPr>
    </w:p>
    <w:p w14:paraId="053B1F21">
      <w:pPr>
        <w:snapToGrid w:val="0"/>
        <w:spacing w:before="50" w:afterLines="50"/>
        <w:jc w:val="left"/>
        <w:rPr>
          <w:rFonts w:ascii="仿宋" w:hAnsi="仿宋" w:eastAsia="仿宋"/>
          <w:b/>
          <w:sz w:val="24"/>
          <w:szCs w:val="24"/>
        </w:rPr>
      </w:pPr>
      <w:r>
        <w:rPr>
          <w:rFonts w:hint="eastAsia" w:ascii="仿宋" w:hAnsi="仿宋" w:eastAsia="仿宋"/>
          <w:kern w:val="0"/>
          <w:sz w:val="30"/>
          <w:szCs w:val="30"/>
        </w:rPr>
        <w:br w:type="page"/>
      </w:r>
      <w:r>
        <w:rPr>
          <w:rFonts w:hint="eastAsia" w:ascii="仿宋" w:hAnsi="仿宋" w:eastAsia="仿宋"/>
          <w:sz w:val="30"/>
          <w:szCs w:val="30"/>
        </w:rPr>
        <w:t>附件2：</w:t>
      </w:r>
      <w:r>
        <w:rPr>
          <w:rFonts w:hint="eastAsia" w:ascii="仿宋" w:hAnsi="仿宋" w:eastAsia="仿宋"/>
          <w:sz w:val="30"/>
          <w:szCs w:val="30"/>
          <w:lang w:val="en-US" w:eastAsia="zh-CN"/>
        </w:rPr>
        <w:t xml:space="preserve">               </w:t>
      </w:r>
      <w:r>
        <w:rPr>
          <w:rFonts w:hint="eastAsia" w:ascii="仿宋" w:hAnsi="仿宋" w:eastAsia="仿宋"/>
          <w:sz w:val="24"/>
          <w:szCs w:val="24"/>
          <w:lang w:val="en-US" w:eastAsia="zh-CN"/>
        </w:rPr>
        <w:t xml:space="preserve"> </w:t>
      </w:r>
      <w:r>
        <w:rPr>
          <w:rFonts w:hint="eastAsia" w:ascii="仿宋" w:hAnsi="仿宋" w:eastAsia="仿宋"/>
          <w:b/>
          <w:sz w:val="24"/>
          <w:szCs w:val="24"/>
        </w:rPr>
        <w:t>声 明 书</w:t>
      </w:r>
    </w:p>
    <w:p w14:paraId="0204AE59">
      <w:pPr>
        <w:snapToGrid w:val="0"/>
        <w:spacing w:beforeLines="50" w:after="50" w:line="460" w:lineRule="exact"/>
        <w:rPr>
          <w:rFonts w:ascii="仿宋" w:hAnsi="仿宋" w:eastAsia="仿宋"/>
          <w:sz w:val="24"/>
          <w:szCs w:val="24"/>
        </w:rPr>
      </w:pPr>
      <w:r>
        <w:rPr>
          <w:rFonts w:hint="eastAsia" w:ascii="仿宋" w:hAnsi="仿宋" w:eastAsia="仿宋"/>
          <w:sz w:val="24"/>
          <w:szCs w:val="24"/>
        </w:rPr>
        <w:t>致浙江省政府采购中心：</w:t>
      </w:r>
    </w:p>
    <w:p w14:paraId="0125F181">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我方愿意参加贵方组织的</w:t>
      </w:r>
      <w:bookmarkStart w:id="78" w:name="PO_3000002632_PM002"/>
      <w:r>
        <w:rPr>
          <w:rFonts w:hint="eastAsia" w:ascii="仿宋" w:hAnsi="仿宋" w:eastAsia="仿宋"/>
          <w:b/>
          <w:sz w:val="24"/>
          <w:szCs w:val="24"/>
          <w:u w:val="single"/>
          <w:lang w:eastAsia="zh-CN"/>
        </w:rPr>
        <w:t>浙江省公安厅2024年度浙江省公安机关新型单警装备集中采购项目</w:t>
      </w:r>
      <w:bookmarkEnd w:id="78"/>
      <w:r>
        <w:rPr>
          <w:rFonts w:hint="eastAsia" w:ascii="仿宋" w:hAnsi="仿宋" w:eastAsia="仿宋"/>
          <w:sz w:val="24"/>
          <w:szCs w:val="24"/>
          <w:u w:val="single"/>
        </w:rPr>
        <w:t>（编号为</w:t>
      </w:r>
      <w:bookmarkStart w:id="79" w:name="PO_15528_PM001_3"/>
      <w:r>
        <w:rPr>
          <w:rFonts w:hint="eastAsia" w:ascii="仿宋" w:hAnsi="仿宋" w:eastAsia="仿宋"/>
          <w:sz w:val="24"/>
          <w:szCs w:val="24"/>
          <w:u w:val="single"/>
          <w:lang w:eastAsia="zh-CN"/>
        </w:rPr>
        <w:t>ZZCG2024T-GK-140</w:t>
      </w:r>
      <w:bookmarkEnd w:id="79"/>
      <w:r>
        <w:rPr>
          <w:rFonts w:hint="eastAsia" w:ascii="仿宋" w:hAnsi="仿宋" w:eastAsia="仿宋"/>
          <w:sz w:val="24"/>
          <w:szCs w:val="24"/>
          <w:u w:val="single"/>
        </w:rPr>
        <w:t>）</w:t>
      </w:r>
      <w:r>
        <w:rPr>
          <w:rFonts w:hint="eastAsia" w:ascii="仿宋" w:hAnsi="仿宋" w:eastAsia="仿宋"/>
          <w:sz w:val="24"/>
          <w:szCs w:val="24"/>
        </w:rPr>
        <w:t>的投标，为此，我方就本次投标有关事项郑重声明如下：</w:t>
      </w:r>
    </w:p>
    <w:p w14:paraId="2E0FC92D">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1.我方已详细审查全部招标文件，同意招标文件的各项要求。</w:t>
      </w:r>
    </w:p>
    <w:p w14:paraId="23C45BC3">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2.我方向贵方提交的所有投标文件、资料都是准确的和真实的。</w:t>
      </w:r>
    </w:p>
    <w:p w14:paraId="4C1A0582">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3.若中标，我方将按招标文件规定履行合同责任和义务。</w:t>
      </w:r>
    </w:p>
    <w:p w14:paraId="42A39670">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4.我方不是采购人的附属机构；在获知本项目采购信息后，与采购人聘请的为此项目提供咨询服务的公司及其附属机构没有任何联系。</w:t>
      </w:r>
    </w:p>
    <w:p w14:paraId="5E9BCC4A">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5.投标文件自开标日起有效期为90天。</w:t>
      </w:r>
    </w:p>
    <w:p w14:paraId="2C7FBD4B">
      <w:pPr>
        <w:snapToGrid w:val="0"/>
        <w:spacing w:line="460" w:lineRule="exact"/>
        <w:ind w:firstLine="472" w:firstLineChars="196"/>
        <w:jc w:val="left"/>
        <w:rPr>
          <w:rFonts w:ascii="仿宋" w:hAnsi="仿宋" w:eastAsia="仿宋"/>
          <w:b/>
          <w:sz w:val="24"/>
          <w:szCs w:val="24"/>
        </w:rPr>
      </w:pPr>
      <w:r>
        <w:rPr>
          <w:rFonts w:hint="eastAsia" w:ascii="仿宋" w:hAnsi="仿宋" w:eastAsia="仿宋"/>
          <w:b/>
          <w:sz w:val="24"/>
          <w:szCs w:val="24"/>
        </w:rPr>
        <w:t>6.我方承诺已经具备参与政府采购活动的资格条件；</w:t>
      </w:r>
      <w:r>
        <w:rPr>
          <w:rFonts w:ascii="仿宋" w:hAnsi="仿宋" w:eastAsia="仿宋"/>
          <w:b/>
          <w:sz w:val="24"/>
          <w:szCs w:val="24"/>
        </w:rPr>
        <w:t>具有良好的商业信誉和健全的财务会计制度</w:t>
      </w:r>
      <w:r>
        <w:rPr>
          <w:rFonts w:hint="eastAsia" w:ascii="仿宋" w:hAnsi="仿宋" w:eastAsia="仿宋"/>
          <w:b/>
          <w:sz w:val="24"/>
          <w:szCs w:val="24"/>
        </w:rPr>
        <w:t>；</w:t>
      </w:r>
      <w:r>
        <w:rPr>
          <w:rFonts w:ascii="仿宋" w:hAnsi="仿宋" w:eastAsia="仿宋"/>
          <w:b/>
          <w:sz w:val="24"/>
          <w:szCs w:val="24"/>
        </w:rPr>
        <w:t>有依法缴纳税收和社会保障资金的良好记录；参加政府采购活动前三年内，在经营活动中没有重大违法记录</w:t>
      </w:r>
      <w:r>
        <w:rPr>
          <w:rFonts w:hint="eastAsia" w:ascii="仿宋" w:hAnsi="仿宋" w:eastAsia="仿宋"/>
          <w:b/>
          <w:sz w:val="24"/>
          <w:szCs w:val="24"/>
        </w:rPr>
        <w:t>。</w:t>
      </w:r>
    </w:p>
    <w:p w14:paraId="390531FE">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7.我方通过“信用中国”网站（www.creditchina.gov.cn）、中国政府采购网（www.ccgp.gov.cn）查询，未被列入失信被执行人、重大税收违法案件当事人名单、政府采购严重违法失信行为记录名单。</w:t>
      </w:r>
    </w:p>
    <w:p w14:paraId="58D17BA8">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我方不存在</w:t>
      </w:r>
      <w:r>
        <w:rPr>
          <w:rFonts w:ascii="仿宋" w:hAnsi="仿宋" w:eastAsia="仿宋"/>
          <w:sz w:val="24"/>
          <w:szCs w:val="24"/>
        </w:rPr>
        <w:t>单位负责人为同一人或者存在直接控股、管理关系的不同供应商， 参加同一合同项下的政府采购活动</w:t>
      </w:r>
      <w:r>
        <w:rPr>
          <w:rFonts w:hint="eastAsia" w:ascii="仿宋" w:hAnsi="仿宋" w:eastAsia="仿宋"/>
          <w:sz w:val="24"/>
          <w:szCs w:val="24"/>
        </w:rPr>
        <w:t>的情况</w:t>
      </w:r>
      <w:r>
        <w:rPr>
          <w:rFonts w:ascii="仿宋" w:hAnsi="仿宋" w:eastAsia="仿宋"/>
          <w:sz w:val="24"/>
          <w:szCs w:val="24"/>
        </w:rPr>
        <w:t>。</w:t>
      </w:r>
    </w:p>
    <w:p w14:paraId="3CCBCD25">
      <w:pPr>
        <w:snapToGrid w:val="0"/>
        <w:spacing w:beforeLines="50" w:after="50" w:line="46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我方不存在</w:t>
      </w:r>
      <w:r>
        <w:rPr>
          <w:rFonts w:ascii="仿宋" w:hAnsi="仿宋" w:eastAsia="仿宋"/>
          <w:sz w:val="24"/>
          <w:szCs w:val="24"/>
        </w:rPr>
        <w:t>为采购项目提供整体设计、规范编制或者项目管理、监理、检测等服务</w:t>
      </w:r>
      <w:r>
        <w:rPr>
          <w:rFonts w:hint="eastAsia" w:ascii="仿宋" w:hAnsi="仿宋" w:eastAsia="仿宋"/>
          <w:sz w:val="24"/>
          <w:szCs w:val="24"/>
        </w:rPr>
        <w:t>后</w:t>
      </w:r>
      <w:r>
        <w:rPr>
          <w:rFonts w:ascii="仿宋" w:hAnsi="仿宋" w:eastAsia="仿宋"/>
          <w:sz w:val="24"/>
          <w:szCs w:val="24"/>
        </w:rPr>
        <w:t>再参加该采购项目的其他采购活动</w:t>
      </w:r>
      <w:r>
        <w:rPr>
          <w:rFonts w:hint="eastAsia" w:ascii="仿宋" w:hAnsi="仿宋" w:eastAsia="仿宋"/>
          <w:sz w:val="24"/>
          <w:szCs w:val="24"/>
        </w:rPr>
        <w:t>的情况</w:t>
      </w:r>
      <w:r>
        <w:rPr>
          <w:rFonts w:ascii="仿宋" w:hAnsi="仿宋" w:eastAsia="仿宋"/>
          <w:sz w:val="24"/>
          <w:szCs w:val="24"/>
        </w:rPr>
        <w:t>。</w:t>
      </w:r>
    </w:p>
    <w:p w14:paraId="72A410E0">
      <w:pPr>
        <w:snapToGrid w:val="0"/>
        <w:spacing w:beforeLines="50" w:after="50" w:line="460" w:lineRule="exact"/>
        <w:ind w:firstLine="480" w:firstLineChars="200"/>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.以上事项如有虚假或隐瞒，我方愿意承担一切后果，并不再寻求任何旨在减轻或免除法律责任的辩解。</w:t>
      </w:r>
    </w:p>
    <w:p w14:paraId="3C9A9411">
      <w:pPr>
        <w:snapToGrid w:val="0"/>
        <w:spacing w:beforeLines="50" w:after="50" w:line="460" w:lineRule="exact"/>
        <w:ind w:right="600" w:firstLine="120" w:firstLineChars="50"/>
        <w:rPr>
          <w:rFonts w:ascii="仿宋" w:hAnsi="仿宋" w:eastAsia="仿宋"/>
          <w:sz w:val="24"/>
          <w:szCs w:val="24"/>
        </w:rPr>
      </w:pPr>
    </w:p>
    <w:p w14:paraId="55408FF4">
      <w:pPr>
        <w:snapToGrid w:val="0"/>
        <w:spacing w:beforeLines="50" w:after="50" w:line="460" w:lineRule="exact"/>
        <w:ind w:right="600"/>
        <w:rPr>
          <w:rFonts w:ascii="仿宋" w:hAnsi="仿宋" w:eastAsia="仿宋"/>
          <w:sz w:val="24"/>
          <w:szCs w:val="24"/>
          <w:u w:val="single"/>
        </w:rPr>
      </w:pPr>
      <w:r>
        <w:rPr>
          <w:rFonts w:hint="eastAsia" w:ascii="仿宋" w:hAnsi="仿宋" w:eastAsia="仿宋"/>
          <w:sz w:val="24"/>
          <w:szCs w:val="24"/>
        </w:rPr>
        <w:t>投标人全称（公章）：</w:t>
      </w:r>
      <w:r>
        <w:rPr>
          <w:rFonts w:hint="eastAsia" w:ascii="仿宋" w:hAnsi="仿宋" w:eastAsia="仿宋"/>
          <w:sz w:val="24"/>
          <w:szCs w:val="24"/>
          <w:u w:val="single"/>
        </w:rPr>
        <w:t xml:space="preserve">          </w:t>
      </w:r>
      <w:r>
        <w:rPr>
          <w:rFonts w:hint="eastAsia" w:ascii="仿宋" w:hAnsi="仿宋" w:eastAsia="仿宋"/>
          <w:sz w:val="24"/>
          <w:szCs w:val="24"/>
        </w:rPr>
        <w:t>日 期：</w:t>
      </w:r>
      <w:r>
        <w:rPr>
          <w:rFonts w:hint="eastAsia" w:ascii="仿宋" w:hAnsi="仿宋" w:eastAsia="仿宋"/>
          <w:sz w:val="24"/>
          <w:szCs w:val="24"/>
          <w:u w:val="single"/>
        </w:rPr>
        <w:t xml:space="preserve">      </w:t>
      </w:r>
    </w:p>
    <w:p w14:paraId="6008F5EB">
      <w:pPr>
        <w:snapToGrid w:val="0"/>
        <w:spacing w:beforeLines="50" w:after="50" w:line="460" w:lineRule="exact"/>
        <w:rPr>
          <w:rFonts w:ascii="仿宋" w:hAnsi="仿宋" w:eastAsia="仿宋"/>
          <w:sz w:val="30"/>
          <w:szCs w:val="30"/>
        </w:rPr>
      </w:pPr>
      <w:r>
        <w:rPr>
          <w:rFonts w:hint="eastAsia" w:ascii="仿宋" w:hAnsi="仿宋" w:eastAsia="仿宋"/>
          <w:kern w:val="0"/>
          <w:sz w:val="24"/>
          <w:szCs w:val="24"/>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0961AED5">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2A6F318D">
      <w:pPr>
        <w:snapToGrid w:val="0"/>
        <w:spacing w:beforeLines="50" w:after="50"/>
        <w:jc w:val="center"/>
        <w:rPr>
          <w:rFonts w:ascii="仿宋" w:hAnsi="仿宋" w:eastAsia="仿宋"/>
          <w:b/>
          <w:sz w:val="30"/>
          <w:szCs w:val="30"/>
        </w:rPr>
      </w:pPr>
    </w:p>
    <w:p w14:paraId="4CCB1E11">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D9510B3">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80" w:name="PO_3000002632_PM002_1"/>
      <w:r>
        <w:rPr>
          <w:rFonts w:hint="eastAsia" w:ascii="仿宋" w:hAnsi="仿宋" w:eastAsia="仿宋"/>
          <w:b/>
          <w:sz w:val="30"/>
          <w:szCs w:val="30"/>
          <w:u w:val="single"/>
          <w:lang w:eastAsia="zh-CN"/>
        </w:rPr>
        <w:t>浙江省公安厅2024年度浙江省公安机关新型单警装备集中采购项目</w:t>
      </w:r>
      <w:bookmarkEnd w:id="80"/>
      <w:r>
        <w:rPr>
          <w:rFonts w:hint="eastAsia" w:ascii="仿宋" w:hAnsi="仿宋" w:eastAsia="仿宋"/>
          <w:sz w:val="30"/>
          <w:szCs w:val="30"/>
        </w:rPr>
        <w:t xml:space="preserve"> 项目编号：</w:t>
      </w:r>
      <w:bookmarkStart w:id="81" w:name="PO_3000002632_PM001"/>
      <w:r>
        <w:rPr>
          <w:rFonts w:hint="eastAsia" w:ascii="仿宋" w:hAnsi="仿宋" w:eastAsia="仿宋"/>
          <w:b/>
          <w:sz w:val="30"/>
          <w:szCs w:val="30"/>
          <w:u w:val="single"/>
          <w:lang w:eastAsia="zh-CN"/>
        </w:rPr>
        <w:t>ZZCG2024T-GK-140</w:t>
      </w:r>
      <w:bookmarkEnd w:id="8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4E86F1C5">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992B7B2">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69A24DC">
      <w:pPr>
        <w:snapToGrid w:val="0"/>
        <w:spacing w:beforeLines="50" w:after="50" w:line="460" w:lineRule="exact"/>
        <w:ind w:firstLine="480"/>
        <w:rPr>
          <w:rFonts w:ascii="仿宋" w:hAnsi="仿宋" w:eastAsia="仿宋"/>
          <w:sz w:val="30"/>
          <w:szCs w:val="30"/>
        </w:rPr>
      </w:pPr>
    </w:p>
    <w:p w14:paraId="10520897">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BB5498C">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E98D0A8">
      <w:pPr>
        <w:snapToGrid w:val="0"/>
        <w:spacing w:beforeLines="50" w:after="50" w:line="460" w:lineRule="exact"/>
        <w:rPr>
          <w:rFonts w:ascii="仿宋" w:hAnsi="仿宋" w:eastAsia="仿宋"/>
          <w:sz w:val="30"/>
          <w:szCs w:val="30"/>
        </w:rPr>
      </w:pPr>
    </w:p>
    <w:p w14:paraId="15D5BF48">
      <w:pPr>
        <w:snapToGrid w:val="0"/>
        <w:spacing w:beforeLines="50" w:after="50" w:line="460" w:lineRule="exact"/>
        <w:rPr>
          <w:rFonts w:ascii="仿宋" w:hAnsi="仿宋" w:eastAsia="仿宋"/>
          <w:sz w:val="30"/>
          <w:szCs w:val="30"/>
        </w:rPr>
      </w:pPr>
    </w:p>
    <w:p w14:paraId="5EBFB124">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74AC8B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3F29111A">
      <w:pPr>
        <w:snapToGrid w:val="0"/>
        <w:spacing w:beforeLines="50" w:after="50" w:line="460" w:lineRule="exact"/>
        <w:ind w:firstLine="6150" w:firstLineChars="2050"/>
        <w:rPr>
          <w:rFonts w:ascii="仿宋" w:hAnsi="仿宋" w:eastAsia="仿宋"/>
          <w:sz w:val="30"/>
          <w:szCs w:val="30"/>
        </w:rPr>
      </w:pPr>
    </w:p>
    <w:p w14:paraId="0AC826F1">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F110D33">
      <w:pPr>
        <w:snapToGrid w:val="0"/>
        <w:spacing w:beforeLines="50" w:after="50" w:line="460" w:lineRule="exact"/>
        <w:rPr>
          <w:rFonts w:ascii="仿宋" w:hAnsi="仿宋" w:eastAsia="仿宋"/>
          <w:sz w:val="30"/>
          <w:szCs w:val="30"/>
        </w:rPr>
      </w:pPr>
    </w:p>
    <w:p w14:paraId="1B73F29C">
      <w:pPr>
        <w:snapToGrid w:val="0"/>
        <w:spacing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8C59A2C">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3D6CE339">
      <w:pPr>
        <w:snapToGrid w:val="0"/>
        <w:spacing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1651FF27">
      <w:pPr>
        <w:snapToGrid w:val="0"/>
        <w:spacing w:beforeLines="50" w:after="50" w:line="460" w:lineRule="exact"/>
        <w:rPr>
          <w:rFonts w:ascii="仿宋" w:hAnsi="仿宋" w:eastAsia="仿宋"/>
          <w:sz w:val="30"/>
          <w:szCs w:val="30"/>
        </w:rPr>
      </w:pPr>
      <w:r>
        <w:rPr>
          <w:rFonts w:hint="eastAsia" w:ascii="仿宋" w:hAnsi="仿宋" w:eastAsia="仿宋"/>
          <w:sz w:val="30"/>
          <w:szCs w:val="30"/>
        </w:rPr>
        <w:t>正面：</w:t>
      </w:r>
    </w:p>
    <w:p w14:paraId="06F6E810">
      <w:pPr>
        <w:snapToGrid w:val="0"/>
        <w:spacing w:beforeLines="50" w:after="50" w:line="460" w:lineRule="exact"/>
        <w:rPr>
          <w:rFonts w:ascii="仿宋" w:hAnsi="仿宋" w:eastAsia="仿宋"/>
          <w:sz w:val="30"/>
          <w:szCs w:val="30"/>
        </w:rPr>
      </w:pPr>
    </w:p>
    <w:p w14:paraId="0C4DBD57">
      <w:pPr>
        <w:snapToGrid w:val="0"/>
        <w:spacing w:beforeLines="50" w:after="50" w:line="460" w:lineRule="exact"/>
        <w:rPr>
          <w:rFonts w:ascii="仿宋" w:hAnsi="仿宋" w:eastAsia="仿宋"/>
          <w:sz w:val="30"/>
          <w:szCs w:val="30"/>
        </w:rPr>
      </w:pPr>
    </w:p>
    <w:p w14:paraId="71CD3E84">
      <w:pPr>
        <w:snapToGrid w:val="0"/>
        <w:spacing w:beforeLines="50" w:after="50" w:line="460" w:lineRule="exact"/>
        <w:rPr>
          <w:rFonts w:ascii="仿宋" w:hAnsi="仿宋" w:eastAsia="仿宋"/>
          <w:sz w:val="30"/>
          <w:szCs w:val="30"/>
        </w:rPr>
      </w:pPr>
    </w:p>
    <w:p w14:paraId="72F7B5A0">
      <w:pPr>
        <w:snapToGrid w:val="0"/>
        <w:spacing w:beforeLines="50" w:after="50" w:line="460" w:lineRule="exact"/>
        <w:rPr>
          <w:rFonts w:ascii="仿宋" w:hAnsi="仿宋" w:eastAsia="仿宋"/>
          <w:sz w:val="30"/>
          <w:szCs w:val="30"/>
        </w:rPr>
      </w:pPr>
    </w:p>
    <w:p w14:paraId="16EB3E92">
      <w:pPr>
        <w:snapToGrid w:val="0"/>
        <w:spacing w:beforeLines="50" w:after="50" w:line="460" w:lineRule="exact"/>
        <w:rPr>
          <w:rFonts w:ascii="仿宋" w:hAnsi="仿宋" w:eastAsia="仿宋"/>
          <w:sz w:val="30"/>
          <w:szCs w:val="30"/>
        </w:rPr>
      </w:pPr>
    </w:p>
    <w:p w14:paraId="4A590C6C">
      <w:pPr>
        <w:snapToGrid w:val="0"/>
        <w:spacing w:beforeLines="50" w:after="50" w:line="460" w:lineRule="exact"/>
        <w:rPr>
          <w:rFonts w:ascii="仿宋" w:hAnsi="仿宋" w:eastAsia="仿宋"/>
          <w:sz w:val="30"/>
          <w:szCs w:val="30"/>
        </w:rPr>
      </w:pPr>
    </w:p>
    <w:p w14:paraId="482CDCF7">
      <w:pPr>
        <w:snapToGrid w:val="0"/>
        <w:spacing w:beforeLines="50" w:after="50" w:line="460" w:lineRule="exact"/>
        <w:rPr>
          <w:rFonts w:ascii="仿宋" w:hAnsi="仿宋" w:eastAsia="仿宋"/>
          <w:sz w:val="30"/>
          <w:szCs w:val="30"/>
        </w:rPr>
      </w:pPr>
    </w:p>
    <w:p w14:paraId="6C885C01">
      <w:pPr>
        <w:snapToGrid w:val="0"/>
        <w:spacing w:beforeLines="50" w:after="50" w:line="460" w:lineRule="exact"/>
        <w:rPr>
          <w:rFonts w:ascii="仿宋" w:hAnsi="仿宋" w:eastAsia="仿宋"/>
          <w:sz w:val="30"/>
          <w:szCs w:val="30"/>
        </w:rPr>
      </w:pPr>
      <w:r>
        <w:rPr>
          <w:rFonts w:hint="eastAsia" w:ascii="仿宋" w:hAnsi="仿宋" w:eastAsia="仿宋"/>
          <w:sz w:val="30"/>
          <w:szCs w:val="30"/>
        </w:rPr>
        <w:t>反面：</w:t>
      </w:r>
    </w:p>
    <w:p w14:paraId="5AD6BF25">
      <w:pPr>
        <w:widowControl/>
        <w:jc w:val="left"/>
        <w:rPr>
          <w:rFonts w:hAnsi="宋体" w:cs="宋体"/>
          <w:bCs/>
          <w:sz w:val="24"/>
        </w:rPr>
      </w:pPr>
    </w:p>
    <w:p w14:paraId="6E8364F5">
      <w:pPr>
        <w:widowControl/>
        <w:jc w:val="left"/>
        <w:rPr>
          <w:rFonts w:hAnsi="宋体" w:cs="宋体"/>
          <w:bCs/>
          <w:sz w:val="24"/>
        </w:rPr>
      </w:pPr>
    </w:p>
    <w:p w14:paraId="4991C654">
      <w:pPr>
        <w:widowControl/>
        <w:jc w:val="left"/>
        <w:rPr>
          <w:rFonts w:hAnsi="宋体" w:cs="宋体"/>
          <w:bCs/>
          <w:sz w:val="24"/>
        </w:rPr>
      </w:pPr>
    </w:p>
    <w:p w14:paraId="589023F8">
      <w:pPr>
        <w:snapToGrid w:val="0"/>
        <w:spacing w:beforeLines="50" w:after="50" w:line="460" w:lineRule="exact"/>
        <w:rPr>
          <w:rFonts w:ascii="仿宋" w:hAnsi="仿宋" w:eastAsia="仿宋"/>
          <w:sz w:val="30"/>
          <w:szCs w:val="30"/>
        </w:rPr>
      </w:pPr>
    </w:p>
    <w:p w14:paraId="2F28C0AE">
      <w:pPr>
        <w:snapToGrid w:val="0"/>
        <w:spacing w:beforeLines="50" w:after="50" w:line="460" w:lineRule="exact"/>
        <w:rPr>
          <w:rFonts w:ascii="仿宋" w:hAnsi="仿宋" w:eastAsia="仿宋"/>
          <w:sz w:val="30"/>
          <w:szCs w:val="30"/>
        </w:rPr>
      </w:pPr>
    </w:p>
    <w:p w14:paraId="4C612B0A">
      <w:pPr>
        <w:widowControl/>
        <w:jc w:val="left"/>
        <w:rPr>
          <w:rFonts w:hAnsi="宋体" w:cs="宋体"/>
          <w:bCs/>
          <w:sz w:val="24"/>
        </w:rPr>
      </w:pPr>
    </w:p>
    <w:p w14:paraId="72C20A3E">
      <w:pPr>
        <w:widowControl/>
        <w:jc w:val="left"/>
        <w:rPr>
          <w:rFonts w:hAnsi="宋体" w:cs="宋体"/>
          <w:bCs/>
          <w:sz w:val="24"/>
        </w:rPr>
      </w:pPr>
    </w:p>
    <w:p w14:paraId="10FB4B0E">
      <w:pPr>
        <w:widowControl/>
        <w:jc w:val="left"/>
        <w:rPr>
          <w:rFonts w:hAnsi="宋体" w:cs="宋体"/>
          <w:bCs/>
          <w:sz w:val="24"/>
        </w:rPr>
      </w:pPr>
    </w:p>
    <w:p w14:paraId="35B889DD">
      <w:pPr>
        <w:widowControl/>
        <w:jc w:val="left"/>
        <w:rPr>
          <w:rFonts w:hAnsi="宋体" w:cs="宋体"/>
          <w:bCs/>
          <w:sz w:val="24"/>
        </w:rPr>
      </w:pPr>
    </w:p>
    <w:p w14:paraId="5212C137">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7A138D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E829D42">
      <w:pPr>
        <w:widowControl/>
        <w:jc w:val="left"/>
        <w:rPr>
          <w:rFonts w:hAnsi="宋体" w:cs="宋体"/>
          <w:bCs/>
          <w:sz w:val="24"/>
        </w:rPr>
      </w:pPr>
    </w:p>
    <w:p w14:paraId="21639025">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F3F4785">
      <w:pPr>
        <w:tabs>
          <w:tab w:val="left" w:pos="606"/>
        </w:tabs>
        <w:spacing w:line="360" w:lineRule="exact"/>
        <w:rPr>
          <w:rFonts w:hint="eastAsia" w:ascii="仿宋" w:hAnsi="仿宋" w:eastAsia="仿宋"/>
          <w:sz w:val="30"/>
          <w:szCs w:val="30"/>
        </w:rPr>
      </w:pPr>
    </w:p>
    <w:p w14:paraId="0AB154FE">
      <w:pPr>
        <w:tabs>
          <w:tab w:val="left" w:pos="606"/>
        </w:tabs>
        <w:spacing w:line="360" w:lineRule="exact"/>
        <w:rPr>
          <w:rFonts w:hint="eastAsia" w:ascii="仿宋" w:hAnsi="仿宋" w:eastAsia="仿宋"/>
          <w:sz w:val="30"/>
          <w:szCs w:val="30"/>
        </w:rPr>
      </w:pPr>
    </w:p>
    <w:p w14:paraId="4BCB5B2A">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附件4：</w:t>
      </w:r>
      <w:r>
        <w:rPr>
          <w:rFonts w:hint="eastAsia" w:ascii="仿宋" w:hAnsi="仿宋" w:eastAsia="仿宋"/>
          <w:sz w:val="30"/>
          <w:szCs w:val="30"/>
          <w:lang w:val="en-US" w:eastAsia="zh-CN"/>
        </w:rPr>
        <w:t xml:space="preserve">               </w:t>
      </w:r>
      <w:r>
        <w:rPr>
          <w:rFonts w:hint="eastAsia" w:ascii="仿宋" w:hAnsi="仿宋" w:eastAsia="仿宋"/>
          <w:b/>
          <w:spacing w:val="40"/>
          <w:kern w:val="0"/>
          <w:sz w:val="30"/>
          <w:szCs w:val="30"/>
        </w:rPr>
        <w:t>联合投标协议书</w:t>
      </w:r>
    </w:p>
    <w:p w14:paraId="3E208732">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02D2C05">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38426FB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10DA4F3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82" w:name="PO_3000002632_PM001_1"/>
      <w:r>
        <w:rPr>
          <w:rFonts w:hint="eastAsia" w:ascii="仿宋" w:hAnsi="仿宋" w:eastAsia="仿宋"/>
          <w:b/>
          <w:sz w:val="30"/>
          <w:szCs w:val="30"/>
          <w:u w:val="single"/>
          <w:lang w:eastAsia="zh-CN"/>
        </w:rPr>
        <w:t>ZZCG2024T-GK-140</w:t>
      </w:r>
      <w:bookmarkEnd w:id="82"/>
      <w:r>
        <w:rPr>
          <w:rFonts w:hint="eastAsia" w:ascii="仿宋" w:hAnsi="仿宋" w:eastAsia="仿宋"/>
          <w:sz w:val="30"/>
          <w:szCs w:val="30"/>
        </w:rPr>
        <w:t>的招标活动联合进行投标之事宜，达成如下协议：</w:t>
      </w:r>
    </w:p>
    <w:p w14:paraId="7AFB53AD">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181D89F">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5A15AE4">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0E2BA37">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095563F9">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6297E11A">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3C787A46">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5898E22">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DB669CC">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1798274A">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0" w:type="auto"/>
        <w:jc w:val="center"/>
        <w:tblLayout w:type="fixed"/>
        <w:tblCellMar>
          <w:top w:w="0" w:type="dxa"/>
          <w:left w:w="108" w:type="dxa"/>
          <w:bottom w:w="0" w:type="dxa"/>
          <w:right w:w="108" w:type="dxa"/>
        </w:tblCellMar>
      </w:tblPr>
      <w:tblGrid>
        <w:gridCol w:w="4265"/>
        <w:gridCol w:w="4265"/>
      </w:tblGrid>
      <w:tr w14:paraId="298D6179">
        <w:tblPrEx>
          <w:tblCellMar>
            <w:top w:w="0" w:type="dxa"/>
            <w:left w:w="108" w:type="dxa"/>
            <w:bottom w:w="0" w:type="dxa"/>
            <w:right w:w="108" w:type="dxa"/>
          </w:tblCellMar>
        </w:tblPrEx>
        <w:trPr>
          <w:jc w:val="center"/>
        </w:trPr>
        <w:tc>
          <w:tcPr>
            <w:tcW w:w="4265" w:type="dxa"/>
            <w:noWrap w:val="0"/>
            <w:vAlign w:val="top"/>
          </w:tcPr>
          <w:p w14:paraId="4190008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E397F7A">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5030A2E">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7B0F1CE3">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5B945D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A36CEE8">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0FB7E54">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49B401F5">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1D671A66">
      <w:pPr>
        <w:pStyle w:val="18"/>
        <w:overflowPunct w:val="0"/>
        <w:spacing w:line="460" w:lineRule="exact"/>
        <w:rPr>
          <w:rFonts w:ascii="仿宋" w:hAnsi="仿宋" w:eastAsia="仿宋"/>
          <w:sz w:val="30"/>
          <w:szCs w:val="30"/>
        </w:rPr>
      </w:pPr>
    </w:p>
    <w:p w14:paraId="005FB6C2">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4A6D2FB3">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3ED0834">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60B64D5">
      <w:pPr>
        <w:pStyle w:val="18"/>
        <w:overflowPunct w:val="0"/>
        <w:spacing w:line="460" w:lineRule="exact"/>
        <w:rPr>
          <w:rFonts w:ascii="仿宋" w:hAnsi="仿宋" w:eastAsia="仿宋"/>
          <w:sz w:val="30"/>
          <w:szCs w:val="30"/>
        </w:rPr>
      </w:pPr>
    </w:p>
    <w:p w14:paraId="0893E771">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DBE70D7">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8A8B4EF">
      <w:pPr>
        <w:tabs>
          <w:tab w:val="left" w:pos="606"/>
        </w:tabs>
        <w:spacing w:line="460" w:lineRule="exact"/>
        <w:rPr>
          <w:rFonts w:ascii="仿宋" w:hAnsi="仿宋" w:eastAsia="仿宋"/>
          <w:spacing w:val="20"/>
          <w:sz w:val="30"/>
          <w:szCs w:val="30"/>
        </w:rPr>
      </w:pPr>
    </w:p>
    <w:p w14:paraId="72B83BAC">
      <w:pPr>
        <w:tabs>
          <w:tab w:val="left" w:pos="606"/>
        </w:tabs>
        <w:spacing w:line="460" w:lineRule="exact"/>
        <w:rPr>
          <w:rFonts w:ascii="仿宋" w:hAnsi="仿宋" w:eastAsia="仿宋"/>
          <w:spacing w:val="20"/>
          <w:sz w:val="30"/>
          <w:szCs w:val="30"/>
        </w:rPr>
      </w:pPr>
    </w:p>
    <w:tbl>
      <w:tblPr>
        <w:tblStyle w:val="60"/>
        <w:tblW w:w="0" w:type="auto"/>
        <w:jc w:val="center"/>
        <w:tblLayout w:type="fixed"/>
        <w:tblCellMar>
          <w:top w:w="0" w:type="dxa"/>
          <w:left w:w="108" w:type="dxa"/>
          <w:bottom w:w="0" w:type="dxa"/>
          <w:right w:w="108" w:type="dxa"/>
        </w:tblCellMar>
      </w:tblPr>
      <w:tblGrid>
        <w:gridCol w:w="4265"/>
        <w:gridCol w:w="4265"/>
      </w:tblGrid>
      <w:tr w14:paraId="452833C9">
        <w:trPr>
          <w:jc w:val="center"/>
        </w:trPr>
        <w:tc>
          <w:tcPr>
            <w:tcW w:w="4265" w:type="dxa"/>
            <w:noWrap w:val="0"/>
            <w:vAlign w:val="top"/>
          </w:tcPr>
          <w:p w14:paraId="12895836">
            <w:pPr>
              <w:pStyle w:val="18"/>
              <w:overflowPunct w:val="0"/>
              <w:spacing w:line="460" w:lineRule="exact"/>
              <w:ind w:firstLine="0"/>
              <w:rPr>
                <w:rFonts w:ascii="仿宋" w:hAnsi="仿宋" w:eastAsia="仿宋"/>
                <w:sz w:val="30"/>
                <w:szCs w:val="30"/>
              </w:rPr>
            </w:pPr>
          </w:p>
          <w:p w14:paraId="5FB70A49">
            <w:pPr>
              <w:pStyle w:val="18"/>
              <w:overflowPunct w:val="0"/>
              <w:spacing w:line="460" w:lineRule="exact"/>
              <w:ind w:firstLine="0"/>
              <w:rPr>
                <w:rFonts w:ascii="仿宋" w:hAnsi="仿宋" w:eastAsia="仿宋"/>
                <w:sz w:val="30"/>
                <w:szCs w:val="30"/>
              </w:rPr>
            </w:pPr>
          </w:p>
          <w:p w14:paraId="44C4A08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D491C39">
            <w:pPr>
              <w:pStyle w:val="18"/>
              <w:overflowPunct w:val="0"/>
              <w:spacing w:line="460" w:lineRule="exact"/>
              <w:ind w:firstLine="0"/>
              <w:rPr>
                <w:rFonts w:ascii="仿宋" w:hAnsi="仿宋" w:eastAsia="仿宋"/>
                <w:sz w:val="30"/>
                <w:szCs w:val="30"/>
              </w:rPr>
            </w:pPr>
          </w:p>
          <w:p w14:paraId="27D023E9">
            <w:pPr>
              <w:pStyle w:val="18"/>
              <w:overflowPunct w:val="0"/>
              <w:spacing w:line="460" w:lineRule="exact"/>
              <w:ind w:firstLine="0"/>
              <w:rPr>
                <w:rFonts w:ascii="仿宋" w:hAnsi="仿宋" w:eastAsia="仿宋"/>
                <w:sz w:val="30"/>
                <w:szCs w:val="30"/>
              </w:rPr>
            </w:pPr>
          </w:p>
          <w:p w14:paraId="596C28FB">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CB1DBCA">
            <w:pPr>
              <w:pStyle w:val="18"/>
              <w:overflowPunct w:val="0"/>
              <w:spacing w:line="460" w:lineRule="exact"/>
              <w:ind w:firstLine="0"/>
              <w:rPr>
                <w:rFonts w:ascii="仿宋" w:hAnsi="仿宋" w:eastAsia="仿宋"/>
                <w:sz w:val="30"/>
                <w:szCs w:val="30"/>
              </w:rPr>
            </w:pPr>
          </w:p>
          <w:p w14:paraId="3550CF7E">
            <w:pPr>
              <w:pStyle w:val="18"/>
              <w:overflowPunct w:val="0"/>
              <w:spacing w:line="460" w:lineRule="exact"/>
              <w:ind w:firstLine="0"/>
              <w:rPr>
                <w:rFonts w:ascii="仿宋" w:hAnsi="仿宋" w:eastAsia="仿宋"/>
                <w:sz w:val="30"/>
                <w:szCs w:val="30"/>
              </w:rPr>
            </w:pPr>
          </w:p>
          <w:p w14:paraId="1C896667">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10F7698F">
            <w:pPr>
              <w:pStyle w:val="18"/>
              <w:overflowPunct w:val="0"/>
              <w:spacing w:line="460" w:lineRule="exact"/>
              <w:ind w:firstLine="0"/>
              <w:rPr>
                <w:rFonts w:ascii="仿宋" w:hAnsi="仿宋" w:eastAsia="仿宋"/>
                <w:sz w:val="30"/>
                <w:szCs w:val="30"/>
              </w:rPr>
            </w:pPr>
          </w:p>
          <w:p w14:paraId="1F413FBB">
            <w:pPr>
              <w:pStyle w:val="18"/>
              <w:overflowPunct w:val="0"/>
              <w:spacing w:line="460" w:lineRule="exact"/>
              <w:ind w:firstLine="0"/>
              <w:rPr>
                <w:rFonts w:ascii="仿宋" w:hAnsi="仿宋" w:eastAsia="仿宋"/>
                <w:sz w:val="30"/>
                <w:szCs w:val="30"/>
              </w:rPr>
            </w:pPr>
          </w:p>
          <w:p w14:paraId="320121D0">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C373262">
            <w:pPr>
              <w:pStyle w:val="18"/>
              <w:overflowPunct w:val="0"/>
              <w:spacing w:line="460" w:lineRule="exact"/>
              <w:ind w:firstLine="0"/>
              <w:rPr>
                <w:rFonts w:ascii="仿宋" w:hAnsi="仿宋" w:eastAsia="仿宋"/>
                <w:sz w:val="30"/>
                <w:szCs w:val="30"/>
              </w:rPr>
            </w:pPr>
          </w:p>
          <w:p w14:paraId="5E6B41DD">
            <w:pPr>
              <w:pStyle w:val="18"/>
              <w:overflowPunct w:val="0"/>
              <w:spacing w:line="460" w:lineRule="exact"/>
              <w:ind w:firstLine="0"/>
              <w:rPr>
                <w:rFonts w:ascii="仿宋" w:hAnsi="仿宋" w:eastAsia="仿宋"/>
                <w:sz w:val="30"/>
                <w:szCs w:val="30"/>
              </w:rPr>
            </w:pPr>
          </w:p>
          <w:p w14:paraId="6C8BEE69">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0BC2EBF">
            <w:pPr>
              <w:pStyle w:val="18"/>
              <w:overflowPunct w:val="0"/>
              <w:spacing w:line="460" w:lineRule="exact"/>
              <w:ind w:firstLine="0"/>
              <w:rPr>
                <w:rFonts w:ascii="仿宋" w:hAnsi="仿宋" w:eastAsia="仿宋"/>
                <w:sz w:val="30"/>
                <w:szCs w:val="30"/>
              </w:rPr>
            </w:pPr>
          </w:p>
          <w:p w14:paraId="4D820024">
            <w:pPr>
              <w:pStyle w:val="18"/>
              <w:overflowPunct w:val="0"/>
              <w:spacing w:line="460" w:lineRule="exact"/>
              <w:ind w:firstLine="0"/>
              <w:rPr>
                <w:rFonts w:ascii="仿宋" w:hAnsi="仿宋" w:eastAsia="仿宋"/>
                <w:sz w:val="30"/>
                <w:szCs w:val="30"/>
              </w:rPr>
            </w:pPr>
          </w:p>
          <w:p w14:paraId="6F255A4D">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60FB4A22">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07FF25D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B8E9616">
      <w:pPr>
        <w:pStyle w:val="59"/>
        <w:spacing w:before="156" w:after="156" w:line="400" w:lineRule="exact"/>
      </w:pPr>
    </w:p>
    <w:p w14:paraId="451528A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13EA57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37B82C9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C38CD7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7A7D15A">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DB01884">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AEAEEBA">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1169088">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24432B62">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DB6BC9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34BE90A">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553737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7D37B45">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7CF04E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6219C37">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935AF0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52CD0D1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A8615A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44DBEE70">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ACFFF5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A428A75">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73408E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101F12E">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4DE43FA1">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40C7EDD6">
      <w:pPr>
        <w:snapToGrid w:val="0"/>
        <w:spacing w:line="360" w:lineRule="auto"/>
        <w:rPr>
          <w:rFonts w:ascii="仿宋" w:hAnsi="仿宋" w:eastAsia="仿宋"/>
          <w:sz w:val="28"/>
          <w:szCs w:val="28"/>
        </w:rPr>
      </w:pPr>
    </w:p>
    <w:p w14:paraId="2A04D4F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46256BD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D97364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5266D85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2BEAB4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190409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0D61C55A">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401D883F">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032BADD">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553CAF9">
      <w:pPr>
        <w:snapToGrid w:val="0"/>
        <w:spacing w:line="360" w:lineRule="auto"/>
        <w:jc w:val="right"/>
        <w:rPr>
          <w:rFonts w:ascii="仿宋" w:hAnsi="仿宋" w:eastAsia="仿宋"/>
          <w:sz w:val="28"/>
          <w:szCs w:val="28"/>
        </w:rPr>
      </w:pPr>
    </w:p>
    <w:p w14:paraId="654D629F">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lang w:val="en-US" w:eastAsia="zh-CN"/>
        </w:rPr>
        <w:t xml:space="preserve">        </w:t>
      </w:r>
      <w:r>
        <w:rPr>
          <w:rFonts w:hint="eastAsia" w:ascii="仿宋" w:hAnsi="仿宋" w:eastAsia="仿宋"/>
          <w:b/>
          <w:sz w:val="36"/>
          <w:szCs w:val="36"/>
        </w:rPr>
        <w:t>中小企业声明函（工程、服务）</w:t>
      </w:r>
    </w:p>
    <w:p w14:paraId="5EAF6E29">
      <w:pPr>
        <w:snapToGrid w:val="0"/>
        <w:spacing w:line="312" w:lineRule="auto"/>
        <w:ind w:firstLine="560" w:firstLineChars="200"/>
        <w:rPr>
          <w:rFonts w:ascii="仿宋" w:hAnsi="仿宋" w:eastAsia="仿宋"/>
          <w:sz w:val="28"/>
          <w:szCs w:val="28"/>
        </w:rPr>
      </w:pPr>
    </w:p>
    <w:p w14:paraId="7559290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1103EE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972D52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5C81592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311CC64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01EFE705">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7432F841">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8407783">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9CFD087">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7ABF73C">
      <w:pPr>
        <w:widowControl/>
        <w:jc w:val="left"/>
        <w:rPr>
          <w:rFonts w:ascii="仿宋" w:hAnsi="仿宋" w:eastAsia="仿宋"/>
          <w:sz w:val="28"/>
          <w:szCs w:val="28"/>
        </w:rPr>
        <w:sectPr>
          <w:footerReference r:id="rId4" w:type="default"/>
          <w:pgSz w:w="11906" w:h="16838"/>
          <w:pgMar w:top="1440" w:right="1800" w:bottom="1440" w:left="1800" w:header="851" w:footer="992" w:gutter="0"/>
          <w:cols w:space="720" w:num="1"/>
          <w:rtlGutter w:val="0"/>
          <w:docGrid w:type="lines" w:linePitch="312" w:charSpace="0"/>
        </w:sectPr>
      </w:pPr>
    </w:p>
    <w:p w14:paraId="36BF6AF0">
      <w:pPr>
        <w:jc w:val="left"/>
        <w:rPr>
          <w:rFonts w:ascii="仿宋" w:hAnsi="仿宋" w:eastAsia="仿宋"/>
        </w:rPr>
      </w:pPr>
      <w:r>
        <w:rPr>
          <w:rFonts w:hint="eastAsia" w:ascii="仿宋" w:hAnsi="仿宋" w:eastAsia="仿宋"/>
          <w:sz w:val="30"/>
          <w:szCs w:val="30"/>
        </w:rPr>
        <w:t>附件8：</w:t>
      </w:r>
    </w:p>
    <w:p w14:paraId="3B1D7523">
      <w:pPr>
        <w:rPr>
          <w:rFonts w:ascii="仿宋" w:hAnsi="仿宋" w:eastAsia="仿宋"/>
        </w:rPr>
      </w:pPr>
    </w:p>
    <w:p w14:paraId="42BCB22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CEE211B">
      <w:pPr>
        <w:spacing w:line="588" w:lineRule="exact"/>
        <w:rPr>
          <w:rFonts w:ascii="仿宋_GB2312" w:eastAsia="仿宋_GB2312"/>
          <w:b/>
          <w:spacing w:val="6"/>
          <w:sz w:val="30"/>
          <w:szCs w:val="30"/>
        </w:rPr>
      </w:pPr>
    </w:p>
    <w:p w14:paraId="5E672086">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97AE8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0CAE396">
      <w:pPr>
        <w:snapToGrid w:val="0"/>
        <w:spacing w:line="360" w:lineRule="auto"/>
        <w:ind w:firstLine="560" w:firstLineChars="200"/>
        <w:rPr>
          <w:rFonts w:ascii="仿宋" w:hAnsi="仿宋" w:eastAsia="仿宋"/>
          <w:sz w:val="28"/>
          <w:szCs w:val="28"/>
        </w:rPr>
      </w:pPr>
    </w:p>
    <w:p w14:paraId="623D9637">
      <w:pPr>
        <w:spacing w:line="588" w:lineRule="exact"/>
        <w:ind w:firstLine="624" w:firstLineChars="200"/>
        <w:rPr>
          <w:rFonts w:ascii="仿宋_GB2312" w:eastAsia="仿宋_GB2312"/>
          <w:spacing w:val="6"/>
          <w:sz w:val="30"/>
          <w:szCs w:val="30"/>
        </w:rPr>
      </w:pPr>
    </w:p>
    <w:p w14:paraId="083B0C9B">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6D2043BA">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D6D500B">
      <w:pPr>
        <w:wordWrap w:val="0"/>
        <w:snapToGrid w:val="0"/>
        <w:spacing w:line="360" w:lineRule="auto"/>
        <w:ind w:firstLine="560" w:firstLineChars="200"/>
        <w:jc w:val="right"/>
        <w:rPr>
          <w:rFonts w:ascii="仿宋" w:hAnsi="仿宋" w:eastAsia="仿宋"/>
          <w:color w:val="000000"/>
          <w:sz w:val="28"/>
          <w:szCs w:val="28"/>
          <w:u w:val="single"/>
        </w:rPr>
      </w:pPr>
    </w:p>
    <w:p w14:paraId="27B67382">
      <w:pPr>
        <w:rPr>
          <w:color w:val="000000"/>
        </w:rPr>
      </w:pPr>
    </w:p>
    <w:p w14:paraId="12635A09">
      <w:pPr>
        <w:rPr>
          <w:color w:val="000000"/>
        </w:rPr>
      </w:pPr>
    </w:p>
    <w:p w14:paraId="662A46D4">
      <w:pPr>
        <w:widowControl/>
        <w:jc w:val="left"/>
        <w:rPr>
          <w:rFonts w:ascii="仿宋" w:hAnsi="仿宋" w:eastAsia="仿宋"/>
          <w:color w:val="000000"/>
          <w:sz w:val="30"/>
          <w:szCs w:val="30"/>
        </w:rPr>
      </w:pPr>
    </w:p>
    <w:p w14:paraId="6DE4BDF9">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14:paraId="52D7DB2E">
      <w:pPr>
        <w:spacing w:beforeLines="100" w:line="240" w:lineRule="atLeast"/>
        <w:jc w:val="center"/>
        <w:rPr>
          <w:rFonts w:hint="eastAsia" w:ascii="仿宋" w:hAnsi="仿宋" w:eastAsia="仿宋"/>
          <w:b/>
          <w:color w:val="000000"/>
          <w:spacing w:val="40"/>
          <w:sz w:val="52"/>
          <w:szCs w:val="52"/>
          <w:lang w:eastAsia="zh-CN"/>
        </w:rPr>
      </w:pPr>
      <w:bookmarkStart w:id="83" w:name="PO_1000000445_PM002"/>
      <w:r>
        <w:rPr>
          <w:rFonts w:hint="eastAsia" w:ascii="仿宋" w:hAnsi="仿宋" w:eastAsia="仿宋"/>
          <w:b/>
          <w:color w:val="000000"/>
          <w:spacing w:val="40"/>
          <w:sz w:val="52"/>
          <w:szCs w:val="52"/>
          <w:lang w:eastAsia="zh-CN"/>
        </w:rPr>
        <w:t>浙江省公安厅2024年度浙江省公安机关新型单警装备集中采购项目</w:t>
      </w:r>
      <w:bookmarkEnd w:id="83"/>
    </w:p>
    <w:p w14:paraId="4BD5DCC1">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84" w:name="PO_15528_PM001_4"/>
      <w:r>
        <w:rPr>
          <w:rFonts w:hint="eastAsia" w:ascii="仿宋" w:hAnsi="仿宋" w:eastAsia="仿宋"/>
          <w:color w:val="000000"/>
          <w:sz w:val="36"/>
          <w:szCs w:val="36"/>
          <w:lang w:eastAsia="zh-CN"/>
        </w:rPr>
        <w:t>ZZCG2024T-GK-140</w:t>
      </w:r>
      <w:bookmarkEnd w:id="84"/>
      <w:r>
        <w:rPr>
          <w:rFonts w:hint="eastAsia" w:ascii="仿宋" w:hAnsi="仿宋" w:eastAsia="仿宋"/>
          <w:color w:val="000000"/>
          <w:sz w:val="36"/>
          <w:szCs w:val="36"/>
        </w:rPr>
        <w:t>（标项  ）</w:t>
      </w:r>
    </w:p>
    <w:p w14:paraId="1563968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3FB4DEC1">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054ECD1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6AC92018">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112F6C4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6395221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5FC76B3A">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2C2056A">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75A24FFF">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02D4A737">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122428BF">
      <w:pPr>
        <w:snapToGrid w:val="0"/>
        <w:spacing w:before="50" w:after="50"/>
        <w:rPr>
          <w:rFonts w:ascii="仿宋" w:hAnsi="仿宋" w:eastAsia="仿宋"/>
          <w:color w:val="000000"/>
          <w:sz w:val="30"/>
          <w:szCs w:val="30"/>
        </w:rPr>
      </w:pPr>
    </w:p>
    <w:p w14:paraId="02991D24">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3EF62278">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14:paraId="6981D91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14:paraId="2DD45F17">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14:paraId="26E8AF8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14:paraId="3E31349E">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14:paraId="4AFC409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14:paraId="0736CE82">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14:paraId="61022061">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14:paraId="45F19AC0">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14:paraId="1556EA4A">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14:paraId="21707007">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14:paraId="3811B255">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14:paraId="4E3E9EBF">
      <w:pPr>
        <w:snapToGrid w:val="0"/>
        <w:spacing w:before="50" w:afterLines="50"/>
        <w:jc w:val="left"/>
        <w:rPr>
          <w:rFonts w:ascii="仿宋" w:hAnsi="仿宋" w:eastAsia="仿宋"/>
          <w:color w:val="000000"/>
          <w:sz w:val="30"/>
          <w:szCs w:val="30"/>
        </w:rPr>
      </w:pPr>
    </w:p>
    <w:p w14:paraId="754CBAF7">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14:paraId="536C98A3">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61E3688F">
      <w:pPr>
        <w:snapToGrid w:val="0"/>
        <w:spacing w:before="50"/>
        <w:jc w:val="center"/>
        <w:rPr>
          <w:rFonts w:ascii="仿宋" w:hAnsi="仿宋" w:eastAsia="仿宋"/>
          <w:b/>
          <w:color w:val="000000"/>
          <w:sz w:val="32"/>
          <w:szCs w:val="32"/>
        </w:rPr>
      </w:pPr>
    </w:p>
    <w:p w14:paraId="642AE116">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3E40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14:paraId="313CEB6E">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513BA466">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EBDA656">
            <w:pPr>
              <w:snapToGrid w:val="0"/>
              <w:spacing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14:paraId="5F57A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622C55A7">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086F150C">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E00E660">
            <w:pPr>
              <w:snapToGrid w:val="0"/>
              <w:spacing w:beforeLines="50"/>
              <w:rPr>
                <w:rFonts w:ascii="仿宋" w:hAnsi="仿宋" w:eastAsia="仿宋"/>
                <w:color w:val="000000"/>
                <w:sz w:val="30"/>
                <w:szCs w:val="30"/>
              </w:rPr>
            </w:pPr>
          </w:p>
        </w:tc>
      </w:tr>
      <w:tr w14:paraId="2902C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3AF18FD5">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61D7C2C5">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6D59E91">
            <w:pPr>
              <w:snapToGrid w:val="0"/>
              <w:spacing w:beforeLines="50"/>
              <w:ind w:left="43"/>
              <w:rPr>
                <w:rFonts w:ascii="仿宋" w:hAnsi="仿宋" w:eastAsia="仿宋"/>
                <w:color w:val="000000"/>
                <w:sz w:val="30"/>
                <w:szCs w:val="30"/>
              </w:rPr>
            </w:pPr>
          </w:p>
        </w:tc>
      </w:tr>
      <w:tr w14:paraId="45B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30A25C7C">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30AE194D">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62FB029">
            <w:pPr>
              <w:snapToGrid w:val="0"/>
              <w:spacing w:beforeLines="50"/>
              <w:ind w:left="43"/>
              <w:rPr>
                <w:rFonts w:ascii="仿宋" w:hAnsi="仿宋" w:eastAsia="仿宋"/>
                <w:color w:val="000000"/>
                <w:sz w:val="30"/>
                <w:szCs w:val="30"/>
              </w:rPr>
            </w:pPr>
          </w:p>
        </w:tc>
      </w:tr>
      <w:tr w14:paraId="0C97D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6456DD20">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7EC7A26A">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717C0E">
            <w:pPr>
              <w:snapToGrid w:val="0"/>
              <w:spacing w:beforeLines="50"/>
              <w:ind w:left="43"/>
              <w:rPr>
                <w:rFonts w:ascii="仿宋" w:hAnsi="仿宋" w:eastAsia="仿宋"/>
                <w:color w:val="000000"/>
                <w:sz w:val="30"/>
                <w:szCs w:val="30"/>
              </w:rPr>
            </w:pPr>
          </w:p>
        </w:tc>
      </w:tr>
      <w:tr w14:paraId="4A796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0FACC5E4">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2B0520C4">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A4918F">
            <w:pPr>
              <w:snapToGrid w:val="0"/>
              <w:spacing w:beforeLines="50"/>
              <w:rPr>
                <w:rFonts w:ascii="仿宋" w:hAnsi="仿宋" w:eastAsia="仿宋"/>
                <w:color w:val="000000"/>
                <w:sz w:val="30"/>
                <w:szCs w:val="30"/>
              </w:rPr>
            </w:pPr>
          </w:p>
        </w:tc>
      </w:tr>
      <w:tr w14:paraId="794F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6FE88E4F">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5C2BB2F5">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6BD58A8">
            <w:pPr>
              <w:snapToGrid w:val="0"/>
              <w:spacing w:beforeLines="50"/>
              <w:rPr>
                <w:rFonts w:ascii="仿宋" w:hAnsi="仿宋" w:eastAsia="仿宋"/>
                <w:color w:val="000000"/>
                <w:sz w:val="30"/>
                <w:szCs w:val="30"/>
              </w:rPr>
            </w:pPr>
          </w:p>
        </w:tc>
      </w:tr>
      <w:tr w14:paraId="37A87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09E48421">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56BD439B">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8540A33">
            <w:pPr>
              <w:snapToGrid w:val="0"/>
              <w:spacing w:beforeLines="50"/>
              <w:rPr>
                <w:rFonts w:ascii="仿宋" w:hAnsi="仿宋" w:eastAsia="仿宋"/>
                <w:color w:val="000000"/>
                <w:sz w:val="30"/>
                <w:szCs w:val="30"/>
              </w:rPr>
            </w:pPr>
          </w:p>
        </w:tc>
      </w:tr>
      <w:tr w14:paraId="3A6F6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74FD0675">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2540ED18">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35890F6">
            <w:pPr>
              <w:snapToGrid w:val="0"/>
              <w:spacing w:beforeLines="50"/>
              <w:rPr>
                <w:rFonts w:ascii="仿宋" w:hAnsi="仿宋" w:eastAsia="仿宋"/>
                <w:color w:val="000000"/>
                <w:sz w:val="30"/>
                <w:szCs w:val="30"/>
              </w:rPr>
            </w:pPr>
          </w:p>
        </w:tc>
      </w:tr>
      <w:tr w14:paraId="41E4A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14:paraId="7B7F3EB5">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14:paraId="10098C05">
            <w:pPr>
              <w:snapToGrid w:val="0"/>
              <w:spacing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03F04B">
            <w:pPr>
              <w:snapToGrid w:val="0"/>
              <w:spacing w:beforeLines="50"/>
              <w:rPr>
                <w:rFonts w:ascii="仿宋" w:hAnsi="仿宋" w:eastAsia="仿宋"/>
                <w:color w:val="000000"/>
                <w:sz w:val="30"/>
                <w:szCs w:val="30"/>
              </w:rPr>
            </w:pPr>
          </w:p>
        </w:tc>
      </w:tr>
    </w:tbl>
    <w:p w14:paraId="4F0B9FDC">
      <w:pPr>
        <w:snapToGrid w:val="0"/>
        <w:spacing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72B29310">
      <w:pPr>
        <w:snapToGrid w:val="0"/>
        <w:spacing w:before="5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14:paraId="654583EB">
      <w:pPr>
        <w:snapToGrid w:val="0"/>
        <w:spacing w:before="5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4DEC6087">
      <w:pPr>
        <w:snapToGrid w:val="0"/>
        <w:spacing w:before="50" w:afterLines="50"/>
        <w:rPr>
          <w:rFonts w:ascii="仿宋" w:hAnsi="仿宋" w:eastAsia="仿宋"/>
          <w:b/>
          <w:color w:val="000000"/>
          <w:spacing w:val="40"/>
          <w:kern w:val="0"/>
          <w:sz w:val="36"/>
          <w:szCs w:val="36"/>
        </w:rPr>
      </w:pPr>
    </w:p>
    <w:p w14:paraId="33140ED3">
      <w:pPr>
        <w:pStyle w:val="19"/>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14:paraId="754E9F6C">
      <w:pPr>
        <w:pStyle w:val="19"/>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7822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DE09775">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4CBF533">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0E06D21A">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lang w:val="en-US" w:eastAsia="zh-CN"/>
              </w:rPr>
              <w:t>生产厂家</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2DB8567">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14:paraId="407C179B">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A288404">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14:paraId="3BE79439">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E4C7C4A">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42C52D">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14:paraId="442BD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55317EEF">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20214FC">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85D7D08">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9009A0C">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2AAD82B">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D90ED98">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C8155F">
            <w:pPr>
              <w:snapToGrid w:val="0"/>
              <w:spacing w:before="50" w:after="50"/>
              <w:jc w:val="center"/>
              <w:rPr>
                <w:rFonts w:ascii="仿宋" w:hAnsi="仿宋" w:eastAsia="仿宋"/>
                <w:color w:val="000000"/>
                <w:sz w:val="30"/>
                <w:szCs w:val="30"/>
              </w:rPr>
            </w:pPr>
          </w:p>
        </w:tc>
      </w:tr>
      <w:tr w14:paraId="4CD53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4A2D9049">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4F96187">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2B9B461">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599DF9E">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C79CD8E">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A969FB9">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49FFE7">
            <w:pPr>
              <w:snapToGrid w:val="0"/>
              <w:spacing w:before="50" w:after="50"/>
              <w:jc w:val="center"/>
              <w:rPr>
                <w:rFonts w:ascii="仿宋" w:hAnsi="仿宋" w:eastAsia="仿宋"/>
                <w:color w:val="000000"/>
                <w:sz w:val="30"/>
                <w:szCs w:val="30"/>
              </w:rPr>
            </w:pPr>
          </w:p>
        </w:tc>
      </w:tr>
    </w:tbl>
    <w:p w14:paraId="1F4D4554">
      <w:pPr>
        <w:snapToGrid w:val="0"/>
        <w:spacing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5D27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F62ABFE">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33898431">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14:paraId="2C55FF00">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3419EF8">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14:paraId="684FE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3FF10E58">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428B8221">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6A30C1B3">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AD7593E">
            <w:pPr>
              <w:snapToGrid w:val="0"/>
              <w:spacing w:before="50" w:after="50"/>
              <w:jc w:val="center"/>
              <w:rPr>
                <w:rFonts w:ascii="仿宋" w:hAnsi="仿宋" w:eastAsia="仿宋"/>
                <w:color w:val="000000"/>
                <w:sz w:val="30"/>
                <w:szCs w:val="30"/>
              </w:rPr>
            </w:pPr>
          </w:p>
        </w:tc>
      </w:tr>
      <w:tr w14:paraId="7987E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8DE48BE">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144613B2">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14:paraId="51A052F2">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1A5B151F">
            <w:pPr>
              <w:snapToGrid w:val="0"/>
              <w:spacing w:before="50" w:after="50"/>
              <w:jc w:val="center"/>
              <w:rPr>
                <w:rFonts w:ascii="仿宋" w:hAnsi="仿宋" w:eastAsia="仿宋"/>
                <w:color w:val="000000"/>
                <w:sz w:val="30"/>
                <w:szCs w:val="30"/>
              </w:rPr>
            </w:pPr>
          </w:p>
        </w:tc>
      </w:tr>
    </w:tbl>
    <w:p w14:paraId="537465E7">
      <w:pPr>
        <w:snapToGrid w:val="0"/>
        <w:spacing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1008DCF2">
      <w:pPr>
        <w:snapToGrid w:val="0"/>
        <w:spacing w:beforeLines="50"/>
        <w:rPr>
          <w:rFonts w:ascii="仿宋" w:hAnsi="仿宋" w:eastAsia="仿宋"/>
          <w:color w:val="000000"/>
          <w:sz w:val="30"/>
          <w:szCs w:val="30"/>
        </w:rPr>
      </w:pPr>
    </w:p>
    <w:p w14:paraId="6861C32D">
      <w:pPr>
        <w:snapToGrid w:val="0"/>
        <w:spacing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1AA693E9">
      <w:pPr>
        <w:snapToGrid w:val="0"/>
        <w:spacing w:before="50" w:after="50"/>
        <w:rPr>
          <w:rFonts w:ascii="仿宋" w:hAnsi="仿宋" w:eastAsia="仿宋"/>
          <w:color w:val="000000"/>
          <w:spacing w:val="20"/>
          <w:sz w:val="30"/>
          <w:szCs w:val="30"/>
        </w:rPr>
      </w:pPr>
    </w:p>
    <w:p w14:paraId="5DF4D2D6">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14:paraId="622D1AA8">
      <w:pPr>
        <w:snapToGrid w:val="0"/>
        <w:spacing w:before="5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2DDF7037">
      <w:pPr>
        <w:snapToGrid w:val="0"/>
        <w:spacing w:before="50" w:afterLines="50"/>
        <w:rPr>
          <w:rFonts w:ascii="仿宋" w:hAnsi="仿宋" w:eastAsia="仿宋"/>
          <w:b/>
          <w:color w:val="000000"/>
          <w:sz w:val="32"/>
          <w:szCs w:val="32"/>
        </w:rPr>
      </w:pPr>
    </w:p>
    <w:p w14:paraId="5EA80C93">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B2C5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59DAD5A3">
            <w:pPr>
              <w:snapToGrid w:val="0"/>
              <w:spacing w:before="5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14:paraId="11179EBE">
            <w:pPr>
              <w:snapToGrid w:val="0"/>
              <w:spacing w:before="5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14:paraId="7CE5929B">
            <w:pPr>
              <w:snapToGrid w:val="0"/>
              <w:spacing w:before="5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14:paraId="0C7A0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7F88C16">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3FDA4410">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5C6C553B">
            <w:pPr>
              <w:pStyle w:val="32"/>
              <w:snapToGrid w:val="0"/>
              <w:spacing w:before="120" w:after="120" w:line="240" w:lineRule="auto"/>
              <w:outlineLvl w:val="0"/>
              <w:rPr>
                <w:rFonts w:ascii="仿宋" w:hAnsi="仿宋" w:eastAsia="仿宋"/>
                <w:color w:val="000000"/>
                <w:sz w:val="30"/>
                <w:szCs w:val="30"/>
              </w:rPr>
            </w:pPr>
          </w:p>
        </w:tc>
      </w:tr>
      <w:tr w14:paraId="57C00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F8649A1">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5F61FDEF">
            <w:pPr>
              <w:pStyle w:val="32"/>
              <w:snapToGrid w:val="0"/>
              <w:spacing w:before="120" w:after="120" w:line="240" w:lineRule="auto"/>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4613DE00">
            <w:pPr>
              <w:pStyle w:val="32"/>
              <w:snapToGrid w:val="0"/>
              <w:spacing w:before="120" w:after="120" w:line="240" w:lineRule="auto"/>
              <w:rPr>
                <w:rFonts w:ascii="仿宋" w:hAnsi="仿宋" w:eastAsia="仿宋"/>
                <w:color w:val="000000"/>
                <w:sz w:val="30"/>
                <w:szCs w:val="30"/>
              </w:rPr>
            </w:pPr>
          </w:p>
        </w:tc>
      </w:tr>
      <w:tr w14:paraId="3E042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17925FEC">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32F2A5F8">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514B2984">
            <w:pPr>
              <w:pStyle w:val="32"/>
              <w:snapToGrid w:val="0"/>
              <w:spacing w:before="120" w:after="120" w:line="240" w:lineRule="auto"/>
              <w:outlineLvl w:val="0"/>
              <w:rPr>
                <w:rFonts w:ascii="仿宋" w:hAnsi="仿宋" w:eastAsia="仿宋"/>
                <w:color w:val="000000"/>
                <w:sz w:val="30"/>
                <w:szCs w:val="30"/>
              </w:rPr>
            </w:pPr>
          </w:p>
        </w:tc>
      </w:tr>
      <w:tr w14:paraId="3A8EF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61495EA">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5746C35B">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nil"/>
              <w:right w:val="single" w:color="auto" w:sz="4" w:space="0"/>
            </w:tcBorders>
            <w:noWrap w:val="0"/>
            <w:vAlign w:val="top"/>
          </w:tcPr>
          <w:p w14:paraId="26ADDDE4">
            <w:pPr>
              <w:pStyle w:val="32"/>
              <w:snapToGrid w:val="0"/>
              <w:spacing w:before="120" w:after="120" w:line="240" w:lineRule="auto"/>
              <w:outlineLvl w:val="0"/>
              <w:rPr>
                <w:rFonts w:ascii="仿宋" w:hAnsi="仿宋" w:eastAsia="仿宋"/>
                <w:color w:val="000000"/>
                <w:sz w:val="30"/>
                <w:szCs w:val="30"/>
              </w:rPr>
            </w:pPr>
          </w:p>
        </w:tc>
      </w:tr>
      <w:tr w14:paraId="30957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769D78E2">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20BDF22D">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163D0153">
            <w:pPr>
              <w:pStyle w:val="32"/>
              <w:snapToGrid w:val="0"/>
              <w:spacing w:before="120" w:after="120" w:line="240" w:lineRule="auto"/>
              <w:outlineLvl w:val="0"/>
              <w:rPr>
                <w:rFonts w:ascii="仿宋" w:hAnsi="仿宋" w:eastAsia="仿宋"/>
                <w:color w:val="000000"/>
                <w:sz w:val="30"/>
                <w:szCs w:val="30"/>
              </w:rPr>
            </w:pPr>
          </w:p>
        </w:tc>
      </w:tr>
      <w:tr w14:paraId="75846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5F905C1">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14:paraId="48B4F2F8">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14:paraId="5C807965">
            <w:pPr>
              <w:pStyle w:val="32"/>
              <w:snapToGrid w:val="0"/>
              <w:spacing w:before="120" w:after="120" w:line="240" w:lineRule="auto"/>
              <w:outlineLvl w:val="0"/>
              <w:rPr>
                <w:rFonts w:ascii="仿宋" w:hAnsi="仿宋" w:eastAsia="仿宋"/>
                <w:color w:val="000000"/>
                <w:sz w:val="30"/>
                <w:szCs w:val="30"/>
              </w:rPr>
            </w:pPr>
          </w:p>
        </w:tc>
      </w:tr>
    </w:tbl>
    <w:p w14:paraId="7C5E02CE">
      <w:pPr>
        <w:pStyle w:val="24"/>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14:paraId="5D99C755">
      <w:pPr>
        <w:snapToGrid w:val="0"/>
        <w:spacing w:before="50" w:after="50"/>
        <w:rPr>
          <w:rFonts w:ascii="仿宋" w:hAnsi="仿宋" w:eastAsia="仿宋"/>
          <w:color w:val="000000"/>
          <w:spacing w:val="20"/>
          <w:sz w:val="30"/>
          <w:szCs w:val="30"/>
        </w:rPr>
      </w:pPr>
    </w:p>
    <w:p w14:paraId="231CA7C2">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14:paraId="64DB3FDB">
      <w:pPr>
        <w:snapToGrid w:val="0"/>
        <w:spacing w:before="50" w:afterLines="50"/>
        <w:jc w:val="left"/>
        <w:rPr>
          <w:rFonts w:ascii="仿宋" w:hAnsi="仿宋" w:eastAsia="仿宋"/>
          <w:color w:val="000000"/>
          <w:sz w:val="30"/>
          <w:szCs w:val="30"/>
        </w:rPr>
      </w:pPr>
    </w:p>
    <w:p w14:paraId="17F13385">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570FF76A">
      <w:pPr>
        <w:snapToGrid w:val="0"/>
        <w:spacing w:before="5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0294B2F0">
      <w:pPr>
        <w:snapToGrid w:val="0"/>
        <w:spacing w:beforeLines="50" w:after="50"/>
        <w:rPr>
          <w:rFonts w:ascii="仿宋" w:hAnsi="仿宋" w:eastAsia="仿宋"/>
          <w:b/>
          <w:color w:val="000000"/>
          <w:sz w:val="30"/>
          <w:szCs w:val="30"/>
        </w:rPr>
      </w:pPr>
    </w:p>
    <w:p w14:paraId="4F866560">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7C51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14:paraId="1DEC3407">
            <w:pPr>
              <w:snapToGrid w:val="0"/>
              <w:spacing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617866B">
            <w:pPr>
              <w:snapToGrid w:val="0"/>
              <w:spacing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2F9BFD5">
            <w:pPr>
              <w:snapToGrid w:val="0"/>
              <w:spacing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14:paraId="1E58C295">
            <w:pPr>
              <w:snapToGrid w:val="0"/>
              <w:spacing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E96DE91">
            <w:pPr>
              <w:snapToGrid w:val="0"/>
              <w:spacing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14:paraId="49D3D011">
            <w:pPr>
              <w:snapToGrid w:val="0"/>
              <w:spacing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39D9672">
            <w:pPr>
              <w:snapToGrid w:val="0"/>
              <w:spacing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096160">
            <w:pPr>
              <w:snapToGrid w:val="0"/>
              <w:spacing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14:paraId="3FECCD84">
            <w:pPr>
              <w:snapToGrid w:val="0"/>
              <w:spacing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14:paraId="1D06E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157CD87D">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5FE6404">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2DB47B5">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65C9B6">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77C840">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49D633B">
            <w:pPr>
              <w:snapToGrid w:val="0"/>
              <w:spacing w:beforeLines="50" w:after="50" w:line="460" w:lineRule="exact"/>
              <w:rPr>
                <w:rFonts w:ascii="仿宋" w:hAnsi="仿宋" w:eastAsia="仿宋"/>
                <w:b/>
                <w:bCs/>
                <w:color w:val="000000"/>
                <w:kern w:val="0"/>
                <w:sz w:val="30"/>
                <w:szCs w:val="30"/>
              </w:rPr>
            </w:pPr>
          </w:p>
        </w:tc>
      </w:tr>
      <w:tr w14:paraId="6739A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179CD616">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9173039">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93D63D5">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7EBC73">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E875D5A">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4B8191">
            <w:pPr>
              <w:snapToGrid w:val="0"/>
              <w:spacing w:beforeLines="50" w:after="50" w:line="460" w:lineRule="exact"/>
              <w:rPr>
                <w:rFonts w:ascii="仿宋" w:hAnsi="仿宋" w:eastAsia="仿宋"/>
                <w:b/>
                <w:bCs/>
                <w:color w:val="000000"/>
                <w:kern w:val="0"/>
                <w:sz w:val="30"/>
                <w:szCs w:val="30"/>
              </w:rPr>
            </w:pPr>
          </w:p>
        </w:tc>
      </w:tr>
      <w:tr w14:paraId="4C413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21749A4B">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9347CBB">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5B42969">
            <w:pPr>
              <w:pStyle w:val="35"/>
              <w:snapToGrid w:val="0"/>
              <w:spacing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16C4CE">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DF0F414">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F21296D">
            <w:pPr>
              <w:snapToGrid w:val="0"/>
              <w:spacing w:beforeLines="50" w:after="50" w:line="460" w:lineRule="exact"/>
              <w:rPr>
                <w:rFonts w:ascii="仿宋" w:hAnsi="仿宋" w:eastAsia="仿宋"/>
                <w:b/>
                <w:bCs/>
                <w:color w:val="000000"/>
                <w:kern w:val="0"/>
                <w:sz w:val="30"/>
                <w:szCs w:val="30"/>
              </w:rPr>
            </w:pPr>
          </w:p>
        </w:tc>
      </w:tr>
      <w:tr w14:paraId="04406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450611CC">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46743D6">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69CEDC2">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BEDCB6">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66A4D0E">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CB8E4A">
            <w:pPr>
              <w:snapToGrid w:val="0"/>
              <w:spacing w:beforeLines="50" w:after="50" w:line="460" w:lineRule="exact"/>
              <w:rPr>
                <w:rFonts w:ascii="仿宋" w:hAnsi="仿宋" w:eastAsia="仿宋"/>
                <w:b/>
                <w:bCs/>
                <w:color w:val="000000"/>
                <w:kern w:val="0"/>
                <w:sz w:val="30"/>
                <w:szCs w:val="30"/>
              </w:rPr>
            </w:pPr>
          </w:p>
        </w:tc>
      </w:tr>
      <w:tr w14:paraId="34366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2F01AC6">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670E155">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30ACA58">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DE5AEB">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71CA861">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6AAF2DF">
            <w:pPr>
              <w:snapToGrid w:val="0"/>
              <w:spacing w:beforeLines="50" w:after="50" w:line="460" w:lineRule="exact"/>
              <w:rPr>
                <w:rFonts w:ascii="仿宋" w:hAnsi="仿宋" w:eastAsia="仿宋"/>
                <w:b/>
                <w:bCs/>
                <w:color w:val="000000"/>
                <w:kern w:val="0"/>
                <w:sz w:val="30"/>
                <w:szCs w:val="30"/>
              </w:rPr>
            </w:pPr>
          </w:p>
        </w:tc>
      </w:tr>
      <w:tr w14:paraId="423B2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5B752B2D">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AFA5394">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3B7D923">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F7DFF3">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640A3B7">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B775222">
            <w:pPr>
              <w:snapToGrid w:val="0"/>
              <w:spacing w:beforeLines="50" w:after="50" w:line="460" w:lineRule="exact"/>
              <w:rPr>
                <w:rFonts w:ascii="仿宋" w:hAnsi="仿宋" w:eastAsia="仿宋"/>
                <w:b/>
                <w:bCs/>
                <w:color w:val="000000"/>
                <w:kern w:val="0"/>
                <w:sz w:val="30"/>
                <w:szCs w:val="30"/>
              </w:rPr>
            </w:pPr>
          </w:p>
        </w:tc>
      </w:tr>
      <w:tr w14:paraId="1820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34E36CD3">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8766AF3">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3A615D9">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224A45">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9349249">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380059A">
            <w:pPr>
              <w:snapToGrid w:val="0"/>
              <w:spacing w:beforeLines="50" w:after="50" w:line="460" w:lineRule="exact"/>
              <w:rPr>
                <w:rFonts w:ascii="仿宋" w:hAnsi="仿宋" w:eastAsia="仿宋"/>
                <w:b/>
                <w:bCs/>
                <w:color w:val="000000"/>
                <w:kern w:val="0"/>
                <w:sz w:val="30"/>
                <w:szCs w:val="30"/>
              </w:rPr>
            </w:pPr>
          </w:p>
        </w:tc>
      </w:tr>
      <w:tr w14:paraId="5873F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7972DDF2">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4C3C6F6">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E295610">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413ACC">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8C4318A">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50DCE30">
            <w:pPr>
              <w:snapToGrid w:val="0"/>
              <w:spacing w:beforeLines="50" w:after="50" w:line="460" w:lineRule="exact"/>
              <w:rPr>
                <w:rFonts w:ascii="仿宋" w:hAnsi="仿宋" w:eastAsia="仿宋"/>
                <w:b/>
                <w:bCs/>
                <w:color w:val="000000"/>
                <w:kern w:val="0"/>
                <w:sz w:val="30"/>
                <w:szCs w:val="30"/>
              </w:rPr>
            </w:pPr>
          </w:p>
        </w:tc>
      </w:tr>
      <w:tr w14:paraId="61D17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14:paraId="628B3E61">
            <w:pPr>
              <w:snapToGrid w:val="0"/>
              <w:spacing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E852151">
            <w:pPr>
              <w:snapToGrid w:val="0"/>
              <w:spacing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04A9110">
            <w:pPr>
              <w:snapToGrid w:val="0"/>
              <w:spacing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58569DD">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80A614F">
            <w:pPr>
              <w:snapToGrid w:val="0"/>
              <w:spacing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2237FA5">
            <w:pPr>
              <w:snapToGrid w:val="0"/>
              <w:spacing w:beforeLines="50" w:after="50" w:line="460" w:lineRule="exact"/>
              <w:rPr>
                <w:rFonts w:ascii="仿宋" w:hAnsi="仿宋" w:eastAsia="仿宋"/>
                <w:b/>
                <w:bCs/>
                <w:color w:val="000000"/>
                <w:kern w:val="0"/>
                <w:sz w:val="30"/>
                <w:szCs w:val="30"/>
              </w:rPr>
            </w:pPr>
          </w:p>
        </w:tc>
      </w:tr>
    </w:tbl>
    <w:p w14:paraId="7CE561B1">
      <w:pPr>
        <w:snapToGrid w:val="0"/>
        <w:spacing w:before="50" w:afterLines="50" w:line="460" w:lineRule="exact"/>
        <w:jc w:val="left"/>
        <w:rPr>
          <w:rFonts w:hint="eastAsia" w:ascii="宋体" w:hAnsi="宋体" w:eastAsia="宋体" w:cs="宋体"/>
          <w:sz w:val="30"/>
          <w:szCs w:val="30"/>
          <w:lang w:val="en-US" w:eastAsia="zh-CN"/>
        </w:rPr>
      </w:pPr>
      <w:r>
        <w:rPr>
          <w:rFonts w:hint="eastAsia" w:ascii="宋体" w:hAnsi="宋体" w:eastAsia="宋体" w:cs="宋体"/>
          <w:sz w:val="30"/>
          <w:szCs w:val="30"/>
        </w:rPr>
        <w:t>注：</w:t>
      </w:r>
      <w:r>
        <w:rPr>
          <w:rFonts w:hint="eastAsia" w:ascii="宋体" w:hAnsi="宋体" w:eastAsia="宋体" w:cs="宋体"/>
          <w:b/>
          <w:bCs/>
          <w:sz w:val="30"/>
          <w:szCs w:val="30"/>
          <w:lang w:val="en-US" w:eastAsia="zh-CN"/>
        </w:rPr>
        <w:t xml:space="preserve">1.提供所有研发技术人员名单、学历证明以及近3个月在投标人本单位缴纳的社保记录证明材料（加盖社保部门公章）； </w:t>
      </w:r>
    </w:p>
    <w:p w14:paraId="6640AA93">
      <w:pPr>
        <w:snapToGrid w:val="0"/>
        <w:spacing w:before="50" w:afterLines="50" w:line="460" w:lineRule="exact"/>
        <w:jc w:val="left"/>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 xml:space="preserve">在填写时，如本表格不适合投标单位的实际情况，可根据本表格式自行划表填写。 </w:t>
      </w:r>
    </w:p>
    <w:p w14:paraId="1976B6AC">
      <w:pPr>
        <w:snapToGrid w:val="0"/>
        <w:spacing w:before="50" w:afterLines="50" w:line="460" w:lineRule="exact"/>
        <w:jc w:val="left"/>
        <w:rPr>
          <w:rFonts w:hint="eastAsia" w:ascii="宋体" w:hAnsi="宋体" w:eastAsia="宋体" w:cs="宋体"/>
          <w:sz w:val="30"/>
          <w:szCs w:val="30"/>
        </w:rPr>
      </w:pPr>
    </w:p>
    <w:p w14:paraId="7FB304F4">
      <w:pPr>
        <w:snapToGrid w:val="0"/>
        <w:spacing w:before="50" w:afterLines="50" w:line="460" w:lineRule="exact"/>
        <w:jc w:val="left"/>
        <w:rPr>
          <w:rFonts w:ascii="仿宋" w:hAnsi="仿宋" w:eastAsia="仿宋"/>
          <w:color w:val="000000"/>
          <w:sz w:val="30"/>
          <w:szCs w:val="30"/>
        </w:rPr>
      </w:pPr>
    </w:p>
    <w:p w14:paraId="6CD62BE3">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14:paraId="0CA72D40">
      <w:pPr>
        <w:snapToGrid w:val="0"/>
        <w:spacing w:before="50" w:afterLines="50" w:line="460" w:lineRule="exact"/>
        <w:jc w:val="left"/>
        <w:rPr>
          <w:rFonts w:ascii="仿宋" w:hAnsi="仿宋" w:eastAsia="仿宋"/>
          <w:color w:val="000000"/>
          <w:sz w:val="30"/>
          <w:szCs w:val="30"/>
        </w:rPr>
      </w:pPr>
    </w:p>
    <w:p w14:paraId="7ED3F373">
      <w:pPr>
        <w:pStyle w:val="32"/>
        <w:snapToGrid w:val="0"/>
        <w:spacing w:before="120" w:after="120" w:line="460" w:lineRule="exact"/>
        <w:rPr>
          <w:rFonts w:ascii="仿宋" w:hAnsi="仿宋" w:eastAsia="仿宋"/>
          <w:color w:val="000000"/>
          <w:sz w:val="30"/>
          <w:szCs w:val="30"/>
        </w:rPr>
      </w:pPr>
    </w:p>
    <w:p w14:paraId="620C309A">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14:paraId="421A6C61">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0FDA0B19">
      <w:pPr>
        <w:snapToGrid w:val="0"/>
        <w:spacing w:before="50"/>
        <w:jc w:val="center"/>
        <w:rPr>
          <w:rFonts w:ascii="仿宋" w:hAnsi="仿宋" w:eastAsia="仿宋"/>
          <w:b/>
          <w:color w:val="000000"/>
          <w:sz w:val="32"/>
          <w:szCs w:val="32"/>
        </w:rPr>
      </w:pPr>
    </w:p>
    <w:p w14:paraId="151B7DFA">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7AA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5288D69">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0B49F54B">
            <w:pPr>
              <w:snapToGrid w:val="0"/>
              <w:spacing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109E745">
            <w:pPr>
              <w:snapToGrid w:val="0"/>
              <w:spacing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14:paraId="4DEE6E61">
            <w:pPr>
              <w:snapToGrid w:val="0"/>
              <w:spacing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2BC1A1F3">
            <w:pPr>
              <w:snapToGrid w:val="0"/>
              <w:spacing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14:paraId="31C7E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6FC3C1F0">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6895E97">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D3F2996">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3E54339">
            <w:pPr>
              <w:snapToGrid w:val="0"/>
              <w:jc w:val="left"/>
              <w:rPr>
                <w:rFonts w:ascii="仿宋" w:hAnsi="仿宋" w:eastAsia="仿宋"/>
                <w:color w:val="000000"/>
                <w:sz w:val="28"/>
                <w:szCs w:val="28"/>
              </w:rPr>
            </w:pPr>
          </w:p>
        </w:tc>
      </w:tr>
      <w:tr w14:paraId="1DF7B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1A51B969">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35599F8E">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EA34623">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8650F26">
            <w:pPr>
              <w:snapToGrid w:val="0"/>
              <w:jc w:val="left"/>
              <w:rPr>
                <w:rFonts w:ascii="仿宋" w:hAnsi="仿宋" w:eastAsia="仿宋"/>
                <w:color w:val="000000"/>
                <w:sz w:val="28"/>
                <w:szCs w:val="28"/>
              </w:rPr>
            </w:pPr>
          </w:p>
        </w:tc>
      </w:tr>
      <w:tr w14:paraId="0A60A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047CFD8C">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4CAC420">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599BA3A">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D5314AF">
            <w:pPr>
              <w:snapToGrid w:val="0"/>
              <w:jc w:val="left"/>
              <w:rPr>
                <w:rFonts w:ascii="仿宋" w:hAnsi="仿宋" w:eastAsia="仿宋"/>
                <w:color w:val="000000"/>
                <w:sz w:val="28"/>
                <w:szCs w:val="28"/>
              </w:rPr>
            </w:pPr>
          </w:p>
        </w:tc>
      </w:tr>
      <w:tr w14:paraId="05A38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70998319">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CC5CEB5">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139B6E1">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4FA2A69">
            <w:pPr>
              <w:snapToGrid w:val="0"/>
              <w:jc w:val="left"/>
              <w:rPr>
                <w:rFonts w:ascii="仿宋" w:hAnsi="仿宋" w:eastAsia="仿宋"/>
                <w:color w:val="000000"/>
                <w:sz w:val="28"/>
                <w:szCs w:val="28"/>
              </w:rPr>
            </w:pPr>
          </w:p>
        </w:tc>
      </w:tr>
      <w:tr w14:paraId="704B8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14:paraId="456D4D68">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299E8F08">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3C9186E">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77875949">
            <w:pPr>
              <w:snapToGrid w:val="0"/>
              <w:jc w:val="left"/>
              <w:rPr>
                <w:rFonts w:ascii="仿宋" w:hAnsi="仿宋" w:eastAsia="仿宋"/>
                <w:color w:val="000000"/>
                <w:sz w:val="28"/>
                <w:szCs w:val="28"/>
              </w:rPr>
            </w:pPr>
          </w:p>
        </w:tc>
      </w:tr>
      <w:tr w14:paraId="22249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4763C4A2">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70EC9C3">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E964B7C">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C334313">
            <w:pPr>
              <w:snapToGrid w:val="0"/>
              <w:jc w:val="left"/>
              <w:rPr>
                <w:rFonts w:ascii="仿宋" w:hAnsi="仿宋" w:eastAsia="仿宋"/>
                <w:color w:val="000000"/>
                <w:sz w:val="28"/>
                <w:szCs w:val="28"/>
              </w:rPr>
            </w:pPr>
          </w:p>
        </w:tc>
      </w:tr>
      <w:tr w14:paraId="5B580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0656FEFA">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5B7691C2">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87CD5D8">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6B0DA16">
            <w:pPr>
              <w:snapToGrid w:val="0"/>
              <w:jc w:val="left"/>
              <w:rPr>
                <w:rFonts w:ascii="仿宋" w:hAnsi="仿宋" w:eastAsia="仿宋"/>
                <w:color w:val="000000"/>
                <w:sz w:val="28"/>
                <w:szCs w:val="28"/>
              </w:rPr>
            </w:pPr>
          </w:p>
        </w:tc>
      </w:tr>
      <w:tr w14:paraId="45C08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14:paraId="7A69FBF5">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104A7241">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9B997A4">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7BEDE57">
            <w:pPr>
              <w:snapToGrid w:val="0"/>
              <w:jc w:val="left"/>
              <w:rPr>
                <w:rFonts w:ascii="仿宋" w:hAnsi="仿宋" w:eastAsia="仿宋"/>
                <w:color w:val="000000"/>
                <w:sz w:val="28"/>
                <w:szCs w:val="28"/>
              </w:rPr>
            </w:pPr>
          </w:p>
        </w:tc>
      </w:tr>
      <w:tr w14:paraId="36A2C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14:paraId="0F39C523">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14:paraId="62065CC8">
            <w:pPr>
              <w:snapToGrid w:val="0"/>
              <w:spacing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B4BB008">
            <w:pPr>
              <w:snapToGrid w:val="0"/>
              <w:spacing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4023AF1">
            <w:pPr>
              <w:snapToGrid w:val="0"/>
              <w:spacing w:beforeLines="50"/>
              <w:rPr>
                <w:rFonts w:ascii="仿宋" w:hAnsi="仿宋" w:eastAsia="仿宋"/>
                <w:b/>
                <w:bCs/>
                <w:color w:val="000000"/>
                <w:sz w:val="30"/>
                <w:szCs w:val="30"/>
              </w:rPr>
            </w:pPr>
          </w:p>
        </w:tc>
      </w:tr>
    </w:tbl>
    <w:p w14:paraId="39C3E604">
      <w:pPr>
        <w:snapToGrid w:val="0"/>
        <w:spacing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14:paraId="4BDEB035">
      <w:pPr>
        <w:widowControl/>
        <w:jc w:val="left"/>
        <w:rPr>
          <w:rFonts w:ascii="仿宋" w:hAnsi="仿宋" w:eastAsia="仿宋"/>
          <w:color w:val="000000"/>
          <w:kern w:val="0"/>
          <w:sz w:val="30"/>
          <w:szCs w:val="30"/>
        </w:rPr>
        <w:sectPr>
          <w:footerReference r:id="rId5" w:type="default"/>
          <w:pgSz w:w="11906" w:h="16838"/>
          <w:pgMar w:top="1474" w:right="1797" w:bottom="1247" w:left="1797" w:header="851" w:footer="851" w:gutter="0"/>
          <w:cols w:space="720" w:num="1"/>
          <w:rtlGutter w:val="0"/>
        </w:sectPr>
      </w:pPr>
    </w:p>
    <w:p w14:paraId="78040E1F">
      <w:pPr>
        <w:snapToGrid w:val="0"/>
        <w:spacing w:before="50" w:afterLines="50"/>
        <w:jc w:val="left"/>
        <w:rPr>
          <w:rFonts w:ascii="仿宋" w:hAnsi="仿宋" w:eastAsia="仿宋"/>
          <w:color w:val="000000"/>
          <w:sz w:val="30"/>
          <w:szCs w:val="30"/>
        </w:rPr>
      </w:pPr>
      <w:r>
        <w:rPr>
          <w:rFonts w:hint="eastAsia" w:ascii="仿宋" w:hAnsi="仿宋" w:eastAsia="仿宋"/>
          <w:color w:val="000000"/>
          <w:sz w:val="30"/>
          <w:szCs w:val="30"/>
        </w:rPr>
        <w:t>附件15：</w:t>
      </w:r>
    </w:p>
    <w:p w14:paraId="71A512D0">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3AA6EB56">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3A5B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14:paraId="24B289EC">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14:paraId="61264DFD">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EDAFB70">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14:paraId="516A2B7B">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894F971">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65D928EC">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14:paraId="083A9E11">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14:paraId="022B38C9">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E4A61BF">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6E327361">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14:paraId="6562214F">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14:paraId="66F1C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6D7F3AF5">
            <w:pPr>
              <w:widowControl/>
              <w:jc w:val="left"/>
              <w:rPr>
                <w:rFonts w:ascii="仿宋" w:hAnsi="仿宋" w:eastAsia="仿宋"/>
                <w:color w:val="000000"/>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14:paraId="3616D968">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21BC45">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C90781">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1210ACF4">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21EB8C">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14:paraId="08CF2C04">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502D10">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14:paraId="549A3760">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07A4568F">
            <w:pPr>
              <w:widowControl/>
              <w:jc w:val="left"/>
              <w:rPr>
                <w:rFonts w:ascii="仿宋" w:hAnsi="仿宋" w:eastAsia="仿宋"/>
                <w:color w:val="000000"/>
                <w:sz w:val="30"/>
                <w:szCs w:val="30"/>
              </w:rPr>
            </w:pPr>
          </w:p>
        </w:tc>
      </w:tr>
      <w:tr w14:paraId="5CE26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571700E8">
            <w:pPr>
              <w:snapToGrid w:val="0"/>
              <w:spacing w:before="5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4AF92537">
            <w:pPr>
              <w:snapToGrid w:val="0"/>
              <w:spacing w:before="5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66D2CB">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45C07F4">
            <w:pPr>
              <w:snapToGrid w:val="0"/>
              <w:spacing w:before="5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07F68BA">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FF80A6">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E29D20E">
            <w:pPr>
              <w:snapToGrid w:val="0"/>
              <w:spacing w:before="5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871F1E8">
            <w:pPr>
              <w:snapToGrid w:val="0"/>
              <w:spacing w:before="50" w:afterLines="50" w:line="400" w:lineRule="exact"/>
              <w:jc w:val="left"/>
              <w:rPr>
                <w:rFonts w:ascii="仿宋" w:hAnsi="仿宋" w:eastAsia="仿宋"/>
                <w:b/>
                <w:bCs/>
                <w:color w:val="000000"/>
                <w:kern w:val="0"/>
                <w:sz w:val="30"/>
                <w:szCs w:val="30"/>
              </w:rPr>
            </w:pPr>
          </w:p>
        </w:tc>
      </w:tr>
      <w:tr w14:paraId="5ED1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14:paraId="3B952191">
            <w:pPr>
              <w:snapToGrid w:val="0"/>
              <w:spacing w:before="5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49887B30">
            <w:pPr>
              <w:snapToGrid w:val="0"/>
              <w:spacing w:before="5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EB28AE">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D9F8E2">
            <w:pPr>
              <w:snapToGrid w:val="0"/>
              <w:spacing w:before="5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D57AB03">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33526B">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00EDAF">
            <w:pPr>
              <w:snapToGrid w:val="0"/>
              <w:spacing w:before="5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84DDC55">
            <w:pPr>
              <w:snapToGrid w:val="0"/>
              <w:spacing w:before="50" w:afterLines="50" w:line="400" w:lineRule="exact"/>
              <w:jc w:val="left"/>
              <w:rPr>
                <w:rFonts w:ascii="仿宋" w:hAnsi="仿宋" w:eastAsia="仿宋"/>
                <w:b/>
                <w:bCs/>
                <w:color w:val="000000"/>
                <w:kern w:val="0"/>
                <w:sz w:val="30"/>
                <w:szCs w:val="30"/>
              </w:rPr>
            </w:pPr>
          </w:p>
        </w:tc>
      </w:tr>
      <w:tr w14:paraId="01C73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025CECDE">
            <w:pPr>
              <w:snapToGrid w:val="0"/>
              <w:spacing w:before="5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185DBE37">
            <w:pPr>
              <w:snapToGrid w:val="0"/>
              <w:spacing w:before="5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B35B57">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B5C4A3">
            <w:pPr>
              <w:snapToGrid w:val="0"/>
              <w:spacing w:before="5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32C90D">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D9EB431">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00A4FF1">
            <w:pPr>
              <w:snapToGrid w:val="0"/>
              <w:spacing w:before="5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84F803">
            <w:pPr>
              <w:snapToGrid w:val="0"/>
              <w:spacing w:before="50" w:afterLines="50" w:line="400" w:lineRule="exact"/>
              <w:jc w:val="left"/>
              <w:rPr>
                <w:rFonts w:ascii="仿宋" w:hAnsi="仿宋" w:eastAsia="仿宋"/>
                <w:b/>
                <w:bCs/>
                <w:color w:val="000000"/>
                <w:kern w:val="0"/>
                <w:sz w:val="30"/>
                <w:szCs w:val="30"/>
              </w:rPr>
            </w:pPr>
          </w:p>
        </w:tc>
      </w:tr>
      <w:tr w14:paraId="5D4D0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202A1B44">
            <w:pPr>
              <w:snapToGrid w:val="0"/>
              <w:spacing w:before="5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14:paraId="680478F8">
            <w:pPr>
              <w:snapToGrid w:val="0"/>
              <w:spacing w:before="5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A145A9A">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780EA1">
            <w:pPr>
              <w:snapToGrid w:val="0"/>
              <w:spacing w:before="5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67E620F">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C4B19F">
            <w:pPr>
              <w:snapToGrid w:val="0"/>
              <w:spacing w:before="5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7B683B7">
            <w:pPr>
              <w:snapToGrid w:val="0"/>
              <w:spacing w:before="5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642B3BE">
            <w:pPr>
              <w:snapToGrid w:val="0"/>
              <w:spacing w:before="50" w:afterLines="50" w:line="400" w:lineRule="exact"/>
              <w:jc w:val="left"/>
              <w:rPr>
                <w:rFonts w:ascii="仿宋" w:hAnsi="仿宋" w:eastAsia="仿宋"/>
                <w:b/>
                <w:bCs/>
                <w:color w:val="000000"/>
                <w:kern w:val="0"/>
                <w:sz w:val="30"/>
                <w:szCs w:val="30"/>
              </w:rPr>
            </w:pPr>
          </w:p>
        </w:tc>
      </w:tr>
      <w:tr w14:paraId="22624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14:paraId="3E71782B">
            <w:pPr>
              <w:snapToGrid w:val="0"/>
              <w:spacing w:before="5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14:paraId="3C8120CD">
            <w:pPr>
              <w:snapToGrid w:val="0"/>
              <w:spacing w:before="5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14:paraId="4BA28425">
      <w:pPr>
        <w:pStyle w:val="19"/>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14:paraId="5D36FE76">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rtlGutter w:val="0"/>
        </w:sectPr>
      </w:pPr>
    </w:p>
    <w:p w14:paraId="4C720F31">
      <w:pPr>
        <w:snapToGrid w:val="0"/>
        <w:spacing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14:paraId="01FF6199">
      <w:pPr>
        <w:spacing w:beforeLines="100" w:line="240" w:lineRule="atLeast"/>
        <w:jc w:val="center"/>
        <w:rPr>
          <w:rFonts w:hint="eastAsia" w:ascii="仿宋" w:hAnsi="仿宋" w:eastAsia="仿宋"/>
          <w:b/>
          <w:color w:val="000000"/>
          <w:spacing w:val="40"/>
          <w:sz w:val="52"/>
          <w:szCs w:val="52"/>
          <w:lang w:eastAsia="zh-CN"/>
        </w:rPr>
      </w:pPr>
      <w:bookmarkStart w:id="85" w:name="PO_1000000445_PM002_1"/>
      <w:r>
        <w:rPr>
          <w:rFonts w:hint="eastAsia" w:ascii="仿宋" w:hAnsi="仿宋" w:eastAsia="仿宋"/>
          <w:b/>
          <w:color w:val="000000"/>
          <w:spacing w:val="40"/>
          <w:sz w:val="52"/>
          <w:szCs w:val="52"/>
          <w:lang w:eastAsia="zh-CN"/>
        </w:rPr>
        <w:t>浙江省公安厅2024年度浙江省公安机关新型单警装备集中采购项目</w:t>
      </w:r>
      <w:bookmarkEnd w:id="85"/>
    </w:p>
    <w:p w14:paraId="2C5BB342">
      <w:pPr>
        <w:spacing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86" w:name="PO_1000000445_PM001"/>
      <w:r>
        <w:rPr>
          <w:rFonts w:hint="eastAsia" w:ascii="仿宋" w:hAnsi="仿宋" w:eastAsia="仿宋"/>
          <w:b/>
          <w:color w:val="000000"/>
          <w:sz w:val="36"/>
          <w:szCs w:val="36"/>
          <w:lang w:eastAsia="zh-CN"/>
        </w:rPr>
        <w:t>ZZCG2024T-GK-140</w:t>
      </w:r>
      <w:bookmarkEnd w:id="86"/>
      <w:r>
        <w:rPr>
          <w:rFonts w:hint="eastAsia" w:ascii="仿宋" w:hAnsi="仿宋" w:eastAsia="仿宋"/>
          <w:color w:val="000000"/>
          <w:sz w:val="36"/>
          <w:szCs w:val="36"/>
        </w:rPr>
        <w:t>（标项  ）</w:t>
      </w:r>
    </w:p>
    <w:p w14:paraId="0A1E924B">
      <w:pPr>
        <w:spacing w:after="100" w:afterAutospacing="1" w:line="800" w:lineRule="exact"/>
        <w:ind w:right="-108"/>
        <w:jc w:val="center"/>
        <w:rPr>
          <w:rFonts w:ascii="仿宋" w:hAnsi="仿宋" w:eastAsia="仿宋"/>
          <w:b/>
          <w:color w:val="000000"/>
          <w:spacing w:val="40"/>
          <w:sz w:val="84"/>
          <w:szCs w:val="84"/>
        </w:rPr>
      </w:pPr>
    </w:p>
    <w:p w14:paraId="0B30F2EA">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3CA88A1B">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09FE370D">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4176485B">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D3FDECB">
      <w:pPr>
        <w:spacing w:line="500" w:lineRule="exact"/>
        <w:ind w:right="532"/>
        <w:jc w:val="center"/>
        <w:rPr>
          <w:rFonts w:ascii="仿宋" w:hAnsi="仿宋" w:eastAsia="仿宋"/>
          <w:color w:val="000000"/>
          <w:sz w:val="36"/>
          <w:szCs w:val="36"/>
        </w:rPr>
      </w:pPr>
    </w:p>
    <w:p w14:paraId="56340820">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14:paraId="08F88A34">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14:paraId="708D2D3D">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14:paraId="175F89A2">
      <w:pPr>
        <w:pStyle w:val="35"/>
        <w:snapToGrid w:val="0"/>
        <w:spacing w:after="120"/>
        <w:ind w:left="0" w:leftChars="0"/>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192FF737">
      <w:pPr>
        <w:rPr>
          <w:rFonts w:ascii="仿宋" w:hAnsi="仿宋" w:eastAsia="仿宋"/>
          <w:color w:val="000000"/>
        </w:rPr>
      </w:pPr>
    </w:p>
    <w:p w14:paraId="3185BE2A">
      <w:pPr>
        <w:pStyle w:val="35"/>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14:paraId="3869BF2C">
      <w:pPr>
        <w:pStyle w:val="35"/>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7ECB5F9B">
      <w:pPr>
        <w:pStyle w:val="32"/>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14:paraId="00D44BCA">
      <w:pPr>
        <w:pStyle w:val="32"/>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5F57EBD7">
      <w:pPr>
        <w:pStyle w:val="32"/>
        <w:snapToGrid w:val="0"/>
        <w:spacing w:before="120" w:after="120" w:line="240" w:lineRule="auto"/>
        <w:ind w:firstLine="1084" w:firstLineChars="300"/>
        <w:jc w:val="center"/>
        <w:rPr>
          <w:rFonts w:ascii="仿宋" w:hAnsi="仿宋" w:eastAsia="仿宋"/>
          <w:b/>
          <w:color w:val="000000"/>
          <w:sz w:val="36"/>
          <w:szCs w:val="36"/>
        </w:rPr>
      </w:pPr>
    </w:p>
    <w:p w14:paraId="423F1579">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58B41DD4">
      <w:pPr>
        <w:snapToGrid w:val="0"/>
        <w:rPr>
          <w:rFonts w:ascii="仿宋" w:hAnsi="仿宋" w:eastAsia="仿宋"/>
          <w:color w:val="000000"/>
          <w:sz w:val="28"/>
          <w:szCs w:val="28"/>
        </w:rPr>
      </w:pPr>
    </w:p>
    <w:p w14:paraId="3E317EAF">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0F78FE4C">
      <w:pPr>
        <w:snapToGrid w:val="0"/>
        <w:rPr>
          <w:rFonts w:ascii="仿宋" w:hAnsi="仿宋" w:eastAsia="仿宋"/>
          <w:b/>
          <w:color w:val="000000"/>
          <w:sz w:val="24"/>
          <w:szCs w:val="24"/>
          <w:u w:val="single"/>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509FF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132C2A9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14:paraId="71205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14:paraId="2F652C6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14:paraId="56AE5B8E">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14:paraId="6D44396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14:paraId="4F404971">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lang w:val="en-US" w:eastAsia="zh-CN"/>
              </w:rPr>
              <w:t>生产厂家</w:t>
            </w:r>
          </w:p>
        </w:tc>
        <w:tc>
          <w:tcPr>
            <w:tcW w:w="1029" w:type="dxa"/>
            <w:vMerge w:val="restart"/>
            <w:tcBorders>
              <w:top w:val="single" w:color="auto" w:sz="4" w:space="0"/>
              <w:left w:val="single" w:color="auto" w:sz="4" w:space="0"/>
              <w:bottom w:val="nil"/>
              <w:right w:val="single" w:color="auto" w:sz="4" w:space="0"/>
            </w:tcBorders>
            <w:noWrap w:val="0"/>
            <w:vAlign w:val="center"/>
          </w:tcPr>
          <w:p w14:paraId="4663D5E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14:paraId="1023C7B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3C6D89F6">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14:paraId="22F518C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1394DEAC">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4DAC7C5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2ED0DDC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14:paraId="73E15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14:paraId="342FB2FA">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14:paraId="6090684E">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22F8D937">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20D6F2AC">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7E2A0D4C">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45EEFF93">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36D13089">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78A9F188">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14:paraId="0D19F500">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0DED142D">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14:paraId="0E189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14:paraId="0C4E643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67A467ED">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4B757D9D">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2C6C858">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4B9E374">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6471489">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6A70971">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365E4A90">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41BACE9">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E284CF">
            <w:pPr>
              <w:snapToGrid w:val="0"/>
              <w:spacing w:line="400" w:lineRule="exact"/>
              <w:jc w:val="center"/>
              <w:rPr>
                <w:rFonts w:ascii="仿宋" w:hAnsi="仿宋" w:eastAsia="仿宋"/>
                <w:b/>
                <w:color w:val="000000"/>
                <w:sz w:val="24"/>
                <w:szCs w:val="24"/>
              </w:rPr>
            </w:pPr>
          </w:p>
        </w:tc>
      </w:tr>
      <w:tr w14:paraId="60E9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14:paraId="6735C329">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4D1B5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5829F8AA">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14:paraId="155EE4A3">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14683433">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26E0DB87">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E2B27B3">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0079FABB">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5F979839">
      <w:pPr>
        <w:snapToGrid w:val="0"/>
        <w:spacing w:line="400" w:lineRule="exact"/>
        <w:jc w:val="left"/>
        <w:rPr>
          <w:rFonts w:ascii="仿宋" w:hAnsi="仿宋" w:eastAsia="仿宋"/>
          <w:color w:val="000000"/>
          <w:sz w:val="24"/>
          <w:szCs w:val="24"/>
        </w:rPr>
      </w:pPr>
    </w:p>
    <w:p w14:paraId="16A54A07">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3985BABB">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14:paraId="24895832">
      <w:pPr>
        <w:pStyle w:val="32"/>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14:paraId="3C0DFAE0">
      <w:pPr>
        <w:pStyle w:val="32"/>
        <w:snapToGrid w:val="0"/>
        <w:spacing w:before="120" w:after="120" w:line="240" w:lineRule="auto"/>
        <w:ind w:firstLine="1084" w:firstLineChars="300"/>
        <w:jc w:val="center"/>
        <w:rPr>
          <w:rFonts w:ascii="仿宋" w:hAnsi="仿宋" w:eastAsia="仿宋"/>
          <w:b/>
          <w:color w:val="000000"/>
          <w:sz w:val="36"/>
          <w:szCs w:val="36"/>
        </w:rPr>
      </w:pPr>
    </w:p>
    <w:p w14:paraId="67891421">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14:paraId="0A6FB399">
      <w:pPr>
        <w:snapToGrid w:val="0"/>
        <w:rPr>
          <w:rFonts w:ascii="仿宋" w:hAnsi="仿宋" w:eastAsia="仿宋"/>
          <w:color w:val="000000"/>
          <w:sz w:val="28"/>
          <w:szCs w:val="28"/>
        </w:rPr>
      </w:pPr>
    </w:p>
    <w:p w14:paraId="3E1B61C2">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14:paraId="0A87582B">
      <w:pPr>
        <w:snapToGrid w:val="0"/>
        <w:spacing w:line="360" w:lineRule="auto"/>
        <w:rPr>
          <w:rFonts w:ascii="仿宋" w:hAnsi="仿宋" w:eastAsia="仿宋"/>
          <w:color w:val="000000"/>
          <w:sz w:val="30"/>
          <w:szCs w:val="30"/>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27908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0FB390FF">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14:paraId="66723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14:paraId="6BA01D82">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14:paraId="63D18BDA">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14:paraId="080F162B">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14:paraId="693ACB90">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14:paraId="7545B58D">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536999B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20B6D2A5">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14:paraId="1F6DB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0"/>
            <w:vAlign w:val="center"/>
          </w:tcPr>
          <w:p w14:paraId="4FF8FD4B">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14:paraId="0F985DCA">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300669CA">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6E58D5F2">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66C3FE3F">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14:paraId="6349D5C5">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3178638D">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14:paraId="04C7CC44">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14:paraId="2123B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18199B09">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14FE427">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E103FB1">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52394AD">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8C740A2">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4929652">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4776EBB">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B9F21A">
            <w:pPr>
              <w:snapToGrid w:val="0"/>
              <w:spacing w:line="400" w:lineRule="exact"/>
              <w:jc w:val="center"/>
              <w:rPr>
                <w:rFonts w:ascii="仿宋" w:hAnsi="仿宋" w:eastAsia="仿宋"/>
                <w:b/>
                <w:color w:val="000000"/>
                <w:sz w:val="24"/>
                <w:szCs w:val="24"/>
              </w:rPr>
            </w:pPr>
          </w:p>
        </w:tc>
      </w:tr>
      <w:tr w14:paraId="28C79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00DFEF53">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14:paraId="21444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394BD1E1">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7E95E77C">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2CD3F55A">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14:paraId="62C3227D">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14:paraId="39C835E4">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14:paraId="43AA56A1">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14:paraId="4A54D300">
      <w:pPr>
        <w:snapToGrid w:val="0"/>
        <w:spacing w:line="360" w:lineRule="auto"/>
        <w:rPr>
          <w:rFonts w:ascii="仿宋" w:hAnsi="仿宋" w:eastAsia="仿宋"/>
          <w:color w:val="000000"/>
          <w:sz w:val="30"/>
          <w:szCs w:val="30"/>
        </w:rPr>
      </w:pPr>
    </w:p>
    <w:p w14:paraId="128C1032">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3A76D06A">
      <w:pPr>
        <w:snapToGrid w:val="0"/>
        <w:spacing w:line="360" w:lineRule="auto"/>
        <w:rPr>
          <w:color w:val="000000"/>
        </w:rPr>
      </w:pPr>
    </w:p>
    <w:p w14:paraId="1A19C75E">
      <w:pPr>
        <w:snapToGrid w:val="0"/>
        <w:spacing w:line="360" w:lineRule="auto"/>
        <w:rPr>
          <w:rFonts w:ascii="仿宋" w:hAnsi="仿宋" w:eastAsia="仿宋"/>
          <w:color w:val="000000"/>
          <w:sz w:val="30"/>
          <w:szCs w:val="30"/>
        </w:rPr>
      </w:pPr>
    </w:p>
    <w:p w14:paraId="20CDE6C2">
      <w:pPr>
        <w:snapToGrid w:val="0"/>
        <w:spacing w:line="360" w:lineRule="auto"/>
        <w:rPr>
          <w:rFonts w:ascii="仿宋" w:hAnsi="仿宋" w:eastAsia="仿宋"/>
          <w:color w:val="000000"/>
          <w:sz w:val="30"/>
          <w:szCs w:val="30"/>
        </w:rPr>
      </w:pPr>
    </w:p>
    <w:p w14:paraId="11EC671E">
      <w:pPr>
        <w:pStyle w:val="59"/>
        <w:rPr>
          <w:rFonts w:ascii="仿宋" w:hAnsi="仿宋" w:eastAsia="仿宋"/>
          <w:color w:val="000000"/>
          <w:sz w:val="30"/>
          <w:szCs w:val="30"/>
        </w:rPr>
      </w:pPr>
    </w:p>
    <w:p w14:paraId="15749CCD">
      <w:pPr>
        <w:ind w:right="-110"/>
        <w:jc w:val="both"/>
        <w:rPr>
          <w:rFonts w:hint="eastAsia" w:ascii="宋体" w:hAnsi="宋体" w:eastAsia="宋体" w:cs="宋体"/>
          <w:spacing w:val="40"/>
          <w:sz w:val="32"/>
          <w:szCs w:val="32"/>
          <w:lang w:val="en-US" w:eastAsia="zh-CN"/>
        </w:rPr>
      </w:pPr>
      <w:r>
        <w:rPr>
          <w:rFonts w:hint="eastAsia" w:ascii="宋体" w:hAnsi="宋体" w:eastAsia="宋体" w:cs="宋体"/>
          <w:spacing w:val="40"/>
          <w:sz w:val="32"/>
          <w:szCs w:val="32"/>
          <w:lang w:val="en-US" w:eastAsia="zh-CN"/>
        </w:rPr>
        <w:t>附件18</w:t>
      </w:r>
    </w:p>
    <w:p w14:paraId="1214E17C">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0EFED5EE">
      <w:pPr>
        <w:spacing w:beforeLines="100" w:line="240" w:lineRule="atLeast"/>
        <w:jc w:val="center"/>
        <w:rPr>
          <w:rFonts w:hint="eastAsia" w:ascii="宋体" w:hAnsi="宋体" w:eastAsia="宋体" w:cs="宋体"/>
          <w:sz w:val="36"/>
          <w:szCs w:val="36"/>
        </w:rPr>
      </w:pPr>
      <w:r>
        <w:rPr>
          <w:rFonts w:hint="eastAsia" w:ascii="宋体" w:hAnsi="宋体" w:eastAsia="宋体" w:cs="宋体"/>
          <w:sz w:val="36"/>
          <w:szCs w:val="36"/>
        </w:rPr>
        <w:t>项目编号：（标项  ）</w:t>
      </w:r>
    </w:p>
    <w:p w14:paraId="669AFC70">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送</w:t>
      </w:r>
    </w:p>
    <w:p w14:paraId="479A1599">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检</w:t>
      </w:r>
    </w:p>
    <w:p w14:paraId="487FD600">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样</w:t>
      </w:r>
    </w:p>
    <w:p w14:paraId="5E58ECD8">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品</w:t>
      </w:r>
    </w:p>
    <w:p w14:paraId="5B48AF5B">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封</w:t>
      </w:r>
    </w:p>
    <w:p w14:paraId="46313D38">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面</w:t>
      </w:r>
    </w:p>
    <w:p w14:paraId="73974ACA">
      <w:pPr>
        <w:spacing w:line="500" w:lineRule="exact"/>
        <w:ind w:right="532"/>
        <w:jc w:val="center"/>
        <w:rPr>
          <w:rFonts w:hint="eastAsia" w:ascii="宋体" w:hAnsi="宋体" w:eastAsia="宋体" w:cs="宋体"/>
          <w:sz w:val="36"/>
          <w:szCs w:val="36"/>
        </w:rPr>
      </w:pPr>
    </w:p>
    <w:p w14:paraId="3AE8AA9C">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r>
        <w:rPr>
          <w:rFonts w:hint="eastAsia" w:ascii="宋体" w:hAnsi="宋体" w:cs="宋体"/>
          <w:sz w:val="36"/>
          <w:szCs w:val="36"/>
          <w:lang w:eastAsia="zh-CN"/>
        </w:rPr>
        <w:t>（</w:t>
      </w:r>
      <w:r>
        <w:rPr>
          <w:rFonts w:hint="eastAsia" w:ascii="宋体" w:hAnsi="宋体" w:cs="宋体"/>
          <w:sz w:val="36"/>
          <w:szCs w:val="36"/>
          <w:lang w:val="en-US" w:eastAsia="zh-CN"/>
        </w:rPr>
        <w:t>加盖公章</w:t>
      </w:r>
      <w:r>
        <w:rPr>
          <w:rFonts w:hint="eastAsia" w:ascii="宋体" w:hAnsi="宋体" w:cs="宋体"/>
          <w:sz w:val="36"/>
          <w:szCs w:val="36"/>
          <w:lang w:eastAsia="zh-CN"/>
        </w:rPr>
        <w:t>）</w:t>
      </w:r>
    </w:p>
    <w:p w14:paraId="67759FEC">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0F61A07">
      <w:pPr>
        <w:wordWrap w:val="0"/>
        <w:spacing w:after="0" w:afterAutospacing="0" w:line="500" w:lineRule="exact"/>
        <w:ind w:right="-108" w:firstLine="720" w:firstLineChars="200"/>
        <w:jc w:val="both"/>
        <w:rPr>
          <w:rFonts w:hint="eastAsia" w:ascii="宋体" w:hAnsi="宋体" w:eastAsia="宋体" w:cs="宋体"/>
          <w:b/>
          <w:spacing w:val="40"/>
          <w:sz w:val="44"/>
          <w:szCs w:val="44"/>
          <w:lang w:eastAsia="zh-CN"/>
        </w:rPr>
      </w:pPr>
      <w:r>
        <w:rPr>
          <w:rFonts w:hint="eastAsia" w:ascii="宋体" w:hAnsi="宋体" w:eastAsia="宋体" w:cs="宋体"/>
          <w:sz w:val="36"/>
          <w:szCs w:val="36"/>
        </w:rPr>
        <w:t>时    间：</w:t>
      </w:r>
    </w:p>
    <w:p w14:paraId="247F6D3A">
      <w:pPr>
        <w:ind w:right="-110"/>
        <w:jc w:val="both"/>
        <w:rPr>
          <w:rFonts w:hint="eastAsia" w:ascii="宋体" w:hAnsi="宋体" w:eastAsia="宋体" w:cs="宋体"/>
          <w:spacing w:val="40"/>
          <w:sz w:val="30"/>
          <w:szCs w:val="30"/>
          <w:lang w:eastAsia="zh-CN"/>
        </w:rPr>
      </w:pPr>
      <w:r>
        <w:rPr>
          <w:rFonts w:hint="eastAsia" w:ascii="宋体" w:hAnsi="宋体" w:eastAsia="宋体" w:cs="宋体"/>
          <w:spacing w:val="40"/>
          <w:sz w:val="30"/>
          <w:szCs w:val="30"/>
          <w:lang w:eastAsia="zh-CN"/>
        </w:rPr>
        <w:t>附件</w:t>
      </w:r>
      <w:r>
        <w:rPr>
          <w:rFonts w:hint="eastAsia" w:ascii="宋体" w:hAnsi="宋体" w:eastAsia="宋体" w:cs="宋体"/>
          <w:spacing w:val="40"/>
          <w:sz w:val="30"/>
          <w:szCs w:val="30"/>
          <w:lang w:val="en-US" w:eastAsia="zh-CN"/>
        </w:rPr>
        <w:t>19</w:t>
      </w:r>
      <w:r>
        <w:rPr>
          <w:rFonts w:hint="eastAsia" w:ascii="宋体" w:hAnsi="宋体" w:eastAsia="宋体" w:cs="宋体"/>
          <w:spacing w:val="40"/>
          <w:sz w:val="30"/>
          <w:szCs w:val="30"/>
          <w:lang w:eastAsia="zh-CN"/>
        </w:rPr>
        <w:t>：</w:t>
      </w:r>
    </w:p>
    <w:p w14:paraId="387F4207">
      <w:pPr>
        <w:spacing w:after="100" w:afterAutospacing="1"/>
        <w:ind w:right="-108"/>
        <w:jc w:val="center"/>
        <w:rPr>
          <w:rFonts w:hint="eastAsia" w:ascii="宋体" w:hAnsi="宋体" w:eastAsia="宋体" w:cs="宋体"/>
          <w:b/>
          <w:spacing w:val="40"/>
          <w:sz w:val="44"/>
          <w:szCs w:val="44"/>
          <w:lang w:eastAsia="zh-CN"/>
        </w:rPr>
      </w:pPr>
      <w:r>
        <w:rPr>
          <w:rFonts w:hint="eastAsia" w:ascii="宋体" w:hAnsi="宋体" w:eastAsia="宋体" w:cs="宋体"/>
          <w:b/>
          <w:spacing w:val="40"/>
          <w:sz w:val="44"/>
          <w:szCs w:val="44"/>
          <w:lang w:eastAsia="zh-CN"/>
        </w:rPr>
        <w:t>送检样品清单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733"/>
        <w:gridCol w:w="1950"/>
        <w:gridCol w:w="1080"/>
      </w:tblGrid>
      <w:tr w14:paraId="195F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836" w:type="dxa"/>
            <w:noWrap w:val="0"/>
            <w:tcMar>
              <w:left w:w="28" w:type="dxa"/>
              <w:right w:w="28" w:type="dxa"/>
            </w:tcMar>
            <w:vAlign w:val="center"/>
          </w:tcPr>
          <w:p w14:paraId="148E150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标项</w:t>
            </w:r>
          </w:p>
        </w:tc>
        <w:tc>
          <w:tcPr>
            <w:tcW w:w="2733" w:type="dxa"/>
            <w:noWrap w:val="0"/>
            <w:tcMar>
              <w:left w:w="28" w:type="dxa"/>
              <w:right w:w="28" w:type="dxa"/>
            </w:tcMar>
            <w:vAlign w:val="center"/>
          </w:tcPr>
          <w:p w14:paraId="1EADD3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样品名称</w:t>
            </w:r>
          </w:p>
        </w:tc>
        <w:tc>
          <w:tcPr>
            <w:tcW w:w="1950" w:type="dxa"/>
            <w:noWrap w:val="0"/>
            <w:vAlign w:val="center"/>
          </w:tcPr>
          <w:p w14:paraId="3969178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规格要求</w:t>
            </w:r>
          </w:p>
        </w:tc>
        <w:tc>
          <w:tcPr>
            <w:tcW w:w="1080" w:type="dxa"/>
            <w:noWrap w:val="0"/>
            <w:vAlign w:val="center"/>
          </w:tcPr>
          <w:p w14:paraId="1CE05F84">
            <w:pPr>
              <w:widowControl/>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送检样品数量</w:t>
            </w:r>
            <w:r>
              <w:rPr>
                <w:rFonts w:hint="eastAsia" w:ascii="宋体" w:hAnsi="宋体" w:eastAsia="宋体" w:cs="宋体"/>
                <w:b/>
                <w:bCs/>
                <w:kern w:val="0"/>
                <w:sz w:val="20"/>
                <w:szCs w:val="20"/>
                <w:lang w:eastAsia="zh-CN"/>
              </w:rPr>
              <w:t>（件）</w:t>
            </w:r>
          </w:p>
        </w:tc>
      </w:tr>
      <w:tr w14:paraId="7DEF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2C9462B7">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p>
        </w:tc>
        <w:tc>
          <w:tcPr>
            <w:tcW w:w="2733" w:type="dxa"/>
            <w:noWrap w:val="0"/>
            <w:tcMar>
              <w:left w:w="28" w:type="dxa"/>
              <w:right w:w="28" w:type="dxa"/>
            </w:tcMar>
            <w:vAlign w:val="center"/>
          </w:tcPr>
          <w:p w14:paraId="4FDC3107">
            <w:pPr>
              <w:widowControl/>
              <w:jc w:val="center"/>
              <w:rPr>
                <w:rFonts w:hint="eastAsia" w:ascii="宋体" w:hAnsi="宋体" w:eastAsia="宋体" w:cs="宋体"/>
                <w:kern w:val="0"/>
                <w:sz w:val="20"/>
                <w:szCs w:val="20"/>
              </w:rPr>
            </w:pPr>
          </w:p>
        </w:tc>
        <w:tc>
          <w:tcPr>
            <w:tcW w:w="1950" w:type="dxa"/>
            <w:noWrap w:val="0"/>
            <w:vAlign w:val="center"/>
          </w:tcPr>
          <w:p w14:paraId="75363A9C">
            <w:pPr>
              <w:jc w:val="center"/>
              <w:rPr>
                <w:rFonts w:hint="eastAsia" w:ascii="宋体" w:hAnsi="宋体" w:eastAsia="宋体" w:cs="宋体"/>
                <w:color w:val="000000"/>
                <w:sz w:val="22"/>
                <w:szCs w:val="22"/>
              </w:rPr>
            </w:pPr>
          </w:p>
        </w:tc>
        <w:tc>
          <w:tcPr>
            <w:tcW w:w="1080" w:type="dxa"/>
            <w:noWrap w:val="0"/>
            <w:vAlign w:val="center"/>
          </w:tcPr>
          <w:p w14:paraId="75E203B0">
            <w:pPr>
              <w:jc w:val="center"/>
              <w:rPr>
                <w:rFonts w:hint="eastAsia" w:ascii="宋体" w:hAnsi="宋体" w:eastAsia="宋体" w:cs="宋体"/>
                <w:color w:val="000000"/>
                <w:sz w:val="22"/>
                <w:szCs w:val="22"/>
              </w:rPr>
            </w:pPr>
          </w:p>
        </w:tc>
      </w:tr>
      <w:tr w14:paraId="67A9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2027F880">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2733" w:type="dxa"/>
            <w:noWrap w:val="0"/>
            <w:tcMar>
              <w:left w:w="28" w:type="dxa"/>
              <w:right w:w="28" w:type="dxa"/>
            </w:tcMar>
            <w:vAlign w:val="center"/>
          </w:tcPr>
          <w:p w14:paraId="3EF692B7">
            <w:pPr>
              <w:widowControl/>
              <w:jc w:val="center"/>
              <w:rPr>
                <w:rFonts w:hint="eastAsia" w:ascii="宋体" w:hAnsi="宋体" w:eastAsia="宋体" w:cs="宋体"/>
                <w:kern w:val="0"/>
                <w:sz w:val="20"/>
                <w:szCs w:val="20"/>
              </w:rPr>
            </w:pPr>
          </w:p>
        </w:tc>
        <w:tc>
          <w:tcPr>
            <w:tcW w:w="1950" w:type="dxa"/>
            <w:noWrap w:val="0"/>
            <w:vAlign w:val="center"/>
          </w:tcPr>
          <w:p w14:paraId="429AE569">
            <w:pPr>
              <w:jc w:val="center"/>
              <w:rPr>
                <w:rFonts w:hint="eastAsia" w:ascii="宋体" w:hAnsi="宋体" w:eastAsia="宋体" w:cs="宋体"/>
              </w:rPr>
            </w:pPr>
          </w:p>
        </w:tc>
        <w:tc>
          <w:tcPr>
            <w:tcW w:w="1080" w:type="dxa"/>
            <w:noWrap w:val="0"/>
            <w:vAlign w:val="center"/>
          </w:tcPr>
          <w:p w14:paraId="6E82367C">
            <w:pPr>
              <w:jc w:val="center"/>
              <w:rPr>
                <w:rFonts w:hint="eastAsia" w:ascii="宋体" w:hAnsi="宋体" w:eastAsia="宋体" w:cs="宋体"/>
                <w:color w:val="000000"/>
                <w:sz w:val="22"/>
                <w:szCs w:val="22"/>
              </w:rPr>
            </w:pPr>
          </w:p>
        </w:tc>
      </w:tr>
      <w:tr w14:paraId="3ECC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4A3C8406">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2733" w:type="dxa"/>
            <w:noWrap w:val="0"/>
            <w:tcMar>
              <w:left w:w="28" w:type="dxa"/>
              <w:right w:w="28" w:type="dxa"/>
            </w:tcMar>
            <w:vAlign w:val="center"/>
          </w:tcPr>
          <w:p w14:paraId="514E5DD0">
            <w:pPr>
              <w:widowControl/>
              <w:jc w:val="center"/>
              <w:rPr>
                <w:rFonts w:hint="eastAsia" w:ascii="宋体" w:hAnsi="宋体" w:eastAsia="宋体" w:cs="宋体"/>
                <w:kern w:val="0"/>
                <w:sz w:val="20"/>
                <w:szCs w:val="20"/>
              </w:rPr>
            </w:pPr>
          </w:p>
        </w:tc>
        <w:tc>
          <w:tcPr>
            <w:tcW w:w="1950" w:type="dxa"/>
            <w:noWrap w:val="0"/>
            <w:vAlign w:val="center"/>
          </w:tcPr>
          <w:p w14:paraId="7B7BD1F7">
            <w:pPr>
              <w:widowControl/>
              <w:jc w:val="center"/>
              <w:rPr>
                <w:rFonts w:hint="eastAsia" w:ascii="宋体" w:hAnsi="宋体" w:eastAsia="宋体" w:cs="宋体"/>
                <w:kern w:val="0"/>
                <w:sz w:val="20"/>
                <w:szCs w:val="20"/>
              </w:rPr>
            </w:pPr>
          </w:p>
        </w:tc>
        <w:tc>
          <w:tcPr>
            <w:tcW w:w="1080" w:type="dxa"/>
            <w:noWrap w:val="0"/>
            <w:vAlign w:val="center"/>
          </w:tcPr>
          <w:p w14:paraId="38ADA6F0">
            <w:pPr>
              <w:jc w:val="center"/>
              <w:rPr>
                <w:rFonts w:hint="eastAsia" w:ascii="宋体" w:hAnsi="宋体" w:eastAsia="宋体" w:cs="宋体"/>
                <w:color w:val="000000"/>
                <w:sz w:val="22"/>
                <w:szCs w:val="22"/>
              </w:rPr>
            </w:pPr>
          </w:p>
        </w:tc>
      </w:tr>
      <w:tr w14:paraId="3767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6" w:type="dxa"/>
            <w:noWrap w:val="0"/>
            <w:tcMar>
              <w:left w:w="28" w:type="dxa"/>
              <w:right w:w="28" w:type="dxa"/>
            </w:tcMar>
            <w:vAlign w:val="center"/>
          </w:tcPr>
          <w:p w14:paraId="18E6ADFF">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2733" w:type="dxa"/>
            <w:noWrap w:val="0"/>
            <w:tcMar>
              <w:left w:w="28" w:type="dxa"/>
              <w:right w:w="28" w:type="dxa"/>
            </w:tcMar>
            <w:vAlign w:val="center"/>
          </w:tcPr>
          <w:p w14:paraId="5CA4A9C7">
            <w:pPr>
              <w:widowControl/>
              <w:jc w:val="center"/>
              <w:rPr>
                <w:rFonts w:hint="eastAsia" w:ascii="宋体" w:hAnsi="宋体" w:eastAsia="宋体" w:cs="宋体"/>
                <w:kern w:val="0"/>
                <w:sz w:val="20"/>
                <w:szCs w:val="20"/>
              </w:rPr>
            </w:pPr>
          </w:p>
        </w:tc>
        <w:tc>
          <w:tcPr>
            <w:tcW w:w="1950" w:type="dxa"/>
            <w:noWrap w:val="0"/>
            <w:vAlign w:val="center"/>
          </w:tcPr>
          <w:p w14:paraId="12270C51">
            <w:pPr>
              <w:widowControl/>
              <w:jc w:val="center"/>
              <w:rPr>
                <w:rFonts w:hint="eastAsia" w:ascii="宋体" w:hAnsi="宋体" w:eastAsia="宋体" w:cs="宋体"/>
                <w:kern w:val="0"/>
                <w:sz w:val="20"/>
                <w:szCs w:val="20"/>
              </w:rPr>
            </w:pPr>
          </w:p>
        </w:tc>
        <w:tc>
          <w:tcPr>
            <w:tcW w:w="1080" w:type="dxa"/>
            <w:noWrap w:val="0"/>
            <w:vAlign w:val="center"/>
          </w:tcPr>
          <w:p w14:paraId="5392FDBB">
            <w:pPr>
              <w:jc w:val="center"/>
              <w:rPr>
                <w:rFonts w:hint="eastAsia" w:ascii="宋体" w:hAnsi="宋体" w:eastAsia="宋体" w:cs="宋体"/>
                <w:color w:val="000000"/>
                <w:sz w:val="22"/>
                <w:szCs w:val="22"/>
              </w:rPr>
            </w:pPr>
          </w:p>
        </w:tc>
      </w:tr>
      <w:tr w14:paraId="579C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0AD4818A">
            <w:pPr>
              <w:widowControl/>
              <w:jc w:val="center"/>
              <w:rPr>
                <w:rFonts w:hint="eastAsia" w:ascii="宋体" w:hAnsi="宋体" w:eastAsia="宋体" w:cs="宋体"/>
                <w:kern w:val="0"/>
                <w:sz w:val="20"/>
                <w:szCs w:val="20"/>
                <w:lang w:eastAsia="zh-CN"/>
              </w:rPr>
            </w:pPr>
          </w:p>
        </w:tc>
        <w:tc>
          <w:tcPr>
            <w:tcW w:w="2733" w:type="dxa"/>
            <w:noWrap w:val="0"/>
            <w:tcMar>
              <w:left w:w="28" w:type="dxa"/>
              <w:right w:w="28" w:type="dxa"/>
            </w:tcMar>
            <w:vAlign w:val="center"/>
          </w:tcPr>
          <w:p w14:paraId="5F900C9F">
            <w:pPr>
              <w:widowControl/>
              <w:jc w:val="center"/>
              <w:rPr>
                <w:rFonts w:hint="eastAsia" w:ascii="宋体" w:hAnsi="宋体" w:eastAsia="宋体" w:cs="宋体"/>
                <w:kern w:val="0"/>
                <w:sz w:val="20"/>
                <w:szCs w:val="20"/>
              </w:rPr>
            </w:pPr>
          </w:p>
        </w:tc>
        <w:tc>
          <w:tcPr>
            <w:tcW w:w="1950" w:type="dxa"/>
            <w:noWrap w:val="0"/>
            <w:vAlign w:val="center"/>
          </w:tcPr>
          <w:p w14:paraId="2AE917D1">
            <w:pPr>
              <w:widowControl/>
              <w:jc w:val="center"/>
              <w:rPr>
                <w:rFonts w:hint="eastAsia" w:ascii="宋体" w:hAnsi="宋体" w:eastAsia="宋体" w:cs="宋体"/>
                <w:kern w:val="0"/>
                <w:sz w:val="20"/>
                <w:szCs w:val="20"/>
              </w:rPr>
            </w:pPr>
          </w:p>
        </w:tc>
        <w:tc>
          <w:tcPr>
            <w:tcW w:w="1080" w:type="dxa"/>
            <w:noWrap w:val="0"/>
            <w:vAlign w:val="center"/>
          </w:tcPr>
          <w:p w14:paraId="1946B77D">
            <w:pPr>
              <w:jc w:val="center"/>
              <w:rPr>
                <w:rFonts w:hint="eastAsia" w:ascii="宋体" w:hAnsi="宋体" w:eastAsia="宋体" w:cs="宋体"/>
                <w:color w:val="000000"/>
                <w:sz w:val="22"/>
                <w:szCs w:val="22"/>
              </w:rPr>
            </w:pPr>
          </w:p>
        </w:tc>
      </w:tr>
      <w:tr w14:paraId="2458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2A72F570">
            <w:pPr>
              <w:widowControl/>
              <w:jc w:val="center"/>
              <w:rPr>
                <w:rFonts w:hint="eastAsia" w:ascii="宋体" w:hAnsi="宋体" w:eastAsia="宋体" w:cs="宋体"/>
                <w:kern w:val="0"/>
                <w:sz w:val="20"/>
                <w:szCs w:val="20"/>
                <w:lang w:eastAsia="zh-CN"/>
              </w:rPr>
            </w:pPr>
          </w:p>
        </w:tc>
        <w:tc>
          <w:tcPr>
            <w:tcW w:w="2733" w:type="dxa"/>
            <w:noWrap w:val="0"/>
            <w:tcMar>
              <w:left w:w="28" w:type="dxa"/>
              <w:right w:w="28" w:type="dxa"/>
            </w:tcMar>
            <w:vAlign w:val="center"/>
          </w:tcPr>
          <w:p w14:paraId="12DE5827">
            <w:pPr>
              <w:widowControl/>
              <w:jc w:val="center"/>
              <w:rPr>
                <w:rFonts w:hint="eastAsia" w:ascii="宋体" w:hAnsi="宋体" w:eastAsia="宋体" w:cs="宋体"/>
                <w:kern w:val="0"/>
                <w:sz w:val="20"/>
                <w:szCs w:val="20"/>
              </w:rPr>
            </w:pPr>
          </w:p>
        </w:tc>
        <w:tc>
          <w:tcPr>
            <w:tcW w:w="1950" w:type="dxa"/>
            <w:noWrap w:val="0"/>
            <w:vAlign w:val="center"/>
          </w:tcPr>
          <w:p w14:paraId="3AF8F786">
            <w:pPr>
              <w:widowControl/>
              <w:jc w:val="center"/>
              <w:rPr>
                <w:rFonts w:hint="eastAsia" w:ascii="宋体" w:hAnsi="宋体" w:eastAsia="宋体" w:cs="宋体"/>
                <w:kern w:val="0"/>
                <w:sz w:val="20"/>
                <w:szCs w:val="20"/>
              </w:rPr>
            </w:pPr>
          </w:p>
        </w:tc>
        <w:tc>
          <w:tcPr>
            <w:tcW w:w="1080" w:type="dxa"/>
            <w:noWrap w:val="0"/>
            <w:vAlign w:val="center"/>
          </w:tcPr>
          <w:p w14:paraId="701B2548">
            <w:pPr>
              <w:jc w:val="center"/>
              <w:rPr>
                <w:rFonts w:hint="eastAsia" w:ascii="宋体" w:hAnsi="宋体" w:eastAsia="宋体" w:cs="宋体"/>
                <w:color w:val="000000"/>
                <w:sz w:val="22"/>
                <w:szCs w:val="22"/>
              </w:rPr>
            </w:pPr>
          </w:p>
        </w:tc>
      </w:tr>
      <w:tr w14:paraId="20B0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3AE5E650">
            <w:pPr>
              <w:widowControl/>
              <w:jc w:val="center"/>
              <w:rPr>
                <w:rFonts w:hint="eastAsia" w:ascii="宋体" w:hAnsi="宋体" w:eastAsia="宋体" w:cs="宋体"/>
                <w:kern w:val="0"/>
                <w:sz w:val="20"/>
                <w:szCs w:val="20"/>
                <w:lang w:eastAsia="zh-CN"/>
              </w:rPr>
            </w:pPr>
          </w:p>
        </w:tc>
        <w:tc>
          <w:tcPr>
            <w:tcW w:w="2733" w:type="dxa"/>
            <w:noWrap w:val="0"/>
            <w:tcMar>
              <w:left w:w="28" w:type="dxa"/>
              <w:right w:w="28" w:type="dxa"/>
            </w:tcMar>
            <w:vAlign w:val="center"/>
          </w:tcPr>
          <w:p w14:paraId="2C8413AB">
            <w:pPr>
              <w:widowControl/>
              <w:jc w:val="center"/>
              <w:rPr>
                <w:rFonts w:hint="eastAsia" w:ascii="宋体" w:hAnsi="宋体" w:eastAsia="宋体" w:cs="宋体"/>
                <w:kern w:val="0"/>
                <w:sz w:val="20"/>
                <w:szCs w:val="20"/>
              </w:rPr>
            </w:pPr>
          </w:p>
        </w:tc>
        <w:tc>
          <w:tcPr>
            <w:tcW w:w="1950" w:type="dxa"/>
            <w:noWrap w:val="0"/>
            <w:vAlign w:val="center"/>
          </w:tcPr>
          <w:p w14:paraId="72515085">
            <w:pPr>
              <w:widowControl/>
              <w:jc w:val="center"/>
              <w:rPr>
                <w:rFonts w:hint="eastAsia" w:ascii="宋体" w:hAnsi="宋体" w:eastAsia="宋体" w:cs="宋体"/>
                <w:kern w:val="0"/>
                <w:sz w:val="20"/>
                <w:szCs w:val="20"/>
              </w:rPr>
            </w:pPr>
          </w:p>
        </w:tc>
        <w:tc>
          <w:tcPr>
            <w:tcW w:w="1080" w:type="dxa"/>
            <w:noWrap w:val="0"/>
            <w:vAlign w:val="center"/>
          </w:tcPr>
          <w:p w14:paraId="593D6452">
            <w:pPr>
              <w:jc w:val="center"/>
              <w:rPr>
                <w:rFonts w:hint="eastAsia" w:ascii="宋体" w:hAnsi="宋体" w:eastAsia="宋体" w:cs="宋体"/>
                <w:color w:val="000000"/>
                <w:sz w:val="22"/>
                <w:szCs w:val="22"/>
              </w:rPr>
            </w:pPr>
          </w:p>
        </w:tc>
      </w:tr>
      <w:tr w14:paraId="4DD0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59C21908">
            <w:pPr>
              <w:widowControl/>
              <w:jc w:val="center"/>
              <w:rPr>
                <w:rFonts w:hint="eastAsia" w:ascii="宋体" w:hAnsi="宋体" w:eastAsia="宋体" w:cs="宋体"/>
                <w:kern w:val="0"/>
                <w:sz w:val="20"/>
                <w:szCs w:val="20"/>
                <w:lang w:eastAsia="zh-CN"/>
              </w:rPr>
            </w:pPr>
          </w:p>
        </w:tc>
        <w:tc>
          <w:tcPr>
            <w:tcW w:w="2733" w:type="dxa"/>
            <w:noWrap w:val="0"/>
            <w:tcMar>
              <w:left w:w="28" w:type="dxa"/>
              <w:right w:w="28" w:type="dxa"/>
            </w:tcMar>
            <w:vAlign w:val="center"/>
          </w:tcPr>
          <w:p w14:paraId="232D8892">
            <w:pPr>
              <w:widowControl/>
              <w:jc w:val="center"/>
              <w:rPr>
                <w:rFonts w:hint="eastAsia" w:ascii="宋体" w:hAnsi="宋体" w:eastAsia="宋体" w:cs="宋体"/>
                <w:kern w:val="0"/>
                <w:sz w:val="20"/>
                <w:szCs w:val="20"/>
              </w:rPr>
            </w:pPr>
          </w:p>
        </w:tc>
        <w:tc>
          <w:tcPr>
            <w:tcW w:w="1950" w:type="dxa"/>
            <w:noWrap w:val="0"/>
            <w:vAlign w:val="center"/>
          </w:tcPr>
          <w:p w14:paraId="3033EBFF">
            <w:pPr>
              <w:widowControl/>
              <w:jc w:val="center"/>
              <w:rPr>
                <w:rFonts w:hint="eastAsia" w:ascii="宋体" w:hAnsi="宋体" w:eastAsia="宋体" w:cs="宋体"/>
                <w:kern w:val="0"/>
                <w:sz w:val="20"/>
                <w:szCs w:val="20"/>
              </w:rPr>
            </w:pPr>
          </w:p>
        </w:tc>
        <w:tc>
          <w:tcPr>
            <w:tcW w:w="1080" w:type="dxa"/>
            <w:noWrap w:val="0"/>
            <w:vAlign w:val="center"/>
          </w:tcPr>
          <w:p w14:paraId="005DB989">
            <w:pPr>
              <w:jc w:val="center"/>
              <w:rPr>
                <w:rFonts w:hint="eastAsia" w:ascii="宋体" w:hAnsi="宋体" w:eastAsia="宋体" w:cs="宋体"/>
                <w:color w:val="000000"/>
                <w:sz w:val="22"/>
                <w:szCs w:val="22"/>
              </w:rPr>
            </w:pPr>
          </w:p>
        </w:tc>
      </w:tr>
      <w:tr w14:paraId="19AE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36" w:type="dxa"/>
            <w:noWrap w:val="0"/>
            <w:tcMar>
              <w:left w:w="28" w:type="dxa"/>
              <w:right w:w="28" w:type="dxa"/>
            </w:tcMar>
            <w:vAlign w:val="center"/>
          </w:tcPr>
          <w:p w14:paraId="24BC3B5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w:t>
            </w:r>
          </w:p>
        </w:tc>
        <w:tc>
          <w:tcPr>
            <w:tcW w:w="2733" w:type="dxa"/>
            <w:noWrap w:val="0"/>
            <w:tcMar>
              <w:left w:w="28" w:type="dxa"/>
              <w:right w:w="28" w:type="dxa"/>
            </w:tcMar>
            <w:vAlign w:val="center"/>
          </w:tcPr>
          <w:p w14:paraId="312F33C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w:t>
            </w:r>
          </w:p>
        </w:tc>
        <w:tc>
          <w:tcPr>
            <w:tcW w:w="1950" w:type="dxa"/>
            <w:noWrap w:val="0"/>
            <w:vAlign w:val="top"/>
          </w:tcPr>
          <w:p w14:paraId="2C73050A">
            <w:pPr>
              <w:rPr>
                <w:rFonts w:hint="default" w:ascii="宋体" w:hAnsi="宋体" w:eastAsia="宋体" w:cs="宋体"/>
                <w:lang w:val="en-US" w:eastAsia="zh-CN"/>
              </w:rPr>
            </w:pPr>
          </w:p>
        </w:tc>
        <w:tc>
          <w:tcPr>
            <w:tcW w:w="1080" w:type="dxa"/>
            <w:noWrap w:val="0"/>
            <w:vAlign w:val="center"/>
          </w:tcPr>
          <w:p w14:paraId="50B29B27">
            <w:pPr>
              <w:jc w:val="center"/>
              <w:rPr>
                <w:rFonts w:hint="eastAsia" w:ascii="宋体" w:hAnsi="宋体" w:eastAsia="宋体" w:cs="宋体"/>
                <w:color w:val="000000"/>
                <w:sz w:val="22"/>
                <w:szCs w:val="22"/>
              </w:rPr>
            </w:pPr>
          </w:p>
        </w:tc>
      </w:tr>
    </w:tbl>
    <w:p w14:paraId="15AC5850">
      <w:pPr>
        <w:spacing w:after="100" w:afterAutospacing="1"/>
        <w:ind w:right="-108"/>
        <w:jc w:val="center"/>
        <w:rPr>
          <w:rFonts w:hint="eastAsia" w:ascii="宋体" w:hAnsi="宋体" w:eastAsia="宋体" w:cs="宋体"/>
          <w:b/>
          <w:spacing w:val="40"/>
          <w:sz w:val="44"/>
          <w:szCs w:val="44"/>
          <w:lang w:eastAsia="zh-CN"/>
        </w:rPr>
      </w:pPr>
    </w:p>
    <w:p w14:paraId="6A3B8DDD">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r>
        <w:rPr>
          <w:rFonts w:hint="eastAsia" w:ascii="宋体" w:hAnsi="宋体" w:cs="宋体"/>
          <w:sz w:val="36"/>
          <w:szCs w:val="36"/>
          <w:lang w:eastAsia="zh-CN"/>
        </w:rPr>
        <w:t>（</w:t>
      </w:r>
      <w:r>
        <w:rPr>
          <w:rFonts w:hint="eastAsia" w:ascii="宋体" w:hAnsi="宋体" w:cs="宋体"/>
          <w:sz w:val="36"/>
          <w:szCs w:val="36"/>
          <w:lang w:val="en-US" w:eastAsia="zh-CN"/>
        </w:rPr>
        <w:t>加盖公章</w:t>
      </w:r>
      <w:r>
        <w:rPr>
          <w:rFonts w:hint="eastAsia" w:ascii="宋体" w:hAnsi="宋体" w:cs="宋体"/>
          <w:sz w:val="36"/>
          <w:szCs w:val="36"/>
          <w:lang w:eastAsia="zh-CN"/>
        </w:rPr>
        <w:t>）</w:t>
      </w:r>
    </w:p>
    <w:p w14:paraId="52CE6912">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50C94F2">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2DE926E7">
      <w:pPr>
        <w:spacing w:line="500" w:lineRule="exact"/>
        <w:ind w:right="532"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授权代表：</w:t>
      </w:r>
    </w:p>
    <w:p w14:paraId="105AF652">
      <w:pPr>
        <w:spacing w:line="500" w:lineRule="exact"/>
        <w:ind w:right="532"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手</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机：</w:t>
      </w:r>
    </w:p>
    <w:p w14:paraId="4334F8D0">
      <w:pPr>
        <w:spacing w:after="100" w:afterAutospacing="1"/>
        <w:ind w:right="-108"/>
        <w:jc w:val="center"/>
        <w:rPr>
          <w:rFonts w:hint="eastAsia" w:ascii="宋体" w:hAnsi="宋体" w:eastAsia="宋体" w:cs="宋体"/>
          <w:b/>
          <w:spacing w:val="40"/>
          <w:sz w:val="44"/>
          <w:szCs w:val="44"/>
          <w:lang w:eastAsia="zh-CN"/>
        </w:rPr>
      </w:pPr>
    </w:p>
    <w:p w14:paraId="64748BD2">
      <w:pPr>
        <w:snapToGrid w:val="0"/>
        <w:spacing w:before="50" w:after="50"/>
        <w:rPr>
          <w:rFonts w:hint="eastAsia" w:ascii="宋体" w:hAnsi="宋体" w:eastAsia="宋体" w:cs="宋体"/>
          <w:sz w:val="30"/>
          <w:szCs w:val="30"/>
        </w:rPr>
      </w:pPr>
    </w:p>
    <w:p w14:paraId="07977DAF">
      <w:pPr>
        <w:rPr>
          <w:rFonts w:hint="eastAsia" w:ascii="宋体" w:hAnsi="宋体" w:eastAsia="宋体" w:cs="宋体"/>
        </w:rPr>
      </w:pPr>
    </w:p>
    <w:p w14:paraId="22C448FA">
      <w:pPr>
        <w:rPr>
          <w:rFonts w:hint="eastAsia" w:ascii="宋体" w:hAnsi="宋体" w:eastAsia="宋体" w:cs="宋体"/>
        </w:rPr>
      </w:pPr>
    </w:p>
    <w:p w14:paraId="1BA16F49">
      <w:pPr>
        <w:rPr>
          <w:rFonts w:hint="eastAsia" w:ascii="宋体" w:hAnsi="宋体" w:eastAsia="宋体" w:cs="宋体"/>
        </w:rPr>
      </w:pPr>
    </w:p>
    <w:p w14:paraId="56F92BA2">
      <w:pPr>
        <w:rPr>
          <w:rFonts w:hint="eastAsia" w:ascii="宋体" w:hAnsi="宋体" w:eastAsia="宋体" w:cs="宋体"/>
        </w:rPr>
      </w:pPr>
    </w:p>
    <w:p w14:paraId="14F87292">
      <w:pPr>
        <w:rPr>
          <w:rFonts w:hint="eastAsia" w:ascii="宋体" w:hAnsi="宋体" w:eastAsia="宋体" w:cs="宋体"/>
        </w:rPr>
      </w:pPr>
    </w:p>
    <w:p w14:paraId="66D012E6">
      <w:pPr>
        <w:rPr>
          <w:rFonts w:hint="eastAsia" w:ascii="宋体" w:hAnsi="宋体" w:eastAsia="宋体" w:cs="宋体"/>
        </w:rPr>
      </w:pPr>
    </w:p>
    <w:p w14:paraId="2D5EC9D3">
      <w:pPr>
        <w:ind w:right="-110"/>
        <w:jc w:val="both"/>
        <w:rPr>
          <w:rFonts w:hint="eastAsia" w:ascii="宋体" w:hAnsi="宋体" w:eastAsia="宋体" w:cs="宋体"/>
          <w:spacing w:val="40"/>
          <w:sz w:val="30"/>
          <w:szCs w:val="30"/>
          <w:lang w:eastAsia="zh-CN"/>
        </w:rPr>
      </w:pPr>
      <w:r>
        <w:rPr>
          <w:rFonts w:hint="eastAsia" w:ascii="宋体" w:hAnsi="宋体" w:eastAsia="宋体" w:cs="宋体"/>
          <w:spacing w:val="40"/>
          <w:sz w:val="30"/>
          <w:szCs w:val="30"/>
          <w:lang w:eastAsia="zh-CN"/>
        </w:rPr>
        <w:t>附件</w:t>
      </w:r>
      <w:r>
        <w:rPr>
          <w:rFonts w:hint="eastAsia" w:ascii="宋体" w:hAnsi="宋体" w:eastAsia="宋体" w:cs="宋体"/>
          <w:spacing w:val="40"/>
          <w:sz w:val="30"/>
          <w:szCs w:val="30"/>
          <w:lang w:val="en-US" w:eastAsia="zh-CN"/>
        </w:rPr>
        <w:t>20</w:t>
      </w:r>
      <w:r>
        <w:rPr>
          <w:rFonts w:hint="eastAsia" w:ascii="宋体" w:hAnsi="宋体" w:eastAsia="宋体" w:cs="宋体"/>
          <w:spacing w:val="40"/>
          <w:sz w:val="30"/>
          <w:szCs w:val="30"/>
          <w:lang w:eastAsia="zh-CN"/>
        </w:rPr>
        <w:t>：</w:t>
      </w:r>
    </w:p>
    <w:p w14:paraId="64840874">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3CC0F786">
      <w:pPr>
        <w:spacing w:beforeLines="100" w:line="240" w:lineRule="atLeast"/>
        <w:jc w:val="center"/>
        <w:rPr>
          <w:rFonts w:hint="eastAsia" w:ascii="宋体" w:hAnsi="宋体" w:eastAsia="宋体" w:cs="宋体"/>
          <w:b/>
          <w:spacing w:val="40"/>
          <w:sz w:val="84"/>
          <w:szCs w:val="84"/>
        </w:rPr>
      </w:pPr>
      <w:r>
        <w:rPr>
          <w:rFonts w:hint="eastAsia" w:ascii="宋体" w:hAnsi="宋体" w:eastAsia="宋体" w:cs="宋体"/>
          <w:sz w:val="36"/>
          <w:szCs w:val="36"/>
        </w:rPr>
        <w:t>项目编号：（标项  ）</w:t>
      </w:r>
    </w:p>
    <w:p w14:paraId="50C059FA">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现</w:t>
      </w:r>
    </w:p>
    <w:p w14:paraId="35A53C05">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场</w:t>
      </w:r>
    </w:p>
    <w:p w14:paraId="1EC57F05">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样</w:t>
      </w:r>
    </w:p>
    <w:p w14:paraId="6A318AED">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品</w:t>
      </w:r>
    </w:p>
    <w:p w14:paraId="287033B7">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封</w:t>
      </w:r>
    </w:p>
    <w:p w14:paraId="0D78FCD5">
      <w:pPr>
        <w:spacing w:after="100" w:afterAutospacing="1"/>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面</w:t>
      </w:r>
    </w:p>
    <w:p w14:paraId="3FF94FE9">
      <w:pPr>
        <w:spacing w:line="500" w:lineRule="exact"/>
        <w:ind w:right="532" w:firstLine="720" w:firstLineChars="200"/>
        <w:rPr>
          <w:rFonts w:hint="eastAsia" w:ascii="宋体" w:hAnsi="宋体" w:eastAsia="宋体" w:cs="宋体"/>
          <w:sz w:val="36"/>
          <w:szCs w:val="36"/>
        </w:rPr>
      </w:pPr>
    </w:p>
    <w:p w14:paraId="2B4D7062">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r>
        <w:rPr>
          <w:rFonts w:hint="eastAsia" w:ascii="宋体" w:hAnsi="宋体" w:cs="宋体"/>
          <w:sz w:val="36"/>
          <w:szCs w:val="36"/>
          <w:lang w:eastAsia="zh-CN"/>
        </w:rPr>
        <w:t>（</w:t>
      </w:r>
      <w:r>
        <w:rPr>
          <w:rFonts w:hint="eastAsia" w:ascii="宋体" w:hAnsi="宋体" w:cs="宋体"/>
          <w:sz w:val="36"/>
          <w:szCs w:val="36"/>
          <w:lang w:val="en-US" w:eastAsia="zh-CN"/>
        </w:rPr>
        <w:t>加盖公章</w:t>
      </w:r>
      <w:r>
        <w:rPr>
          <w:rFonts w:hint="eastAsia" w:ascii="宋体" w:hAnsi="宋体" w:cs="宋体"/>
          <w:sz w:val="36"/>
          <w:szCs w:val="36"/>
          <w:lang w:eastAsia="zh-CN"/>
        </w:rPr>
        <w:t>）</w:t>
      </w:r>
    </w:p>
    <w:p w14:paraId="1473FA11">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71FA3767">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0A241C02">
      <w:pPr>
        <w:wordWrap w:val="0"/>
        <w:spacing w:line="500" w:lineRule="exact"/>
        <w:ind w:right="-108" w:firstLine="720" w:firstLineChars="200"/>
        <w:rPr>
          <w:rFonts w:hint="eastAsia" w:ascii="宋体" w:hAnsi="宋体" w:eastAsia="宋体" w:cs="宋体"/>
          <w:sz w:val="36"/>
          <w:szCs w:val="36"/>
        </w:rPr>
      </w:pPr>
    </w:p>
    <w:p w14:paraId="54BB391F">
      <w:pPr>
        <w:pStyle w:val="25"/>
        <w:rPr>
          <w:rFonts w:hint="eastAsia" w:ascii="宋体" w:hAnsi="宋体" w:eastAsia="宋体" w:cs="宋体"/>
          <w:sz w:val="36"/>
          <w:szCs w:val="36"/>
        </w:rPr>
      </w:pPr>
    </w:p>
    <w:p w14:paraId="7F30E814">
      <w:pPr>
        <w:pStyle w:val="25"/>
        <w:rPr>
          <w:rFonts w:hint="eastAsia" w:ascii="宋体" w:hAnsi="宋体" w:eastAsia="宋体" w:cs="宋体"/>
          <w:sz w:val="36"/>
          <w:szCs w:val="36"/>
        </w:rPr>
      </w:pPr>
    </w:p>
    <w:p w14:paraId="5627E968">
      <w:pPr>
        <w:ind w:right="-110"/>
        <w:jc w:val="both"/>
        <w:rPr>
          <w:rFonts w:hint="eastAsia" w:ascii="宋体" w:hAnsi="宋体" w:eastAsia="宋体" w:cs="宋体"/>
          <w:spacing w:val="40"/>
          <w:sz w:val="30"/>
          <w:szCs w:val="30"/>
          <w:lang w:eastAsia="zh-CN"/>
        </w:rPr>
      </w:pPr>
    </w:p>
    <w:p w14:paraId="10F7B240">
      <w:pPr>
        <w:ind w:right="-110"/>
        <w:jc w:val="both"/>
        <w:rPr>
          <w:rFonts w:hint="eastAsia" w:ascii="宋体" w:hAnsi="宋体" w:eastAsia="宋体" w:cs="宋体"/>
          <w:spacing w:val="40"/>
          <w:sz w:val="30"/>
          <w:szCs w:val="30"/>
          <w:lang w:eastAsia="zh-CN"/>
        </w:rPr>
      </w:pPr>
      <w:r>
        <w:rPr>
          <w:rFonts w:hint="eastAsia" w:ascii="宋体" w:hAnsi="宋体" w:eastAsia="宋体" w:cs="宋体"/>
          <w:spacing w:val="40"/>
          <w:sz w:val="30"/>
          <w:szCs w:val="30"/>
          <w:lang w:eastAsia="zh-CN"/>
        </w:rPr>
        <w:t>附件</w:t>
      </w:r>
      <w:r>
        <w:rPr>
          <w:rFonts w:hint="eastAsia" w:ascii="宋体" w:hAnsi="宋体" w:eastAsia="宋体" w:cs="宋体"/>
          <w:spacing w:val="40"/>
          <w:sz w:val="30"/>
          <w:szCs w:val="30"/>
          <w:lang w:val="en-US" w:eastAsia="zh-CN"/>
        </w:rPr>
        <w:t>19</w:t>
      </w:r>
      <w:r>
        <w:rPr>
          <w:rFonts w:hint="eastAsia" w:ascii="宋体" w:hAnsi="宋体" w:eastAsia="宋体" w:cs="宋体"/>
          <w:spacing w:val="40"/>
          <w:sz w:val="30"/>
          <w:szCs w:val="30"/>
          <w:lang w:eastAsia="zh-CN"/>
        </w:rPr>
        <w:t>：</w:t>
      </w:r>
    </w:p>
    <w:p w14:paraId="4237932B">
      <w:pPr>
        <w:spacing w:after="100" w:afterAutospacing="1"/>
        <w:ind w:right="-108"/>
        <w:jc w:val="center"/>
        <w:rPr>
          <w:rFonts w:hint="eastAsia" w:ascii="宋体" w:hAnsi="宋体" w:eastAsia="宋体" w:cs="宋体"/>
          <w:b/>
          <w:spacing w:val="40"/>
          <w:sz w:val="44"/>
          <w:szCs w:val="44"/>
          <w:lang w:eastAsia="zh-CN"/>
        </w:rPr>
      </w:pPr>
      <w:r>
        <w:rPr>
          <w:rFonts w:hint="eastAsia" w:ascii="宋体" w:hAnsi="宋体" w:eastAsia="宋体" w:cs="宋体"/>
          <w:b/>
          <w:spacing w:val="40"/>
          <w:sz w:val="44"/>
          <w:szCs w:val="44"/>
          <w:lang w:eastAsia="zh-CN"/>
        </w:rPr>
        <w:t>现场样品清单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733"/>
        <w:gridCol w:w="1950"/>
        <w:gridCol w:w="1080"/>
      </w:tblGrid>
      <w:tr w14:paraId="15A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836" w:type="dxa"/>
            <w:noWrap w:val="0"/>
            <w:tcMar>
              <w:left w:w="28" w:type="dxa"/>
              <w:right w:w="28" w:type="dxa"/>
            </w:tcMar>
            <w:vAlign w:val="center"/>
          </w:tcPr>
          <w:p w14:paraId="0CE533A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标项</w:t>
            </w:r>
          </w:p>
        </w:tc>
        <w:tc>
          <w:tcPr>
            <w:tcW w:w="2733" w:type="dxa"/>
            <w:noWrap w:val="0"/>
            <w:tcMar>
              <w:left w:w="28" w:type="dxa"/>
              <w:right w:w="28" w:type="dxa"/>
            </w:tcMar>
            <w:vAlign w:val="center"/>
          </w:tcPr>
          <w:p w14:paraId="7C81433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样品名称</w:t>
            </w:r>
          </w:p>
        </w:tc>
        <w:tc>
          <w:tcPr>
            <w:tcW w:w="1950" w:type="dxa"/>
            <w:noWrap w:val="0"/>
            <w:vAlign w:val="center"/>
          </w:tcPr>
          <w:p w14:paraId="61DDD90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规格要求</w:t>
            </w:r>
          </w:p>
        </w:tc>
        <w:tc>
          <w:tcPr>
            <w:tcW w:w="1080" w:type="dxa"/>
            <w:noWrap w:val="0"/>
            <w:vAlign w:val="center"/>
          </w:tcPr>
          <w:p w14:paraId="127B3D1F">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val="en-US" w:eastAsia="zh-CN"/>
              </w:rPr>
              <w:t>现场</w:t>
            </w:r>
            <w:r>
              <w:rPr>
                <w:rFonts w:hint="eastAsia" w:ascii="宋体" w:hAnsi="宋体" w:eastAsia="宋体" w:cs="宋体"/>
                <w:b/>
                <w:bCs/>
                <w:kern w:val="0"/>
                <w:sz w:val="20"/>
                <w:szCs w:val="20"/>
              </w:rPr>
              <w:t>样品数量</w:t>
            </w:r>
            <w:r>
              <w:rPr>
                <w:rFonts w:hint="eastAsia" w:ascii="宋体" w:hAnsi="宋体" w:eastAsia="宋体" w:cs="宋体"/>
                <w:b/>
                <w:bCs/>
                <w:kern w:val="0"/>
                <w:sz w:val="20"/>
                <w:szCs w:val="20"/>
                <w:lang w:eastAsia="zh-CN"/>
              </w:rPr>
              <w:t>（件）</w:t>
            </w:r>
          </w:p>
        </w:tc>
      </w:tr>
      <w:tr w14:paraId="6AF9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26FC7423">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p>
        </w:tc>
        <w:tc>
          <w:tcPr>
            <w:tcW w:w="2733" w:type="dxa"/>
            <w:noWrap w:val="0"/>
            <w:tcMar>
              <w:left w:w="28" w:type="dxa"/>
              <w:right w:w="28" w:type="dxa"/>
            </w:tcMar>
            <w:vAlign w:val="center"/>
          </w:tcPr>
          <w:p w14:paraId="2250E716">
            <w:pPr>
              <w:widowControl/>
              <w:jc w:val="center"/>
              <w:rPr>
                <w:rFonts w:hint="eastAsia" w:ascii="宋体" w:hAnsi="宋体" w:eastAsia="宋体" w:cs="宋体"/>
                <w:kern w:val="0"/>
                <w:sz w:val="20"/>
                <w:szCs w:val="20"/>
              </w:rPr>
            </w:pPr>
          </w:p>
        </w:tc>
        <w:tc>
          <w:tcPr>
            <w:tcW w:w="1950" w:type="dxa"/>
            <w:noWrap w:val="0"/>
            <w:vAlign w:val="center"/>
          </w:tcPr>
          <w:p w14:paraId="5C06484E">
            <w:pPr>
              <w:jc w:val="center"/>
              <w:rPr>
                <w:rFonts w:hint="eastAsia" w:ascii="宋体" w:hAnsi="宋体" w:eastAsia="宋体" w:cs="宋体"/>
                <w:color w:val="000000"/>
                <w:sz w:val="22"/>
                <w:szCs w:val="22"/>
              </w:rPr>
            </w:pPr>
          </w:p>
        </w:tc>
        <w:tc>
          <w:tcPr>
            <w:tcW w:w="1080" w:type="dxa"/>
            <w:noWrap w:val="0"/>
            <w:vAlign w:val="center"/>
          </w:tcPr>
          <w:p w14:paraId="6CFE55C9">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r>
      <w:tr w14:paraId="17A1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509508C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2733" w:type="dxa"/>
            <w:noWrap w:val="0"/>
            <w:tcMar>
              <w:left w:w="28" w:type="dxa"/>
              <w:right w:w="28" w:type="dxa"/>
            </w:tcMar>
            <w:vAlign w:val="center"/>
          </w:tcPr>
          <w:p w14:paraId="03DE0CA8">
            <w:pPr>
              <w:widowControl/>
              <w:jc w:val="center"/>
              <w:rPr>
                <w:rFonts w:hint="eastAsia" w:ascii="宋体" w:hAnsi="宋体" w:eastAsia="宋体" w:cs="宋体"/>
                <w:kern w:val="0"/>
                <w:sz w:val="20"/>
                <w:szCs w:val="20"/>
              </w:rPr>
            </w:pPr>
          </w:p>
        </w:tc>
        <w:tc>
          <w:tcPr>
            <w:tcW w:w="1950" w:type="dxa"/>
            <w:noWrap w:val="0"/>
            <w:vAlign w:val="center"/>
          </w:tcPr>
          <w:p w14:paraId="4DE01347">
            <w:pPr>
              <w:jc w:val="center"/>
              <w:rPr>
                <w:rFonts w:hint="eastAsia" w:ascii="宋体" w:hAnsi="宋体" w:eastAsia="宋体" w:cs="宋体"/>
              </w:rPr>
            </w:pPr>
          </w:p>
        </w:tc>
        <w:tc>
          <w:tcPr>
            <w:tcW w:w="1080" w:type="dxa"/>
            <w:noWrap w:val="0"/>
            <w:vAlign w:val="center"/>
          </w:tcPr>
          <w:p w14:paraId="7C67124C">
            <w:pPr>
              <w:jc w:val="center"/>
              <w:rPr>
                <w:rFonts w:hint="eastAsia" w:ascii="宋体" w:hAnsi="宋体" w:eastAsia="宋体" w:cs="宋体"/>
                <w:color w:val="000000"/>
                <w:sz w:val="22"/>
                <w:szCs w:val="22"/>
                <w:lang w:val="en-US" w:eastAsia="zh-CN"/>
              </w:rPr>
            </w:pPr>
          </w:p>
        </w:tc>
      </w:tr>
      <w:tr w14:paraId="6237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70135F6D">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2733" w:type="dxa"/>
            <w:noWrap w:val="0"/>
            <w:tcMar>
              <w:left w:w="28" w:type="dxa"/>
              <w:right w:w="28" w:type="dxa"/>
            </w:tcMar>
            <w:vAlign w:val="center"/>
          </w:tcPr>
          <w:p w14:paraId="12F1CCEB">
            <w:pPr>
              <w:widowControl/>
              <w:jc w:val="center"/>
              <w:rPr>
                <w:rFonts w:hint="eastAsia" w:ascii="宋体" w:hAnsi="宋体" w:eastAsia="宋体" w:cs="宋体"/>
                <w:kern w:val="0"/>
                <w:sz w:val="20"/>
                <w:szCs w:val="20"/>
              </w:rPr>
            </w:pPr>
          </w:p>
        </w:tc>
        <w:tc>
          <w:tcPr>
            <w:tcW w:w="1950" w:type="dxa"/>
            <w:noWrap w:val="0"/>
            <w:vAlign w:val="center"/>
          </w:tcPr>
          <w:p w14:paraId="30F41C09">
            <w:pPr>
              <w:widowControl/>
              <w:jc w:val="center"/>
              <w:rPr>
                <w:rFonts w:hint="eastAsia" w:ascii="宋体" w:hAnsi="宋体" w:eastAsia="宋体" w:cs="宋体"/>
                <w:kern w:val="0"/>
                <w:sz w:val="20"/>
                <w:szCs w:val="20"/>
              </w:rPr>
            </w:pPr>
          </w:p>
        </w:tc>
        <w:tc>
          <w:tcPr>
            <w:tcW w:w="1080" w:type="dxa"/>
            <w:noWrap w:val="0"/>
            <w:vAlign w:val="center"/>
          </w:tcPr>
          <w:p w14:paraId="1A206A4A">
            <w:pPr>
              <w:jc w:val="center"/>
              <w:rPr>
                <w:rFonts w:hint="eastAsia" w:ascii="宋体" w:hAnsi="宋体" w:eastAsia="宋体" w:cs="宋体"/>
                <w:color w:val="000000"/>
                <w:sz w:val="22"/>
                <w:szCs w:val="22"/>
                <w:lang w:val="en-US" w:eastAsia="zh-CN"/>
              </w:rPr>
            </w:pPr>
          </w:p>
        </w:tc>
      </w:tr>
      <w:tr w14:paraId="08FD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36" w:type="dxa"/>
            <w:noWrap w:val="0"/>
            <w:tcMar>
              <w:left w:w="28" w:type="dxa"/>
              <w:right w:w="28" w:type="dxa"/>
            </w:tcMar>
            <w:vAlign w:val="center"/>
          </w:tcPr>
          <w:p w14:paraId="0A375C69">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2733" w:type="dxa"/>
            <w:noWrap w:val="0"/>
            <w:tcMar>
              <w:left w:w="28" w:type="dxa"/>
              <w:right w:w="28" w:type="dxa"/>
            </w:tcMar>
            <w:vAlign w:val="center"/>
          </w:tcPr>
          <w:p w14:paraId="4D7F4577">
            <w:pPr>
              <w:widowControl/>
              <w:jc w:val="center"/>
              <w:rPr>
                <w:rFonts w:hint="eastAsia" w:ascii="宋体" w:hAnsi="宋体" w:eastAsia="宋体" w:cs="宋体"/>
                <w:kern w:val="0"/>
                <w:sz w:val="20"/>
                <w:szCs w:val="20"/>
              </w:rPr>
            </w:pPr>
          </w:p>
        </w:tc>
        <w:tc>
          <w:tcPr>
            <w:tcW w:w="1950" w:type="dxa"/>
            <w:noWrap w:val="0"/>
            <w:vAlign w:val="center"/>
          </w:tcPr>
          <w:p w14:paraId="55085462">
            <w:pPr>
              <w:widowControl/>
              <w:jc w:val="center"/>
              <w:rPr>
                <w:rFonts w:hint="eastAsia" w:ascii="宋体" w:hAnsi="宋体" w:eastAsia="宋体" w:cs="宋体"/>
                <w:kern w:val="0"/>
                <w:sz w:val="20"/>
                <w:szCs w:val="20"/>
              </w:rPr>
            </w:pPr>
          </w:p>
        </w:tc>
        <w:tc>
          <w:tcPr>
            <w:tcW w:w="1080" w:type="dxa"/>
            <w:noWrap w:val="0"/>
            <w:vAlign w:val="center"/>
          </w:tcPr>
          <w:p w14:paraId="3BA23836">
            <w:pPr>
              <w:jc w:val="center"/>
              <w:rPr>
                <w:rFonts w:hint="eastAsia" w:ascii="宋体" w:hAnsi="宋体" w:eastAsia="宋体" w:cs="宋体"/>
                <w:color w:val="000000"/>
                <w:sz w:val="22"/>
                <w:szCs w:val="22"/>
                <w:lang w:val="en-US" w:eastAsia="zh-CN"/>
              </w:rPr>
            </w:pPr>
          </w:p>
        </w:tc>
      </w:tr>
      <w:tr w14:paraId="51F3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34CB9490">
            <w:pPr>
              <w:widowControl/>
              <w:jc w:val="center"/>
              <w:rPr>
                <w:rFonts w:hint="default" w:ascii="宋体" w:hAnsi="宋体" w:eastAsia="宋体" w:cs="宋体"/>
                <w:kern w:val="0"/>
                <w:sz w:val="20"/>
                <w:szCs w:val="20"/>
                <w:lang w:val="en-US" w:eastAsia="zh-CN"/>
              </w:rPr>
            </w:pPr>
          </w:p>
        </w:tc>
        <w:tc>
          <w:tcPr>
            <w:tcW w:w="2733" w:type="dxa"/>
            <w:noWrap w:val="0"/>
            <w:tcMar>
              <w:left w:w="28" w:type="dxa"/>
              <w:right w:w="28" w:type="dxa"/>
            </w:tcMar>
            <w:vAlign w:val="center"/>
          </w:tcPr>
          <w:p w14:paraId="552AD407">
            <w:pPr>
              <w:widowControl/>
              <w:jc w:val="center"/>
              <w:rPr>
                <w:rFonts w:hint="eastAsia" w:ascii="宋体" w:hAnsi="宋体" w:eastAsia="宋体" w:cs="宋体"/>
                <w:kern w:val="0"/>
                <w:sz w:val="20"/>
                <w:szCs w:val="20"/>
              </w:rPr>
            </w:pPr>
          </w:p>
        </w:tc>
        <w:tc>
          <w:tcPr>
            <w:tcW w:w="1950" w:type="dxa"/>
            <w:noWrap w:val="0"/>
            <w:vAlign w:val="center"/>
          </w:tcPr>
          <w:p w14:paraId="4A92992E">
            <w:pPr>
              <w:widowControl/>
              <w:jc w:val="center"/>
              <w:rPr>
                <w:rFonts w:hint="eastAsia" w:ascii="宋体" w:hAnsi="宋体" w:eastAsia="宋体" w:cs="宋体"/>
                <w:kern w:val="0"/>
                <w:sz w:val="20"/>
                <w:szCs w:val="20"/>
              </w:rPr>
            </w:pPr>
          </w:p>
        </w:tc>
        <w:tc>
          <w:tcPr>
            <w:tcW w:w="1080" w:type="dxa"/>
            <w:noWrap w:val="0"/>
            <w:vAlign w:val="center"/>
          </w:tcPr>
          <w:p w14:paraId="62C8A257">
            <w:pPr>
              <w:jc w:val="center"/>
              <w:rPr>
                <w:rFonts w:hint="eastAsia" w:ascii="宋体" w:hAnsi="宋体" w:eastAsia="宋体" w:cs="宋体"/>
                <w:color w:val="000000"/>
                <w:sz w:val="22"/>
                <w:szCs w:val="22"/>
                <w:lang w:val="en-US" w:eastAsia="zh-CN"/>
              </w:rPr>
            </w:pPr>
          </w:p>
        </w:tc>
      </w:tr>
      <w:tr w14:paraId="53F6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17D80683">
            <w:pPr>
              <w:widowControl/>
              <w:jc w:val="center"/>
              <w:rPr>
                <w:rFonts w:hint="default" w:ascii="宋体" w:hAnsi="宋体" w:eastAsia="宋体" w:cs="宋体"/>
                <w:kern w:val="0"/>
                <w:sz w:val="20"/>
                <w:szCs w:val="20"/>
                <w:lang w:val="en-US" w:eastAsia="zh-CN"/>
              </w:rPr>
            </w:pPr>
          </w:p>
        </w:tc>
        <w:tc>
          <w:tcPr>
            <w:tcW w:w="2733" w:type="dxa"/>
            <w:noWrap w:val="0"/>
            <w:tcMar>
              <w:left w:w="28" w:type="dxa"/>
              <w:right w:w="28" w:type="dxa"/>
            </w:tcMar>
            <w:vAlign w:val="center"/>
          </w:tcPr>
          <w:p w14:paraId="11058799">
            <w:pPr>
              <w:widowControl/>
              <w:jc w:val="center"/>
              <w:rPr>
                <w:rFonts w:hint="eastAsia" w:ascii="宋体" w:hAnsi="宋体" w:eastAsia="宋体" w:cs="宋体"/>
                <w:kern w:val="0"/>
                <w:sz w:val="20"/>
                <w:szCs w:val="20"/>
              </w:rPr>
            </w:pPr>
          </w:p>
        </w:tc>
        <w:tc>
          <w:tcPr>
            <w:tcW w:w="1950" w:type="dxa"/>
            <w:noWrap w:val="0"/>
            <w:vAlign w:val="center"/>
          </w:tcPr>
          <w:p w14:paraId="072076CA">
            <w:pPr>
              <w:widowControl/>
              <w:jc w:val="center"/>
              <w:rPr>
                <w:rFonts w:hint="eastAsia" w:ascii="宋体" w:hAnsi="宋体" w:eastAsia="宋体" w:cs="宋体"/>
                <w:kern w:val="0"/>
                <w:sz w:val="20"/>
                <w:szCs w:val="20"/>
              </w:rPr>
            </w:pPr>
          </w:p>
        </w:tc>
        <w:tc>
          <w:tcPr>
            <w:tcW w:w="1080" w:type="dxa"/>
            <w:noWrap w:val="0"/>
            <w:vAlign w:val="center"/>
          </w:tcPr>
          <w:p w14:paraId="39E3E7F5">
            <w:pPr>
              <w:jc w:val="center"/>
              <w:rPr>
                <w:rFonts w:hint="eastAsia" w:ascii="宋体" w:hAnsi="宋体" w:eastAsia="宋体" w:cs="宋体"/>
                <w:color w:val="000000"/>
                <w:sz w:val="22"/>
                <w:szCs w:val="22"/>
                <w:lang w:val="en-US" w:eastAsia="zh-CN"/>
              </w:rPr>
            </w:pPr>
          </w:p>
        </w:tc>
      </w:tr>
      <w:tr w14:paraId="75C5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2CB31750">
            <w:pPr>
              <w:widowControl/>
              <w:jc w:val="center"/>
              <w:rPr>
                <w:rFonts w:hint="eastAsia" w:ascii="宋体" w:hAnsi="宋体" w:eastAsia="宋体" w:cs="宋体"/>
                <w:kern w:val="0"/>
                <w:sz w:val="20"/>
                <w:szCs w:val="20"/>
                <w:lang w:eastAsia="zh-CN"/>
              </w:rPr>
            </w:pPr>
          </w:p>
        </w:tc>
        <w:tc>
          <w:tcPr>
            <w:tcW w:w="2733" w:type="dxa"/>
            <w:noWrap w:val="0"/>
            <w:tcMar>
              <w:left w:w="28" w:type="dxa"/>
              <w:right w:w="28" w:type="dxa"/>
            </w:tcMar>
            <w:vAlign w:val="center"/>
          </w:tcPr>
          <w:p w14:paraId="60BA2318">
            <w:pPr>
              <w:widowControl/>
              <w:jc w:val="center"/>
              <w:rPr>
                <w:rFonts w:hint="eastAsia" w:ascii="宋体" w:hAnsi="宋体" w:eastAsia="宋体" w:cs="宋体"/>
                <w:kern w:val="0"/>
                <w:sz w:val="20"/>
                <w:szCs w:val="20"/>
              </w:rPr>
            </w:pPr>
          </w:p>
        </w:tc>
        <w:tc>
          <w:tcPr>
            <w:tcW w:w="1950" w:type="dxa"/>
            <w:noWrap w:val="0"/>
            <w:vAlign w:val="center"/>
          </w:tcPr>
          <w:p w14:paraId="683B44F7">
            <w:pPr>
              <w:widowControl/>
              <w:jc w:val="center"/>
              <w:rPr>
                <w:rFonts w:hint="eastAsia" w:ascii="宋体" w:hAnsi="宋体" w:eastAsia="宋体" w:cs="宋体"/>
                <w:kern w:val="0"/>
                <w:sz w:val="20"/>
                <w:szCs w:val="20"/>
              </w:rPr>
            </w:pPr>
          </w:p>
        </w:tc>
        <w:tc>
          <w:tcPr>
            <w:tcW w:w="1080" w:type="dxa"/>
            <w:noWrap w:val="0"/>
            <w:vAlign w:val="center"/>
          </w:tcPr>
          <w:p w14:paraId="205A2816">
            <w:pPr>
              <w:jc w:val="center"/>
              <w:rPr>
                <w:rFonts w:hint="eastAsia" w:ascii="宋体" w:hAnsi="宋体" w:eastAsia="宋体" w:cs="宋体"/>
                <w:color w:val="000000"/>
                <w:sz w:val="22"/>
                <w:szCs w:val="22"/>
                <w:lang w:val="en-US" w:eastAsia="zh-CN"/>
              </w:rPr>
            </w:pPr>
          </w:p>
        </w:tc>
      </w:tr>
      <w:tr w14:paraId="7E84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6" w:type="dxa"/>
            <w:noWrap w:val="0"/>
            <w:tcMar>
              <w:left w:w="28" w:type="dxa"/>
              <w:right w:w="28" w:type="dxa"/>
            </w:tcMar>
            <w:vAlign w:val="center"/>
          </w:tcPr>
          <w:p w14:paraId="101AB136">
            <w:pPr>
              <w:widowControl/>
              <w:jc w:val="center"/>
              <w:rPr>
                <w:rFonts w:hint="eastAsia" w:ascii="宋体" w:hAnsi="宋体" w:eastAsia="宋体" w:cs="宋体"/>
                <w:kern w:val="0"/>
                <w:sz w:val="20"/>
                <w:szCs w:val="20"/>
                <w:lang w:eastAsia="zh-CN"/>
              </w:rPr>
            </w:pPr>
          </w:p>
        </w:tc>
        <w:tc>
          <w:tcPr>
            <w:tcW w:w="2733" w:type="dxa"/>
            <w:noWrap w:val="0"/>
            <w:tcMar>
              <w:left w:w="28" w:type="dxa"/>
              <w:right w:w="28" w:type="dxa"/>
            </w:tcMar>
            <w:vAlign w:val="center"/>
          </w:tcPr>
          <w:p w14:paraId="3686E4F5">
            <w:pPr>
              <w:widowControl/>
              <w:jc w:val="center"/>
              <w:rPr>
                <w:rFonts w:hint="eastAsia" w:ascii="宋体" w:hAnsi="宋体" w:eastAsia="宋体" w:cs="宋体"/>
                <w:kern w:val="0"/>
                <w:sz w:val="20"/>
                <w:szCs w:val="20"/>
              </w:rPr>
            </w:pPr>
          </w:p>
        </w:tc>
        <w:tc>
          <w:tcPr>
            <w:tcW w:w="1950" w:type="dxa"/>
            <w:noWrap w:val="0"/>
            <w:vAlign w:val="center"/>
          </w:tcPr>
          <w:p w14:paraId="3DBB7A0B">
            <w:pPr>
              <w:widowControl/>
              <w:jc w:val="center"/>
              <w:rPr>
                <w:rFonts w:hint="eastAsia" w:ascii="宋体" w:hAnsi="宋体" w:eastAsia="宋体" w:cs="宋体"/>
                <w:kern w:val="0"/>
                <w:sz w:val="20"/>
                <w:szCs w:val="20"/>
              </w:rPr>
            </w:pPr>
          </w:p>
        </w:tc>
        <w:tc>
          <w:tcPr>
            <w:tcW w:w="1080" w:type="dxa"/>
            <w:noWrap w:val="0"/>
            <w:vAlign w:val="center"/>
          </w:tcPr>
          <w:p w14:paraId="641DC3E2">
            <w:pPr>
              <w:jc w:val="center"/>
              <w:rPr>
                <w:rFonts w:hint="eastAsia" w:ascii="宋体" w:hAnsi="宋体" w:eastAsia="宋体" w:cs="宋体"/>
                <w:color w:val="000000"/>
                <w:sz w:val="22"/>
                <w:szCs w:val="22"/>
                <w:lang w:val="en-US" w:eastAsia="zh-CN"/>
              </w:rPr>
            </w:pPr>
          </w:p>
        </w:tc>
      </w:tr>
      <w:tr w14:paraId="098F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36" w:type="dxa"/>
            <w:noWrap w:val="0"/>
            <w:tcMar>
              <w:left w:w="28" w:type="dxa"/>
              <w:right w:w="28" w:type="dxa"/>
            </w:tcMar>
            <w:vAlign w:val="center"/>
          </w:tcPr>
          <w:p w14:paraId="779E969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w:t>
            </w:r>
          </w:p>
        </w:tc>
        <w:tc>
          <w:tcPr>
            <w:tcW w:w="2733" w:type="dxa"/>
            <w:noWrap w:val="0"/>
            <w:tcMar>
              <w:left w:w="28" w:type="dxa"/>
              <w:right w:w="28" w:type="dxa"/>
            </w:tcMar>
            <w:vAlign w:val="center"/>
          </w:tcPr>
          <w:p w14:paraId="485C96A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w:t>
            </w:r>
          </w:p>
        </w:tc>
        <w:tc>
          <w:tcPr>
            <w:tcW w:w="1950" w:type="dxa"/>
            <w:noWrap w:val="0"/>
            <w:vAlign w:val="top"/>
          </w:tcPr>
          <w:p w14:paraId="6E18BD2B">
            <w:pPr>
              <w:rPr>
                <w:rFonts w:hint="eastAsia" w:ascii="宋体" w:hAnsi="宋体" w:eastAsia="宋体" w:cs="宋体"/>
              </w:rPr>
            </w:pPr>
          </w:p>
        </w:tc>
        <w:tc>
          <w:tcPr>
            <w:tcW w:w="1080" w:type="dxa"/>
            <w:noWrap w:val="0"/>
            <w:vAlign w:val="center"/>
          </w:tcPr>
          <w:p w14:paraId="27A0A3AB">
            <w:pPr>
              <w:jc w:val="center"/>
              <w:rPr>
                <w:rFonts w:hint="eastAsia" w:ascii="宋体" w:hAnsi="宋体" w:eastAsia="宋体" w:cs="宋体"/>
                <w:color w:val="000000"/>
                <w:sz w:val="22"/>
                <w:szCs w:val="22"/>
                <w:lang w:val="en-US" w:eastAsia="zh-CN"/>
              </w:rPr>
            </w:pPr>
          </w:p>
        </w:tc>
      </w:tr>
    </w:tbl>
    <w:p w14:paraId="2AC1B780">
      <w:pPr>
        <w:spacing w:after="100" w:afterAutospacing="1"/>
        <w:ind w:right="-108"/>
        <w:jc w:val="both"/>
        <w:rPr>
          <w:rFonts w:hint="eastAsia" w:ascii="宋体" w:hAnsi="宋体" w:eastAsia="宋体" w:cs="宋体"/>
          <w:b/>
          <w:spacing w:val="40"/>
          <w:sz w:val="44"/>
          <w:szCs w:val="44"/>
          <w:lang w:eastAsia="zh-CN"/>
        </w:rPr>
      </w:pPr>
    </w:p>
    <w:p w14:paraId="3904B78F">
      <w:pPr>
        <w:rPr>
          <w:rFonts w:hint="eastAsia" w:ascii="宋体" w:hAnsi="宋体" w:eastAsia="宋体" w:cs="宋体"/>
        </w:rPr>
      </w:pPr>
    </w:p>
    <w:p w14:paraId="6CEEEF14">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r>
        <w:rPr>
          <w:rFonts w:hint="eastAsia" w:ascii="宋体" w:hAnsi="宋体" w:cs="宋体"/>
          <w:sz w:val="36"/>
          <w:szCs w:val="36"/>
          <w:lang w:eastAsia="zh-CN"/>
        </w:rPr>
        <w:t>（</w:t>
      </w:r>
      <w:r>
        <w:rPr>
          <w:rFonts w:hint="eastAsia" w:ascii="宋体" w:hAnsi="宋体" w:cs="宋体"/>
          <w:sz w:val="36"/>
          <w:szCs w:val="36"/>
          <w:lang w:val="en-US" w:eastAsia="zh-CN"/>
        </w:rPr>
        <w:t>加盖公章</w:t>
      </w:r>
      <w:r>
        <w:rPr>
          <w:rFonts w:hint="eastAsia" w:ascii="宋体" w:hAnsi="宋体" w:cs="宋体"/>
          <w:sz w:val="36"/>
          <w:szCs w:val="36"/>
          <w:lang w:eastAsia="zh-CN"/>
        </w:rPr>
        <w:t>）</w:t>
      </w:r>
    </w:p>
    <w:p w14:paraId="2AEA2195">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1CAE14A">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61391036">
      <w:pPr>
        <w:spacing w:line="500" w:lineRule="exact"/>
        <w:ind w:right="532"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授权代表：</w:t>
      </w:r>
    </w:p>
    <w:p w14:paraId="514D4400">
      <w:pPr>
        <w:spacing w:line="500" w:lineRule="exact"/>
        <w:ind w:right="532" w:firstLine="720" w:firstLineChars="200"/>
        <w:rPr>
          <w:rFonts w:hint="eastAsia" w:ascii="宋体" w:hAnsi="宋体" w:eastAsia="宋体" w:cs="宋体"/>
          <w:sz w:val="36"/>
          <w:szCs w:val="36"/>
          <w:lang w:eastAsia="zh-CN"/>
        </w:rPr>
      </w:pPr>
      <w:r>
        <w:rPr>
          <w:rFonts w:hint="eastAsia" w:ascii="宋体" w:hAnsi="宋体" w:eastAsia="宋体" w:cs="宋体"/>
          <w:sz w:val="36"/>
          <w:szCs w:val="36"/>
          <w:lang w:eastAsia="zh-CN"/>
        </w:rPr>
        <w:t>手</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机：</w:t>
      </w:r>
    </w:p>
    <w:p w14:paraId="4BD8C0A7"/>
    <w:p w14:paraId="56112064"/>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8968">
    <w:pPr>
      <w:pStyle w:val="39"/>
      <w:tabs>
        <w:tab w:val="left" w:pos="252"/>
        <w:tab w:val="left" w:pos="671"/>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34DDBB">
                          <w:pPr>
                            <w:pStyle w:val="39"/>
                            <w:tabs>
                              <w:tab w:val="left" w:pos="252"/>
                              <w:tab w:val="left" w:pos="671"/>
                            </w:tabs>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2xka9EAAAACAQAADwAAAAAAAAABACAAAAAiAAAAZHJzL2Rvd25yZXYueG1s&#10;UEsBAhQAFAAAAAgAh07iQP8/A0c4AgAAbwQAAA4AAAAAAAAAAQAgAAAAIAEAAGRycy9lMm9Eb2Mu&#10;eG1sUEsFBgAAAAAGAAYAWQEAAMoFAAAAAA==&#10;">
              <v:fill on="f" focussize="0,0"/>
              <v:stroke on="f" weight="0.5pt"/>
              <v:imagedata o:title=""/>
              <o:lock v:ext="edit" aspectratio="f"/>
              <v:textbox inset="0mm,0mm,0mm,0mm" style="mso-fit-shape-to-text:t;">
                <w:txbxContent>
                  <w:p w14:paraId="5734DDBB">
                    <w:pPr>
                      <w:pStyle w:val="39"/>
                      <w:tabs>
                        <w:tab w:val="left" w:pos="252"/>
                        <w:tab w:val="left" w:pos="671"/>
                      </w:tabs>
                      <w:ind w:firstLine="36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120D">
    <w:pPr>
      <w:pStyle w:val="39"/>
      <w:tabs>
        <w:tab w:val="left" w:pos="252"/>
        <w:tab w:val="left" w:pos="671"/>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E55F11">
                          <w:pPr>
                            <w:pStyle w:val="39"/>
                            <w:tabs>
                              <w:tab w:val="left" w:pos="252"/>
                              <w:tab w:val="left" w:pos="671"/>
                            </w:tabs>
                            <w:ind w:firstLine="36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9sZGvRAAAAAgEAAA8AAAAAAAAAAQAgAAAAIgAAAGRycy9kb3ducmV2Lnht&#10;bFBLAQIUABQAAAAIAIdO4kAF3p+sOQIAAHEEAAAOAAAAAAAAAAEAIAAAACABAABkcnMvZTJvRG9j&#10;LnhtbFBLBQYAAAAABgAGAFkBAADLBQAAAAA=&#10;">
              <v:fill on="f" focussize="0,0"/>
              <v:stroke on="f" weight="0.5pt"/>
              <v:imagedata o:title=""/>
              <o:lock v:ext="edit" aspectratio="f"/>
              <v:textbox inset="0mm,0mm,0mm,0mm" style="mso-fit-shape-to-text:t;">
                <w:txbxContent>
                  <w:p w14:paraId="67E55F11">
                    <w:pPr>
                      <w:pStyle w:val="39"/>
                      <w:tabs>
                        <w:tab w:val="left" w:pos="252"/>
                        <w:tab w:val="left" w:pos="671"/>
                      </w:tabs>
                      <w:ind w:firstLine="36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B4A1">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7AD325">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07AD325">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C76C">
    <w:pPr>
      <w:pStyle w:val="39"/>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14:paraId="639AEC03">
    <w:pPr>
      <w:pStyle w:val="39"/>
      <w:ind w:right="720" w:firstLine="180" w:firstLineChars="100"/>
      <w:jc w:val="center"/>
    </w:pPr>
  </w:p>
  <w:p w14:paraId="21A8178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0E7D">
    <w:pPr>
      <w:pStyle w:val="39"/>
      <w:framePr w:wrap="around" w:vAnchor="text" w:hAnchor="margin" w:xAlign="outside" w:y="1"/>
      <w:rPr>
        <w:rStyle w:val="67"/>
      </w:rPr>
    </w:pPr>
    <w:r>
      <w:fldChar w:fldCharType="begin"/>
    </w:r>
    <w:r>
      <w:rPr>
        <w:rStyle w:val="67"/>
      </w:rPr>
      <w:instrText xml:space="preserve">PAGE  </w:instrText>
    </w:r>
    <w:r>
      <w:fldChar w:fldCharType="end"/>
    </w:r>
  </w:p>
  <w:p w14:paraId="52BF8944">
    <w:pPr>
      <w:pStyle w:val="39"/>
      <w:ind w:right="360" w:firstLine="360"/>
    </w:pPr>
  </w:p>
  <w:p w14:paraId="1DC0BA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A04F0">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A7BC">
    <w:pPr>
      <w:pStyle w:val="283"/>
    </w:pPr>
  </w:p>
  <w:p w14:paraId="63B40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9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16151DD"/>
    <w:multiLevelType w:val="singleLevel"/>
    <w:tmpl w:val="216151DD"/>
    <w:lvl w:ilvl="0" w:tentative="0">
      <w:start w:val="5"/>
      <w:numFmt w:val="decimal"/>
      <w:suff w:val="nothing"/>
      <w:lvlText w:val="（%1）"/>
      <w:lvlJc w:val="left"/>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2A9F3DC"/>
    <w:multiLevelType w:val="singleLevel"/>
    <w:tmpl w:val="32A9F3DC"/>
    <w:lvl w:ilvl="0" w:tentative="0">
      <w:start w:val="1"/>
      <w:numFmt w:val="decimal"/>
      <w:suff w:val="nothing"/>
      <w:lvlText w:val="（%1）"/>
      <w:lvlJc w:val="left"/>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23B0CF6"/>
    <w:multiLevelType w:val="multilevel"/>
    <w:tmpl w:val="423B0CF6"/>
    <w:lvl w:ilvl="0" w:tentative="0">
      <w:start w:val="1"/>
      <w:numFmt w:val="japaneseCounting"/>
      <w:lvlText w:val="%1、"/>
      <w:lvlJc w:val="left"/>
      <w:pPr>
        <w:ind w:left="1112" w:hanging="552"/>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46260FA"/>
    <w:multiLevelType w:val="multilevel"/>
    <w:tmpl w:val="646260FA"/>
    <w:lvl w:ilvl="0" w:tentative="0">
      <w:start w:val="1"/>
      <w:numFmt w:val="decimal"/>
      <w:pStyle w:val="99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6B5EF5E4"/>
    <w:multiLevelType w:val="singleLevel"/>
    <w:tmpl w:val="6B5EF5E4"/>
    <w:lvl w:ilvl="0" w:tentative="0">
      <w:start w:val="2"/>
      <w:numFmt w:val="chineseCounting"/>
      <w:suff w:val="nothing"/>
      <w:lvlText w:val="（%1）"/>
      <w:lvlJc w:val="left"/>
      <w:pPr>
        <w:ind w:left="25"/>
      </w:pPr>
      <w:rPr>
        <w:rFonts w:hint="eastAsia"/>
      </w:rPr>
    </w:lvl>
  </w:abstractNum>
  <w:abstractNum w:abstractNumId="33">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776243B9"/>
    <w:multiLevelType w:val="singleLevel"/>
    <w:tmpl w:val="776243B9"/>
    <w:lvl w:ilvl="0" w:tentative="0">
      <w:start w:val="1"/>
      <w:numFmt w:val="decimal"/>
      <w:lvlText w:val="%1."/>
      <w:lvlJc w:val="left"/>
      <w:pPr>
        <w:tabs>
          <w:tab w:val="left" w:pos="312"/>
        </w:tabs>
      </w:pPr>
    </w:lvl>
  </w:abstractNum>
  <w:num w:numId="1">
    <w:abstractNumId w:val="13"/>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4"/>
  </w:num>
  <w:num w:numId="8">
    <w:abstractNumId w:val="24"/>
  </w:num>
  <w:num w:numId="9">
    <w:abstractNumId w:val="30"/>
    <w:lvlOverride w:ilvl="0">
      <w:startOverride w:val="1"/>
    </w:lvlOverride>
  </w:num>
  <w:num w:numId="10">
    <w:abstractNumId w:val="8"/>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7"/>
  </w:num>
  <w:num w:numId="15">
    <w:abstractNumId w:val="20"/>
  </w:num>
  <w:num w:numId="16">
    <w:abstractNumId w:val="17"/>
  </w:num>
  <w:num w:numId="17">
    <w:abstractNumId w:val="4"/>
  </w:num>
  <w:num w:numId="18">
    <w:abstractNumId w:val="25"/>
  </w:num>
  <w:num w:numId="19">
    <w:abstractNumId w:val="6"/>
  </w:num>
  <w:num w:numId="20">
    <w:abstractNumId w:val="14"/>
  </w:num>
  <w:num w:numId="21">
    <w:abstractNumId w:val="11"/>
  </w:num>
  <w:num w:numId="22">
    <w:abstractNumId w:val="22"/>
  </w:num>
  <w:num w:numId="23">
    <w:abstractNumId w:val="7"/>
  </w:num>
  <w:num w:numId="24">
    <w:abstractNumId w:val="33"/>
  </w:num>
  <w:num w:numId="25">
    <w:abstractNumId w:val="3"/>
  </w:num>
  <w:num w:numId="26">
    <w:abstractNumId w:val="29"/>
  </w:num>
  <w:num w:numId="27">
    <w:abstractNumId w:val="23"/>
  </w:num>
  <w:num w:numId="28">
    <w:abstractNumId w:val="10"/>
  </w:num>
  <w:num w:numId="29">
    <w:abstractNumId w:val="26"/>
  </w:num>
  <w:num w:numId="30">
    <w:abstractNumId w:val="2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15"/>
  </w:num>
  <w:num w:numId="35">
    <w:abstractNumId w:val="3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85F0C55"/>
    <w:rsid w:val="21B438F6"/>
    <w:rsid w:val="48BF3D66"/>
    <w:rsid w:val="5427381E"/>
    <w:rsid w:val="556A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qFormat="1" w:uiPriority="0" w:name="toc 4"/>
    <w:lsdException w:qFormat="1" w:unhideWhenUsed="0" w:uiPriority="99"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qFormat="1" w:uiPriority="99" w:name="page number"/>
    <w:lsdException w:uiPriority="0" w:name="endnote reference"/>
    <w:lsdException w:qFormat="1" w:uiPriority="0" w:name="endnote text"/>
    <w:lsdException w:qFormat="1" w:uiPriority="0" w:name="table of authorities"/>
    <w:lsdException w:uiPriority="0" w:name="macro"/>
    <w:lsdException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qFormat="1" w:uiPriority="0" w:name="List Bullet 2"/>
    <w:lsdException w:uiPriority="0" w:name="List Bullet 3"/>
    <w:lsdException w:qFormat="1" w:uiPriority="0" w:name="List Bullet 4"/>
    <w:lsdException w:qFormat="1" w:uiPriority="0" w:name="List Bullet 5"/>
    <w:lsdException w:qFormat="1" w:uiPriority="0" w:name="List Number 2"/>
    <w:lsdException w:qFormat="1"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qFormat="1"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List 3"/>
    <w:basedOn w:val="1"/>
    <w:semiHidden/>
    <w:unhideWhenUsed/>
    <w:qFormat/>
    <w:uiPriority w:val="0"/>
    <w:pPr>
      <w:ind w:left="100" w:leftChars="400" w:hanging="200" w:hangingChars="200"/>
    </w:pPr>
    <w:rPr>
      <w:rFonts w:ascii="Times New Roman" w:hAnsi="Times New Roman"/>
      <w:szCs w:val="20"/>
    </w:rPr>
  </w:style>
  <w:style w:type="paragraph" w:styleId="13">
    <w:name w:val="toc 7"/>
    <w:basedOn w:val="1"/>
    <w:next w:val="1"/>
    <w:semiHidden/>
    <w:unhideWhenUsed/>
    <w:qFormat/>
    <w:uiPriority w:val="0"/>
    <w:pPr>
      <w:ind w:left="1260"/>
      <w:jc w:val="left"/>
    </w:pPr>
    <w:rPr>
      <w:rFonts w:ascii="Times New Roman" w:hAnsi="Times New Roman"/>
      <w:sz w:val="18"/>
      <w:szCs w:val="18"/>
    </w:rPr>
  </w:style>
  <w:style w:type="paragraph" w:styleId="14">
    <w:name w:val="List Number 2"/>
    <w:basedOn w:val="1"/>
    <w:semiHidden/>
    <w:unhideWhenUsed/>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0"/>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3"/>
    <w:semiHidden/>
    <w:unhideWhenUsed/>
    <w:qFormat/>
    <w:uiPriority w:val="0"/>
    <w:pPr>
      <w:ind w:firstLine="420"/>
    </w:pPr>
    <w:rPr>
      <w:szCs w:val="20"/>
    </w:rPr>
  </w:style>
  <w:style w:type="paragraph" w:styleId="19">
    <w:name w:val="caption"/>
    <w:basedOn w:val="1"/>
    <w:next w:val="1"/>
    <w:link w:val="108"/>
    <w:semiHidden/>
    <w:unhideWhenUsed/>
    <w:qFormat/>
    <w:uiPriority w:val="0"/>
    <w:pPr>
      <w:spacing w:before="152" w:after="160"/>
    </w:pPr>
    <w:rPr>
      <w:rFonts w:ascii="Arial" w:hAnsi="Arial" w:eastAsia="黑体"/>
      <w:sz w:val="20"/>
      <w:szCs w:val="20"/>
    </w:rPr>
  </w:style>
  <w:style w:type="paragraph" w:styleId="20">
    <w:name w:val="List Bullet"/>
    <w:basedOn w:val="1"/>
    <w:semiHidden/>
    <w:unhideWhenUsed/>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93"/>
    <w:qFormat/>
    <w:uiPriority w:val="0"/>
    <w:rPr>
      <w:rFonts w:ascii="宋体"/>
      <w:sz w:val="18"/>
      <w:szCs w:val="18"/>
    </w:rPr>
  </w:style>
  <w:style w:type="paragraph" w:styleId="22">
    <w:name w:val="annotation text"/>
    <w:basedOn w:val="1"/>
    <w:link w:val="83"/>
    <w:semiHidden/>
    <w:unhideWhenUsed/>
    <w:qFormat/>
    <w:uiPriority w:val="0"/>
    <w:pPr>
      <w:jc w:val="left"/>
    </w:pPr>
  </w:style>
  <w:style w:type="paragraph" w:styleId="23">
    <w:name w:val="Salutation"/>
    <w:basedOn w:val="1"/>
    <w:next w:val="1"/>
    <w:link w:val="84"/>
    <w:qFormat/>
    <w:uiPriority w:val="0"/>
    <w:rPr>
      <w:rFonts w:ascii="宋体" w:hAnsi="Times New Roman"/>
      <w:b/>
      <w:sz w:val="28"/>
      <w:szCs w:val="20"/>
    </w:rPr>
  </w:style>
  <w:style w:type="paragraph" w:styleId="24">
    <w:name w:val="Body Text 3"/>
    <w:basedOn w:val="1"/>
    <w:link w:val="85"/>
    <w:semiHidden/>
    <w:unhideWhenUsed/>
    <w:qFormat/>
    <w:uiPriority w:val="0"/>
    <w:pPr>
      <w:snapToGrid w:val="0"/>
      <w:spacing w:before="50" w:after="50"/>
    </w:pPr>
    <w:rPr>
      <w:rFonts w:ascii="Times New Roman" w:hAnsi="宋体" w:eastAsia="仿宋_GB2312"/>
      <w:b/>
      <w:bCs/>
      <w:sz w:val="24"/>
      <w:szCs w:val="20"/>
    </w:rPr>
  </w:style>
  <w:style w:type="paragraph" w:styleId="25">
    <w:name w:val="Body Text"/>
    <w:basedOn w:val="1"/>
    <w:link w:val="86"/>
    <w:semiHidden/>
    <w:unhideWhenUsed/>
    <w:qFormat/>
    <w:uiPriority w:val="0"/>
    <w:pPr>
      <w:spacing w:after="120"/>
    </w:pPr>
    <w:rPr>
      <w:sz w:val="28"/>
      <w:szCs w:val="24"/>
    </w:rPr>
  </w:style>
  <w:style w:type="paragraph" w:styleId="26">
    <w:name w:val="Body Text Indent"/>
    <w:basedOn w:val="1"/>
    <w:link w:val="87"/>
    <w:qFormat/>
    <w:uiPriority w:val="0"/>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0"/>
    <w:pPr>
      <w:numPr>
        <w:ilvl w:val="0"/>
        <w:numId w:val="3"/>
      </w:numPr>
    </w:pPr>
    <w:rPr>
      <w:rFonts w:ascii="Times New Roman" w:hAnsi="Times New Roman"/>
      <w:szCs w:val="24"/>
    </w:rPr>
  </w:style>
  <w:style w:type="paragraph" w:styleId="28">
    <w:name w:val="List 2"/>
    <w:basedOn w:val="1"/>
    <w:semiHidden/>
    <w:unhideWhenUsed/>
    <w:qFormat/>
    <w:uiPriority w:val="0"/>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semiHidden/>
    <w:qFormat/>
    <w:uiPriority w:val="9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0"/>
    <w:pPr>
      <w:ind w:left="840" w:leftChars="400"/>
    </w:pPr>
  </w:style>
  <w:style w:type="paragraph" w:styleId="32">
    <w:name w:val="Plain Text"/>
    <w:basedOn w:val="1"/>
    <w:link w:val="808"/>
    <w:qFormat/>
    <w:uiPriority w:val="0"/>
    <w:pPr>
      <w:spacing w:beforeLines="50" w:afterLines="50" w:line="400" w:lineRule="exact"/>
    </w:pPr>
    <w:rPr>
      <w:rFonts w:ascii="宋体" w:hAnsi="Courier New"/>
      <w:sz w:val="24"/>
      <w:szCs w:val="24"/>
    </w:rPr>
  </w:style>
  <w:style w:type="paragraph" w:styleId="33">
    <w:name w:val="List Bullet 5"/>
    <w:basedOn w:val="1"/>
    <w:semiHidden/>
    <w:unhideWhenUsed/>
    <w:qFormat/>
    <w:uiPriority w:val="0"/>
    <w:pPr>
      <w:numPr>
        <w:ilvl w:val="0"/>
        <w:numId w:val="4"/>
      </w:numPr>
    </w:pPr>
    <w:rPr>
      <w:rFonts w:ascii="Times New Roman" w:hAnsi="Times New Roman"/>
      <w:szCs w:val="24"/>
    </w:rPr>
  </w:style>
  <w:style w:type="paragraph" w:styleId="34">
    <w:name w:val="toc 8"/>
    <w:basedOn w:val="1"/>
    <w:next w:val="1"/>
    <w:semiHidden/>
    <w:unhideWhenUsed/>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semiHidden/>
    <w:unhideWhenUsed/>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semiHidden/>
    <w:unhideWhenUsed/>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95"/>
    <w:unhideWhenUsed/>
    <w:qFormat/>
    <w:uiPriority w:val="99"/>
    <w:rPr>
      <w:sz w:val="18"/>
      <w:szCs w:val="18"/>
    </w:rPr>
  </w:style>
  <w:style w:type="paragraph" w:styleId="39">
    <w:name w:val="footer"/>
    <w:basedOn w:val="1"/>
    <w:link w:val="246"/>
    <w:qFormat/>
    <w:uiPriority w:val="99"/>
    <w:pPr>
      <w:tabs>
        <w:tab w:val="center" w:pos="4153"/>
        <w:tab w:val="right" w:pos="8306"/>
      </w:tabs>
      <w:snapToGrid w:val="0"/>
      <w:jc w:val="left"/>
    </w:pPr>
    <w:rPr>
      <w:sz w:val="18"/>
      <w:szCs w:val="18"/>
    </w:rPr>
  </w:style>
  <w:style w:type="paragraph" w:styleId="40">
    <w:name w:val="header"/>
    <w:basedOn w:val="1"/>
    <w:link w:val="380"/>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0"/>
    <w:pPr>
      <w:spacing w:before="240" w:after="240"/>
    </w:pPr>
    <w:rPr>
      <w:rFonts w:ascii="Times New Roman" w:hAnsi="Times New Roman" w:eastAsia="仿宋"/>
      <w:sz w:val="36"/>
      <w:szCs w:val="24"/>
    </w:rPr>
  </w:style>
  <w:style w:type="paragraph" w:styleId="42">
    <w:name w:val="toc 4"/>
    <w:basedOn w:val="1"/>
    <w:next w:val="1"/>
    <w:semiHidden/>
    <w:unhideWhenUsed/>
    <w:qFormat/>
    <w:uiPriority w:val="0"/>
    <w:pPr>
      <w:ind w:left="1260" w:leftChars="600"/>
    </w:pPr>
  </w:style>
  <w:style w:type="paragraph" w:styleId="43">
    <w:name w:val="Subtitle"/>
    <w:basedOn w:val="1"/>
    <w:link w:val="95"/>
    <w:qFormat/>
    <w:uiPriority w:val="0"/>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0"/>
    <w:pPr>
      <w:ind w:left="200" w:hanging="200" w:hangingChars="200"/>
    </w:pPr>
    <w:rPr>
      <w:rFonts w:ascii="Times New Roman" w:hAnsi="Times New Roman"/>
      <w:sz w:val="28"/>
      <w:szCs w:val="24"/>
    </w:rPr>
  </w:style>
  <w:style w:type="paragraph" w:styleId="45">
    <w:name w:val="footnote text"/>
    <w:basedOn w:val="1"/>
    <w:link w:val="96"/>
    <w:semiHidden/>
    <w:unhideWhenUsed/>
    <w:qFormat/>
    <w:uiPriority w:val="0"/>
    <w:pPr>
      <w:snapToGrid w:val="0"/>
      <w:jc w:val="left"/>
    </w:pPr>
    <w:rPr>
      <w:sz w:val="18"/>
      <w:szCs w:val="18"/>
    </w:rPr>
  </w:style>
  <w:style w:type="paragraph" w:styleId="46">
    <w:name w:val="toc 6"/>
    <w:basedOn w:val="1"/>
    <w:next w:val="1"/>
    <w:semiHidden/>
    <w:unhideWhenUsed/>
    <w:qFormat/>
    <w:uiPriority w:val="0"/>
    <w:pPr>
      <w:ind w:left="1050"/>
      <w:jc w:val="left"/>
    </w:pPr>
    <w:rPr>
      <w:rFonts w:ascii="Times New Roman" w:hAnsi="Times New Roman"/>
      <w:sz w:val="18"/>
      <w:szCs w:val="18"/>
    </w:rPr>
  </w:style>
  <w:style w:type="paragraph" w:styleId="47">
    <w:name w:val="Body Text Indent 3"/>
    <w:basedOn w:val="1"/>
    <w:link w:val="97"/>
    <w:semiHidden/>
    <w:unhideWhenUsed/>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qFormat/>
    <w:uiPriority w:val="0"/>
    <w:pPr>
      <w:ind w:left="1680"/>
      <w:jc w:val="left"/>
    </w:pPr>
    <w:rPr>
      <w:rFonts w:ascii="Times New Roman" w:hAnsi="Times New Roman"/>
      <w:sz w:val="18"/>
      <w:szCs w:val="18"/>
    </w:rPr>
  </w:style>
  <w:style w:type="paragraph" w:styleId="51">
    <w:name w:val="Body Text 2"/>
    <w:basedOn w:val="1"/>
    <w:link w:val="98"/>
    <w:semiHidden/>
    <w:unhideWhenUsed/>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semiHidden/>
    <w:unhideWhenUsed/>
    <w:qFormat/>
    <w:uiPriority w:val="0"/>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4"/>
    <w:semiHidden/>
    <w:unhideWhenUsed/>
    <w:qFormat/>
    <w:uiPriority w:val="0"/>
    <w:rPr>
      <w:b/>
      <w:bCs/>
    </w:rPr>
  </w:style>
  <w:style w:type="paragraph" w:styleId="58">
    <w:name w:val="Body Text First Indent"/>
    <w:basedOn w:val="25"/>
    <w:link w:val="103"/>
    <w:qFormat/>
    <w:uiPriority w:val="0"/>
    <w:pPr>
      <w:ind w:firstLine="420" w:firstLineChars="100"/>
    </w:pPr>
    <w:rPr>
      <w:sz w:val="21"/>
      <w:szCs w:val="22"/>
    </w:rPr>
  </w:style>
  <w:style w:type="paragraph" w:styleId="59">
    <w:name w:val="Body Text First Indent 2"/>
    <w:basedOn w:val="26"/>
    <w:link w:val="965"/>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semiHidden/>
    <w:unhideWhenUsed/>
    <w:qFormat/>
    <w:uiPriority w:val="99"/>
  </w:style>
  <w:style w:type="character" w:styleId="68">
    <w:name w:val="FollowedHyperlink"/>
    <w:semiHidden/>
    <w:unhideWhenUsed/>
    <w:qFormat/>
    <w:uiPriority w:val="0"/>
    <w:rPr>
      <w:color w:val="800080"/>
      <w:u w:val="single"/>
    </w:rPr>
  </w:style>
  <w:style w:type="character" w:styleId="69">
    <w:name w:val="Emphasis"/>
    <w:qFormat/>
    <w:uiPriority w:val="0"/>
    <w:rPr>
      <w:color w:val="CC0033"/>
    </w:rPr>
  </w:style>
  <w:style w:type="character" w:styleId="70">
    <w:name w:val="Hyperlink"/>
    <w:semiHidden/>
    <w:unhideWhenUsed/>
    <w:qFormat/>
    <w:uiPriority w:val="0"/>
    <w:rPr>
      <w:color w:val="0000FF"/>
      <w:u w:val="single"/>
    </w:rPr>
  </w:style>
  <w:style w:type="character" w:styleId="71">
    <w:name w:val="annotation reference"/>
    <w:semiHidden/>
    <w:unhideWhenUsed/>
    <w:qFormat/>
    <w:uiPriority w:val="0"/>
    <w:rPr>
      <w:sz w:val="21"/>
      <w:szCs w:val="21"/>
    </w:rPr>
  </w:style>
  <w:style w:type="character" w:styleId="72">
    <w:name w:val="footnote reference"/>
    <w:semiHidden/>
    <w:unhideWhenUsed/>
    <w:qFormat/>
    <w:uiPriority w:val="0"/>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link w:val="39"/>
    <w:qFormat/>
    <w:uiPriority w:val="0"/>
    <w:rPr>
      <w:rFonts w:ascii="Calibri" w:hAnsi="Calibri" w:eastAsia="宋体" w:cs="Times New Roman"/>
      <w:sz w:val="18"/>
      <w:szCs w:val="18"/>
    </w:rPr>
  </w:style>
  <w:style w:type="character" w:customStyle="1" w:styleId="94">
    <w:name w:val="页眉 Char"/>
    <w:basedOn w:val="65"/>
    <w:link w:val="40"/>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6"/>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8"/>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9"/>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9"/>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1"/>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5"/>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2"/>
    <w:next w:val="22"/>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4"/>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5"/>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4"/>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8"/>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4"/>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5"/>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5"/>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4"/>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8"/>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4"/>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5"/>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basedOn w:val="65"/>
    <w:link w:val="32"/>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2"/>
    <w:next w:val="22"/>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7"/>
    <w:qFormat/>
    <w:uiPriority w:val="99"/>
    <w:rPr>
      <w:rFonts w:ascii="Calibri" w:hAnsi="Calibri" w:eastAsia="宋体" w:cs="Times New Roman"/>
      <w:b/>
      <w:bCs/>
    </w:rPr>
  </w:style>
  <w:style w:type="character" w:customStyle="1" w:styleId="965">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6">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文档结构图 Char"/>
    <w:basedOn w:val="65"/>
    <w:link w:val="21"/>
    <w:qFormat/>
    <w:uiPriority w:val="0"/>
    <w:rPr>
      <w:rFonts w:ascii="宋体" w:eastAsia="宋体" w:hAnsiTheme="minorHAnsi" w:cstheme="minorBidi"/>
      <w:kern w:val="2"/>
      <w:sz w:val="18"/>
      <w:szCs w:val="18"/>
    </w:rPr>
  </w:style>
  <w:style w:type="character" w:customStyle="1" w:styleId="994">
    <w:name w:val="纯文本 Char"/>
    <w:qFormat/>
    <w:uiPriority w:val="0"/>
    <w:rPr>
      <w:rFonts w:ascii="宋体" w:hAnsi="Courier New" w:eastAsia="宋体" w:cs="Times New Roman"/>
      <w:sz w:val="24"/>
      <w:szCs w:val="24"/>
    </w:rPr>
  </w:style>
  <w:style w:type="character" w:customStyle="1" w:styleId="995">
    <w:name w:val="批注框文本 Char"/>
    <w:basedOn w:val="65"/>
    <w:link w:val="38"/>
    <w:qFormat/>
    <w:uiPriority w:val="99"/>
    <w:rPr>
      <w:rFonts w:ascii="Times New Roman" w:hAnsi="Times New Roman" w:eastAsia="宋体" w:cs="Times New Roman"/>
      <w:kern w:val="2"/>
      <w:sz w:val="18"/>
      <w:szCs w:val="18"/>
    </w:rPr>
  </w:style>
  <w:style w:type="paragraph" w:customStyle="1" w:styleId="996">
    <w:name w:val="列表段落2"/>
    <w:basedOn w:val="1"/>
    <w:qFormat/>
    <w:uiPriority w:val="99"/>
    <w:pPr>
      <w:ind w:firstLine="420" w:firstLineChars="200"/>
    </w:pPr>
    <w:rPr>
      <w:rFonts w:ascii="Calibri" w:hAnsi="Calibri"/>
    </w:rPr>
  </w:style>
  <w:style w:type="paragraph" w:customStyle="1" w:styleId="997">
    <w:name w:val="正文表标题"/>
    <w:next w:val="334"/>
    <w:qFormat/>
    <w:uiPriority w:val="0"/>
    <w:pPr>
      <w:numPr>
        <w:ilvl w:val="0"/>
        <w:numId w:val="30"/>
      </w:numPr>
      <w:spacing w:beforeLines="50" w:afterLines="50"/>
      <w:jc w:val="center"/>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浙江省公安厅</Company>
  <Pages>84</Pages>
  <Words>36489</Words>
  <Characters>39720</Characters>
  <Lines>56</Lines>
  <Paragraphs>15</Paragraphs>
  <TotalTime>4</TotalTime>
  <ScaleCrop>false</ScaleCrop>
  <LinksUpToDate>false</LinksUpToDate>
  <CharactersWithSpaces>41974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2021-04-12T05:24:00Z</dcterms:created>
  <dc:creator>陈琍玛</dc:creator>
  <cp:lastModifiedBy>Administrator</cp:lastModifiedBy>
  <cp:lastPrinted>2021-05-06T06:10:00Z</cp:lastPrinted>
  <dcterms:modified xsi:type="dcterms:W3CDTF">2024-08-21T07:02:05Z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99191B2433224A378E344F79BD44815E</vt:lpwstr>
  </property>
</Properties>
</file>