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bCs/>
          <w:sz w:val="48"/>
          <w:szCs w:val="48"/>
        </w:rPr>
      </w:pPr>
      <w:bookmarkStart w:id="0" w:name="PO_15528_PM002_1"/>
      <w:bookmarkStart w:id="35" w:name="_GoBack"/>
      <w:bookmarkEnd w:id="35"/>
      <w:r>
        <w:rPr>
          <w:rFonts w:hint="eastAsia" w:ascii="宋体" w:hAnsi="宋体"/>
          <w:b/>
          <w:bCs/>
          <w:sz w:val="48"/>
          <w:szCs w:val="48"/>
        </w:rPr>
        <w:t>浙江商业职业技术学院后勤绿化保洁保安服务项目</w:t>
      </w:r>
      <w:bookmarkEnd w:id="0"/>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bookmarkStart w:id="1" w:name="PO_15528_PM001"/>
      <w:r>
        <w:rPr>
          <w:rFonts w:hint="eastAsia" w:ascii="宋体" w:hAnsi="宋体"/>
          <w:sz w:val="36"/>
          <w:szCs w:val="36"/>
        </w:rPr>
        <w:t>ZZCG2022X-GK-176</w:t>
      </w:r>
      <w:bookmarkEnd w:id="1"/>
    </w:p>
    <w:p>
      <w:pPr>
        <w:spacing w:before="240" w:beforeLines="100" w:line="360" w:lineRule="auto"/>
        <w:ind w:right="-108"/>
        <w:jc w:val="center"/>
        <w:rPr>
          <w:rFonts w:ascii="宋体" w:hAnsi="宋体"/>
          <w:sz w:val="36"/>
          <w:szCs w:val="36"/>
        </w:rPr>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址：浙江省杭州市西湖区宝石一路3号</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ZZCG2022X-GK-176</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rPr>
        <w:t xml:space="preserve"> </w:t>
      </w:r>
    </w:p>
    <w:tbl>
      <w:tblPr>
        <w:tblStyle w:val="60"/>
        <w:tblW w:w="52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691"/>
        <w:gridCol w:w="976"/>
        <w:gridCol w:w="1035"/>
        <w:gridCol w:w="149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标项序号</w:t>
            </w:r>
          </w:p>
        </w:tc>
        <w:tc>
          <w:tcPr>
            <w:tcW w:w="150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标项名称</w:t>
            </w:r>
          </w:p>
        </w:tc>
        <w:tc>
          <w:tcPr>
            <w:tcW w:w="54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数量</w:t>
            </w:r>
          </w:p>
        </w:tc>
        <w:tc>
          <w:tcPr>
            <w:tcW w:w="57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单位</w:t>
            </w:r>
          </w:p>
        </w:tc>
        <w:tc>
          <w:tcPr>
            <w:tcW w:w="83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预算金额(万元)</w:t>
            </w:r>
          </w:p>
        </w:tc>
        <w:tc>
          <w:tcPr>
            <w:tcW w:w="1082"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150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浙江商业职业技术学院后勤绿化保洁保安服务项目</w:t>
            </w:r>
          </w:p>
        </w:tc>
        <w:tc>
          <w:tcPr>
            <w:tcW w:w="54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57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年</w:t>
            </w:r>
          </w:p>
        </w:tc>
        <w:tc>
          <w:tcPr>
            <w:tcW w:w="838"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500</w:t>
            </w:r>
          </w:p>
        </w:tc>
        <w:tc>
          <w:tcPr>
            <w:tcW w:w="1082"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详见招标文件</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ascii="仿宋" w:hAnsi="仿宋" w:eastAsia="仿宋"/>
          <w:sz w:val="28"/>
          <w:szCs w:val="28"/>
        </w:rPr>
      </w:pPr>
      <w:r>
        <w:rPr>
          <w:rFonts w:hint="eastAsia" w:ascii="仿宋" w:hAnsi="仿宋" w:eastAsia="仿宋" w:cs="Arial"/>
          <w:b/>
          <w:bCs/>
          <w:sz w:val="30"/>
          <w:szCs w:val="30"/>
        </w:rPr>
        <w:t>投标人的特定条件：无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5" w:name="PO_15528_PM009"/>
      <w:r>
        <w:rPr>
          <w:rFonts w:hint="eastAsia" w:ascii="仿宋" w:hAnsi="仿宋" w:eastAsia="仿宋"/>
          <w:kern w:val="0"/>
          <w:sz w:val="30"/>
          <w:szCs w:val="30"/>
          <w:lang w:eastAsia="zh-CN"/>
        </w:rPr>
        <w:t>2023-01-09 10:00:00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ascii="仿宋" w:hAnsi="仿宋" w:eastAsia="仿宋" w:cs="Arial"/>
          <w:color w:val="000000"/>
          <w:sz w:val="30"/>
          <w:szCs w:val="30"/>
          <w:lang w:eastAsia="zh-CN"/>
        </w:rPr>
        <w:t>2023-01-09 10:00:00</w:t>
      </w:r>
      <w:bookmarkEnd w:id="6"/>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beforeLines="0" w:after="120" w:afterLines="0" w:line="500" w:lineRule="exact"/>
        <w:ind w:firstLine="562" w:firstLineChars="201"/>
        <w:rPr>
          <w:rFonts w:hAnsi="宋体"/>
          <w:kern w:val="0"/>
          <w:sz w:val="28"/>
          <w:szCs w:val="28"/>
        </w:rPr>
      </w:pPr>
      <w:r>
        <w:rPr>
          <w:rFonts w:hint="eastAsia" w:hAnsi="宋体"/>
          <w:kern w:val="0"/>
          <w:sz w:val="28"/>
          <w:szCs w:val="28"/>
        </w:rPr>
        <w:t>备份投标文件收件填写人：陶老师，联系方式：0571-88901833，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7" w:name="PO_15528_PM015_1"/>
      <w:r>
        <w:rPr>
          <w:rFonts w:hint="eastAsia" w:ascii="宋体" w:hAnsi="宋体" w:cs="Arial"/>
          <w:b/>
          <w:sz w:val="28"/>
          <w:szCs w:val="28"/>
          <w:lang w:eastAsia="zh-CN"/>
        </w:rPr>
        <w:t>2023-01-09 10:00:00</w:t>
      </w:r>
      <w:bookmarkEnd w:id="7"/>
      <w:r>
        <w:rPr>
          <w:rFonts w:hint="eastAsia" w:ascii="宋体" w:hAnsi="宋体" w:cs="Arial"/>
          <w:b/>
          <w:sz w:val="28"/>
          <w:szCs w:val="28"/>
        </w:rPr>
        <w:t>时整在</w:t>
      </w:r>
      <w:bookmarkStart w:id="8" w:name="PO_15528_PM016_1"/>
      <w:r>
        <w:rPr>
          <w:rFonts w:hint="eastAsia" w:ascii="宋体" w:hAnsi="宋体" w:cs="Arial"/>
          <w:b/>
          <w:sz w:val="28"/>
          <w:szCs w:val="28"/>
          <w:lang w:eastAsia="zh-CN"/>
        </w:rPr>
        <w:t>浙江省杭州市西湖区宝石一路3号201开标室</w:t>
      </w:r>
      <w:bookmarkEnd w:id="8"/>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10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201开标室：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202开标室：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w:t>
            </w:r>
            <w:r>
              <w:rPr>
                <w:rFonts w:ascii="宋体" w:hAnsi="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203开标室：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w:t>
            </w:r>
            <w:r>
              <w:rPr>
                <w:rFonts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301会议室：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302会议室：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303会议室：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306会议室：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柯泓</w:t>
            </w:r>
            <w:bookmarkEnd w:id="9"/>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360" w:lineRule="auto"/>
        <w:ind w:firstLine="602" w:firstLineChars="200"/>
        <w:rPr>
          <w:rFonts w:ascii="仿宋_GB2312" w:hAnsi="仿宋" w:eastAsia="仿宋_GB2312"/>
          <w:sz w:val="30"/>
          <w:szCs w:val="30"/>
        </w:rPr>
      </w:pPr>
      <w:r>
        <w:rPr>
          <w:rFonts w:hint="eastAsia" w:ascii="仿宋" w:hAnsi="仿宋" w:eastAsia="仿宋" w:cs="Arial"/>
          <w:b/>
          <w:bCs/>
          <w:sz w:val="30"/>
          <w:szCs w:val="30"/>
        </w:rPr>
        <w:t>十一、采购需求咨询</w:t>
      </w:r>
      <w:bookmarkStart w:id="11" w:name="PO_TDCUS_ITEM_PRC_TABLE_1_1_2"/>
      <w:r>
        <w:rPr>
          <w:rFonts w:hint="eastAsia" w:ascii="仿宋_GB2312" w:hAnsi="仿宋" w:eastAsia="仿宋_GB2312"/>
          <w:sz w:val="30"/>
          <w:szCs w:val="30"/>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采购单位</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浙江省杭州市滨江区滨文路470号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张游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0571-58108161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2500" w:type="pct"/>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2500" w:type="pct"/>
          </w:tcPr>
          <w:p>
            <w:pPr>
              <w:snapToGrid w:val="0"/>
              <w:spacing w:line="440" w:lineRule="exact"/>
              <w:jc w:val="center"/>
              <w:rPr>
                <w:rFonts w:ascii="仿宋_GB2312" w:hAnsi="仿宋" w:eastAsia="仿宋_GB2312"/>
                <w:sz w:val="30"/>
                <w:szCs w:val="30"/>
              </w:rPr>
            </w:pPr>
          </w:p>
        </w:tc>
      </w:tr>
    </w:tbl>
    <w:p>
      <w:pPr>
        <w:snapToGrid w:val="0"/>
        <w:spacing w:line="44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rPr>
        <w:t xml:space="preserve"> </w:t>
      </w:r>
      <w:bookmarkEnd w:id="11"/>
    </w:p>
    <w:p>
      <w:pPr>
        <w:pStyle w:val="31"/>
        <w:spacing w:before="120" w:after="120" w:line="360" w:lineRule="auto"/>
        <w:jc w:val="center"/>
        <w:outlineLvl w:val="0"/>
        <w:rPr>
          <w:rFonts w:hAnsi="宋体"/>
          <w:b/>
          <w:sz w:val="36"/>
          <w:szCs w:val="36"/>
        </w:rPr>
      </w:pPr>
      <w:r>
        <w:rPr>
          <w:rFonts w:ascii="仿宋" w:hAnsi="仿宋" w:eastAsia="仿宋"/>
          <w:b/>
          <w:sz w:val="36"/>
          <w:szCs w:val="36"/>
        </w:rPr>
        <w:br w:type="page"/>
      </w:r>
      <w:bookmarkStart w:id="12" w:name="_Toc496796636"/>
      <w:r>
        <w:rPr>
          <w:rFonts w:hint="eastAsia" w:ascii="仿宋" w:hAnsi="仿宋" w:eastAsia="仿宋"/>
          <w:b/>
          <w:sz w:val="36"/>
          <w:szCs w:val="36"/>
        </w:rPr>
        <w:t>第二章 投标人须知</w:t>
      </w:r>
      <w:bookmarkEnd w:id="12"/>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采购标的：浙江商业职业技术学院后勤绿化保洁保安服务项目，所属行业：物业管理</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ascii="仿宋" w:hAnsi="仿宋" w:eastAsia="仿宋"/>
                <w:b/>
                <w:sz w:val="24"/>
                <w:szCs w:val="24"/>
              </w:rPr>
              <w:t>20</w:t>
            </w:r>
            <w:r>
              <w:rPr>
                <w:rFonts w:hint="eastAsia" w:ascii="仿宋" w:hAnsi="仿宋" w:eastAsia="仿宋"/>
                <w:b/>
                <w:sz w:val="24"/>
                <w:szCs w:val="24"/>
              </w:rPr>
              <w:t>%</w:t>
            </w:r>
            <w:r>
              <w:rPr>
                <w:rFonts w:ascii="仿宋" w:hAnsi="仿宋" w:eastAsia="仿宋"/>
                <w:b/>
                <w:sz w:val="24"/>
                <w:szCs w:val="24"/>
                <w:u w:val="single"/>
              </w:rPr>
              <w:t xml:space="preserve">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4"/>
                <w:szCs w:val="24"/>
                <w:u w:val="single"/>
              </w:rPr>
              <w:t xml:space="preserve">  </w:t>
            </w:r>
            <w:r>
              <w:rPr>
                <w:rFonts w:ascii="仿宋" w:hAnsi="仿宋" w:eastAsia="仿宋"/>
                <w:b/>
                <w:sz w:val="24"/>
                <w:szCs w:val="24"/>
              </w:rPr>
              <w:t>6</w:t>
            </w:r>
            <w:r>
              <w:rPr>
                <w:rFonts w:hint="eastAsia" w:ascii="仿宋" w:hAnsi="仿宋" w:eastAsia="仿宋"/>
                <w:b/>
                <w:sz w:val="24"/>
                <w:szCs w:val="24"/>
              </w:rPr>
              <w:t>%</w:t>
            </w:r>
            <w:r>
              <w:rPr>
                <w:rFonts w:ascii="仿宋" w:hAnsi="仿宋" w:eastAsia="仿宋"/>
                <w:b/>
                <w:sz w:val="24"/>
                <w:szCs w:val="24"/>
                <w:u w:val="single"/>
              </w:rPr>
              <w:t xml:space="preserve">  </w:t>
            </w:r>
            <w:r>
              <w:rPr>
                <w:rFonts w:ascii="仿宋" w:hAnsi="仿宋" w:eastAsia="仿宋"/>
                <w:b/>
                <w:sz w:val="24"/>
                <w:szCs w:val="24"/>
              </w:rPr>
              <w:t>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3" w:name="PO_15528_PM042"/>
            <w:r>
              <w:rPr>
                <w:rFonts w:hint="eastAsia" w:ascii="仿宋" w:hAnsi="仿宋" w:eastAsia="仿宋"/>
                <w:sz w:val="24"/>
                <w:szCs w:val="24"/>
              </w:rPr>
              <w:t>不允许进口产品</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4" w:name="PO_15528_PM044"/>
            <w:r>
              <w:rPr>
                <w:rFonts w:hint="eastAsia" w:ascii="仿宋_GB2312" w:hAnsi="仿宋" w:eastAsia="仿宋_GB2312"/>
                <w:bCs/>
                <w:sz w:val="24"/>
              </w:rPr>
              <w:t>允许分包的内容：室内绿植摆株。</w:t>
            </w:r>
            <w:bookmarkEnd w:id="14"/>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4"/>
              </w:rPr>
            </w:pPr>
            <w:r>
              <w:rPr>
                <w:rFonts w:ascii="仿宋_GB2312" w:hAnsi="仿宋" w:eastAsia="仿宋_GB2312"/>
                <w:bCs/>
                <w:sz w:val="24"/>
              </w:rPr>
              <w:t>依据</w:t>
            </w:r>
            <w:r>
              <w:rPr>
                <w:rFonts w:hint="eastAsia" w:ascii="仿宋_GB2312" w:hAnsi="仿宋" w:eastAsia="仿宋_GB2312"/>
                <w:bCs/>
                <w:sz w:val="24"/>
              </w:rPr>
              <w:t>政府采购促进中小企业发展管理办法</w:t>
            </w:r>
            <w:r>
              <w:rPr>
                <w:rFonts w:ascii="仿宋_GB2312" w:hAnsi="仿宋" w:eastAsia="仿宋_GB2312"/>
                <w:bCs/>
                <w:sz w:val="24"/>
              </w:rPr>
              <w:t>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5" w:name="PO_15528_PM007_1"/>
            <w:r>
              <w:rPr>
                <w:rFonts w:hint="eastAsia" w:ascii="仿宋_GB2312" w:hAnsi="仿宋" w:eastAsia="仿宋_GB2312"/>
                <w:bCs/>
                <w:sz w:val="24"/>
              </w:rPr>
              <w:t>允许联合体投标</w:t>
            </w:r>
            <w:bookmarkEnd w:id="15"/>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0"/>
            <w:r>
              <w:rPr>
                <w:rFonts w:hint="eastAsia" w:ascii="仿宋" w:hAnsi="仿宋" w:eastAsia="仿宋"/>
                <w:sz w:val="24"/>
                <w:szCs w:val="24"/>
              </w:rPr>
              <w:t>不组织现场踏勘</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1"/>
            <w:r>
              <w:rPr>
                <w:rFonts w:hint="eastAsia" w:ascii="仿宋" w:hAnsi="仿宋" w:eastAsia="仿宋"/>
                <w:sz w:val="24"/>
                <w:szCs w:val="24"/>
              </w:rPr>
              <w:t>不进行演示</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投标文件均由资格文件、技术商务文件、报价文件组成。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tabs>
          <w:tab w:val="clear" w:pos="454"/>
        </w:tabs>
        <w:snapToGrid w:val="0"/>
        <w:spacing w:before="120" w:beforeLines="50" w:after="120" w:line="460" w:lineRule="exact"/>
        <w:ind w:left="0" w:firstLine="548" w:firstLineChars="196"/>
        <w:rPr>
          <w:rFonts w:ascii="仿宋" w:hAnsi="仿宋" w:eastAsia="仿宋"/>
          <w:bCs/>
          <w:sz w:val="28"/>
          <w:szCs w:val="28"/>
        </w:rPr>
      </w:pPr>
      <w:r>
        <w:rPr>
          <w:rFonts w:hint="eastAsia" w:ascii="仿宋" w:hAnsi="仿宋" w:eastAsia="仿宋"/>
          <w:bCs/>
          <w:sz w:val="28"/>
          <w:szCs w:val="28"/>
        </w:rPr>
        <w:t>（五）投标文件的有效期</w:t>
      </w:r>
    </w:p>
    <w:p>
      <w:pPr>
        <w:pStyle w:val="17"/>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7"/>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w:t>
      </w:r>
      <w:r>
        <w:rPr>
          <w:rFonts w:ascii="仿宋" w:hAnsi="仿宋" w:eastAsia="仿宋"/>
          <w:bCs/>
          <w:sz w:val="28"/>
          <w:szCs w:val="28"/>
        </w:rPr>
        <w:t>税金</w:t>
      </w:r>
      <w:r>
        <w:rPr>
          <w:rFonts w:hint="eastAsia" w:ascii="仿宋" w:hAnsi="仿宋" w:eastAsia="仿宋"/>
          <w:bCs/>
          <w:sz w:val="28"/>
          <w:szCs w:val="28"/>
        </w:rPr>
        <w:t>、货到就位以及安装、调试、培训、保修等</w:t>
      </w:r>
      <w:r>
        <w:rPr>
          <w:rFonts w:ascii="仿宋" w:hAnsi="仿宋" w:eastAsia="仿宋"/>
          <w:bCs/>
          <w:sz w:val="28"/>
          <w:szCs w:val="28"/>
        </w:rPr>
        <w:t>一切税金</w:t>
      </w:r>
      <w:r>
        <w:rPr>
          <w:rFonts w:hint="eastAsia" w:ascii="仿宋" w:hAnsi="仿宋" w:eastAsia="仿宋"/>
          <w:bCs/>
          <w:sz w:val="28"/>
          <w:szCs w:val="28"/>
        </w:rPr>
        <w:t>和费用）。</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hAnsi="宋体" w:cstheme="minorBidi"/>
          <w:sz w:val="28"/>
          <w:szCs w:val="28"/>
        </w:rPr>
        <w:t xml:space="preserve"> </w:t>
      </w: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b/>
          <w:sz w:val="30"/>
          <w:szCs w:val="30"/>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_GB2312" w:hAnsi="宋体" w:eastAsia="仿宋_GB2312"/>
          <w:b/>
          <w:sz w:val="32"/>
          <w:szCs w:val="32"/>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0" w:name="PO_TDCUS_ITEM_SM_TABLE_1_1"/>
      <w:bookmarkStart w:id="21" w:name="_Toc496796638"/>
      <w:r>
        <w:rPr>
          <w:rFonts w:hint="eastAsia" w:ascii="仿宋_GB2312" w:hAnsi="宋体" w:eastAsia="仿宋_GB2312"/>
          <w:b/>
          <w:sz w:val="32"/>
          <w:szCs w:val="32"/>
        </w:rPr>
        <w:t xml:space="preserve"> </w:t>
      </w:r>
    </w:p>
    <w:tbl>
      <w:tblPr>
        <w:tblStyle w:val="60"/>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69"/>
        <w:gridCol w:w="521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序号</w:t>
            </w:r>
          </w:p>
        </w:tc>
        <w:tc>
          <w:tcPr>
            <w:tcW w:w="943" w:type="pct"/>
          </w:tcPr>
          <w:p>
            <w:pPr>
              <w:spacing w:before="120" w:beforeLines="50" w:after="120" w:afterLines="50" w:line="340" w:lineRule="exact"/>
              <w:jc w:val="left"/>
              <w:rPr>
                <w:rFonts w:ascii="仿宋_GB2312" w:hAnsi="宋体" w:eastAsia="仿宋_GB2312"/>
                <w:b/>
                <w:sz w:val="32"/>
                <w:szCs w:val="32"/>
              </w:rPr>
            </w:pPr>
            <w:r>
              <w:rPr>
                <w:rFonts w:hint="eastAsia" w:ascii="仿宋_GB2312" w:hAnsi="宋体" w:eastAsia="仿宋_GB2312"/>
                <w:b/>
                <w:sz w:val="32"/>
                <w:szCs w:val="32"/>
              </w:rPr>
              <w:t>评分类型</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评分标准</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报价</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(最低报价/投标报价)*最大分值</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w:t>
            </w:r>
            <w:r>
              <w:rPr>
                <w:rFonts w:ascii="仿宋_GB2312" w:hAnsi="宋体" w:eastAsia="仿宋_GB2312"/>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投标的整体方案与采购需求的吻合程度，应答是否详尽、明晰，是否满足招标文件要求（3分）；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内容是否完整齐全、表述准确、条理清晰，内容无前后矛盾，符合招标文件要求（2分）。</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投标人分析本项目的特点提出针对性服务方案：</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保洁服务方案：办公楼室内地面、墙面、天花板、会议室、大堂、电梯、洗手间、楼梯等公共区域及公共设施的日常保洁；室外地面、路面、绿化带、停车场、喷水池等区域及公共设施的日常保洁送水服务；垃圾分类、垃圾清运等方案。（</w:t>
            </w:r>
            <w:r>
              <w:rPr>
                <w:rFonts w:ascii="仿宋_GB2312" w:hAnsi="宋体" w:eastAsia="仿宋_GB2312"/>
                <w:b/>
                <w:sz w:val="32"/>
                <w:szCs w:val="32"/>
              </w:rPr>
              <w:t>5</w:t>
            </w:r>
            <w:r>
              <w:rPr>
                <w:rFonts w:hint="eastAsia" w:ascii="仿宋_GB2312" w:hAnsi="宋体" w:eastAsia="仿宋_GB2312"/>
                <w:b/>
                <w:sz w:val="32"/>
                <w:szCs w:val="32"/>
              </w:rPr>
              <w:t>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2、保安服务方案：负责单位的治安、消防、车辆管理等工作；安防、消防等设施设备运行管理。（</w:t>
            </w:r>
            <w:r>
              <w:rPr>
                <w:rFonts w:ascii="仿宋_GB2312" w:hAnsi="宋体" w:eastAsia="仿宋_GB2312"/>
                <w:b/>
                <w:sz w:val="32"/>
                <w:szCs w:val="32"/>
              </w:rPr>
              <w:t>5</w:t>
            </w:r>
            <w:r>
              <w:rPr>
                <w:rFonts w:hint="eastAsia" w:ascii="仿宋_GB2312" w:hAnsi="宋体" w:eastAsia="仿宋_GB2312"/>
                <w:b/>
                <w:sz w:val="32"/>
                <w:szCs w:val="32"/>
              </w:rPr>
              <w:t>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3、工程维修服务方案:涉及绿化保洁保安范围内的配套及设施设备由中标公司自行负责维护。（3分）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4、会务接待服务方案：做好规定会议室的会务服务，包括会议室卫生、保洁、绿植摆放、用水、安全管理等常规保障。（4分）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5、绿化服务方案：公共绿地的施肥、浇水养护、病虫害防治、灾害预防措施；重大活动及节假日绿化租摆管理、时花种植等。投标单位需具备绿化美化、设计、改造工程能力，要求有较强的绿化支撑保障能力，团队素质高。（4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6、突发事件处理方案：依据本院需求制订各类突发事件应急预案和防恐紧急预案等。（3分）</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w:t>
            </w:r>
            <w:r>
              <w:rPr>
                <w:rFonts w:ascii="仿宋_GB2312" w:hAnsi="宋体" w:eastAsia="仿宋_GB2312"/>
                <w:b/>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3</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投标人具有厨余垃圾的管理服务经验的得1分。供应商须提供相关合同证明，没有提供不得分。</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投标人配有智能化系统，包括巡更管理系统、设备管理系统、智慧报修系统、园区智能交通系统、服务监督管理系统，（若非供应商自有，提供相关合作证明材料或者授权委托书）。</w:t>
            </w:r>
          </w:p>
        </w:tc>
        <w:tc>
          <w:tcPr>
            <w:tcW w:w="564" w:type="pct"/>
          </w:tcPr>
          <w:p>
            <w:pPr>
              <w:spacing w:before="120" w:beforeLines="50" w:after="120" w:afterLines="50" w:line="340" w:lineRule="exact"/>
              <w:rPr>
                <w:rFonts w:ascii="仿宋_GB2312" w:hAnsi="宋体" w:eastAsia="仿宋_GB2312"/>
                <w:b/>
                <w:sz w:val="32"/>
                <w:szCs w:val="32"/>
              </w:rPr>
            </w:pPr>
            <w:r>
              <w:rPr>
                <w:rFonts w:ascii="仿宋_GB2312" w:hAnsi="宋体" w:eastAsia="仿宋_GB2312"/>
                <w:b/>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5</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投标人的管理目标、指标及方式。质量管理目标的定位准确性和针对性，以及管理方式的科学性、合理性和先进性。</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6</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投标人为本项目所安排直接从业人员的素质、能力、资格、经验和人数，人员是否具有相关服务资格等评分：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1、明确此项目直接负责人（及团队管理人员（项目经理、保安主管、绿化组长、保洁领班）构成，且其服务素质、能力、资格、经验等符合招标文件人员要求情况。（5分）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2、其他从业人员（保洁员、绿化工、保安员）素质及证书符合招标文件要求情况。（5分）</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7</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投标人做好管理工作的交接以及对项目的合理化建议和做法。</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8</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投标人为本项目所能提供的相关机械设备、器材、物资配备情况。</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9</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投标人的内部管理情况：</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1、内部管理制度和质量控制标准情况，是否具有完善规章制度和保障措施（5分）。</w:t>
            </w: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2、是否实行信息化管理等情况（3分）。</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10</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投标人提供的服务承诺和优惠措施：项目管理、质量保证和其他方面等所做的承诺及保证措施等。</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11</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投标人针对疫情期间开展防控、消杀等工作提供可行可靠、确保安全的防疫方案。</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r>
      <w:tr>
        <w:tblPrEx>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12</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投标人提供整体经营情况、技术力量及相关证明材料等情况（详见商务要求表）。</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13</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投标人自201</w:t>
            </w:r>
            <w:r>
              <w:rPr>
                <w:rFonts w:ascii="仿宋_GB2312" w:hAnsi="宋体" w:eastAsia="仿宋_GB2312"/>
                <w:b/>
                <w:sz w:val="32"/>
                <w:szCs w:val="32"/>
              </w:rPr>
              <w:t>9</w:t>
            </w:r>
            <w:r>
              <w:rPr>
                <w:rFonts w:hint="eastAsia" w:ascii="仿宋_GB2312" w:hAnsi="宋体" w:eastAsia="仿宋_GB2312"/>
                <w:b/>
                <w:sz w:val="32"/>
                <w:szCs w:val="32"/>
              </w:rPr>
              <w:t>年1月1日以来取得行政部门颁发的物业管理相关的荣誉，每1个得1分，最高得</w:t>
            </w:r>
            <w:r>
              <w:rPr>
                <w:rFonts w:ascii="仿宋_GB2312" w:hAnsi="宋体" w:eastAsia="仿宋_GB2312"/>
                <w:b/>
                <w:sz w:val="32"/>
                <w:szCs w:val="32"/>
              </w:rPr>
              <w:t>1</w:t>
            </w:r>
            <w:r>
              <w:rPr>
                <w:rFonts w:hint="eastAsia" w:ascii="仿宋_GB2312" w:hAnsi="宋体" w:eastAsia="仿宋_GB2312"/>
                <w:b/>
                <w:sz w:val="32"/>
                <w:szCs w:val="32"/>
              </w:rPr>
              <w:t>分。</w:t>
            </w:r>
          </w:p>
        </w:tc>
        <w:tc>
          <w:tcPr>
            <w:tcW w:w="564" w:type="pct"/>
          </w:tcPr>
          <w:p>
            <w:pPr>
              <w:spacing w:before="120" w:beforeLines="50" w:after="120" w:afterLines="50" w:line="340" w:lineRule="exact"/>
              <w:rPr>
                <w:rFonts w:ascii="仿宋_GB2312" w:hAnsi="宋体" w:eastAsia="仿宋_GB2312"/>
                <w:b/>
                <w:sz w:val="32"/>
                <w:szCs w:val="32"/>
              </w:rPr>
            </w:pPr>
            <w:r>
              <w:rPr>
                <w:rFonts w:ascii="仿宋_GB2312" w:hAnsi="宋体" w:eastAsia="仿宋_GB2312"/>
                <w:b/>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14</w:t>
            </w:r>
          </w:p>
        </w:tc>
        <w:tc>
          <w:tcPr>
            <w:tcW w:w="943"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945"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投标人提供类似项目成功经验（详见商务要求表）。</w:t>
            </w:r>
          </w:p>
        </w:tc>
        <w:tc>
          <w:tcPr>
            <w:tcW w:w="564" w:type="pct"/>
          </w:tcPr>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2</w:t>
            </w:r>
          </w:p>
        </w:tc>
      </w:tr>
    </w:tbl>
    <w:p>
      <w:pPr>
        <w:spacing w:before="120" w:beforeLines="50" w:after="120" w:afterLines="50" w:line="340" w:lineRule="exact"/>
        <w:rPr>
          <w:rFonts w:hAnsi="宋体"/>
          <w:b/>
          <w:sz w:val="36"/>
          <w:szCs w:val="36"/>
        </w:rPr>
      </w:pPr>
      <w:r>
        <w:rPr>
          <w:rFonts w:hint="eastAsia" w:ascii="仿宋_GB2312" w:hAnsi="宋体" w:eastAsia="仿宋_GB2312"/>
          <w:b/>
          <w:sz w:val="32"/>
          <w:szCs w:val="32"/>
        </w:rPr>
        <w:t xml:space="preserve"> </w:t>
      </w:r>
      <w:bookmarkEnd w:id="20"/>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pStyle w:val="2"/>
        <w:rPr>
          <w:rFonts w:hAnsi="宋体"/>
          <w:b/>
          <w:sz w:val="36"/>
          <w:szCs w:val="36"/>
        </w:rPr>
      </w:pPr>
    </w:p>
    <w:p>
      <w:pPr>
        <w:rPr>
          <w:rFonts w:hAnsi="宋体"/>
          <w:b/>
          <w:sz w:val="36"/>
          <w:szCs w:val="36"/>
        </w:rPr>
      </w:pPr>
    </w:p>
    <w:p>
      <w:pPr>
        <w:pStyle w:val="2"/>
        <w:rPr>
          <w:rFonts w:hAnsi="宋体"/>
          <w:b/>
          <w:sz w:val="36"/>
          <w:szCs w:val="36"/>
        </w:rPr>
      </w:pPr>
    </w:p>
    <w:p>
      <w:pPr>
        <w:rPr>
          <w:rFonts w:hAnsi="宋体"/>
          <w:b/>
          <w:sz w:val="36"/>
          <w:szCs w:val="36"/>
        </w:rPr>
      </w:pPr>
    </w:p>
    <w:p>
      <w:pPr>
        <w:pStyle w:val="2"/>
        <w:rPr>
          <w:rFonts w:hAnsi="宋体"/>
          <w:b/>
          <w:sz w:val="36"/>
          <w:szCs w:val="36"/>
        </w:rPr>
      </w:pPr>
    </w:p>
    <w:p>
      <w:pPr>
        <w:rPr>
          <w:rFonts w:hAnsi="宋体"/>
          <w:b/>
          <w:sz w:val="36"/>
          <w:szCs w:val="36"/>
        </w:rPr>
      </w:pPr>
    </w:p>
    <w:p>
      <w:pPr>
        <w:pStyle w:val="2"/>
      </w:pPr>
    </w:p>
    <w:p>
      <w:pPr>
        <w:spacing w:after="240" w:afterLines="100" w:line="340" w:lineRule="exact"/>
        <w:jc w:val="center"/>
        <w:outlineLvl w:val="0"/>
        <w:rPr>
          <w:rFonts w:hAnsi="宋体"/>
          <w:b/>
          <w:sz w:val="36"/>
          <w:szCs w:val="36"/>
        </w:rPr>
      </w:pPr>
      <w:r>
        <w:rPr>
          <w:rFonts w:hint="eastAsia" w:hAnsi="宋体"/>
          <w:b/>
          <w:sz w:val="36"/>
          <w:szCs w:val="36"/>
        </w:rPr>
        <w:t>第四章 招标需求</w:t>
      </w:r>
      <w:bookmarkEnd w:id="21"/>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bookmarkStart w:id="22" w:name="_Toc496796639"/>
    </w:p>
    <w:p>
      <w:pPr>
        <w:spacing w:before="240" w:beforeLines="100" w:line="360" w:lineRule="auto"/>
        <w:ind w:right="-108"/>
        <w:jc w:val="left"/>
        <w:rPr>
          <w:rFonts w:ascii="仿宋" w:hAnsi="仿宋" w:eastAsia="仿宋" w:cs="Arial"/>
          <w:b/>
          <w:sz w:val="28"/>
          <w:szCs w:val="28"/>
        </w:rPr>
      </w:pPr>
      <w:bookmarkStart w:id="23" w:name="PO_TDCUS_ITEM_PB_REQ_TITLE_1"/>
    </w:p>
    <w:p>
      <w:pPr>
        <w:spacing w:before="240" w:beforeLines="100" w:line="360" w:lineRule="auto"/>
        <w:ind w:right="-108"/>
        <w:jc w:val="center"/>
        <w:rPr>
          <w:rFonts w:ascii="仿宋" w:hAnsi="仿宋" w:eastAsia="仿宋" w:cs="Arial"/>
          <w:b/>
          <w:sz w:val="32"/>
          <w:szCs w:val="32"/>
        </w:rPr>
      </w:pPr>
    </w:p>
    <w:p>
      <w:pPr>
        <w:spacing w:before="240" w:beforeLines="100" w:line="360" w:lineRule="auto"/>
        <w:ind w:right="-108"/>
        <w:jc w:val="center"/>
        <w:rPr>
          <w:rFonts w:ascii="仿宋" w:hAnsi="仿宋" w:eastAsia="仿宋" w:cs="Arial"/>
          <w:b/>
          <w:sz w:val="32"/>
          <w:szCs w:val="32"/>
        </w:rPr>
      </w:pPr>
    </w:p>
    <w:p>
      <w:pPr>
        <w:spacing w:before="240" w:beforeLines="100" w:line="360" w:lineRule="auto"/>
        <w:ind w:right="-108"/>
        <w:jc w:val="center"/>
        <w:rPr>
          <w:rFonts w:ascii="仿宋" w:hAnsi="仿宋" w:eastAsia="仿宋" w:cs="Arial"/>
          <w:b/>
          <w:sz w:val="32"/>
          <w:szCs w:val="32"/>
        </w:rPr>
      </w:pPr>
    </w:p>
    <w:p>
      <w:pPr>
        <w:spacing w:before="240" w:beforeLines="100" w:line="360" w:lineRule="auto"/>
        <w:ind w:right="-108"/>
        <w:jc w:val="center"/>
        <w:rPr>
          <w:rFonts w:ascii="仿宋" w:hAnsi="仿宋" w:eastAsia="仿宋" w:cs="Arial"/>
          <w:b/>
          <w:sz w:val="32"/>
          <w:szCs w:val="32"/>
        </w:rPr>
      </w:pPr>
    </w:p>
    <w:p>
      <w:pPr>
        <w:spacing w:before="240" w:beforeLines="100" w:line="360" w:lineRule="auto"/>
        <w:ind w:right="-108"/>
        <w:jc w:val="center"/>
        <w:rPr>
          <w:rFonts w:ascii="仿宋" w:hAnsi="仿宋" w:eastAsia="仿宋" w:cs="Arial"/>
          <w:b/>
          <w:sz w:val="32"/>
          <w:szCs w:val="32"/>
        </w:rPr>
      </w:pPr>
      <w:r>
        <w:rPr>
          <w:rFonts w:hint="eastAsia" w:ascii="仿宋" w:hAnsi="仿宋" w:eastAsia="仿宋" w:cs="Arial"/>
          <w:b/>
          <w:sz w:val="32"/>
          <w:szCs w:val="32"/>
        </w:rPr>
        <w:t>标项</w:t>
      </w:r>
      <w:r>
        <w:rPr>
          <w:rFonts w:ascii="仿宋" w:hAnsi="仿宋" w:eastAsia="仿宋" w:cs="Arial"/>
          <w:b/>
          <w:sz w:val="32"/>
          <w:szCs w:val="32"/>
        </w:rPr>
        <w:t>1:</w:t>
      </w:r>
      <w:bookmarkEnd w:id="23"/>
      <w:r>
        <w:rPr>
          <w:rFonts w:hint="eastAsia" w:ascii="仿宋" w:hAnsi="仿宋" w:eastAsia="仿宋" w:cs="Arial"/>
          <w:b/>
          <w:sz w:val="32"/>
          <w:szCs w:val="32"/>
        </w:rPr>
        <w:t xml:space="preserve"> 浙江商业职业技术学院后勤绿化保洁保安服务项目</w:t>
      </w:r>
    </w:p>
    <w:p/>
    <w:p>
      <w:r>
        <w:rPr>
          <w:rFonts w:hint="eastAsia"/>
        </w:rPr>
        <w:t>一、人员数量要求：</w:t>
      </w:r>
    </w:p>
    <w:p>
      <w:r>
        <w:rPr>
          <w:rFonts w:hint="eastAsia"/>
        </w:rPr>
        <w:t>本项目服务岗位需求总人数不少于</w:t>
      </w:r>
      <w:r>
        <w:t>93</w:t>
      </w:r>
      <w:r>
        <w:rPr>
          <w:rFonts w:hint="eastAsia"/>
        </w:rPr>
        <w:t>人。（其中保洁服务人员</w:t>
      </w:r>
      <w:r>
        <w:t xml:space="preserve">52 </w:t>
      </w:r>
      <w:r>
        <w:rPr>
          <w:rFonts w:hint="eastAsia"/>
        </w:rPr>
        <w:t>人，绿化服务人员</w:t>
      </w:r>
      <w:r>
        <w:t>9</w:t>
      </w:r>
      <w:r>
        <w:rPr>
          <w:rFonts w:hint="eastAsia"/>
        </w:rPr>
        <w:t>人，安保服务人员</w:t>
      </w:r>
      <w:r>
        <w:t>32</w:t>
      </w:r>
      <w:r>
        <w:rPr>
          <w:rFonts w:hint="eastAsia"/>
        </w:rPr>
        <w:t>人）。</w:t>
      </w:r>
    </w:p>
    <w:p/>
    <w:p>
      <w:r>
        <w:rPr>
          <w:rFonts w:hint="eastAsia"/>
        </w:rPr>
        <w:t>二、校园绿化保洁服务项目</w:t>
      </w:r>
    </w:p>
    <w:p>
      <w:pPr>
        <w:rPr>
          <w:b/>
          <w:bCs/>
          <w:sz w:val="24"/>
          <w:szCs w:val="24"/>
        </w:rPr>
      </w:pPr>
      <w:bookmarkStart w:id="24" w:name="B10_招标内容"/>
      <w:bookmarkEnd w:id="24"/>
      <w:r>
        <w:rPr>
          <w:rFonts w:hint="eastAsia"/>
          <w:b/>
          <w:bCs/>
          <w:sz w:val="24"/>
          <w:szCs w:val="24"/>
        </w:rPr>
        <w:t>▲1.总服务人数不少于</w:t>
      </w:r>
      <w:r>
        <w:rPr>
          <w:b/>
          <w:bCs/>
          <w:sz w:val="24"/>
          <w:szCs w:val="24"/>
        </w:rPr>
        <w:t>61</w:t>
      </w:r>
      <w:r>
        <w:rPr>
          <w:rFonts w:hint="eastAsia"/>
          <w:b/>
          <w:bCs/>
          <w:sz w:val="24"/>
          <w:szCs w:val="24"/>
        </w:rPr>
        <w:t>人：其中项目经理1人、保洁领班1人、保洁员</w:t>
      </w:r>
      <w:r>
        <w:rPr>
          <w:b/>
          <w:bCs/>
          <w:sz w:val="24"/>
          <w:szCs w:val="24"/>
        </w:rPr>
        <w:t>50</w:t>
      </w:r>
      <w:r>
        <w:rPr>
          <w:rFonts w:hint="eastAsia"/>
          <w:b/>
          <w:bCs/>
          <w:sz w:val="24"/>
          <w:szCs w:val="24"/>
        </w:rPr>
        <w:t>人；绿化组长1人，绿化工8人，且人员工资水平不得低于目前杭州市区企业职工最低工资水平。</w:t>
      </w:r>
    </w:p>
    <w:p>
      <w:pPr>
        <w:ind w:firstLine="210" w:firstLineChars="100"/>
      </w:pPr>
      <w:r>
        <w:t>2</w:t>
      </w:r>
      <w:r>
        <w:rPr>
          <w:rFonts w:hint="eastAsia"/>
        </w:rPr>
        <w:t>.与校方一起做好垃圾分类工作。</w:t>
      </w:r>
    </w:p>
    <w:p/>
    <w:p>
      <w:r>
        <w:rPr>
          <w:rFonts w:hint="eastAsia"/>
        </w:rPr>
        <w:t>（一）校园保洁服务需求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保洁服务：保洁面积约为</w:t>
            </w:r>
            <w:r>
              <w:t>227585</w:t>
            </w:r>
            <w:r>
              <w:rPr>
                <w:rFonts w:hint="eastAsia"/>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送水服务：全校教职工日常饮用、大型活动、会议矿泉水点对点配送。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垃圾清运、垃圾分类。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保洁设备、工具及易耗品由服务方提供，校方仅提供垃圾桶（箱）</w:t>
            </w:r>
          </w:p>
        </w:tc>
      </w:tr>
    </w:tbl>
    <w:p>
      <w:r>
        <w:rPr>
          <w:rFonts w:hint="eastAsia"/>
        </w:rPr>
        <w:t>注：保洁面积具体以实际需要打扫的面积为准；屋顶、天台、平台面积不计算在内，但每月须对屋顶、天台、平台明暗沟垃圾进行清除2次，保证雨水畅通防止屋顶渗漏。</w:t>
      </w:r>
    </w:p>
    <w:p>
      <w:r>
        <w:rPr>
          <w:rFonts w:hint="eastAsia"/>
        </w:rPr>
        <w:t>1、校园保洁服务内容及要求：</w:t>
      </w:r>
    </w:p>
    <w:p>
      <w:r>
        <w:rPr>
          <w:rFonts w:hint="eastAsia"/>
        </w:rPr>
        <w:t>1.1、图书行政楼</w:t>
      </w:r>
    </w:p>
    <w:p>
      <w:r>
        <w:rPr>
          <w:rFonts w:hint="eastAsia"/>
        </w:rPr>
        <w:t>（1）保洁面积：约11707.00平方米。行政楼内的校领导办公室、休息室、会议室，1～9层的楼梯及走廊、卫生间、1～5层阅览室、图书馆、人事处的会议室、书库、一楼母婴室、4楼室外平台、九楼值班室、校史陈列室等</w:t>
      </w:r>
    </w:p>
    <w:p>
      <w:r>
        <w:rPr>
          <w:rFonts w:hint="eastAsia"/>
        </w:rPr>
        <w:t>（2）保洁范围：地面、电梯、洗手间、楼道（楼梯、栏杆、扶手等）、消防箱、果壳箱、垃圾桶、家具设施等。</w:t>
      </w:r>
    </w:p>
    <w:p>
      <w:r>
        <w:rPr>
          <w:rFonts w:hint="eastAsia"/>
        </w:rPr>
        <w:t>（3）保洁时间：每天8小时。</w:t>
      </w:r>
    </w:p>
    <w:p>
      <w:r>
        <w:rPr>
          <w:rFonts w:hint="eastAsia"/>
        </w:rPr>
        <w:t>（4）保洁内容：</w:t>
      </w:r>
    </w:p>
    <w:p>
      <w:r>
        <w:rPr>
          <w:rFonts w:hint="eastAsia"/>
        </w:rPr>
        <w:t>①每天早上8：00点前完成对大厅、电梯、洗手间、楼道（楼梯、栏杆、扶手等）、果壳箱、垃圾桶等的第一次保洁。</w:t>
      </w:r>
    </w:p>
    <w:p>
      <w:r>
        <w:rPr>
          <w:rFonts w:hint="eastAsia"/>
        </w:rPr>
        <w:t>②会议室、接待室、领导办公室的卫生需专人负责，要求每日清拖一遍，室内家具每日擦拭一遍。图书馆、阅览室中色家具设施等每日擦拭一遍。</w:t>
      </w:r>
    </w:p>
    <w:p>
      <w:r>
        <w:rPr>
          <w:rFonts w:hint="eastAsia"/>
        </w:rPr>
        <w:t>③电梯轿厢每天擦拭一遍，电梯要巡回保洁，保持整洁、干净。</w:t>
      </w:r>
    </w:p>
    <w:p>
      <w:r>
        <w:rPr>
          <w:rFonts w:hint="eastAsia"/>
        </w:rPr>
        <w:t>④每周墙面、顶面掸灰一次。楼梯扶手、门、窗台、走廊过道及公共设施每天擦拭一遍，平常保洁。</w:t>
      </w:r>
    </w:p>
    <w:p>
      <w:r>
        <w:rPr>
          <w:rFonts w:hint="eastAsia"/>
        </w:rPr>
        <w:t>⑤楼内所有地面每天清拖，发现有废弃杂物及时清理，随时保洁。</w:t>
      </w:r>
    </w:p>
    <w:p>
      <w:r>
        <w:rPr>
          <w:rFonts w:hint="eastAsia"/>
        </w:rPr>
        <w:t>⑥卫生间每日至少清拖二遍，要求巡回保洁、及时清理卫生间垃圾篓。有重大会议、活动时，专人随时保洁。</w:t>
      </w:r>
    </w:p>
    <w:p>
      <w:r>
        <w:rPr>
          <w:rFonts w:hint="eastAsia"/>
        </w:rPr>
        <w:t>⑦卫生间小便池需放香球，做到无异味，及时增添放置卫生纸。</w:t>
      </w:r>
    </w:p>
    <w:p>
      <w:r>
        <w:rPr>
          <w:rFonts w:hint="eastAsia"/>
        </w:rPr>
        <w:t>⑧行政办公室内外玻璃每学期擦洗两次以上，保持明亮，公共场所玻璃离地2米内每学期两次。</w:t>
      </w:r>
    </w:p>
    <w:p>
      <w:r>
        <w:rPr>
          <w:rFonts w:hint="eastAsia"/>
        </w:rPr>
        <w:t>⑨九楼值班室的室内家具桌面无灰尘，地面无污垢，茶具干净，果皮箱表面无印痕，垃圾不外漏，发现不能清洗等问题及时向后勤服务中心汇报。校史陈列室的不定期清洁。</w:t>
      </w:r>
    </w:p>
    <w:p>
      <w:r>
        <w:rPr>
          <w:rFonts w:hint="eastAsia"/>
        </w:rPr>
        <w:fldChar w:fldCharType="begin"/>
      </w:r>
      <w:r>
        <w:instrText xml:space="preserve"> = 10 \* GB3 \* MERGEFORMAT </w:instrText>
      </w:r>
      <w:r>
        <w:rPr>
          <w:rFonts w:hint="eastAsia"/>
        </w:rPr>
        <w:fldChar w:fldCharType="separate"/>
      </w:r>
      <w:r>
        <w:rPr>
          <w:rFonts w:hint="eastAsia"/>
        </w:rPr>
        <w:t>⑩</w:t>
      </w:r>
      <w:r>
        <w:rPr>
          <w:rFonts w:hint="eastAsia"/>
        </w:rPr>
        <w:fldChar w:fldCharType="end"/>
      </w:r>
      <w:r>
        <w:rPr>
          <w:rFonts w:hint="eastAsia"/>
        </w:rPr>
        <w:t>母婴室：室内家具桌面无灰尘，地面无污垢，室内设备定期清洁，发现不能清洗等问题及时向后勤服务中心汇报。</w:t>
      </w:r>
    </w:p>
    <w:p>
      <w:r>
        <w:rPr>
          <w:rFonts w:hint="eastAsia"/>
        </w:rPr>
        <w:t>（5）保洁标准：</w:t>
      </w:r>
    </w:p>
    <w:p>
      <w:r>
        <w:rPr>
          <w:rFonts w:hint="eastAsia"/>
        </w:rPr>
        <w:t>①大厅、走廊、楼梯、电梯、楼台地面无垃圾，积渍、痰迹、无拖痕；保证墙面、玻璃门、窗干净，无污垢。</w:t>
      </w:r>
    </w:p>
    <w:p>
      <w:r>
        <w:rPr>
          <w:rFonts w:hint="eastAsia"/>
        </w:rPr>
        <w:t>②卫生间（漱洗室）、墙面瓷砖无明显污垢、积水；漱洗室台面、水槽（拖把池）干净无积垢物，镜面无水渍；小便池、大便池无异味和积垢脏迹，纸篓垃圾不外漏。</w:t>
      </w:r>
    </w:p>
    <w:p>
      <w:r>
        <w:rPr>
          <w:rFonts w:hint="eastAsia"/>
        </w:rPr>
        <w:t>③楼内所有的窗台、栏杆；室内天棚四壁无积尘蛛网。</w:t>
      </w:r>
    </w:p>
    <w:p>
      <w:r>
        <w:rPr>
          <w:rFonts w:hint="eastAsia"/>
        </w:rPr>
        <w:t>④垃圾桶、果皮箱，并及时更换垃圾袋，垃圾桶、果皮箱表面无印痕，垃圾不外漏。</w:t>
      </w:r>
    </w:p>
    <w:p>
      <w:r>
        <w:rPr>
          <w:rFonts w:hint="eastAsia"/>
        </w:rPr>
        <w:t>⑤保洁工具摆放整齐，垃圾按要求堆放在指定场所。</w:t>
      </w:r>
    </w:p>
    <w:p>
      <w:r>
        <w:rPr>
          <w:rFonts w:hint="eastAsia"/>
        </w:rPr>
        <w:t>⑥室内家具桌面无灰尘，地面无污垢，茶具干净，发现不能清洗等问题及时向后勤服务中心汇报。</w:t>
      </w:r>
    </w:p>
    <w:p>
      <w:r>
        <w:rPr>
          <w:rFonts w:hint="eastAsia"/>
        </w:rPr>
        <w:t>1.2、教学楼及实训楼</w:t>
      </w:r>
    </w:p>
    <w:p>
      <w:r>
        <w:rPr>
          <w:rFonts w:hint="eastAsia"/>
        </w:rPr>
        <w:t>（1）保洁面积：约46844.00平方米。</w:t>
      </w:r>
    </w:p>
    <w:p>
      <w:r>
        <w:rPr>
          <w:rFonts w:hint="eastAsia"/>
        </w:rPr>
        <w:t>2号楼（教学西楼1栋）：1～6层的走廊和楼梯及卫生间、公共教室。</w:t>
      </w:r>
    </w:p>
    <w:p>
      <w:r>
        <w:rPr>
          <w:rFonts w:hint="eastAsia"/>
        </w:rPr>
        <w:t>3号楼（教学东楼1栋）：1～6层的走廊和楼梯及卫生间、公共教室。</w:t>
      </w:r>
    </w:p>
    <w:p>
      <w:r>
        <w:rPr>
          <w:rFonts w:hint="eastAsia"/>
        </w:rPr>
        <w:t>4号楼1～4层的走廊、楼梯及卫生间。</w:t>
      </w:r>
    </w:p>
    <w:p>
      <w:r>
        <w:rPr>
          <w:rFonts w:hint="eastAsia"/>
        </w:rPr>
        <w:t>5号楼1～4层的走廊、楼梯及卫生间、报告厅。</w:t>
      </w:r>
    </w:p>
    <w:p>
      <w:r>
        <w:rPr>
          <w:rFonts w:hint="eastAsia"/>
        </w:rPr>
        <w:t>6号楼1～5层的走廊、楼梯及卫生间。</w:t>
      </w:r>
    </w:p>
    <w:p>
      <w:r>
        <w:rPr>
          <w:rFonts w:hint="eastAsia"/>
        </w:rPr>
        <w:t>7号楼1～5层的走廊和楼梯、卫生间，一楼校史馆。</w:t>
      </w:r>
    </w:p>
    <w:p>
      <w:r>
        <w:rPr>
          <w:rFonts w:hint="eastAsia"/>
        </w:rPr>
        <w:t>8号楼1～6层的走廊、楼梯及卫生间</w:t>
      </w:r>
    </w:p>
    <w:p>
      <w:r>
        <w:rPr>
          <w:rFonts w:hint="eastAsia"/>
        </w:rPr>
        <w:t>9号楼1-6层的走廊楼梯卫生间，电梯及公共教室保洁。</w:t>
      </w:r>
    </w:p>
    <w:p>
      <w:r>
        <w:rPr>
          <w:rFonts w:hint="eastAsia"/>
        </w:rPr>
        <w:t>11号楼1～6楼楼梯及走廊、卫生间及二楼精神谱系馆。</w:t>
      </w:r>
    </w:p>
    <w:p>
      <w:r>
        <w:rPr>
          <w:rFonts w:hint="eastAsia"/>
        </w:rPr>
        <w:t>18号楼1～12楼走廊、卫生间、楼梯10楼会议室。</w:t>
      </w:r>
    </w:p>
    <w:p>
      <w:r>
        <w:rPr>
          <w:rFonts w:hint="eastAsia"/>
        </w:rPr>
        <w:t>（2）保洁范围：保洁区域包括楼内大厅、楼梯、走廊、公共教室、卫生间、天台等公共部位。（所有办公室、实验室、实训室、各种机房、设备间等不包括本次服务项目的采购范围之内。）</w:t>
      </w:r>
    </w:p>
    <w:p>
      <w:r>
        <w:rPr>
          <w:rFonts w:hint="eastAsia"/>
        </w:rPr>
        <w:t>（3）保洁时间：每天8小时。</w:t>
      </w:r>
    </w:p>
    <w:p>
      <w:r>
        <w:rPr>
          <w:rFonts w:hint="eastAsia"/>
        </w:rPr>
        <w:t>（4）保洁内容：</w:t>
      </w:r>
    </w:p>
    <w:p>
      <w:r>
        <w:rPr>
          <w:rFonts w:hint="eastAsia"/>
        </w:rPr>
        <w:t>①楼内所有公共部位每日至少清扫一次，大厅、走廊清拖一遍，桌面清抹一遍，楼梯扶手、大门玻璃每天擦拭一遍，平常保洁。</w:t>
      </w:r>
    </w:p>
    <w:p>
      <w:r>
        <w:rPr>
          <w:rFonts w:hint="eastAsia"/>
        </w:rPr>
        <w:t>②根据教学规律，教室保洁时间为：第一次：上早课前；第二次：上午第四节课后至下午第一节课前；第三次下午上完课后至晚上上课前；每次保洁清理室内和课桌内杂物、擦黑白板；地面每天清拖至少一遍，黑板水洗每天至少一次。</w:t>
      </w:r>
    </w:p>
    <w:p>
      <w:r>
        <w:rPr>
          <w:rFonts w:hint="eastAsia"/>
        </w:rPr>
        <w:t>③大厅、走廊、楼梯、扶手栏杆、楼台、垃圾桶等公共部位和公共设施须巡回保洁。</w:t>
      </w:r>
    </w:p>
    <w:p>
      <w:r>
        <w:rPr>
          <w:rFonts w:hint="eastAsia"/>
        </w:rPr>
        <w:t>④卫生间每日至少清拖二遍（定期喷洒药水，清洗便池），要求课后巡回保洁、及时清理卫生间垃圾篓。</w:t>
      </w:r>
    </w:p>
    <w:p>
      <w:r>
        <w:rPr>
          <w:rFonts w:hint="eastAsia"/>
        </w:rPr>
        <w:t>⑤教室门、窗玻璃（工具能擦到的范围）每周最少擦拭二次。</w:t>
      </w:r>
    </w:p>
    <w:p>
      <w:r>
        <w:rPr>
          <w:rFonts w:hint="eastAsia"/>
        </w:rPr>
        <w:t>⑥每周墙面、顶面掸灰一次。</w:t>
      </w:r>
    </w:p>
    <w:p>
      <w:r>
        <w:rPr>
          <w:rFonts w:hint="eastAsia"/>
        </w:rPr>
        <w:t>⑦各楼内的绿化地（台）内的有色生活垃圾及时拾捡，随时保洁。</w:t>
      </w:r>
    </w:p>
    <w:p>
      <w:r>
        <w:rPr>
          <w:rFonts w:hint="eastAsia"/>
        </w:rPr>
        <w:t>⑧考试结束后，及时清理教室门、课桌上的粘贴考号纸。</w:t>
      </w:r>
    </w:p>
    <w:p>
      <w:r>
        <w:rPr>
          <w:rFonts w:hint="eastAsia"/>
        </w:rPr>
        <w:t>⑨做好节水节电工作，及时关灯、关水龙头、电扇。</w:t>
      </w:r>
    </w:p>
    <w:p>
      <w:r>
        <w:rPr>
          <w:rFonts w:hint="eastAsia"/>
        </w:rPr>
        <w:t>⑩公共设施保持干净整洁，发现公共设施损坏应及时报修。</w:t>
      </w:r>
    </w:p>
    <w:p>
      <w:r>
        <w:rPr>
          <w:rFonts w:hint="eastAsia"/>
        </w:rPr>
        <w:t>（5）保洁标准：</w:t>
      </w:r>
    </w:p>
    <w:p>
      <w:r>
        <w:rPr>
          <w:rFonts w:hint="eastAsia"/>
        </w:rPr>
        <w:t>①大厅、走廊、楼梯、楼台地面无垃圾，积渍、痰迹、无拖痕；保证墙面、玻璃门、窗干净，无污垢。</w:t>
      </w:r>
    </w:p>
    <w:p>
      <w:r>
        <w:rPr>
          <w:rFonts w:hint="eastAsia"/>
        </w:rPr>
        <w:t>②教室内课椅排放整齐有序，课桌上和课桌内无垃圾、地面无垃圾、纸篓内无垃圾。</w:t>
      </w:r>
    </w:p>
    <w:p>
      <w:r>
        <w:rPr>
          <w:rFonts w:hint="eastAsia"/>
        </w:rPr>
        <w:t>③卫生间（漱洗室）、墙面瓷砖无明显污垢、积水；漱洗台面、水槽（拖把池）干净无积垢物，镜面无水渍；小便池、大便池无异味和积垢脏迹，及时倾倒纸篓，垃圾不外漏。</w:t>
      </w:r>
    </w:p>
    <w:p>
      <w:r>
        <w:rPr>
          <w:rFonts w:hint="eastAsia"/>
        </w:rPr>
        <w:t>④楼内所有的窗台、栏杆、踢脚线无明显积尘；室内天棚四壁无积尘蛛网。</w:t>
      </w:r>
    </w:p>
    <w:p>
      <w:r>
        <w:rPr>
          <w:rFonts w:hint="eastAsia"/>
        </w:rPr>
        <w:t>⑤及时清理保洁区域内的垃圾桶、果皮箱，并及时更换垃圾袋，垃圾桶、果皮箱表面无印痕，垃圾不外漏。</w:t>
      </w:r>
    </w:p>
    <w:p>
      <w:r>
        <w:rPr>
          <w:rFonts w:hint="eastAsia"/>
        </w:rPr>
        <w:t>⑥各楼内的绿化地（坛）内没有生活垃圾。</w:t>
      </w:r>
    </w:p>
    <w:p>
      <w:r>
        <w:rPr>
          <w:rFonts w:hint="eastAsia"/>
        </w:rPr>
        <w:t>⑦保洁工具摆放整齐，垃圾按要求堆放在指定场所。</w:t>
      </w:r>
    </w:p>
    <w:p>
      <w:r>
        <w:rPr>
          <w:rFonts w:hint="eastAsia"/>
        </w:rPr>
        <w:t>1.3、14号学生活动中心；12号楼；15号体育馆；16号综合楼;12号楼</w:t>
      </w:r>
    </w:p>
    <w:p>
      <w:r>
        <w:rPr>
          <w:rFonts w:hint="eastAsia"/>
        </w:rPr>
        <w:t>保洁面积：约7954.00平方米。</w:t>
      </w:r>
    </w:p>
    <w:p>
      <w:r>
        <w:rPr>
          <w:rFonts w:hint="eastAsia"/>
        </w:rPr>
        <w:t>12号室内外楼梯、走廊、卫生间、休息厅。</w:t>
      </w:r>
    </w:p>
    <w:p>
      <w:r>
        <w:rPr>
          <w:rFonts w:hint="eastAsia"/>
        </w:rPr>
        <w:t>14号室内外楼梯、走廊、卫生间、休息厅、二层礼堂。</w:t>
      </w:r>
    </w:p>
    <w:p>
      <w:r>
        <w:rPr>
          <w:rFonts w:hint="eastAsia"/>
        </w:rPr>
        <w:t>15号室内篮球场1个、及1～2层走廊、楼梯、卫生间及内部乒乓房、形体房等场馆。</w:t>
      </w:r>
    </w:p>
    <w:p>
      <w:r>
        <w:rPr>
          <w:rFonts w:hint="eastAsia"/>
        </w:rPr>
        <w:t>16号楼（学生公寓）1～7层的走廊及楼梯。</w:t>
      </w:r>
    </w:p>
    <w:p>
      <w:r>
        <w:rPr>
          <w:rFonts w:hint="eastAsia"/>
        </w:rPr>
        <w:t>（2）保洁时间：每天8小时。</w:t>
      </w:r>
    </w:p>
    <w:p>
      <w:r>
        <w:rPr>
          <w:rFonts w:hint="eastAsia"/>
        </w:rPr>
        <w:t>（3）保洁范围：礼堂、室内篮球场、走廊、洗手间、楼道（楼梯、栏杆、扶手等）、垃圾桶等。</w:t>
      </w:r>
    </w:p>
    <w:p>
      <w:r>
        <w:rPr>
          <w:rFonts w:hint="eastAsia"/>
        </w:rPr>
        <w:t>（4）保洁内容：</w:t>
      </w:r>
    </w:p>
    <w:p>
      <w:r>
        <w:rPr>
          <w:rFonts w:hint="eastAsia"/>
        </w:rPr>
        <w:t>①礼堂、室内篮球场、公共走廊、楼梯每日清拖，楼梯扶手、窗台、公共设施每日擦试一遍，随时保洁。</w:t>
      </w:r>
    </w:p>
    <w:p>
      <w:r>
        <w:rPr>
          <w:rFonts w:hint="eastAsia"/>
        </w:rPr>
        <w:t>②文体中心的各玻璃门、窗（工具能擦到的范围）每天擦拭，保持明亮。室外台阶每天清拖一边，平常保洁</w:t>
      </w:r>
    </w:p>
    <w:p>
      <w:r>
        <w:rPr>
          <w:rFonts w:hint="eastAsia"/>
        </w:rPr>
        <w:t>③卫生间每日至少清拖二遍，随时保洁。</w:t>
      </w:r>
    </w:p>
    <w:p>
      <w:r>
        <w:rPr>
          <w:rFonts w:hint="eastAsia"/>
        </w:rPr>
        <w:t>④室内篮球场木地板每日用干拖把清拖一遍，随时保洁。礼堂地毯每周最少一次用吸尘器全面吸尘，每月定期清洗一次。</w:t>
      </w:r>
    </w:p>
    <w:p>
      <w:r>
        <w:rPr>
          <w:rFonts w:hint="eastAsia"/>
        </w:rPr>
        <w:t>⑤礼堂看台椅子定期擦试，大型活动后要清扫一遍，平常保洁。</w:t>
      </w:r>
    </w:p>
    <w:p>
      <w:r>
        <w:rPr>
          <w:rFonts w:hint="eastAsia"/>
        </w:rPr>
        <w:t>⑥馆内所有保洁区域地面每天清拖，发现有废弃杂物及时清理，平常保洁。</w:t>
      </w:r>
    </w:p>
    <w:p>
      <w:r>
        <w:rPr>
          <w:rFonts w:hint="eastAsia"/>
        </w:rPr>
        <w:t>（5）保洁标准：</w:t>
      </w:r>
    </w:p>
    <w:p>
      <w:r>
        <w:rPr>
          <w:rFonts w:hint="eastAsia"/>
        </w:rPr>
        <w:t>①走廊、楼梯、看台地面无垃圾，积渍、痰迹、无拖痕；保证墙面、玻璃门、窗干净，无污垢。</w:t>
      </w:r>
    </w:p>
    <w:p>
      <w:r>
        <w:rPr>
          <w:rFonts w:hint="eastAsia"/>
        </w:rPr>
        <w:t>③卫生间（漱洗室）、墙面瓷砖无明显污垢、积水；漱洗事台面、水槽（拖把池）干净无积垢物，镜面无水渍；小便池、大便池无异味和积垢脏迹，纸篓垃圾不外漏。</w:t>
      </w:r>
    </w:p>
    <w:p>
      <w:r>
        <w:rPr>
          <w:rFonts w:hint="eastAsia"/>
        </w:rPr>
        <w:t>④楼内所有的窗台、拦杆、踢脚线无明显积尘；室内天棚四壁无积尘蛛网。</w:t>
      </w:r>
    </w:p>
    <w:p>
      <w:r>
        <w:rPr>
          <w:rFonts w:hint="eastAsia"/>
        </w:rPr>
        <w:t>⑤礼堂内地毯表面积无污垢；体育馆室内地面无垃圾，积渍、痰迹，木地板保持干亮整洁。</w:t>
      </w:r>
    </w:p>
    <w:p>
      <w:r>
        <w:rPr>
          <w:rFonts w:hint="eastAsia"/>
        </w:rPr>
        <w:t>⑥及时清理保洁区域内的垃圾桶、果皮箱，并及时更换垃圾袋，垃圾桶、果皮箱表面无印痕，垃圾不外漏。</w:t>
      </w:r>
    </w:p>
    <w:p>
      <w:r>
        <w:rPr>
          <w:rFonts w:hint="eastAsia"/>
        </w:rPr>
        <w:t>⑦学生公寓、学生活动中心、体育馆的室外台阶无垃圾，积渍、痰迹，无积水（下雨天除外）</w:t>
      </w:r>
    </w:p>
    <w:p>
      <w:r>
        <w:rPr>
          <w:rFonts w:hint="eastAsia"/>
        </w:rPr>
        <w:t>⑧保洁工具摆放整齐，垃圾按要求堆放在指定场所。</w:t>
      </w:r>
    </w:p>
    <w:p>
      <w:r>
        <w:rPr>
          <w:rFonts w:hint="eastAsia"/>
        </w:rPr>
        <w:t>1.4、室外保洁</w:t>
      </w:r>
    </w:p>
    <w:p>
      <w:r>
        <w:rPr>
          <w:rFonts w:hint="eastAsia"/>
        </w:rPr>
        <w:t>（1）保洁面积：约161080.00平方米。（室外体育用地 400m田径运动场1个、标准足球场1个、篮球场8个、排球场6个、网球场2个、喷水池1个、池塘1个、广场2个、停车场（含地下停车库）、校内环路等相关室外所有公共区域。）</w:t>
      </w:r>
    </w:p>
    <w:p>
      <w:r>
        <w:rPr>
          <w:rFonts w:hint="eastAsia"/>
        </w:rPr>
        <w:t>（2）保洁时间：每天8小时。</w:t>
      </w:r>
    </w:p>
    <w:p>
      <w:r>
        <w:rPr>
          <w:rFonts w:hint="eastAsia"/>
        </w:rPr>
        <w:t>（3）保洁范围：地面、绿化带、果壳箱、各类宣传栏橱窗及指示牌、路灯柱、喷水池、池塘、室外运动场所、看台等。</w:t>
      </w:r>
    </w:p>
    <w:p>
      <w:r>
        <w:rPr>
          <w:rFonts w:hint="eastAsia"/>
        </w:rPr>
        <w:t>（4）保洁内容：</w:t>
      </w:r>
    </w:p>
    <w:p>
      <w:r>
        <w:rPr>
          <w:rFonts w:hint="eastAsia"/>
        </w:rPr>
        <w:t>①上午8点前主要道路保洁清扫完毕，全天巡回保洁8小时。</w:t>
      </w:r>
    </w:p>
    <w:p>
      <w:r>
        <w:rPr>
          <w:rFonts w:hint="eastAsia"/>
        </w:rPr>
        <w:t>②电线杆、公共区域果壳箱、各类宣传栏橱窗及指示牌每周擦洗1～2次，无残标、污垢。（对无核准章张贴物、未批准悬挂物及时清理。）</w:t>
      </w:r>
    </w:p>
    <w:p>
      <w:r>
        <w:rPr>
          <w:rFonts w:hint="eastAsia"/>
        </w:rPr>
        <w:t>③每天用捞筛对喷水池、鱼塘水面漂浮物打捞保洁,每月一次喷水池内部清洁。</w:t>
      </w:r>
    </w:p>
    <w:p>
      <w:r>
        <w:rPr>
          <w:rFonts w:hint="eastAsia"/>
        </w:rPr>
        <w:t>④路面（人行道）干净、整洁、无异物、无杂草、勤打扫，垃圾桶保持干净、整洁每天擦拭，按时收集垃圾，保证垃圾不外溢每天清倒两次，保持整洁干净。</w:t>
      </w:r>
    </w:p>
    <w:p>
      <w:r>
        <w:rPr>
          <w:rFonts w:hint="eastAsia"/>
        </w:rPr>
        <w:t>⑤垃圾按类倒入指定的区域。</w:t>
      </w:r>
    </w:p>
    <w:p>
      <w:r>
        <w:rPr>
          <w:rFonts w:hint="eastAsia"/>
        </w:rPr>
        <w:t>⑥校园内的绿化地带内的生活垃圾及时拾捡，随时保洁。</w:t>
      </w:r>
    </w:p>
    <w:p>
      <w:r>
        <w:rPr>
          <w:rFonts w:hint="eastAsia"/>
        </w:rPr>
        <w:t>⑦完成学校迎宾、迎检、迎新的突击性卫生清扫、死角垃圾清理工作。</w:t>
      </w:r>
    </w:p>
    <w:p>
      <w:r>
        <w:rPr>
          <w:rFonts w:hint="eastAsia"/>
        </w:rPr>
        <w:t>（5）保洁标准：</w:t>
      </w:r>
    </w:p>
    <w:p>
      <w:r>
        <w:rPr>
          <w:rFonts w:hint="eastAsia"/>
        </w:rPr>
        <w:t>①喷水池：每月一次：要求清洗喷水池时应先断开电源；打开排水阀放水，待池水放去三分之一时，清洁工人入池清洁；用长柄手刷加适量的清洁剂，由上而下刷洗水池瓷砖；用毛巾抹洗池内的灯饰、水泵、水管、喷头及电线表层的青苔、污垢。清洗时,不要摆动喷头；排尽池内污水并对池底进行拖抹；注入新水，投入适量的硫酸铜以净化水质，并清洗水池周围地面污迹。</w:t>
      </w:r>
    </w:p>
    <w:p>
      <w:r>
        <w:rPr>
          <w:rFonts w:hint="eastAsia"/>
        </w:rPr>
        <w:t>②要求保洁区域内整洁，无积水、杂物、废纸、烟蒂、无果皮纸屑等遗弃物，无卫生死角，绿化带地面无枯枝残叶，及时清理保洁区域的垃圾桶、果皮箱，并及时更换垃圾袋，垃圾堆放在指定场所。</w:t>
      </w:r>
    </w:p>
    <w:p>
      <w:r>
        <w:rPr>
          <w:rFonts w:hint="eastAsia"/>
        </w:rPr>
        <w:t>③在清理、清扫过程中，遇到天气干燥，扬尘较大时应先对环境洒水后清扫。</w:t>
      </w:r>
    </w:p>
    <w:p>
      <w:r>
        <w:rPr>
          <w:rFonts w:hint="eastAsia"/>
        </w:rPr>
        <w:t>④落叶季节和灾害天气，根据情况增加清扫次数，确保环境整洁。</w:t>
      </w:r>
    </w:p>
    <w:p>
      <w:r>
        <w:rPr>
          <w:rFonts w:hint="eastAsia"/>
        </w:rPr>
        <w:t>1.5、会务（会场）服务</w:t>
      </w:r>
    </w:p>
    <w:p>
      <w:r>
        <w:rPr>
          <w:rFonts w:hint="eastAsia"/>
        </w:rPr>
        <w:t>（1）各领导（院长）办公室、会议室、报告厅除常规清扫外，需根据会议、会客情况及时进行巡查清扫、保洁。</w:t>
      </w:r>
    </w:p>
    <w:p>
      <w:r>
        <w:rPr>
          <w:rFonts w:hint="eastAsia"/>
        </w:rPr>
        <w:t>（2）承担报告厅、会议室会务打水及茶杯清洁消毒服务，配合完成会场椅桌摆放等服务。</w:t>
      </w:r>
    </w:p>
    <w:p>
      <w:r>
        <w:rPr>
          <w:rFonts w:hint="eastAsia"/>
        </w:rPr>
        <w:t>1.6、全校教职工日常饮用矿泉水配送服务</w:t>
      </w:r>
    </w:p>
    <w:p>
      <w:r>
        <w:rPr>
          <w:rFonts w:hint="eastAsia"/>
        </w:rPr>
        <w:t>（1）做好全校教职工办公室及全校各类大型活动、各类会议的桶装水、瓶装水的点对点发放、运输工作。</w:t>
      </w:r>
    </w:p>
    <w:p>
      <w:r>
        <w:rPr>
          <w:rFonts w:hint="eastAsia"/>
        </w:rPr>
        <w:t>（2）负责与送水公司的联系，做好各项账目，每月向后勤服务中心提供当月全校各部门用水情况汇总表</w:t>
      </w:r>
    </w:p>
    <w:p>
      <w:r>
        <w:rPr>
          <w:rFonts w:hint="eastAsia"/>
        </w:rPr>
        <w:t>1.7、垃圾分类、垃圾车、垃圾桶（箱）及垃圾清运要求</w:t>
      </w:r>
    </w:p>
    <w:p>
      <w:r>
        <w:rPr>
          <w:rFonts w:hint="eastAsia"/>
        </w:rPr>
        <w:t>（1）做好垃圾清运前的分类工作，垃圾房周边无卫生死角，每日完成垃圾清运工作，封闭式垃圾运输的环卫专用车辆由服务方提供，运输车的修理费及在运输过程中发生事故等费用均由服务方负责。要求清运物须运到市环境卫生管理部门指定的处置点进行专业处理。</w:t>
      </w:r>
    </w:p>
    <w:p>
      <w:r>
        <w:rPr>
          <w:rFonts w:hint="eastAsia"/>
        </w:rPr>
        <w:t>（2）垃圾桶由专人管理、合理设置。垃圾桶每日清理一次，擦拭一次，垃圾桶无满溢、无异味、无污迹；每年四季定期做好除“四害”。</w:t>
      </w:r>
    </w:p>
    <w:p>
      <w:r>
        <w:rPr>
          <w:rFonts w:hint="eastAsia"/>
        </w:rPr>
        <w:t>（3）校园内垃圾日产日销，包括生活垃圾、非生活垃圾（厨房、建筑垃圾不含在内）。</w:t>
      </w:r>
    </w:p>
    <w:p>
      <w:r>
        <w:rPr>
          <w:rFonts w:hint="eastAsia"/>
        </w:rPr>
        <w:t>1.8、保洁物资要求</w:t>
      </w:r>
    </w:p>
    <w:p>
      <w:r>
        <w:rPr>
          <w:rFonts w:hint="eastAsia"/>
        </w:rPr>
        <w:t>（1）服务方提供作业所需的所有工具及低值易耗品：卫生洁具（含扫雪工具等，如铁锹）、清洁药剂（含用于清洁作用的次氯酸钠、玻璃水、去污粉、去污液、厕所除臭剂、硫酸铜等）、垃圾袋、消毒、从业人员工作服及其他职业防护等物品。</w:t>
      </w:r>
    </w:p>
    <w:p>
      <w:r>
        <w:rPr>
          <w:rFonts w:hint="eastAsia"/>
        </w:rPr>
        <w:t>（2）校方提供：垃圾桶（箱）。</w:t>
      </w:r>
    </w:p>
    <w:p/>
    <w:p>
      <w:r>
        <w:rPr>
          <w:rFonts w:hint="eastAsia"/>
        </w:rPr>
        <w:t>2、保洁人员设置及工作时间</w:t>
      </w:r>
    </w:p>
    <w:p>
      <w:r>
        <w:rPr>
          <w:rFonts w:hint="eastAsia"/>
        </w:rPr>
        <w:t>2.1、人员设置</w:t>
      </w:r>
    </w:p>
    <w:p>
      <w:r>
        <w:rPr>
          <w:rFonts w:hint="eastAsia"/>
        </w:rPr>
        <w:t>（1）保洁人员不得少于</w:t>
      </w:r>
      <w:r>
        <w:t>52</w:t>
      </w:r>
      <w:r>
        <w:rPr>
          <w:rFonts w:hint="eastAsia"/>
        </w:rPr>
        <w:t>人（管理人员包括在内）。</w:t>
      </w:r>
    </w:p>
    <w:p>
      <w:r>
        <w:rPr>
          <w:rFonts w:hint="eastAsia"/>
        </w:rPr>
        <w:t>（2）保洁人员男女合理配比。</w:t>
      </w:r>
    </w:p>
    <w:p>
      <w:r>
        <w:rPr>
          <w:rFonts w:hint="eastAsia"/>
        </w:rPr>
        <w:t>人员配置要求</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973"/>
        <w:gridCol w:w="1989"/>
        <w:gridCol w:w="1832"/>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保洁面积/㎡</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人员配备</w:t>
            </w:r>
          </w:p>
        </w:tc>
        <w:tc>
          <w:tcPr>
            <w:tcW w:w="887" w:type="pct"/>
            <w:tcBorders>
              <w:top w:val="single" w:color="auto" w:sz="4" w:space="0"/>
              <w:left w:val="single" w:color="auto" w:sz="4" w:space="0"/>
              <w:bottom w:val="single" w:color="auto" w:sz="4" w:space="0"/>
              <w:right w:val="single" w:color="auto" w:sz="4" w:space="0"/>
            </w:tcBorders>
            <w:vAlign w:val="center"/>
          </w:tcPr>
          <w:p>
            <w:r>
              <w:rPr>
                <w:rFonts w:hint="eastAsia"/>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11707</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887" w:type="pct"/>
            <w:vMerge w:val="restart"/>
            <w:tcBorders>
              <w:top w:val="single" w:color="auto" w:sz="4" w:space="0"/>
              <w:left w:val="single" w:color="auto" w:sz="4" w:space="0"/>
              <w:bottom w:val="single" w:color="auto" w:sz="4" w:space="0"/>
              <w:right w:val="single" w:color="auto" w:sz="4" w:space="0"/>
            </w:tcBorders>
            <w:vAlign w:val="center"/>
          </w:tcPr>
          <w:p>
            <w:r>
              <w:rPr>
                <w:rFonts w:hint="eastAsia"/>
              </w:rPr>
              <w:t>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3号楼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8517</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2号楼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8517</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7号楼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2988</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9号楼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7960</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5号楼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1756</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6号楼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1166</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4号楼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1918</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12号楼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1507</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8号楼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2416</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11号楼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3364</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16号楼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1925</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18号楼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8242</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14</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14号楼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931</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15号楼</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3591</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道路、停车场、广场、池塘、体育场、绿地面积</w:t>
            </w:r>
          </w:p>
        </w:tc>
        <w:tc>
          <w:tcPr>
            <w:tcW w:w="1166" w:type="pct"/>
            <w:tcBorders>
              <w:top w:val="single" w:color="auto" w:sz="4" w:space="0"/>
              <w:left w:val="single" w:color="auto" w:sz="4" w:space="0"/>
              <w:bottom w:val="single" w:color="auto" w:sz="4" w:space="0"/>
              <w:right w:val="single" w:color="auto" w:sz="4" w:space="0"/>
            </w:tcBorders>
            <w:vAlign w:val="center"/>
          </w:tcPr>
          <w:p>
            <w:r>
              <w:rPr>
                <w:rFonts w:hint="eastAsia"/>
              </w:rPr>
              <w:t>161080</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17</w:t>
            </w:r>
          </w:p>
        </w:tc>
        <w:tc>
          <w:tcPr>
            <w:tcW w:w="2323" w:type="pct"/>
            <w:gridSpan w:val="2"/>
            <w:tcBorders>
              <w:top w:val="single" w:color="auto" w:sz="4" w:space="0"/>
              <w:left w:val="single" w:color="auto" w:sz="4" w:space="0"/>
              <w:bottom w:val="single" w:color="auto" w:sz="4" w:space="0"/>
              <w:right w:val="single" w:color="auto" w:sz="4" w:space="0"/>
            </w:tcBorders>
            <w:vAlign w:val="center"/>
          </w:tcPr>
          <w:p>
            <w:r>
              <w:rPr>
                <w:rFonts w:hint="eastAsia"/>
              </w:rPr>
              <w:t>送水工（工作时间含双休日）</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r>
              <w:rPr>
                <w:rFonts w:hint="eastAsia"/>
              </w:rPr>
              <w:t>18</w:t>
            </w:r>
          </w:p>
        </w:tc>
        <w:tc>
          <w:tcPr>
            <w:tcW w:w="2323" w:type="pct"/>
            <w:gridSpan w:val="2"/>
            <w:tcBorders>
              <w:top w:val="single" w:color="auto" w:sz="4" w:space="0"/>
              <w:left w:val="single" w:color="auto" w:sz="4" w:space="0"/>
              <w:bottom w:val="single" w:color="auto" w:sz="4" w:space="0"/>
              <w:right w:val="single" w:color="auto" w:sz="4" w:space="0"/>
            </w:tcBorders>
            <w:vAlign w:val="center"/>
          </w:tcPr>
          <w:p>
            <w:r>
              <w:rPr>
                <w:rFonts w:hint="eastAsia"/>
              </w:rPr>
              <w:t>管理人员</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tc>
        <w:tc>
          <w:tcPr>
            <w:tcW w:w="1157" w:type="pct"/>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1166" w:type="pct"/>
            <w:tcBorders>
              <w:top w:val="single" w:color="auto" w:sz="4" w:space="0"/>
              <w:left w:val="single" w:color="auto" w:sz="4" w:space="0"/>
              <w:bottom w:val="single" w:color="auto" w:sz="4" w:space="0"/>
              <w:right w:val="single" w:color="auto" w:sz="4" w:space="0"/>
            </w:tcBorders>
            <w:vAlign w:val="center"/>
          </w:tcPr>
          <w:p>
            <w:r>
              <w:t>227585</w:t>
            </w:r>
            <w:r>
              <w:rPr>
                <w:rFonts w:hint="eastAsia"/>
              </w:rPr>
              <w:t>㎡</w:t>
            </w:r>
          </w:p>
        </w:tc>
        <w:tc>
          <w:tcPr>
            <w:tcW w:w="1074" w:type="pct"/>
            <w:tcBorders>
              <w:top w:val="single" w:color="auto" w:sz="4" w:space="0"/>
              <w:left w:val="single" w:color="auto" w:sz="4" w:space="0"/>
              <w:bottom w:val="single" w:color="auto" w:sz="4" w:space="0"/>
              <w:right w:val="single" w:color="auto" w:sz="4" w:space="0"/>
            </w:tcBorders>
            <w:vAlign w:val="center"/>
          </w:tcPr>
          <w:p>
            <w:r>
              <w:rPr>
                <w:rFonts w:hint="eastAsia"/>
              </w:rPr>
              <w:t>52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tc>
      </w:tr>
    </w:tbl>
    <w:p>
      <w:r>
        <w:rPr>
          <w:rFonts w:hint="eastAsia"/>
        </w:rPr>
        <w:t>2.2、工作时间</w:t>
      </w:r>
    </w:p>
    <w:p>
      <w:r>
        <w:rPr>
          <w:rFonts w:hint="eastAsia"/>
        </w:rPr>
        <w:t>（1）鉴于学校的工作特点，要求服务方拟定相关的作业计划，校园卫生保洁工作不得因节假日和双休日而中断，每天上班时间内必须确保服务人员在岗；并有专职人员随时巡逻保洁。</w:t>
      </w:r>
    </w:p>
    <w:p>
      <w:r>
        <w:rPr>
          <w:rFonts w:hint="eastAsia"/>
        </w:rPr>
        <w:t>（2）校方各部门若有临时任务，需加班，保洁人员应予主动配合学校，并处理好各项突发性工作。</w:t>
      </w:r>
    </w:p>
    <w:p>
      <w:r>
        <w:rPr>
          <w:rFonts w:hint="eastAsia"/>
        </w:rPr>
        <w:t>（3）保洁期为全年，寒暑假保洁一般不少于15名员工，完成相对应的卫生保洁，矿泉水配送等工作。假期如遇校方各类活动，乙方需根据校方要求及时配备足额人员,属于正常工作，不作为加班。</w:t>
      </w:r>
    </w:p>
    <w:p>
      <w:r>
        <w:rPr>
          <w:rFonts w:hint="eastAsia"/>
        </w:rPr>
        <w:t>（4）无特殊情况，在学院正式开学前一周，保洁人员与学院各部门配合进行开学大清扫，若有人员调整，应及时通知后勤服务中心。</w:t>
      </w:r>
    </w:p>
    <w:p>
      <w:r>
        <w:rPr>
          <w:rFonts w:hint="eastAsia"/>
        </w:rPr>
        <w:t>（5）投标报价中需含人民币15万元超时、超范围加班费用，主要用于服务方配合学院参加各类大型活动、突发事件超时加班及搬运、杂草生长季外请人员费用等超范围、超时劳务费，具体根据双方确认的工作联系单，按每小时22元/人据实结算。</w:t>
      </w:r>
    </w:p>
    <w:p/>
    <w:p>
      <w:r>
        <w:rPr>
          <w:rFonts w:hint="eastAsia"/>
        </w:rPr>
        <w:t>3、卫生保洁监督机制及考核、验收</w:t>
      </w:r>
    </w:p>
    <w:p>
      <w:r>
        <w:rPr>
          <w:rFonts w:hint="eastAsia"/>
        </w:rPr>
        <w:t>3.1、定期检查：每周检查由校方后勤分管人员（1名）与服务方的管理人员（2名）组成，对校园卫生进行检查，不合格（卫生合格80分及以上）扣除当月服务费2%。累计月考评得分有二次在80分及以下，扣除当月服务费5%。</w:t>
      </w:r>
    </w:p>
    <w:p>
      <w:r>
        <w:rPr>
          <w:rFonts w:hint="eastAsia"/>
        </w:rPr>
        <w:t>3.2、不定期检查：在不定期检查中，若服务方保洁标准达不到校方相关要求，必须及时整改，整改不力，给校方造成不良影响，扣除当月服务费2%。</w:t>
      </w:r>
    </w:p>
    <w:p>
      <w:r>
        <w:rPr>
          <w:rFonts w:hint="eastAsia"/>
        </w:rPr>
        <w:t>3.3、若服务方管理不善（管理失误），整改不力，给学校造成重大经济损失，经市政府物业管理主管部门认定，校方有权终止合同并由服务方赔偿相关损失。</w:t>
      </w:r>
    </w:p>
    <w:p>
      <w:r>
        <w:rPr>
          <w:rFonts w:hint="eastAsia"/>
        </w:rPr>
        <w:t>3.4、乙方需足额配备保洁人员。除2名管理人员必须到位外，剩余</w:t>
      </w:r>
      <w:r>
        <w:t>50</w:t>
      </w:r>
      <w:r>
        <w:rPr>
          <w:rFonts w:hint="eastAsia"/>
        </w:rPr>
        <w:t>名保洁人员每缺额1人，所缺额人数按每月4000/人扣除当月服务费（寒暑假及另有规定的除外）</w:t>
      </w:r>
    </w:p>
    <w:p>
      <w:r>
        <w:rPr>
          <w:rFonts w:hint="eastAsia"/>
        </w:rPr>
        <w:br w:type="page"/>
      </w:r>
    </w:p>
    <w:p>
      <w:r>
        <w:rPr>
          <w:rFonts w:hint="eastAsia"/>
        </w:rPr>
        <w:t>（二）校园绿化养护需求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绿化养护，面积约为99000平方米（包括9号楼东面大草坪）。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时花种植、养护（一年4次）</w:t>
            </w:r>
          </w:p>
        </w:tc>
      </w:tr>
      <w:tr>
        <w:tblPrEx>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绿植摆株约520盆，租摆时间270天/年(行政办公室、会议室等)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4499" w:type="pct"/>
            <w:tcBorders>
              <w:top w:val="single" w:color="auto" w:sz="4" w:space="0"/>
              <w:left w:val="single" w:color="auto" w:sz="4" w:space="0"/>
              <w:bottom w:val="single" w:color="auto" w:sz="4" w:space="0"/>
              <w:right w:val="single" w:color="auto" w:sz="4" w:space="0"/>
            </w:tcBorders>
            <w:vAlign w:val="center"/>
          </w:tcPr>
          <w:p>
            <w:r>
              <w:rPr>
                <w:rFonts w:hint="eastAsia"/>
              </w:rPr>
              <w:t>服务方提供作业所需的所有设备、工具、易耗品等</w:t>
            </w:r>
          </w:p>
        </w:tc>
      </w:tr>
    </w:tbl>
    <w:p/>
    <w:p>
      <w:r>
        <w:rPr>
          <w:rFonts w:hint="eastAsia"/>
        </w:rPr>
        <w:t>1、校园绿化养护内容及要求</w:t>
      </w:r>
    </w:p>
    <w:p>
      <w:r>
        <w:rPr>
          <w:rFonts w:hint="eastAsia"/>
        </w:rPr>
        <w:t>1.1、校园所有可见乔木、灌木、池园、花坛、草坪等养护。面积约为99000平方米。</w:t>
      </w:r>
    </w:p>
    <w:p>
      <w:r>
        <w:rPr>
          <w:rFonts w:hint="eastAsia"/>
        </w:rPr>
        <w:t>（1）植物配置基本合理。乔、灌、花、草齐全，基本无裸露土地。</w:t>
      </w:r>
    </w:p>
    <w:p>
      <w:r>
        <w:rPr>
          <w:rFonts w:hint="eastAsia"/>
        </w:rPr>
        <w:t>（2）树木生长正常，生长达到该树种该规格的平均生长量。树冠基本完整，内膛不乱，通风透光，修改及时，无死树和明显枯枝死杈；在正常条件下，无明显黄叶、蕉叶、卷叶、落叶；被啃咬的叶片最严重的每株在10%以下；有蛀干害虫的株树在2%以下，介壳虫危害较轻；树木缺株在4%以下；树木基本无钉栓、捆绑现象。</w:t>
      </w:r>
    </w:p>
    <w:p>
      <w:r>
        <w:rPr>
          <w:rFonts w:hint="eastAsia"/>
        </w:rPr>
        <w:t>（3）绿篱生长造型正常，颜色正常，修剪及时，基本无死株和干死株，有虫株率在10%以下；草坪覆盖率达到90%以上，修剪及时，叶色正常，无明显杂草，宿根花卉管理及时，花期正常，缺株率在5%以下。</w:t>
      </w:r>
    </w:p>
    <w:p>
      <w:r>
        <w:rPr>
          <w:rFonts w:hint="eastAsia"/>
        </w:rPr>
        <w:t>（4）草坪：草坪保持常年平整，无杂草、无干枯死坏和病虫侵害；夏季高温时做好防晒降温工作。草坪干枯、死、坏面积超过2㎡的应及时补种。</w:t>
      </w:r>
    </w:p>
    <w:p>
      <w:r>
        <w:rPr>
          <w:rFonts w:hint="eastAsia"/>
        </w:rPr>
        <w:t>（5）树木和色块：植株修剪及时，做到枝叶紧密、圆整，无脱节、无枯枝。及时防治、灭病虫害，主要病虫害发生率低于5%，无倾斜、缺枝、空挡。</w:t>
      </w:r>
    </w:p>
    <w:p>
      <w:r>
        <w:rPr>
          <w:rFonts w:hint="eastAsia"/>
        </w:rPr>
        <w:t>（6）操场和校园周边的树木、绿篱、草地应及时修剪。喷水池、池塘水植及时种植和养护。入冬前对所有乔灌木根部树杆刷涂石灰浆，防止虫害入侵。</w:t>
      </w:r>
    </w:p>
    <w:p>
      <w:r>
        <w:rPr>
          <w:rFonts w:hint="eastAsia"/>
        </w:rPr>
        <w:t>（7）校内绿地整洁，无砖石瓦块、筐和塑料袋等废弃物，无杂树，无堆物堆料、搭棚、侵占等现象；绿化生产垃圾能日产日清。</w:t>
      </w:r>
    </w:p>
    <w:p>
      <w:r>
        <w:rPr>
          <w:rFonts w:hint="eastAsia"/>
        </w:rPr>
        <w:t>（8）施肥频次：不少于3次/年，视情况酌情增加；农药喷洒频次：常规，不能出现病斑虫斑。</w:t>
      </w:r>
    </w:p>
    <w:p>
      <w:r>
        <w:rPr>
          <w:rFonts w:hint="eastAsia"/>
        </w:rPr>
        <w:t>（9）浇水灌溉以夏秋两季为主，其余气候视情况而定；</w:t>
      </w:r>
    </w:p>
    <w:p>
      <w:r>
        <w:rPr>
          <w:rFonts w:hint="eastAsia"/>
        </w:rPr>
        <w:t>（10）树木灌木修剪每年至少3次大规模修剪，平时视长势情况而定。草坪修剪生长旺季修剪每月至少两次。</w:t>
      </w:r>
    </w:p>
    <w:p>
      <w:r>
        <w:rPr>
          <w:rFonts w:hint="eastAsia"/>
        </w:rPr>
        <w:t>（12）制定健全的冬季抗寒、台风天抗台、酷暑旱季等自然灾害相关预案提供甲方备案及考核。如遇突发自然灾害，需及时做好补救等措施。</w:t>
      </w:r>
    </w:p>
    <w:p>
      <w:r>
        <w:rPr>
          <w:rFonts w:hint="eastAsia"/>
        </w:rPr>
        <w:t>（13）做好农药、柴油的安全存放和使用。集中存放和保管，并记录。</w:t>
      </w:r>
    </w:p>
    <w:p>
      <w:r>
        <w:rPr>
          <w:rFonts w:hint="eastAsia"/>
        </w:rPr>
        <w:t>（14）乙方需在年初制定全年养护工作总计划，含修剪、施肥、防虫、时花种植、草坪更新、自然灾害相关预案提供甲方备案及考核。每月提交当月养护计划。</w:t>
      </w:r>
    </w:p>
    <w:p>
      <w:r>
        <w:rPr>
          <w:rFonts w:hint="eastAsia"/>
        </w:rPr>
        <w:t>1.2、花坛、花景种植养护</w:t>
      </w:r>
    </w:p>
    <w:p>
      <w:r>
        <w:rPr>
          <w:rFonts w:hint="eastAsia"/>
        </w:rPr>
        <w:t>（1）种植主要范围：南大门花坛、体育馆花坛、1号楼4层平台、14号楼花坛、校训石、1号楼周边花坛、18号楼前花坛、二期工程花园内空地等。</w:t>
      </w:r>
    </w:p>
    <w:p>
      <w:r>
        <w:rPr>
          <w:rFonts w:hint="eastAsia"/>
        </w:rPr>
        <w:t>（2）花坛和花景要做到造型新颖、色彩鲜艳，长势良好。</w:t>
      </w:r>
    </w:p>
    <w:p>
      <w:r>
        <w:rPr>
          <w:rFonts w:hint="eastAsia"/>
        </w:rPr>
        <w:t>（3）花坛和花景每年更换不少于4次。按时贰拾种植及时，保证每年9月迎新季为盛花期。时花种植密度不得低于每平方7</w:t>
      </w:r>
      <w:r>
        <w:rPr>
          <w:rFonts w:hint="eastAsia"/>
        </w:rPr>
        <w:sym w:font="Symbol" w:char="00B4"/>
      </w:r>
      <w:r>
        <w:rPr>
          <w:rFonts w:hint="eastAsia"/>
        </w:rPr>
        <w:t>7（棵）。</w:t>
      </w:r>
    </w:p>
    <w:p>
      <w:r>
        <w:rPr>
          <w:rFonts w:hint="eastAsia"/>
        </w:rPr>
        <w:t>注：花坛、花景时花种植养护，提供近8</w:t>
      </w:r>
      <w:r>
        <w:t>000</w:t>
      </w:r>
      <w:r>
        <w:rPr>
          <w:rFonts w:hint="eastAsia"/>
        </w:rPr>
        <w:t>株莳花，每季由服务方提供种植方案，由校方审核通过后实施，届时根据双方确认的工作联系单，据实结算。</w:t>
      </w:r>
    </w:p>
    <w:p>
      <w:r>
        <w:rPr>
          <w:rFonts w:hint="eastAsia"/>
        </w:rPr>
        <w:t>1.3、绿化养护物资要求</w:t>
      </w:r>
    </w:p>
    <w:p>
      <w:r>
        <w:rPr>
          <w:rFonts w:hint="eastAsia"/>
        </w:rPr>
        <w:t>（1）设备配备要求：高压喷灌1个、割草机2台、绿篱机2、背负式割草1台、油锯机1台、清运车一辆等设备。</w:t>
      </w:r>
    </w:p>
    <w:p>
      <w:r>
        <w:rPr>
          <w:rFonts w:hint="eastAsia"/>
        </w:rPr>
        <w:t>（2）作业所需的各种用品：农药、化肥、柴油工作服等。</w:t>
      </w:r>
    </w:p>
    <w:p>
      <w:r>
        <w:rPr>
          <w:rFonts w:hint="eastAsia"/>
        </w:rPr>
        <w:t>（3）养护过程中产生的植物垃圾处理要求：不得乱堆放，所产生费用乙方自行承担</w:t>
      </w:r>
    </w:p>
    <w:p>
      <w:r>
        <w:rPr>
          <w:rFonts w:hint="eastAsia"/>
        </w:rPr>
        <w:t>1.4、室内绿植摆株</w:t>
      </w:r>
    </w:p>
    <w:p>
      <w:r>
        <w:rPr>
          <w:rFonts w:hint="eastAsia"/>
        </w:rPr>
        <w:t>室内绿植摆株，以实际摆放数量据实计算（寒暑假不包括在内，见“附表：室内绿植租摆报价表”）。数量约520盆，要求搭配美观，专人负责。摆放范围：主要为行政楼办公室、会议室、会场布置等。</w:t>
      </w:r>
    </w:p>
    <w:p>
      <w:r>
        <w:rPr>
          <w:rFonts w:hint="eastAsia"/>
        </w:rPr>
        <w:t>室内绿植摆株需求清单</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579"/>
        <w:gridCol w:w="1755"/>
        <w:gridCol w:w="1081"/>
        <w:gridCol w:w="1023"/>
        <w:gridCol w:w="143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植物名称</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暂估数量（盆）</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天数</w:t>
            </w:r>
          </w:p>
        </w:tc>
        <w:tc>
          <w:tcPr>
            <w:tcW w:w="600" w:type="pct"/>
            <w:tcBorders>
              <w:top w:val="single" w:color="auto" w:sz="4" w:space="0"/>
              <w:left w:val="single" w:color="auto" w:sz="4" w:space="0"/>
              <w:bottom w:val="single" w:color="auto" w:sz="4" w:space="0"/>
              <w:right w:val="single" w:color="auto" w:sz="4" w:space="0"/>
            </w:tcBorders>
            <w:vAlign w:val="center"/>
          </w:tcPr>
          <w:p>
            <w:r>
              <w:rPr>
                <w:rFonts w:hint="eastAsia"/>
              </w:rPr>
              <w:t>单价（元）</w:t>
            </w:r>
          </w:p>
        </w:tc>
        <w:tc>
          <w:tcPr>
            <w:tcW w:w="840" w:type="pct"/>
            <w:tcBorders>
              <w:top w:val="single" w:color="auto" w:sz="4" w:space="0"/>
              <w:left w:val="single" w:color="auto" w:sz="4" w:space="0"/>
              <w:bottom w:val="single" w:color="auto" w:sz="4" w:space="0"/>
              <w:right w:val="single" w:color="auto" w:sz="4" w:space="0"/>
            </w:tcBorders>
            <w:vAlign w:val="center"/>
          </w:tcPr>
          <w:p>
            <w:r>
              <w:rPr>
                <w:rFonts w:hint="eastAsia"/>
              </w:rPr>
              <w:t>小计金额（元）</w:t>
            </w:r>
          </w:p>
        </w:tc>
        <w:tc>
          <w:tcPr>
            <w:tcW w:w="497" w:type="pct"/>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绿萝</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红掌</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散尾葵</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夏威夷</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21</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富贵椰子</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28</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万事如意</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万年青</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30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金钱树</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绿巨人</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凤梨</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鱼尾葵</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小橡皮树</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大吊兰</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14</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发财树</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25</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大富贵树</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金贵</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17</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富贵树</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18</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绿宝</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24</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19</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矮脚木</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20</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罗纹铁</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21</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一叶兰</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也门铁</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23</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吊兰</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68</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24</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白掌</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25</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米兰</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26</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虎皮兰</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27</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青苹果</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28</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长寿花</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27</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r>
              <w:rPr>
                <w:rFonts w:hint="eastAsia"/>
              </w:rPr>
              <w:t>29</w:t>
            </w: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非洲茉莉</w:t>
            </w:r>
          </w:p>
        </w:tc>
        <w:tc>
          <w:tcPr>
            <w:tcW w:w="1029" w:type="pct"/>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634" w:type="pct"/>
            <w:tcBorders>
              <w:top w:val="single" w:color="auto" w:sz="4" w:space="0"/>
              <w:left w:val="single" w:color="auto" w:sz="4" w:space="0"/>
              <w:bottom w:val="single" w:color="auto" w:sz="4" w:space="0"/>
              <w:right w:val="single" w:color="auto" w:sz="4" w:space="0"/>
            </w:tcBorders>
            <w:vAlign w:val="center"/>
          </w:tcPr>
          <w:p>
            <w:r>
              <w:rPr>
                <w:rFonts w:hint="eastAsia"/>
              </w:rPr>
              <w:t>270</w:t>
            </w: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73" w:type="pct"/>
            <w:tcBorders>
              <w:top w:val="single" w:color="auto" w:sz="4" w:space="0"/>
              <w:left w:val="single" w:color="auto" w:sz="4" w:space="0"/>
              <w:bottom w:val="single" w:color="auto" w:sz="4" w:space="0"/>
              <w:right w:val="single" w:color="auto" w:sz="4" w:space="0"/>
            </w:tcBorders>
            <w:vAlign w:val="center"/>
          </w:tcPr>
          <w:p/>
        </w:tc>
        <w:tc>
          <w:tcPr>
            <w:tcW w:w="926" w:type="pct"/>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029" w:type="pct"/>
            <w:tcBorders>
              <w:top w:val="single" w:color="auto" w:sz="4" w:space="0"/>
              <w:left w:val="single" w:color="auto" w:sz="4" w:space="0"/>
              <w:bottom w:val="single" w:color="auto" w:sz="4" w:space="0"/>
              <w:right w:val="single" w:color="auto" w:sz="4" w:space="0"/>
            </w:tcBorders>
            <w:vAlign w:val="center"/>
          </w:tcPr>
          <w:p/>
        </w:tc>
        <w:tc>
          <w:tcPr>
            <w:tcW w:w="634" w:type="pct"/>
            <w:tcBorders>
              <w:top w:val="single" w:color="auto" w:sz="4" w:space="0"/>
              <w:left w:val="single" w:color="auto" w:sz="4" w:space="0"/>
              <w:bottom w:val="single" w:color="auto" w:sz="4" w:space="0"/>
              <w:right w:val="single" w:color="auto" w:sz="4" w:space="0"/>
            </w:tcBorders>
            <w:vAlign w:val="center"/>
          </w:tcPr>
          <w:p/>
        </w:tc>
        <w:tc>
          <w:tcPr>
            <w:tcW w:w="600" w:type="pct"/>
            <w:tcBorders>
              <w:top w:val="single" w:color="auto" w:sz="4" w:space="0"/>
              <w:left w:val="single" w:color="auto" w:sz="4" w:space="0"/>
              <w:bottom w:val="single" w:color="auto" w:sz="4" w:space="0"/>
              <w:right w:val="single" w:color="auto" w:sz="4" w:space="0"/>
            </w:tcBorders>
            <w:vAlign w:val="center"/>
          </w:tcPr>
          <w:p/>
        </w:tc>
        <w:tc>
          <w:tcPr>
            <w:tcW w:w="840" w:type="pct"/>
            <w:tcBorders>
              <w:top w:val="single" w:color="auto" w:sz="4" w:space="0"/>
              <w:left w:val="single" w:color="auto" w:sz="4" w:space="0"/>
              <w:bottom w:val="single" w:color="auto" w:sz="4" w:space="0"/>
              <w:right w:val="single" w:color="auto" w:sz="4" w:space="0"/>
            </w:tcBorders>
            <w:vAlign w:val="center"/>
          </w:tcPr>
          <w:p/>
        </w:tc>
        <w:tc>
          <w:tcPr>
            <w:tcW w:w="497" w:type="pc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9" w:type="pct"/>
            <w:gridSpan w:val="2"/>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3601" w:type="pct"/>
            <w:gridSpan w:val="5"/>
            <w:tcBorders>
              <w:top w:val="single" w:color="auto" w:sz="4" w:space="0"/>
              <w:left w:val="single" w:color="auto" w:sz="4" w:space="0"/>
              <w:bottom w:val="single" w:color="auto" w:sz="4" w:space="0"/>
              <w:right w:val="single" w:color="auto" w:sz="4" w:space="0"/>
            </w:tcBorders>
            <w:vAlign w:val="center"/>
          </w:tcPr>
          <w:p/>
        </w:tc>
      </w:tr>
    </w:tbl>
    <w:p/>
    <w:p>
      <w:r>
        <w:rPr>
          <w:rFonts w:hint="eastAsia"/>
        </w:rPr>
        <w:t>2、绿化人员设置及工作时间</w:t>
      </w:r>
    </w:p>
    <w:p>
      <w:r>
        <w:rPr>
          <w:rFonts w:hint="eastAsia"/>
        </w:rPr>
        <w:t>2.1、人数要求</w:t>
      </w:r>
    </w:p>
    <w:p>
      <w:r>
        <w:rPr>
          <w:rFonts w:hint="eastAsia"/>
        </w:rPr>
        <w:t>（1）乙方绿化组长1名，养护人员不少于8名，共计不少于9人。主管需具备绿化养护方面的专业证书。要求周一至周五保证9人在校常驻，周六、周日及节假日保证5人在校（如遇灾害性气候天气，需全员上班，及时做好抗灾补救工作）。</w:t>
      </w:r>
    </w:p>
    <w:p>
      <w:r>
        <w:rPr>
          <w:rFonts w:hint="eastAsia"/>
        </w:rPr>
        <w:t>2.2、工作时间</w:t>
      </w:r>
    </w:p>
    <w:p>
      <w:r>
        <w:rPr>
          <w:rFonts w:hint="eastAsia"/>
        </w:rPr>
        <w:t>（1）鉴于学校的工作特点，要求服务方拟定相关的作业计划，校园绿化养护工作不得因节假日和双休日而中断，每天上班时间内必须确保服务人员在岗（雨、雪天除外）。</w:t>
      </w:r>
    </w:p>
    <w:p>
      <w:r>
        <w:rPr>
          <w:rFonts w:hint="eastAsia"/>
        </w:rPr>
        <w:t>（2）绿化养护期为全年，寒暑假一般不少于5名员工，完成相对应的绿化养护工作。假期如遇校方各类活动，乙方需根据校方要求及时配备足额人员,属于正常工作，不作为加班。</w:t>
      </w:r>
    </w:p>
    <w:p/>
    <w:p>
      <w:r>
        <w:rPr>
          <w:rFonts w:hint="eastAsia"/>
        </w:rPr>
        <w:t>3、绿化养护监督机制及考核验收</w:t>
      </w:r>
    </w:p>
    <w:p>
      <w:r>
        <w:rPr>
          <w:rFonts w:hint="eastAsia"/>
        </w:rPr>
        <w:t>3.1、甲方有考核乙方服务质量的权力，每月定期检查，对乙方养护质量进行考核验收。</w:t>
      </w:r>
    </w:p>
    <w:p>
      <w:r>
        <w:rPr>
          <w:rFonts w:hint="eastAsia"/>
        </w:rPr>
        <w:t>（1）定期检查：每月检查由校方后勤分管人员（1名）与服务方的管理人员（2名）组成，对校园绿化进行检查，不合格（绿化养护合格为80分及以上）扣除当月服务费2%。累计月考评得分有二次在80分及以下，扣除当月服务费5%。</w:t>
      </w:r>
    </w:p>
    <w:p>
      <w:r>
        <w:rPr>
          <w:rFonts w:hint="eastAsia"/>
        </w:rPr>
        <w:t>（2）不定期检查：在不定期检查中，若服务方绿化养护标准达不到校方相关要求，必须及时整改，整改不力，给校方造成不良影响，扣除当月服务费2%。</w:t>
      </w:r>
    </w:p>
    <w:p>
      <w:r>
        <w:rPr>
          <w:rFonts w:hint="eastAsia"/>
        </w:rPr>
        <w:t>3.2、若服务方管理不善（管理失误），整改不力，给学校造成重大经济损失，经市政府物业管理主管部门认定，校方有权终止合同并由服务方赔偿相关损失。</w:t>
      </w:r>
    </w:p>
    <w:p>
      <w:r>
        <w:rPr>
          <w:rFonts w:hint="eastAsia"/>
        </w:rPr>
        <w:t>3.3、乙方需足额配备绿化养护人员。除1名管理人员必须到位外，剩余8名绿化养护人员每缺额1人，所缺额人数按每月4000/人扣除当月服务费（寒暑假及另有规定的除外）。</w:t>
      </w:r>
    </w:p>
    <w:p/>
    <w:p/>
    <w:p>
      <w:r>
        <w:rPr>
          <w:rFonts w:hint="eastAsia"/>
        </w:rPr>
        <w:t>（三）校园卫生保洁、绿化养护服务其他要求</w:t>
      </w:r>
    </w:p>
    <w:p>
      <w:r>
        <w:rPr>
          <w:rFonts w:hint="eastAsia"/>
        </w:rPr>
        <w:t>1、保洁、养护人员素质要求</w:t>
      </w:r>
    </w:p>
    <w:p>
      <w:r>
        <w:rPr>
          <w:rFonts w:hint="eastAsia"/>
        </w:rPr>
        <w:t>1、要求保洁、养护服务人员热爱学院，热爱本职工作，思想端正，身体健康，踏实若干，具有较强的工作责任心。</w:t>
      </w:r>
    </w:p>
    <w:p>
      <w:r>
        <w:rPr>
          <w:rFonts w:hint="eastAsia"/>
        </w:rPr>
        <w:t>2、全部从业人员受过专业培训，业务熟练，统一着装，标识鲜明，礼仪规范。</w:t>
      </w:r>
    </w:p>
    <w:p>
      <w:r>
        <w:rPr>
          <w:rFonts w:hint="eastAsia"/>
        </w:rPr>
        <w:t>3、保洁、养护服务人员与校方发生纠纷时，首先应服从校方相关职能部门的安排，积极主动与校方相关职能部门配合，化解矛盾、解决纠纷。</w:t>
      </w:r>
    </w:p>
    <w:p>
      <w:r>
        <w:rPr>
          <w:rFonts w:hint="eastAsia"/>
        </w:rPr>
        <w:t>4、保洁、养护服务人员不得私自处理学校财物，杜绝财物外流，并在中标合同之外，与校方鉴定废弃物管理责任协议书；不得私自将校方物品拿出院外（含报纸、纸板、私打开水等），如发现每次罚款50元。</w:t>
      </w:r>
    </w:p>
    <w:p>
      <w:r>
        <w:rPr>
          <w:rFonts w:hint="eastAsia"/>
        </w:rPr>
        <w:t>5、保洁、养护服务人员在保洁、养护过程中发现遗留物品，应及时上交并做登记，校内设施设备等发生故障及时报修，校方根据情况予以一定奖励。如私自截留，不及时上交，不及时报修，校方将按物品价值大小，设备设施因未及时报修造成的损失程度要求服务方作出赔偿、通报批评、辞退等处理。</w:t>
      </w:r>
    </w:p>
    <w:p>
      <w:r>
        <w:rPr>
          <w:rFonts w:hint="eastAsia"/>
        </w:rPr>
        <w:t>6、学校负责提供日常物业工作中所需要的电源、水源，保洁、养护服务人员应义务为学校做好节电、节水、节能工作，如服务过程中发现校方设施设备损坏应及时向校方水电维修人员或物业管理人员保修。</w:t>
      </w:r>
    </w:p>
    <w:p/>
    <w:p>
      <w:r>
        <w:rPr>
          <w:rFonts w:hint="eastAsia"/>
        </w:rPr>
        <w:t>2、服务方管理用房</w:t>
      </w:r>
    </w:p>
    <w:p>
      <w:r>
        <w:rPr>
          <w:rFonts w:hint="eastAsia"/>
        </w:rPr>
        <w:t>1、在原则上保洁、养护人员的办公及住宿不在学校内，由服务方负责解决；但鉴于学校的工作特点，学校免费提供服务方管理用房（工具用房）3间。</w:t>
      </w:r>
    </w:p>
    <w:p>
      <w:r>
        <w:rPr>
          <w:rFonts w:hint="eastAsia"/>
        </w:rPr>
        <w:t>3、承包方式及报价要求</w:t>
      </w:r>
    </w:p>
    <w:p>
      <w:r>
        <w:rPr>
          <w:rFonts w:hint="eastAsia"/>
        </w:rPr>
        <w:t>1、本服务项目采用包质量、材料、安全的“三包”形式，服务总价含材料、税金、人工、管理等费用，根据中标价一次性包干，合同履行期间服务方保洁、养护人员的工资调整与校方无关。合同履行期间如遇政府最低工资调整，经双方协商，可做相应调整。</w:t>
      </w:r>
    </w:p>
    <w:p>
      <w:r>
        <w:rPr>
          <w:rFonts w:hint="eastAsia"/>
        </w:rPr>
        <w:t>2、本服务项目由中标方进行总承包，不得转包，一旦发现转包，采购人（校方）有权终止承包合同。</w:t>
      </w:r>
    </w:p>
    <w:p>
      <w:r>
        <w:rPr>
          <w:rFonts w:hint="eastAsia"/>
        </w:rPr>
        <w:t>3、服务方负责保洁人员和养护人员的招聘、使用、管理、调配和辞退。若有违反校纪校规，对工作不负责的保洁人员和养护人员，校方有权进行辞退处理。</w:t>
      </w:r>
    </w:p>
    <w:p>
      <w:r>
        <w:rPr>
          <w:rFonts w:hint="eastAsia"/>
        </w:rPr>
        <w:t>4、保洁人员和养护人员的安全、健康由服务方全权负责（包括操作不规范等因素造成的安全责任事故）全部费用由服务方承担，校方不承担任何责任；服务方必须根据国家《劳动合同法》合法用工，依法为每位员工支付各类社会保险；如用工不当，给校方造成损失由服务方承担。</w:t>
      </w:r>
    </w:p>
    <w:p>
      <w:r>
        <w:rPr>
          <w:rFonts w:hint="eastAsia"/>
        </w:rPr>
        <w:t>5、服务方在承包期间内与外界发生的一切债权、债务等纠纷均与校方无关。</w:t>
      </w:r>
    </w:p>
    <w:p>
      <w:r>
        <w:rPr>
          <w:rFonts w:hint="eastAsia"/>
        </w:rPr>
        <w:br w:type="page"/>
      </w:r>
    </w:p>
    <w:p>
      <w:r>
        <w:rPr>
          <w:rFonts w:hint="eastAsia"/>
        </w:rPr>
        <w:t>（四）服务考核表及工作联系单等</w:t>
      </w:r>
    </w:p>
    <w:p/>
    <w:p>
      <w:r>
        <w:rPr>
          <w:rFonts w:hint="eastAsia"/>
        </w:rPr>
        <w:t>卫生考核表</w:t>
      </w:r>
    </w:p>
    <w:p/>
    <w:tbl>
      <w:tblPr>
        <w:tblStyle w:val="5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207"/>
        <w:gridCol w:w="827"/>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8" w:space="0"/>
              <w:left w:val="single" w:color="auto" w:sz="8" w:space="0"/>
              <w:bottom w:val="single" w:color="auto" w:sz="4" w:space="0"/>
              <w:right w:val="single" w:color="auto" w:sz="4" w:space="0"/>
            </w:tcBorders>
            <w:vAlign w:val="center"/>
          </w:tcPr>
          <w:p>
            <w:r>
              <w:rPr>
                <w:rFonts w:hint="eastAsia"/>
              </w:rPr>
              <w:t>评分项目</w:t>
            </w:r>
          </w:p>
        </w:tc>
        <w:tc>
          <w:tcPr>
            <w:tcW w:w="3053" w:type="pct"/>
            <w:tcBorders>
              <w:top w:val="single" w:color="auto" w:sz="8" w:space="0"/>
              <w:left w:val="single" w:color="auto" w:sz="4" w:space="0"/>
              <w:bottom w:val="single" w:color="auto" w:sz="4" w:space="0"/>
              <w:right w:val="single" w:color="auto" w:sz="4" w:space="0"/>
            </w:tcBorders>
            <w:vAlign w:val="center"/>
          </w:tcPr>
          <w:p>
            <w:r>
              <w:rPr>
                <w:rFonts w:hint="eastAsia"/>
              </w:rPr>
              <w:t>评分标准</w:t>
            </w:r>
          </w:p>
        </w:tc>
        <w:tc>
          <w:tcPr>
            <w:tcW w:w="485" w:type="pct"/>
            <w:tcBorders>
              <w:top w:val="single" w:color="auto" w:sz="8" w:space="0"/>
              <w:left w:val="single" w:color="auto" w:sz="4" w:space="0"/>
              <w:bottom w:val="single" w:color="auto" w:sz="4" w:space="0"/>
              <w:right w:val="single" w:color="auto" w:sz="4" w:space="0"/>
            </w:tcBorders>
            <w:vAlign w:val="center"/>
          </w:tcPr>
          <w:p>
            <w:r>
              <w:rPr>
                <w:rFonts w:hint="eastAsia"/>
              </w:rPr>
              <w:t>分值</w:t>
            </w:r>
          </w:p>
        </w:tc>
        <w:tc>
          <w:tcPr>
            <w:tcW w:w="485" w:type="pct"/>
            <w:tcBorders>
              <w:top w:val="single" w:color="auto" w:sz="8" w:space="0"/>
              <w:left w:val="single" w:color="auto" w:sz="4" w:space="0"/>
              <w:bottom w:val="single" w:color="auto" w:sz="4" w:space="0"/>
              <w:right w:val="single" w:color="auto" w:sz="8" w:space="0"/>
            </w:tcBorders>
            <w:vAlign w:val="center"/>
          </w:tcPr>
          <w:p>
            <w:r>
              <w:rPr>
                <w:rFonts w:hint="eastAsia"/>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环境卫生</w:t>
            </w:r>
          </w:p>
        </w:tc>
        <w:tc>
          <w:tcPr>
            <w:tcW w:w="3053" w:type="pct"/>
            <w:tcBorders>
              <w:top w:val="single" w:color="auto" w:sz="4" w:space="0"/>
              <w:left w:val="single" w:color="auto" w:sz="4" w:space="0"/>
              <w:bottom w:val="single" w:color="auto" w:sz="4" w:space="0"/>
              <w:right w:val="single" w:color="auto" w:sz="4" w:space="0"/>
            </w:tcBorders>
          </w:tcPr>
          <w:p>
            <w:r>
              <w:rPr>
                <w:rFonts w:hint="eastAsia"/>
              </w:rPr>
              <w:t>道路路面、绿地无纸屑、果皮、烟头、塑料袋、落叶等杂物（5分）；绿化带及路灯、灯杆清洁（5分）；垃圾桶清洁（2分）；垃圾箱及周边清洁（2分）；垃圾箱门关闭（1分）。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教室卫生</w:t>
            </w:r>
          </w:p>
        </w:tc>
        <w:tc>
          <w:tcPr>
            <w:tcW w:w="3053" w:type="pct"/>
            <w:tcBorders>
              <w:top w:val="single" w:color="auto" w:sz="4" w:space="0"/>
              <w:left w:val="single" w:color="auto" w:sz="4" w:space="0"/>
              <w:bottom w:val="single" w:color="auto" w:sz="4" w:space="0"/>
              <w:right w:val="single" w:color="auto" w:sz="4" w:space="0"/>
            </w:tcBorders>
          </w:tcPr>
          <w:p>
            <w:r>
              <w:rPr>
                <w:rFonts w:hint="eastAsia"/>
              </w:rPr>
              <w:t>地面清洁（5分）；课桌椅干净（4分）；黑板清洁（2分）；墙面、门、窗及窗台干净（5分）；抽屉无杂物（2分）；天花板无蜘蛛网（2分）；教室内用具齐全整洁（2分）；教室内日光灯清洁（3分）。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20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厕所</w:t>
            </w:r>
          </w:p>
        </w:tc>
        <w:tc>
          <w:tcPr>
            <w:tcW w:w="3053" w:type="pct"/>
            <w:tcBorders>
              <w:top w:val="single" w:color="auto" w:sz="4" w:space="0"/>
              <w:left w:val="single" w:color="auto" w:sz="4" w:space="0"/>
              <w:bottom w:val="single" w:color="auto" w:sz="4" w:space="0"/>
              <w:right w:val="single" w:color="auto" w:sz="4" w:space="0"/>
            </w:tcBorders>
          </w:tcPr>
          <w:p>
            <w:r>
              <w:rPr>
                <w:rFonts w:hint="eastAsia"/>
              </w:rPr>
              <w:t>地面干净、无积水积垢（3分）；室内无异味（2分）；便器干净、香精球（2分）；墙面及隔离板、墙干净（2分）；洗手盆台、水龙头干净、消耗品（擦手纸、洗手液）齐全（6分）。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走廊及楼梯</w:t>
            </w:r>
          </w:p>
        </w:tc>
        <w:tc>
          <w:tcPr>
            <w:tcW w:w="3053" w:type="pct"/>
            <w:tcBorders>
              <w:top w:val="single" w:color="auto" w:sz="4" w:space="0"/>
              <w:left w:val="single" w:color="auto" w:sz="4" w:space="0"/>
              <w:bottom w:val="single" w:color="auto" w:sz="4" w:space="0"/>
              <w:right w:val="single" w:color="auto" w:sz="4" w:space="0"/>
            </w:tcBorders>
          </w:tcPr>
          <w:p>
            <w:r>
              <w:rPr>
                <w:rFonts w:hint="eastAsia"/>
              </w:rPr>
              <w:t>玻璃门窗清洁（3分）；墙面干净，无足印、污迹等（3分）；天花板及墙面无蜘蛛网等附着物（3分）；扶手、楼梯整洁无杂物（3分）；地面干净无积尘（3分）。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会议室、报告厅、体育馆、领导办公室等</w:t>
            </w:r>
          </w:p>
        </w:tc>
        <w:tc>
          <w:tcPr>
            <w:tcW w:w="3053" w:type="pct"/>
            <w:tcBorders>
              <w:top w:val="single" w:color="auto" w:sz="4" w:space="0"/>
              <w:left w:val="single" w:color="auto" w:sz="4" w:space="0"/>
              <w:bottom w:val="single" w:color="auto" w:sz="4" w:space="0"/>
              <w:right w:val="single" w:color="auto" w:sz="4" w:space="0"/>
            </w:tcBorders>
          </w:tcPr>
          <w:p>
            <w:r>
              <w:rPr>
                <w:rFonts w:hint="eastAsia"/>
              </w:rPr>
              <w:t>地面干净，无积尘、纸屑等杂物（5分）；桌面、座椅及设备无积尘，以手触摸无尘为准，抽屉无杂物（5分）；门窗（窗台等）无积尘及其他杂物（5分）。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饮用水配送</w:t>
            </w:r>
          </w:p>
        </w:tc>
        <w:tc>
          <w:tcPr>
            <w:tcW w:w="3053" w:type="pct"/>
            <w:tcBorders>
              <w:top w:val="single" w:color="auto" w:sz="4" w:space="0"/>
              <w:left w:val="single" w:color="auto" w:sz="4" w:space="0"/>
              <w:bottom w:val="single" w:color="auto" w:sz="4" w:space="0"/>
              <w:right w:val="single" w:color="auto" w:sz="4" w:space="0"/>
            </w:tcBorders>
          </w:tcPr>
          <w:p>
            <w:r>
              <w:rPr>
                <w:rFonts w:hint="eastAsia"/>
              </w:rPr>
              <w:t>无假冒饮用水、送水及时</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屋顶平台、校园垃圾清运</w:t>
            </w:r>
          </w:p>
        </w:tc>
        <w:tc>
          <w:tcPr>
            <w:tcW w:w="3053" w:type="pct"/>
            <w:tcBorders>
              <w:top w:val="single" w:color="auto" w:sz="4" w:space="0"/>
              <w:left w:val="single" w:color="auto" w:sz="4" w:space="0"/>
              <w:bottom w:val="single" w:color="auto" w:sz="4" w:space="0"/>
              <w:right w:val="single" w:color="auto" w:sz="4" w:space="0"/>
            </w:tcBorders>
          </w:tcPr>
          <w:p>
            <w:r>
              <w:rPr>
                <w:rFonts w:hint="eastAsia"/>
              </w:rPr>
              <w:t>平台无杂物堵塞；垃圾清运及时</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保洁人员考核</w:t>
            </w:r>
          </w:p>
        </w:tc>
        <w:tc>
          <w:tcPr>
            <w:tcW w:w="3053" w:type="pct"/>
            <w:tcBorders>
              <w:top w:val="single" w:color="auto" w:sz="4" w:space="0"/>
              <w:left w:val="single" w:color="auto" w:sz="4" w:space="0"/>
              <w:bottom w:val="single" w:color="auto" w:sz="4" w:space="0"/>
              <w:right w:val="single" w:color="auto" w:sz="4" w:space="0"/>
            </w:tcBorders>
          </w:tcPr>
          <w:p>
            <w:r>
              <w:rPr>
                <w:rFonts w:hint="eastAsia"/>
              </w:rPr>
              <w:t>上班时间内保洁人员到岗情况、着装整齐、不在公共场所内大声喧哗、举止文明，保洁工具摆放不整齐，垃圾按要求运抵在指定场所（3分）；老师、学生无卫生问题投诉（2分）。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基本项目</w:t>
            </w:r>
          </w:p>
        </w:tc>
        <w:tc>
          <w:tcPr>
            <w:tcW w:w="3053" w:type="pct"/>
            <w:tcBorders>
              <w:top w:val="single" w:color="auto" w:sz="4" w:space="0"/>
              <w:left w:val="single" w:color="auto" w:sz="4" w:space="0"/>
              <w:bottom w:val="single" w:color="auto" w:sz="4" w:space="0"/>
              <w:right w:val="single" w:color="auto" w:sz="4" w:space="0"/>
            </w:tcBorders>
            <w:vAlign w:val="center"/>
          </w:tcPr>
          <w:p>
            <w:r>
              <w:rPr>
                <w:rFonts w:hint="eastAsia"/>
              </w:rPr>
              <w:t>保洁人员配额、人员培训</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1" w:type="pct"/>
            <w:gridSpan w:val="2"/>
            <w:tcBorders>
              <w:top w:val="single" w:color="auto" w:sz="4" w:space="0"/>
              <w:left w:val="single" w:color="auto" w:sz="8" w:space="0"/>
              <w:bottom w:val="single" w:color="auto" w:sz="8" w:space="0"/>
              <w:right w:val="single" w:color="auto" w:sz="4" w:space="0"/>
            </w:tcBorders>
            <w:vAlign w:val="center"/>
          </w:tcPr>
          <w:p>
            <w:r>
              <w:rPr>
                <w:rFonts w:hint="eastAsia"/>
              </w:rPr>
              <w:t>合计</w:t>
            </w:r>
          </w:p>
        </w:tc>
        <w:tc>
          <w:tcPr>
            <w:tcW w:w="485" w:type="pct"/>
            <w:tcBorders>
              <w:top w:val="single" w:color="auto" w:sz="4" w:space="0"/>
              <w:left w:val="single" w:color="auto" w:sz="4" w:space="0"/>
              <w:bottom w:val="single" w:color="auto" w:sz="8" w:space="0"/>
              <w:right w:val="single" w:color="auto" w:sz="4" w:space="0"/>
            </w:tcBorders>
            <w:vAlign w:val="center"/>
          </w:tcPr>
          <w:p>
            <w:r>
              <w:rPr>
                <w:rFonts w:hint="eastAsia"/>
              </w:rPr>
              <w:t>100</w:t>
            </w:r>
          </w:p>
        </w:tc>
        <w:tc>
          <w:tcPr>
            <w:tcW w:w="485" w:type="pct"/>
            <w:tcBorders>
              <w:top w:val="single" w:color="auto" w:sz="4" w:space="0"/>
              <w:left w:val="single" w:color="auto" w:sz="4" w:space="0"/>
              <w:bottom w:val="single" w:color="auto" w:sz="8" w:space="0"/>
              <w:right w:val="single" w:color="auto" w:sz="8" w:space="0"/>
            </w:tcBorders>
            <w:vAlign w:val="center"/>
          </w:tcPr>
          <w:p/>
        </w:tc>
      </w:tr>
    </w:tbl>
    <w:p>
      <w:r>
        <w:rPr>
          <w:rFonts w:hint="eastAsia"/>
        </w:rPr>
        <w:t>检查人员（签名）：</w:t>
      </w:r>
    </w:p>
    <w:p>
      <w:r>
        <w:rPr>
          <w:rFonts w:hint="eastAsia"/>
        </w:rPr>
        <w:t>检查日期：年月日</w:t>
      </w:r>
    </w:p>
    <w:p/>
    <w:p>
      <w:r>
        <w:rPr>
          <w:rFonts w:hint="eastAsia"/>
        </w:rPr>
        <w:t>校园绿化月度考核表</w:t>
      </w:r>
    </w:p>
    <w:tbl>
      <w:tblPr>
        <w:tblStyle w:val="5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207"/>
        <w:gridCol w:w="827"/>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978" w:type="pct"/>
            <w:tcBorders>
              <w:top w:val="single" w:color="auto" w:sz="8" w:space="0"/>
              <w:left w:val="single" w:color="auto" w:sz="8" w:space="0"/>
              <w:bottom w:val="single" w:color="auto" w:sz="4" w:space="0"/>
              <w:right w:val="single" w:color="auto" w:sz="4" w:space="0"/>
            </w:tcBorders>
            <w:vAlign w:val="center"/>
          </w:tcPr>
          <w:p>
            <w:r>
              <w:rPr>
                <w:rFonts w:hint="eastAsia"/>
              </w:rPr>
              <w:t>评分项目</w:t>
            </w:r>
          </w:p>
        </w:tc>
        <w:tc>
          <w:tcPr>
            <w:tcW w:w="3053" w:type="pct"/>
            <w:tcBorders>
              <w:top w:val="single" w:color="auto" w:sz="8" w:space="0"/>
              <w:left w:val="single" w:color="auto" w:sz="4" w:space="0"/>
              <w:bottom w:val="single" w:color="auto" w:sz="4" w:space="0"/>
              <w:right w:val="single" w:color="auto" w:sz="4" w:space="0"/>
            </w:tcBorders>
            <w:vAlign w:val="center"/>
          </w:tcPr>
          <w:p>
            <w:r>
              <w:rPr>
                <w:rFonts w:hint="eastAsia"/>
              </w:rPr>
              <w:t>评分标准</w:t>
            </w:r>
          </w:p>
        </w:tc>
        <w:tc>
          <w:tcPr>
            <w:tcW w:w="485" w:type="pct"/>
            <w:tcBorders>
              <w:top w:val="single" w:color="auto" w:sz="8" w:space="0"/>
              <w:left w:val="single" w:color="auto" w:sz="4" w:space="0"/>
              <w:bottom w:val="single" w:color="auto" w:sz="4" w:space="0"/>
              <w:right w:val="single" w:color="auto" w:sz="4" w:space="0"/>
            </w:tcBorders>
            <w:vAlign w:val="center"/>
          </w:tcPr>
          <w:p>
            <w:r>
              <w:rPr>
                <w:rFonts w:hint="eastAsia"/>
              </w:rPr>
              <w:t>分值</w:t>
            </w:r>
          </w:p>
        </w:tc>
        <w:tc>
          <w:tcPr>
            <w:tcW w:w="485" w:type="pct"/>
            <w:tcBorders>
              <w:top w:val="single" w:color="auto" w:sz="8" w:space="0"/>
              <w:left w:val="single" w:color="auto" w:sz="4" w:space="0"/>
              <w:bottom w:val="single" w:color="auto" w:sz="4" w:space="0"/>
              <w:right w:val="single" w:color="auto" w:sz="8" w:space="0"/>
            </w:tcBorders>
            <w:vAlign w:val="center"/>
          </w:tcPr>
          <w:p>
            <w:r>
              <w:rPr>
                <w:rFonts w:hint="eastAsia"/>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用工计划</w:t>
            </w:r>
          </w:p>
        </w:tc>
        <w:tc>
          <w:tcPr>
            <w:tcW w:w="3053" w:type="pct"/>
            <w:tcBorders>
              <w:top w:val="single" w:color="auto" w:sz="4" w:space="0"/>
              <w:left w:val="single" w:color="auto" w:sz="4" w:space="0"/>
              <w:bottom w:val="single" w:color="auto" w:sz="4" w:space="0"/>
              <w:right w:val="single" w:color="auto" w:sz="4" w:space="0"/>
            </w:tcBorders>
            <w:vAlign w:val="center"/>
          </w:tcPr>
          <w:p>
            <w:r>
              <w:rPr>
                <w:rFonts w:hint="eastAsia"/>
              </w:rPr>
              <w:t>每月是否按时提交当月养护计划5分</w:t>
            </w:r>
          </w:p>
          <w:p>
            <w:r>
              <w:rPr>
                <w:rFonts w:hint="eastAsia"/>
              </w:rPr>
              <w:t>养护工作人员齐全5分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乔木养护</w:t>
            </w:r>
          </w:p>
        </w:tc>
        <w:tc>
          <w:tcPr>
            <w:tcW w:w="3053" w:type="pct"/>
            <w:tcBorders>
              <w:top w:val="single" w:color="auto" w:sz="4" w:space="0"/>
              <w:left w:val="single" w:color="auto" w:sz="4" w:space="0"/>
              <w:bottom w:val="single" w:color="auto" w:sz="4" w:space="0"/>
              <w:right w:val="single" w:color="auto" w:sz="4" w:space="0"/>
            </w:tcBorders>
          </w:tcPr>
          <w:p>
            <w:r>
              <w:rPr>
                <w:rFonts w:hint="eastAsia"/>
              </w:rPr>
              <w:t>生长是否正常，5分</w:t>
            </w:r>
          </w:p>
          <w:p>
            <w:r>
              <w:rPr>
                <w:rFonts w:hint="eastAsia"/>
              </w:rPr>
              <w:t>修剪是否合理，5分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灌木养护</w:t>
            </w:r>
          </w:p>
        </w:tc>
        <w:tc>
          <w:tcPr>
            <w:tcW w:w="3053" w:type="pct"/>
            <w:tcBorders>
              <w:top w:val="single" w:color="auto" w:sz="4" w:space="0"/>
              <w:left w:val="single" w:color="auto" w:sz="4" w:space="0"/>
              <w:bottom w:val="single" w:color="auto" w:sz="4" w:space="0"/>
              <w:right w:val="single" w:color="auto" w:sz="4" w:space="0"/>
            </w:tcBorders>
          </w:tcPr>
          <w:p>
            <w:r>
              <w:rPr>
                <w:rFonts w:hint="eastAsia"/>
              </w:rPr>
              <w:t>生长是否正常，5分</w:t>
            </w:r>
          </w:p>
          <w:p>
            <w:r>
              <w:rPr>
                <w:rFonts w:hint="eastAsia"/>
              </w:rPr>
              <w:t>修剪是否合理，5分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绿篱色块养护</w:t>
            </w:r>
          </w:p>
        </w:tc>
        <w:tc>
          <w:tcPr>
            <w:tcW w:w="3053" w:type="pct"/>
            <w:tcBorders>
              <w:top w:val="single" w:color="auto" w:sz="4" w:space="0"/>
              <w:left w:val="single" w:color="auto" w:sz="4" w:space="0"/>
              <w:bottom w:val="single" w:color="auto" w:sz="4" w:space="0"/>
              <w:right w:val="single" w:color="auto" w:sz="4" w:space="0"/>
            </w:tcBorders>
          </w:tcPr>
          <w:p>
            <w:r>
              <w:rPr>
                <w:rFonts w:hint="eastAsia"/>
              </w:rPr>
              <w:t>修剪是否及时，5分</w:t>
            </w:r>
          </w:p>
          <w:p>
            <w:r>
              <w:rPr>
                <w:rFonts w:hint="eastAsia"/>
              </w:rPr>
              <w:t>修剪是否整齐。5分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4"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花坛时花种植</w:t>
            </w:r>
          </w:p>
        </w:tc>
        <w:tc>
          <w:tcPr>
            <w:tcW w:w="3053" w:type="pct"/>
            <w:tcBorders>
              <w:top w:val="single" w:color="auto" w:sz="4" w:space="0"/>
              <w:left w:val="single" w:color="auto" w:sz="4" w:space="0"/>
              <w:bottom w:val="single" w:color="auto" w:sz="4" w:space="0"/>
              <w:right w:val="single" w:color="auto" w:sz="4" w:space="0"/>
            </w:tcBorders>
          </w:tcPr>
          <w:p>
            <w:r>
              <w:rPr>
                <w:rFonts w:hint="eastAsia"/>
              </w:rPr>
              <w:t>种植是否及时，5分</w:t>
            </w:r>
          </w:p>
          <w:p>
            <w:r>
              <w:rPr>
                <w:rFonts w:hint="eastAsia"/>
              </w:rPr>
              <w:t>密度是否达到要求，5分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草坪养护</w:t>
            </w:r>
          </w:p>
        </w:tc>
        <w:tc>
          <w:tcPr>
            <w:tcW w:w="3053" w:type="pct"/>
            <w:tcBorders>
              <w:top w:val="single" w:color="auto" w:sz="4" w:space="0"/>
              <w:left w:val="single" w:color="auto" w:sz="4" w:space="0"/>
              <w:bottom w:val="single" w:color="auto" w:sz="4" w:space="0"/>
              <w:right w:val="single" w:color="auto" w:sz="4" w:space="0"/>
            </w:tcBorders>
          </w:tcPr>
          <w:p>
            <w:r>
              <w:rPr>
                <w:rFonts w:hint="eastAsia"/>
              </w:rPr>
              <w:t>裸地面积≤5%，5分</w:t>
            </w:r>
          </w:p>
          <w:p>
            <w:r>
              <w:rPr>
                <w:rFonts w:hint="eastAsia"/>
              </w:rPr>
              <w:t>杂草≤5%，5分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防虫、施肥</w:t>
            </w:r>
          </w:p>
        </w:tc>
        <w:tc>
          <w:tcPr>
            <w:tcW w:w="3053" w:type="pct"/>
            <w:tcBorders>
              <w:top w:val="single" w:color="auto" w:sz="4" w:space="0"/>
              <w:left w:val="single" w:color="auto" w:sz="4" w:space="0"/>
              <w:bottom w:val="single" w:color="auto" w:sz="4" w:space="0"/>
              <w:right w:val="single" w:color="auto" w:sz="4" w:space="0"/>
            </w:tcBorders>
          </w:tcPr>
          <w:p>
            <w:r>
              <w:rPr>
                <w:rFonts w:hint="eastAsia"/>
              </w:rPr>
              <w:t>病虫防治，5分</w:t>
            </w:r>
          </w:p>
          <w:p>
            <w:r>
              <w:rPr>
                <w:rFonts w:hint="eastAsia"/>
              </w:rPr>
              <w:t>根部护理施肥，5分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摆株</w:t>
            </w:r>
          </w:p>
        </w:tc>
        <w:tc>
          <w:tcPr>
            <w:tcW w:w="3053" w:type="pct"/>
            <w:tcBorders>
              <w:top w:val="single" w:color="auto" w:sz="4" w:space="0"/>
              <w:left w:val="single" w:color="auto" w:sz="4" w:space="0"/>
              <w:bottom w:val="single" w:color="auto" w:sz="4" w:space="0"/>
              <w:right w:val="single" w:color="auto" w:sz="4" w:space="0"/>
            </w:tcBorders>
          </w:tcPr>
          <w:p>
            <w:r>
              <w:rPr>
                <w:rFonts w:hint="eastAsia"/>
              </w:rPr>
              <w:t>室内植物更换是否及时</w:t>
            </w:r>
          </w:p>
          <w:p>
            <w:r>
              <w:rPr>
                <w:rFonts w:hint="eastAsia"/>
              </w:rPr>
              <w:t>植物养护是否合理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4"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补种</w:t>
            </w:r>
          </w:p>
        </w:tc>
        <w:tc>
          <w:tcPr>
            <w:tcW w:w="3053" w:type="pct"/>
            <w:tcBorders>
              <w:top w:val="single" w:color="auto" w:sz="4" w:space="0"/>
              <w:left w:val="single" w:color="auto" w:sz="4" w:space="0"/>
              <w:bottom w:val="single" w:color="auto" w:sz="4" w:space="0"/>
              <w:right w:val="single" w:color="auto" w:sz="4" w:space="0"/>
            </w:tcBorders>
          </w:tcPr>
          <w:p>
            <w:r>
              <w:rPr>
                <w:rFonts w:hint="eastAsia"/>
              </w:rPr>
              <w:t>死亡苗木是否及时补种</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垃圾清理</w:t>
            </w:r>
          </w:p>
        </w:tc>
        <w:tc>
          <w:tcPr>
            <w:tcW w:w="3053" w:type="pct"/>
            <w:tcBorders>
              <w:top w:val="single" w:color="auto" w:sz="4" w:space="0"/>
              <w:left w:val="single" w:color="auto" w:sz="4" w:space="0"/>
              <w:bottom w:val="single" w:color="auto" w:sz="4" w:space="0"/>
              <w:right w:val="single" w:color="auto" w:sz="4" w:space="0"/>
            </w:tcBorders>
          </w:tcPr>
          <w:p>
            <w:r>
              <w:rPr>
                <w:rFonts w:hint="eastAsia"/>
              </w:rPr>
              <w:t>养护垃圾是否及时清理处理5分</w:t>
            </w:r>
          </w:p>
          <w:p>
            <w:r>
              <w:rPr>
                <w:rFonts w:hint="eastAsia"/>
              </w:rPr>
              <w:t>绿地无砖石瓦块等废弃物和生活垃圾5分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r>
              <w:rPr>
                <w:rFonts w:hint="eastAsia"/>
              </w:rPr>
              <w:t>其他</w:t>
            </w:r>
          </w:p>
        </w:tc>
        <w:tc>
          <w:tcPr>
            <w:tcW w:w="3053" w:type="pct"/>
            <w:tcBorders>
              <w:top w:val="single" w:color="auto" w:sz="4" w:space="0"/>
              <w:left w:val="single" w:color="auto" w:sz="4" w:space="0"/>
              <w:bottom w:val="single" w:color="auto" w:sz="4" w:space="0"/>
              <w:right w:val="single" w:color="auto" w:sz="4" w:space="0"/>
            </w:tcBorders>
          </w:tcPr>
          <w:p>
            <w:r>
              <w:rPr>
                <w:rFonts w:hint="eastAsia"/>
              </w:rPr>
              <w:t>临时性工作是否及时配合，2分</w:t>
            </w:r>
          </w:p>
          <w:p>
            <w:r>
              <w:rPr>
                <w:rFonts w:hint="eastAsia"/>
              </w:rPr>
              <w:t>服务态度，全年无安全事故3分</w:t>
            </w:r>
          </w:p>
        </w:tc>
        <w:tc>
          <w:tcPr>
            <w:tcW w:w="485" w:type="pct"/>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485" w:type="pct"/>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1" w:type="pct"/>
            <w:gridSpan w:val="2"/>
            <w:tcBorders>
              <w:top w:val="single" w:color="auto" w:sz="4" w:space="0"/>
              <w:left w:val="single" w:color="auto" w:sz="8" w:space="0"/>
              <w:bottom w:val="single" w:color="auto" w:sz="8" w:space="0"/>
              <w:right w:val="single" w:color="auto" w:sz="4" w:space="0"/>
            </w:tcBorders>
            <w:vAlign w:val="center"/>
          </w:tcPr>
          <w:p>
            <w:r>
              <w:rPr>
                <w:rFonts w:hint="eastAsia"/>
              </w:rPr>
              <w:t>合计</w:t>
            </w:r>
          </w:p>
        </w:tc>
        <w:tc>
          <w:tcPr>
            <w:tcW w:w="485" w:type="pct"/>
            <w:tcBorders>
              <w:top w:val="single" w:color="auto" w:sz="4" w:space="0"/>
              <w:left w:val="single" w:color="auto" w:sz="4" w:space="0"/>
              <w:bottom w:val="single" w:color="auto" w:sz="8" w:space="0"/>
              <w:right w:val="single" w:color="auto" w:sz="4" w:space="0"/>
            </w:tcBorders>
            <w:vAlign w:val="center"/>
          </w:tcPr>
          <w:p>
            <w:r>
              <w:rPr>
                <w:rFonts w:hint="eastAsia"/>
              </w:rPr>
              <w:fldChar w:fldCharType="begin"/>
            </w:r>
            <w:r>
              <w:instrText xml:space="preserve"> =SUM(ABOVE) </w:instrText>
            </w:r>
            <w:r>
              <w:rPr>
                <w:rFonts w:hint="eastAsia"/>
              </w:rPr>
              <w:fldChar w:fldCharType="separate"/>
            </w:r>
            <w:r>
              <w:rPr>
                <w:rFonts w:hint="eastAsia"/>
              </w:rPr>
              <w:t>100</w:t>
            </w:r>
            <w:r>
              <w:rPr>
                <w:rFonts w:hint="eastAsia"/>
              </w:rPr>
              <w:fldChar w:fldCharType="end"/>
            </w:r>
          </w:p>
        </w:tc>
        <w:tc>
          <w:tcPr>
            <w:tcW w:w="485" w:type="pct"/>
            <w:tcBorders>
              <w:top w:val="single" w:color="auto" w:sz="4" w:space="0"/>
              <w:left w:val="single" w:color="auto" w:sz="4" w:space="0"/>
              <w:bottom w:val="single" w:color="auto" w:sz="8" w:space="0"/>
              <w:right w:val="single" w:color="auto" w:sz="8" w:space="0"/>
            </w:tcBorders>
            <w:vAlign w:val="center"/>
          </w:tcPr>
          <w:p/>
        </w:tc>
      </w:tr>
    </w:tbl>
    <w:p/>
    <w:p>
      <w:r>
        <w:rPr>
          <w:rFonts w:hint="eastAsia"/>
        </w:rPr>
        <w:t>考核人员（签名）：</w:t>
      </w:r>
    </w:p>
    <w:p>
      <w:r>
        <w:rPr>
          <w:rFonts w:hint="eastAsia"/>
        </w:rPr>
        <w:t>检查日期：年月日</w:t>
      </w:r>
    </w:p>
    <w:p/>
    <w:p/>
    <w:p/>
    <w:p/>
    <w:p/>
    <w:p>
      <w:r>
        <w:rPr>
          <w:rFonts w:hint="eastAsia"/>
        </w:rPr>
        <w:br w:type="page"/>
      </w:r>
    </w:p>
    <w:p>
      <w:r>
        <w:rPr>
          <w:rFonts w:hint="eastAsia"/>
        </w:rPr>
        <w:t>滨江校区校园卫生、绿化整改通知单</w:t>
      </w:r>
    </w:p>
    <w:p>
      <w:r>
        <w:rPr>
          <w:rFonts w:hint="eastAsia"/>
        </w:rPr>
        <w:t>编号：</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16"/>
        <w:gridCol w:w="1504"/>
        <w:gridCol w:w="2523"/>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gridSpan w:val="2"/>
            <w:tcBorders>
              <w:top w:val="single" w:color="auto" w:sz="4" w:space="0"/>
              <w:left w:val="single" w:color="auto" w:sz="4" w:space="0"/>
              <w:bottom w:val="single" w:color="auto" w:sz="4" w:space="0"/>
              <w:right w:val="single" w:color="auto" w:sz="4" w:space="0"/>
            </w:tcBorders>
          </w:tcPr>
          <w:p>
            <w:r>
              <w:rPr>
                <w:rFonts w:hint="eastAsia"/>
              </w:rPr>
              <w:t>主送部门</w:t>
            </w:r>
          </w:p>
        </w:tc>
        <w:tc>
          <w:tcPr>
            <w:tcW w:w="4132" w:type="pct"/>
            <w:gridSpan w:val="3"/>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gridSpan w:val="2"/>
            <w:tcBorders>
              <w:top w:val="single" w:color="auto" w:sz="4" w:space="0"/>
              <w:left w:val="single" w:color="auto" w:sz="4" w:space="0"/>
              <w:bottom w:val="single" w:color="auto" w:sz="4" w:space="0"/>
              <w:right w:val="single" w:color="auto" w:sz="4" w:space="0"/>
            </w:tcBorders>
          </w:tcPr>
          <w:p>
            <w:r>
              <w:rPr>
                <w:rFonts w:hint="eastAsia"/>
              </w:rPr>
              <w:t>抄送部门</w:t>
            </w:r>
          </w:p>
        </w:tc>
        <w:tc>
          <w:tcPr>
            <w:tcW w:w="4132" w:type="pct"/>
            <w:gridSpan w:val="3"/>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9" w:hRule="atLeast"/>
        </w:trPr>
        <w:tc>
          <w:tcPr>
            <w:tcW w:w="5000" w:type="pct"/>
            <w:gridSpan w:val="5"/>
            <w:tcBorders>
              <w:top w:val="single" w:color="auto" w:sz="4" w:space="0"/>
              <w:left w:val="single" w:color="auto" w:sz="4" w:space="0"/>
              <w:bottom w:val="single" w:color="auto" w:sz="4" w:space="0"/>
              <w:right w:val="single" w:color="auto" w:sz="4" w:space="0"/>
            </w:tcBorders>
          </w:tcPr>
          <w:p>
            <w:r>
              <w:rPr>
                <w:rFonts w:hint="eastAsia"/>
              </w:rPr>
              <w:t>整改内容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00" w:type="pct"/>
            <w:tcBorders>
              <w:top w:val="single" w:color="auto" w:sz="4" w:space="0"/>
              <w:left w:val="single" w:color="auto" w:sz="4" w:space="0"/>
              <w:bottom w:val="single" w:color="auto" w:sz="4" w:space="0"/>
              <w:right w:val="single" w:color="auto" w:sz="4" w:space="0"/>
            </w:tcBorders>
            <w:vAlign w:val="center"/>
          </w:tcPr>
          <w:p>
            <w:r>
              <w:rPr>
                <w:rFonts w:hint="eastAsia"/>
              </w:rPr>
              <w:t>经办</w:t>
            </w:r>
          </w:p>
        </w:tc>
        <w:tc>
          <w:tcPr>
            <w:tcW w:w="950" w:type="pct"/>
            <w:gridSpan w:val="2"/>
            <w:tcBorders>
              <w:top w:val="single" w:color="auto" w:sz="4" w:space="0"/>
              <w:left w:val="single" w:color="auto" w:sz="4" w:space="0"/>
              <w:bottom w:val="single" w:color="auto" w:sz="4" w:space="0"/>
              <w:right w:val="single" w:color="auto" w:sz="4" w:space="0"/>
            </w:tcBorders>
            <w:vAlign w:val="center"/>
          </w:tcPr>
          <w:p/>
        </w:tc>
        <w:tc>
          <w:tcPr>
            <w:tcW w:w="1479" w:type="pct"/>
            <w:tcBorders>
              <w:top w:val="single" w:color="auto" w:sz="4" w:space="0"/>
              <w:left w:val="single" w:color="auto" w:sz="4" w:space="0"/>
              <w:bottom w:val="single" w:color="auto" w:sz="4" w:space="0"/>
              <w:right w:val="single" w:color="auto" w:sz="4" w:space="0"/>
            </w:tcBorders>
            <w:vAlign w:val="center"/>
          </w:tcPr>
          <w:p>
            <w:r>
              <w:rPr>
                <w:rFonts w:hint="eastAsia"/>
              </w:rPr>
              <w:t>20  年月日</w:t>
            </w:r>
          </w:p>
        </w:tc>
        <w:tc>
          <w:tcPr>
            <w:tcW w:w="1771" w:type="pct"/>
            <w:vMerge w:val="restart"/>
            <w:tcBorders>
              <w:top w:val="single" w:color="auto" w:sz="4" w:space="0"/>
              <w:left w:val="single" w:color="auto" w:sz="4" w:space="0"/>
              <w:bottom w:val="single" w:color="auto" w:sz="4" w:space="0"/>
              <w:right w:val="single" w:color="auto" w:sz="4" w:space="0"/>
            </w:tcBorders>
            <w:vAlign w:val="bottom"/>
          </w:tcPr>
          <w:p>
            <w:r>
              <w:rPr>
                <w:rFonts w:hint="eastAsia"/>
              </w:rPr>
              <w:t>后勤服务中心</w:t>
            </w:r>
          </w:p>
          <w:p>
            <w:r>
              <w:rPr>
                <w:rFonts w:hint="eastAsi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r>
              <w:rPr>
                <w:rFonts w:hint="eastAsia"/>
              </w:rPr>
              <w:t>审核</w:t>
            </w:r>
          </w:p>
        </w:tc>
        <w:tc>
          <w:tcPr>
            <w:tcW w:w="950" w:type="pct"/>
            <w:gridSpan w:val="2"/>
            <w:tcBorders>
              <w:top w:val="single" w:color="auto" w:sz="4" w:space="0"/>
              <w:left w:val="single" w:color="auto" w:sz="4" w:space="0"/>
              <w:bottom w:val="single" w:color="auto" w:sz="4" w:space="0"/>
              <w:right w:val="single" w:color="auto" w:sz="4" w:space="0"/>
            </w:tcBorders>
            <w:vAlign w:val="center"/>
          </w:tcPr>
          <w:p/>
        </w:tc>
        <w:tc>
          <w:tcPr>
            <w:tcW w:w="1479" w:type="pct"/>
            <w:tcBorders>
              <w:top w:val="single" w:color="auto" w:sz="4" w:space="0"/>
              <w:left w:val="single" w:color="auto" w:sz="4" w:space="0"/>
              <w:bottom w:val="single" w:color="auto" w:sz="4" w:space="0"/>
              <w:right w:val="single" w:color="auto" w:sz="4" w:space="0"/>
            </w:tcBorders>
            <w:vAlign w:val="center"/>
          </w:tcPr>
          <w:p>
            <w:r>
              <w:rPr>
                <w:rFonts w:hint="eastAsia"/>
              </w:rPr>
              <w:t>20  年月日</w:t>
            </w:r>
          </w:p>
        </w:tc>
        <w:tc>
          <w:tcPr>
            <w:tcW w:w="1771"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r>
              <w:rPr>
                <w:rFonts w:hint="eastAsia"/>
              </w:rPr>
              <w:t>签收</w:t>
            </w:r>
          </w:p>
        </w:tc>
        <w:tc>
          <w:tcPr>
            <w:tcW w:w="950" w:type="pct"/>
            <w:gridSpan w:val="2"/>
            <w:tcBorders>
              <w:top w:val="single" w:color="auto" w:sz="4" w:space="0"/>
              <w:left w:val="single" w:color="auto" w:sz="4" w:space="0"/>
              <w:bottom w:val="single" w:color="auto" w:sz="4" w:space="0"/>
              <w:right w:val="single" w:color="auto" w:sz="4" w:space="0"/>
            </w:tcBorders>
            <w:vAlign w:val="center"/>
          </w:tcPr>
          <w:p/>
        </w:tc>
        <w:tc>
          <w:tcPr>
            <w:tcW w:w="1479" w:type="pct"/>
            <w:tcBorders>
              <w:top w:val="single" w:color="auto" w:sz="4" w:space="0"/>
              <w:left w:val="single" w:color="auto" w:sz="4" w:space="0"/>
              <w:bottom w:val="single" w:color="auto" w:sz="4" w:space="0"/>
              <w:right w:val="single" w:color="auto" w:sz="4" w:space="0"/>
            </w:tcBorders>
            <w:vAlign w:val="center"/>
          </w:tcPr>
          <w:p>
            <w:r>
              <w:rPr>
                <w:rFonts w:hint="eastAsia"/>
              </w:rPr>
              <w:t>回复及整改情况</w:t>
            </w:r>
          </w:p>
          <w:p>
            <w:r>
              <w:rPr>
                <w:rFonts w:hint="eastAsia"/>
              </w:rPr>
              <w:t>（粘贴在反面）</w:t>
            </w:r>
          </w:p>
        </w:tc>
        <w:tc>
          <w:tcPr>
            <w:tcW w:w="1771" w:type="pct"/>
            <w:tcBorders>
              <w:top w:val="single" w:color="auto" w:sz="4" w:space="0"/>
              <w:left w:val="single" w:color="auto" w:sz="4" w:space="0"/>
              <w:bottom w:val="single" w:color="auto" w:sz="4" w:space="0"/>
              <w:right w:val="single" w:color="auto" w:sz="4" w:space="0"/>
            </w:tcBorders>
          </w:tcPr>
          <w:p/>
        </w:tc>
      </w:tr>
    </w:tbl>
    <w:p/>
    <w:p/>
    <w:p/>
    <w:p>
      <w:r>
        <w:rPr>
          <w:rFonts w:hint="eastAsia"/>
        </w:rPr>
        <w:tab/>
      </w:r>
    </w:p>
    <w:p/>
    <w:p/>
    <w:p>
      <w:r>
        <w:rPr>
          <w:rFonts w:hint="eastAsia"/>
        </w:rPr>
        <w:tab/>
      </w:r>
    </w:p>
    <w:p>
      <w:r>
        <w:rPr>
          <w:rFonts w:hint="eastAsia"/>
        </w:rPr>
        <w:br w:type="page"/>
      </w:r>
    </w:p>
    <w:p>
      <w:r>
        <w:rPr>
          <w:rFonts w:hint="eastAsia"/>
        </w:rPr>
        <w:t>滨江校区临时用工联系通知单</w:t>
      </w:r>
    </w:p>
    <w:p>
      <w:r>
        <w:rPr>
          <w:rFonts w:hint="eastAsia"/>
        </w:rPr>
        <w:t>编号：</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18"/>
        <w:gridCol w:w="1503"/>
        <w:gridCol w:w="1097"/>
        <w:gridCol w:w="1277"/>
        <w:gridCol w:w="147"/>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gridSpan w:val="2"/>
            <w:tcBorders>
              <w:top w:val="single" w:color="auto" w:sz="4" w:space="0"/>
              <w:left w:val="single" w:color="auto" w:sz="4" w:space="0"/>
              <w:bottom w:val="single" w:color="auto" w:sz="4" w:space="0"/>
              <w:right w:val="single" w:color="auto" w:sz="4" w:space="0"/>
            </w:tcBorders>
          </w:tcPr>
          <w:p>
            <w:r>
              <w:rPr>
                <w:rFonts w:hint="eastAsia"/>
              </w:rPr>
              <w:t>主送部门</w:t>
            </w:r>
          </w:p>
        </w:tc>
        <w:tc>
          <w:tcPr>
            <w:tcW w:w="4131" w:type="pct"/>
            <w:gridSpan w:val="5"/>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gridSpan w:val="2"/>
            <w:tcBorders>
              <w:top w:val="single" w:color="auto" w:sz="4" w:space="0"/>
              <w:left w:val="single" w:color="auto" w:sz="4" w:space="0"/>
              <w:bottom w:val="single" w:color="auto" w:sz="4" w:space="0"/>
              <w:right w:val="single" w:color="auto" w:sz="4" w:space="0"/>
            </w:tcBorders>
          </w:tcPr>
          <w:p>
            <w:r>
              <w:rPr>
                <w:rFonts w:hint="eastAsia"/>
              </w:rPr>
              <w:t>用工地点</w:t>
            </w:r>
          </w:p>
        </w:tc>
        <w:tc>
          <w:tcPr>
            <w:tcW w:w="1524" w:type="pct"/>
            <w:gridSpan w:val="2"/>
            <w:tcBorders>
              <w:top w:val="single" w:color="auto" w:sz="4" w:space="0"/>
              <w:left w:val="single" w:color="auto" w:sz="4" w:space="0"/>
              <w:bottom w:val="single" w:color="auto" w:sz="4" w:space="0"/>
              <w:right w:val="single" w:color="auto" w:sz="4" w:space="0"/>
            </w:tcBorders>
          </w:tcPr>
          <w:p/>
        </w:tc>
        <w:tc>
          <w:tcPr>
            <w:tcW w:w="749" w:type="pct"/>
            <w:tcBorders>
              <w:top w:val="single" w:color="auto" w:sz="4" w:space="0"/>
              <w:left w:val="single" w:color="auto" w:sz="4" w:space="0"/>
              <w:bottom w:val="single" w:color="auto" w:sz="4" w:space="0"/>
              <w:right w:val="single" w:color="auto" w:sz="4" w:space="0"/>
            </w:tcBorders>
          </w:tcPr>
          <w:p>
            <w:r>
              <w:rPr>
                <w:rFonts w:hint="eastAsia"/>
              </w:rPr>
              <w:t>金额</w:t>
            </w:r>
          </w:p>
        </w:tc>
        <w:tc>
          <w:tcPr>
            <w:tcW w:w="1859" w:type="pct"/>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9" w:hRule="atLeast"/>
        </w:trPr>
        <w:tc>
          <w:tcPr>
            <w:tcW w:w="5000" w:type="pct"/>
            <w:gridSpan w:val="7"/>
            <w:tcBorders>
              <w:top w:val="single" w:color="auto" w:sz="4" w:space="0"/>
              <w:left w:val="single" w:color="auto" w:sz="4" w:space="0"/>
              <w:bottom w:val="single" w:color="auto" w:sz="4" w:space="0"/>
              <w:right w:val="single" w:color="auto" w:sz="4" w:space="0"/>
            </w:tcBorders>
          </w:tcPr>
          <w:p>
            <w:r>
              <w:rPr>
                <w:rFonts w:hint="eastAsia"/>
              </w:rPr>
              <w:t>联系内容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00" w:type="pct"/>
            <w:tcBorders>
              <w:top w:val="single" w:color="auto" w:sz="4" w:space="0"/>
              <w:left w:val="single" w:color="auto" w:sz="4" w:space="0"/>
              <w:bottom w:val="single" w:color="auto" w:sz="4" w:space="0"/>
              <w:right w:val="single" w:color="auto" w:sz="4" w:space="0"/>
            </w:tcBorders>
            <w:vAlign w:val="center"/>
          </w:tcPr>
          <w:p>
            <w:r>
              <w:rPr>
                <w:rFonts w:hint="eastAsia"/>
              </w:rPr>
              <w:t>经办</w:t>
            </w:r>
          </w:p>
        </w:tc>
        <w:tc>
          <w:tcPr>
            <w:tcW w:w="950" w:type="pct"/>
            <w:gridSpan w:val="2"/>
            <w:tcBorders>
              <w:top w:val="single" w:color="auto" w:sz="4" w:space="0"/>
              <w:left w:val="single" w:color="auto" w:sz="4" w:space="0"/>
              <w:bottom w:val="single" w:color="auto" w:sz="4" w:space="0"/>
              <w:right w:val="single" w:color="auto" w:sz="4" w:space="0"/>
            </w:tcBorders>
            <w:vAlign w:val="center"/>
          </w:tcPr>
          <w:p/>
        </w:tc>
        <w:tc>
          <w:tcPr>
            <w:tcW w:w="1478" w:type="pct"/>
            <w:gridSpan w:val="3"/>
            <w:tcBorders>
              <w:top w:val="single" w:color="auto" w:sz="4" w:space="0"/>
              <w:left w:val="single" w:color="auto" w:sz="4" w:space="0"/>
              <w:bottom w:val="single" w:color="auto" w:sz="4" w:space="0"/>
              <w:right w:val="single" w:color="auto" w:sz="4" w:space="0"/>
            </w:tcBorders>
            <w:vAlign w:val="center"/>
          </w:tcPr>
          <w:p>
            <w:r>
              <w:rPr>
                <w:rFonts w:hint="eastAsia"/>
              </w:rPr>
              <w:t>20  年月日</w:t>
            </w:r>
          </w:p>
        </w:tc>
        <w:tc>
          <w:tcPr>
            <w:tcW w:w="1771" w:type="pct"/>
            <w:vMerge w:val="restart"/>
            <w:tcBorders>
              <w:top w:val="single" w:color="auto" w:sz="4" w:space="0"/>
              <w:left w:val="single" w:color="auto" w:sz="4" w:space="0"/>
              <w:bottom w:val="single" w:color="auto" w:sz="4" w:space="0"/>
              <w:right w:val="single" w:color="auto" w:sz="4" w:space="0"/>
            </w:tcBorders>
            <w:vAlign w:val="bottom"/>
          </w:tcPr>
          <w:p>
            <w:r>
              <w:rPr>
                <w:rFonts w:hint="eastAsia"/>
              </w:rPr>
              <w:t>后勤服务中心</w:t>
            </w:r>
          </w:p>
          <w:p>
            <w:r>
              <w:rPr>
                <w:rFonts w:hint="eastAsi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r>
              <w:rPr>
                <w:rFonts w:hint="eastAsia"/>
              </w:rPr>
              <w:t>审核</w:t>
            </w:r>
          </w:p>
        </w:tc>
        <w:tc>
          <w:tcPr>
            <w:tcW w:w="950" w:type="pct"/>
            <w:gridSpan w:val="2"/>
            <w:tcBorders>
              <w:top w:val="single" w:color="auto" w:sz="4" w:space="0"/>
              <w:left w:val="single" w:color="auto" w:sz="4" w:space="0"/>
              <w:bottom w:val="single" w:color="auto" w:sz="4" w:space="0"/>
              <w:right w:val="single" w:color="auto" w:sz="4" w:space="0"/>
            </w:tcBorders>
            <w:vAlign w:val="center"/>
          </w:tcPr>
          <w:p/>
        </w:tc>
        <w:tc>
          <w:tcPr>
            <w:tcW w:w="1478" w:type="pct"/>
            <w:gridSpan w:val="3"/>
            <w:tcBorders>
              <w:top w:val="single" w:color="auto" w:sz="4" w:space="0"/>
              <w:left w:val="single" w:color="auto" w:sz="4" w:space="0"/>
              <w:bottom w:val="single" w:color="auto" w:sz="4" w:space="0"/>
              <w:right w:val="single" w:color="auto" w:sz="4" w:space="0"/>
            </w:tcBorders>
            <w:vAlign w:val="center"/>
          </w:tcPr>
          <w:p>
            <w:r>
              <w:rPr>
                <w:rFonts w:hint="eastAsia"/>
              </w:rPr>
              <w:t>20  年月日</w:t>
            </w:r>
          </w:p>
        </w:tc>
        <w:tc>
          <w:tcPr>
            <w:tcW w:w="1771" w:type="pct"/>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r>
              <w:rPr>
                <w:rFonts w:hint="eastAsia"/>
              </w:rPr>
              <w:t>签收</w:t>
            </w:r>
          </w:p>
        </w:tc>
        <w:tc>
          <w:tcPr>
            <w:tcW w:w="950" w:type="pct"/>
            <w:gridSpan w:val="2"/>
            <w:tcBorders>
              <w:top w:val="single" w:color="auto" w:sz="4" w:space="0"/>
              <w:left w:val="single" w:color="auto" w:sz="4" w:space="0"/>
              <w:bottom w:val="single" w:color="auto" w:sz="4" w:space="0"/>
              <w:right w:val="single" w:color="auto" w:sz="4" w:space="0"/>
            </w:tcBorders>
            <w:vAlign w:val="center"/>
          </w:tcPr>
          <w:p/>
        </w:tc>
        <w:tc>
          <w:tcPr>
            <w:tcW w:w="1478" w:type="pct"/>
            <w:gridSpan w:val="3"/>
            <w:tcBorders>
              <w:top w:val="single" w:color="auto" w:sz="4" w:space="0"/>
              <w:left w:val="single" w:color="auto" w:sz="4" w:space="0"/>
              <w:bottom w:val="single" w:color="auto" w:sz="4" w:space="0"/>
              <w:right w:val="single" w:color="auto" w:sz="4" w:space="0"/>
            </w:tcBorders>
            <w:vAlign w:val="center"/>
          </w:tcPr>
          <w:p>
            <w:r>
              <w:rPr>
                <w:rFonts w:hint="eastAsia"/>
              </w:rPr>
              <w:t>回复及整改情况</w:t>
            </w:r>
          </w:p>
          <w:p>
            <w:r>
              <w:rPr>
                <w:rFonts w:hint="eastAsia"/>
              </w:rPr>
              <w:t>（粘贴在反面）</w:t>
            </w:r>
          </w:p>
        </w:tc>
        <w:tc>
          <w:tcPr>
            <w:tcW w:w="1771" w:type="pct"/>
            <w:tcBorders>
              <w:top w:val="single" w:color="auto" w:sz="4" w:space="0"/>
              <w:left w:val="single" w:color="auto" w:sz="4" w:space="0"/>
              <w:bottom w:val="single" w:color="auto" w:sz="4" w:space="0"/>
              <w:right w:val="single" w:color="auto" w:sz="4" w:space="0"/>
            </w:tcBorders>
          </w:tcPr>
          <w:p/>
        </w:tc>
      </w:tr>
    </w:tbl>
    <w:p/>
    <w:p>
      <w:r>
        <w:rPr>
          <w:rFonts w:hint="eastAsia"/>
        </w:rPr>
        <w:t>商务要求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8"/>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2485" w:type="pct"/>
            <w:vAlign w:val="center"/>
          </w:tcPr>
          <w:p>
            <w:r>
              <w:rPr>
                <w:rFonts w:hint="eastAsia"/>
              </w:rPr>
              <w:t>服务时间及地点</w:t>
            </w:r>
          </w:p>
        </w:tc>
        <w:tc>
          <w:tcPr>
            <w:tcW w:w="2515"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485" w:type="pct"/>
            <w:vAlign w:val="center"/>
          </w:tcPr>
          <w:p>
            <w:r>
              <w:rPr>
                <w:rFonts w:hint="eastAsia"/>
              </w:rPr>
              <w:t>付款条件（明确是否需要履约保证金）</w:t>
            </w:r>
          </w:p>
        </w:tc>
        <w:tc>
          <w:tcPr>
            <w:tcW w:w="2515" w:type="pct"/>
            <w:vAlign w:val="center"/>
          </w:tcPr>
          <w:p/>
        </w:tc>
      </w:tr>
    </w:tbl>
    <w:p/>
    <w:p>
      <w:r>
        <w:rPr>
          <w:rFonts w:hint="eastAsia"/>
        </w:rPr>
        <w:t>三、校园安全保卫服务项目</w:t>
      </w:r>
    </w:p>
    <w:p>
      <w:r>
        <w:rPr>
          <w:rFonts w:hint="eastAsia"/>
        </w:rPr>
        <w:t>（一）保安服务费用的范围：</w:t>
      </w:r>
    </w:p>
    <w:p>
      <w:r>
        <w:rPr>
          <w:rFonts w:hint="eastAsia"/>
        </w:rPr>
        <w:t>1、中标单位须配备足额的保安人员（3</w:t>
      </w:r>
      <w:r>
        <w:t>2</w:t>
      </w:r>
      <w:r>
        <w:rPr>
          <w:rFonts w:hint="eastAsia"/>
        </w:rPr>
        <w:t>名），考虑到保安人员流动性较大，采购人允许中标单位存在短期缺额现象，但时间不得超过一周，且缺额人数不得超过2人。如采购人在检查中发现中标单位存在人员超过一周的缺额现象，则有权按短缺人员每人5000元/月扣除中标人的保安服务费。</w:t>
      </w:r>
    </w:p>
    <w:p/>
    <w:p>
      <w:r>
        <w:rPr>
          <w:rFonts w:hint="eastAsia"/>
        </w:rPr>
        <w:t>（二）校园安全保卫服务内容、标准及要求</w:t>
      </w:r>
    </w:p>
    <w:p>
      <w:r>
        <w:rPr>
          <w:rFonts w:hint="eastAsia"/>
        </w:rPr>
        <w:t>1、校园安全保卫服务范围及内容</w:t>
      </w:r>
    </w:p>
    <w:p>
      <w:r>
        <w:rPr>
          <w:rFonts w:hint="eastAsia"/>
        </w:rPr>
        <w:t>1.1、范围：浙江商业职业技术学院滨江和德胜校区，服务期内24小时全天候保安服务（浙江商业职业技术学院分滨江校区和德胜校区共占地约400亩，其中滨江校区360余亩，有15个建筑体，建筑面积15.7万平方米；德胜校区占地30余亩，德胜校区8个建筑体，建筑面积2.3万平方米）。</w:t>
      </w:r>
    </w:p>
    <w:p>
      <w:r>
        <w:rPr>
          <w:rFonts w:hint="eastAsia"/>
        </w:rPr>
        <w:t>1.2、服务主要内容：负责单位的治安、消防、车辆管理工作；维护日常办公秩序，并妥善处理突发事件；保证单位的安防、消防等设施设备正常运行，并根据校方要求进行消防安全培训工作。学校大门的守卫，校园的巡逻，学校监控、消控值班，校园内公共财物的看护，校园正常秩序的维护，大型活动的纠察，院内突发事件应急处置以及学校布置的其它安全保卫工作。</w:t>
      </w:r>
    </w:p>
    <w:p>
      <w:r>
        <w:rPr>
          <w:rFonts w:hint="eastAsia"/>
        </w:rPr>
        <w:t>2、保安人员安排及岗位职责</w:t>
      </w:r>
    </w:p>
    <w:p>
      <w:r>
        <w:rPr>
          <w:rFonts w:hint="eastAsia"/>
        </w:rPr>
        <w:t>2.1、保安人员安排：</w:t>
      </w:r>
    </w:p>
    <w:p>
      <w:r>
        <w:rPr>
          <w:rFonts w:hint="eastAsia"/>
          <w:b/>
          <w:bCs/>
          <w:sz w:val="24"/>
          <w:szCs w:val="24"/>
        </w:rPr>
        <w:t>▲</w:t>
      </w:r>
      <w:r>
        <w:rPr>
          <w:rFonts w:hint="eastAsia"/>
        </w:rPr>
        <w:t>中标人派驻的保安人员总数必须达到32名，其中：滨江校区配备富有管理经验的保安主管1人，负责所有安保人员的日常管理、培训及工作安排；德胜校区配备有责任心、业务素质强的保安组长1人，负责德胜校区的日常管理及工作安排。其它所有岗位按早、中、晚班三班运转。监控消控室岗每班不少于2人（其中1人兼巡逻职责）；滨江校区南门岗每班不少于4人(1人兼巡逻职责);西门岗早、中班每班不少于2人；巡逻兼任岗位每班不得少于2人；图书馆早中班各1人;德胜校区大门岗每班不少于2人。所有岗位必须确保全天24小时任何时间不空岗，如遇吃饭、喝水、接电话、上厕所等必须暂时离开岗位的情况时，须有人轮换补位。</w:t>
      </w:r>
    </w:p>
    <w:p>
      <w:r>
        <w:rPr>
          <w:rFonts w:hint="eastAsia"/>
        </w:rPr>
        <w:t>2.2、保安人员基本条件：</w:t>
      </w:r>
    </w:p>
    <w:p>
      <w:r>
        <w:rPr>
          <w:rFonts w:hint="eastAsia"/>
        </w:rPr>
        <w:t>（1）热爱中国共产党，拥护社会主义制度。遵纪守法，有较强的法制观念。</w:t>
      </w:r>
    </w:p>
    <w:p>
      <w:r>
        <w:rPr>
          <w:rFonts w:hint="eastAsia"/>
        </w:rPr>
        <w:t>（2）招聘的保安要品行端正，作风正派，无劣迹记录，高中以上文化水平，身体健康，五官端正，裸眼视力0.8以上，以中青年为主，男性</w:t>
      </w:r>
      <w:r>
        <w:rPr>
          <w:rFonts w:hint="eastAsia"/>
          <w:color w:val="FF0000"/>
        </w:rPr>
        <w:t>平均</w:t>
      </w:r>
      <w:r>
        <w:rPr>
          <w:rFonts w:hint="eastAsia"/>
        </w:rPr>
        <w:t>身高173CN以上，女性</w:t>
      </w:r>
      <w:r>
        <w:rPr>
          <w:rFonts w:hint="eastAsia"/>
          <w:color w:val="FF0000"/>
        </w:rPr>
        <w:t>平均</w:t>
      </w:r>
      <w:r>
        <w:rPr>
          <w:rFonts w:hint="eastAsia"/>
        </w:rPr>
        <w:t>身高163CM以上，具有保安员上岗证。</w:t>
      </w:r>
    </w:p>
    <w:p>
      <w:r>
        <w:rPr>
          <w:rFonts w:hint="eastAsia"/>
        </w:rPr>
        <w:t>（3）必须经过军训，培训，考试，有保安上岗证的合同制工人。</w:t>
      </w:r>
    </w:p>
    <w:p>
      <w:r>
        <w:rPr>
          <w:rFonts w:hint="eastAsia"/>
        </w:rPr>
        <w:t>（4）能认真执行中标人的有关规定和采购人有关规章制度。</w:t>
      </w:r>
    </w:p>
    <w:p>
      <w:r>
        <w:rPr>
          <w:rFonts w:hint="eastAsia"/>
        </w:rPr>
        <w:t>（5）人员平均年龄不得超过</w:t>
      </w:r>
      <w:r>
        <w:t>53</w:t>
      </w:r>
      <w:r>
        <w:rPr>
          <w:rFonts w:hint="eastAsia"/>
        </w:rPr>
        <w:t>周岁。</w:t>
      </w:r>
    </w:p>
    <w:p>
      <w:r>
        <w:rPr>
          <w:rFonts w:hint="eastAsia"/>
        </w:rPr>
        <w:t>（6）上岗人员仪表整洁，业务操作规范，管理坚持原则，服务以人为本、主动热情，礼貌待人，杜绝与师生发生冲突，处理问题高度警惕、有理有序。</w:t>
      </w:r>
    </w:p>
    <w:p/>
    <w:p>
      <w:r>
        <w:rPr>
          <w:rFonts w:hint="eastAsia"/>
        </w:rPr>
        <w:t>2.3、保安人员岗位职责：</w:t>
      </w:r>
    </w:p>
    <w:p>
      <w:r>
        <w:rPr>
          <w:rFonts w:hint="eastAsia"/>
        </w:rPr>
        <w:t>（1）保安主管（组长）职责</w:t>
      </w:r>
    </w:p>
    <w:p>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rPr>
          <w:rFonts w:hint="eastAsia"/>
        </w:rPr>
        <w:t>坚决贯彻采购人与中标人签订的合同履行内容，依照行业标准，根据采购人管理规定与服务要求，制订切实可行的校园保安服务整体方案和应急预案，突发事件反应迅速，预案处置有力。</w:t>
      </w:r>
    </w:p>
    <w:p>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rPr>
          <w:rFonts w:hint="eastAsia"/>
        </w:rPr>
        <w:t>全面负责保安队伍日常规范化管理，对保安人员的思想、工作、生活进行管理和领导，处理好保安队伍的内部事务。</w:t>
      </w:r>
    </w:p>
    <w:p>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rPr>
          <w:rFonts w:hint="eastAsia"/>
        </w:rPr>
        <w:t>根据采购人布置的全年安全保卫工作的节点及各阶段工作要求，有效有序落实完成。</w:t>
      </w:r>
    </w:p>
    <w:p>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制定适应与采购人保卫工作需要的有关队伍管理制度。</w:t>
      </w:r>
    </w:p>
    <w:p>
      <w:r>
        <w:rPr>
          <w:rFonts w:hint="eastAsia"/>
        </w:rPr>
        <w:fldChar w:fldCharType="begin"/>
      </w:r>
      <w:r>
        <w:instrText xml:space="preserve"> = 5 \* GB3 </w:instrText>
      </w:r>
      <w:r>
        <w:rPr>
          <w:rFonts w:hint="eastAsia"/>
        </w:rPr>
        <w:fldChar w:fldCharType="separate"/>
      </w:r>
      <w:r>
        <w:rPr>
          <w:rFonts w:hint="eastAsia"/>
        </w:rPr>
        <w:t>⑤</w:t>
      </w:r>
      <w:r>
        <w:rPr>
          <w:rFonts w:hint="eastAsia"/>
        </w:rPr>
        <w:fldChar w:fldCharType="end"/>
      </w:r>
      <w:r>
        <w:rPr>
          <w:rFonts w:hint="eastAsia"/>
        </w:rPr>
        <w:t>对各执勤岗点保安队员的“五防”、消防“四个能力”建设教育，增强队员安全防范意识，提高保安队员自觉执行各项规章制度的自觉性。</w:t>
      </w:r>
    </w:p>
    <w:p>
      <w:r>
        <w:rPr>
          <w:rFonts w:hint="eastAsia"/>
        </w:rPr>
        <w:fldChar w:fldCharType="begin"/>
      </w:r>
      <w:r>
        <w:instrText xml:space="preserve"> = 6 \* GB3 </w:instrText>
      </w:r>
      <w:r>
        <w:rPr>
          <w:rFonts w:hint="eastAsia"/>
        </w:rPr>
        <w:fldChar w:fldCharType="separate"/>
      </w:r>
      <w:r>
        <w:rPr>
          <w:rFonts w:hint="eastAsia"/>
        </w:rPr>
        <w:t>⑥</w:t>
      </w:r>
      <w:r>
        <w:rPr>
          <w:rFonts w:hint="eastAsia"/>
        </w:rPr>
        <w:fldChar w:fldCharType="end"/>
      </w:r>
      <w:r>
        <w:rPr>
          <w:rFonts w:hint="eastAsia"/>
        </w:rPr>
        <w:t>对新入队的保安队员进行中心安全情况介绍、消防设施器材的使用和业务培训。</w:t>
      </w:r>
    </w:p>
    <w:p>
      <w:r>
        <w:rPr>
          <w:rFonts w:hint="eastAsia"/>
        </w:rPr>
        <w:fldChar w:fldCharType="begin"/>
      </w:r>
      <w:r>
        <w:instrText xml:space="preserve"> = 7 \* GB3 </w:instrText>
      </w:r>
      <w:r>
        <w:rPr>
          <w:rFonts w:hint="eastAsia"/>
        </w:rPr>
        <w:fldChar w:fldCharType="separate"/>
      </w:r>
      <w:r>
        <w:rPr>
          <w:rFonts w:hint="eastAsia"/>
        </w:rPr>
        <w:t>⑦</w:t>
      </w:r>
      <w:r>
        <w:rPr>
          <w:rFonts w:hint="eastAsia"/>
        </w:rPr>
        <w:fldChar w:fldCharType="end"/>
      </w:r>
      <w:r>
        <w:rPr>
          <w:rFonts w:hint="eastAsia"/>
        </w:rPr>
        <w:t>经常进行“五防”检查，帮助队员始终保持旺盛的工作姿态，监督指导队员在各自岗位上落实安全防范措施。</w:t>
      </w:r>
    </w:p>
    <w:p>
      <w:r>
        <w:rPr>
          <w:rFonts w:hint="eastAsia"/>
        </w:rPr>
        <w:fldChar w:fldCharType="begin"/>
      </w:r>
      <w:r>
        <w:instrText xml:space="preserve"> = 8 \* GB3 </w:instrText>
      </w:r>
      <w:r>
        <w:rPr>
          <w:rFonts w:hint="eastAsia"/>
        </w:rPr>
        <w:fldChar w:fldCharType="separate"/>
      </w:r>
      <w:r>
        <w:rPr>
          <w:rFonts w:hint="eastAsia"/>
        </w:rPr>
        <w:t>⑧</w:t>
      </w:r>
      <w:r>
        <w:rPr>
          <w:rFonts w:hint="eastAsia"/>
        </w:rPr>
        <w:fldChar w:fldCharType="end"/>
      </w:r>
      <w:r>
        <w:rPr>
          <w:rFonts w:hint="eastAsia"/>
        </w:rPr>
        <w:t>组织队员经常开展处置突发事(案)件应急预案、</w:t>
      </w:r>
      <w:r>
        <w:rPr>
          <w:rFonts w:hint="eastAsia"/>
          <w:lang w:eastAsia="zh-CN"/>
        </w:rPr>
        <w:t>**</w:t>
      </w:r>
      <w:r>
        <w:rPr>
          <w:rFonts w:hint="eastAsia"/>
        </w:rPr>
        <w:t>应急处置预案、消防火灾初起扑救和组织疏散逃生预案的演练，快速反应应急处置训练。</w:t>
      </w:r>
    </w:p>
    <w:p>
      <w:r>
        <w:rPr>
          <w:rFonts w:hint="eastAsia"/>
        </w:rPr>
        <w:fldChar w:fldCharType="begin"/>
      </w:r>
      <w:r>
        <w:instrText xml:space="preserve"> = 9 \* GB3 </w:instrText>
      </w:r>
      <w:r>
        <w:rPr>
          <w:rFonts w:hint="eastAsia"/>
        </w:rPr>
        <w:fldChar w:fldCharType="separate"/>
      </w:r>
      <w:r>
        <w:rPr>
          <w:rFonts w:hint="eastAsia"/>
        </w:rPr>
        <w:t>⑨</w:t>
      </w:r>
      <w:r>
        <w:rPr>
          <w:rFonts w:hint="eastAsia"/>
        </w:rPr>
        <w:fldChar w:fldCharType="end"/>
      </w:r>
      <w:r>
        <w:rPr>
          <w:rFonts w:hint="eastAsia"/>
        </w:rPr>
        <w:t>贯彻公司从严治队精神，随时制止保安执勤中发生违章行为。</w:t>
      </w:r>
    </w:p>
    <w:p>
      <w:r>
        <w:rPr>
          <w:rFonts w:hint="eastAsia"/>
        </w:rPr>
        <w:fldChar w:fldCharType="begin"/>
      </w:r>
      <w:r>
        <w:instrText xml:space="preserve"> = 10 \* GB3 </w:instrText>
      </w:r>
      <w:r>
        <w:rPr>
          <w:rFonts w:hint="eastAsia"/>
        </w:rPr>
        <w:fldChar w:fldCharType="separate"/>
      </w:r>
      <w:r>
        <w:rPr>
          <w:rFonts w:hint="eastAsia"/>
        </w:rPr>
        <w:t>⑩</w:t>
      </w:r>
      <w:r>
        <w:rPr>
          <w:rFonts w:hint="eastAsia"/>
        </w:rPr>
        <w:fldChar w:fldCharType="end"/>
      </w:r>
      <w:r>
        <w:rPr>
          <w:rFonts w:hint="eastAsia"/>
        </w:rPr>
        <w:t>与保卫处保持必要的工作交流，每天必须向保卫处口头汇报工作，每星期一次向保卫处书面汇报所承担的保安工作开展情况及信息反馈，重大情况须及时报告。</w:t>
      </w:r>
    </w:p>
    <w:p>
      <w:r>
        <w:t>⑪</w:t>
      </w:r>
      <w:r>
        <w:rPr>
          <w:rFonts w:hint="eastAsia"/>
        </w:rPr>
        <w:t>完成采购人布置的其他保卫工作。</w:t>
      </w:r>
    </w:p>
    <w:p>
      <w:r>
        <w:rPr>
          <w:rFonts w:hint="eastAsia"/>
        </w:rPr>
        <w:t>（2）消控监控管理员职责</w:t>
      </w:r>
    </w:p>
    <w:p>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rPr>
          <w:rFonts w:hint="eastAsia"/>
        </w:rPr>
        <w:t>持证上岗，做好记录,指挥各岗位运行,保证监控消防门禁等报警系统正常，保障校园110中心周边秩序和专用巡逻车整洁好用24小时实时监管监控设备消控设备，室内保持整洁有序，严禁吸烟，不得放置与工作无关物品，管好监控，无关人员不得进入；</w:t>
      </w:r>
    </w:p>
    <w:p>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rPr>
          <w:rFonts w:hint="eastAsia"/>
        </w:rPr>
        <w:t>监控管理员，熟悉校园平面图和监控点位，监管监控设施、对讲系统和电话，电话响3声内务必接通，保持完整的监控记录，保证对各出入口、内部重点区域的安全监控、录像及协助布警；监控资料应至少保持30天，有特殊要求的参照相关规定或行业标准执行；严格监控资料和设备操作资料的保管，无权限人员不得调阅监控资料、接触设备使用说明书、设备使用密码及设备相关资料。</w:t>
      </w:r>
    </w:p>
    <w:p>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rPr>
          <w:rFonts w:hint="eastAsia"/>
        </w:rPr>
        <w:t>消控管理员，熟悉校园平面图和消防设施设备位置，处置仪器设备上的各项信息，收到火情、险情及其他异常情况报警信号后应及时报警，立即派专人赶到现场进行前期处理，按照应急预案开展工作。</w:t>
      </w:r>
    </w:p>
    <w:p>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完成采购人布置的其他保卫工作。</w:t>
      </w:r>
    </w:p>
    <w:p>
      <w:r>
        <w:rPr>
          <w:rFonts w:hint="eastAsia"/>
        </w:rPr>
        <w:t>（3）门卫人员职责</w:t>
      </w:r>
    </w:p>
    <w:p>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rPr>
          <w:rFonts w:hint="eastAsia"/>
        </w:rPr>
        <w:t>主动礼貌做好来访人员的询问、登记、车辆检查和离开人员车辆的检查, 严把人员物品出门关,严格验证、登记制度，对可疑人员盘问，对来访人员经确认后指引行走路径，杜绝闲杂人员进入学校，杜绝危险物品进入校园内，维护校园的正常的教学、生活秩序；</w:t>
      </w:r>
    </w:p>
    <w:p>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rPr>
          <w:rFonts w:hint="eastAsia"/>
        </w:rPr>
        <w:t>按照规定对进出临时车辆进行管理，并做好登记等工作；</w:t>
      </w:r>
    </w:p>
    <w:p>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rPr>
          <w:rFonts w:hint="eastAsia"/>
        </w:rPr>
        <w:t>维护好门岗周边范围内的秩序环境，保证门岗的整洁有序，做好交接记录。</w:t>
      </w:r>
    </w:p>
    <w:p>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完成采购人布置的其他保卫工作。</w:t>
      </w:r>
    </w:p>
    <w:p>
      <w:r>
        <w:rPr>
          <w:rFonts w:hint="eastAsia"/>
        </w:rPr>
        <w:t>（4）巡逻人员职责</w:t>
      </w:r>
    </w:p>
    <w:p>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rPr>
          <w:rFonts w:hint="eastAsia"/>
        </w:rPr>
        <w:t>定时定期对校内各建筑体进行防火、防盗巡查，发现隐患及时报告，并做好巡逻记录；并负责教学楼早晚开关门及关灯等日常工作。</w:t>
      </w:r>
    </w:p>
    <w:p>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rPr>
          <w:rFonts w:hint="eastAsia"/>
        </w:rPr>
        <w:t>维护校园交通正常秩序，对超速、违停车辆进行记录、提醒等管理工作；</w:t>
      </w:r>
    </w:p>
    <w:p>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rPr>
          <w:rFonts w:hint="eastAsia"/>
        </w:rPr>
        <w:t>积极处置各类突发事件,第一时间赶赴现场进行处置和报告；</w:t>
      </w:r>
    </w:p>
    <w:p>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主动做好校园活动、施工等秩序维护管控，发现问题立即汇报；</w:t>
      </w:r>
    </w:p>
    <w:p>
      <w:r>
        <w:rPr>
          <w:rFonts w:hint="eastAsia"/>
        </w:rPr>
        <w:fldChar w:fldCharType="begin"/>
      </w:r>
      <w:r>
        <w:instrText xml:space="preserve"> = 5 \* GB3 </w:instrText>
      </w:r>
      <w:r>
        <w:rPr>
          <w:rFonts w:hint="eastAsia"/>
        </w:rPr>
        <w:fldChar w:fldCharType="separate"/>
      </w:r>
      <w:r>
        <w:rPr>
          <w:rFonts w:hint="eastAsia"/>
        </w:rPr>
        <w:t>⑤</w:t>
      </w:r>
      <w:r>
        <w:rPr>
          <w:rFonts w:hint="eastAsia"/>
        </w:rPr>
        <w:fldChar w:fldCharType="end"/>
      </w:r>
      <w:r>
        <w:rPr>
          <w:rFonts w:hint="eastAsia"/>
        </w:rPr>
        <w:t>服从校园110中心指令，接到监控室发出的指令后，巡视人员应及时到达事发现场，采取相应措施妥善处理；如巡视中发现异常情况，立即通知有关部门并在现场采取必要措施，随时准备启动并执行相应的应急预案。</w:t>
      </w:r>
    </w:p>
    <w:p>
      <w:r>
        <w:rPr>
          <w:rFonts w:hint="eastAsia"/>
        </w:rPr>
        <w:fldChar w:fldCharType="begin"/>
      </w:r>
      <w:r>
        <w:instrText xml:space="preserve"> = 6 \* GB3 </w:instrText>
      </w:r>
      <w:r>
        <w:rPr>
          <w:rFonts w:hint="eastAsia"/>
        </w:rPr>
        <w:fldChar w:fldCharType="separate"/>
      </w:r>
      <w:r>
        <w:rPr>
          <w:rFonts w:hint="eastAsia"/>
        </w:rPr>
        <w:t>⑥</w:t>
      </w:r>
      <w:r>
        <w:rPr>
          <w:rFonts w:hint="eastAsia"/>
        </w:rPr>
        <w:fldChar w:fldCharType="end"/>
      </w:r>
      <w:r>
        <w:rPr>
          <w:rFonts w:hint="eastAsia"/>
        </w:rPr>
        <w:t>完成采购人布置的其他保卫工作。</w:t>
      </w:r>
    </w:p>
    <w:p>
      <w:pPr>
        <w:tabs>
          <w:tab w:val="left" w:pos="2143"/>
        </w:tabs>
      </w:pPr>
      <w:r>
        <w:rPr>
          <w:rFonts w:hint="eastAsia"/>
        </w:rPr>
        <w:t>3、服务要求</w:t>
      </w:r>
      <w:r>
        <w:rPr>
          <w:rFonts w:hint="eastAsia"/>
        </w:rPr>
        <w:tab/>
      </w:r>
    </w:p>
    <w:p>
      <w:r>
        <w:rPr>
          <w:rFonts w:hint="eastAsia"/>
        </w:rPr>
        <w:t>3.1、服务总要求</w:t>
      </w:r>
    </w:p>
    <w:p>
      <w:r>
        <w:rPr>
          <w:rFonts w:hint="eastAsia"/>
        </w:rPr>
        <w:t>按照“预防为主，安全第一”的原则，服从校保卫处的指挥，做好校园的安保防范工作，全体安保人员24小时校园执勤,执行门卫制度，做好进出人员车辆管控；维护校园秩序，做好治安消防巡查，发现隐患进行处理报告，管控好校园活动、施工等，做好突发事件的处置报告工作；管控好监控消控门禁、监控等设备运行正常；文明用语，礼貌待客，做好校内交通管理工作；做好各岗位项记录和交接班，保证学校的教学、科研、生活环境秩序正常；完成采购人安排布置的其他保卫工作。</w:t>
      </w:r>
    </w:p>
    <w:p>
      <w:bookmarkStart w:id="25" w:name="_Toc430884219"/>
      <w:bookmarkEnd w:id="25"/>
      <w:bookmarkStart w:id="26" w:name="_Toc424126541"/>
      <w:bookmarkEnd w:id="26"/>
      <w:r>
        <w:rPr>
          <w:rFonts w:hint="eastAsia"/>
        </w:rPr>
        <w:t>3.2、消防、监控设施管理要求</w:t>
      </w:r>
    </w:p>
    <w:p>
      <w:r>
        <w:rPr>
          <w:rFonts w:hint="eastAsia"/>
        </w:rPr>
        <w:t>（1）督促专业维保单位定期对消防自动报警系统、监控系统、门禁系统、对讲系统及设备、器材进行检查维护，确保正常运行无故障；</w:t>
      </w:r>
    </w:p>
    <w:p>
      <w:r>
        <w:rPr>
          <w:rFonts w:hint="eastAsia"/>
        </w:rPr>
        <w:t>（2）定期对消防栓、消防水带、消防泵、灭火器等设备进行检查，是否有埋压或损坏、缺失和失效等情况，并张贴警示标识；</w:t>
      </w:r>
    </w:p>
    <w:p>
      <w:r>
        <w:rPr>
          <w:rFonts w:hint="eastAsia"/>
        </w:rPr>
        <w:t>（3）定期对各楼层的喷淋头、感烟探测器、感温探测器、手动报警按钮及其他形式的消防设施、设备进行检查，是否有遮挡或损坏等情况；</w:t>
      </w:r>
    </w:p>
    <w:p>
      <w:r>
        <w:rPr>
          <w:rFonts w:hint="eastAsia"/>
        </w:rPr>
        <w:t>（4）协助各大楼、公寓完成每月的灭火器检查，是否有压力不足或缺少等根据服务内容的要求完成指定动作，并将检查情况上报业主方；协助甲方对各楼层的排烟通风口、消防通道进行检查，是否有遮挡或堵塞，各楼层的疏散指示标志是否有损坏或缺少等情况；协助甲方对各楼层应急电源的主、备电源情况进行检查。</w:t>
      </w:r>
    </w:p>
    <w:p>
      <w:r>
        <w:rPr>
          <w:rFonts w:hint="eastAsia"/>
        </w:rPr>
        <w:t>（5）发现的相关设备器材损失、失效等做好巡检记录，对已经老化需要更新的各种设施器材应及时提出更新、配备方案，及时将记录和方案报告交业。</w:t>
      </w:r>
    </w:p>
    <w:p>
      <w:r>
        <w:rPr>
          <w:rFonts w:hint="eastAsia"/>
        </w:rPr>
        <w:t>3.3、突发事件处理要求</w:t>
      </w:r>
    </w:p>
    <w:p>
      <w:r>
        <w:rPr>
          <w:rFonts w:hint="eastAsia"/>
        </w:rPr>
        <w:t>（1）积极组织安保人员学习突发事件应急预案，并将预案内容在传达室、监控室等处张榜悬挂，在各区域固定位置悬挂疏散示意图及引路标志，组织突发事件应急演习保证1年1次以上；</w:t>
      </w:r>
    </w:p>
    <w:p>
      <w:r>
        <w:rPr>
          <w:rFonts w:hint="eastAsia"/>
        </w:rPr>
        <w:t>（2）当发生台风、暴雨等灾害性天气及其他突发事件时，应对设备机房、道闸、停车场、广告牌、电线杆等露天设施进行检查，有情况及时汇报；</w:t>
      </w:r>
    </w:p>
    <w:p>
      <w:r>
        <w:rPr>
          <w:rFonts w:hint="eastAsia"/>
        </w:rPr>
        <w:t>（3）各岗位人员必须按规定实行岗位警戒，根据不同突发事件的现场情况进行应变处理，在有关部门到达现场前，确保人身安全，减少财产损失，并全力协助处理相关事宜；</w:t>
      </w:r>
    </w:p>
    <w:p>
      <w:r>
        <w:rPr>
          <w:rFonts w:hint="eastAsia"/>
        </w:rPr>
        <w:t>（4）业主方有紧急工作任务时，积极配合业主完成工作。</w:t>
      </w:r>
    </w:p>
    <w:p>
      <w:r>
        <w:rPr>
          <w:rFonts w:hint="eastAsia"/>
        </w:rPr>
        <w:t>3.4、其他要求</w:t>
      </w:r>
    </w:p>
    <w:p>
      <w:r>
        <w:rPr>
          <w:rFonts w:hint="eastAsia"/>
        </w:rPr>
        <w:t>（1）中标人应定时组织保安人员学习党和国家现行方针政策，学习有关安保专业知识，每周召开一次内务工作会议，通报安保日常工作，总结前段工作情况，表扬好人好事，并做好会议记录；</w:t>
      </w:r>
    </w:p>
    <w:p>
      <w:r>
        <w:rPr>
          <w:rFonts w:hint="eastAsia"/>
        </w:rPr>
        <w:t>（2）中标人应与采购人经常联系，及时沟通，发现问题及时解决，采购人有权检查保安记录，监督保安人员的工作，根据需要安排临时性的安全保卫工作。</w:t>
      </w:r>
    </w:p>
    <w:p>
      <w:r>
        <w:rPr>
          <w:rFonts w:hint="eastAsia"/>
        </w:rPr>
        <w:t>（3）鉴于采购人的工作特点，校园保安工作不得因节假日和双休日而中断，每天上班时间内必须确保保安人员在岗，要求中标人拟定相应的作业计划。</w:t>
      </w:r>
    </w:p>
    <w:p>
      <w:r>
        <w:rPr>
          <w:rFonts w:hint="eastAsia"/>
        </w:rPr>
        <w:t>（4 ）实行保安人员定期轮岗制度，对保安记录和日常工作进行检查，如发现保安记录、登记的资料不全、破损、缺页、涂改等非正常情况，应对相关保安人员严肃处理，立即调离岗位。</w:t>
      </w:r>
    </w:p>
    <w:p>
      <w:r>
        <w:rPr>
          <w:rFonts w:hint="eastAsia"/>
        </w:rPr>
        <w:t>（5）保安人员需爱护校内公物，发生损坏公物要照价赔偿：由于保安人员过失造成损失的，中标人按物品原值的3%赔偿；由于保安人员失职造成的损失由成交方全额赔偿。若因中标人管理不善（管理失误），整改不力，给采购人造成重大经济损失，经主管部门认定，采购人有权终止合同并要求中标人赔偿相应损失。</w:t>
      </w:r>
    </w:p>
    <w:p>
      <w:r>
        <w:rPr>
          <w:rFonts w:hint="eastAsia"/>
        </w:rPr>
        <w:t>（6）采购人负责提供日常保安工作中所需要的电源、水源，保安人员应义务为采购人做好节电、节水、节能工作。</w:t>
      </w:r>
    </w:p>
    <w:p>
      <w:r>
        <w:rPr>
          <w:rFonts w:hint="eastAsia"/>
        </w:rPr>
        <w:t>（7）保安人员不得私自处理废弃物，杜绝废弃物外流，不得私自将采购人物品拿出院外；保安人员在学校发现遗留物品，应及时上交并做登记，不得私自截留，如不及时上交，采购人按物品价值大小，有权要求中标人做出通报批评、辞退等处理。</w:t>
      </w:r>
    </w:p>
    <w:p>
      <w:r>
        <w:rPr>
          <w:rFonts w:hint="eastAsia"/>
        </w:rPr>
        <w:t>（8）中标人负责保安人员的招聘、使用、管理、调配和辞退。若有违反采购人校纪校规，对工作不负责的保安人员，采购人有权要求中标人做出通报批评、辞退等处理。</w:t>
      </w:r>
    </w:p>
    <w:p>
      <w:r>
        <w:rPr>
          <w:rFonts w:hint="eastAsia"/>
        </w:rPr>
        <w:t>（9）保安人员与采购人发生争议时，首先应服从采购人相关职能部门的安排，积极主动与采购人相关职能部门配合，化解矛盾、解决纠纷。</w:t>
      </w:r>
    </w:p>
    <w:p>
      <w:r>
        <w:rPr>
          <w:rFonts w:hint="eastAsia"/>
        </w:rPr>
        <w:t>（10）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对不遵守岗位职责的保安人员采购人有权要求中标人做出通报批评、辞退等处理。</w:t>
      </w:r>
    </w:p>
    <w:p/>
    <w:p>
      <w:r>
        <w:rPr>
          <w:rFonts w:hint="eastAsia"/>
        </w:rPr>
        <w:t>4、考核评价及结果运用</w:t>
      </w:r>
    </w:p>
    <w:p>
      <w:r>
        <w:rPr>
          <w:rFonts w:hint="eastAsia"/>
        </w:rPr>
        <w:t>为了加强对保安人员的管理，采购人以中标人投标文件承诺的内容为依据，每月对保安工作进行考核。80分为合格，80分以下扣除当月保安费的3%，70分以下扣除当月保安费的5%。三次考核低于70分的，采购人可提前解除合同，不承担违约责任。考核指标如表一，具体实施细则由采购人与中标人在合同签订前具体协商制定。</w:t>
      </w:r>
    </w:p>
    <w:p/>
    <w:p>
      <w:r>
        <w:rPr>
          <w:rFonts w:hint="eastAsia"/>
        </w:rPr>
        <w:t>表一：浙江商业职业技术学院保安工作月度考核评价指标</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2"/>
        <w:gridCol w:w="1097"/>
        <w:gridCol w:w="4469"/>
        <w:gridCol w:w="1136"/>
        <w:gridCol w:w="113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tcPr>
          <w:p>
            <w:r>
              <w:rPr>
                <w:rFonts w:hint="eastAsia"/>
              </w:rPr>
              <w:t>序号</w:t>
            </w:r>
          </w:p>
        </w:tc>
        <w:tc>
          <w:tcPr>
            <w:tcW w:w="643" w:type="pct"/>
          </w:tcPr>
          <w:p>
            <w:r>
              <w:rPr>
                <w:rFonts w:hint="eastAsia"/>
              </w:rPr>
              <w:t>考核项目</w:t>
            </w:r>
          </w:p>
        </w:tc>
        <w:tc>
          <w:tcPr>
            <w:tcW w:w="2620" w:type="pct"/>
          </w:tcPr>
          <w:p>
            <w:r>
              <w:rPr>
                <w:rFonts w:hint="eastAsia"/>
              </w:rPr>
              <w:t>考核内容</w:t>
            </w:r>
          </w:p>
        </w:tc>
        <w:tc>
          <w:tcPr>
            <w:tcW w:w="665" w:type="pct"/>
          </w:tcPr>
          <w:p>
            <w:r>
              <w:rPr>
                <w:rFonts w:hint="eastAsia"/>
              </w:rPr>
              <w:t>考核标准</w:t>
            </w:r>
          </w:p>
        </w:tc>
        <w:tc>
          <w:tcPr>
            <w:tcW w:w="665" w:type="pct"/>
          </w:tcPr>
          <w:p>
            <w:r>
              <w:rPr>
                <w:rFonts w:hint="eastAsia"/>
              </w:rPr>
              <w:t>考核打分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1</w:t>
            </w:r>
          </w:p>
        </w:tc>
        <w:tc>
          <w:tcPr>
            <w:tcW w:w="643" w:type="pct"/>
            <w:vMerge w:val="restart"/>
            <w:vAlign w:val="center"/>
          </w:tcPr>
          <w:p>
            <w:r>
              <w:rPr>
                <w:rFonts w:hint="eastAsia"/>
              </w:rPr>
              <w:t>规章制度</w:t>
            </w:r>
          </w:p>
        </w:tc>
        <w:tc>
          <w:tcPr>
            <w:tcW w:w="2620" w:type="pct"/>
            <w:vAlign w:val="center"/>
          </w:tcPr>
          <w:p>
            <w:r>
              <w:rPr>
                <w:rFonts w:hint="eastAsia"/>
              </w:rPr>
              <w:t>(1)规章制度齐全并挂在醒目位置</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(2)有工作计划、总结</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(3)台帐齐全</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2</w:t>
            </w:r>
          </w:p>
        </w:tc>
        <w:tc>
          <w:tcPr>
            <w:tcW w:w="643" w:type="pct"/>
            <w:vMerge w:val="restart"/>
            <w:vAlign w:val="center"/>
          </w:tcPr>
          <w:p>
            <w:r>
              <w:rPr>
                <w:rFonts w:hint="eastAsia"/>
              </w:rPr>
              <w:t>人员安排</w:t>
            </w:r>
          </w:p>
        </w:tc>
        <w:tc>
          <w:tcPr>
            <w:tcW w:w="2620" w:type="pct"/>
            <w:vAlign w:val="center"/>
          </w:tcPr>
          <w:p>
            <w:r>
              <w:rPr>
                <w:rFonts w:hint="eastAsia"/>
              </w:rPr>
              <w:t>(1)人员总数配齐</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(2)各岗人员到位</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(3)持证上岗，年龄不超范围</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3</w:t>
            </w:r>
          </w:p>
        </w:tc>
        <w:tc>
          <w:tcPr>
            <w:tcW w:w="643" w:type="pct"/>
            <w:vMerge w:val="restart"/>
            <w:vAlign w:val="center"/>
          </w:tcPr>
          <w:p>
            <w:r>
              <w:rPr>
                <w:rFonts w:hint="eastAsia"/>
              </w:rPr>
              <w:t>岗位职责</w:t>
            </w:r>
          </w:p>
        </w:tc>
        <w:tc>
          <w:tcPr>
            <w:tcW w:w="2620" w:type="pct"/>
            <w:vAlign w:val="center"/>
          </w:tcPr>
          <w:p>
            <w:r>
              <w:rPr>
                <w:rFonts w:hint="eastAsia"/>
              </w:rPr>
              <w:t>(1)保安队长（组长）履行岗位职责到位</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(2)消监控管理员履行岗位职责到位</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(3)门卫管理员履行岗位职责到位</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(4)巡逻人员履行岗位职责到位</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4</w:t>
            </w:r>
          </w:p>
        </w:tc>
        <w:tc>
          <w:tcPr>
            <w:tcW w:w="643" w:type="pct"/>
            <w:vMerge w:val="restart"/>
            <w:vAlign w:val="center"/>
          </w:tcPr>
          <w:p>
            <w:r>
              <w:rPr>
                <w:rFonts w:hint="eastAsia"/>
              </w:rPr>
              <w:t>工作纪律</w:t>
            </w:r>
          </w:p>
        </w:tc>
        <w:tc>
          <w:tcPr>
            <w:tcW w:w="2620" w:type="pct"/>
            <w:vAlign w:val="center"/>
          </w:tcPr>
          <w:p>
            <w:r>
              <w:rPr>
                <w:rFonts w:hint="eastAsia"/>
              </w:rPr>
              <w:t>(1)遵纪守法，服从管理，听从指挥，廉洁奉公</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(2)按时上下班，坚守岗位，忠于职守，严格执行岗位责任制度</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(3)严禁喝酒、吸烟、吃东西、嬉戏打闹、看书报等</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5</w:t>
            </w:r>
          </w:p>
        </w:tc>
        <w:tc>
          <w:tcPr>
            <w:tcW w:w="643" w:type="pct"/>
            <w:vMerge w:val="restart"/>
            <w:vAlign w:val="center"/>
          </w:tcPr>
          <w:p>
            <w:r>
              <w:rPr>
                <w:rFonts w:hint="eastAsia"/>
              </w:rPr>
              <w:t>工作态度</w:t>
            </w:r>
          </w:p>
        </w:tc>
        <w:tc>
          <w:tcPr>
            <w:tcW w:w="2620" w:type="pct"/>
          </w:tcPr>
          <w:p>
            <w:r>
              <w:rPr>
                <w:rFonts w:hint="eastAsia"/>
              </w:rPr>
              <w:t>(1)统一着装，佩戴装备，举止文明，仪容整洁</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tcPr>
          <w:p>
            <w:r>
              <w:rPr>
                <w:rFonts w:hint="eastAsia"/>
              </w:rPr>
              <w:t>(2)微笑服务，用语文明，主动热情，按规定敬礼</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6</w:t>
            </w:r>
          </w:p>
        </w:tc>
        <w:tc>
          <w:tcPr>
            <w:tcW w:w="643" w:type="pct"/>
            <w:vMerge w:val="restart"/>
            <w:vAlign w:val="center"/>
          </w:tcPr>
          <w:p>
            <w:r>
              <w:rPr>
                <w:rFonts w:hint="eastAsia"/>
              </w:rPr>
              <w:t>工作规范</w:t>
            </w:r>
          </w:p>
        </w:tc>
        <w:tc>
          <w:tcPr>
            <w:tcW w:w="2620" w:type="pct"/>
            <w:vAlign w:val="center"/>
          </w:tcPr>
          <w:p>
            <w:r>
              <w:rPr>
                <w:rFonts w:hint="eastAsia"/>
              </w:rPr>
              <w:t>(1)熟练掌握各岗位的工作要求</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(2)熟练掌握需使用的各种设施、设备的具体位置、使用方法，并加强检查</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(3)加强培训和应急演练，并有效处理突发事件</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r>
              <w:rPr>
                <w:rFonts w:hint="eastAsia"/>
              </w:rPr>
              <w:t>7</w:t>
            </w:r>
          </w:p>
        </w:tc>
        <w:tc>
          <w:tcPr>
            <w:tcW w:w="643" w:type="pct"/>
            <w:vMerge w:val="restart"/>
            <w:vAlign w:val="center"/>
          </w:tcPr>
          <w:p>
            <w:r>
              <w:rPr>
                <w:rFonts w:hint="eastAsia"/>
              </w:rPr>
              <w:t>工作环境</w:t>
            </w:r>
          </w:p>
        </w:tc>
        <w:tc>
          <w:tcPr>
            <w:tcW w:w="2620" w:type="pct"/>
            <w:vAlign w:val="center"/>
          </w:tcPr>
          <w:p>
            <w:r>
              <w:rPr>
                <w:rFonts w:hint="eastAsia"/>
              </w:rPr>
              <w:t>(1)工作区及外围整洁</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tc>
        <w:tc>
          <w:tcPr>
            <w:tcW w:w="643" w:type="pct"/>
            <w:vMerge w:val="continue"/>
            <w:vAlign w:val="center"/>
          </w:tcPr>
          <w:p/>
        </w:tc>
        <w:tc>
          <w:tcPr>
            <w:tcW w:w="2620" w:type="pct"/>
            <w:vAlign w:val="center"/>
          </w:tcPr>
          <w:p>
            <w:r>
              <w:rPr>
                <w:rFonts w:hint="eastAsia"/>
              </w:rPr>
              <w:t>(2)安保、消防设施设备齐全、摆放规整</w:t>
            </w:r>
          </w:p>
        </w:tc>
        <w:tc>
          <w:tcPr>
            <w:tcW w:w="665" w:type="pct"/>
            <w:vAlign w:val="center"/>
          </w:tcPr>
          <w:p>
            <w:r>
              <w:rPr>
                <w:rFonts w:hint="eastAsia"/>
              </w:rPr>
              <w:t>5</w:t>
            </w:r>
          </w:p>
        </w:tc>
        <w:tc>
          <w:tcPr>
            <w:tcW w:w="665" w:type="pct"/>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335" w:type="pct"/>
            <w:gridSpan w:val="4"/>
            <w:vAlign w:val="center"/>
          </w:tcPr>
          <w:p>
            <w:r>
              <w:rPr>
                <w:rFonts w:hint="eastAsia"/>
              </w:rPr>
              <w:t>总分（100分）</w:t>
            </w:r>
          </w:p>
        </w:tc>
        <w:tc>
          <w:tcPr>
            <w:tcW w:w="665" w:type="pct"/>
          </w:tcPr>
          <w:p/>
        </w:tc>
      </w:tr>
    </w:tbl>
    <w:p/>
    <w:p/>
    <w:p/>
    <w:p/>
    <w:p/>
    <w:p/>
    <w:p>
      <w:r>
        <w:rPr>
          <w:rFonts w:hint="eastAsia"/>
        </w:rPr>
        <w:br w:type="page"/>
      </w:r>
    </w:p>
    <w:p>
      <w:r>
        <w:rPr>
          <w:rFonts w:hint="eastAsia"/>
        </w:rPr>
        <w:t>三、浙江商业职业技术学院物业管理服务人员配置表</w:t>
      </w:r>
    </w:p>
    <w:tbl>
      <w:tblPr>
        <w:tblStyle w:val="59"/>
        <w:tblW w:w="4922" w:type="pct"/>
        <w:jc w:val="center"/>
        <w:tblLayout w:type="autofit"/>
        <w:tblCellMar>
          <w:top w:w="0" w:type="dxa"/>
          <w:left w:w="108" w:type="dxa"/>
          <w:bottom w:w="0" w:type="dxa"/>
          <w:right w:w="108" w:type="dxa"/>
        </w:tblCellMar>
      </w:tblPr>
      <w:tblGrid>
        <w:gridCol w:w="426"/>
        <w:gridCol w:w="1223"/>
        <w:gridCol w:w="620"/>
        <w:gridCol w:w="509"/>
        <w:gridCol w:w="3601"/>
        <w:gridCol w:w="2016"/>
      </w:tblGrid>
      <w:tr>
        <w:tblPrEx>
          <w:tblCellMar>
            <w:top w:w="0" w:type="dxa"/>
            <w:left w:w="108" w:type="dxa"/>
            <w:bottom w:w="0" w:type="dxa"/>
            <w:right w:w="108" w:type="dxa"/>
          </w:tblCellMar>
        </w:tblPrEx>
        <w:trPr>
          <w:trHeight w:val="711" w:hRule="atLeast"/>
          <w:jc w:val="center"/>
        </w:trPr>
        <w:tc>
          <w:tcPr>
            <w:tcW w:w="5000" w:type="pct"/>
            <w:gridSpan w:val="6"/>
            <w:tcBorders>
              <w:tl2br w:val="nil"/>
              <w:tr2bl w:val="nil"/>
            </w:tcBorders>
            <w:vAlign w:val="center"/>
          </w:tcPr>
          <w:p/>
        </w:tc>
      </w:tr>
      <w:tr>
        <w:tblPrEx>
          <w:tblCellMar>
            <w:top w:w="0" w:type="dxa"/>
            <w:left w:w="108" w:type="dxa"/>
            <w:bottom w:w="0" w:type="dxa"/>
            <w:right w:w="108" w:type="dxa"/>
          </w:tblCellMar>
        </w:tblPrEx>
        <w:trPr>
          <w:trHeight w:val="552" w:hRule="atLeast"/>
          <w:jc w:val="center"/>
        </w:trPr>
        <w:tc>
          <w:tcPr>
            <w:tcW w:w="246" w:type="pct"/>
            <w:tcBorders>
              <w:tl2br w:val="nil"/>
              <w:tr2bl w:val="nil"/>
            </w:tcBorders>
            <w:vAlign w:val="center"/>
          </w:tcPr>
          <w:p>
            <w:r>
              <w:rPr>
                <w:rFonts w:hint="eastAsia"/>
              </w:rPr>
              <w:t>序号</w:t>
            </w:r>
          </w:p>
        </w:tc>
        <w:tc>
          <w:tcPr>
            <w:tcW w:w="730" w:type="pct"/>
            <w:tcBorders>
              <w:tl2br w:val="nil"/>
              <w:tr2bl w:val="nil"/>
            </w:tcBorders>
            <w:vAlign w:val="center"/>
          </w:tcPr>
          <w:p>
            <w:r>
              <w:rPr>
                <w:rFonts w:hint="eastAsia"/>
              </w:rPr>
              <w:t>岗位</w:t>
            </w:r>
          </w:p>
        </w:tc>
        <w:tc>
          <w:tcPr>
            <w:tcW w:w="371" w:type="pct"/>
            <w:tcBorders>
              <w:tl2br w:val="nil"/>
              <w:tr2bl w:val="nil"/>
            </w:tcBorders>
            <w:vAlign w:val="center"/>
          </w:tcPr>
          <w:p>
            <w:r>
              <w:rPr>
                <w:rFonts w:hint="eastAsia"/>
              </w:rPr>
              <w:t>学历</w:t>
            </w:r>
          </w:p>
        </w:tc>
        <w:tc>
          <w:tcPr>
            <w:tcW w:w="305" w:type="pct"/>
            <w:tcBorders>
              <w:tl2br w:val="nil"/>
              <w:tr2bl w:val="nil"/>
            </w:tcBorders>
            <w:vAlign w:val="center"/>
          </w:tcPr>
          <w:p>
            <w:r>
              <w:rPr>
                <w:rFonts w:hint="eastAsia"/>
              </w:rPr>
              <w:t>人数</w:t>
            </w:r>
          </w:p>
        </w:tc>
        <w:tc>
          <w:tcPr>
            <w:tcW w:w="2146" w:type="pct"/>
            <w:tcBorders>
              <w:tl2br w:val="nil"/>
              <w:tr2bl w:val="nil"/>
            </w:tcBorders>
            <w:vAlign w:val="center"/>
          </w:tcPr>
          <w:p>
            <w:r>
              <w:rPr>
                <w:rFonts w:hint="eastAsia"/>
              </w:rPr>
              <w:t>要求</w:t>
            </w:r>
          </w:p>
        </w:tc>
        <w:tc>
          <w:tcPr>
            <w:tcW w:w="1203" w:type="pct"/>
            <w:tcBorders>
              <w:tl2br w:val="nil"/>
              <w:tr2bl w:val="nil"/>
            </w:tcBorders>
            <w:vAlign w:val="center"/>
          </w:tcPr>
          <w:p>
            <w:r>
              <w:rPr>
                <w:rFonts w:hint="eastAsia"/>
              </w:rPr>
              <w:t>备注（岗位职责）</w:t>
            </w:r>
          </w:p>
        </w:tc>
      </w:tr>
      <w:tr>
        <w:tblPrEx>
          <w:tblCellMar>
            <w:top w:w="0" w:type="dxa"/>
            <w:left w:w="108" w:type="dxa"/>
            <w:bottom w:w="0" w:type="dxa"/>
            <w:right w:w="108" w:type="dxa"/>
          </w:tblCellMar>
        </w:tblPrEx>
        <w:trPr>
          <w:trHeight w:val="2794" w:hRule="atLeast"/>
          <w:jc w:val="center"/>
        </w:trPr>
        <w:tc>
          <w:tcPr>
            <w:tcW w:w="246" w:type="pct"/>
            <w:tcBorders>
              <w:tl2br w:val="nil"/>
              <w:tr2bl w:val="nil"/>
            </w:tcBorders>
            <w:vAlign w:val="center"/>
          </w:tcPr>
          <w:p/>
          <w:p/>
          <w:p>
            <w:r>
              <w:rPr>
                <w:rFonts w:hint="eastAsia"/>
              </w:rPr>
              <w:t>1</w:t>
            </w:r>
          </w:p>
        </w:tc>
        <w:tc>
          <w:tcPr>
            <w:tcW w:w="730" w:type="pct"/>
            <w:tcBorders>
              <w:tl2br w:val="nil"/>
              <w:tr2bl w:val="nil"/>
            </w:tcBorders>
            <w:vAlign w:val="center"/>
          </w:tcPr>
          <w:p/>
          <w:p/>
          <w:p>
            <w:r>
              <w:rPr>
                <w:rFonts w:hint="eastAsia"/>
              </w:rPr>
              <w:t>项目经理</w:t>
            </w:r>
          </w:p>
        </w:tc>
        <w:tc>
          <w:tcPr>
            <w:tcW w:w="371" w:type="pct"/>
            <w:tcBorders>
              <w:tl2br w:val="nil"/>
              <w:tr2bl w:val="nil"/>
            </w:tcBorders>
            <w:vAlign w:val="center"/>
          </w:tcPr>
          <w:p/>
          <w:p/>
          <w:p>
            <w:r>
              <w:rPr>
                <w:rFonts w:hint="eastAsia"/>
              </w:rPr>
              <w:t>本科</w:t>
            </w:r>
          </w:p>
        </w:tc>
        <w:tc>
          <w:tcPr>
            <w:tcW w:w="305" w:type="pct"/>
            <w:tcBorders>
              <w:tl2br w:val="nil"/>
              <w:tr2bl w:val="nil"/>
            </w:tcBorders>
            <w:vAlign w:val="center"/>
          </w:tcPr>
          <w:p/>
          <w:p>
            <w:r>
              <w:rPr>
                <w:rFonts w:hint="eastAsia"/>
              </w:rPr>
              <w:t>1</w:t>
            </w:r>
          </w:p>
        </w:tc>
        <w:tc>
          <w:tcPr>
            <w:tcW w:w="2146" w:type="pct"/>
            <w:tcBorders>
              <w:tl2br w:val="nil"/>
              <w:tr2bl w:val="nil"/>
            </w:tcBorders>
            <w:vAlign w:val="center"/>
          </w:tcPr>
          <w:p>
            <w:r>
              <w:rPr>
                <w:rFonts w:hint="eastAsia"/>
              </w:rPr>
              <w:t>1.年龄45周岁及以下，专科及以上学历；中共党员；</w:t>
            </w:r>
          </w:p>
          <w:p>
            <w:r>
              <w:t>2</w:t>
            </w:r>
            <w:r>
              <w:rPr>
                <w:rFonts w:hint="eastAsia"/>
              </w:rPr>
              <w:t>.有人力资源和社会保障部门颁发的高级职称证书；</w:t>
            </w:r>
          </w:p>
          <w:p>
            <w:r>
              <w:t>3</w:t>
            </w:r>
            <w:r>
              <w:rPr>
                <w:rFonts w:hint="eastAsia"/>
              </w:rPr>
              <w:t>.有</w:t>
            </w:r>
            <w:r>
              <w:t>8</w:t>
            </w:r>
            <w:r>
              <w:rPr>
                <w:rFonts w:hint="eastAsia"/>
              </w:rPr>
              <w:t>年及以上校园物业管理服务工作经验（出具相关证明或业主方开具的证明）；</w:t>
            </w:r>
          </w:p>
          <w:p>
            <w:r>
              <w:t>4</w:t>
            </w:r>
            <w:r>
              <w:rPr>
                <w:rFonts w:hint="eastAsia"/>
              </w:rPr>
              <w:t>.只服务于本项目，不得同时身兼别的项目。</w:t>
            </w:r>
          </w:p>
        </w:tc>
        <w:tc>
          <w:tcPr>
            <w:tcW w:w="1203" w:type="pct"/>
            <w:tcBorders>
              <w:tl2br w:val="nil"/>
              <w:tr2bl w:val="nil"/>
            </w:tcBorders>
            <w:vAlign w:val="center"/>
          </w:tcPr>
          <w:p/>
          <w:p>
            <w:r>
              <w:rPr>
                <w:rFonts w:hint="eastAsia"/>
              </w:rPr>
              <w:t>全面负责、统筹管理学校物业工作。</w:t>
            </w:r>
          </w:p>
        </w:tc>
      </w:tr>
      <w:tr>
        <w:tblPrEx>
          <w:tblCellMar>
            <w:top w:w="0" w:type="dxa"/>
            <w:left w:w="108" w:type="dxa"/>
            <w:bottom w:w="0" w:type="dxa"/>
            <w:right w:w="108" w:type="dxa"/>
          </w:tblCellMar>
        </w:tblPrEx>
        <w:trPr>
          <w:trHeight w:val="1534" w:hRule="atLeast"/>
          <w:jc w:val="center"/>
        </w:trPr>
        <w:tc>
          <w:tcPr>
            <w:tcW w:w="246" w:type="pct"/>
            <w:tcBorders>
              <w:tl2br w:val="nil"/>
              <w:tr2bl w:val="nil"/>
            </w:tcBorders>
            <w:vAlign w:val="center"/>
          </w:tcPr>
          <w:p>
            <w:r>
              <w:rPr>
                <w:rFonts w:hint="eastAsia"/>
              </w:rPr>
              <w:t>2</w:t>
            </w:r>
          </w:p>
        </w:tc>
        <w:tc>
          <w:tcPr>
            <w:tcW w:w="730" w:type="pct"/>
            <w:tcBorders>
              <w:tl2br w:val="nil"/>
              <w:tr2bl w:val="nil"/>
            </w:tcBorders>
            <w:vAlign w:val="center"/>
          </w:tcPr>
          <w:p>
            <w:r>
              <w:rPr>
                <w:rFonts w:hint="eastAsia"/>
              </w:rPr>
              <w:t>保安主管</w:t>
            </w:r>
          </w:p>
        </w:tc>
        <w:tc>
          <w:tcPr>
            <w:tcW w:w="371" w:type="pct"/>
            <w:tcBorders>
              <w:tl2br w:val="nil"/>
              <w:tr2bl w:val="nil"/>
            </w:tcBorders>
            <w:vAlign w:val="center"/>
          </w:tcPr>
          <w:p>
            <w:r>
              <w:rPr>
                <w:rFonts w:hint="eastAsia"/>
              </w:rPr>
              <w:t>专科</w:t>
            </w:r>
          </w:p>
        </w:tc>
        <w:tc>
          <w:tcPr>
            <w:tcW w:w="305" w:type="pct"/>
            <w:tcBorders>
              <w:tl2br w:val="nil"/>
              <w:tr2bl w:val="nil"/>
            </w:tcBorders>
            <w:vAlign w:val="center"/>
          </w:tcPr>
          <w:p>
            <w:r>
              <w:rPr>
                <w:rFonts w:hint="eastAsia"/>
              </w:rPr>
              <w:t>1</w:t>
            </w:r>
          </w:p>
        </w:tc>
        <w:tc>
          <w:tcPr>
            <w:tcW w:w="2146" w:type="pct"/>
            <w:tcBorders>
              <w:tl2br w:val="nil"/>
              <w:tr2bl w:val="nil"/>
            </w:tcBorders>
            <w:vAlign w:val="center"/>
          </w:tcPr>
          <w:p>
            <w:r>
              <w:rPr>
                <w:rFonts w:hint="eastAsia"/>
              </w:rPr>
              <w:t>1.年龄45周岁及以下，具有专科及以上学历，熟悉物业管理服务法律法规及相关业务；</w:t>
            </w:r>
          </w:p>
          <w:p>
            <w:r>
              <w:rPr>
                <w:rFonts w:hint="eastAsia"/>
              </w:rPr>
              <w:t>2.有人社部门颁发的保安员二级技师证书；</w:t>
            </w:r>
          </w:p>
          <w:p>
            <w:r>
              <w:rPr>
                <w:rFonts w:hint="eastAsia"/>
              </w:rPr>
              <w:t>3.具有公安部消防部门颁发的建（构）筑消防员证书；</w:t>
            </w:r>
          </w:p>
          <w:p>
            <w:r>
              <w:rPr>
                <w:rFonts w:hint="eastAsia"/>
              </w:rPr>
              <w:t>4.有3年及以上校园安保管理服务工作经验（出具相关证明或业主方开具的证明）。</w:t>
            </w:r>
          </w:p>
        </w:tc>
        <w:tc>
          <w:tcPr>
            <w:tcW w:w="1203" w:type="pct"/>
            <w:tcBorders>
              <w:tl2br w:val="nil"/>
              <w:tr2bl w:val="nil"/>
            </w:tcBorders>
            <w:vAlign w:val="center"/>
          </w:tcPr>
          <w:p/>
          <w:p>
            <w:r>
              <w:rPr>
                <w:rFonts w:hint="eastAsia"/>
              </w:rPr>
              <w:t>全面负责所有安保人员的日常管理、培训及工作安排。</w:t>
            </w:r>
          </w:p>
        </w:tc>
      </w:tr>
      <w:tr>
        <w:tblPrEx>
          <w:tblCellMar>
            <w:top w:w="0" w:type="dxa"/>
            <w:left w:w="108" w:type="dxa"/>
            <w:bottom w:w="0" w:type="dxa"/>
            <w:right w:w="108" w:type="dxa"/>
          </w:tblCellMar>
        </w:tblPrEx>
        <w:trPr>
          <w:trHeight w:val="1752" w:hRule="atLeast"/>
          <w:jc w:val="center"/>
        </w:trPr>
        <w:tc>
          <w:tcPr>
            <w:tcW w:w="246" w:type="pct"/>
            <w:tcBorders>
              <w:tl2br w:val="nil"/>
              <w:tr2bl w:val="nil"/>
            </w:tcBorders>
            <w:vAlign w:val="center"/>
          </w:tcPr>
          <w:p>
            <w:r>
              <w:rPr>
                <w:rFonts w:hint="eastAsia"/>
              </w:rPr>
              <w:t>3</w:t>
            </w:r>
          </w:p>
        </w:tc>
        <w:tc>
          <w:tcPr>
            <w:tcW w:w="730" w:type="pct"/>
            <w:tcBorders>
              <w:tl2br w:val="nil"/>
              <w:tr2bl w:val="nil"/>
            </w:tcBorders>
            <w:vAlign w:val="center"/>
          </w:tcPr>
          <w:p>
            <w:r>
              <w:rPr>
                <w:rFonts w:hint="eastAsia"/>
              </w:rPr>
              <w:t>保洁领班</w:t>
            </w:r>
          </w:p>
        </w:tc>
        <w:tc>
          <w:tcPr>
            <w:tcW w:w="371" w:type="pct"/>
            <w:tcBorders>
              <w:tl2br w:val="nil"/>
              <w:tr2bl w:val="nil"/>
            </w:tcBorders>
            <w:vAlign w:val="center"/>
          </w:tcPr>
          <w:p>
            <w:r>
              <w:rPr>
                <w:rFonts w:hint="eastAsia"/>
              </w:rPr>
              <w:t>/</w:t>
            </w:r>
          </w:p>
        </w:tc>
        <w:tc>
          <w:tcPr>
            <w:tcW w:w="305" w:type="pct"/>
            <w:tcBorders>
              <w:tl2br w:val="nil"/>
              <w:tr2bl w:val="nil"/>
            </w:tcBorders>
            <w:vAlign w:val="center"/>
          </w:tcPr>
          <w:p>
            <w:r>
              <w:rPr>
                <w:rFonts w:hint="eastAsia"/>
              </w:rPr>
              <w:t>1</w:t>
            </w:r>
          </w:p>
        </w:tc>
        <w:tc>
          <w:tcPr>
            <w:tcW w:w="2146" w:type="pct"/>
            <w:tcBorders>
              <w:tl2br w:val="nil"/>
              <w:tr2bl w:val="nil"/>
            </w:tcBorders>
            <w:vAlign w:val="center"/>
          </w:tcPr>
          <w:p>
            <w:r>
              <w:rPr>
                <w:rFonts w:hint="eastAsia"/>
              </w:rPr>
              <w:t>1.年龄45周岁及以下，专科及以上学历，熟悉物业管理服务专业知识及相关的法律法规；</w:t>
            </w:r>
          </w:p>
          <w:p>
            <w:r>
              <w:t>2</w:t>
            </w:r>
            <w:r>
              <w:rPr>
                <w:rFonts w:hint="eastAsia"/>
              </w:rPr>
              <w:t>.具有3年及以上校园保洁管理服务工作经验，（出具相关证明或业主方开具的证明）。</w:t>
            </w:r>
          </w:p>
        </w:tc>
        <w:tc>
          <w:tcPr>
            <w:tcW w:w="1203" w:type="pct"/>
            <w:tcBorders>
              <w:tl2br w:val="nil"/>
              <w:tr2bl w:val="nil"/>
            </w:tcBorders>
            <w:vAlign w:val="center"/>
          </w:tcPr>
          <w:p>
            <w:r>
              <w:rPr>
                <w:rFonts w:hint="eastAsia"/>
              </w:rPr>
              <w:t>全面负责校园保洁卫生开展，配合后勤服务处完成劳动育人教育相关检查及考核。</w:t>
            </w:r>
          </w:p>
        </w:tc>
      </w:tr>
      <w:tr>
        <w:tblPrEx>
          <w:tblCellMar>
            <w:top w:w="0" w:type="dxa"/>
            <w:left w:w="108" w:type="dxa"/>
            <w:bottom w:w="0" w:type="dxa"/>
            <w:right w:w="108" w:type="dxa"/>
          </w:tblCellMar>
        </w:tblPrEx>
        <w:trPr>
          <w:trHeight w:val="1342" w:hRule="atLeast"/>
          <w:jc w:val="center"/>
        </w:trPr>
        <w:tc>
          <w:tcPr>
            <w:tcW w:w="246" w:type="pct"/>
            <w:tcBorders>
              <w:tl2br w:val="nil"/>
              <w:tr2bl w:val="nil"/>
            </w:tcBorders>
            <w:vAlign w:val="center"/>
          </w:tcPr>
          <w:p>
            <w:r>
              <w:rPr>
                <w:rFonts w:hint="eastAsia"/>
              </w:rPr>
              <w:t>4</w:t>
            </w:r>
          </w:p>
        </w:tc>
        <w:tc>
          <w:tcPr>
            <w:tcW w:w="730" w:type="pct"/>
            <w:tcBorders>
              <w:tl2br w:val="nil"/>
              <w:tr2bl w:val="nil"/>
            </w:tcBorders>
            <w:vAlign w:val="center"/>
          </w:tcPr>
          <w:p>
            <w:r>
              <w:rPr>
                <w:rFonts w:hint="eastAsia"/>
              </w:rPr>
              <w:t>绿化组长</w:t>
            </w:r>
          </w:p>
        </w:tc>
        <w:tc>
          <w:tcPr>
            <w:tcW w:w="371" w:type="pct"/>
            <w:tcBorders>
              <w:tl2br w:val="nil"/>
              <w:tr2bl w:val="nil"/>
            </w:tcBorders>
            <w:vAlign w:val="center"/>
          </w:tcPr>
          <w:p>
            <w:r>
              <w:rPr>
                <w:rFonts w:hint="eastAsia"/>
              </w:rPr>
              <w:t>专科</w:t>
            </w:r>
          </w:p>
        </w:tc>
        <w:tc>
          <w:tcPr>
            <w:tcW w:w="305" w:type="pct"/>
            <w:tcBorders>
              <w:tl2br w:val="nil"/>
              <w:tr2bl w:val="nil"/>
            </w:tcBorders>
            <w:vAlign w:val="center"/>
          </w:tcPr>
          <w:p>
            <w:r>
              <w:rPr>
                <w:rFonts w:hint="eastAsia"/>
              </w:rPr>
              <w:t>1</w:t>
            </w:r>
          </w:p>
        </w:tc>
        <w:tc>
          <w:tcPr>
            <w:tcW w:w="2146" w:type="pct"/>
            <w:tcBorders>
              <w:tl2br w:val="nil"/>
              <w:tr2bl w:val="nil"/>
            </w:tcBorders>
            <w:vAlign w:val="center"/>
          </w:tcPr>
          <w:p>
            <w:r>
              <w:rPr>
                <w:rFonts w:hint="eastAsia"/>
              </w:rPr>
              <w:t>1.年龄50周岁及以下，专科学历，熟悉物业管理服务专业知识及相关的法律法规；</w:t>
            </w:r>
          </w:p>
          <w:p>
            <w:pPr>
              <w:pStyle w:val="22"/>
            </w:pPr>
            <w:r>
              <w:t>2</w:t>
            </w:r>
            <w:r>
              <w:rPr>
                <w:rFonts w:hint="eastAsia"/>
              </w:rPr>
              <w:t>.有3年及以上校园绿化管理服务经验，（</w:t>
            </w:r>
            <w:r>
              <w:t>业主方开具证明或者提供被服务方的服务合同，合同中须体现人员信息等关键要素</w:t>
            </w:r>
            <w:r>
              <w:rPr>
                <w:rFonts w:hint="eastAsia"/>
              </w:rPr>
              <w:t>）。</w:t>
            </w:r>
          </w:p>
        </w:tc>
        <w:tc>
          <w:tcPr>
            <w:tcW w:w="1203" w:type="pct"/>
            <w:tcBorders>
              <w:tl2br w:val="nil"/>
              <w:tr2bl w:val="nil"/>
            </w:tcBorders>
            <w:vAlign w:val="center"/>
          </w:tcPr>
          <w:p>
            <w:r>
              <w:rPr>
                <w:rFonts w:hint="eastAsia"/>
              </w:rPr>
              <w:t>全面负责校园绿化养护统筹管理工作。</w:t>
            </w:r>
          </w:p>
        </w:tc>
      </w:tr>
      <w:tr>
        <w:tblPrEx>
          <w:tblCellMar>
            <w:top w:w="0" w:type="dxa"/>
            <w:left w:w="108" w:type="dxa"/>
            <w:bottom w:w="0" w:type="dxa"/>
            <w:right w:w="108" w:type="dxa"/>
          </w:tblCellMar>
        </w:tblPrEx>
        <w:trPr>
          <w:trHeight w:val="1173" w:hRule="atLeast"/>
          <w:jc w:val="center"/>
        </w:trPr>
        <w:tc>
          <w:tcPr>
            <w:tcW w:w="246" w:type="pct"/>
            <w:tcBorders>
              <w:tl2br w:val="nil"/>
              <w:tr2bl w:val="nil"/>
            </w:tcBorders>
            <w:vAlign w:val="center"/>
          </w:tcPr>
          <w:p>
            <w:r>
              <w:rPr>
                <w:rFonts w:hint="eastAsia"/>
              </w:rPr>
              <w:t>5</w:t>
            </w:r>
          </w:p>
        </w:tc>
        <w:tc>
          <w:tcPr>
            <w:tcW w:w="730" w:type="pct"/>
            <w:tcBorders>
              <w:tl2br w:val="nil"/>
              <w:tr2bl w:val="nil"/>
            </w:tcBorders>
            <w:vAlign w:val="center"/>
          </w:tcPr>
          <w:p>
            <w:r>
              <w:rPr>
                <w:rFonts w:hint="eastAsia"/>
              </w:rPr>
              <w:t>保洁员</w:t>
            </w:r>
          </w:p>
        </w:tc>
        <w:tc>
          <w:tcPr>
            <w:tcW w:w="371" w:type="pct"/>
            <w:tcBorders>
              <w:tl2br w:val="nil"/>
              <w:tr2bl w:val="nil"/>
            </w:tcBorders>
            <w:vAlign w:val="center"/>
          </w:tcPr>
          <w:p>
            <w:r>
              <w:rPr>
                <w:rFonts w:hint="eastAsia"/>
              </w:rPr>
              <w:t>/</w:t>
            </w:r>
          </w:p>
        </w:tc>
        <w:tc>
          <w:tcPr>
            <w:tcW w:w="305" w:type="pct"/>
            <w:tcBorders>
              <w:tl2br w:val="nil"/>
              <w:tr2bl w:val="nil"/>
            </w:tcBorders>
            <w:vAlign w:val="center"/>
          </w:tcPr>
          <w:p>
            <w:r>
              <w:rPr>
                <w:rFonts w:hint="eastAsia"/>
              </w:rPr>
              <w:t>5</w:t>
            </w:r>
            <w:r>
              <w:t>0</w:t>
            </w:r>
          </w:p>
        </w:tc>
        <w:tc>
          <w:tcPr>
            <w:tcW w:w="2146" w:type="pct"/>
            <w:tcBorders>
              <w:tl2br w:val="nil"/>
              <w:tr2bl w:val="nil"/>
            </w:tcBorders>
            <w:vAlign w:val="center"/>
          </w:tcPr>
          <w:p>
            <w:r>
              <w:rPr>
                <w:rFonts w:hint="eastAsia"/>
              </w:rPr>
              <w:t>男平均60周岁及以下，女平均50周岁及以下，身体健康，形象正常，有卫生保洁经验优先</w:t>
            </w:r>
          </w:p>
        </w:tc>
        <w:tc>
          <w:tcPr>
            <w:tcW w:w="1203" w:type="pct"/>
            <w:tcBorders>
              <w:tl2br w:val="nil"/>
              <w:tr2bl w:val="nil"/>
            </w:tcBorders>
            <w:vAlign w:val="center"/>
          </w:tcPr>
          <w:p>
            <w:r>
              <w:rPr>
                <w:rFonts w:hint="eastAsia"/>
              </w:rPr>
              <w:t>从事物业管理区域内卫生保洁。</w:t>
            </w:r>
          </w:p>
        </w:tc>
      </w:tr>
      <w:tr>
        <w:tblPrEx>
          <w:tblCellMar>
            <w:top w:w="0" w:type="dxa"/>
            <w:left w:w="108" w:type="dxa"/>
            <w:bottom w:w="0" w:type="dxa"/>
            <w:right w:w="108" w:type="dxa"/>
          </w:tblCellMar>
        </w:tblPrEx>
        <w:trPr>
          <w:trHeight w:val="936" w:hRule="atLeast"/>
          <w:jc w:val="center"/>
        </w:trPr>
        <w:tc>
          <w:tcPr>
            <w:tcW w:w="246" w:type="pct"/>
            <w:tcBorders>
              <w:tl2br w:val="nil"/>
              <w:tr2bl w:val="nil"/>
            </w:tcBorders>
            <w:vAlign w:val="center"/>
          </w:tcPr>
          <w:p>
            <w:r>
              <w:rPr>
                <w:rFonts w:hint="eastAsia"/>
              </w:rPr>
              <w:t>6</w:t>
            </w:r>
          </w:p>
        </w:tc>
        <w:tc>
          <w:tcPr>
            <w:tcW w:w="730" w:type="pct"/>
            <w:tcBorders>
              <w:tl2br w:val="nil"/>
              <w:tr2bl w:val="nil"/>
            </w:tcBorders>
            <w:vAlign w:val="center"/>
          </w:tcPr>
          <w:p>
            <w:r>
              <w:rPr>
                <w:rFonts w:hint="eastAsia"/>
              </w:rPr>
              <w:t>绿化工</w:t>
            </w:r>
          </w:p>
        </w:tc>
        <w:tc>
          <w:tcPr>
            <w:tcW w:w="371" w:type="pct"/>
            <w:tcBorders>
              <w:tl2br w:val="nil"/>
              <w:tr2bl w:val="nil"/>
            </w:tcBorders>
            <w:vAlign w:val="center"/>
          </w:tcPr>
          <w:p>
            <w:r>
              <w:rPr>
                <w:rFonts w:hint="eastAsia"/>
              </w:rPr>
              <w:t>/</w:t>
            </w:r>
          </w:p>
        </w:tc>
        <w:tc>
          <w:tcPr>
            <w:tcW w:w="305" w:type="pct"/>
            <w:tcBorders>
              <w:tl2br w:val="nil"/>
              <w:tr2bl w:val="nil"/>
            </w:tcBorders>
            <w:vAlign w:val="center"/>
          </w:tcPr>
          <w:p>
            <w:r>
              <w:rPr>
                <w:rFonts w:hint="eastAsia"/>
              </w:rPr>
              <w:t>8</w:t>
            </w:r>
          </w:p>
        </w:tc>
        <w:tc>
          <w:tcPr>
            <w:tcW w:w="2146" w:type="pct"/>
            <w:tcBorders>
              <w:tl2br w:val="nil"/>
              <w:tr2bl w:val="nil"/>
            </w:tcBorders>
            <w:vAlign w:val="center"/>
          </w:tcPr>
          <w:p>
            <w:r>
              <w:rPr>
                <w:rFonts w:hint="eastAsia"/>
              </w:rPr>
              <w:t>男平均60周岁及以下，女平均50周岁及以下，身体健康，形象正常，有绿化养护经验优先。</w:t>
            </w:r>
          </w:p>
        </w:tc>
        <w:tc>
          <w:tcPr>
            <w:tcW w:w="1203" w:type="pct"/>
            <w:tcBorders>
              <w:tl2br w:val="nil"/>
              <w:tr2bl w:val="nil"/>
            </w:tcBorders>
            <w:vAlign w:val="center"/>
          </w:tcPr>
          <w:p>
            <w:r>
              <w:rPr>
                <w:rFonts w:hint="eastAsia"/>
              </w:rPr>
              <w:t>从事物业管理区域内绿化养护。</w:t>
            </w:r>
          </w:p>
        </w:tc>
      </w:tr>
      <w:tr>
        <w:tblPrEx>
          <w:tblCellMar>
            <w:top w:w="0" w:type="dxa"/>
            <w:left w:w="108" w:type="dxa"/>
            <w:bottom w:w="0" w:type="dxa"/>
            <w:right w:w="108" w:type="dxa"/>
          </w:tblCellMar>
        </w:tblPrEx>
        <w:trPr>
          <w:trHeight w:val="936" w:hRule="atLeast"/>
          <w:jc w:val="center"/>
        </w:trPr>
        <w:tc>
          <w:tcPr>
            <w:tcW w:w="246" w:type="pct"/>
            <w:tcBorders>
              <w:tl2br w:val="nil"/>
              <w:tr2bl w:val="nil"/>
            </w:tcBorders>
            <w:vAlign w:val="center"/>
          </w:tcPr>
          <w:p>
            <w:r>
              <w:rPr>
                <w:rFonts w:hint="eastAsia"/>
              </w:rPr>
              <w:t>7</w:t>
            </w:r>
          </w:p>
        </w:tc>
        <w:tc>
          <w:tcPr>
            <w:tcW w:w="730" w:type="pct"/>
            <w:tcBorders>
              <w:tl2br w:val="nil"/>
              <w:tr2bl w:val="nil"/>
            </w:tcBorders>
            <w:vAlign w:val="center"/>
          </w:tcPr>
          <w:p>
            <w:r>
              <w:rPr>
                <w:rFonts w:hint="eastAsia"/>
              </w:rPr>
              <w:t>保安员</w:t>
            </w:r>
          </w:p>
        </w:tc>
        <w:tc>
          <w:tcPr>
            <w:tcW w:w="371" w:type="pct"/>
            <w:tcBorders>
              <w:tl2br w:val="nil"/>
              <w:tr2bl w:val="nil"/>
            </w:tcBorders>
            <w:vAlign w:val="center"/>
          </w:tcPr>
          <w:p>
            <w:r>
              <w:rPr>
                <w:rFonts w:hint="eastAsia"/>
              </w:rPr>
              <w:t>/</w:t>
            </w:r>
          </w:p>
        </w:tc>
        <w:tc>
          <w:tcPr>
            <w:tcW w:w="305" w:type="pct"/>
            <w:tcBorders>
              <w:tl2br w:val="nil"/>
              <w:tr2bl w:val="nil"/>
            </w:tcBorders>
            <w:vAlign w:val="center"/>
          </w:tcPr>
          <w:p>
            <w:r>
              <w:rPr>
                <w:rFonts w:hint="eastAsia"/>
              </w:rPr>
              <w:t>3</w:t>
            </w:r>
            <w:r>
              <w:t>1</w:t>
            </w:r>
          </w:p>
        </w:tc>
        <w:tc>
          <w:tcPr>
            <w:tcW w:w="2146" w:type="pct"/>
            <w:tcBorders>
              <w:tl2br w:val="nil"/>
              <w:tr2bl w:val="nil"/>
            </w:tcBorders>
            <w:vAlign w:val="center"/>
          </w:tcPr>
          <w:p>
            <w:r>
              <w:rPr>
                <w:rFonts w:hint="eastAsia"/>
              </w:rPr>
              <w:t>平均年龄5</w:t>
            </w:r>
            <w:r>
              <w:t>3</w:t>
            </w:r>
            <w:r>
              <w:rPr>
                <w:rFonts w:hint="eastAsia"/>
              </w:rPr>
              <w:t>周岁以下，以中青年为主，身体健康，男性平均身高</w:t>
            </w:r>
            <w:r>
              <w:t>173</w:t>
            </w:r>
            <w:r>
              <w:rPr>
                <w:rFonts w:hint="eastAsia"/>
              </w:rPr>
              <w:t>CN以上，女性平均身高</w:t>
            </w:r>
            <w:r>
              <w:t>163</w:t>
            </w:r>
            <w:r>
              <w:rPr>
                <w:rFonts w:hint="eastAsia"/>
              </w:rPr>
              <w:t>CM以上，具有杭州市公安局颁发的保安员上岗证。</w:t>
            </w:r>
          </w:p>
        </w:tc>
        <w:tc>
          <w:tcPr>
            <w:tcW w:w="1203" w:type="pct"/>
            <w:tcBorders>
              <w:tl2br w:val="nil"/>
              <w:tr2bl w:val="nil"/>
            </w:tcBorders>
            <w:vAlign w:val="center"/>
          </w:tcPr>
          <w:p>
            <w:r>
              <w:rPr>
                <w:rFonts w:hint="eastAsia"/>
              </w:rPr>
              <w:t>从事物业管理区域内门岗执勤，停车管理，消防安全、秩序维护工作</w:t>
            </w:r>
          </w:p>
        </w:tc>
      </w:tr>
      <w:tr>
        <w:tblPrEx>
          <w:tblCellMar>
            <w:top w:w="0" w:type="dxa"/>
            <w:left w:w="108" w:type="dxa"/>
            <w:bottom w:w="0" w:type="dxa"/>
            <w:right w:w="108" w:type="dxa"/>
          </w:tblCellMar>
        </w:tblPrEx>
        <w:trPr>
          <w:trHeight w:val="826" w:hRule="atLeast"/>
          <w:jc w:val="center"/>
        </w:trPr>
        <w:tc>
          <w:tcPr>
            <w:tcW w:w="1346" w:type="pct"/>
            <w:gridSpan w:val="3"/>
            <w:tcBorders>
              <w:tl2br w:val="nil"/>
              <w:tr2bl w:val="nil"/>
            </w:tcBorders>
            <w:vAlign w:val="center"/>
          </w:tcPr>
          <w:p/>
          <w:p>
            <w:r>
              <w:rPr>
                <w:rFonts w:hint="eastAsia"/>
              </w:rPr>
              <w:t>合计</w:t>
            </w:r>
          </w:p>
          <w:p/>
        </w:tc>
        <w:tc>
          <w:tcPr>
            <w:tcW w:w="305" w:type="pct"/>
            <w:tcBorders>
              <w:tl2br w:val="nil"/>
              <w:tr2bl w:val="nil"/>
            </w:tcBorders>
            <w:vAlign w:val="center"/>
          </w:tcPr>
          <w:p>
            <w:r>
              <w:rPr>
                <w:rFonts w:hint="eastAsia"/>
              </w:rPr>
              <w:t>9</w:t>
            </w:r>
            <w:r>
              <w:t>3</w:t>
            </w:r>
          </w:p>
        </w:tc>
        <w:tc>
          <w:tcPr>
            <w:tcW w:w="2146" w:type="pct"/>
            <w:tcBorders>
              <w:tl2br w:val="nil"/>
              <w:tr2bl w:val="nil"/>
            </w:tcBorders>
            <w:vAlign w:val="center"/>
          </w:tcPr>
          <w:p/>
        </w:tc>
        <w:tc>
          <w:tcPr>
            <w:tcW w:w="1203" w:type="pct"/>
            <w:tcBorders>
              <w:tl2br w:val="nil"/>
              <w:tr2bl w:val="nil"/>
            </w:tcBorders>
            <w:vAlign w:val="center"/>
          </w:tcPr>
          <w:p/>
        </w:tc>
      </w:tr>
      <w:tr>
        <w:tblPrEx>
          <w:tblCellMar>
            <w:top w:w="0" w:type="dxa"/>
            <w:left w:w="108" w:type="dxa"/>
            <w:bottom w:w="0" w:type="dxa"/>
            <w:right w:w="108" w:type="dxa"/>
          </w:tblCellMar>
        </w:tblPrEx>
        <w:trPr>
          <w:trHeight w:val="578" w:hRule="atLeast"/>
          <w:jc w:val="center"/>
        </w:trPr>
        <w:tc>
          <w:tcPr>
            <w:tcW w:w="5000" w:type="pct"/>
            <w:gridSpan w:val="6"/>
            <w:tcBorders>
              <w:tl2br w:val="nil"/>
              <w:tr2bl w:val="nil"/>
            </w:tcBorders>
            <w:vAlign w:val="center"/>
          </w:tcPr>
          <w:p>
            <w:r>
              <w:rPr>
                <w:rFonts w:hint="eastAsia"/>
              </w:rPr>
              <w:t>备注：以上管理岗位人员须提供相关证书、职称等证明材料及在投标人单位近3年社保缴纳记录。</w:t>
            </w:r>
          </w:p>
        </w:tc>
      </w:tr>
    </w:tbl>
    <w:p/>
    <w:p/>
    <w:p/>
    <w:p>
      <w:r>
        <w:rPr>
          <w:rFonts w:hint="eastAsia"/>
        </w:rPr>
        <w:t>四、报价要求</w:t>
      </w:r>
    </w:p>
    <w:p>
      <w:pPr>
        <w:rPr>
          <w:b/>
        </w:rPr>
      </w:pPr>
      <w:r>
        <w:rPr>
          <w:b/>
        </w:rPr>
        <w:t>1</w:t>
      </w:r>
      <w:r>
        <w:rPr>
          <w:rFonts w:hint="eastAsia"/>
          <w:b/>
        </w:rPr>
        <w:t>. 绿化保洁保安服务费包括工资、津补贴及考核奖、养老、医疗、体检、公积金、工伤、失业、生育等各种社会保险、体检费、福利、法定节假日加班、食宿、交通、服装费及管理费用、税费等为完成服务期内保安服务需要发生的全部费用，采购人不提供保安人员住宿。投标人的中标价格在合同执行期间一次包干，其他市场价格波动因素自行考虑，合同总价不再作调整。</w:t>
      </w:r>
    </w:p>
    <w:p>
      <w:pPr>
        <w:rPr>
          <w:b/>
        </w:rPr>
      </w:pPr>
      <w:r>
        <w:rPr>
          <w:b/>
        </w:rPr>
        <w:t>2</w:t>
      </w:r>
      <w:r>
        <w:rPr>
          <w:rFonts w:hint="eastAsia"/>
          <w:b/>
        </w:rPr>
        <w:t>.绿化保洁服务报价中需含每年15万元加班费（此项为固定费用不做自由报价），主要用于服务方配合学院参加各类大型活动、突发事件超时加班及搬运、杂草生长季外请人员费用等超范围、超时劳务费，根据双方确认的临时工作联系单，按22元/小时，据实结算。绿化养护中除</w:t>
      </w:r>
      <w:r>
        <w:rPr>
          <w:rFonts w:hint="eastAsia"/>
          <w:b/>
          <w:highlight w:val="none"/>
        </w:rPr>
        <w:t>常规养护外，需提供近8000株莳花、520</w:t>
      </w:r>
      <w:r>
        <w:rPr>
          <w:rFonts w:hint="eastAsia"/>
          <w:b/>
        </w:rPr>
        <w:t>盆植物摆株费用。</w:t>
      </w:r>
    </w:p>
    <w:p>
      <w:pPr>
        <w:rPr>
          <w:b/>
        </w:rPr>
      </w:pPr>
      <w:r>
        <w:rPr>
          <w:rFonts w:hint="eastAsia"/>
          <w:b/>
        </w:rPr>
        <w:t>3</w:t>
      </w:r>
      <w:r>
        <w:rPr>
          <w:b/>
        </w:rPr>
        <w:t>.</w:t>
      </w:r>
      <w:r>
        <w:rPr>
          <w:rFonts w:hint="eastAsia"/>
          <w:b/>
        </w:rPr>
        <w:t>保安服务报价中需含每年10万元的加班费用（此项为固定费用不做自由报价），主要用于服务期内采购方大型活动时的超时超范围的加班等，根据双方确认的临时工作联系单，按150元/天/人结算（不满4小时按半天结算，超过4小时按一天结算）。报价清单中加班费单列。</w:t>
      </w:r>
    </w:p>
    <w:p>
      <w:r>
        <w:br w:type="textWrapping"/>
      </w:r>
      <w:r>
        <w:rPr>
          <w:rFonts w:hint="eastAsia"/>
        </w:rPr>
        <w:br w:type="page"/>
      </w: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ascii="仿宋" w:hAnsi="仿宋" w:eastAsia="仿宋"/>
                <w:sz w:val="28"/>
                <w:szCs w:val="28"/>
                <w:highlight w:val="none"/>
              </w:rPr>
            </w:pPr>
            <w:r>
              <w:rPr>
                <w:rFonts w:hint="eastAsia" w:ascii="仿宋" w:hAnsi="仿宋" w:eastAsia="仿宋"/>
                <w:sz w:val="28"/>
                <w:szCs w:val="28"/>
                <w:highlight w:val="none"/>
              </w:rPr>
              <w:t>1.绿化保洁保安服务期限为自合同签订之日起1</w:t>
            </w:r>
            <w:r>
              <w:rPr>
                <w:rFonts w:ascii="仿宋" w:hAnsi="仿宋" w:eastAsia="仿宋"/>
                <w:sz w:val="28"/>
                <w:szCs w:val="28"/>
                <w:highlight w:val="none"/>
              </w:rPr>
              <w:t>2</w:t>
            </w:r>
            <w:r>
              <w:rPr>
                <w:rFonts w:hint="eastAsia" w:ascii="仿宋" w:hAnsi="仿宋" w:eastAsia="仿宋"/>
                <w:sz w:val="28"/>
                <w:szCs w:val="28"/>
                <w:highlight w:val="none"/>
              </w:rPr>
              <w:t>个月。</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服务地点：浙江商业职业技术学院滨江校区和德胜校区。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.履约保证金为年合同价的</w:t>
            </w:r>
            <w:r>
              <w:rPr>
                <w:rFonts w:ascii="仿宋" w:hAnsi="仿宋" w:eastAsia="仿宋"/>
                <w:sz w:val="28"/>
                <w:szCs w:val="28"/>
              </w:rPr>
              <w:t>1</w:t>
            </w:r>
            <w:r>
              <w:rPr>
                <w:rFonts w:hint="eastAsia" w:ascii="仿宋" w:hAnsi="仿宋" w:eastAsia="仿宋"/>
                <w:sz w:val="28"/>
                <w:szCs w:val="28"/>
              </w:rPr>
              <w:t>%。如在管理过程中出现重大责任事故，学校有权用保证金先行支付相关费用；在合同终止时，服务单位已承担全部经济与法律责任（如经济、劳工、合约纠纷、赔偿责任等）后返还。</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.在委托管理期限内学校不支付履约保证金利息。</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.履约保证金将与服务单位考核挂钩。学校每季度对服务单位考核一次，具体考核办法见附件。</w:t>
            </w:r>
          </w:p>
          <w:p>
            <w:pPr>
              <w:rPr>
                <w:rFonts w:ascii="仿宋" w:hAnsi="仿宋" w:eastAsia="仿宋"/>
                <w:sz w:val="28"/>
                <w:szCs w:val="28"/>
              </w:rPr>
            </w:pPr>
            <w:r>
              <w:rPr>
                <w:rFonts w:ascii="仿宋" w:hAnsi="仿宋" w:eastAsia="仿宋"/>
                <w:sz w:val="28"/>
                <w:szCs w:val="28"/>
              </w:rPr>
              <w:t>4.按季度付款，每季度任务完成后，校方按照合同条款考核合格后，于每季度末支付，每季度支付金额=（合同总价-总加班费用）/4，加班费用、时花种植费用将据实</w:t>
            </w:r>
            <w:r>
              <w:rPr>
                <w:rFonts w:hint="eastAsia" w:ascii="仿宋" w:hAnsi="仿宋" w:eastAsia="仿宋"/>
                <w:sz w:val="28"/>
                <w:szCs w:val="28"/>
              </w:rPr>
              <w:t>按季付款，</w:t>
            </w:r>
            <w:r>
              <w:rPr>
                <w:rFonts w:ascii="仿宋" w:hAnsi="仿宋" w:eastAsia="仿宋"/>
                <w:sz w:val="28"/>
                <w:szCs w:val="28"/>
              </w:rPr>
              <w:t>于</w:t>
            </w:r>
            <w:r>
              <w:rPr>
                <w:rFonts w:hint="eastAsia" w:ascii="仿宋" w:hAnsi="仿宋" w:eastAsia="仿宋"/>
                <w:sz w:val="28"/>
                <w:szCs w:val="28"/>
              </w:rPr>
              <w:t>季末</w:t>
            </w:r>
            <w:r>
              <w:rPr>
                <w:rFonts w:ascii="仿宋" w:hAnsi="仿宋" w:eastAsia="仿宋"/>
                <w:sz w:val="28"/>
                <w:szCs w:val="28"/>
              </w:rPr>
              <w:t>结算支付。</w:t>
            </w:r>
          </w:p>
          <w:p>
            <w:pPr>
              <w:rPr>
                <w:rFonts w:ascii="仿宋" w:hAnsi="仿宋" w:eastAsia="仿宋"/>
                <w:b/>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注：本项目采用固定价格，包括人员工资、加班费、各种社会保险、劳保、福利、食宿、维护、交通、设备、利润、税金等为完成服务期内保安服务需要发生的全部费用。投标人的中标价格在合同执行期间一次包干，其他市场价格波动因素自行考虑，合同总价不再作调整，除非采购人提出的服务变更。采购人除以上服务费用之外不再承担其它任何费用，保安人员其他薪金、福利、休假日补贴、医疗费用等均由中标人负责，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ascii="仿宋" w:hAnsi="仿宋" w:eastAsia="仿宋"/>
                <w:sz w:val="28"/>
                <w:szCs w:val="28"/>
              </w:rPr>
            </w:pPr>
            <w:r>
              <w:rPr>
                <w:rFonts w:hint="eastAsia" w:ascii="仿宋" w:hAnsi="仿宋" w:eastAsia="仿宋"/>
                <w:sz w:val="28"/>
                <w:szCs w:val="28"/>
              </w:rPr>
              <w:t>1.服务单位在委托管理期限内不得擅自终止合同。如有不可抗力因素，需提前6个月向学校递交书面报告，经学校及相关政府单位批准后方可终止合同（服务单位负责承担学校相应损失）。</w:t>
            </w:r>
          </w:p>
          <w:p>
            <w:pPr>
              <w:rPr>
                <w:rFonts w:ascii="仿宋" w:hAnsi="仿宋" w:eastAsia="仿宋"/>
                <w:sz w:val="28"/>
                <w:szCs w:val="28"/>
              </w:rPr>
            </w:pPr>
            <w:r>
              <w:rPr>
                <w:rFonts w:hint="eastAsia" w:ascii="仿宋" w:hAnsi="仿宋" w:eastAsia="仿宋"/>
                <w:sz w:val="28"/>
                <w:szCs w:val="28"/>
              </w:rPr>
              <w:t>2.服务单位不得转让或变相转让项目，一经发现除限期整改外，需支付相应的违约金。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rPr>
                <w:rFonts w:ascii="仿宋" w:hAnsi="仿宋" w:eastAsia="仿宋"/>
                <w:sz w:val="28"/>
                <w:szCs w:val="28"/>
              </w:rPr>
            </w:pPr>
            <w:r>
              <w:rPr>
                <w:rFonts w:hint="eastAsia" w:ascii="仿宋" w:hAnsi="仿宋" w:eastAsia="仿宋"/>
                <w:sz w:val="28"/>
                <w:szCs w:val="28"/>
              </w:rPr>
              <w:t>要求7x24小时响应。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jc w:val="left"/>
              <w:rPr>
                <w:rFonts w:ascii="仿宋" w:hAnsi="仿宋" w:eastAsia="仿宋"/>
                <w:sz w:val="28"/>
                <w:szCs w:val="28"/>
              </w:rPr>
            </w:pPr>
            <w:r>
              <w:rPr>
                <w:rFonts w:hint="eastAsia" w:ascii="仿宋" w:hAnsi="仿宋" w:eastAsia="仿宋"/>
                <w:sz w:val="28"/>
                <w:szCs w:val="28"/>
              </w:rPr>
              <w:t>投标人获得的相关证书情况：具有有效的质量管理认证体系、环境管理认证体系、职业健康安全管理认证体系，每提供一个得1分，最高得3分。经由全国认证认可信息公共服务平台（http://cx.cnca.cn/CertECloud/index/index/page）查询结果为准。（证书复印件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rPr>
                <w:rFonts w:ascii="仿宋" w:hAnsi="仿宋" w:eastAsia="仿宋"/>
                <w:sz w:val="28"/>
                <w:szCs w:val="28"/>
              </w:rPr>
            </w:pPr>
            <w:r>
              <w:rPr>
                <w:rFonts w:hint="eastAsia" w:ascii="仿宋" w:hAnsi="仿宋" w:eastAsia="仿宋"/>
                <w:sz w:val="28"/>
                <w:szCs w:val="28"/>
              </w:rPr>
              <w:t>提供自2019年1月1日以来类似成功案例的合同复印件，每提供一个得1分，最高得2分。</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pPr>
    </w:p>
    <w:p>
      <w:pPr>
        <w:spacing w:after="240" w:afterLines="100" w:line="340" w:lineRule="exact"/>
        <w:rPr>
          <w:rFonts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2"/>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1"/>
        <w:adjustRightInd w:val="0"/>
        <w:snapToGrid w:val="0"/>
        <w:spacing w:before="120" w:after="120" w:line="460" w:lineRule="exact"/>
        <w:ind w:firstLine="600" w:firstLineChars="200"/>
        <w:jc w:val="left"/>
        <w:rPr>
          <w:rFonts w:hint="eastAsia" w:ascii="仿宋" w:hAnsi="仿宋" w:eastAsia="仿宋"/>
          <w:snapToGrid w:val="0"/>
          <w:sz w:val="30"/>
          <w:szCs w:val="30"/>
        </w:rPr>
      </w:pPr>
      <w:r>
        <w:rPr>
          <w:rFonts w:hint="eastAsia" w:ascii="仿宋" w:hAnsi="仿宋" w:eastAsia="仿宋"/>
          <w:snapToGrid w:val="0"/>
          <w:sz w:val="30"/>
          <w:szCs w:val="30"/>
        </w:rPr>
        <w:t>付款方式：按季度付款，每季度任务完成后，校方按照合同条款考核合格后，于每季度末支付，每季度支付金额=（合同总价-总加班费用）/4，加班费用、时花种植费用将据实按季付款，于季末结算支付。</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27" w:name="_Toc496796640"/>
      <w:r>
        <w:rPr>
          <w:rFonts w:hint="eastAsia" w:hAnsi="宋体"/>
          <w:b/>
          <w:sz w:val="36"/>
          <w:szCs w:val="36"/>
        </w:rPr>
        <w:t>第六章  投标文件格式附件</w:t>
      </w:r>
      <w:bookmarkEnd w:id="27"/>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sz w:val="36"/>
          <w:szCs w:val="36"/>
        </w:rPr>
      </w:pPr>
      <w:bookmarkStart w:id="28" w:name="PO_1000000445_PM002_2"/>
      <w:r>
        <w:rPr>
          <w:rFonts w:hint="eastAsia" w:ascii="仿宋" w:hAnsi="仿宋" w:eastAsia="仿宋"/>
          <w:b/>
          <w:color w:val="000000" w:themeColor="text1"/>
          <w:spacing w:val="40"/>
          <w:sz w:val="52"/>
          <w:szCs w:val="52"/>
          <w14:textFill>
            <w14:solidFill>
              <w14:schemeClr w14:val="tx1"/>
            </w14:solidFill>
          </w14:textFill>
        </w:rPr>
        <w:t>浙江商业职业技术学院后勤绿化保洁保安服务项目</w:t>
      </w:r>
      <w:bookmarkEnd w:id="2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9" w:name="PO_15528_PM001_2"/>
      <w:r>
        <w:rPr>
          <w:rFonts w:hint="eastAsia" w:ascii="仿宋" w:hAnsi="仿宋" w:eastAsia="仿宋"/>
          <w:sz w:val="36"/>
          <w:szCs w:val="36"/>
        </w:rPr>
        <w:t>ZZCG2022X-GK-176</w:t>
      </w:r>
      <w:bookmarkEnd w:id="29"/>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pStyle w:val="674"/>
        <w:rPr>
          <w:rFonts w:ascii="仿宋" w:hAnsi="仿宋" w:eastAsia="仿宋"/>
          <w:b/>
          <w:spacing w:val="40"/>
          <w:sz w:val="84"/>
          <w:szCs w:val="84"/>
        </w:rPr>
      </w:pPr>
    </w:p>
    <w:p>
      <w:pPr>
        <w:pStyle w:val="675"/>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2"/>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0" w:name="PO_15528_PM001_3"/>
      <w:r>
        <w:rPr>
          <w:rFonts w:hint="eastAsia" w:ascii="仿宋" w:hAnsi="仿宋" w:eastAsia="仿宋"/>
          <w:sz w:val="30"/>
          <w:szCs w:val="30"/>
          <w:u w:val="single"/>
        </w:rPr>
        <w:t>ZZCG2022X-GK-176</w:t>
      </w:r>
      <w:bookmarkEnd w:id="30"/>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8"/>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8"/>
        <w:overflowPunct w:val="0"/>
        <w:spacing w:line="460" w:lineRule="exact"/>
        <w:rPr>
          <w:rFonts w:ascii="仿宋" w:hAnsi="仿宋" w:eastAsia="仿宋"/>
          <w:sz w:val="30"/>
          <w:szCs w:val="30"/>
        </w:rPr>
      </w:pPr>
    </w:p>
    <w:p>
      <w:pPr>
        <w:pStyle w:val="18"/>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00" w:firstLineChars="200"/>
        <w:rPr>
          <w:rFonts w:ascii="仿宋" w:hAnsi="仿宋" w:eastAsia="仿宋"/>
          <w:sz w:val="30"/>
          <w:szCs w:val="30"/>
        </w:rPr>
      </w:pPr>
    </w:p>
    <w:p>
      <w:pPr>
        <w:pStyle w:val="18"/>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8"/>
        <w:overflowPunct w:val="0"/>
        <w:spacing w:line="460" w:lineRule="exact"/>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570" w:firstLineChars="190"/>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31" w:name="PO_1000000445_PM002"/>
      <w:r>
        <w:rPr>
          <w:rFonts w:hint="eastAsia" w:ascii="仿宋" w:hAnsi="仿宋" w:eastAsia="仿宋"/>
          <w:b/>
          <w:color w:val="000000" w:themeColor="text1"/>
          <w:spacing w:val="40"/>
          <w:sz w:val="52"/>
          <w:szCs w:val="52"/>
          <w14:textFill>
            <w14:solidFill>
              <w14:schemeClr w14:val="tx1"/>
            </w14:solidFill>
          </w14:textFill>
        </w:rPr>
        <w:t>浙江商业职业技术学院后勤绿化保洁保安服务项目</w:t>
      </w:r>
      <w:bookmarkEnd w:id="3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2" w:name="PO_15528_PM001_4"/>
      <w:r>
        <w:rPr>
          <w:rFonts w:hint="eastAsia" w:ascii="仿宋" w:hAnsi="仿宋" w:eastAsia="仿宋"/>
          <w:sz w:val="36"/>
          <w:szCs w:val="36"/>
        </w:rPr>
        <w:t>ZZCG2022X-GK-176</w:t>
      </w:r>
      <w:bookmarkEnd w:id="32"/>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9"/>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2"/>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9"/>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33" w:name="PO_1000000445_PM002_1"/>
      <w:r>
        <w:rPr>
          <w:rFonts w:hint="eastAsia" w:ascii="仿宋" w:hAnsi="仿宋" w:eastAsia="仿宋"/>
          <w:b/>
          <w:color w:val="000000" w:themeColor="text1"/>
          <w:spacing w:val="40"/>
          <w:sz w:val="52"/>
          <w:szCs w:val="52"/>
          <w14:textFill>
            <w14:solidFill>
              <w14:schemeClr w14:val="tx1"/>
            </w14:solidFill>
          </w14:textFill>
        </w:rPr>
        <w:t>浙江商业职业技术学院后勤绿化保洁保安服务项目</w:t>
      </w:r>
      <w:bookmarkEnd w:id="33"/>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4" w:name="PO_1000000445_PM001"/>
      <w:r>
        <w:rPr>
          <w:rFonts w:hint="eastAsia" w:ascii="仿宋" w:hAnsi="仿宋" w:eastAsia="仿宋"/>
          <w:b/>
          <w:color w:val="000000" w:themeColor="text1"/>
          <w:sz w:val="36"/>
          <w:szCs w:val="36"/>
          <w14:textFill>
            <w14:solidFill>
              <w14:schemeClr w14:val="tx1"/>
            </w14:solidFill>
          </w14:textFill>
        </w:rPr>
        <w:t>ZZCG2022X-GK-176</w:t>
      </w:r>
      <w:bookmarkEnd w:id="34"/>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2"/>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2"/>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2"/>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FangSong_GB2312">
    <w:altName w:val="仿宋"/>
    <w:panose1 w:val="02010609060101010101"/>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OGE5MDYzODgxMDc2YWQ4NDNlODNjN2NjNzIyZGIifQ=="/>
  </w:docVars>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4F52468"/>
    <w:rsid w:val="23740609"/>
    <w:rsid w:val="49F21C15"/>
    <w:rsid w:val="4A731EA8"/>
    <w:rsid w:val="4C5E4181"/>
    <w:rsid w:val="4E247F6C"/>
    <w:rsid w:val="674C2926"/>
    <w:rsid w:val="765B3868"/>
    <w:rsid w:val="7D52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39"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99" w:name="footnote text"/>
    <w:lsdException w:qFormat="1" w:uiPriority="99" w:name="annotation text"/>
    <w:lsdException w:qFormat="1" w:uiPriority="0" w:name="header"/>
    <w:lsdException w:qFormat="1" w:uiPriority="0" w:name="footer"/>
    <w:lsdException w:uiPriority="99" w:name="index heading"/>
    <w:lsdException w:qFormat="1" w:uiPriority="0" w:name="caption"/>
    <w:lsdException w:qFormat="1" w:uiPriority="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0" w:name="page number"/>
    <w:lsdException w:uiPriority="99" w:name="endnote reference"/>
    <w:lsdException w:qFormat="1" w:uiPriority="0" w:name="endnote text"/>
    <w:lsdException w:qFormat="1" w:uiPriority="0" w:name="table of authorities"/>
    <w:lsdException w:uiPriority="99" w:name="macro"/>
    <w:lsdException w:uiPriority="99"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uiPriority="99" w:name="List 4"/>
    <w:lsdException w:uiPriority="99" w:name="List 5"/>
    <w:lsdException w:qFormat="1" w:uiPriority="0" w:name="List Bullet 2"/>
    <w:lsdException w:uiPriority="99" w:name="List Bullet 3"/>
    <w:lsdException w:qFormat="1" w:uiPriority="0" w:name="List Bullet 4"/>
    <w:lsdException w:qFormat="1" w:uiPriority="0" w:name="List Bullet 5"/>
    <w:lsdException w:qFormat="1" w:uiPriority="0" w:name="List Number 2"/>
    <w:lsdException w:qFormat="1"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qFormat="1" w:uiPriority="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0" w:semiHidden="0" w:name="Emphasis"/>
    <w:lsdException w:qFormat="1"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82"/>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01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8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84"/>
    <w:autoRedefine/>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85"/>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986"/>
    <w:autoRedefine/>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987"/>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988"/>
    <w:autoRedefine/>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989"/>
    <w:autoRedefine/>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95"/>
    <w:semiHidden/>
    <w:unhideWhenUsed/>
    <w:qFormat/>
    <w:uiPriority w:val="0"/>
    <w:pPr>
      <w:spacing w:line="200" w:lineRule="exact"/>
      <w:ind w:firstLine="301"/>
    </w:pPr>
    <w:rPr>
      <w:rFonts w:ascii="宋体" w:hAnsi="Courier New"/>
      <w:spacing w:val="-4"/>
      <w:sz w:val="18"/>
      <w:szCs w:val="20"/>
    </w:rPr>
  </w:style>
  <w:style w:type="paragraph" w:styleId="12">
    <w:name w:val="List 3"/>
    <w:basedOn w:val="1"/>
    <w:semiHidden/>
    <w:unhideWhenUsed/>
    <w:qFormat/>
    <w:uiPriority w:val="0"/>
    <w:pPr>
      <w:ind w:left="100" w:leftChars="400" w:hanging="200" w:hangingChars="200"/>
    </w:pPr>
    <w:rPr>
      <w:rFonts w:ascii="Times New Roman" w:hAnsi="Times New Roman"/>
      <w:szCs w:val="20"/>
    </w:rPr>
  </w:style>
  <w:style w:type="paragraph" w:styleId="13">
    <w:name w:val="toc 7"/>
    <w:basedOn w:val="1"/>
    <w:next w:val="1"/>
    <w:semiHidden/>
    <w:unhideWhenUsed/>
    <w:qFormat/>
    <w:uiPriority w:val="0"/>
    <w:pPr>
      <w:ind w:left="1260"/>
      <w:jc w:val="left"/>
    </w:pPr>
    <w:rPr>
      <w:rFonts w:ascii="Times New Roman" w:hAnsi="Times New Roman"/>
      <w:sz w:val="18"/>
      <w:szCs w:val="18"/>
    </w:rPr>
  </w:style>
  <w:style w:type="paragraph" w:styleId="14">
    <w:name w:val="List Number 2"/>
    <w:basedOn w:val="1"/>
    <w:semiHidden/>
    <w:unhideWhenUsed/>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0"/>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0"/>
    <w:pPr>
      <w:numPr>
        <w:ilvl w:val="0"/>
        <w:numId w:val="2"/>
      </w:numPr>
    </w:pPr>
    <w:rPr>
      <w:rFonts w:ascii="Times New Roman" w:hAnsi="Times New Roman"/>
      <w:szCs w:val="24"/>
    </w:rPr>
  </w:style>
  <w:style w:type="paragraph" w:styleId="17">
    <w:name w:val="List Number"/>
    <w:basedOn w:val="1"/>
    <w:semiHidden/>
    <w:unhideWhenUsed/>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12"/>
    <w:semiHidden/>
    <w:unhideWhenUsed/>
    <w:qFormat/>
    <w:uiPriority w:val="0"/>
    <w:pPr>
      <w:ind w:firstLine="420"/>
    </w:pPr>
    <w:rPr>
      <w:szCs w:val="20"/>
    </w:rPr>
  </w:style>
  <w:style w:type="paragraph" w:styleId="19">
    <w:name w:val="caption"/>
    <w:basedOn w:val="1"/>
    <w:next w:val="1"/>
    <w:link w:val="1008"/>
    <w:semiHidden/>
    <w:unhideWhenUsed/>
    <w:qFormat/>
    <w:uiPriority w:val="0"/>
    <w:pPr>
      <w:spacing w:before="152" w:after="160"/>
    </w:pPr>
    <w:rPr>
      <w:rFonts w:ascii="Arial" w:hAnsi="Arial" w:eastAsia="黑体"/>
      <w:sz w:val="20"/>
      <w:szCs w:val="20"/>
    </w:rPr>
  </w:style>
  <w:style w:type="paragraph" w:styleId="20">
    <w:name w:val="List Bullet"/>
    <w:basedOn w:val="1"/>
    <w:semiHidden/>
    <w:unhideWhenUsed/>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90"/>
    <w:semiHidden/>
    <w:unhideWhenUsed/>
    <w:qFormat/>
    <w:uiPriority w:val="99"/>
    <w:rPr>
      <w:rFonts w:ascii="宋体"/>
      <w:sz w:val="18"/>
      <w:szCs w:val="18"/>
    </w:rPr>
  </w:style>
  <w:style w:type="paragraph" w:styleId="22">
    <w:name w:val="annotation text"/>
    <w:basedOn w:val="1"/>
    <w:link w:val="991"/>
    <w:semiHidden/>
    <w:unhideWhenUsed/>
    <w:qFormat/>
    <w:uiPriority w:val="99"/>
    <w:pPr>
      <w:jc w:val="left"/>
    </w:pPr>
  </w:style>
  <w:style w:type="paragraph" w:styleId="23">
    <w:name w:val="Salutation"/>
    <w:basedOn w:val="1"/>
    <w:next w:val="1"/>
    <w:link w:val="992"/>
    <w:semiHidden/>
    <w:unhideWhenUsed/>
    <w:qFormat/>
    <w:uiPriority w:val="0"/>
    <w:rPr>
      <w:rFonts w:ascii="宋体" w:hAnsi="Times New Roman"/>
      <w:b/>
      <w:sz w:val="28"/>
      <w:szCs w:val="20"/>
    </w:rPr>
  </w:style>
  <w:style w:type="paragraph" w:styleId="24">
    <w:name w:val="Body Text 3"/>
    <w:basedOn w:val="1"/>
    <w:link w:val="993"/>
    <w:semiHidden/>
    <w:unhideWhenUsed/>
    <w:qFormat/>
    <w:uiPriority w:val="0"/>
    <w:pPr>
      <w:snapToGrid w:val="0"/>
      <w:spacing w:before="50" w:after="50"/>
    </w:pPr>
    <w:rPr>
      <w:rFonts w:ascii="Times New Roman" w:hAnsi="宋体" w:eastAsia="仿宋_GB2312"/>
      <w:b/>
      <w:bCs/>
      <w:sz w:val="24"/>
      <w:szCs w:val="20"/>
    </w:rPr>
  </w:style>
  <w:style w:type="paragraph" w:styleId="25">
    <w:name w:val="Body Text"/>
    <w:basedOn w:val="1"/>
    <w:link w:val="994"/>
    <w:semiHidden/>
    <w:unhideWhenUsed/>
    <w:qFormat/>
    <w:uiPriority w:val="0"/>
    <w:pPr>
      <w:spacing w:after="120"/>
    </w:pPr>
    <w:rPr>
      <w:sz w:val="28"/>
      <w:szCs w:val="24"/>
    </w:rPr>
  </w:style>
  <w:style w:type="paragraph" w:styleId="26">
    <w:name w:val="List Number 3"/>
    <w:basedOn w:val="1"/>
    <w:semiHidden/>
    <w:unhideWhenUsed/>
    <w:qFormat/>
    <w:uiPriority w:val="0"/>
    <w:pPr>
      <w:numPr>
        <w:ilvl w:val="0"/>
        <w:numId w:val="3"/>
      </w:numPr>
    </w:pPr>
    <w:rPr>
      <w:rFonts w:ascii="Times New Roman" w:hAnsi="Times New Roman"/>
      <w:szCs w:val="24"/>
    </w:rPr>
  </w:style>
  <w:style w:type="paragraph" w:styleId="27">
    <w:name w:val="List 2"/>
    <w:basedOn w:val="1"/>
    <w:semiHidden/>
    <w:unhideWhenUsed/>
    <w:qFormat/>
    <w:uiPriority w:val="0"/>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0"/>
    <w:pPr>
      <w:ind w:left="840" w:leftChars="400"/>
    </w:pPr>
  </w:style>
  <w:style w:type="paragraph" w:styleId="31">
    <w:name w:val="Plain Text"/>
    <w:basedOn w:val="1"/>
    <w:next w:val="32"/>
    <w:link w:val="996"/>
    <w:semiHidden/>
    <w:unhideWhenUsed/>
    <w:qFormat/>
    <w:uiPriority w:val="0"/>
    <w:pPr>
      <w:spacing w:beforeLines="50" w:afterLines="50" w:line="400" w:lineRule="exact"/>
    </w:pPr>
    <w:rPr>
      <w:rFonts w:ascii="宋体" w:hAnsi="Courier New"/>
      <w:sz w:val="24"/>
      <w:szCs w:val="24"/>
    </w:rPr>
  </w:style>
  <w:style w:type="paragraph" w:styleId="32">
    <w:name w:val="Date"/>
    <w:basedOn w:val="1"/>
    <w:next w:val="1"/>
    <w:link w:val="997"/>
    <w:semiHidden/>
    <w:unhideWhenUsed/>
    <w:qFormat/>
    <w:uiPriority w:val="0"/>
    <w:pPr>
      <w:ind w:left="2500" w:leftChars="2500"/>
    </w:pPr>
    <w:rPr>
      <w:rFonts w:eastAsia="楷体_GB2312"/>
      <w:sz w:val="32"/>
      <w:szCs w:val="20"/>
    </w:rPr>
  </w:style>
  <w:style w:type="paragraph" w:styleId="33">
    <w:name w:val="List Bullet 5"/>
    <w:basedOn w:val="1"/>
    <w:semiHidden/>
    <w:unhideWhenUsed/>
    <w:qFormat/>
    <w:uiPriority w:val="0"/>
    <w:pPr>
      <w:numPr>
        <w:ilvl w:val="0"/>
        <w:numId w:val="4"/>
      </w:numPr>
    </w:pPr>
    <w:rPr>
      <w:rFonts w:ascii="Times New Roman" w:hAnsi="Times New Roman"/>
      <w:szCs w:val="24"/>
    </w:rPr>
  </w:style>
  <w:style w:type="paragraph" w:styleId="34">
    <w:name w:val="toc 8"/>
    <w:basedOn w:val="1"/>
    <w:next w:val="1"/>
    <w:semiHidden/>
    <w:unhideWhenUsed/>
    <w:qFormat/>
    <w:uiPriority w:val="0"/>
    <w:pPr>
      <w:spacing w:afterLines="50"/>
      <w:ind w:left="1470"/>
      <w:jc w:val="left"/>
    </w:pPr>
    <w:rPr>
      <w:rFonts w:ascii="Times New Roman" w:hAnsi="Times New Roman"/>
      <w:snapToGrid w:val="0"/>
      <w:kern w:val="0"/>
      <w:sz w:val="18"/>
      <w:szCs w:val="18"/>
    </w:rPr>
  </w:style>
  <w:style w:type="paragraph" w:styleId="35">
    <w:name w:val="Body Text Indent 2"/>
    <w:basedOn w:val="1"/>
    <w:link w:val="998"/>
    <w:semiHidden/>
    <w:unhideWhenUsed/>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99"/>
    <w:semiHidden/>
    <w:unhideWhenUsed/>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1000"/>
    <w:semiHidden/>
    <w:unhideWhenUsed/>
    <w:qFormat/>
    <w:uiPriority w:val="0"/>
    <w:rPr>
      <w:sz w:val="18"/>
      <w:szCs w:val="18"/>
    </w:rPr>
  </w:style>
  <w:style w:type="paragraph" w:styleId="38">
    <w:name w:val="footer"/>
    <w:basedOn w:val="1"/>
    <w:link w:val="1011"/>
    <w:semiHidden/>
    <w:unhideWhenUsed/>
    <w:qFormat/>
    <w:uiPriority w:val="0"/>
    <w:pPr>
      <w:tabs>
        <w:tab w:val="center" w:pos="4153"/>
        <w:tab w:val="right" w:pos="8306"/>
      </w:tabs>
      <w:snapToGrid w:val="0"/>
      <w:jc w:val="left"/>
    </w:pPr>
    <w:rPr>
      <w:sz w:val="18"/>
      <w:szCs w:val="18"/>
    </w:rPr>
  </w:style>
  <w:style w:type="paragraph" w:styleId="39">
    <w:name w:val="header"/>
    <w:basedOn w:val="1"/>
    <w:link w:val="1013"/>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0"/>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1001"/>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0"/>
    <w:pPr>
      <w:ind w:left="200" w:hanging="200" w:hangingChars="200"/>
    </w:pPr>
    <w:rPr>
      <w:rFonts w:ascii="Times New Roman" w:hAnsi="Times New Roman"/>
      <w:sz w:val="28"/>
      <w:szCs w:val="24"/>
    </w:rPr>
  </w:style>
  <w:style w:type="paragraph" w:styleId="44">
    <w:name w:val="footnote text"/>
    <w:basedOn w:val="1"/>
    <w:link w:val="1002"/>
    <w:semiHidden/>
    <w:unhideWhenUsed/>
    <w:qFormat/>
    <w:uiPriority w:val="99"/>
    <w:pPr>
      <w:snapToGrid w:val="0"/>
      <w:jc w:val="left"/>
    </w:pPr>
    <w:rPr>
      <w:sz w:val="18"/>
      <w:szCs w:val="18"/>
    </w:rPr>
  </w:style>
  <w:style w:type="paragraph" w:styleId="45">
    <w:name w:val="toc 6"/>
    <w:basedOn w:val="1"/>
    <w:next w:val="1"/>
    <w:semiHidden/>
    <w:unhideWhenUsed/>
    <w:qFormat/>
    <w:uiPriority w:val="0"/>
    <w:pPr>
      <w:ind w:left="1050"/>
      <w:jc w:val="left"/>
    </w:pPr>
    <w:rPr>
      <w:rFonts w:ascii="Times New Roman" w:hAnsi="Times New Roman"/>
      <w:sz w:val="18"/>
      <w:szCs w:val="18"/>
    </w:rPr>
  </w:style>
  <w:style w:type="paragraph" w:styleId="46">
    <w:name w:val="Body Text Indent 3"/>
    <w:basedOn w:val="1"/>
    <w:link w:val="1003"/>
    <w:semiHidden/>
    <w:unhideWhenUsed/>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0"/>
    <w:pPr>
      <w:ind w:left="1680"/>
      <w:jc w:val="left"/>
    </w:pPr>
    <w:rPr>
      <w:rFonts w:ascii="Times New Roman" w:hAnsi="Times New Roman"/>
      <w:sz w:val="18"/>
      <w:szCs w:val="18"/>
    </w:rPr>
  </w:style>
  <w:style w:type="paragraph" w:styleId="50">
    <w:name w:val="Body Text 2"/>
    <w:basedOn w:val="1"/>
    <w:link w:val="1004"/>
    <w:semiHidden/>
    <w:unhideWhenUsed/>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05"/>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0"/>
    <w:rPr>
      <w:rFonts w:ascii="Times New Roman" w:hAnsi="Times New Roman"/>
      <w:szCs w:val="20"/>
    </w:rPr>
  </w:style>
  <w:style w:type="paragraph" w:styleId="55">
    <w:name w:val="Title"/>
    <w:basedOn w:val="1"/>
    <w:link w:val="1006"/>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1016"/>
    <w:semiHidden/>
    <w:unhideWhenUsed/>
    <w:qFormat/>
    <w:uiPriority w:val="99"/>
    <w:rPr>
      <w:b/>
      <w:bCs/>
    </w:rPr>
  </w:style>
  <w:style w:type="paragraph" w:styleId="57">
    <w:name w:val="Body Text First Indent"/>
    <w:basedOn w:val="25"/>
    <w:link w:val="1007"/>
    <w:semiHidden/>
    <w:unhideWhenUsed/>
    <w:qFormat/>
    <w:uiPriority w:val="0"/>
    <w:pPr>
      <w:ind w:firstLine="420" w:firstLineChars="100"/>
    </w:pPr>
    <w:rPr>
      <w:sz w:val="21"/>
      <w:szCs w:val="22"/>
    </w:rPr>
  </w:style>
  <w:style w:type="paragraph" w:styleId="58">
    <w:name w:val="Body Text First Indent 2"/>
    <w:basedOn w:val="2"/>
    <w:link w:val="1017"/>
    <w:semiHidden/>
    <w:unhideWhenUsed/>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0"/>
  </w:style>
  <w:style w:type="character" w:styleId="67">
    <w:name w:val="FollowedHyperlink"/>
    <w:semiHidden/>
    <w:unhideWhenUsed/>
    <w:qFormat/>
    <w:uiPriority w:val="0"/>
    <w:rPr>
      <w:color w:val="800080"/>
      <w:u w:val="single"/>
    </w:rPr>
  </w:style>
  <w:style w:type="character" w:styleId="68">
    <w:name w:val="Emphasis"/>
    <w:qFormat/>
    <w:uiPriority w:val="0"/>
    <w:rPr>
      <w:color w:val="CC0033"/>
    </w:rPr>
  </w:style>
  <w:style w:type="character" w:styleId="69">
    <w:name w:val="Hyperlink"/>
    <w:semiHidden/>
    <w:unhideWhenUsed/>
    <w:qFormat/>
    <w:uiPriority w:val="0"/>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0"/>
    <w:rPr>
      <w:rFonts w:ascii="Calibri" w:hAnsi="Calibri" w:eastAsia="宋体" w:cs="Times New Roman"/>
      <w:b/>
      <w:bCs/>
      <w:sz w:val="24"/>
      <w:szCs w:val="24"/>
    </w:rPr>
  </w:style>
  <w:style w:type="character" w:customStyle="1" w:styleId="79">
    <w:name w:val="标题 8 字符"/>
    <w:basedOn w:val="64"/>
    <w:link w:val="10"/>
    <w:qFormat/>
    <w:uiPriority w:val="0"/>
    <w:rPr>
      <w:rFonts w:ascii="Cambria" w:hAnsi="Cambria" w:eastAsia="宋体" w:cs="Times New Roman"/>
      <w:sz w:val="24"/>
      <w:szCs w:val="24"/>
    </w:rPr>
  </w:style>
  <w:style w:type="character" w:customStyle="1" w:styleId="80">
    <w:name w:val="标题 9 字符"/>
    <w:basedOn w:val="64"/>
    <w:link w:val="11"/>
    <w:qFormat/>
    <w:uiPriority w:val="0"/>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0"/>
    <w:rPr>
      <w:rFonts w:ascii="宋体" w:hAnsi="Times New Roman" w:eastAsia="宋体" w:cs="Times New Roman"/>
      <w:b/>
      <w:sz w:val="28"/>
      <w:szCs w:val="20"/>
    </w:rPr>
  </w:style>
  <w:style w:type="character" w:customStyle="1" w:styleId="84">
    <w:name w:val="正文文本 3 字符"/>
    <w:basedOn w:val="64"/>
    <w:link w:val="24"/>
    <w:qFormat/>
    <w:uiPriority w:val="0"/>
    <w:rPr>
      <w:rFonts w:ascii="Times New Roman" w:hAnsi="宋体" w:eastAsia="仿宋_GB2312" w:cs="Times New Roman"/>
      <w:b/>
      <w:bCs/>
      <w:sz w:val="24"/>
      <w:szCs w:val="20"/>
    </w:rPr>
  </w:style>
  <w:style w:type="character" w:customStyle="1" w:styleId="85">
    <w:name w:val="正文文本 字符1"/>
    <w:basedOn w:val="64"/>
    <w:link w:val="25"/>
    <w:qFormat/>
    <w:uiPriority w:val="0"/>
    <w:rPr>
      <w:rFonts w:ascii="Calibri" w:hAnsi="Calibri" w:eastAsia="宋体" w:cs="Times New Roman"/>
      <w:sz w:val="28"/>
      <w:szCs w:val="24"/>
    </w:rPr>
  </w:style>
  <w:style w:type="character" w:customStyle="1" w:styleId="86">
    <w:name w:val="正文文本缩进 字符1"/>
    <w:basedOn w:val="64"/>
    <w:link w:val="2"/>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2"/>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qFormat/>
    <w:uiPriority w:val="0"/>
  </w:style>
  <w:style w:type="paragraph" w:styleId="182">
    <w:name w:val="List Paragraph"/>
    <w:basedOn w:val="1"/>
    <w:link w:val="1009"/>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autoRedefine/>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6"/>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9"/>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6"/>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4"/>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3"/>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5"/>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8"/>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4"/>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4"/>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next w:val="675"/>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5"/>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6"/>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0"/>
    <w:pPr>
      <w:spacing w:after="0" w:line="415" w:lineRule="auto"/>
    </w:pPr>
    <w:rPr>
      <w:sz w:val="28"/>
      <w:szCs w:val="20"/>
    </w:rPr>
  </w:style>
  <w:style w:type="paragraph" w:customStyle="1" w:styleId="741">
    <w:name w:val="表格标题"/>
    <w:basedOn w:val="660"/>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5"/>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4"/>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4"/>
    <w:next w:val="674"/>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7"/>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7"/>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1"/>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qFormat/>
    <w:uiPriority w:val="0"/>
    <w:rPr>
      <w:rFonts w:ascii="Arial" w:hAnsi="Arial" w:cs="Arial"/>
      <w:vanish/>
      <w:sz w:val="16"/>
      <w:szCs w:val="16"/>
    </w:rPr>
  </w:style>
  <w:style w:type="paragraph" w:customStyle="1" w:styleId="896">
    <w:name w:val="HTML Bottom of Form"/>
    <w:basedOn w:val="1"/>
    <w:next w:val="1"/>
    <w:link w:val="101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qFormat/>
    <w:uiPriority w:val="0"/>
    <w:rPr>
      <w:rFonts w:ascii="Arial" w:hAnsi="Arial" w:cs="Arial"/>
      <w:vanish/>
      <w:sz w:val="16"/>
      <w:szCs w:val="16"/>
    </w:rPr>
  </w:style>
  <w:style w:type="paragraph" w:customStyle="1" w:styleId="899">
    <w:name w:val="HTML Top of Form"/>
    <w:basedOn w:val="1"/>
    <w:next w:val="1"/>
    <w:link w:val="101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0"/>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3"/>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标题 1 Char"/>
    <w:basedOn w:val="64"/>
    <w:link w:val="3"/>
    <w:qFormat/>
    <w:uiPriority w:val="0"/>
    <w:rPr>
      <w:rFonts w:ascii="Calibri" w:hAnsi="Calibri" w:eastAsia="隶书" w:cs="Times New Roman"/>
      <w:b/>
      <w:bCs/>
      <w:kern w:val="0"/>
      <w:sz w:val="36"/>
      <w:szCs w:val="36"/>
      <w:lang w:val="en-US" w:eastAsia="zh-CN" w:bidi="ar-SA"/>
    </w:rPr>
  </w:style>
  <w:style w:type="character" w:customStyle="1" w:styleId="983">
    <w:name w:val="标题 3 Char"/>
    <w:basedOn w:val="64"/>
    <w:link w:val="5"/>
    <w:qFormat/>
    <w:uiPriority w:val="9"/>
    <w:rPr>
      <w:rFonts w:ascii="Calibri" w:hAnsi="Calibri" w:eastAsia="宋体" w:cs="Times New Roman"/>
      <w:b/>
      <w:bCs/>
      <w:kern w:val="2"/>
      <w:sz w:val="32"/>
      <w:szCs w:val="32"/>
      <w:lang w:val="en-US" w:eastAsia="zh-CN" w:bidi="ar-SA"/>
    </w:rPr>
  </w:style>
  <w:style w:type="character" w:customStyle="1" w:styleId="984">
    <w:name w:val="标题 4 Char"/>
    <w:basedOn w:val="64"/>
    <w:link w:val="6"/>
    <w:qFormat/>
    <w:uiPriority w:val="0"/>
    <w:rPr>
      <w:rFonts w:ascii="Arial" w:hAnsi="Arial" w:eastAsia="黑体" w:cs="Times New Roman"/>
      <w:b/>
      <w:bCs/>
      <w:kern w:val="2"/>
      <w:sz w:val="28"/>
      <w:szCs w:val="28"/>
      <w:lang w:val="en-US" w:eastAsia="zh-CN" w:bidi="ar-SA"/>
    </w:rPr>
  </w:style>
  <w:style w:type="character" w:customStyle="1" w:styleId="985">
    <w:name w:val="标题 5 Char"/>
    <w:basedOn w:val="64"/>
    <w:link w:val="7"/>
    <w:qFormat/>
    <w:uiPriority w:val="0"/>
    <w:rPr>
      <w:rFonts w:ascii="Calibri" w:hAnsi="Calibri" w:eastAsia="宋体" w:cs="Times New Roman"/>
      <w:b/>
      <w:bCs/>
      <w:kern w:val="2"/>
      <w:sz w:val="28"/>
      <w:szCs w:val="28"/>
      <w:lang w:val="en-US" w:eastAsia="zh-CN" w:bidi="ar-SA"/>
    </w:rPr>
  </w:style>
  <w:style w:type="character" w:customStyle="1" w:styleId="986">
    <w:name w:val="标题 6 Char"/>
    <w:basedOn w:val="64"/>
    <w:link w:val="8"/>
    <w:qFormat/>
    <w:uiPriority w:val="0"/>
    <w:rPr>
      <w:rFonts w:ascii="Arial" w:hAnsi="Arial" w:eastAsia="黑体" w:cs="Times New Roman"/>
      <w:b/>
      <w:bCs/>
      <w:kern w:val="2"/>
      <w:sz w:val="24"/>
      <w:szCs w:val="24"/>
      <w:lang w:val="en-US" w:eastAsia="zh-CN" w:bidi="ar-SA"/>
    </w:rPr>
  </w:style>
  <w:style w:type="character" w:customStyle="1" w:styleId="987">
    <w:name w:val="标题 7 Char"/>
    <w:basedOn w:val="64"/>
    <w:link w:val="9"/>
    <w:qFormat/>
    <w:uiPriority w:val="0"/>
    <w:rPr>
      <w:rFonts w:ascii="Calibri" w:hAnsi="Calibri" w:eastAsia="宋体" w:cs="Times New Roman"/>
      <w:b/>
      <w:bCs/>
      <w:kern w:val="2"/>
      <w:sz w:val="24"/>
      <w:szCs w:val="24"/>
      <w:lang w:val="en-US" w:eastAsia="zh-CN" w:bidi="ar-SA"/>
    </w:rPr>
  </w:style>
  <w:style w:type="character" w:customStyle="1" w:styleId="988">
    <w:name w:val="标题 8 Char"/>
    <w:basedOn w:val="64"/>
    <w:link w:val="10"/>
    <w:qFormat/>
    <w:uiPriority w:val="0"/>
    <w:rPr>
      <w:rFonts w:ascii="Cambria" w:hAnsi="Cambria" w:eastAsia="宋体" w:cs="Times New Roman"/>
      <w:kern w:val="2"/>
      <w:sz w:val="24"/>
      <w:szCs w:val="24"/>
      <w:lang w:val="en-US" w:eastAsia="zh-CN" w:bidi="ar-SA"/>
    </w:rPr>
  </w:style>
  <w:style w:type="character" w:customStyle="1" w:styleId="989">
    <w:name w:val="标题 9 Char"/>
    <w:basedOn w:val="64"/>
    <w:link w:val="11"/>
    <w:qFormat/>
    <w:uiPriority w:val="0"/>
    <w:rPr>
      <w:rFonts w:ascii="Cambria" w:hAnsi="Cambria" w:eastAsia="宋体" w:cs="Times New Roman"/>
      <w:kern w:val="2"/>
      <w:sz w:val="21"/>
      <w:szCs w:val="21"/>
      <w:lang w:val="en-US" w:eastAsia="zh-CN" w:bidi="ar-SA"/>
    </w:rPr>
  </w:style>
  <w:style w:type="character" w:customStyle="1" w:styleId="990">
    <w:name w:val="文档结构图 Char"/>
    <w:basedOn w:val="64"/>
    <w:link w:val="21"/>
    <w:qFormat/>
    <w:uiPriority w:val="99"/>
    <w:rPr>
      <w:rFonts w:ascii="宋体" w:hAnsi="Calibri" w:eastAsia="宋体" w:cs="Times New Roman"/>
      <w:kern w:val="2"/>
      <w:sz w:val="18"/>
      <w:szCs w:val="18"/>
      <w:lang w:val="en-US" w:eastAsia="zh-CN" w:bidi="ar-SA"/>
    </w:rPr>
  </w:style>
  <w:style w:type="character" w:customStyle="1" w:styleId="991">
    <w:name w:val="批注文字 Char"/>
    <w:basedOn w:val="64"/>
    <w:link w:val="22"/>
    <w:qFormat/>
    <w:uiPriority w:val="99"/>
    <w:rPr>
      <w:rFonts w:ascii="Calibri" w:hAnsi="Calibri" w:eastAsia="宋体" w:cs="Times New Roman"/>
      <w:kern w:val="2"/>
      <w:sz w:val="21"/>
      <w:szCs w:val="22"/>
      <w:lang w:val="en-US" w:eastAsia="zh-CN" w:bidi="ar-SA"/>
    </w:rPr>
  </w:style>
  <w:style w:type="character" w:customStyle="1" w:styleId="992">
    <w:name w:val="称呼 Char"/>
    <w:basedOn w:val="64"/>
    <w:link w:val="23"/>
    <w:qFormat/>
    <w:uiPriority w:val="0"/>
    <w:rPr>
      <w:rFonts w:ascii="宋体" w:hAnsi="Times New Roman" w:eastAsia="宋体" w:cs="Times New Roman"/>
      <w:b/>
      <w:kern w:val="2"/>
      <w:sz w:val="28"/>
      <w:szCs w:val="20"/>
      <w:lang w:val="en-US" w:eastAsia="zh-CN" w:bidi="ar-SA"/>
    </w:rPr>
  </w:style>
  <w:style w:type="character" w:customStyle="1" w:styleId="993">
    <w:name w:val="正文文本 3 Char"/>
    <w:basedOn w:val="64"/>
    <w:link w:val="24"/>
    <w:qFormat/>
    <w:uiPriority w:val="0"/>
    <w:rPr>
      <w:rFonts w:ascii="Times New Roman" w:hAnsi="宋体" w:eastAsia="FangSong_GB2312" w:cs="Times New Roman"/>
      <w:b/>
      <w:bCs/>
      <w:kern w:val="2"/>
      <w:sz w:val="24"/>
      <w:szCs w:val="20"/>
      <w:lang w:val="en-US" w:eastAsia="zh-CN" w:bidi="ar-SA"/>
    </w:rPr>
  </w:style>
  <w:style w:type="character" w:customStyle="1" w:styleId="994">
    <w:name w:val="正文文本 Char"/>
    <w:basedOn w:val="64"/>
    <w:link w:val="25"/>
    <w:qFormat/>
    <w:uiPriority w:val="0"/>
    <w:rPr>
      <w:rFonts w:ascii="Calibri" w:hAnsi="Calibri" w:eastAsia="宋体" w:cs="Times New Roman"/>
      <w:kern w:val="2"/>
      <w:sz w:val="28"/>
      <w:szCs w:val="24"/>
      <w:lang w:val="en-US" w:eastAsia="zh-CN" w:bidi="ar-SA"/>
    </w:rPr>
  </w:style>
  <w:style w:type="character" w:customStyle="1" w:styleId="995">
    <w:name w:val="正文文本缩进 Char"/>
    <w:basedOn w:val="64"/>
    <w:link w:val="2"/>
    <w:qFormat/>
    <w:uiPriority w:val="0"/>
    <w:rPr>
      <w:rFonts w:ascii="宋体" w:hAnsi="Courier New" w:eastAsia="宋体" w:cs="Times New Roman"/>
      <w:spacing w:val="-4"/>
      <w:kern w:val="2"/>
      <w:sz w:val="18"/>
      <w:szCs w:val="20"/>
      <w:lang w:val="en-US" w:eastAsia="zh-CN" w:bidi="ar-SA"/>
    </w:rPr>
  </w:style>
  <w:style w:type="character" w:customStyle="1" w:styleId="996">
    <w:name w:val="纯文本 Char"/>
    <w:basedOn w:val="64"/>
    <w:link w:val="31"/>
    <w:qFormat/>
    <w:uiPriority w:val="0"/>
    <w:rPr>
      <w:rFonts w:ascii="宋体" w:hAnsi="Courier New" w:eastAsia="宋体" w:cs="Times New Roman"/>
      <w:kern w:val="2"/>
      <w:sz w:val="24"/>
      <w:szCs w:val="24"/>
      <w:lang w:val="en-US" w:eastAsia="zh-CN" w:bidi="ar-SA"/>
    </w:rPr>
  </w:style>
  <w:style w:type="character" w:customStyle="1" w:styleId="997">
    <w:name w:val="日期 Char"/>
    <w:basedOn w:val="64"/>
    <w:link w:val="32"/>
    <w:qFormat/>
    <w:uiPriority w:val="0"/>
    <w:rPr>
      <w:rFonts w:ascii="Calibri" w:hAnsi="Calibri" w:eastAsia="楷体_GB2312" w:cs="Times New Roman"/>
      <w:kern w:val="2"/>
      <w:sz w:val="32"/>
      <w:szCs w:val="20"/>
      <w:lang w:val="en-US" w:eastAsia="zh-CN" w:bidi="ar-SA"/>
    </w:rPr>
  </w:style>
  <w:style w:type="character" w:customStyle="1" w:styleId="998">
    <w:name w:val="正文文本缩进 2 Char"/>
    <w:basedOn w:val="64"/>
    <w:link w:val="35"/>
    <w:qFormat/>
    <w:uiPriority w:val="0"/>
    <w:rPr>
      <w:rFonts w:ascii="FangSong_GB2312" w:hAnsi="宋体" w:eastAsia="宋体" w:cs="Times New Roman"/>
      <w:b/>
      <w:bCs/>
      <w:color w:val="000000"/>
      <w:kern w:val="2"/>
      <w:sz w:val="24"/>
      <w:szCs w:val="24"/>
      <w:lang w:val="en-US" w:eastAsia="zh-CN" w:bidi="ar-SA"/>
    </w:rPr>
  </w:style>
  <w:style w:type="character" w:customStyle="1" w:styleId="999">
    <w:name w:val="尾注文本 Char"/>
    <w:basedOn w:val="64"/>
    <w:link w:val="36"/>
    <w:qFormat/>
    <w:uiPriority w:val="0"/>
    <w:rPr>
      <w:rFonts w:ascii="宋体" w:hAnsi="Calibri" w:eastAsia="宋体" w:cs="Times New Roman"/>
      <w:snapToGrid w:val="0"/>
      <w:kern w:val="0"/>
      <w:sz w:val="21"/>
      <w:szCs w:val="20"/>
      <w:lang w:val="en-US" w:eastAsia="zh-CN" w:bidi="ar-SA"/>
    </w:rPr>
  </w:style>
  <w:style w:type="character" w:customStyle="1" w:styleId="1000">
    <w:name w:val="批注框文本 Char"/>
    <w:basedOn w:val="64"/>
    <w:link w:val="37"/>
    <w:qFormat/>
    <w:uiPriority w:val="0"/>
    <w:rPr>
      <w:rFonts w:ascii="Calibri" w:hAnsi="Calibri" w:eastAsia="宋体" w:cs="Times New Roman"/>
      <w:kern w:val="2"/>
      <w:sz w:val="18"/>
      <w:szCs w:val="18"/>
      <w:lang w:val="en-US" w:eastAsia="zh-CN" w:bidi="ar-SA"/>
    </w:rPr>
  </w:style>
  <w:style w:type="character" w:customStyle="1" w:styleId="1001">
    <w:name w:val="副标题 Char"/>
    <w:basedOn w:val="64"/>
    <w:link w:val="42"/>
    <w:qFormat/>
    <w:uiPriority w:val="11"/>
    <w:rPr>
      <w:rFonts w:ascii="Times New Roman" w:hAnsi="Times New Roman" w:eastAsia="Times New Roman" w:cs="Times New Roman"/>
      <w:kern w:val="2"/>
      <w:sz w:val="18"/>
      <w:szCs w:val="18"/>
      <w:lang w:val="en-US" w:eastAsia="zh-CN" w:bidi="ar-SA"/>
    </w:rPr>
  </w:style>
  <w:style w:type="character" w:customStyle="1" w:styleId="1002">
    <w:name w:val="脚注文本 Char"/>
    <w:basedOn w:val="64"/>
    <w:link w:val="44"/>
    <w:qFormat/>
    <w:uiPriority w:val="99"/>
    <w:rPr>
      <w:rFonts w:ascii="Calibri" w:hAnsi="Calibri" w:eastAsia="宋体" w:cs="Times New Roman"/>
      <w:kern w:val="2"/>
      <w:sz w:val="18"/>
      <w:szCs w:val="18"/>
      <w:lang w:val="en-US" w:eastAsia="zh-CN" w:bidi="ar-SA"/>
    </w:rPr>
  </w:style>
  <w:style w:type="character" w:customStyle="1" w:styleId="1003">
    <w:name w:val="正文文本缩进 3 Char"/>
    <w:basedOn w:val="64"/>
    <w:link w:val="46"/>
    <w:qFormat/>
    <w:uiPriority w:val="0"/>
    <w:rPr>
      <w:rFonts w:ascii="FangSong_GB2312" w:hAnsi="宋体" w:eastAsia="FangSong_GB2312" w:cs="Times New Roman"/>
      <w:color w:val="000000"/>
      <w:kern w:val="2"/>
      <w:sz w:val="24"/>
      <w:szCs w:val="24"/>
      <w:lang w:val="en-US" w:eastAsia="zh-CN" w:bidi="ar-SA"/>
    </w:rPr>
  </w:style>
  <w:style w:type="character" w:customStyle="1" w:styleId="1004">
    <w:name w:val="正文文本 2 Char"/>
    <w:basedOn w:val="64"/>
    <w:link w:val="50"/>
    <w:qFormat/>
    <w:uiPriority w:val="0"/>
    <w:rPr>
      <w:rFonts w:ascii="宋体" w:hAnsi="宋体" w:eastAsia="宋体" w:cs="Times New Roman"/>
      <w:color w:val="000000"/>
      <w:kern w:val="2"/>
      <w:sz w:val="24"/>
      <w:szCs w:val="24"/>
      <w:lang w:val="en-US" w:eastAsia="zh-CN" w:bidi="ar-SA"/>
    </w:rPr>
  </w:style>
  <w:style w:type="character" w:customStyle="1" w:styleId="1005">
    <w:name w:val="HTML 预设格式 Char"/>
    <w:basedOn w:val="64"/>
    <w:link w:val="52"/>
    <w:qFormat/>
    <w:uiPriority w:val="99"/>
    <w:rPr>
      <w:rFonts w:ascii="Courier New" w:hAnsi="Courier New" w:eastAsia="宋体" w:cs="Times New Roman"/>
      <w:kern w:val="2"/>
      <w:sz w:val="20"/>
      <w:szCs w:val="20"/>
      <w:lang w:val="en-US" w:eastAsia="zh-CN" w:bidi="ar-SA"/>
    </w:rPr>
  </w:style>
  <w:style w:type="character" w:customStyle="1" w:styleId="1006">
    <w:name w:val="标题 Char"/>
    <w:basedOn w:val="64"/>
    <w:link w:val="55"/>
    <w:qFormat/>
    <w:uiPriority w:val="0"/>
    <w:rPr>
      <w:rFonts w:ascii="Arial" w:hAnsi="Arial" w:eastAsia="宋体" w:cs="Times New Roman"/>
      <w:b/>
      <w:bCs/>
      <w:kern w:val="2"/>
      <w:sz w:val="32"/>
      <w:szCs w:val="32"/>
      <w:lang w:val="en-US" w:eastAsia="zh-CN" w:bidi="ar-SA"/>
    </w:rPr>
  </w:style>
  <w:style w:type="character" w:customStyle="1" w:styleId="1007">
    <w:name w:val="正文首行缩进 Char"/>
    <w:basedOn w:val="994"/>
    <w:link w:val="57"/>
    <w:qFormat/>
    <w:uiPriority w:val="0"/>
    <w:rPr>
      <w:rFonts w:ascii="Calibri" w:hAnsi="Calibri" w:eastAsia="宋体" w:cs="Times New Roman"/>
      <w:sz w:val="28"/>
      <w:szCs w:val="24"/>
    </w:rPr>
  </w:style>
  <w:style w:type="character" w:customStyle="1" w:styleId="1008">
    <w:name w:val="题注 Char"/>
    <w:link w:val="19"/>
    <w:qFormat/>
    <w:uiPriority w:val="0"/>
    <w:rPr>
      <w:rFonts w:ascii="Arial" w:hAnsi="Arial" w:eastAsia="黑体" w:cs="Times New Roman"/>
      <w:kern w:val="2"/>
      <w:sz w:val="20"/>
      <w:szCs w:val="20"/>
      <w:lang w:val="en-US" w:eastAsia="zh-CN" w:bidi="ar-SA"/>
    </w:rPr>
  </w:style>
  <w:style w:type="character" w:customStyle="1" w:styleId="1009">
    <w:name w:val="列出段落 Char"/>
    <w:link w:val="182"/>
    <w:qFormat/>
    <w:uiPriority w:val="0"/>
    <w:rPr>
      <w:rFonts w:asciiTheme="minorHAnsi" w:hAnsiTheme="minorHAnsi" w:eastAsiaTheme="minorEastAsia" w:cstheme="minorBidi"/>
      <w:kern w:val="2"/>
      <w:sz w:val="21"/>
      <w:szCs w:val="22"/>
      <w:lang w:val="en-US" w:eastAsia="zh-CN" w:bidi="ar-SA"/>
    </w:rPr>
  </w:style>
  <w:style w:type="character" w:customStyle="1" w:styleId="1010">
    <w:name w:val="标题 2 Char1"/>
    <w:link w:val="4"/>
    <w:qFormat/>
    <w:uiPriority w:val="0"/>
    <w:rPr>
      <w:rFonts w:ascii="Arial" w:hAnsi="Arial" w:eastAsia="黑体" w:cs="Times New Roman"/>
      <w:b/>
      <w:bCs/>
      <w:kern w:val="2"/>
      <w:sz w:val="32"/>
      <w:szCs w:val="32"/>
      <w:lang w:val="en-US" w:eastAsia="zh-CN" w:bidi="ar-SA"/>
    </w:rPr>
  </w:style>
  <w:style w:type="character" w:customStyle="1" w:styleId="1011">
    <w:name w:val="页脚 Char1"/>
    <w:link w:val="38"/>
    <w:qFormat/>
    <w:uiPriority w:val="0"/>
    <w:rPr>
      <w:rFonts w:ascii="Calibri" w:hAnsi="Calibri" w:eastAsia="宋体" w:cs="Times New Roman"/>
      <w:kern w:val="2"/>
      <w:sz w:val="18"/>
      <w:szCs w:val="18"/>
      <w:lang w:val="en-US" w:eastAsia="zh-CN" w:bidi="ar-SA"/>
    </w:rPr>
  </w:style>
  <w:style w:type="character" w:customStyle="1" w:styleId="1012">
    <w:name w:val="正文缩进 Char"/>
    <w:link w:val="18"/>
    <w:qFormat/>
    <w:uiPriority w:val="0"/>
    <w:rPr>
      <w:rFonts w:ascii="Calibri" w:hAnsi="Calibri" w:eastAsia="宋体" w:cs="Times New Roman"/>
      <w:kern w:val="2"/>
      <w:sz w:val="21"/>
      <w:szCs w:val="20"/>
      <w:lang w:val="en-US" w:eastAsia="zh-CN" w:bidi="ar-SA"/>
    </w:rPr>
  </w:style>
  <w:style w:type="character" w:customStyle="1" w:styleId="1013">
    <w:name w:val="页眉 Char1"/>
    <w:link w:val="39"/>
    <w:qFormat/>
    <w:uiPriority w:val="0"/>
    <w:rPr>
      <w:rFonts w:ascii="Calibri" w:hAnsi="Calibri" w:eastAsia="宋体" w:cs="Times New Roman"/>
      <w:kern w:val="2"/>
      <w:sz w:val="18"/>
      <w:szCs w:val="18"/>
      <w:lang w:val="en-US" w:eastAsia="zh-CN" w:bidi="ar-SA"/>
    </w:rPr>
  </w:style>
  <w:style w:type="character" w:customStyle="1" w:styleId="1014">
    <w:name w:val="z-窗体底端 Char"/>
    <w:link w:val="896"/>
    <w:qFormat/>
    <w:uiPriority w:val="0"/>
    <w:rPr>
      <w:rFonts w:ascii="Arial" w:hAnsi="Arial" w:cs="Arial" w:eastAsiaTheme="minorEastAsia"/>
      <w:vanish/>
      <w:kern w:val="2"/>
      <w:sz w:val="16"/>
      <w:szCs w:val="16"/>
      <w:lang w:val="en-US" w:eastAsia="zh-CN" w:bidi="ar-SA"/>
    </w:rPr>
  </w:style>
  <w:style w:type="character" w:customStyle="1" w:styleId="1015">
    <w:name w:val="z-窗体顶端 Char"/>
    <w:link w:val="899"/>
    <w:qFormat/>
    <w:uiPriority w:val="0"/>
    <w:rPr>
      <w:rFonts w:ascii="Arial" w:hAnsi="Arial" w:cs="Arial" w:eastAsiaTheme="minorEastAsia"/>
      <w:vanish/>
      <w:kern w:val="2"/>
      <w:sz w:val="16"/>
      <w:szCs w:val="16"/>
      <w:lang w:val="en-US" w:eastAsia="zh-CN" w:bidi="ar-SA"/>
    </w:rPr>
  </w:style>
  <w:style w:type="character" w:customStyle="1" w:styleId="1016">
    <w:name w:val="批注主题 Char1"/>
    <w:basedOn w:val="991"/>
    <w:link w:val="56"/>
    <w:qFormat/>
    <w:uiPriority w:val="99"/>
    <w:rPr>
      <w:rFonts w:ascii="Calibri" w:hAnsi="Calibri" w:eastAsia="宋体" w:cs="Times New Roman"/>
      <w:b/>
      <w:bCs/>
    </w:rPr>
  </w:style>
  <w:style w:type="character" w:customStyle="1" w:styleId="1017">
    <w:name w:val="正文首行缩进 2 Char1"/>
    <w:basedOn w:val="995"/>
    <w:link w:val="58"/>
    <w:qFormat/>
    <w:uiPriority w:val="0"/>
    <w:rPr>
      <w:rFonts w:ascii="Times New Roman" w:hAnsi="Times New Roman" w:eastAsia="宋体" w:cs="Times New Roman"/>
      <w:spacing w:val="-4"/>
      <w:sz w:val="18"/>
      <w:szCs w:val="20"/>
    </w:rPr>
  </w:style>
  <w:style w:type="character" w:customStyle="1" w:styleId="1018">
    <w:name w:val="Char Char143"/>
    <w:qFormat/>
    <w:locked/>
    <w:uiPriority w:val="0"/>
    <w:rPr>
      <w:rFonts w:ascii="楷体_GB2312" w:eastAsia="楷体_GB2312" w:hAnsiTheme="minorHAnsi" w:cstheme="minorBidi"/>
      <w:kern w:val="2"/>
      <w:sz w:val="32"/>
      <w:szCs w:val="22"/>
      <w:lang w:val="en-US" w:eastAsia="zh-CN" w:bidi="ar-SA"/>
    </w:rPr>
  </w:style>
  <w:style w:type="character" w:customStyle="1" w:styleId="1019">
    <w:name w:val="Char Char52"/>
    <w:qFormat/>
    <w:uiPriority w:val="0"/>
    <w:rPr>
      <w:rFonts w:ascii="Calibri" w:hAnsi="Calibri" w:eastAsia="宋体" w:cstheme="minorBidi"/>
      <w:kern w:val="2"/>
      <w:sz w:val="18"/>
      <w:szCs w:val="18"/>
      <w:lang w:val="en-US" w:eastAsia="zh-CN" w:bidi="ar-SA"/>
    </w:rPr>
  </w:style>
  <w:style w:type="character" w:customStyle="1" w:styleId="1020">
    <w:name w:val="Char Char62"/>
    <w:qFormat/>
    <w:uiPriority w:val="0"/>
    <w:rPr>
      <w:rFonts w:ascii="Calibri" w:hAnsi="Calibri" w:eastAsia="宋体" w:cstheme="minorBidi"/>
      <w:b/>
      <w:bCs/>
      <w:kern w:val="2"/>
      <w:sz w:val="28"/>
      <w:szCs w:val="28"/>
      <w:lang w:val="en-US" w:eastAsia="zh-CN" w:bidi="ar-SA"/>
    </w:rPr>
  </w:style>
  <w:style w:type="character" w:customStyle="1" w:styleId="1021">
    <w:name w:val="Char Char82"/>
    <w:qFormat/>
    <w:uiPriority w:val="0"/>
    <w:rPr>
      <w:rFonts w:ascii="Arial" w:hAnsi="Arial" w:eastAsia="黑体" w:cstheme="minorBidi"/>
      <w:b/>
      <w:bCs/>
      <w:kern w:val="2"/>
      <w:sz w:val="32"/>
      <w:szCs w:val="32"/>
      <w:lang w:val="en-US" w:eastAsia="zh-CN" w:bidi="ar-SA"/>
    </w:rPr>
  </w:style>
  <w:style w:type="character" w:customStyle="1" w:styleId="1022">
    <w:name w:val="Char Char23"/>
    <w:qFormat/>
    <w:uiPriority w:val="0"/>
    <w:rPr>
      <w:rFonts w:ascii="宋体" w:hAnsi="Courier New" w:eastAsia="宋体" w:cstheme="minorBidi"/>
      <w:kern w:val="2"/>
      <w:sz w:val="21"/>
      <w:szCs w:val="22"/>
      <w:lang w:val="en-US" w:eastAsia="zh-CN" w:bidi="ar-SA"/>
    </w:rPr>
  </w:style>
  <w:style w:type="character" w:customStyle="1" w:styleId="1023">
    <w:name w:val="Char Char122"/>
    <w:qFormat/>
    <w:uiPriority w:val="0"/>
    <w:rPr>
      <w:rFonts w:ascii="宋体" w:hAnsi="Courier New" w:eastAsia="宋体" w:cs="Times New Roman"/>
      <w:spacing w:val="-4"/>
      <w:kern w:val="2"/>
      <w:sz w:val="18"/>
      <w:szCs w:val="20"/>
      <w:lang w:val="en-US" w:eastAsia="zh-CN" w:bidi="ar-SA"/>
    </w:rPr>
  </w:style>
  <w:style w:type="character" w:customStyle="1" w:styleId="1024">
    <w:name w:val="Char Char32"/>
    <w:qFormat/>
    <w:uiPriority w:val="0"/>
    <w:rPr>
      <w:rFonts w:ascii="Arial" w:hAnsi="Arial" w:eastAsia="黑体" w:cstheme="minorBidi"/>
      <w:b/>
      <w:kern w:val="2"/>
      <w:sz w:val="32"/>
      <w:szCs w:val="22"/>
      <w:lang w:val="en-US" w:eastAsia="zh-CN" w:bidi="ar-SA"/>
    </w:rPr>
  </w:style>
  <w:style w:type="character" w:customStyle="1" w:styleId="1025">
    <w:name w:val="Char Char72"/>
    <w:qFormat/>
    <w:uiPriority w:val="0"/>
    <w:rPr>
      <w:rFonts w:eastAsia="宋体" w:asciiTheme="minorHAnsi" w:hAnsiTheme="minorHAnsi" w:cstheme="minorBidi"/>
      <w:b/>
      <w:kern w:val="2"/>
      <w:sz w:val="32"/>
      <w:szCs w:val="22"/>
      <w:lang w:val="en-US" w:eastAsia="zh-CN" w:bidi="ar-SA"/>
    </w:rPr>
  </w:style>
  <w:style w:type="character" w:customStyle="1" w:styleId="1026">
    <w:name w:val="Char Char92"/>
    <w:qFormat/>
    <w:uiPriority w:val="0"/>
    <w:rPr>
      <w:rFonts w:eastAsia="宋体" w:asciiTheme="minorHAnsi" w:hAnsiTheme="minorHAnsi" w:cstheme="minorBidi"/>
      <w:b/>
      <w:kern w:val="44"/>
      <w:sz w:val="44"/>
      <w:szCs w:val="22"/>
      <w:lang w:val="en-US" w:eastAsia="zh-CN" w:bidi="ar-SA"/>
    </w:rPr>
  </w:style>
  <w:style w:type="character" w:customStyle="1" w:styleId="1027">
    <w:name w:val="Char Char132"/>
    <w:qFormat/>
    <w:uiPriority w:val="0"/>
    <w:rPr>
      <w:rFonts w:ascii="Calibri" w:hAnsi="Calibri" w:eastAsia="宋体" w:cs="Times New Roman"/>
      <w:kern w:val="2"/>
      <w:sz w:val="18"/>
      <w:szCs w:val="18"/>
      <w:lang w:val="en-US" w:eastAsia="zh-CN" w:bidi="ar-SA"/>
    </w:rPr>
  </w:style>
  <w:style w:type="character" w:customStyle="1" w:styleId="1028">
    <w:name w:val="Char Char42"/>
    <w:qFormat/>
    <w:uiPriority w:val="0"/>
    <w:rPr>
      <w:rFonts w:ascii="Calibri" w:hAnsi="Calibri" w:eastAsia="宋体" w:cstheme="minorBidi"/>
      <w:kern w:val="2"/>
      <w:sz w:val="18"/>
      <w:szCs w:val="18"/>
      <w:lang w:val="en-US" w:eastAsia="zh-CN" w:bidi="ar-SA"/>
    </w:rPr>
  </w:style>
  <w:style w:type="paragraph" w:customStyle="1" w:styleId="1029">
    <w:name w:val="批注主题12"/>
    <w:basedOn w:val="22"/>
    <w:next w:val="22"/>
    <w:qFormat/>
    <w:uiPriority w:val="0"/>
    <w:rPr>
      <w:rFonts w:asciiTheme="minorHAnsi" w:hAnsiTheme="minorHAnsi" w:eastAsiaTheme="minorEastAsia" w:cstheme="minorBidi"/>
      <w:b/>
      <w:bCs/>
      <w:kern w:val="0"/>
      <w:sz w:val="20"/>
      <w:szCs w:val="20"/>
      <w:lang w:val="en-US" w:eastAsia="zh-CN" w:bidi="ar-SA"/>
    </w:rPr>
  </w:style>
  <w:style w:type="paragraph" w:customStyle="1" w:styleId="1030">
    <w:name w:val="Char Char Char Char1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31">
    <w:name w:val="Char Char1 Char2"/>
    <w:basedOn w:val="1"/>
    <w:qFormat/>
    <w:uiPriority w:val="0"/>
    <w:rPr>
      <w:rFonts w:ascii="FangSong_GB2312" w:hAnsi="Times New Roman" w:eastAsia="FangSong_GB2312"/>
      <w:b/>
      <w:sz w:val="32"/>
      <w:szCs w:val="32"/>
    </w:rPr>
  </w:style>
  <w:style w:type="paragraph" w:customStyle="1" w:styleId="1032">
    <w:name w:val="Char Char16"/>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33">
    <w:name w:val="Char Char Char Char Char Char Char2"/>
    <w:basedOn w:val="1"/>
    <w:qFormat/>
    <w:uiPriority w:val="0"/>
    <w:pPr>
      <w:tabs>
        <w:tab w:val="left" w:pos="432"/>
      </w:tabs>
      <w:ind w:left="432" w:hanging="432"/>
    </w:pPr>
    <w:rPr>
      <w:rFonts w:ascii="Tahoma" w:hAnsi="Tahoma"/>
      <w:sz w:val="24"/>
      <w:szCs w:val="20"/>
    </w:rPr>
  </w:style>
  <w:style w:type="paragraph" w:customStyle="1" w:styleId="1034">
    <w:name w:val="Char Char Char3"/>
    <w:basedOn w:val="1"/>
    <w:qFormat/>
    <w:uiPriority w:val="0"/>
  </w:style>
  <w:style w:type="paragraph" w:customStyle="1" w:styleId="1035">
    <w:name w:val="Char12"/>
    <w:basedOn w:val="1"/>
    <w:qFormat/>
    <w:uiPriority w:val="0"/>
    <w:rPr>
      <w:rFonts w:ascii="FangSong_GB2312" w:hAnsi="Times New Roman" w:eastAsia="FangSong_GB2312"/>
      <w:b/>
      <w:sz w:val="32"/>
      <w:szCs w:val="32"/>
    </w:rPr>
  </w:style>
  <w:style w:type="paragraph" w:customStyle="1" w:styleId="1036">
    <w:name w:val="Char3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37">
    <w:name w:val="正文缩进12"/>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038">
    <w:name w:val="无间隔1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039">
    <w:name w:val="Char32"/>
    <w:basedOn w:val="1"/>
    <w:qFormat/>
    <w:uiPriority w:val="0"/>
    <w:rPr>
      <w:rFonts w:ascii="FangSong_GB2312" w:hAnsi="Times New Roman" w:eastAsia="FangSong_GB2312"/>
      <w:b/>
      <w:sz w:val="32"/>
      <w:szCs w:val="32"/>
    </w:rPr>
  </w:style>
  <w:style w:type="paragraph" w:customStyle="1" w:styleId="1040">
    <w:name w:val="正文文本缩进12"/>
    <w:basedOn w:val="1"/>
    <w:qFormat/>
    <w:uiPriority w:val="0"/>
    <w:pPr>
      <w:spacing w:after="120"/>
      <w:ind w:left="420" w:leftChars="200"/>
    </w:pPr>
    <w:rPr>
      <w:rFonts w:cs="黑体"/>
    </w:rPr>
  </w:style>
  <w:style w:type="paragraph" w:customStyle="1" w:styleId="1041">
    <w:name w:val="Char Char Char Char Char Char Char Char Char Char2"/>
    <w:basedOn w:val="1"/>
    <w:qFormat/>
    <w:uiPriority w:val="0"/>
    <w:pPr>
      <w:tabs>
        <w:tab w:val="left" w:pos="360"/>
      </w:tabs>
      <w:ind w:left="480" w:hanging="480" w:hangingChars="200"/>
    </w:pPr>
    <w:rPr>
      <w:rFonts w:ascii="FangSong_GB2312" w:hAnsi="Times New Roman" w:eastAsia="FangSong_GB2312"/>
      <w:b/>
      <w:sz w:val="24"/>
      <w:szCs w:val="24"/>
    </w:rPr>
  </w:style>
  <w:style w:type="paragraph" w:customStyle="1" w:styleId="1042">
    <w:name w:val="Char Char Char Char Char Char Char Char2"/>
    <w:basedOn w:val="1"/>
    <w:qFormat/>
    <w:uiPriority w:val="0"/>
    <w:rPr>
      <w:rFonts w:ascii="FangSong_GB2312" w:hAnsi="Times New Roman" w:eastAsia="FangSong_GB2312"/>
      <w:b/>
      <w:sz w:val="32"/>
      <w:szCs w:val="32"/>
    </w:rPr>
  </w:style>
  <w:style w:type="paragraph" w:customStyle="1" w:styleId="1043">
    <w:name w:val="列出段落13"/>
    <w:basedOn w:val="1"/>
    <w:qFormat/>
    <w:uiPriority w:val="0"/>
    <w:pPr>
      <w:ind w:firstLine="420" w:firstLineChars="200"/>
    </w:pPr>
  </w:style>
  <w:style w:type="paragraph" w:customStyle="1" w:styleId="1044">
    <w:name w:val="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45">
    <w:name w:val="Char1 Char Char Char3"/>
    <w:basedOn w:val="1"/>
    <w:qFormat/>
    <w:uiPriority w:val="0"/>
    <w:rPr>
      <w:rFonts w:ascii="Tahoma" w:hAnsi="Tahoma"/>
      <w:sz w:val="24"/>
      <w:szCs w:val="20"/>
    </w:rPr>
  </w:style>
  <w:style w:type="paragraph" w:customStyle="1" w:styleId="1046">
    <w:name w:val="Char10"/>
    <w:basedOn w:val="1"/>
    <w:qFormat/>
    <w:uiPriority w:val="0"/>
    <w:rPr>
      <w:rFonts w:ascii="FangSong_GB2312" w:hAnsi="Times New Roman" w:eastAsia="FangSong_GB2312"/>
      <w:b/>
      <w:sz w:val="32"/>
      <w:szCs w:val="20"/>
    </w:rPr>
  </w:style>
  <w:style w:type="paragraph" w:customStyle="1" w:styleId="1047">
    <w:name w:val="Char Char1 Char Char Char Char1 Char Char Char2"/>
    <w:basedOn w:val="1"/>
    <w:qFormat/>
    <w:uiPriority w:val="0"/>
    <w:pPr>
      <w:adjustRightInd w:val="0"/>
      <w:spacing w:line="360" w:lineRule="atLeast"/>
      <w:textAlignment w:val="baseline"/>
    </w:pPr>
    <w:rPr>
      <w:rFonts w:ascii="Tahoma" w:hAnsi="Tahoma"/>
      <w:sz w:val="24"/>
      <w:szCs w:val="20"/>
    </w:rPr>
  </w:style>
  <w:style w:type="paragraph" w:customStyle="1" w:styleId="1048">
    <w:name w:val="Char Char15"/>
    <w:basedOn w:val="1"/>
    <w:qFormat/>
    <w:uiPriority w:val="0"/>
    <w:rPr>
      <w:rFonts w:ascii="Tahoma" w:hAnsi="Tahoma"/>
      <w:sz w:val="24"/>
      <w:szCs w:val="20"/>
    </w:rPr>
  </w:style>
  <w:style w:type="paragraph" w:customStyle="1" w:styleId="1049">
    <w:name w:val="Char Char Char Char4"/>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0">
    <w:name w:val="Char Char1 Char Char Char Char Char Char Char Char Char Char Char Char Char Char2"/>
    <w:basedOn w:val="1"/>
    <w:qFormat/>
    <w:uiPriority w:val="0"/>
    <w:pPr>
      <w:widowControl/>
      <w:spacing w:after="160" w:line="240" w:lineRule="exact"/>
      <w:jc w:val="left"/>
    </w:pPr>
    <w:rPr>
      <w:rFonts w:ascii="Times New Roman" w:hAnsi="Times New Roman"/>
      <w:szCs w:val="20"/>
    </w:rPr>
  </w:style>
  <w:style w:type="paragraph" w:customStyle="1" w:styleId="1051">
    <w:name w:val="列表12"/>
    <w:basedOn w:val="1"/>
    <w:qFormat/>
    <w:uiPriority w:val="0"/>
    <w:pPr>
      <w:tabs>
        <w:tab w:val="left" w:pos="840"/>
      </w:tabs>
      <w:spacing w:line="360" w:lineRule="auto"/>
      <w:ind w:left="840" w:hanging="420"/>
      <w:jc w:val="left"/>
    </w:pPr>
    <w:rPr>
      <w:rFonts w:ascii="Century" w:hAnsi="Century"/>
      <w:szCs w:val="21"/>
    </w:rPr>
  </w:style>
  <w:style w:type="character" w:customStyle="1" w:styleId="1052">
    <w:name w:val="列表2"/>
    <w:basedOn w:val="64"/>
    <w:qFormat/>
    <w:uiPriority w:val="0"/>
    <w:rPr>
      <w:rFonts w:asciiTheme="minorHAnsi" w:hAnsiTheme="minorHAnsi" w:eastAsiaTheme="minorEastAsia" w:cstheme="minorBidi"/>
      <w:kern w:val="2"/>
      <w:sz w:val="21"/>
      <w:szCs w:val="22"/>
      <w:lang w:val="en-US" w:eastAsia="zh-CN" w:bidi="ar-SA"/>
    </w:rPr>
  </w:style>
  <w:style w:type="paragraph" w:customStyle="1" w:styleId="1053">
    <w:name w:val="正文6"/>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54">
    <w:name w:val="纯文本3"/>
    <w:basedOn w:val="1053"/>
    <w:qFormat/>
    <w:uiPriority w:val="0"/>
    <w:pPr>
      <w:widowControl/>
      <w:jc w:val="left"/>
    </w:pPr>
    <w:rPr>
      <w:rFonts w:ascii="宋体" w:hAnsi="Courier New"/>
    </w:rPr>
  </w:style>
  <w:style w:type="character" w:customStyle="1" w:styleId="1055">
    <w:name w:val="black601"/>
    <w:qFormat/>
    <w:uiPriority w:val="0"/>
    <w:rPr>
      <w:rFonts w:asciiTheme="minorHAnsi" w:hAnsiTheme="minorHAnsi" w:eastAsiaTheme="minorEastAsia" w:cstheme="minorBidi"/>
      <w:color w:val="666666"/>
      <w:kern w:val="2"/>
      <w:sz w:val="21"/>
      <w:szCs w:val="22"/>
      <w:lang w:val="en-US" w:eastAsia="zh-CN" w:bidi="ar-SA"/>
    </w:rPr>
  </w:style>
  <w:style w:type="character" w:customStyle="1" w:styleId="1056">
    <w:name w:val="sub_title s0"/>
    <w:basedOn w:val="64"/>
    <w:qFormat/>
    <w:uiPriority w:val="0"/>
    <w:rPr>
      <w:rFonts w:asciiTheme="minorHAnsi" w:hAnsiTheme="minorHAnsi" w:eastAsiaTheme="minorEastAsia" w:cstheme="minorBidi"/>
      <w:kern w:val="2"/>
      <w:sz w:val="21"/>
      <w:szCs w:val="22"/>
      <w:lang w:val="en-US" w:eastAsia="zh-CN" w:bidi="ar-SA"/>
    </w:rPr>
  </w:style>
  <w:style w:type="paragraph" w:customStyle="1" w:styleId="105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58">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9">
    <w:name w:val="列表段落2"/>
    <w:basedOn w:val="1"/>
    <w:qFormat/>
    <w:uiPriority w:val="0"/>
    <w:pPr>
      <w:ind w:firstLine="420" w:firstLineChars="200"/>
    </w:pPr>
  </w:style>
  <w:style w:type="table" w:customStyle="1" w:styleId="1060">
    <w:name w:val="网格型2"/>
    <w:basedOn w:val="5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38994</Words>
  <Characters>40894</Characters>
  <Lines>1846</Lines>
  <Paragraphs>1811</Paragraphs>
  <TotalTime>2</TotalTime>
  <ScaleCrop>false</ScaleCrop>
  <LinksUpToDate>false</LinksUpToDate>
  <CharactersWithSpaces>43046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WPS_1701756769</cp:lastModifiedBy>
  <cp:lastPrinted>2021-01-25T02:12:00Z</cp:lastPrinted>
  <dcterms:modified xsi:type="dcterms:W3CDTF">2024-01-31T09:21:41Z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928F5F1B79344481ABAF96B292CCD108</vt:lpwstr>
  </property>
</Properties>
</file>