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sz w:val="36"/>
          <w:szCs w:val="36"/>
        </w:rPr>
      </w:pPr>
      <w:r>
        <w:t>浙江警察学院**实战技能虚拟仿真训练平台及警指专业综合立体特种战术体系建设项目和杭州亚运会安保勤务及培训装备平台项目</w:t>
      </w:r>
    </w:p>
    <w:p>
      <w:pPr>
        <w:spacing w:before="240" w:beforeLines="100" w:line="360" w:lineRule="auto"/>
        <w:ind w:right="-108"/>
        <w:jc w:val="center"/>
        <w:rPr>
          <w:rFonts w:ascii="宋体" w:hAnsi="宋体"/>
          <w:b/>
          <w:spacing w:val="40"/>
          <w:sz w:val="84"/>
          <w:szCs w:val="84"/>
        </w:rPr>
      </w:pPr>
      <w:r>
        <w:t>项目编号：ZZCG2022D-GK-148</w:t>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址：杭州市环城北路305号耀江发展中心</w:t>
      </w:r>
    </w:p>
    <w:p>
      <w:pPr>
        <w:spacing w:line="500" w:lineRule="exact"/>
        <w:ind w:right="-108" w:firstLine="3755" w:firstLineChars="850"/>
        <w:rPr>
          <w:rFonts w:hAnsi="宋体"/>
          <w:b/>
          <w:sz w:val="36"/>
          <w:szCs w:val="36"/>
        </w:rPr>
      </w:pPr>
      <w:r>
        <w:t>目录</w:t>
      </w:r>
    </w:p>
    <w:p>
      <w:pPr>
        <w:pStyle w:val="31"/>
        <w:spacing w:before="120" w:after="120" w:line="360" w:lineRule="auto"/>
        <w:jc w:val="center"/>
        <w:rPr>
          <w:rFonts w:hAnsi="宋体" w:eastAsia="仿宋_GB2312"/>
          <w:sz w:val="32"/>
          <w:szCs w:val="32"/>
        </w:rPr>
      </w:pPr>
      <w:r/>
    </w:p>
    <w:p>
      <w:pPr>
        <w:pStyle w:val="40"/>
        <w:tabs>
          <w:tab w:val="right" w:leader="dot" w:pos="8834"/>
        </w:tabs>
        <w:rPr>
          <w:rFonts w:ascii="Calibri" w:hAnsi="Calibri" w:eastAsia="宋体"/>
          <w:sz w:val="21"/>
          <w:szCs w:val="22"/>
        </w:rPr>
      </w:pPr>
      <w:r>
        <w:t>第一章公开招标采购公告</w:t>
        <w:tab/>
        <w:t>3</w:t>
      </w:r>
    </w:p>
    <w:p>
      <w:pPr>
        <w:pStyle w:val="40"/>
        <w:tabs>
          <w:tab w:val="right" w:leader="dot" w:pos="8834"/>
        </w:tabs>
        <w:rPr>
          <w:rFonts w:ascii="Calibri" w:hAnsi="Calibri" w:eastAsia="宋体"/>
          <w:sz w:val="21"/>
          <w:szCs w:val="22"/>
        </w:rPr>
      </w:pPr>
      <w:r>
        <w:t>第二章投标人须知</w:t>
        <w:tab/>
        <w:t>6</w:t>
      </w:r>
    </w:p>
    <w:p>
      <w:pPr>
        <w:pStyle w:val="40"/>
        <w:tabs>
          <w:tab w:val="right" w:leader="dot" w:pos="8834"/>
        </w:tabs>
        <w:rPr>
          <w:rFonts w:ascii="Calibri" w:hAnsi="Calibri" w:eastAsia="宋体"/>
          <w:sz w:val="21"/>
          <w:szCs w:val="22"/>
        </w:rPr>
      </w:pPr>
      <w:r>
        <w:t>第三章评标办法及评分标准</w:t>
        <w:tab/>
        <w:t>23</w:t>
      </w:r>
    </w:p>
    <w:p>
      <w:pPr>
        <w:pStyle w:val="40"/>
        <w:tabs>
          <w:tab w:val="right" w:leader="dot" w:pos="8834"/>
        </w:tabs>
        <w:rPr>
          <w:rFonts w:ascii="Calibri" w:hAnsi="Calibri" w:eastAsia="宋体"/>
          <w:sz w:val="21"/>
          <w:szCs w:val="22"/>
        </w:rPr>
      </w:pPr>
      <w:r>
        <w:t>第四章招标需求</w:t>
        <w:tab/>
        <w:t>24</w:t>
      </w:r>
    </w:p>
    <w:p>
      <w:pPr>
        <w:pStyle w:val="40"/>
        <w:tabs>
          <w:tab w:val="right" w:leader="dot" w:pos="8834"/>
        </w:tabs>
        <w:rPr>
          <w:rFonts w:ascii="Calibri" w:hAnsi="Calibri" w:eastAsia="宋体"/>
          <w:sz w:val="21"/>
          <w:szCs w:val="22"/>
        </w:rPr>
      </w:pPr>
      <w:r>
        <w:t>第五章浙江省政府采购合同主要条款指引</w:t>
        <w:tab/>
        <w:t>25</w:t>
      </w:r>
    </w:p>
    <w:p>
      <w:pPr>
        <w:pStyle w:val="40"/>
        <w:tabs>
          <w:tab w:val="right" w:leader="dot" w:pos="8834"/>
        </w:tabs>
        <w:rPr>
          <w:rFonts w:ascii="Calibri" w:hAnsi="Calibri" w:eastAsia="宋体"/>
          <w:sz w:val="21"/>
          <w:szCs w:val="22"/>
        </w:rPr>
      </w:pPr>
      <w:r>
        <w:t>第六章投标文件格式附件</w:t>
        <w:tab/>
        <w:t>32</w:t>
      </w:r>
    </w:p>
    <w:p>
      <w:pPr>
        <w:spacing w:before="120" w:beforeLines="50" w:line="480" w:lineRule="exact"/>
        <w:ind w:left="165"/>
        <w:rPr>
          <w:rFonts w:ascii="宋体" w:hAnsi="宋体" w:eastAsia="仿宋_GB2312"/>
          <w:sz w:val="30"/>
          <w:szCs w:val="30"/>
        </w:rPr>
      </w:pPr>
      <w:r/>
    </w:p>
    <w:p>
      <w:pPr>
        <w:pStyle w:val="31"/>
        <w:spacing w:before="120" w:after="120" w:line="360" w:lineRule="auto"/>
        <w:ind w:firstLine="640"/>
        <w:jc w:val="center"/>
        <w:outlineLvl w:val="0"/>
        <w:rPr>
          <w:rFonts w:hAnsi="宋体"/>
          <w:b/>
          <w:sz w:val="36"/>
          <w:szCs w:val="36"/>
        </w:rPr>
      </w:pPr>
      <w:r>
        <w:t>第一章  公开招标采购公告</w:t>
      </w:r>
    </w:p>
    <w:p>
      <w:pPr>
        <w:pStyle w:val="397"/>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sz w:val="30"/>
          <w:szCs w:val="30"/>
        </w:rPr>
      </w:pPr>
      <w:r>
        <w:t>一、项目编号：ZZCG2022D-GK-148</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ascii="仿宋" w:hAnsi="仿宋" w:eastAsia="仿宋" w:cs="Arial"/>
          <w:b/>
          <w:sz w:val="28"/>
          <w:szCs w:val="28"/>
        </w:rPr>
      </w:pPr>
      <w:r>
        <w:t xml:space="preserve">三、采购项目内容、数量及预算 </w:t>
      </w:r>
    </w:p>
    <w:tbl>
      <w:tblPr>
        <w:tblStyle w:val="59"/>
        <w:tblW w:w="52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740"/>
        <w:gridCol w:w="1741"/>
        <w:gridCol w:w="174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964" w:type="pct"/>
          </w:tcPr>
          <w:p>
            <w:r>
              <w:t>标项序号</w:t>
            </w:r>
          </w:p>
        </w:tc>
        <w:tc>
          <w:tcPr>
            <w:tcW w:w="963" w:type="pct"/>
          </w:tcPr>
          <w:p>
            <w:r>
              <w:t>标项名称</w:t>
            </w:r>
          </w:p>
        </w:tc>
        <w:tc>
          <w:tcPr>
            <w:tcW w:w="963" w:type="pct"/>
          </w:tcPr>
          <w:p>
            <w:r>
              <w:t>数量</w:t>
            </w:r>
          </w:p>
        </w:tc>
        <w:tc>
          <w:tcPr>
            <w:tcW w:w="964" w:type="pct"/>
          </w:tcPr>
          <w:p>
            <w:r>
              <w:t>单位</w:t>
            </w:r>
          </w:p>
        </w:tc>
        <w:tc>
          <w:tcPr>
            <w:tcW w:w="1146" w:type="pct"/>
          </w:tcPr>
          <w:p>
            <w: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64" w:type="pct"/>
          </w:tcPr>
          <w:p>
            <w:r>
              <w:t>1</w:t>
            </w:r>
          </w:p>
        </w:tc>
        <w:tc>
          <w:tcPr>
            <w:tcW w:w="963" w:type="pct"/>
          </w:tcPr>
          <w:p>
            <w:r>
              <w:t>**实战技能虚拟仿真训练平台项目</w:t>
            </w:r>
          </w:p>
        </w:tc>
        <w:tc>
          <w:tcPr>
            <w:tcW w:w="963" w:type="pct"/>
          </w:tcPr>
          <w:p>
            <w:r>
              <w:t>1</w:t>
            </w:r>
          </w:p>
        </w:tc>
        <w:tc>
          <w:tcPr>
            <w:tcW w:w="964" w:type="pct"/>
          </w:tcPr>
          <w:p>
            <w:r>
              <w:t>批</w:t>
            </w:r>
          </w:p>
        </w:tc>
        <w:tc>
          <w:tcPr>
            <w:tcW w:w="1146" w:type="pct"/>
          </w:tcPr>
          <w:p>
            <w:r>
              <w:t>294.349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964" w:type="pct"/>
          </w:tcPr>
          <w:p>
            <w:r>
              <w:t>2</w:t>
            </w:r>
          </w:p>
        </w:tc>
        <w:tc>
          <w:tcPr>
            <w:tcW w:w="963" w:type="pct"/>
          </w:tcPr>
          <w:p>
            <w:r>
              <w:t>警指专业综合立体特种战术体系建设项目</w:t>
            </w:r>
          </w:p>
        </w:tc>
        <w:tc>
          <w:tcPr>
            <w:tcW w:w="963" w:type="pct"/>
          </w:tcPr>
          <w:p>
            <w:r>
              <w:t>1</w:t>
            </w:r>
          </w:p>
        </w:tc>
        <w:tc>
          <w:tcPr>
            <w:tcW w:w="964" w:type="pct"/>
          </w:tcPr>
          <w:p>
            <w:r>
              <w:t>批</w:t>
            </w:r>
          </w:p>
        </w:tc>
        <w:tc>
          <w:tcPr>
            <w:tcW w:w="1146" w:type="pct"/>
          </w:tcPr>
          <w:p>
            <w:r>
              <w:t>114.88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964" w:type="pct"/>
          </w:tcPr>
          <w:p>
            <w:r>
              <w:t>3</w:t>
            </w:r>
          </w:p>
        </w:tc>
        <w:tc>
          <w:tcPr>
            <w:tcW w:w="963" w:type="pct"/>
          </w:tcPr>
          <w:p>
            <w:r>
              <w:t>杭州亚运会安保勤务及培训装备平台项目</w:t>
            </w:r>
          </w:p>
        </w:tc>
        <w:tc>
          <w:tcPr>
            <w:tcW w:w="963" w:type="pct"/>
          </w:tcPr>
          <w:p>
            <w:r>
              <w:t>1</w:t>
            </w:r>
          </w:p>
        </w:tc>
        <w:tc>
          <w:tcPr>
            <w:tcW w:w="964" w:type="pct"/>
          </w:tcPr>
          <w:p>
            <w:r>
              <w:t>批</w:t>
            </w:r>
          </w:p>
        </w:tc>
        <w:tc>
          <w:tcPr>
            <w:tcW w:w="1146" w:type="pct"/>
          </w:tcPr>
          <w:p>
            <w:r>
              <w:t>267.701</w:t>
            </w:r>
          </w:p>
        </w:tc>
      </w:tr>
    </w:tbl>
    <w:p>
      <w:pPr>
        <w:snapToGrid w:val="0"/>
        <w:spacing w:after="120" w:afterLines="50" w:line="460" w:lineRule="exact"/>
        <w:ind w:firstLine="562" w:firstLineChars="200"/>
        <w:rPr>
          <w:rFonts w:ascii="仿宋" w:hAnsi="仿宋" w:eastAsia="仿宋" w:cs="Arial"/>
          <w:b/>
          <w:sz w:val="28"/>
          <w:szCs w:val="28"/>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sz w:val="28"/>
          <w:szCs w:val="28"/>
        </w:rPr>
      </w:pPr>
      <w:r>
        <w:t xml:space="preserve"> 投标人的特定条件：本项目专门面向中小微企业，供应商须提供《中小微企业声明函》 </w:t>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1.获取时间：2022年8月25日至2022年9月15日。</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t>投标截止时间：2022年9月15日上午09:00。</w:t>
      </w:r>
    </w:p>
    <w:p>
      <w:pPr>
        <w:pStyle w:val="31"/>
        <w:adjustRightInd w:val="0"/>
        <w:snapToGrid w:val="0"/>
        <w:spacing w:beforeLines="0" w:afterLines="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本次招标将于2022年9月15日上午09:00时整在杭州市环城北路305号耀江发展中心3A05评标室开标。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sz w:val="28"/>
                <w:szCs w:val="28"/>
              </w:rPr>
            </w:pPr>
          </w:p>
        </w:tc>
        <w:tc>
          <w:tcPr>
            <w:tcW w:w="3444" w:type="dxa"/>
          </w:tcPr>
          <w:p>
            <w:r>
              <w:t>3A（四楼）05评标室：0571-88907792</w:t>
            </w:r>
          </w:p>
        </w:tc>
        <w:tc>
          <w:tcPr>
            <w:tcW w:w="3445" w:type="dxa"/>
          </w:tcPr>
          <w:p>
            <w:r>
              <w:t>3A（四楼）06开标室：0571-88907791</w:t>
            </w: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杜女士</w:t>
            </w:r>
          </w:p>
        </w:tc>
        <w:tc>
          <w:tcPr>
            <w:tcW w:w="2089" w:type="dxa"/>
            <w:tcBorders>
              <w:top w:val="single" w:color="auto" w:sz="4" w:space="0"/>
              <w:left w:val="single" w:color="auto" w:sz="4" w:space="0"/>
              <w:bottom w:val="single" w:color="auto" w:sz="4" w:space="0"/>
              <w:right w:val="single" w:color="auto" w:sz="4" w:space="0"/>
            </w:tcBorders>
            <w:vAlign w:val="center"/>
          </w:tcPr>
          <w:p>
            <w:r>
              <w:t>0571-88901837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restart"/>
            <w:tcBorders>
              <w:top w:val="single" w:color="auto" w:sz="4" w:space="0"/>
              <w:left w:val="single" w:color="auto" w:sz="4" w:space="0"/>
            </w:tcBorders>
          </w:tcPr>
          <w:p>
            <w: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吴女士</w:t>
            </w:r>
          </w:p>
        </w:tc>
        <w:tc>
          <w:tcPr>
            <w:tcW w:w="2089" w:type="dxa"/>
            <w:tcBorders>
              <w:top w:val="single" w:color="auto" w:sz="4" w:space="0"/>
              <w:left w:val="single" w:color="auto" w:sz="4" w:space="0"/>
              <w:bottom w:val="single" w:color="auto" w:sz="4" w:space="0"/>
              <w:right w:val="single" w:color="auto" w:sz="4" w:space="0"/>
            </w:tcBorders>
            <w:vAlign w:val="center"/>
          </w:tcPr>
          <w:p>
            <w:r>
              <w:t>0571-88900117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tcBorders>
              <w:top w:val="single" w:color="auto" w:sz="4" w:space="0"/>
              <w:left w:val="single" w:color="auto" w:sz="4" w:space="0"/>
              <w:bottom w:val="single" w:color="auto" w:sz="4" w:space="0"/>
              <w:right w:val="single" w:color="auto" w:sz="4" w:space="0"/>
            </w:tcBorders>
            <w:vAlign w:val="center"/>
          </w:tcPr>
          <w:p>
            <w: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ascii="仿宋" w:hAnsi="仿宋" w:eastAsia="仿宋" w:cs="Arial"/>
          <w:b/>
          <w:bCs/>
          <w:sz w:val="30"/>
          <w:szCs w:val="30"/>
        </w:rPr>
      </w:pPr>
      <w:r>
        <w:t>十一、采购需求咨询</w:t>
      </w:r>
    </w:p>
    <w:p>
      <w:pPr>
        <w:snapToGrid w:val="0"/>
        <w:spacing w:line="440" w:lineRule="exact"/>
        <w:ind w:firstLine="600" w:firstLineChars="200"/>
        <w:jc w:val="left"/>
        <w:rPr>
          <w:rFonts w:ascii="仿宋_GB2312" w:hAnsi="仿宋" w:eastAsia="仿宋_GB2312"/>
          <w:sz w:val="30"/>
          <w:szCs w:val="30"/>
        </w:rPr>
      </w:pPr>
      <w:r>
        <w:t>标项1：</w:t>
      </w:r>
    </w:p>
    <w:p>
      <w:pPr>
        <w:snapToGrid w:val="0"/>
        <w:spacing w:line="440" w:lineRule="exact"/>
        <w:ind w:firstLine="602" w:firstLineChars="200"/>
        <w:jc w:val="left"/>
        <w:rPr>
          <w:rFonts w:ascii="仿宋" w:hAnsi="仿宋" w:eastAsia="仿宋" w:cs="Arial"/>
          <w:b/>
          <w:bCs/>
          <w:sz w:val="30"/>
          <w:szCs w:val="30"/>
        </w:rPr>
      </w:pPr>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采购单位</w:t>
            </w:r>
          </w:p>
        </w:tc>
        <w:tc>
          <w:tcPr>
            <w:tcW w:w="7557" w:type="dxa"/>
            <w:gridSpan w:val="4"/>
            <w:tcBorders>
              <w:top w:val="single" w:color="auto" w:sz="4" w:space="0"/>
              <w:left w:val="single" w:color="auto" w:sz="4" w:space="0"/>
              <w:bottom w:val="single" w:color="auto" w:sz="4" w:space="0"/>
              <w:right w:val="single" w:color="auto" w:sz="4" w:space="0"/>
            </w:tcBorders>
          </w:tcPr>
          <w:p>
            <w:r>
              <w:t>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r>
              <w:t>滨江区滨文路555号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咨询事项</w:t>
            </w:r>
          </w:p>
        </w:tc>
        <w:tc>
          <w:tcPr>
            <w:tcW w:w="1499" w:type="dxa"/>
            <w:tcBorders>
              <w:top w:val="single" w:color="auto" w:sz="4" w:space="0"/>
              <w:left w:val="single" w:color="auto" w:sz="4" w:space="0"/>
              <w:bottom w:val="single" w:color="auto" w:sz="4" w:space="0"/>
              <w:right w:val="single" w:color="auto" w:sz="4" w:space="0"/>
            </w:tcBorders>
          </w:tcPr>
          <w:p>
            <w:r>
              <w:t>联系人</w:t>
            </w:r>
          </w:p>
        </w:tc>
        <w:tc>
          <w:tcPr>
            <w:tcW w:w="2267" w:type="dxa"/>
            <w:tcBorders>
              <w:top w:val="single" w:color="auto" w:sz="4" w:space="0"/>
              <w:left w:val="single" w:color="auto" w:sz="4" w:space="0"/>
              <w:bottom w:val="single" w:color="auto" w:sz="4" w:space="0"/>
              <w:right w:val="single" w:color="auto" w:sz="4" w:space="0"/>
            </w:tcBorders>
          </w:tcPr>
          <w:p>
            <w:r>
              <w:t>联系方式</w:t>
            </w:r>
          </w:p>
        </w:tc>
        <w:tc>
          <w:tcPr>
            <w:tcW w:w="1992" w:type="dxa"/>
            <w:tcBorders>
              <w:top w:val="single" w:color="auto" w:sz="4" w:space="0"/>
              <w:left w:val="single" w:color="auto" w:sz="4" w:space="0"/>
              <w:bottom w:val="single" w:color="auto" w:sz="4" w:space="0"/>
              <w:right w:val="single" w:color="auto" w:sz="4" w:space="0"/>
            </w:tcBorders>
          </w:tcPr>
          <w:p>
            <w:r>
              <w:t>传真</w:t>
            </w:r>
          </w:p>
        </w:tc>
        <w:tc>
          <w:tcPr>
            <w:tcW w:w="1799"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采购需求等</w:t>
            </w:r>
          </w:p>
        </w:tc>
        <w:tc>
          <w:tcPr>
            <w:tcW w:w="1499" w:type="dxa"/>
            <w:tcBorders>
              <w:top w:val="single" w:color="auto" w:sz="4" w:space="0"/>
              <w:left w:val="single" w:color="auto" w:sz="4" w:space="0"/>
              <w:bottom w:val="single" w:color="auto" w:sz="4" w:space="0"/>
              <w:right w:val="single" w:color="auto" w:sz="4" w:space="0"/>
            </w:tcBorders>
          </w:tcPr>
          <w:p>
            <w:r>
              <w:t>王旭</w:t>
            </w:r>
          </w:p>
        </w:tc>
        <w:tc>
          <w:tcPr>
            <w:tcW w:w="2267" w:type="dxa"/>
            <w:tcBorders>
              <w:top w:val="single" w:color="auto" w:sz="4" w:space="0"/>
              <w:left w:val="single" w:color="auto" w:sz="4" w:space="0"/>
              <w:bottom w:val="single" w:color="auto" w:sz="4" w:space="0"/>
              <w:right w:val="single" w:color="auto" w:sz="4" w:space="0"/>
            </w:tcBorders>
          </w:tcPr>
          <w:p>
            <w:r>
              <w:t>0571-87787048</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项目监督</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2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项目属性（货物类）</w:t>
              <w:br/>
              <w:t>中小企业划分标准所属行业（具体根据《中小企业划型标准规定》执行）</w:t>
              <w:br/>
              <w:t>采购标的：标项1：**实战技能虚拟仿真训练平台项目、标项2：警指专业综合立体特种战术体系建设项目、标项3：杭州亚运会安保勤务及培训装备平台项目，所属行业：批发零售业、科学研究和技术服务业。</w:t>
              <w:br/>
              <w:t>3.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分包：不允许分包；非主体、非关键性工作允许分包。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标项1:允许联合体投标;标项2:允许联合体投标;标项3:允许联合体投标。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投标文件均由资质文件、技术商务文件、报价文件组成。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1"/>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t>4.资质文件、技术商务文件中不得出现投标报价信息，否则按无效标处理。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hint="eastAsia" w:ascii="仿宋" w:hAnsi="仿宋" w:eastAsia="仿宋"/>
          <w:bCs/>
          <w:sz w:val="28"/>
          <w:szCs w:val="28"/>
        </w:rPr>
      </w:pPr>
      <w:r>
        <w:t>16.未按采购文件要求填写中小企业声明函的；</w:t>
      </w:r>
    </w:p>
    <w:p>
      <w:pPr>
        <w:snapToGrid w:val="0"/>
        <w:spacing w:line="460" w:lineRule="exact"/>
        <w:ind w:firstLine="560" w:firstLineChars="200"/>
        <w:rPr>
          <w:rFonts w:ascii="仿宋" w:hAnsi="仿宋" w:eastAsia="仿宋"/>
          <w:bCs/>
          <w:sz w:val="28"/>
          <w:szCs w:val="28"/>
        </w:rPr>
      </w:pPr>
      <w:r>
        <w:t>17.不符合法律、法规和本招标文件规定的其他实质性要求的。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t>（一）组织开标</w:t>
      </w:r>
    </w:p>
    <w:p>
      <w:pPr>
        <w:pStyle w:val="31"/>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t>（二）组织评标程序</w:t>
      </w:r>
    </w:p>
    <w:p>
      <w:pPr>
        <w:pStyle w:val="31"/>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1"/>
        <w:snapToGrid w:val="0"/>
        <w:spacing w:before="120" w:after="120" w:line="460" w:lineRule="exact"/>
        <w:ind w:firstLine="562" w:firstLineChars="200"/>
        <w:rPr>
          <w:rFonts w:ascii="仿宋" w:hAnsi="仿宋" w:eastAsia="仿宋"/>
          <w:b/>
          <w:sz w:val="28"/>
          <w:szCs w:val="28"/>
        </w:rPr>
      </w:pPr>
      <w:r>
        <w:t>（三）评审程序</w:t>
      </w:r>
    </w:p>
    <w:p>
      <w:pPr>
        <w:pStyle w:val="31"/>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t>四、评审原则</w:t>
      </w:r>
    </w:p>
    <w:p>
      <w:pPr>
        <w:pStyle w:val="31"/>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t>五、确定中标供应商的原则</w:t>
      </w:r>
    </w:p>
    <w:p>
      <w:pPr>
        <w:pStyle w:val="31"/>
        <w:snapToGrid w:val="0"/>
        <w:spacing w:before="120" w:after="120" w:line="460" w:lineRule="exact"/>
        <w:ind w:firstLine="560" w:firstLineChars="200"/>
        <w:rPr>
          <w:rFonts w:ascii="仿宋" w:hAnsi="仿宋" w:eastAsia="仿宋"/>
          <w:sz w:val="28"/>
          <w:szCs w:val="28"/>
        </w:rPr>
      </w:pPr>
      <w: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p>
    <w:p>
      <w:pPr>
        <w:pStyle w:val="31"/>
        <w:snapToGrid w:val="0"/>
        <w:spacing w:before="240" w:beforeLines="100" w:after="240" w:afterLines="100" w:line="360" w:lineRule="auto"/>
        <w:jc w:val="center"/>
        <w:rPr>
          <w:rFonts w:ascii="仿宋" w:hAnsi="仿宋" w:eastAsia="仿宋"/>
          <w:b/>
          <w:sz w:val="30"/>
          <w:szCs w:val="30"/>
        </w:rPr>
      </w:pPr>
      <w: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r/>
    </w:p>
    <w:p>
      <w:pPr>
        <w:pStyle w:val="31"/>
        <w:snapToGrid w:val="0"/>
        <w:spacing w:before="120" w:after="120" w:line="240" w:lineRule="auto"/>
        <w:ind w:firstLine="600" w:firstLineChars="200"/>
        <w:rPr>
          <w:rFonts w:ascii="仿宋_GB2312" w:hAnsi="仿宋" w:eastAsia="仿宋_GB2312"/>
          <w:sz w:val="30"/>
          <w:szCs w:val="30"/>
        </w:rPr>
      </w:pPr>
      <w:r/>
    </w:p>
    <w:p>
      <w:pPr>
        <w:pStyle w:val="31"/>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20" w:lineRule="exact"/>
        <w:rPr>
          <w:rFonts w:ascii="仿宋" w:hAnsi="仿宋" w:eastAsia="仿宋_GB2312"/>
          <w:b/>
          <w:sz w:val="30"/>
          <w:szCs w:val="30"/>
        </w:rPr>
      </w:pPr>
      <w:r>
        <w:t>三、评标内容及标准</w:t>
      </w:r>
    </w:p>
    <w:p>
      <w:pPr>
        <w:spacing w:before="120" w:beforeLines="50" w:after="120" w:afterLines="50" w:line="340" w:lineRule="exact"/>
        <w:rPr>
          <w:rFonts w:ascii="仿宋_GB2312" w:hAnsi="宋体" w:eastAsia="仿宋_GB2312"/>
          <w:b/>
          <w:sz w:val="32"/>
          <w:szCs w:val="32"/>
        </w:rPr>
      </w:pPr>
      <w:r>
        <w:t xml:space="preserve"> 标项1-3的评分方法 </w:t>
      </w:r>
    </w:p>
    <w:tbl>
      <w:tblPr>
        <w:tblStyle w:val="5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748"/>
        <w:gridCol w:w="466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序号</w:t>
            </w:r>
          </w:p>
        </w:tc>
        <w:tc>
          <w:tcPr>
            <w:tcW w:w="1026" w:type="pct"/>
          </w:tcPr>
          <w:p>
            <w:r>
              <w:t>评分类型</w:t>
            </w:r>
          </w:p>
        </w:tc>
        <w:tc>
          <w:tcPr>
            <w:tcW w:w="2735" w:type="pct"/>
          </w:tcPr>
          <w:p>
            <w:r>
              <w:t>评分标准</w:t>
            </w:r>
          </w:p>
        </w:tc>
        <w:tc>
          <w:tcPr>
            <w:tcW w:w="558" w:type="pct"/>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1</w:t>
            </w:r>
          </w:p>
        </w:tc>
        <w:tc>
          <w:tcPr>
            <w:tcW w:w="1026" w:type="pct"/>
          </w:tcPr>
          <w:p>
            <w:r>
              <w:t>报价</w:t>
            </w:r>
          </w:p>
        </w:tc>
        <w:tc>
          <w:tcPr>
            <w:tcW w:w="2735" w:type="pct"/>
          </w:tcPr>
          <w:p>
            <w:r>
              <w:t>(最低报价/投标报价)*最大分值</w:t>
            </w:r>
          </w:p>
        </w:tc>
        <w:tc>
          <w:tcPr>
            <w:tcW w:w="558" w:type="pct"/>
          </w:tcPr>
          <w:p>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1</w:t>
            </w:r>
          </w:p>
        </w:tc>
        <w:tc>
          <w:tcPr>
            <w:tcW w:w="1026" w:type="pct"/>
          </w:tcPr>
          <w:p>
            <w:r>
              <w:t>技术</w:t>
            </w:r>
          </w:p>
        </w:tc>
        <w:tc>
          <w:tcPr>
            <w:tcW w:w="2735" w:type="pct"/>
          </w:tcPr>
          <w:p>
            <w:r>
              <w:t>符合明确指标参数得24分。对非关键的性能指标及技术参数属负偏离或缺漏项的每项扣3分（若负偏或缺漏项5个及以上的按重大偏离处理）。</w:t>
            </w:r>
          </w:p>
        </w:tc>
        <w:tc>
          <w:tcPr>
            <w:tcW w:w="558" w:type="pct"/>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2</w:t>
            </w:r>
          </w:p>
        </w:tc>
        <w:tc>
          <w:tcPr>
            <w:tcW w:w="1026" w:type="pct"/>
          </w:tcPr>
          <w:p>
            <w:r>
              <w:t>技术</w:t>
            </w:r>
          </w:p>
        </w:tc>
        <w:tc>
          <w:tcPr>
            <w:tcW w:w="2735" w:type="pct"/>
          </w:tcPr>
          <w:p>
            <w:r>
              <w:t>对性能指标、技术参数属正偏或高配的、有先进程度的正偏离每项加1分（最高分为5分），无实质性意义的正偏离不加分。</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3</w:t>
            </w:r>
          </w:p>
        </w:tc>
        <w:tc>
          <w:tcPr>
            <w:tcW w:w="1026" w:type="pct"/>
          </w:tcPr>
          <w:p>
            <w:r>
              <w:t>技术</w:t>
            </w:r>
          </w:p>
        </w:tc>
        <w:tc>
          <w:tcPr>
            <w:tcW w:w="2735" w:type="pct"/>
          </w:tcPr>
          <w:p>
            <w: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558" w:type="pct"/>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4</w:t>
            </w:r>
          </w:p>
        </w:tc>
        <w:tc>
          <w:tcPr>
            <w:tcW w:w="1026" w:type="pct"/>
          </w:tcPr>
          <w:p>
            <w:r>
              <w:t>技术</w:t>
            </w:r>
          </w:p>
        </w:tc>
        <w:tc>
          <w:tcPr>
            <w:tcW w:w="2735" w:type="pct"/>
          </w:tcPr>
          <w:p>
            <w:r>
              <w:t>所投产品的技术先进性</w:t>
            </w:r>
          </w:p>
        </w:tc>
        <w:tc>
          <w:tcPr>
            <w:tcW w:w="558" w:type="pct"/>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5</w:t>
            </w:r>
          </w:p>
        </w:tc>
        <w:tc>
          <w:tcPr>
            <w:tcW w:w="1026" w:type="pct"/>
          </w:tcPr>
          <w:p>
            <w:r>
              <w:t>技术</w:t>
            </w:r>
          </w:p>
        </w:tc>
        <w:tc>
          <w:tcPr>
            <w:tcW w:w="2735" w:type="pct"/>
          </w:tcPr>
          <w:p>
            <w:r>
              <w:t>系统集成的具体技术解决方案。</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6</w:t>
            </w:r>
          </w:p>
        </w:tc>
        <w:tc>
          <w:tcPr>
            <w:tcW w:w="1026" w:type="pct"/>
          </w:tcPr>
          <w:p>
            <w:r>
              <w:t>技术</w:t>
            </w:r>
          </w:p>
        </w:tc>
        <w:tc>
          <w:tcPr>
            <w:tcW w:w="2735" w:type="pct"/>
          </w:tcPr>
          <w:p>
            <w:r>
              <w:t>项目系统集成具体实施计划。</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7</w:t>
            </w:r>
          </w:p>
        </w:tc>
        <w:tc>
          <w:tcPr>
            <w:tcW w:w="1026" w:type="pct"/>
          </w:tcPr>
          <w:p>
            <w:r>
              <w:t>技术</w:t>
            </w:r>
          </w:p>
        </w:tc>
        <w:tc>
          <w:tcPr>
            <w:tcW w:w="2735" w:type="pct"/>
          </w:tcPr>
          <w:p>
            <w:r>
              <w:t>系统集成项目组实施人员能力。</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8</w:t>
            </w:r>
          </w:p>
        </w:tc>
        <w:tc>
          <w:tcPr>
            <w:tcW w:w="1026" w:type="pct"/>
          </w:tcPr>
          <w:p>
            <w:r>
              <w:t>商务资信</w:t>
            </w:r>
          </w:p>
        </w:tc>
        <w:tc>
          <w:tcPr>
            <w:tcW w:w="2735" w:type="pct"/>
          </w:tcPr>
          <w:p>
            <w:r>
              <w:t>项目维护计划（驻点人员安排，定期巡检，备品备件等情况）的有效性等。</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9</w:t>
            </w:r>
          </w:p>
        </w:tc>
        <w:tc>
          <w:tcPr>
            <w:tcW w:w="1026" w:type="pct"/>
          </w:tcPr>
          <w:p>
            <w:r>
              <w:t>商务资信</w:t>
            </w:r>
          </w:p>
        </w:tc>
        <w:tc>
          <w:tcPr>
            <w:tcW w:w="2735" w:type="pct"/>
          </w:tcPr>
          <w:p>
            <w:r>
              <w:t>售后服务的响应情况（对用户故障响应、处理等）。</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10</w:t>
            </w:r>
          </w:p>
        </w:tc>
        <w:tc>
          <w:tcPr>
            <w:tcW w:w="1026" w:type="pct"/>
          </w:tcPr>
          <w:p>
            <w:r>
              <w:t>商务资信</w:t>
            </w:r>
          </w:p>
        </w:tc>
        <w:tc>
          <w:tcPr>
            <w:tcW w:w="2735" w:type="pct"/>
          </w:tcPr>
          <w:p>
            <w:r>
              <w:t>培训方案、计划的可行性及合理性。</w:t>
            </w:r>
          </w:p>
        </w:tc>
        <w:tc>
          <w:tcPr>
            <w:tcW w:w="558" w:type="pct"/>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11</w:t>
            </w:r>
          </w:p>
        </w:tc>
        <w:tc>
          <w:tcPr>
            <w:tcW w:w="1026" w:type="pct"/>
          </w:tcPr>
          <w:p>
            <w:r>
              <w:t>商务资信</w:t>
            </w:r>
          </w:p>
        </w:tc>
        <w:tc>
          <w:tcPr>
            <w:tcW w:w="2735" w:type="pct"/>
          </w:tcPr>
          <w:p>
            <w:r>
              <w:t>公司技术力量情况。</w:t>
            </w:r>
          </w:p>
        </w:tc>
        <w:tc>
          <w:tcPr>
            <w:tcW w:w="558"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r>
              <w:t>12</w:t>
            </w:r>
          </w:p>
        </w:tc>
        <w:tc>
          <w:tcPr>
            <w:tcW w:w="1026" w:type="pct"/>
          </w:tcPr>
          <w:p>
            <w:r>
              <w:t>商务资信</w:t>
            </w:r>
          </w:p>
        </w:tc>
        <w:tc>
          <w:tcPr>
            <w:tcW w:w="2735" w:type="pct"/>
          </w:tcPr>
          <w:p>
            <w:r>
              <w:t>经验及业绩（详见商务要求表）。</w:t>
            </w:r>
          </w:p>
        </w:tc>
        <w:tc>
          <w:tcPr>
            <w:tcW w:w="558" w:type="pct"/>
          </w:tcPr>
          <w:p>
            <w:r>
              <w:t>3</w:t>
            </w:r>
          </w:p>
        </w:tc>
      </w:tr>
    </w:tbl>
    <w:p>
      <w:pPr>
        <w:spacing w:before="120" w:beforeLines="50" w:after="120" w:afterLines="50" w:line="340" w:lineRule="exact"/>
        <w:rPr>
          <w:rFonts w:ascii="仿宋_GB2312" w:hAnsi="宋体" w:eastAsia="仿宋_GB2312"/>
          <w:b/>
          <w:sz w:val="32"/>
          <w:szCs w:val="32"/>
        </w:rPr>
      </w:pPr>
      <w:r>
        <w:t xml:space="preserve"> </w:t>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jc w:val="center"/>
        <w:outlineLvl w:val="0"/>
        <w:rPr>
          <w:rFonts w:hAnsi="宋体"/>
          <w:b/>
          <w:sz w:val="36"/>
          <w:szCs w:val="36"/>
        </w:rPr>
      </w:pPr>
      <w:r>
        <w:t>第四章招标需求</w:t>
      </w:r>
    </w:p>
    <w:p>
      <w:pPr>
        <w:snapToGrid w:val="0"/>
        <w:spacing w:before="120" w:beforeLines="50" w:after="120" w:afterLines="50"/>
        <w:rPr>
          <w:rFonts w:ascii="宋体" w:hAnsi="宋体" w:eastAsiaTheme="minorEastAsia"/>
          <w:b/>
          <w:spacing w:val="40"/>
          <w:kern w:val="0"/>
          <w:sz w:val="36"/>
          <w:szCs w:val="36"/>
        </w:rPr>
      </w:pPr>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r/>
    </w:p>
    <w:p>
      <w:pPr>
        <w:adjustRightInd w:val="0"/>
        <w:snapToGrid w:val="0"/>
        <w:spacing w:line="579" w:lineRule="exact"/>
        <w:jc w:val="center"/>
        <w:rPr>
          <w:rFonts w:ascii="方正小标宋简体" w:eastAsia="方正小标宋简体"/>
          <w:sz w:val="44"/>
          <w:szCs w:val="44"/>
        </w:rPr>
      </w:pPr>
      <w:r>
        <w:t>标项1: **实战技能虚拟仿真训练平台项目</w:t>
      </w:r>
    </w:p>
    <w:p>
      <w:pPr>
        <w:pStyle w:val="981"/>
      </w:pPr>
      <w:r/>
    </w:p>
    <w:p>
      <w:pPr>
        <w:pStyle w:val="208"/>
        <w:numPr>
          <w:ilvl w:val="0"/>
          <w:numId w:val="31"/>
        </w:numPr>
        <w:ind w:firstLineChars="0"/>
        <w:jc w:val="left"/>
        <w:rPr>
          <w:rFonts w:ascii="黑体" w:hAnsi="黑体" w:eastAsia="黑体" w:cs="仿宋"/>
          <w:kern w:val="0"/>
          <w:sz w:val="32"/>
          <w:szCs w:val="32"/>
        </w:rPr>
      </w:pPr>
      <w:r>
        <w:t>项目基本简述：</w:t>
      </w:r>
    </w:p>
    <w:p>
      <w:pPr>
        <w:ind w:firstLine="640" w:firstLineChars="200"/>
        <w:rPr>
          <w:rFonts w:ascii="仿宋_GB2312" w:eastAsia="仿宋_GB2312" w:cs="宋体"/>
          <w:kern w:val="0"/>
          <w:sz w:val="32"/>
          <w:szCs w:val="32"/>
        </w:rPr>
      </w:pPr>
      <w:r>
        <w:t>根据前期调研了解目前基层相关装备配备情况、目前相关装备发展情况，结合我系目前现有装备器材以及教学训练需求，现对项目建设提出如下技术需求：</w:t>
      </w:r>
    </w:p>
    <w:p>
      <w:pPr>
        <w:ind w:firstLine="640" w:firstLineChars="200"/>
        <w:rPr>
          <w:rFonts w:ascii="仿宋_GB2312" w:eastAsia="仿宋_GB2312" w:cs="宋体"/>
          <w:kern w:val="0"/>
          <w:sz w:val="32"/>
          <w:szCs w:val="32"/>
        </w:rPr>
      </w:pPr>
      <w:r>
        <w:t>1.能够保障最多不少于15人开展普通专业《警用枪械射击》和警指专业射击类课程实训项目进行虚拟仿真训练，实训科目应能完整还原射击流程、射击空间、使用掩体及靶纸类型、枪支射击状态（上膛、装退子弹、瞄准、击发、故障等），能够自动记录学员使用状态（尤其是安全操作状态）并对其进行评分；</w:t>
      </w:r>
    </w:p>
    <w:p>
      <w:pPr>
        <w:ind w:firstLine="640" w:firstLineChars="200"/>
        <w:rPr>
          <w:rFonts w:ascii="仿宋_GB2312" w:eastAsia="仿宋_GB2312" w:cs="宋体"/>
          <w:kern w:val="0"/>
          <w:sz w:val="32"/>
          <w:szCs w:val="32"/>
        </w:rPr>
      </w:pPr>
      <w:r>
        <w:t>2.靶场定制：可由使用者自由编辑靶子、掩体、计分标准等；</w:t>
      </w:r>
    </w:p>
    <w:p>
      <w:pPr>
        <w:ind w:firstLine="640" w:firstLineChars="200"/>
        <w:rPr>
          <w:rFonts w:ascii="仿宋_GB2312" w:eastAsia="仿宋_GB2312" w:cs="宋体"/>
          <w:kern w:val="0"/>
          <w:sz w:val="32"/>
          <w:szCs w:val="32"/>
        </w:rPr>
      </w:pPr>
      <w:r>
        <w:t>3.能够提供最多不少于15人同时开展普通专业《**战术》和警指专业战术类课程房间搜索战术单警训练、双警训练和警组训练课程，每个课程应具有完整教学流程，包括：讲解、训练、考核；</w:t>
      </w:r>
    </w:p>
    <w:p>
      <w:pPr>
        <w:ind w:firstLine="640" w:firstLineChars="200"/>
        <w:rPr>
          <w:rFonts w:ascii="仿宋_GB2312" w:eastAsia="仿宋_GB2312" w:cs="宋体"/>
          <w:kern w:val="0"/>
          <w:sz w:val="32"/>
          <w:szCs w:val="32"/>
        </w:rPr>
      </w:pPr>
      <w:r>
        <w:t>4.能够保障不少于3组（每组6人）的大空间室内近距离作战模拟执法；</w:t>
      </w:r>
    </w:p>
    <w:p>
      <w:pPr>
        <w:ind w:firstLine="640" w:firstLineChars="200"/>
        <w:rPr>
          <w:rFonts w:ascii="仿宋_GB2312" w:eastAsia="仿宋_GB2312" w:cs="宋体"/>
          <w:kern w:val="0"/>
          <w:sz w:val="32"/>
          <w:szCs w:val="32"/>
        </w:rPr>
      </w:pPr>
      <w:r>
        <w:t>5.开发执法规范化训练场景6个；</w:t>
      </w:r>
    </w:p>
    <w:p>
      <w:pPr>
        <w:ind w:firstLine="640" w:firstLineChars="200"/>
        <w:rPr>
          <w:rFonts w:ascii="仿宋_GB2312" w:eastAsia="仿宋_GB2312" w:cs="宋体"/>
          <w:kern w:val="0"/>
          <w:sz w:val="32"/>
          <w:szCs w:val="32"/>
        </w:rPr>
      </w:pPr>
      <w:r>
        <w:t>6.使用的模拟警械、武器应与实际警械武器操作一致，提供无后座、有后座两个版本，从而形成无压力——中等压力——真实射击的训练模式；</w:t>
      </w:r>
    </w:p>
    <w:p>
      <w:pPr>
        <w:ind w:firstLine="640" w:firstLineChars="200"/>
        <w:rPr>
          <w:rFonts w:ascii="仿宋_GB2312" w:eastAsia="仿宋_GB2312" w:cs="宋体"/>
          <w:kern w:val="0"/>
          <w:sz w:val="32"/>
          <w:szCs w:val="32"/>
        </w:rPr>
      </w:pPr>
      <w:r>
        <w:t>7.补足现有公共安全潜水装备缺口，保障30人规模区队公共安全潜水教学；</w:t>
      </w:r>
    </w:p>
    <w:p>
      <w:pPr>
        <w:ind w:firstLine="640" w:firstLineChars="200"/>
        <w:rPr>
          <w:rFonts w:ascii="仿宋_GB2312" w:eastAsia="仿宋_GB2312" w:cs="宋体"/>
          <w:kern w:val="0"/>
          <w:sz w:val="32"/>
          <w:szCs w:val="32"/>
        </w:rPr>
      </w:pPr>
      <w:r>
        <w:t>8.补足微光夜视装备保障30人教学班教学或3支五人突击小组实战使用。</w:t>
      </w:r>
    </w:p>
    <w:p>
      <w:pPr>
        <w:rPr>
          <w:b/>
          <w:bCs/>
          <w:sz w:val="32"/>
          <w:szCs w:val="40"/>
        </w:rPr>
      </w:pPr>
      <w:r>
        <w:t>二、技术需求</w:t>
      </w:r>
    </w:p>
    <w:tbl>
      <w:tblPr>
        <w:tblStyle w:val="5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0"/>
        <w:gridCol w:w="2221"/>
        <w:gridCol w:w="4249"/>
        <w:gridCol w:w="504"/>
        <w:gridCol w:w="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70" w:type="dxa"/>
            <w:tcBorders>
              <w:tl2br w:val="nil"/>
              <w:tr2bl w:val="nil"/>
            </w:tcBorders>
          </w:tcPr>
          <w:p>
            <w:r>
              <w:t>序号</w:t>
            </w:r>
          </w:p>
        </w:tc>
        <w:tc>
          <w:tcPr>
            <w:tcW w:w="2221" w:type="dxa"/>
            <w:tcBorders>
              <w:tl2br w:val="nil"/>
              <w:tr2bl w:val="nil"/>
            </w:tcBorders>
          </w:tcPr>
          <w:p>
            <w:r>
              <w:t>设备名称／支出项目</w:t>
            </w:r>
          </w:p>
        </w:tc>
        <w:tc>
          <w:tcPr>
            <w:tcW w:w="4249" w:type="dxa"/>
            <w:tcBorders>
              <w:tl2br w:val="nil"/>
              <w:tr2bl w:val="nil"/>
            </w:tcBorders>
          </w:tcPr>
          <w:p>
            <w:r>
              <w:t>技术要求</w:t>
            </w:r>
          </w:p>
        </w:tc>
        <w:tc>
          <w:tcPr>
            <w:tcW w:w="504" w:type="dxa"/>
            <w:tcBorders>
              <w:tl2br w:val="nil"/>
              <w:tr2bl w:val="nil"/>
            </w:tcBorders>
          </w:tcPr>
          <w:p>
            <w:r>
              <w:t>数量</w:t>
            </w:r>
          </w:p>
        </w:tc>
        <w:tc>
          <w:tcPr>
            <w:tcW w:w="978" w:type="dxa"/>
            <w:tcBorders>
              <w:tl2br w:val="nil"/>
              <w:tr2bl w:val="nil"/>
            </w:tcBorders>
          </w:tcPr>
          <w:p>
            <w: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570" w:type="dxa"/>
            <w:tcBorders>
              <w:tl2br w:val="nil"/>
              <w:tr2bl w:val="nil"/>
            </w:tcBorders>
          </w:tcPr>
          <w:p>
            <w:r>
              <w:t>1</w:t>
            </w:r>
          </w:p>
        </w:tc>
        <w:tc>
          <w:tcPr>
            <w:tcW w:w="2221" w:type="dxa"/>
            <w:tcBorders>
              <w:tl2br w:val="nil"/>
              <w:tr2bl w:val="nil"/>
            </w:tcBorders>
          </w:tcPr>
          <w:p>
            <w:r>
              <w:t>训练中央控制终端</w:t>
            </w:r>
          </w:p>
        </w:tc>
        <w:tc>
          <w:tcPr>
            <w:tcW w:w="4249" w:type="dxa"/>
            <w:tcBorders>
              <w:tl2br w:val="nil"/>
              <w:tr2bl w:val="nil"/>
            </w:tcBorders>
          </w:tcPr>
          <w:p>
            <w:r>
              <w:t>1CPU不低于Core i7-11700 2.5G 8核</w:t>
              <w:br/>
              <w:t>2.内存≥16G</w:t>
              <w:br/>
              <w:t>3.硬盘≥512G SSD</w:t>
              <w:br/>
              <w:t>4.显卡≥RTX3060 12GB</w:t>
              <w:br/>
              <w:t>5.显示器≥27寸 4K显示器</w:t>
              <w:br/>
              <w:t>6.含鼠键</w:t>
            </w:r>
          </w:p>
        </w:tc>
        <w:tc>
          <w:tcPr>
            <w:tcW w:w="504" w:type="dxa"/>
            <w:tcBorders>
              <w:tl2br w:val="nil"/>
              <w:tr2bl w:val="nil"/>
            </w:tcBorders>
          </w:tcPr>
          <w:p>
            <w:r>
              <w:t>3</w:t>
            </w:r>
          </w:p>
        </w:tc>
        <w:tc>
          <w:tcPr>
            <w:tcW w:w="978" w:type="dxa"/>
            <w:tcBorders>
              <w:tl2br w:val="nil"/>
              <w:tr2bl w:val="nil"/>
            </w:tcBorders>
          </w:tcPr>
          <w:p>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0" w:hRule="atLeast"/>
        </w:trPr>
        <w:tc>
          <w:tcPr>
            <w:tcW w:w="570" w:type="dxa"/>
            <w:tcBorders>
              <w:tl2br w:val="nil"/>
              <w:tr2bl w:val="nil"/>
            </w:tcBorders>
          </w:tcPr>
          <w:p>
            <w:r>
              <w:t>2</w:t>
            </w:r>
          </w:p>
        </w:tc>
        <w:tc>
          <w:tcPr>
            <w:tcW w:w="2221" w:type="dxa"/>
            <w:tcBorders>
              <w:tl2br w:val="nil"/>
              <w:tr2bl w:val="nil"/>
            </w:tcBorders>
          </w:tcPr>
          <w:p>
            <w:r>
              <w:t>头戴显示器</w:t>
              <w:br/>
              <w:t>（核心产品）</w:t>
            </w:r>
          </w:p>
        </w:tc>
        <w:tc>
          <w:tcPr>
            <w:tcW w:w="4249" w:type="dxa"/>
            <w:tcBorders>
              <w:tl2br w:val="nil"/>
              <w:tr2bl w:val="nil"/>
            </w:tcBorders>
          </w:tcPr>
          <w:p>
            <w:r>
              <w:t>1.不低于八核2.45GHZ处理器</w:t>
              <w:br/>
              <w:t>2.≥6GB内存</w:t>
              <w:br/>
              <w:t>3.≥64GB高速闪存</w:t>
              <w:br/>
              <w:t>4.视场角：FOV≥50度</w:t>
              <w:br/>
              <w:t>5.前置≥1500万高清摄像头</w:t>
              <w:br/>
              <w:t>6.≤5.5寸全彩LCD屏，刷新率≥60Hz</w:t>
              <w:br/>
              <w:t>7.≥2.4GHz/5GHz双频段Wi-Fi</w:t>
              <w:br/>
              <w:t>8.需支持蓝牙5.0</w:t>
              <w:br/>
              <w:t>9.需支持6自由度空间定位</w:t>
              <w:br/>
              <w:t>10.需支持动作跟踪技术</w:t>
            </w:r>
          </w:p>
        </w:tc>
        <w:tc>
          <w:tcPr>
            <w:tcW w:w="504" w:type="dxa"/>
            <w:tcBorders>
              <w:tl2br w:val="nil"/>
              <w:tr2bl w:val="nil"/>
            </w:tcBorders>
          </w:tcPr>
          <w:p>
            <w:r>
              <w:t>18</w:t>
            </w:r>
          </w:p>
        </w:tc>
        <w:tc>
          <w:tcPr>
            <w:tcW w:w="978" w:type="dxa"/>
            <w:tcBorders>
              <w:tl2br w:val="nil"/>
              <w:tr2bl w:val="nil"/>
            </w:tcBorders>
          </w:tcPr>
          <w:p>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0" w:type="dxa"/>
            <w:tcBorders>
              <w:tl2br w:val="nil"/>
              <w:tr2bl w:val="nil"/>
            </w:tcBorders>
          </w:tcPr>
          <w:p>
            <w:r>
              <w:t>3</w:t>
            </w:r>
          </w:p>
        </w:tc>
        <w:tc>
          <w:tcPr>
            <w:tcW w:w="2221" w:type="dxa"/>
            <w:tcBorders>
              <w:tl2br w:val="nil"/>
              <w:tr2bl w:val="nil"/>
            </w:tcBorders>
          </w:tcPr>
          <w:p>
            <w:r>
              <w:t>自由曲面光学镜片</w:t>
            </w:r>
          </w:p>
        </w:tc>
        <w:tc>
          <w:tcPr>
            <w:tcW w:w="4249" w:type="dxa"/>
            <w:tcBorders>
              <w:tl2br w:val="nil"/>
              <w:tr2bl w:val="nil"/>
            </w:tcBorders>
          </w:tcPr>
          <w:p>
            <w:r>
              <w:t>需支持磁吸式高反射透光镜片</w:t>
            </w:r>
          </w:p>
        </w:tc>
        <w:tc>
          <w:tcPr>
            <w:tcW w:w="504" w:type="dxa"/>
            <w:tcBorders>
              <w:tl2br w:val="nil"/>
              <w:tr2bl w:val="nil"/>
            </w:tcBorders>
          </w:tcPr>
          <w:p>
            <w:r>
              <w:t>18</w:t>
            </w:r>
          </w:p>
        </w:tc>
        <w:tc>
          <w:tcPr>
            <w:tcW w:w="978" w:type="dxa"/>
            <w:tcBorders>
              <w:tl2br w:val="nil"/>
              <w:tr2bl w:val="nil"/>
            </w:tcBorders>
          </w:tcPr>
          <w:p>
            <w:r>
              <w:t>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570" w:type="dxa"/>
            <w:tcBorders>
              <w:tl2br w:val="nil"/>
              <w:tr2bl w:val="nil"/>
            </w:tcBorders>
          </w:tcPr>
          <w:p>
            <w:r>
              <w:t>4</w:t>
            </w:r>
          </w:p>
        </w:tc>
        <w:tc>
          <w:tcPr>
            <w:tcW w:w="2221" w:type="dxa"/>
            <w:tcBorders>
              <w:tl2br w:val="nil"/>
              <w:tr2bl w:val="nil"/>
            </w:tcBorders>
          </w:tcPr>
          <w:p>
            <w:r>
              <w:t>92G手枪模拟器</w:t>
            </w:r>
          </w:p>
        </w:tc>
        <w:tc>
          <w:tcPr>
            <w:tcW w:w="4249" w:type="dxa"/>
            <w:tcBorders>
              <w:tl2br w:val="nil"/>
              <w:tr2bl w:val="nil"/>
            </w:tcBorders>
          </w:tcPr>
          <w:p>
            <w:r>
              <w:t>1.外形需是仿国产92G半自动手枪</w:t>
              <w:br/>
              <w:t>2.需包含动作跟踪模块</w:t>
              <w:br/>
              <w:t>3.瞄准方式需与使用真实枪支一致</w:t>
              <w:br/>
              <w:t>4.需可支持模拟卸弹夹.装弹夹.上膛.射击等枪械基本使用程序</w:t>
              <w:br/>
              <w:t>5.需可支持对虚拟弹夹内与枪膛内的弹药进行计数及可更换弹夹数量及每弹夹内弹药数量</w:t>
            </w:r>
          </w:p>
        </w:tc>
        <w:tc>
          <w:tcPr>
            <w:tcW w:w="504" w:type="dxa"/>
            <w:tcBorders>
              <w:tl2br w:val="nil"/>
              <w:tr2bl w:val="nil"/>
            </w:tcBorders>
          </w:tcPr>
          <w:p>
            <w:r>
              <w:t>18</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570" w:type="dxa"/>
            <w:tcBorders>
              <w:tl2br w:val="nil"/>
              <w:tr2bl w:val="nil"/>
            </w:tcBorders>
          </w:tcPr>
          <w:p>
            <w:r>
              <w:t>5</w:t>
            </w:r>
          </w:p>
        </w:tc>
        <w:tc>
          <w:tcPr>
            <w:tcW w:w="2221" w:type="dxa"/>
            <w:tcBorders>
              <w:tl2br w:val="nil"/>
              <w:tr2bl w:val="nil"/>
            </w:tcBorders>
          </w:tcPr>
          <w:p>
            <w:r>
              <w:t>气动92G手枪模拟器</w:t>
            </w:r>
          </w:p>
        </w:tc>
        <w:tc>
          <w:tcPr>
            <w:tcW w:w="4249" w:type="dxa"/>
            <w:tcBorders>
              <w:tl2br w:val="nil"/>
              <w:tr2bl w:val="nil"/>
            </w:tcBorders>
          </w:tcPr>
          <w:p>
            <w:r>
              <w:t>1.外形需是仿国产92G半自动手枪、</w:t>
              <w:br/>
              <w:t>2.需包含动作跟踪模块、</w:t>
              <w:br/>
              <w:t>3.瞄准方式需与使用真实枪支一致、</w:t>
              <w:br/>
              <w:t>4.需可支持模拟卸弹夹.装弹夹.上膛.射击等枪械基本使用程序、</w:t>
              <w:br/>
              <w:t>5.需可支持对虚拟弹夹内与枪膛内的弹药进行计数及可更换弹夹数量及每弹夹内弹药数量，</w:t>
              <w:br/>
              <w:t>6.支持气动发射以模拟实际射击后坐力</w:t>
            </w:r>
          </w:p>
        </w:tc>
        <w:tc>
          <w:tcPr>
            <w:tcW w:w="504" w:type="dxa"/>
            <w:tcBorders>
              <w:tl2br w:val="nil"/>
              <w:tr2bl w:val="nil"/>
            </w:tcBorders>
          </w:tcPr>
          <w:p>
            <w:r>
              <w:t>8</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570" w:type="dxa"/>
            <w:tcBorders>
              <w:tl2br w:val="nil"/>
              <w:tr2bl w:val="nil"/>
            </w:tcBorders>
          </w:tcPr>
          <w:p>
            <w:r>
              <w:t>6</w:t>
            </w:r>
          </w:p>
        </w:tc>
        <w:tc>
          <w:tcPr>
            <w:tcW w:w="2221" w:type="dxa"/>
            <w:tcBorders>
              <w:tl2br w:val="nil"/>
              <w:tr2bl w:val="nil"/>
            </w:tcBorders>
          </w:tcPr>
          <w:p>
            <w:r>
              <w:t>95-1步枪模拟器</w:t>
            </w:r>
          </w:p>
        </w:tc>
        <w:tc>
          <w:tcPr>
            <w:tcW w:w="4249" w:type="dxa"/>
            <w:tcBorders>
              <w:tl2br w:val="nil"/>
              <w:tr2bl w:val="nil"/>
            </w:tcBorders>
          </w:tcPr>
          <w:p>
            <w:r>
              <w:t>1.外形需是仿国产95-1自动步枪</w:t>
              <w:br/>
              <w:t>2.需包含动作跟踪模块</w:t>
              <w:br/>
              <w:t>3.瞄准方式需与使用真实枪支一致</w:t>
              <w:br/>
              <w:t>4.需可支持模拟卸弹夹.装弹夹.上膛.射击等枪械基本使用程序</w:t>
              <w:br/>
              <w:t>5.需可支持对虚拟弹夹内与枪膛内的弹药进行计数及可更换弹夹数量及每弹夹内弹药数量</w:t>
            </w:r>
          </w:p>
        </w:tc>
        <w:tc>
          <w:tcPr>
            <w:tcW w:w="504" w:type="dxa"/>
            <w:tcBorders>
              <w:tl2br w:val="nil"/>
              <w:tr2bl w:val="nil"/>
            </w:tcBorders>
          </w:tcPr>
          <w:p>
            <w:r>
              <w:t>18</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570" w:type="dxa"/>
            <w:tcBorders>
              <w:tl2br w:val="nil"/>
              <w:tr2bl w:val="nil"/>
            </w:tcBorders>
          </w:tcPr>
          <w:p>
            <w:r>
              <w:t>7</w:t>
            </w:r>
          </w:p>
        </w:tc>
        <w:tc>
          <w:tcPr>
            <w:tcW w:w="2221" w:type="dxa"/>
            <w:tcBorders>
              <w:tl2br w:val="nil"/>
              <w:tr2bl w:val="nil"/>
            </w:tcBorders>
          </w:tcPr>
          <w:p>
            <w:r>
              <w:t>头戴显示器电池</w:t>
            </w:r>
          </w:p>
        </w:tc>
        <w:tc>
          <w:tcPr>
            <w:tcW w:w="4249" w:type="dxa"/>
            <w:tcBorders>
              <w:tl2br w:val="nil"/>
              <w:tr2bl w:val="nil"/>
            </w:tcBorders>
          </w:tcPr>
          <w:p>
            <w:r>
              <w:t>1.容量≥3580mAh</w:t>
            </w:r>
          </w:p>
        </w:tc>
        <w:tc>
          <w:tcPr>
            <w:tcW w:w="504" w:type="dxa"/>
            <w:tcBorders>
              <w:tl2br w:val="nil"/>
              <w:tr2bl w:val="nil"/>
            </w:tcBorders>
          </w:tcPr>
          <w:p>
            <w:r>
              <w:t>18</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570" w:type="dxa"/>
            <w:tcBorders>
              <w:tl2br w:val="nil"/>
              <w:tr2bl w:val="nil"/>
            </w:tcBorders>
          </w:tcPr>
          <w:p>
            <w:r>
              <w:t>9</w:t>
            </w:r>
          </w:p>
        </w:tc>
        <w:tc>
          <w:tcPr>
            <w:tcW w:w="2221" w:type="dxa"/>
            <w:tcBorders>
              <w:tl2br w:val="nil"/>
              <w:tr2bl w:val="nil"/>
            </w:tcBorders>
          </w:tcPr>
          <w:p>
            <w:r>
              <w:t>移动部署箱</w:t>
            </w:r>
          </w:p>
        </w:tc>
        <w:tc>
          <w:tcPr>
            <w:tcW w:w="4249" w:type="dxa"/>
            <w:tcBorders>
              <w:tl2br w:val="nil"/>
              <w:tr2bl w:val="nil"/>
            </w:tcBorders>
          </w:tcPr>
          <w:p>
            <w:r>
              <w:t>1.尺寸：≤645mm*395mm*255mm</w:t>
              <w:br/>
              <w:t>2.空箱重量≤10kg</w:t>
              <w:br/>
              <w:t>3.防水防尘等级不低于IP67</w:t>
            </w:r>
          </w:p>
        </w:tc>
        <w:tc>
          <w:tcPr>
            <w:tcW w:w="504" w:type="dxa"/>
            <w:tcBorders>
              <w:tl2br w:val="nil"/>
              <w:tr2bl w:val="nil"/>
            </w:tcBorders>
          </w:tcPr>
          <w:p>
            <w:r>
              <w:t>6</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10</w:t>
            </w:r>
          </w:p>
        </w:tc>
        <w:tc>
          <w:tcPr>
            <w:tcW w:w="2221" w:type="dxa"/>
            <w:tcBorders>
              <w:tl2br w:val="nil"/>
              <w:tr2bl w:val="nil"/>
            </w:tcBorders>
          </w:tcPr>
          <w:p>
            <w:r>
              <w:t>移动武器箱</w:t>
            </w:r>
          </w:p>
        </w:tc>
        <w:tc>
          <w:tcPr>
            <w:tcW w:w="4249" w:type="dxa"/>
            <w:tcBorders>
              <w:tl2br w:val="nil"/>
              <w:tr2bl w:val="nil"/>
            </w:tcBorders>
          </w:tcPr>
          <w:p>
            <w:r>
              <w:t>1.材质：牛津布，PU滑轮</w:t>
              <w:br/>
              <w:t>2.尺寸≤920mm*390mm*310mm</w:t>
            </w:r>
          </w:p>
        </w:tc>
        <w:tc>
          <w:tcPr>
            <w:tcW w:w="504" w:type="dxa"/>
            <w:tcBorders>
              <w:tl2br w:val="nil"/>
              <w:tr2bl w:val="nil"/>
            </w:tcBorders>
          </w:tcPr>
          <w:p>
            <w:r>
              <w:t>9</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11</w:t>
            </w:r>
          </w:p>
        </w:tc>
        <w:tc>
          <w:tcPr>
            <w:tcW w:w="2221" w:type="dxa"/>
            <w:tcBorders>
              <w:tl2br w:val="nil"/>
              <w:tr2bl w:val="nil"/>
            </w:tcBorders>
          </w:tcPr>
          <w:p>
            <w:r>
              <w:t>多电池充电座</w:t>
            </w:r>
          </w:p>
        </w:tc>
        <w:tc>
          <w:tcPr>
            <w:tcW w:w="4249" w:type="dxa"/>
            <w:tcBorders>
              <w:tl2br w:val="nil"/>
              <w:tr2bl w:val="nil"/>
            </w:tcBorders>
          </w:tcPr>
          <w:p>
            <w:r>
              <w:t>1.需可支持3路头戴显示器电池同时充电</w:t>
              <w:br/>
              <w:t>2.充电电压不小于4.35V</w:t>
            </w:r>
          </w:p>
        </w:tc>
        <w:tc>
          <w:tcPr>
            <w:tcW w:w="504" w:type="dxa"/>
            <w:tcBorders>
              <w:tl2br w:val="nil"/>
              <w:tr2bl w:val="nil"/>
            </w:tcBorders>
          </w:tcPr>
          <w:p>
            <w:r>
              <w:t>12</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570" w:type="dxa"/>
            <w:tcBorders>
              <w:tl2br w:val="nil"/>
              <w:tr2bl w:val="nil"/>
            </w:tcBorders>
          </w:tcPr>
          <w:p>
            <w:r>
              <w:t>12</w:t>
            </w:r>
          </w:p>
        </w:tc>
        <w:tc>
          <w:tcPr>
            <w:tcW w:w="2221" w:type="dxa"/>
            <w:tcBorders>
              <w:tl2br w:val="nil"/>
              <w:tr2bl w:val="nil"/>
            </w:tcBorders>
          </w:tcPr>
          <w:p>
            <w:r>
              <w:t>大空间路由器</w:t>
            </w:r>
          </w:p>
        </w:tc>
        <w:tc>
          <w:tcPr>
            <w:tcW w:w="4249" w:type="dxa"/>
            <w:tcBorders>
              <w:tl2br w:val="nil"/>
              <w:tr2bl w:val="nil"/>
            </w:tcBorders>
          </w:tcPr>
          <w:p>
            <w:r>
              <w:t>1.需可支持2.4G/5G双千兆路由器</w:t>
            </w:r>
          </w:p>
        </w:tc>
        <w:tc>
          <w:tcPr>
            <w:tcW w:w="504" w:type="dxa"/>
            <w:tcBorders>
              <w:tl2br w:val="nil"/>
              <w:tr2bl w:val="nil"/>
            </w:tcBorders>
          </w:tcPr>
          <w:p>
            <w:r>
              <w:t>3</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7" w:hRule="atLeast"/>
        </w:trPr>
        <w:tc>
          <w:tcPr>
            <w:tcW w:w="570" w:type="dxa"/>
            <w:tcBorders>
              <w:tl2br w:val="nil"/>
              <w:tr2bl w:val="nil"/>
            </w:tcBorders>
          </w:tcPr>
          <w:p>
            <w:r>
              <w:t>13</w:t>
            </w:r>
          </w:p>
        </w:tc>
        <w:tc>
          <w:tcPr>
            <w:tcW w:w="2221" w:type="dxa"/>
            <w:tcBorders>
              <w:tl2br w:val="nil"/>
              <w:tr2bl w:val="nil"/>
            </w:tcBorders>
          </w:tcPr>
          <w:p>
            <w:r>
              <w:t>干式搜索服（含万向连接扣）</w:t>
            </w:r>
          </w:p>
        </w:tc>
        <w:tc>
          <w:tcPr>
            <w:tcW w:w="4249" w:type="dxa"/>
            <w:tcBorders>
              <w:tl2br w:val="nil"/>
              <w:tr2bl w:val="nil"/>
            </w:tcBorders>
          </w:tcPr>
          <w:p>
            <w:r>
              <w:t xml:space="preserve">1.采用耐撕裂材质； </w:t>
              <w:br/>
              <w:t>2.车缝拉链；</w:t>
              <w:br/>
              <w:t>3.在膝部和肘部有耐磨加强片；</w:t>
              <w:br/>
              <w:t>4.领封袖封可快拆；                                                                                                                                  5.万向扣可快拆。</w:t>
            </w:r>
          </w:p>
        </w:tc>
        <w:tc>
          <w:tcPr>
            <w:tcW w:w="504" w:type="dxa"/>
            <w:tcBorders>
              <w:tl2br w:val="nil"/>
              <w:tr2bl w:val="nil"/>
            </w:tcBorders>
          </w:tcPr>
          <w:p>
            <w:r>
              <w:t>12</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570" w:type="dxa"/>
            <w:tcBorders>
              <w:tl2br w:val="nil"/>
              <w:tr2bl w:val="nil"/>
            </w:tcBorders>
          </w:tcPr>
          <w:p>
            <w:r>
              <w:t>14</w:t>
            </w:r>
          </w:p>
        </w:tc>
        <w:tc>
          <w:tcPr>
            <w:tcW w:w="2221" w:type="dxa"/>
            <w:tcBorders>
              <w:tl2br w:val="nil"/>
              <w:tr2bl w:val="nil"/>
            </w:tcBorders>
          </w:tcPr>
          <w:p>
            <w:r>
              <w:t>软式全面镜（含水面呼吸阀ABV）</w:t>
            </w:r>
          </w:p>
        </w:tc>
        <w:tc>
          <w:tcPr>
            <w:tcW w:w="4249" w:type="dxa"/>
            <w:tcBorders>
              <w:tl2br w:val="nil"/>
              <w:tr2bl w:val="nil"/>
            </w:tcBorders>
          </w:tcPr>
          <w:p>
            <w:r>
              <w:t>1.高弹力硅胶；</w:t>
              <w:br/>
              <w:t xml:space="preserve">2.钢化玻璃； </w:t>
              <w:br/>
              <w:t>3.尼龙面镜带；</w:t>
              <w:br/>
              <w:t>4.单片镜视野开阔。</w:t>
            </w:r>
          </w:p>
        </w:tc>
        <w:tc>
          <w:tcPr>
            <w:tcW w:w="504" w:type="dxa"/>
            <w:tcBorders>
              <w:tl2br w:val="nil"/>
              <w:tr2bl w:val="nil"/>
            </w:tcBorders>
          </w:tcPr>
          <w:p>
            <w:r>
              <w:t>12</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0" w:hRule="atLeast"/>
        </w:trPr>
        <w:tc>
          <w:tcPr>
            <w:tcW w:w="570" w:type="dxa"/>
            <w:tcBorders>
              <w:tl2br w:val="nil"/>
              <w:tr2bl w:val="nil"/>
            </w:tcBorders>
          </w:tcPr>
          <w:p>
            <w:r>
              <w:t>15</w:t>
            </w:r>
          </w:p>
        </w:tc>
        <w:tc>
          <w:tcPr>
            <w:tcW w:w="2221" w:type="dxa"/>
            <w:tcBorders>
              <w:tl2br w:val="nil"/>
              <w:tr2bl w:val="nil"/>
            </w:tcBorders>
          </w:tcPr>
          <w:p>
            <w:r>
              <w:t>通信机</w:t>
            </w:r>
          </w:p>
        </w:tc>
        <w:tc>
          <w:tcPr>
            <w:tcW w:w="4249" w:type="dxa"/>
            <w:tcBorders>
              <w:tl2br w:val="nil"/>
              <w:tr2bl w:val="nil"/>
            </w:tcBorders>
          </w:tcPr>
          <w:p>
            <w:r>
              <w:t>水下耳麦及通讯机集成：</w:t>
              <w:br/>
              <w:t>1.适合项目内全面罩；</w:t>
              <w:br/>
              <w:t>2.可采取语音控制和按钮控制两种模式进行控制；</w:t>
              <w:br/>
              <w:t>3.采用语音菜单进行调整；</w:t>
              <w:br/>
              <w:t>4.不少于两个频道；</w:t>
              <w:br/>
              <w:t>5.不小于0.5W功率，传输距离不小于50米；</w:t>
              <w:br/>
              <w:t>6.采用PTT及VOX展开通讯；</w:t>
              <w:br/>
              <w:t>7.使用深度：≥30米；</w:t>
              <w:br/>
              <w:t>8.电池时间：≥6小时，电池可随时更换；</w:t>
              <w:br/>
              <w:t>9.重量≤300g。</w:t>
            </w:r>
          </w:p>
        </w:tc>
        <w:tc>
          <w:tcPr>
            <w:tcW w:w="504" w:type="dxa"/>
            <w:tcBorders>
              <w:tl2br w:val="nil"/>
              <w:tr2bl w:val="nil"/>
            </w:tcBorders>
          </w:tcPr>
          <w:p>
            <w:r>
              <w:t>13</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0" w:hRule="atLeast"/>
        </w:trPr>
        <w:tc>
          <w:tcPr>
            <w:tcW w:w="570" w:type="dxa"/>
            <w:tcBorders>
              <w:tl2br w:val="nil"/>
              <w:tr2bl w:val="nil"/>
            </w:tcBorders>
          </w:tcPr>
          <w:p>
            <w:r>
              <w:t>16</w:t>
            </w:r>
          </w:p>
        </w:tc>
        <w:tc>
          <w:tcPr>
            <w:tcW w:w="2221" w:type="dxa"/>
            <w:tcBorders>
              <w:tl2br w:val="nil"/>
              <w:tr2bl w:val="nil"/>
            </w:tcBorders>
          </w:tcPr>
          <w:p>
            <w:r>
              <w:t>备用气瓶及挂架</w:t>
            </w:r>
          </w:p>
        </w:tc>
        <w:tc>
          <w:tcPr>
            <w:tcW w:w="4249" w:type="dxa"/>
            <w:tcBorders>
              <w:tl2br w:val="nil"/>
              <w:tr2bl w:val="nil"/>
            </w:tcBorders>
          </w:tcPr>
          <w:p>
            <w:r>
              <w:t>1.材质：铝合金；</w:t>
              <w:br/>
              <w:t xml:space="preserve">2.接口规格：NPSM3/4或 ZG3/4； </w:t>
              <w:br/>
              <w:t>3.容积：3L；</w:t>
              <w:br/>
              <w:t>4.瓶壁厚度：≥7MM；</w:t>
              <w:br/>
              <w:t>5.重量：≤4KG；</w:t>
              <w:br/>
              <w:t>6.工作压力：≥20MPA；</w:t>
              <w:br/>
              <w:t>7.测试压力：≥30MPA；</w:t>
              <w:br/>
              <w:t>8.标准：ISO7866；</w:t>
              <w:br/>
              <w:t>9.配有可将备用气瓶固定于单瓶背飞主气瓶边的快速连接组件。</w:t>
            </w:r>
          </w:p>
        </w:tc>
        <w:tc>
          <w:tcPr>
            <w:tcW w:w="504" w:type="dxa"/>
            <w:tcBorders>
              <w:tl2br w:val="nil"/>
              <w:tr2bl w:val="nil"/>
            </w:tcBorders>
          </w:tcPr>
          <w:p>
            <w:r>
              <w:t>12</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0" w:hRule="atLeast"/>
        </w:trPr>
        <w:tc>
          <w:tcPr>
            <w:tcW w:w="570" w:type="dxa"/>
            <w:tcBorders>
              <w:tl2br w:val="nil"/>
              <w:tr2bl w:val="nil"/>
            </w:tcBorders>
          </w:tcPr>
          <w:p>
            <w:r>
              <w:t>17</w:t>
            </w:r>
          </w:p>
        </w:tc>
        <w:tc>
          <w:tcPr>
            <w:tcW w:w="2221" w:type="dxa"/>
            <w:tcBorders>
              <w:tl2br w:val="nil"/>
              <w:tr2bl w:val="nil"/>
            </w:tcBorders>
          </w:tcPr>
          <w:p>
            <w:r>
              <w:t>备用调节器套装</w:t>
            </w:r>
          </w:p>
        </w:tc>
        <w:tc>
          <w:tcPr>
            <w:tcW w:w="4249" w:type="dxa"/>
            <w:tcBorders>
              <w:tl2br w:val="nil"/>
              <w:tr2bl w:val="nil"/>
            </w:tcBorders>
          </w:tcPr>
          <w:p>
            <w:r>
              <w:t>套装包含1个一级头，1个二级头，1根低压管，1跟高压管，1个气压表，1个单头钩。</w:t>
              <w:br/>
              <w:t>1.采用平衡式活塞一级头；</w:t>
              <w:br/>
              <w:t>2.一级头活塞有防锈涂层；</w:t>
              <w:br/>
              <w:t>3.适合氧气使用；</w:t>
              <w:br/>
              <w:t>4.采用可旋转塔台，具备不少于5个低压出口；</w:t>
              <w:br/>
              <w:t>5.采用平衡式二级头；</w:t>
              <w:br/>
              <w:t>6.呼吸阻抗不超过1.8 CIW；</w:t>
              <w:br/>
              <w:t xml:space="preserve">7. DIN接口； </w:t>
              <w:br/>
              <w:t>8.二级头采用适合警用颜色（黑色）面盖；</w:t>
              <w:br/>
              <w:t>9． 1根低压管采用不少于90cm的长度，末端栓有单头钩；</w:t>
              <w:br/>
              <w:t>10.1根高压管采用不大于15cm长度；</w:t>
              <w:br/>
              <w:t>11.气压表荧光表盘，外壳材料耐冲击。"</w:t>
            </w:r>
          </w:p>
        </w:tc>
        <w:tc>
          <w:tcPr>
            <w:tcW w:w="504" w:type="dxa"/>
            <w:tcBorders>
              <w:tl2br w:val="nil"/>
              <w:tr2bl w:val="nil"/>
            </w:tcBorders>
          </w:tcPr>
          <w:p>
            <w:r>
              <w:t>12</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570" w:type="dxa"/>
            <w:tcBorders>
              <w:tl2br w:val="nil"/>
              <w:tr2bl w:val="nil"/>
            </w:tcBorders>
          </w:tcPr>
          <w:p>
            <w:r>
              <w:t>18</w:t>
            </w:r>
          </w:p>
        </w:tc>
        <w:tc>
          <w:tcPr>
            <w:tcW w:w="2221" w:type="dxa"/>
            <w:tcBorders>
              <w:tl2br w:val="nil"/>
              <w:tr2bl w:val="nil"/>
            </w:tcBorders>
          </w:tcPr>
          <w:p>
            <w:r>
              <w:t>应急气瓶调节器套装</w:t>
            </w:r>
          </w:p>
        </w:tc>
        <w:tc>
          <w:tcPr>
            <w:tcW w:w="4249" w:type="dxa"/>
            <w:tcBorders>
              <w:tl2br w:val="nil"/>
              <w:tr2bl w:val="nil"/>
            </w:tcBorders>
          </w:tcPr>
          <w:p>
            <w:r>
              <w:t>装包含1个一级头，1个二级头，1根低压管，1跟高压管，1个气压表。</w:t>
              <w:br/>
              <w:t>1.采用平衡式活塞一级头；</w:t>
              <w:br/>
              <w:t>2.一级头活塞有防锈涂层；</w:t>
              <w:br/>
              <w:t>3.适合氧气使用；</w:t>
              <w:br/>
              <w:t>4.采用可旋转塔台，具备不少于5个低压出口；</w:t>
              <w:br/>
              <w:t>5.采用平衡式二级头；</w:t>
              <w:br/>
              <w:t>6.呼吸阻抗不超过1.8 CIW；</w:t>
              <w:br/>
              <w:t xml:space="preserve">7. DIN接口； </w:t>
              <w:br/>
              <w:t>8.二级头采用适合警用颜色（黑色）面盖；</w:t>
              <w:br/>
              <w:t>9.1根低压管采用不少于90cm的长度；</w:t>
              <w:br/>
              <w:t>10.1根高压管采用不大于15cm长度；</w:t>
              <w:br/>
              <w:t>11.气压表荧光表盘，外壳材料耐冲击。</w:t>
            </w:r>
          </w:p>
        </w:tc>
        <w:tc>
          <w:tcPr>
            <w:tcW w:w="504" w:type="dxa"/>
            <w:tcBorders>
              <w:tl2br w:val="nil"/>
              <w:tr2bl w:val="nil"/>
            </w:tcBorders>
          </w:tcPr>
          <w:p>
            <w:r>
              <w:t>6</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19</w:t>
            </w:r>
          </w:p>
        </w:tc>
        <w:tc>
          <w:tcPr>
            <w:tcW w:w="2221" w:type="dxa"/>
            <w:tcBorders>
              <w:tl2br w:val="nil"/>
              <w:tr2bl w:val="nil"/>
            </w:tcBorders>
          </w:tcPr>
          <w:p>
            <w:r>
              <w:t>应急气瓶挂架</w:t>
            </w:r>
          </w:p>
        </w:tc>
        <w:tc>
          <w:tcPr>
            <w:tcW w:w="4249" w:type="dxa"/>
            <w:tcBorders>
              <w:tl2br w:val="nil"/>
              <w:tr2bl w:val="nil"/>
            </w:tcBorders>
          </w:tcPr>
          <w:p>
            <w:r>
              <w:t>包含两个单头扣，一个带保护套的不锈钢箍，两个橡胶弹力带，用于收紧调节器管线，所有部分无锋利边角。</w:t>
            </w:r>
          </w:p>
        </w:tc>
        <w:tc>
          <w:tcPr>
            <w:tcW w:w="504" w:type="dxa"/>
            <w:tcBorders>
              <w:tl2br w:val="nil"/>
              <w:tr2bl w:val="nil"/>
            </w:tcBorders>
          </w:tcPr>
          <w:p>
            <w:r>
              <w:t>6</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570" w:type="dxa"/>
            <w:tcBorders>
              <w:tl2br w:val="nil"/>
              <w:tr2bl w:val="nil"/>
            </w:tcBorders>
          </w:tcPr>
          <w:p>
            <w:r>
              <w:t>20</w:t>
            </w:r>
          </w:p>
        </w:tc>
        <w:tc>
          <w:tcPr>
            <w:tcW w:w="2221" w:type="dxa"/>
            <w:tcBorders>
              <w:tl2br w:val="nil"/>
              <w:tr2bl w:val="nil"/>
            </w:tcBorders>
          </w:tcPr>
          <w:p>
            <w:r>
              <w:t>水下金属探测器</w:t>
            </w:r>
          </w:p>
        </w:tc>
        <w:tc>
          <w:tcPr>
            <w:tcW w:w="4249" w:type="dxa"/>
            <w:tcBorders>
              <w:tl2br w:val="nil"/>
              <w:tr2bl w:val="nil"/>
            </w:tcBorders>
          </w:tcPr>
          <w:p>
            <w:r>
              <w:t>1.脉冲感应工作原理；                                                                                                                               2.防水不少于60米；                                                                                                                                    3.灵敏度可调等级不少于4级；                                                                                                                         4.检测方式不少于：音频.振动.灯光。</w:t>
            </w:r>
          </w:p>
        </w:tc>
        <w:tc>
          <w:tcPr>
            <w:tcW w:w="504" w:type="dxa"/>
            <w:tcBorders>
              <w:tl2br w:val="nil"/>
              <w:tr2bl w:val="nil"/>
            </w:tcBorders>
          </w:tcPr>
          <w:p>
            <w:r>
              <w:t>6</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0" w:type="dxa"/>
            <w:tcBorders>
              <w:tl2br w:val="nil"/>
              <w:tr2bl w:val="nil"/>
            </w:tcBorders>
          </w:tcPr>
          <w:p>
            <w:r>
              <w:t>21</w:t>
            </w:r>
          </w:p>
        </w:tc>
        <w:tc>
          <w:tcPr>
            <w:tcW w:w="2221" w:type="dxa"/>
            <w:tcBorders>
              <w:tl2br w:val="nil"/>
              <w:tr2bl w:val="nil"/>
            </w:tcBorders>
          </w:tcPr>
          <w:p>
            <w:r>
              <w:t>硬质全面镜</w:t>
            </w:r>
          </w:p>
        </w:tc>
        <w:tc>
          <w:tcPr>
            <w:tcW w:w="4249" w:type="dxa"/>
            <w:tcBorders>
              <w:tl2br w:val="nil"/>
              <w:tr2bl w:val="nil"/>
            </w:tcBorders>
          </w:tcPr>
          <w:p>
            <w:r>
              <w:t xml:space="preserve">1.可拆卸二级头，便于清洁和存储；                                                                                                         2.裙板由一体非刚性硅胶制成；                                                                                                        3.面罩由ABS塑料执照，耐冲击；                                                                                                              4.双面密封，口鼻腔和面镜两部分组成适应大部分面部；                                                                                5.上下部分有气体联通通道将气流引导到面罩上方以消除起雾，并配备单向阀来减少二氧化碳堆积；   </w:t>
              <w:br/>
              <w:t>6.二级头从右肩走线，使用标准低压软管；                                                                                             7.包括一个通信端口以连接现有通信麦克风组件。</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570" w:type="dxa"/>
            <w:tcBorders>
              <w:tl2br w:val="nil"/>
              <w:tr2bl w:val="nil"/>
            </w:tcBorders>
          </w:tcPr>
          <w:p>
            <w:r>
              <w:t>22</w:t>
            </w:r>
          </w:p>
        </w:tc>
        <w:tc>
          <w:tcPr>
            <w:tcW w:w="2221" w:type="dxa"/>
            <w:tcBorders>
              <w:tl2br w:val="nil"/>
              <w:tr2bl w:val="nil"/>
            </w:tcBorders>
          </w:tcPr>
          <w:p>
            <w:r>
              <w:t>开放循环封闭循环切换咬嘴（适配KM MOD1全面镜BOV）</w:t>
            </w:r>
          </w:p>
        </w:tc>
        <w:tc>
          <w:tcPr>
            <w:tcW w:w="4249" w:type="dxa"/>
            <w:tcBorders>
              <w:tl2br w:val="nil"/>
              <w:tr2bl w:val="nil"/>
            </w:tcBorders>
          </w:tcPr>
          <w:p>
            <w:r>
              <w:t>1.可适配现有KM MOD1全面镜快拆系统；                                                                                                              2,可在不摘除全面镜的情况下，通过旋转拨杆在循环封闭系统和开式系统自由切换</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570" w:type="dxa"/>
            <w:tcBorders>
              <w:tl2br w:val="nil"/>
              <w:tr2bl w:val="nil"/>
            </w:tcBorders>
          </w:tcPr>
          <w:p>
            <w:r>
              <w:t>23</w:t>
            </w:r>
          </w:p>
        </w:tc>
        <w:tc>
          <w:tcPr>
            <w:tcW w:w="2221" w:type="dxa"/>
            <w:tcBorders>
              <w:tl2br w:val="nil"/>
              <w:tr2bl w:val="nil"/>
            </w:tcBorders>
          </w:tcPr>
          <w:p>
            <w:r>
              <w:t>超二代国产双目双筒夜视仪</w:t>
            </w:r>
          </w:p>
        </w:tc>
        <w:tc>
          <w:tcPr>
            <w:tcW w:w="4249" w:type="dxa"/>
            <w:tcBorders>
              <w:tl2br w:val="nil"/>
              <w:tr2bl w:val="nil"/>
            </w:tcBorders>
          </w:tcPr>
          <w:p>
            <w:r>
              <w:t>1. 双目双筒夜视仪，外壳材质为消光黑色抗腐蚀高强度尼龙材料，头部支架快拆设计适配 Dovetail底座支架，兼容性强，坚固耐用；</w:t>
              <w:br/>
              <w:t>2.双目双筒夜视仪需采用不低于2代P45黑白光自动门控图像增像管，提供高分辨率的清晰画面。</w:t>
              <w:br/>
              <w:t>3.低功耗设计，静止时自动关机进入休眠状态可立即唤醒，低电量时系统指示灯需有自动报警；（以现场测试为准）</w:t>
              <w:br/>
              <w:t>4.内置机体感应系统，可不依赖支架磁性的上翻关机系统，佩戴头盔时上翻可自动关机，避免目镜杂散光暴露自身目标；（以现场测试为准）</w:t>
              <w:br/>
              <w:t>5.可编程的战术策略设置系统：通过按压开机按钮5次，可根据使用者在不同战场环境设置上翻关机和自动待机功能的开启与关闭，例如跳伞，潜水，索降等需要身体翻转的场景，同时镜头内12点钟方向有红色指示灯闪烁提示设置状态。（以现场测试为准）</w:t>
              <w:br/>
              <w:t>6.物镜视场：不小于40°±2°（水平&amp;垂直角度）</w:t>
              <w:br/>
              <w:t>7.放大倍率：1.0x</w:t>
              <w:br/>
              <w:t>8.目镜屈光度：-4至+6可调节</w:t>
              <w:br/>
              <w:t>9.分辨率：57-60 lp/mm</w:t>
              <w:br/>
              <w:t>10.信噪比：20-22</w:t>
              <w:br/>
              <w:t>11.夜视性能：在夜晚条件下，对单个直立人员探测距离不低于400米，识别距离不低于350米。</w:t>
              <w:br/>
              <w:t>12.寿命：超过10000小时</w:t>
              <w:br/>
              <w:t>13.自动亮度控制：支持</w:t>
              <w:br/>
              <w:t>14.防水等级：IP67（以检测报告为准）</w:t>
              <w:br/>
              <w:t>15.环境适应：工作温度：-40℃~60℃，储存温度：-55℃~70℃</w:t>
              <w:br/>
              <w:t>16.电源：机身内部1节AA电池，具有可外接电池盒的功能</w:t>
              <w:br/>
              <w:t>17.工作时间：常温条件，一节5号电池，不低于15小时。</w:t>
              <w:br/>
              <w:t>18.夜视仪重量：整机重量应不大于600克，夜视仪重量轻可有效降低单兵头部载重，防止头盔前倾的现象出现。</w:t>
              <w:br/>
              <w:t>19.夜视仪应配备原装支架及外接电池盒。（以现场测试为准）</w:t>
              <w:br/>
              <w:t>20.左右镜筒均可独立上下侧翻不低于135度，可以让使用者迅速变换单/双眼配置，在武器操作和夜间环境中迅速切换操作，提高夜间作战效能；</w:t>
              <w:br/>
              <w:t>21.配备外接电池盒（通过电源线连接），电池盒可以固定在头盔上，电池盒具有肉眼不可见的红外LED</w:t>
              <w:br/>
              <w:t>22.具有内置红外补光灯的功能</w:t>
            </w:r>
          </w:p>
        </w:tc>
        <w:tc>
          <w:tcPr>
            <w:tcW w:w="504" w:type="dxa"/>
            <w:tcBorders>
              <w:tl2br w:val="nil"/>
              <w:tr2bl w:val="nil"/>
            </w:tcBorders>
          </w:tcPr>
          <w:p>
            <w:r>
              <w:t>5</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3" w:hRule="atLeast"/>
        </w:trPr>
        <w:tc>
          <w:tcPr>
            <w:tcW w:w="570" w:type="dxa"/>
            <w:tcBorders>
              <w:tl2br w:val="nil"/>
              <w:tr2bl w:val="nil"/>
            </w:tcBorders>
          </w:tcPr>
          <w:p>
            <w:r>
              <w:t>24</w:t>
            </w:r>
          </w:p>
        </w:tc>
        <w:tc>
          <w:tcPr>
            <w:tcW w:w="2221" w:type="dxa"/>
            <w:tcBorders>
              <w:tl2br w:val="nil"/>
              <w:tr2bl w:val="nil"/>
            </w:tcBorders>
          </w:tcPr>
          <w:p>
            <w:r>
              <w:t>红点瞄准镜</w:t>
            </w:r>
          </w:p>
        </w:tc>
        <w:tc>
          <w:tcPr>
            <w:tcW w:w="4249" w:type="dxa"/>
            <w:tcBorders>
              <w:tl2br w:val="nil"/>
              <w:tr2bl w:val="nil"/>
            </w:tcBorders>
          </w:tcPr>
          <w:p>
            <w:r>
              <w:t xml:space="preserve">1.振动传感器开关 </w:t>
              <w:br/>
              <w:t xml:space="preserve">2.自动休眠  </w:t>
              <w:br/>
              <w:t>3.工作原理反射式</w:t>
              <w:br/>
              <w:t>4.视窗（mm） 不小于25×32</w:t>
              <w:br/>
              <w:t>5.光源 图标 LED</w:t>
              <w:br/>
              <w:t>6.红点尺寸 不大于2MOA</w:t>
              <w:br/>
              <w:t>7.圆环尺寸 不大于65MOA</w:t>
              <w:br/>
              <w:t xml:space="preserve">8.分划选择（点圈切换） </w:t>
              <w:br/>
              <w:t>9.续航时间 ≥20000h</w:t>
              <w:br/>
              <w:t>10.亮度设置 不少于10 档白天/2 档夜视</w:t>
              <w:br/>
              <w:t>亮度调节 加减按键</w:t>
              <w:br/>
              <w:t xml:space="preserve">11.低电量报警 </w:t>
              <w:br/>
              <w:t>12.调整每咔嗒值 0.5MOA</w:t>
              <w:br/>
              <w:t>13.调整范围 ±50MOA</w:t>
              <w:br/>
              <w:t>安装方式 皮卡汀尼导轨</w:t>
              <w:br/>
              <w:t>环境参数：</w:t>
              <w:br/>
              <w:t>1.储存温度（℃） +40℃~70℃</w:t>
              <w:br/>
              <w:t>2.工作温度（℃） +30℃~60℃</w:t>
              <w:br/>
              <w:t>3.防水等级 1 米/30 分钟</w:t>
              <w:br/>
              <w:t>外形尺寸：</w:t>
              <w:br/>
              <w:t>1.中心高（mm） 不大于40</w:t>
              <w:br/>
              <w:t>2.重量（g）不大于250</w:t>
            </w:r>
          </w:p>
        </w:tc>
        <w:tc>
          <w:tcPr>
            <w:tcW w:w="504" w:type="dxa"/>
            <w:tcBorders>
              <w:tl2br w:val="nil"/>
              <w:tr2bl w:val="nil"/>
            </w:tcBorders>
          </w:tcPr>
          <w:p>
            <w:r>
              <w:t>5</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570" w:type="dxa"/>
            <w:tcBorders>
              <w:tl2br w:val="nil"/>
              <w:tr2bl w:val="nil"/>
            </w:tcBorders>
          </w:tcPr>
          <w:p>
            <w:r>
              <w:t>25</w:t>
            </w:r>
          </w:p>
        </w:tc>
        <w:tc>
          <w:tcPr>
            <w:tcW w:w="2221" w:type="dxa"/>
            <w:tcBorders>
              <w:tl2br w:val="nil"/>
              <w:tr2bl w:val="nil"/>
            </w:tcBorders>
          </w:tcPr>
          <w:p>
            <w:r>
              <w:t>95-1战术套件</w:t>
            </w:r>
          </w:p>
        </w:tc>
        <w:tc>
          <w:tcPr>
            <w:tcW w:w="4249" w:type="dxa"/>
            <w:tcBorders>
              <w:tl2br w:val="nil"/>
              <w:tr2bl w:val="nil"/>
            </w:tcBorders>
          </w:tcPr>
          <w:p>
            <w:r>
              <w:t xml:space="preserve">1.拓展性能好：满足多种战术装备的安装.使用和更换。 </w:t>
              <w:br/>
              <w:t xml:space="preserve">2.快速装卸：使用快装机构可快速安装和拆卸。 </w:t>
              <w:br/>
              <w:t>3.不改变原枪械结构。</w:t>
              <w:br/>
              <w:t xml:space="preserve">4.保持原枪械机械瞄具功能。 </w:t>
              <w:br/>
              <w:t>5.自重轻便，无尖锐棱角，不影响原枪械性能及使用操作，不影响战术动作或携行。安装与拆卸</w:t>
            </w:r>
          </w:p>
        </w:tc>
        <w:tc>
          <w:tcPr>
            <w:tcW w:w="504" w:type="dxa"/>
            <w:tcBorders>
              <w:tl2br w:val="nil"/>
              <w:tr2bl w:val="nil"/>
            </w:tcBorders>
          </w:tcPr>
          <w:p>
            <w:r>
              <w:t>5</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0" w:hRule="atLeast"/>
        </w:trPr>
        <w:tc>
          <w:tcPr>
            <w:tcW w:w="570" w:type="dxa"/>
            <w:tcBorders>
              <w:tl2br w:val="nil"/>
              <w:tr2bl w:val="nil"/>
            </w:tcBorders>
          </w:tcPr>
          <w:p>
            <w:r>
              <w:t>26</w:t>
            </w:r>
          </w:p>
        </w:tc>
        <w:tc>
          <w:tcPr>
            <w:tcW w:w="2221" w:type="dxa"/>
            <w:tcBorders>
              <w:tl2br w:val="nil"/>
              <w:tr2bl w:val="nil"/>
            </w:tcBorders>
          </w:tcPr>
          <w:p>
            <w:r>
              <w:t>IR激光照准</w:t>
            </w:r>
          </w:p>
        </w:tc>
        <w:tc>
          <w:tcPr>
            <w:tcW w:w="4249" w:type="dxa"/>
            <w:tcBorders>
              <w:tl2br w:val="nil"/>
              <w:tr2bl w:val="nil"/>
            </w:tcBorders>
          </w:tcPr>
          <w:p>
            <w:r>
              <w:t>1. IR补光.绿激光.IR激光独立按钮控制；杠杆式左右手双动开关控制白光，工作指示灯显示红外激光工作状态。</w:t>
              <w:br/>
              <w:t>2. 适配通用导轨包括皮卡丁尼；要求配套对应枪套；</w:t>
              <w:br/>
              <w:t>3. 预设模式：不少于230流明/绿点镭射器1-5mW/红外镭射器1-5mW；</w:t>
              <w:br/>
              <w:t>4. 续航时间：不少于2小时/4小时/4小时；</w:t>
              <w:br/>
              <w:t>5. 照射距离：不少于100米；</w:t>
              <w:br/>
              <w:t>6. 防水等级：不少于IPX-4（防雨水）；</w:t>
              <w:br/>
              <w:t xml:space="preserve">7. 抗摔高度：不少于1米；   </w:t>
              <w:br/>
              <w:t>8. 电池：1*CR123A（标配）；</w:t>
              <w:br/>
              <w:t>9. 规格尺寸：不大于80毫米*47毫米*40毫米；</w:t>
              <w:br/>
              <w:t>10. 重量：不大于130克（不含电池）；</w:t>
            </w:r>
          </w:p>
        </w:tc>
        <w:tc>
          <w:tcPr>
            <w:tcW w:w="504" w:type="dxa"/>
            <w:tcBorders>
              <w:tl2br w:val="nil"/>
              <w:tr2bl w:val="nil"/>
            </w:tcBorders>
          </w:tcPr>
          <w:p>
            <w:r>
              <w:t>5</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0" w:type="dxa"/>
            <w:tcBorders>
              <w:tl2br w:val="nil"/>
              <w:tr2bl w:val="nil"/>
            </w:tcBorders>
          </w:tcPr>
          <w:p>
            <w:r>
              <w:t>27</w:t>
            </w:r>
          </w:p>
        </w:tc>
        <w:tc>
          <w:tcPr>
            <w:tcW w:w="2221" w:type="dxa"/>
            <w:tcBorders>
              <w:tl2br w:val="nil"/>
              <w:tr2bl w:val="nil"/>
            </w:tcBorders>
          </w:tcPr>
          <w:p>
            <w:r>
              <w:t>大空间定位标定软件系统</w:t>
            </w:r>
          </w:p>
        </w:tc>
        <w:tc>
          <w:tcPr>
            <w:tcW w:w="4249" w:type="dxa"/>
            <w:tcBorders>
              <w:tl2br w:val="nil"/>
              <w:tr2bl w:val="nil"/>
            </w:tcBorders>
          </w:tcPr>
          <w:p>
            <w:r>
              <w:t>1.需可支持大空间定位与实时校准、</w:t>
              <w:br/>
              <w:t>2.需满足无需外部摄像头、</w:t>
              <w:br/>
              <w:t>3.需要覆盖30米*20米的训练场地</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570" w:type="dxa"/>
            <w:tcBorders>
              <w:tl2br w:val="nil"/>
              <w:tr2bl w:val="nil"/>
            </w:tcBorders>
          </w:tcPr>
          <w:p>
            <w:r>
              <w:t>28</w:t>
            </w:r>
          </w:p>
        </w:tc>
        <w:tc>
          <w:tcPr>
            <w:tcW w:w="2221" w:type="dxa"/>
            <w:tcBorders>
              <w:tl2br w:val="nil"/>
              <w:tr2bl w:val="nil"/>
            </w:tcBorders>
          </w:tcPr>
          <w:p>
            <w:r>
              <w:t>被动红外跟踪单元</w:t>
            </w:r>
          </w:p>
        </w:tc>
        <w:tc>
          <w:tcPr>
            <w:tcW w:w="4249" w:type="dxa"/>
            <w:tcBorders>
              <w:tl2br w:val="nil"/>
              <w:tr2bl w:val="nil"/>
            </w:tcBorders>
          </w:tcPr>
          <w:p>
            <w:r>
              <w:t>1.尺寸：≤500mm*500mm</w:t>
              <w:br/>
              <w:t>2.需可支持被动红外发光</w:t>
              <w:br/>
              <w:t>3.需可支持灵活部署</w:t>
            </w:r>
          </w:p>
        </w:tc>
        <w:tc>
          <w:tcPr>
            <w:tcW w:w="504" w:type="dxa"/>
            <w:tcBorders>
              <w:tl2br w:val="nil"/>
              <w:tr2bl w:val="nil"/>
            </w:tcBorders>
          </w:tcPr>
          <w:p>
            <w:r>
              <w:t>125</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570" w:type="dxa"/>
            <w:tcBorders>
              <w:tl2br w:val="nil"/>
              <w:tr2bl w:val="nil"/>
            </w:tcBorders>
          </w:tcPr>
          <w:p>
            <w:r>
              <w:t>29</w:t>
            </w:r>
          </w:p>
        </w:tc>
        <w:tc>
          <w:tcPr>
            <w:tcW w:w="2221" w:type="dxa"/>
            <w:tcBorders>
              <w:tl2br w:val="nil"/>
              <w:tr2bl w:val="nil"/>
            </w:tcBorders>
          </w:tcPr>
          <w:p>
            <w:r>
              <w:t>大空间移动部署工具包</w:t>
            </w:r>
          </w:p>
        </w:tc>
        <w:tc>
          <w:tcPr>
            <w:tcW w:w="4249" w:type="dxa"/>
            <w:tcBorders>
              <w:tl2br w:val="nil"/>
              <w:tr2bl w:val="nil"/>
            </w:tcBorders>
          </w:tcPr>
          <w:p>
            <w:r>
              <w:t>需包含激光水平仪*2，50米皮尺*4</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570" w:type="dxa"/>
            <w:tcBorders>
              <w:tl2br w:val="nil"/>
              <w:tr2bl w:val="nil"/>
            </w:tcBorders>
          </w:tcPr>
          <w:p>
            <w:r>
              <w:t>30</w:t>
            </w:r>
          </w:p>
        </w:tc>
        <w:tc>
          <w:tcPr>
            <w:tcW w:w="2221" w:type="dxa"/>
            <w:tcBorders>
              <w:tl2br w:val="nil"/>
              <w:tr2bl w:val="nil"/>
            </w:tcBorders>
          </w:tcPr>
          <w:p>
            <w:r>
              <w:t>训练中央控制系统</w:t>
            </w:r>
          </w:p>
        </w:tc>
        <w:tc>
          <w:tcPr>
            <w:tcW w:w="4249" w:type="dxa"/>
            <w:tcBorders>
              <w:tl2br w:val="nil"/>
              <w:tr2bl w:val="nil"/>
            </w:tcBorders>
          </w:tcPr>
          <w:p>
            <w:r>
              <w:t>1.需可支持训练设置：选择设备.选择人员.选择内容.设定训练信息</w:t>
              <w:br/>
              <w:t>2.需可支持训练管理：战术板分析.实时训练信息，关键训练数据显示.第一人称训后行动轨迹和弹道重现</w:t>
              <w:br/>
              <w:t>3.需可支持评价系统：成绩评分系统</w:t>
              <w:br/>
              <w:t>4.需可支持训练回放：训练成绩.训练视频回放回放，战术分析回放，第一人称回放</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570" w:type="dxa"/>
            <w:tcBorders>
              <w:tl2br w:val="nil"/>
              <w:tr2bl w:val="nil"/>
            </w:tcBorders>
          </w:tcPr>
          <w:p>
            <w:r>
              <w:t>31</w:t>
            </w:r>
          </w:p>
        </w:tc>
        <w:tc>
          <w:tcPr>
            <w:tcW w:w="2221" w:type="dxa"/>
            <w:tcBorders>
              <w:tl2br w:val="nil"/>
              <w:tr2bl w:val="nil"/>
            </w:tcBorders>
          </w:tcPr>
          <w:p>
            <w:r>
              <w:t>训练信息管理系统</w:t>
            </w:r>
          </w:p>
        </w:tc>
        <w:tc>
          <w:tcPr>
            <w:tcW w:w="4249" w:type="dxa"/>
            <w:tcBorders>
              <w:tl2br w:val="nil"/>
              <w:tr2bl w:val="nil"/>
            </w:tcBorders>
          </w:tcPr>
          <w:p>
            <w:r>
              <w:t>1.需可支持人员管理：◎增删改查◎类型及分组◎基本信息◎权限</w:t>
              <w:br/>
              <w:t>2.需可支持设备管理：◎增删改查◎外设绑定◎状态监控</w:t>
              <w:br/>
              <w:t>3.需可支持内容管理：◎增删改查◎版本信息◎内容信息◎内容升级</w:t>
              <w:br/>
              <w:t>4.需可支持成绩系统：◎成绩查询◎成绩排行榜</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570" w:type="dxa"/>
            <w:tcBorders>
              <w:tl2br w:val="nil"/>
              <w:tr2bl w:val="nil"/>
            </w:tcBorders>
          </w:tcPr>
          <w:p>
            <w:r>
              <w:t>32</w:t>
            </w:r>
          </w:p>
        </w:tc>
        <w:tc>
          <w:tcPr>
            <w:tcW w:w="2221" w:type="dxa"/>
            <w:tcBorders>
              <w:tl2br w:val="nil"/>
              <w:tr2bl w:val="nil"/>
            </w:tcBorders>
          </w:tcPr>
          <w:p>
            <w:r>
              <w:t>基础警械使用课程</w:t>
            </w:r>
          </w:p>
        </w:tc>
        <w:tc>
          <w:tcPr>
            <w:tcW w:w="4249" w:type="dxa"/>
            <w:tcBorders>
              <w:tl2br w:val="nil"/>
              <w:tr2bl w:val="nil"/>
            </w:tcBorders>
          </w:tcPr>
          <w:p>
            <w:r>
              <w:t>1.课程需支持分为以下4类：</w:t>
              <w:br/>
              <w:t xml:space="preserve">    手枪精度射击课程</w:t>
              <w:br/>
              <w:t xml:space="preserve">    首发命中射击</w:t>
              <w:br/>
              <w:t xml:space="preserve">    利用掩体警告后射击</w:t>
              <w:br/>
              <w:t xml:space="preserve">    立跪姿射击</w:t>
              <w:br/>
              <w:t>2.所有课程需包含计分系统和成绩系统；</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570" w:type="dxa"/>
            <w:tcBorders>
              <w:tl2br w:val="nil"/>
              <w:tr2bl w:val="nil"/>
            </w:tcBorders>
          </w:tcPr>
          <w:p>
            <w:r>
              <w:t>33</w:t>
            </w:r>
          </w:p>
        </w:tc>
        <w:tc>
          <w:tcPr>
            <w:tcW w:w="2221" w:type="dxa"/>
            <w:tcBorders>
              <w:tl2br w:val="nil"/>
              <w:tr2bl w:val="nil"/>
            </w:tcBorders>
          </w:tcPr>
          <w:p>
            <w:r>
              <w:t>高级专业射击课程</w:t>
            </w:r>
          </w:p>
        </w:tc>
        <w:tc>
          <w:tcPr>
            <w:tcW w:w="4249" w:type="dxa"/>
            <w:tcBorders>
              <w:tl2br w:val="nil"/>
              <w:tr2bl w:val="nil"/>
            </w:tcBorders>
          </w:tcPr>
          <w:p>
            <w:r>
              <w:t>1.课程需支持分为以下几类：</w:t>
              <w:br/>
              <w:t xml:space="preserve">    短枪基础射击：10米/15米/25米</w:t>
              <w:br/>
              <w:t xml:space="preserve">    手枪实战射击</w:t>
              <w:br/>
              <w:t xml:space="preserve">    手枪实战进阶射击</w:t>
              <w:br/>
              <w:t xml:space="preserve">    手枪实战综合射击</w:t>
              <w:br/>
              <w:t xml:space="preserve">    长枪射击</w:t>
              <w:br/>
              <w:t>2.所有课程需包含计分系统和成绩系统</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570" w:type="dxa"/>
            <w:tcBorders>
              <w:tl2br w:val="nil"/>
              <w:tr2bl w:val="nil"/>
            </w:tcBorders>
          </w:tcPr>
          <w:p>
            <w:r>
              <w:t>34</w:t>
            </w:r>
          </w:p>
        </w:tc>
        <w:tc>
          <w:tcPr>
            <w:tcW w:w="2221" w:type="dxa"/>
            <w:tcBorders>
              <w:tl2br w:val="nil"/>
              <w:tr2bl w:val="nil"/>
            </w:tcBorders>
          </w:tcPr>
          <w:p>
            <w:r>
              <w:t>特警战术课程单人科目</w:t>
            </w:r>
          </w:p>
        </w:tc>
        <w:tc>
          <w:tcPr>
            <w:tcW w:w="4249" w:type="dxa"/>
            <w:tcBorders>
              <w:tl2br w:val="nil"/>
              <w:tr2bl w:val="nil"/>
            </w:tcBorders>
          </w:tcPr>
          <w:p>
            <w:r>
              <w:t>1.需可支持包含单人科目：</w:t>
              <w:br/>
              <w:t>（1）单人利用掩体</w:t>
              <w:br/>
              <w:t>（2）切角</w:t>
              <w:br/>
              <w:t>（3）友军火力规避</w:t>
              <w:br/>
              <w:t>（4）L型拐角</w:t>
              <w:br/>
              <w:t>（5）T型拐角</w:t>
              <w:br/>
              <w:t>（6）十字口</w:t>
              <w:br/>
              <w:t>（7）动态进门（背越.穿插）</w:t>
              <w:br/>
              <w:t>（8）静态进门</w:t>
              <w:br/>
              <w:t>2.所有课程需包含案例导入，理论提示，考核评分和评价系统</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0" w:hRule="atLeast"/>
        </w:trPr>
        <w:tc>
          <w:tcPr>
            <w:tcW w:w="570" w:type="dxa"/>
            <w:tcBorders>
              <w:tl2br w:val="nil"/>
              <w:tr2bl w:val="nil"/>
            </w:tcBorders>
          </w:tcPr>
          <w:p>
            <w:r>
              <w:t>35</w:t>
            </w:r>
          </w:p>
        </w:tc>
        <w:tc>
          <w:tcPr>
            <w:tcW w:w="2221" w:type="dxa"/>
            <w:tcBorders>
              <w:tl2br w:val="nil"/>
              <w:tr2bl w:val="nil"/>
            </w:tcBorders>
          </w:tcPr>
          <w:p>
            <w:r>
              <w:t>特警战术课程双人科目</w:t>
            </w:r>
          </w:p>
        </w:tc>
        <w:tc>
          <w:tcPr>
            <w:tcW w:w="4249" w:type="dxa"/>
            <w:tcBorders>
              <w:tl2br w:val="nil"/>
              <w:tr2bl w:val="nil"/>
            </w:tcBorders>
          </w:tcPr>
          <w:p>
            <w:r>
              <w:t>1.需可支持包含双人科目:</w:t>
              <w:br/>
              <w:t>（1）双人利用掩体</w:t>
              <w:br/>
              <w:t>（2）切角</w:t>
              <w:br/>
              <w:t>（3）狭窄地带移动</w:t>
              <w:br/>
              <w:t>（4）L型拐角</w:t>
              <w:br/>
              <w:t>（5）T型拐角</w:t>
              <w:br/>
              <w:t>（6）十字口</w:t>
              <w:br/>
              <w:t>（7）动态进门（背越.穿插）</w:t>
              <w:br/>
              <w:t>（8）静态进门</w:t>
              <w:br/>
              <w:t>2.所有课程需包含案例导入，理论提示，考核评分和评价系统</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570" w:type="dxa"/>
            <w:tcBorders>
              <w:tl2br w:val="nil"/>
              <w:tr2bl w:val="nil"/>
            </w:tcBorders>
          </w:tcPr>
          <w:p>
            <w:r>
              <w:t>36</w:t>
            </w:r>
          </w:p>
        </w:tc>
        <w:tc>
          <w:tcPr>
            <w:tcW w:w="2221" w:type="dxa"/>
            <w:tcBorders>
              <w:tl2br w:val="nil"/>
              <w:tr2bl w:val="nil"/>
            </w:tcBorders>
          </w:tcPr>
          <w:p>
            <w:r>
              <w:t>特警战术课程小组科目</w:t>
            </w:r>
          </w:p>
        </w:tc>
        <w:tc>
          <w:tcPr>
            <w:tcW w:w="4249" w:type="dxa"/>
            <w:tcBorders>
              <w:tl2br w:val="nil"/>
              <w:tr2bl w:val="nil"/>
            </w:tcBorders>
          </w:tcPr>
          <w:p>
            <w:r>
              <w:t>1.需可支持包含小组科目:</w:t>
              <w:br/>
              <w:t>（1）友军火力规避</w:t>
              <w:br/>
              <w:t>（2）开阔地带移动</w:t>
              <w:br/>
              <w:t>（3）狭窄地带移动</w:t>
              <w:br/>
              <w:t>（4）L型拐角</w:t>
              <w:br/>
              <w:t>（5）T型拐角</w:t>
              <w:br/>
              <w:t>（6）十字口</w:t>
              <w:br/>
              <w:t>（7）动态进门（背越.穿插）</w:t>
              <w:br/>
              <w:t>（8）静态进门</w:t>
              <w:br/>
              <w:t>2.所有课程需包含案例导入，理论提示，考核评分和评价系统</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37</w:t>
            </w:r>
          </w:p>
        </w:tc>
        <w:tc>
          <w:tcPr>
            <w:tcW w:w="2221" w:type="dxa"/>
            <w:tcBorders>
              <w:tl2br w:val="nil"/>
              <w:tr2bl w:val="nil"/>
            </w:tcBorders>
          </w:tcPr>
          <w:p>
            <w:r>
              <w:t>普警课程</w:t>
            </w:r>
          </w:p>
        </w:tc>
        <w:tc>
          <w:tcPr>
            <w:tcW w:w="4249" w:type="dxa"/>
            <w:tcBorders>
              <w:tl2br w:val="nil"/>
              <w:tr2bl w:val="nil"/>
            </w:tcBorders>
          </w:tcPr>
          <w:p>
            <w:r>
              <w:t>1.需包含执法规范化处置警情6个，需涵盖公安部现场常见警情处置指引主要警情</w:t>
            </w:r>
          </w:p>
        </w:tc>
        <w:tc>
          <w:tcPr>
            <w:tcW w:w="504" w:type="dxa"/>
            <w:tcBorders>
              <w:tl2br w:val="nil"/>
              <w:tr2bl w:val="nil"/>
            </w:tcBorders>
          </w:tcPr>
          <w:p>
            <w:r>
              <w:t>1</w:t>
            </w:r>
          </w:p>
        </w:tc>
        <w:tc>
          <w:tcPr>
            <w:tcW w:w="978" w:type="dxa"/>
            <w:tcBorders>
              <w:tl2br w:val="nil"/>
              <w:tr2bl w:val="nil"/>
            </w:tcBorders>
          </w:tcPr>
          <w:p>
            <w:r>
              <w:t>套</w:t>
            </w:r>
          </w:p>
        </w:tc>
      </w:tr>
    </w:tbl>
    <w:p>
      <w:pPr>
        <w:pStyle w:val="208"/>
        <w:ind w:firstLine="0" w:firstLineChars="0"/>
        <w:jc w:val="left"/>
      </w:pPr>
      <w:r>
        <w:t>三、商务需求</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合同签订后90个工作日交付并安装完毕。</w:t>
              <w:br/>
              <w:t>交货地点为浙江警察学院。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合同生效以及具备实施条件后7个工作日内支付合同金额40%的款项，项目验收完成后，自收到发票后7个工作日内支付合同金额60%的款项。合同总价的1%作为履约保证金，合同签订后中标人供货前交入采购人帐户，项目验收合格之日起履约保证金无息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1.运输及安装调试和培训所发生的费用由乙方承担。</w:t>
              <w:br/>
              <w:t>2.服务期内免费提供系统维护、升级等技术支持服务。</w:t>
              <w:br/>
              <w:t>3.虚拟仿真平台课程建设期间差旅费用由乙方负责。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提供全天候无间断的远程技术服务，2小时内对问题做出响应。若电话中无法解决，48个小时内到达现场进行解决。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1.乙方应对甲方的操作人员、维修人员免费进行培训。</w:t>
              <w:br/>
              <w:t>2.乙方须提供完整详细的实施、培训和运维计划方案，并得到甲方的批准。实施过程严格按照批准后的计划进行，如有变更需再次得到甲方的批准。</w:t>
              <w:br/>
              <w:t>3.培训期间差旅等费用由乙方承担。</w:t>
              <w:br/>
              <w:t>4.上述培训要求投标方提供详细的培训计划、课程安排、大纲以及拟提供培训方的资质，作为评分项，中标后应明确列在采购合同中。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5" w:type="dxa"/>
            <w:vMerge w:val="restart"/>
            <w:vAlign w:val="center"/>
          </w:tcPr>
          <w:p>
            <w:r>
              <w:t>履约能力</w:t>
            </w:r>
          </w:p>
        </w:tc>
        <w:tc>
          <w:tcPr>
            <w:tcW w:w="1305" w:type="dxa"/>
            <w:vAlign w:val="center"/>
          </w:tcPr>
          <w:p>
            <w:r>
              <w:t>投标人技术力量情况</w:t>
            </w:r>
          </w:p>
        </w:tc>
        <w:tc>
          <w:tcPr>
            <w:tcW w:w="6775" w:type="dxa"/>
            <w:vAlign w:val="center"/>
          </w:tcPr>
          <w:p>
            <w:r>
              <w:t>1.需提供具备公安部安全与警用电子产品质量检测资质的第三方检测机构出具的92G手枪模拟器及头戴显示器的质量检测报告</w:t>
              <w:br/>
              <w:t>2.需提供头戴显示器3C证书</w:t>
              <w:br/>
              <w:t>3.需提供头戴显示器经第三方机构检测的产品温度湿度、使用性能环境测试报告</w:t>
              <w:br/>
              <w:t>4.需提供大空间相关的第三方机构检测的检测报告</w:t>
              <w:br/>
              <w:t>5.需提供训练中央控制系统、大空间定位标定软件系统产品相关软件著作权证书</w:t>
              <w:br/>
              <w:t>6.投标人需具备国家税务总局颁发的高新技术企业证书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经验或业绩要求</w:t>
            </w:r>
          </w:p>
        </w:tc>
        <w:tc>
          <w:tcPr>
            <w:tcW w:w="6775" w:type="dxa"/>
            <w:vAlign w:val="center"/>
          </w:tcPr>
          <w:p>
            <w:r>
              <w:t>投标人自2019年1月1日以来（以合同签订时间为准）同类合同业绩及付款证明（以提供的完整合同复印件为准）：每提供1份合同业绩得1分，最高得3分。</w:t>
              <w:br/>
              <w:t>1.投标人应在投标文件中提供相关合同的复印件（包括合同首页、主要内容页和签字盖章页）并加盖投标人公章，否则不得分。</w:t>
              <w:br/>
              <w:t>2.合同的签署时间应为 2019 年 1 月至今的，否则不得分。</w:t>
              <w:br/>
              <w:t>3.合同复印件内容应清晰可辨，因模糊不清所造成的后果由投标人自行承担</w:t>
            </w:r>
          </w:p>
        </w:tc>
      </w:tr>
    </w:tbl>
    <w:p>
      <w:pPr>
        <w:pStyle w:val="981"/>
        <w:ind w:firstLine="0"/>
      </w:pPr>
      <w:r>
        <w:t xml:space="preserve">                          </w:t>
      </w:r>
    </w:p>
    <w:bookmarkEnd w:id="26"/>
    <w:p>
      <w:pPr>
        <w:adjustRightInd w:val="0"/>
        <w:snapToGrid w:val="0"/>
        <w:spacing w:line="579" w:lineRule="exact"/>
        <w:jc w:val="center"/>
        <w:rPr>
          <w:rFonts w:hAnsi="宋体"/>
          <w:b/>
          <w:sz w:val="36"/>
          <w:szCs w:val="36"/>
        </w:rPr>
      </w:pPr>
      <w:r>
        <w:t>标项2:警指专业综合立体特种战术体系建设项目</w:t>
      </w:r>
    </w:p>
    <w:p>
      <w:pPr>
        <w:adjustRightInd w:val="0"/>
        <w:snapToGrid w:val="0"/>
        <w:spacing w:line="579" w:lineRule="exact"/>
        <w:jc w:val="center"/>
        <w:rPr>
          <w:rFonts w:hAnsi="宋体"/>
          <w:b/>
          <w:sz w:val="36"/>
          <w:szCs w:val="36"/>
        </w:rPr>
      </w:pPr>
      <w:r/>
    </w:p>
    <w:p>
      <w:pPr>
        <w:pStyle w:val="208"/>
        <w:ind w:firstLine="0" w:firstLineChars="0"/>
        <w:jc w:val="left"/>
        <w:rPr>
          <w:rFonts w:ascii="黑体" w:hAnsi="黑体" w:eastAsia="黑体" w:cs="仿宋"/>
          <w:kern w:val="0"/>
          <w:sz w:val="32"/>
          <w:szCs w:val="32"/>
        </w:rPr>
      </w:pPr>
      <w:r>
        <w:t>一、项目基本简述：</w:t>
      </w:r>
    </w:p>
    <w:p>
      <w:pPr>
        <w:ind w:firstLine="640" w:firstLineChars="200"/>
        <w:rPr>
          <w:rFonts w:ascii="仿宋_GB2312" w:eastAsia="仿宋_GB2312" w:cs="宋体"/>
          <w:kern w:val="0"/>
          <w:sz w:val="32"/>
          <w:szCs w:val="32"/>
        </w:rPr>
      </w:pPr>
      <w:r>
        <w:t>根据前期调研了解目前基层相关装备配备情况、目前相关装备发展情况，结合我系目前现有装备器材以及教学训练需求，</w:t>
      </w:r>
    </w:p>
    <w:p>
      <w:pPr>
        <w:ind w:firstLine="640" w:firstLineChars="200"/>
        <w:rPr>
          <w:rFonts w:ascii="仿宋_GB2312" w:eastAsia="仿宋_GB2312" w:cs="宋体"/>
          <w:kern w:val="0"/>
          <w:sz w:val="32"/>
          <w:szCs w:val="32"/>
        </w:rPr>
      </w:pPr>
      <w:r>
        <w:t>1.购置水下特种执法单警装备8套，保障15人实验班教学，最终形成基础潜水——公共安全潜水——特种执法潜水的完整水域执法训练体系；</w:t>
      </w:r>
    </w:p>
    <w:p>
      <w:pPr>
        <w:ind w:firstLine="640" w:firstLineChars="200"/>
        <w:rPr>
          <w:rFonts w:ascii="仿宋_GB2312" w:eastAsia="仿宋_GB2312" w:cs="宋体"/>
          <w:kern w:val="0"/>
          <w:sz w:val="32"/>
          <w:szCs w:val="32"/>
        </w:rPr>
      </w:pPr>
      <w:r>
        <w:t>2.补足水域物证搜索声呐系统一套；</w:t>
      </w:r>
    </w:p>
    <w:p>
      <w:pPr>
        <w:ind w:firstLine="640" w:firstLineChars="200"/>
        <w:rPr>
          <w:rFonts w:ascii="仿宋_GB2312" w:eastAsia="仿宋_GB2312" w:cs="宋体"/>
          <w:kern w:val="0"/>
          <w:sz w:val="32"/>
          <w:szCs w:val="32"/>
        </w:rPr>
      </w:pPr>
      <w:r>
        <w:t>3.补足潜水员训练水下定位系统一套，确保学员训练安全；</w:t>
      </w:r>
    </w:p>
    <w:p>
      <w:pPr>
        <w:ind w:firstLine="640" w:firstLineChars="200"/>
        <w:rPr>
          <w:rFonts w:ascii="仿宋_GB2312" w:eastAsia="仿宋_GB2312" w:cs="宋体"/>
          <w:kern w:val="0"/>
          <w:sz w:val="32"/>
          <w:szCs w:val="32"/>
        </w:rPr>
      </w:pPr>
      <w:r>
        <w:t>4.配备声呐拖拽及人员投送橡皮艇一艘（用于临安校区北区特警基地水域训练）；</w:t>
      </w:r>
    </w:p>
    <w:p>
      <w:pPr>
        <w:ind w:firstLine="640" w:firstLineChars="200"/>
        <w:rPr>
          <w:rFonts w:ascii="仿宋_GB2312" w:eastAsia="仿宋_GB2312" w:cs="宋体"/>
          <w:kern w:val="0"/>
          <w:sz w:val="32"/>
          <w:szCs w:val="32"/>
        </w:rPr>
      </w:pPr>
      <w:r>
        <w:t>5.配备水域犯罪现场及水域安保训练记录设备5套；</w:t>
      </w:r>
    </w:p>
    <w:p>
      <w:pPr>
        <w:ind w:firstLine="640" w:firstLineChars="200"/>
        <w:rPr>
          <w:rFonts w:ascii="仿宋_GB2312" w:eastAsia="仿宋_GB2312" w:cs="宋体"/>
          <w:kern w:val="0"/>
          <w:sz w:val="32"/>
          <w:szCs w:val="32"/>
        </w:rPr>
      </w:pPr>
      <w:r>
        <w:t>6.配备无人机、夜视等设备户外训练充电电源一套；</w:t>
      </w:r>
    </w:p>
    <w:p>
      <w:pPr>
        <w:ind w:firstLine="640" w:firstLineChars="200"/>
        <w:rPr>
          <w:rFonts w:ascii="仿宋_GB2312" w:eastAsia="仿宋_GB2312" w:cs="宋体"/>
          <w:kern w:val="0"/>
          <w:sz w:val="32"/>
          <w:szCs w:val="32"/>
        </w:rPr>
      </w:pPr>
      <w:r>
        <w:t>7.补足《人群管理与防暴训练》课程防暴护甲60套；</w:t>
      </w:r>
    </w:p>
    <w:p>
      <w:pPr>
        <w:ind w:firstLine="640" w:firstLineChars="200"/>
        <w:rPr>
          <w:rFonts w:ascii="仿宋_GB2312" w:eastAsia="仿宋_GB2312" w:cs="宋体"/>
          <w:kern w:val="0"/>
          <w:sz w:val="32"/>
          <w:szCs w:val="32"/>
        </w:rPr>
      </w:pPr>
      <w:r>
        <w:t>8.配备开展空中突击课程训练套装一套。</w:t>
      </w:r>
    </w:p>
    <w:p>
      <w:pPr>
        <w:rPr>
          <w:b/>
          <w:bCs/>
          <w:sz w:val="32"/>
          <w:szCs w:val="40"/>
        </w:rPr>
      </w:pPr>
      <w:r>
        <w:t>二、技术需求</w:t>
      </w:r>
    </w:p>
    <w:tbl>
      <w:tblPr>
        <w:tblStyle w:val="5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0"/>
        <w:gridCol w:w="2221"/>
        <w:gridCol w:w="4249"/>
        <w:gridCol w:w="504"/>
        <w:gridCol w:w="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vAlign w:val="center"/>
          </w:tcPr>
          <w:p>
            <w:r>
              <w:t>序号</w:t>
            </w:r>
          </w:p>
        </w:tc>
        <w:tc>
          <w:tcPr>
            <w:tcW w:w="2221" w:type="dxa"/>
            <w:tcBorders>
              <w:tl2br w:val="nil"/>
              <w:tr2bl w:val="nil"/>
            </w:tcBorders>
            <w:vAlign w:val="center"/>
          </w:tcPr>
          <w:p>
            <w:r>
              <w:t>设备名称／支出项目</w:t>
            </w:r>
          </w:p>
        </w:tc>
        <w:tc>
          <w:tcPr>
            <w:tcW w:w="4249" w:type="dxa"/>
            <w:tcBorders>
              <w:tl2br w:val="nil"/>
              <w:tr2bl w:val="nil"/>
            </w:tcBorders>
            <w:vAlign w:val="center"/>
          </w:tcPr>
          <w:p>
            <w:r>
              <w:t>技术要求</w:t>
            </w:r>
          </w:p>
        </w:tc>
        <w:tc>
          <w:tcPr>
            <w:tcW w:w="504" w:type="dxa"/>
            <w:tcBorders>
              <w:tl2br w:val="nil"/>
              <w:tr2bl w:val="nil"/>
            </w:tcBorders>
            <w:vAlign w:val="center"/>
          </w:tcPr>
          <w:p>
            <w:r>
              <w:t>数量</w:t>
            </w:r>
          </w:p>
        </w:tc>
        <w:tc>
          <w:tcPr>
            <w:tcW w:w="978" w:type="dxa"/>
            <w:tcBorders>
              <w:tl2br w:val="nil"/>
              <w:tr2bl w:val="nil"/>
            </w:tcBorders>
            <w:vAlign w:val="center"/>
          </w:tcPr>
          <w:p>
            <w: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w:t>
            </w:r>
          </w:p>
        </w:tc>
        <w:tc>
          <w:tcPr>
            <w:tcW w:w="2221" w:type="dxa"/>
            <w:tcBorders>
              <w:tl2br w:val="nil"/>
              <w:tr2bl w:val="nil"/>
            </w:tcBorders>
          </w:tcPr>
          <w:p>
            <w:r>
              <w:t>水下导航</w:t>
            </w:r>
          </w:p>
        </w:tc>
        <w:tc>
          <w:tcPr>
            <w:tcW w:w="4249" w:type="dxa"/>
            <w:tcBorders>
              <w:tl2br w:val="nil"/>
              <w:tr2bl w:val="nil"/>
            </w:tcBorders>
          </w:tcPr>
          <w:p>
            <w:r>
              <w:t>1.最大使用深度：不少于6米</w:t>
              <w:br/>
              <w:t>2.防水等级：不少于40米</w:t>
              <w:br/>
              <w:t>3.卫星定位系统：北斗.GPS</w:t>
              <w:br/>
              <w:t>4.定位时间：小于1分钟</w:t>
              <w:br/>
              <w:t>5.位置数据刷新率：不多于10秒</w:t>
              <w:br/>
              <w:t>6.重量：不大于3KG</w:t>
              <w:br/>
              <w:t>7.使用时间：不少于100小时</w:t>
              <w:br/>
              <w:t>8.待机时间：不少于2年</w:t>
              <w:br/>
              <w:t>9.显示：不少于2寸彩色液晶屏</w:t>
              <w:br/>
              <w:t>10.功能：提供潜水深度.时间.当前位置坐标.目标方位及距离</w:t>
            </w:r>
          </w:p>
        </w:tc>
        <w:tc>
          <w:tcPr>
            <w:tcW w:w="504" w:type="dxa"/>
            <w:tcBorders>
              <w:tl2br w:val="nil"/>
              <w:tr2bl w:val="nil"/>
            </w:tcBorders>
          </w:tcPr>
          <w:p>
            <w:r>
              <w:t>4</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2</w:t>
            </w:r>
          </w:p>
        </w:tc>
        <w:tc>
          <w:tcPr>
            <w:tcW w:w="2221" w:type="dxa"/>
            <w:tcBorders>
              <w:tl2br w:val="nil"/>
              <w:tr2bl w:val="nil"/>
            </w:tcBorders>
          </w:tcPr>
          <w:p>
            <w:r>
              <w:t>水下定位</w:t>
              <w:br/>
            </w:r>
          </w:p>
        </w:tc>
        <w:tc>
          <w:tcPr>
            <w:tcW w:w="4249" w:type="dxa"/>
            <w:tcBorders>
              <w:tl2br w:val="nil"/>
              <w:tr2bl w:val="nil"/>
            </w:tcBorders>
          </w:tcPr>
          <w:p>
            <w:r>
              <w:t>套装包括一台主机、5台水下定位系统</w:t>
              <w:br/>
              <w:t>1.同时监控潜水员人数：不少于5人</w:t>
              <w:br/>
              <w:t>2.记录潜水员坐标，深度，温度，时间等位置</w:t>
              <w:br/>
              <w:t>3.定位进准绝对值不大于2.5米，相对值不大于0.5米，深度进准不大于1米，最大深度不小于150米</w:t>
              <w:br/>
              <w:t>4.监控区域直径不小于200米</w:t>
              <w:br/>
              <w:t>5.电池寿命最低14小时</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3</w:t>
            </w:r>
          </w:p>
        </w:tc>
        <w:tc>
          <w:tcPr>
            <w:tcW w:w="2221" w:type="dxa"/>
            <w:tcBorders>
              <w:tl2br w:val="nil"/>
              <w:tr2bl w:val="nil"/>
            </w:tcBorders>
          </w:tcPr>
          <w:p>
            <w:r>
              <w:t>水下现场侦查记录相机套装</w:t>
            </w:r>
          </w:p>
        </w:tc>
        <w:tc>
          <w:tcPr>
            <w:tcW w:w="4249" w:type="dxa"/>
            <w:tcBorders>
              <w:tl2br w:val="nil"/>
              <w:tr2bl w:val="nil"/>
            </w:tcBorders>
          </w:tcPr>
          <w:p>
            <w:r>
              <w:t>套装包括：防水壳套装、鱼眼转换镜、广角镜、.闪灯、浮力灯臂、闪灯接头光纤线、微单相机35mm镜头、.24-70mm镜头</w:t>
              <w:br/>
              <w:t>1.防水壳套装防水深度 不低于100米 带真空 金属壳</w:t>
              <w:br/>
              <w:t>2.鱼眼转换镜水下视角 不低于 144°光学玻璃材质</w:t>
              <w:br/>
              <w:t>3.广角镜耐压深度不低于60米 水面重量不低于555克 水下重量不低于346克 材质要求耐腐蚀铝合金，光学玻璃，对焦距离 (空气/水中) 无限远 / 无限远</w:t>
              <w:br/>
              <w:t>视角 (空气/水中)179° / 100.8°</w:t>
              <w:br/>
              <w:t>放大倍率 0.6x</w:t>
              <w:br/>
              <w:t>4.闪灯照射角度不低于110°，不低于220流明对焦灯，具有快门自动关闭设计，具有夜间荧光设计</w:t>
              <w:br/>
              <w:t>5.浮力臂不低于浮力：-390g [水下]</w:t>
              <w:br/>
              <w:t xml:space="preserve">       不低于重量：219g [陆上]</w:t>
              <w:br/>
              <w:t xml:space="preserve">       不低于外径：97mm</w:t>
              <w:br/>
              <w:t xml:space="preserve">       不低于  长度：15cm</w:t>
              <w:br/>
              <w:t>6.闪灯光纤线 长度:不少于60cm(正常)，拉直(120cm+)重量:不大于15克</w:t>
              <w:br/>
              <w:t>7.微单35MM镜头 重量不低于280克，直径不低于65毫米，长度73毫米，含电池重量不高于860克</w:t>
              <w:br/>
              <w:t xml:space="preserve">8.微单20-70 mm镜头 9片光圈叶片 。滤镜直径约82mm ·约0.38m对焦 </w:t>
              <w:br/>
              <w:t xml:space="preserve">手抖动补偿效果·伸缩式镜头 </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4</w:t>
            </w:r>
          </w:p>
        </w:tc>
        <w:tc>
          <w:tcPr>
            <w:tcW w:w="2221" w:type="dxa"/>
            <w:tcBorders>
              <w:tl2br w:val="nil"/>
              <w:tr2bl w:val="nil"/>
            </w:tcBorders>
          </w:tcPr>
          <w:p>
            <w:r>
              <w:t>水下训练记录相机（含潜水壳）</w:t>
            </w:r>
          </w:p>
        </w:tc>
        <w:tc>
          <w:tcPr>
            <w:tcW w:w="4249" w:type="dxa"/>
            <w:tcBorders>
              <w:tl2br w:val="nil"/>
              <w:tr2bl w:val="nil"/>
            </w:tcBorders>
          </w:tcPr>
          <w:p>
            <w:r>
              <w:t>1.总像素不小于2300万像素</w:t>
              <w:br/>
              <w:t>2.支持防抖功能</w:t>
              <w:br/>
              <w:t>3.音频格式MP4 (H.264/AVC).MP4 (H.265/HEVC)</w:t>
              <w:br/>
              <w:t>4.视频格式5.3K/60，4K/120，2.7K/240</w:t>
              <w:br/>
              <w:t>5.内置扬声器</w:t>
              <w:br/>
              <w:t>6.四防功能防水</w:t>
              <w:br/>
              <w:t>7.附加功能WiFi无线链接,蓝牙,GPS</w:t>
              <w:br/>
              <w:t>8.存储卡类型Micro SD卡</w:t>
              <w:br/>
              <w:t>9.裸机不少于10米防水</w:t>
              <w:br/>
              <w:t>10.防水壳不少于60米防水</w:t>
            </w:r>
          </w:p>
        </w:tc>
        <w:tc>
          <w:tcPr>
            <w:tcW w:w="504" w:type="dxa"/>
            <w:tcBorders>
              <w:tl2br w:val="nil"/>
              <w:tr2bl w:val="nil"/>
            </w:tcBorders>
          </w:tcPr>
          <w:p>
            <w:r>
              <w:t>4</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5</w:t>
            </w:r>
          </w:p>
        </w:tc>
        <w:tc>
          <w:tcPr>
            <w:tcW w:w="2221" w:type="dxa"/>
            <w:tcBorders>
              <w:tl2br w:val="nil"/>
              <w:tr2bl w:val="nil"/>
            </w:tcBorders>
          </w:tcPr>
          <w:p>
            <w:r>
              <w:t>户外电源套装</w:t>
            </w:r>
          </w:p>
        </w:tc>
        <w:tc>
          <w:tcPr>
            <w:tcW w:w="4249" w:type="dxa"/>
            <w:tcBorders>
              <w:tl2br w:val="nil"/>
              <w:tr2bl w:val="nil"/>
            </w:tcBorders>
          </w:tcPr>
          <w:p>
            <w:r>
              <w:t>套装包括：1台户外电源+1块太阳能电池板+2台加电包</w:t>
              <w:br/>
              <w:t>电源参数：</w:t>
              <w:br/>
              <w:t>1.容量不少于2000Wh</w:t>
              <w:br/>
              <w:t>2.交流输出 220V纯正波</w:t>
              <w:br/>
              <w:t>3.额定功率不少于2400瓦</w:t>
              <w:br/>
              <w:t>4.产品重量 小于25kg</w:t>
              <w:br/>
              <w:t>加电包参数：</w:t>
              <w:br/>
              <w:t>1.容量不少于2000Wh</w:t>
              <w:br/>
              <w:t>2.交流输出 220V纯正波</w:t>
              <w:br/>
              <w:t>3.额定功率不少于1800瓦</w:t>
              <w:br/>
              <w:t>4.产品重量不大于于20kg</w:t>
              <w:br/>
              <w:t>5.循环寿命不少于800次循环</w:t>
              <w:br/>
              <w:t>太阳能电池板参数：</w:t>
              <w:br/>
              <w:t>1.功率不少于400W</w:t>
              <w:br/>
              <w:t>2.效率不少于220%</w:t>
              <w:br/>
              <w:t>3.电池类型：单晶硅</w:t>
              <w:br/>
              <w:t>4.防水等级不少于IP68</w:t>
              <w:br/>
              <w:t>5.重量不大于18kg</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6</w:t>
            </w:r>
          </w:p>
        </w:tc>
        <w:tc>
          <w:tcPr>
            <w:tcW w:w="2221" w:type="dxa"/>
            <w:tcBorders>
              <w:tl2br w:val="nil"/>
              <w:tr2bl w:val="nil"/>
            </w:tcBorders>
          </w:tcPr>
          <w:p>
            <w:r>
              <w:t>纯氧密闭循环潜水套装</w:t>
              <w:br/>
              <w:t>（核心产品）</w:t>
            </w:r>
          </w:p>
        </w:tc>
        <w:tc>
          <w:tcPr>
            <w:tcW w:w="4249" w:type="dxa"/>
            <w:tcBorders>
              <w:tl2br w:val="nil"/>
              <w:tr2bl w:val="nil"/>
            </w:tcBorders>
          </w:tcPr>
          <w:p>
            <w:r>
              <w:t>套装包括密闭循环系统.战术背心系统。</w:t>
              <w:br/>
              <w:t>密闭循环系统(CCR)：</w:t>
              <w:br/>
              <w:t>1.搭配非磁性外壳及部件，满足搜排爆需求；</w:t>
              <w:br/>
              <w:t>2.外壳强度高.抗冲击；</w:t>
              <w:br/>
              <w:t>3.不少于6L 立体肺袋,吸气端预留混合气体传感器接口；</w:t>
              <w:br/>
              <w:t>4.配有MOLLE或其他战术系统接口，可以拓展战术需求；</w:t>
              <w:br/>
              <w:t>5.吸附剂罐强度高重量轻且可快速拆卸；</w:t>
              <w:br/>
              <w:t>6.每个组件可以轻松组合和拆卸，方便维护保养；</w:t>
              <w:br/>
              <w:t>7.无需特殊工具，支持纯氧密闭循环拓展为可以进行不小于60米深度潜水的混合气体密闭循环；</w:t>
              <w:br/>
              <w:t>8.金属部件稳定性高，耐腐蚀；</w:t>
              <w:br/>
              <w:t>9.自动加气阀（ADV）带有紧急关闭装置；</w:t>
              <w:br/>
              <w:t>10.呼吸回路有防止反接设计。</w:t>
              <w:br/>
              <w:t>战术背心系统：</w:t>
              <w:br/>
              <w:t>1.材质采用低吸水性材料；</w:t>
              <w:br/>
              <w:t>2.可快速穿脱；</w:t>
              <w:br/>
              <w:t>3搭配35磅以上浮力浮领；</w:t>
              <w:br/>
              <w:t>4.浮领应有备用气源。</w:t>
            </w:r>
          </w:p>
        </w:tc>
        <w:tc>
          <w:tcPr>
            <w:tcW w:w="504" w:type="dxa"/>
            <w:tcBorders>
              <w:tl2br w:val="nil"/>
              <w:tr2bl w:val="nil"/>
            </w:tcBorders>
          </w:tcPr>
          <w:p>
            <w:r>
              <w:t>8</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570" w:type="dxa"/>
            <w:tcBorders>
              <w:tl2br w:val="nil"/>
              <w:tr2bl w:val="nil"/>
            </w:tcBorders>
          </w:tcPr>
          <w:p>
            <w:r>
              <w:t>7</w:t>
            </w:r>
          </w:p>
        </w:tc>
        <w:tc>
          <w:tcPr>
            <w:tcW w:w="2221" w:type="dxa"/>
            <w:tcBorders>
              <w:tl2br w:val="nil"/>
              <w:tr2bl w:val="nil"/>
            </w:tcBorders>
          </w:tcPr>
          <w:p>
            <w:r>
              <w:t>声纳</w:t>
            </w:r>
          </w:p>
        </w:tc>
        <w:tc>
          <w:tcPr>
            <w:tcW w:w="4249" w:type="dxa"/>
            <w:tcBorders>
              <w:tl2br w:val="nil"/>
              <w:tr2bl w:val="nil"/>
            </w:tcBorders>
          </w:tcPr>
          <w:p>
            <w:r>
              <w:t>1.分辨率：不小于1280X800</w:t>
              <w:br/>
              <w:t>2.频率:可在不少于5个频段内切换，最低不大于85kHZ，最高不小于1MHz</w:t>
              <w:br/>
              <w:t>3.探测角度:不少于2D声纳/MEGA旁扫/MEGA下扫/调频声纳功能</w:t>
              <w:br/>
              <w:t>4.测量范围:MEGA 不少于75米.455kHz不少于240米，深度 MEGA不少于35米.455kHz不少于120米</w:t>
              <w:br/>
              <w:t>5.GPS接收器:内置</w:t>
              <w:br/>
              <w:t>6.GPS轨迹：有</w:t>
              <w:br/>
              <w:t>7.GPS海图：简易世界海图</w:t>
              <w:br/>
              <w:t>8.操作系统：内嵌操作系统                                                                                                                           9.包括不少于侧扫.定扫.多频段三个探头</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8</w:t>
            </w:r>
          </w:p>
        </w:tc>
        <w:tc>
          <w:tcPr>
            <w:tcW w:w="2221" w:type="dxa"/>
            <w:tcBorders>
              <w:tl2br w:val="nil"/>
              <w:tr2bl w:val="nil"/>
            </w:tcBorders>
          </w:tcPr>
          <w:p>
            <w:r>
              <w:t>声纳拖拽艇</w:t>
            </w:r>
          </w:p>
        </w:tc>
        <w:tc>
          <w:tcPr>
            <w:tcW w:w="4249" w:type="dxa"/>
            <w:tcBorders>
              <w:tl2br w:val="nil"/>
              <w:tr2bl w:val="nil"/>
            </w:tcBorders>
          </w:tcPr>
          <w:p>
            <w:r>
              <w:t>1.艇身需选用PVC材质•抗磨损耐用.耐盐碱和日光照射.高强度抗老化耐腐蚀特性；</w:t>
              <w:br/>
              <w:t>2.甲板材质∶防滑设计的铝合金硬底；</w:t>
              <w:br/>
              <w:t>挂机尾板∶采用优质多层海洋胶合桦木板,板外涂三层腻子,及三层防腐漆具有优良的耐用性与耐海水腐蚀性能；</w:t>
              <w:br/>
              <w:t>3.船底设计有充气龙骨,深 V型设计,水阻小,稳定性强,行驶平稳；</w:t>
              <w:br/>
              <w:t>4.艇体采用高温热熔合双侧热压技术，保证艇的气密性，增加了剥离强度，耐撕扯能力强；</w:t>
              <w:br/>
              <w:t>5.浮筒采用完全独立气室设计，不仅能保护各个气室安全完全的密封，并且也可以灵活的调节各个气室部分的压力平衡，提高艇体安全系数；</w:t>
              <w:br/>
              <w:t>6.载人数：不少于8人，坐板数：不少于2个</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9</w:t>
            </w:r>
          </w:p>
        </w:tc>
        <w:tc>
          <w:tcPr>
            <w:tcW w:w="2221" w:type="dxa"/>
            <w:tcBorders>
              <w:tl2br w:val="nil"/>
              <w:tr2bl w:val="nil"/>
            </w:tcBorders>
          </w:tcPr>
          <w:p>
            <w:r>
              <w:t>软登舰梯</w:t>
            </w:r>
          </w:p>
        </w:tc>
        <w:tc>
          <w:tcPr>
            <w:tcW w:w="4249" w:type="dxa"/>
            <w:tcBorders>
              <w:tl2br w:val="nil"/>
              <w:tr2bl w:val="nil"/>
            </w:tcBorders>
          </w:tcPr>
          <w:p>
            <w:r>
              <w:t>1.由可延伸碳纤维杆，钢丝软梯和双勾构成，</w:t>
              <w:br/>
              <w:t>2.铝合金伸缩杆，最大长度不少于6米</w:t>
              <w:br/>
              <w:t>3.垂直承受力不少于1500kg, 横梯承力不少于350kg</w:t>
              <w:br/>
              <w:t>5.重量：不大于4kg</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570" w:type="dxa"/>
            <w:tcBorders>
              <w:tl2br w:val="nil"/>
              <w:tr2bl w:val="nil"/>
            </w:tcBorders>
          </w:tcPr>
          <w:p>
            <w:r>
              <w:t>10</w:t>
            </w:r>
          </w:p>
        </w:tc>
        <w:tc>
          <w:tcPr>
            <w:tcW w:w="2221" w:type="dxa"/>
            <w:tcBorders>
              <w:tl2br w:val="nil"/>
              <w:tr2bl w:val="nil"/>
            </w:tcBorders>
          </w:tcPr>
          <w:p>
            <w:r>
              <w:t>轻装空中突击系统</w:t>
            </w:r>
          </w:p>
        </w:tc>
        <w:tc>
          <w:tcPr>
            <w:tcW w:w="4249" w:type="dxa"/>
            <w:tcBorders>
              <w:tl2br w:val="nil"/>
              <w:tr2bl w:val="nil"/>
            </w:tcBorders>
          </w:tcPr>
          <w:p>
            <w:r>
              <w:t>1.承力金属件承重均超过1000kg,使用军规镀镉钢材制作</w:t>
              <w:br/>
              <w:t>2.金属拉杆朝外，方便胸口携带潜水装具或者背包</w:t>
              <w:br/>
              <w:t>3.备用系统可最快速度弹开</w:t>
              <w:br/>
              <w:t>4.多处装备挂点</w:t>
              <w:br/>
              <w:t>5.最大使用高度不少于10000米，HAHO最大高度：不少于8000米</w:t>
              <w:br/>
              <w:t>6.最低使用高度不大于1400米，备用系统最低使用高度不少于600米</w:t>
              <w:br/>
              <w:t>7.下降比：不少于3:1</w:t>
              <w:br/>
              <w:t xml:space="preserve">8.织带标准：符合Mil. Spec. W-4088标准  </w:t>
              <w:br/>
              <w:t>9.主包/织带 颜色：低可视度</w:t>
              <w:br/>
              <w:t>10.系统颜色：低可视度</w:t>
              <w:br/>
              <w:t xml:space="preserve">11.FAA认证     </w:t>
              <w:br/>
              <w:t>12.含 CE标准碳纤维防撞战术盔及高度计                                        13.含导航及偏航计算系统仪表</w:t>
            </w:r>
          </w:p>
        </w:tc>
        <w:tc>
          <w:tcPr>
            <w:tcW w:w="504" w:type="dxa"/>
            <w:tcBorders>
              <w:tl2br w:val="nil"/>
              <w:tr2bl w:val="nil"/>
            </w:tcBorders>
          </w:tcPr>
          <w:p>
            <w:r>
              <w:t>1</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11</w:t>
            </w:r>
          </w:p>
        </w:tc>
        <w:tc>
          <w:tcPr>
            <w:tcW w:w="2221" w:type="dxa"/>
            <w:tcBorders>
              <w:tl2br w:val="nil"/>
              <w:tr2bl w:val="nil"/>
            </w:tcBorders>
          </w:tcPr>
          <w:p>
            <w:r>
              <w:t>防爆护甲套装（躯干.护肩.护小臂.护胫</w:t>
            </w:r>
          </w:p>
        </w:tc>
        <w:tc>
          <w:tcPr>
            <w:tcW w:w="4249" w:type="dxa"/>
            <w:tcBorders>
              <w:tl2br w:val="nil"/>
              <w:tr2bl w:val="nil"/>
            </w:tcBorders>
          </w:tcPr>
          <w:p>
            <w:r>
              <w:t>1.PPT护壳</w:t>
              <w:br/>
              <w:t>2.避震海绵</w:t>
              <w:br/>
              <w:t>3.高发泡</w:t>
              <w:br/>
              <w:t>4.莱卡弹力网眼布</w:t>
              <w:br/>
              <w:t>5.四季可穿</w:t>
              <w:br/>
              <w:t>6.可调节松紧。</w:t>
            </w:r>
          </w:p>
        </w:tc>
        <w:tc>
          <w:tcPr>
            <w:tcW w:w="504" w:type="dxa"/>
            <w:tcBorders>
              <w:tl2br w:val="nil"/>
              <w:tr2bl w:val="nil"/>
            </w:tcBorders>
          </w:tcPr>
          <w:p>
            <w:r>
              <w:t>60</w:t>
            </w:r>
          </w:p>
        </w:tc>
        <w:tc>
          <w:tcPr>
            <w:tcW w:w="978" w:type="dxa"/>
            <w:tcBorders>
              <w:tl2br w:val="nil"/>
              <w:tr2bl w:val="nil"/>
            </w:tcBorders>
          </w:tcPr>
          <w:p>
            <w: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570" w:type="dxa"/>
            <w:tcBorders>
              <w:tl2br w:val="nil"/>
              <w:tr2bl w:val="nil"/>
            </w:tcBorders>
          </w:tcPr>
          <w:p>
            <w:r>
              <w:t>12</w:t>
            </w:r>
          </w:p>
        </w:tc>
        <w:tc>
          <w:tcPr>
            <w:tcW w:w="2221" w:type="dxa"/>
            <w:tcBorders>
              <w:tl2br w:val="nil"/>
              <w:tr2bl w:val="nil"/>
            </w:tcBorders>
          </w:tcPr>
          <w:p>
            <w:r>
              <w:t>纯氧封闭循环潜水教练认证课程</w:t>
            </w:r>
          </w:p>
        </w:tc>
        <w:tc>
          <w:tcPr>
            <w:tcW w:w="4249" w:type="dxa"/>
            <w:tcBorders>
              <w:tl2br w:val="nil"/>
              <w:tr2bl w:val="nil"/>
            </w:tcBorders>
          </w:tcPr>
          <w:p>
            <w:r>
              <w:t>课程时间为8天，包括至少80小时教学，内容包括理论，陆地练习、水下练习、教学方法和模拟教学。课程将教授如何开展安全使用小型封闭循环进行潜水教学活动，课程中学生将学习教授封闭循环的结构，关于封闭循环潜水的生理和物理知识，掌握基本的封闭循环潜水技巧及紧急情况处理，掌握使用封闭循环的潜水计划方法等内容的教学组织方法、教学手段、并进行模拟教学。</w:t>
              <w:br/>
              <w:t>最终使甲方参训人员获得GUE（全球水下探索）/IANTD（国际氮氧混合气及技术潜水员协会）/PSAI（国际专业潜水协会）/WUD（环球水下探索）等潜水组织纯氧（混合气体）密闭循环潜水教练证书。</w:t>
              <w:br/>
              <w:t>投标人提供上述组织负责培训教官的IT（教练训练官）证书不少于一份</w:t>
            </w:r>
          </w:p>
        </w:tc>
        <w:tc>
          <w:tcPr>
            <w:tcW w:w="504" w:type="dxa"/>
            <w:tcBorders>
              <w:tl2br w:val="nil"/>
              <w:tr2bl w:val="nil"/>
            </w:tcBorders>
          </w:tcPr>
          <w:p>
            <w:r>
              <w:t>1</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570" w:type="dxa"/>
            <w:tcBorders>
              <w:tl2br w:val="nil"/>
              <w:tr2bl w:val="nil"/>
            </w:tcBorders>
          </w:tcPr>
          <w:p>
            <w:r>
              <w:t>13</w:t>
            </w:r>
          </w:p>
        </w:tc>
        <w:tc>
          <w:tcPr>
            <w:tcW w:w="2221" w:type="dxa"/>
            <w:tcBorders>
              <w:tl2br w:val="nil"/>
              <w:tr2bl w:val="nil"/>
            </w:tcBorders>
          </w:tcPr>
          <w:p>
            <w:r>
              <w:t>水下爆炸物处理课程</w:t>
            </w:r>
          </w:p>
        </w:tc>
        <w:tc>
          <w:tcPr>
            <w:tcW w:w="4249" w:type="dxa"/>
            <w:tcBorders>
              <w:tl2br w:val="nil"/>
              <w:tr2bl w:val="nil"/>
            </w:tcBorders>
          </w:tcPr>
          <w:p>
            <w:r>
              <w:t>课程时间至少为7天，内容不少于：</w:t>
              <w:br/>
              <w:t>搜索爆炸物的方法</w:t>
              <w:br/>
              <w:t>爆炸物处理的风险评估</w:t>
              <w:br/>
              <w:t>水下爆炸物的处理流程</w:t>
              <w:br/>
              <w:t>港口船舶作业的风险</w:t>
              <w:br/>
              <w:t>搜索爆炸物的方法</w:t>
              <w:br/>
              <w:t>爆炸物处理</w:t>
              <w:br/>
              <w:t>完成基础公共安全潜水课程的搜索模式</w:t>
              <w:br/>
              <w:t>熟练声纳使用</w:t>
              <w:br/>
              <w:t>熟练ROV使用</w:t>
              <w:br/>
              <w:t>熟练金属探测器及其他探测装置的使用</w:t>
              <w:br/>
              <w:t>熟练爆炸物处理方法，包括诱爆，打捞和拆除等</w:t>
              <w:br/>
              <w:t>熟练港口船只检查流程，了解风险和防护措</w:t>
              <w:br/>
              <w:t>跟随战斗潜水员完成模拟爆破任务</w:t>
              <w:br/>
              <w:t>跟随战斗潜水员的完成模拟排爆任务</w:t>
              <w:br/>
              <w:t>最终使甲方参与培训人员获得水ERDI（国际紧急反应潜水协会）/PADI（国际专业潜水培训系统）/WUD（环球水下探索）等潜水组织水下爆炸物处理课程结业证书</w:t>
              <w:br/>
              <w:t>投标人提供上述组织负责培训教官的IT（教练训练官）证书不少于一份</w:t>
            </w:r>
          </w:p>
        </w:tc>
        <w:tc>
          <w:tcPr>
            <w:tcW w:w="504" w:type="dxa"/>
            <w:tcBorders>
              <w:tl2br w:val="nil"/>
              <w:tr2bl w:val="nil"/>
            </w:tcBorders>
          </w:tcPr>
          <w:p>
            <w:r>
              <w:t>1</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14</w:t>
            </w:r>
          </w:p>
        </w:tc>
        <w:tc>
          <w:tcPr>
            <w:tcW w:w="2221" w:type="dxa"/>
            <w:tcBorders>
              <w:tl2br w:val="nil"/>
              <w:tr2bl w:val="nil"/>
            </w:tcBorders>
          </w:tcPr>
          <w:p>
            <w:r>
              <w:t>技术潜水II课程</w:t>
            </w:r>
          </w:p>
        </w:tc>
        <w:tc>
          <w:tcPr>
            <w:tcW w:w="4249" w:type="dxa"/>
            <w:tcBorders>
              <w:tl2br w:val="nil"/>
              <w:tr2bl w:val="nil"/>
            </w:tcBorders>
          </w:tcPr>
          <w:p>
            <w:r>
              <w:t>课程最少6天48小时，包括理论和水中练习.最少8小时理论时间和不少于12次潜水（4次练习，2次实习潜水使用空气（55-63米），2次实习潜水使用18/45氦氧氮气体（55-63米，4次DPV训练潜水）。课程需要了解减压潜水的历史和现状，物理学，生理学，减压表格，RATIO DECO和其他考虑，学生需要了解进入减压潜水可能发生的紧急情况并随时准备好处理。</w:t>
              <w:br/>
              <w:t>最终使甲方参与培训人员获得GUE（全球水下探索）/IANTD（国际氮氧混合气及技术潜水员协会）/PSAI（国际专业潜水协会）/WUD（环球水下探索）等潜水组织技术潜水II证书。</w:t>
              <w:br/>
              <w:t>投标人提供上述组织负责培训教官的IT（教练训练官）证书不少于一份</w:t>
            </w:r>
          </w:p>
        </w:tc>
        <w:tc>
          <w:tcPr>
            <w:tcW w:w="504" w:type="dxa"/>
            <w:tcBorders>
              <w:tl2br w:val="nil"/>
              <w:tr2bl w:val="nil"/>
            </w:tcBorders>
          </w:tcPr>
          <w:p>
            <w:r>
              <w:t>1</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15</w:t>
            </w:r>
          </w:p>
        </w:tc>
        <w:tc>
          <w:tcPr>
            <w:tcW w:w="2221" w:type="dxa"/>
            <w:tcBorders>
              <w:tl2br w:val="nil"/>
              <w:tr2bl w:val="nil"/>
            </w:tcBorders>
          </w:tcPr>
          <w:p>
            <w:r>
              <w:t>空中突击装备使用课程</w:t>
            </w:r>
          </w:p>
        </w:tc>
        <w:tc>
          <w:tcPr>
            <w:tcW w:w="4249" w:type="dxa"/>
            <w:tcBorders>
              <w:tl2br w:val="nil"/>
              <w:tr2bl w:val="nil"/>
            </w:tcBorders>
          </w:tcPr>
          <w:p>
            <w:r>
              <w:t>不少于14天（取决于天气）</w:t>
              <w:br/>
              <w:t>获得USPA或同等机构A&amp;B证，内容不少于：</w:t>
              <w:br/>
              <w:t>自由落体环境警觉性</w:t>
              <w:br/>
              <w:t>全程自由落体稳定</w:t>
              <w:br/>
              <w:t>空中突击计划制订</w:t>
              <w:br/>
              <w:t>转弯前检查空域</w:t>
              <w:br/>
              <w:t>正确的高度自主使用设备</w:t>
              <w:br/>
              <w:t>最少协助飞航线</w:t>
              <w:br/>
              <w:t>最少协助降落</w:t>
              <w:br/>
              <w:t>操作AAD</w:t>
              <w:br/>
              <w:t>定出仓点</w:t>
              <w:br/>
              <w:t>计算出仓点</w:t>
              <w:br/>
              <w:t>半刹车走航线</w:t>
              <w:br/>
              <w:t>检查其他人的装备</w:t>
              <w:br/>
              <w:t>换关包绳</w:t>
              <w:br/>
              <w:t>组装三环</w:t>
              <w:br/>
              <w:t>最终使甲方参训人员获得USPA（国际降落伞协会）/国家体育总局航管中心等国际认证机构相关证书B证</w:t>
              <w:br/>
              <w:t>投标人提供上述组织负责培训教官的教练证书不少于一份</w:t>
            </w:r>
          </w:p>
        </w:tc>
        <w:tc>
          <w:tcPr>
            <w:tcW w:w="504" w:type="dxa"/>
            <w:tcBorders>
              <w:tl2br w:val="nil"/>
              <w:tr2bl w:val="nil"/>
            </w:tcBorders>
          </w:tcPr>
          <w:p>
            <w:r>
              <w:t>1</w:t>
            </w:r>
          </w:p>
        </w:tc>
        <w:tc>
          <w:tcPr>
            <w:tcW w:w="978" w:type="dxa"/>
            <w:tcBorders>
              <w:tl2br w:val="nil"/>
              <w:tr2bl w:val="nil"/>
            </w:tcBorders>
          </w:tcPr>
          <w:p>
            <w: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570" w:type="dxa"/>
            <w:tcBorders>
              <w:tl2br w:val="nil"/>
              <w:tr2bl w:val="nil"/>
            </w:tcBorders>
          </w:tcPr>
          <w:p>
            <w:r>
              <w:t>16</w:t>
            </w:r>
          </w:p>
        </w:tc>
        <w:tc>
          <w:tcPr>
            <w:tcW w:w="2221" w:type="dxa"/>
            <w:tcBorders>
              <w:tl2br w:val="nil"/>
              <w:tr2bl w:val="nil"/>
            </w:tcBorders>
          </w:tcPr>
          <w:p>
            <w:r>
              <w:t>声呐使用课程</w:t>
            </w:r>
          </w:p>
        </w:tc>
        <w:tc>
          <w:tcPr>
            <w:tcW w:w="4249" w:type="dxa"/>
            <w:tcBorders>
              <w:tl2br w:val="nil"/>
              <w:tr2bl w:val="nil"/>
            </w:tcBorders>
          </w:tcPr>
          <w:p>
            <w:r>
              <w:t>不少于两天，内容不少于：</w:t>
              <w:br/>
              <w:t>声呐工作原理简介</w:t>
              <w:br/>
              <w:t>声呐的硬件组件安装</w:t>
              <w:br/>
              <w:t>观测软件安装、声呐参数设置</w:t>
              <w:br/>
              <w:t>声呐如何固定在船只上</w:t>
              <w:br/>
              <w:t>声呐测扫操作对船只的要求</w:t>
              <w:br/>
              <w:t>声呐团队分工配合要求</w:t>
              <w:br/>
              <w:t>读图、识图技巧</w:t>
              <w:br/>
              <w:t>案例分析</w:t>
              <w:br/>
              <w:t>最终使甲方参训人员获得ERDI（国际紧急反应潜水协会）/PADI（国际专业潜水培训系统）/WUD（环球水下探索）等潜水组织声呐课程结业证书</w:t>
              <w:br/>
              <w:t>投标人提供上述组织负责培训教官的IT（教练训练官）证书不少于一份</w:t>
            </w:r>
          </w:p>
        </w:tc>
        <w:tc>
          <w:tcPr>
            <w:tcW w:w="504" w:type="dxa"/>
            <w:tcBorders>
              <w:tl2br w:val="nil"/>
              <w:tr2bl w:val="nil"/>
            </w:tcBorders>
          </w:tcPr>
          <w:p>
            <w:r>
              <w:t>1</w:t>
            </w:r>
          </w:p>
        </w:tc>
        <w:tc>
          <w:tcPr>
            <w:tcW w:w="978" w:type="dxa"/>
            <w:tcBorders>
              <w:tl2br w:val="nil"/>
              <w:tr2bl w:val="nil"/>
            </w:tcBorders>
          </w:tcPr>
          <w:p>
            <w:r>
              <w:t>个</w:t>
            </w:r>
          </w:p>
        </w:tc>
      </w:tr>
    </w:tbl>
    <w:p>
      <w:pPr>
        <w:pStyle w:val="208"/>
        <w:ind w:firstLine="0" w:firstLineChars="0"/>
        <w:jc w:val="left"/>
        <w:rPr>
          <w:rFonts w:ascii="黑体" w:hAnsi="黑体" w:eastAsia="黑体" w:cs="仿宋"/>
          <w:kern w:val="0"/>
          <w:sz w:val="32"/>
          <w:szCs w:val="32"/>
        </w:rPr>
      </w:pPr>
      <w:r>
        <w:t>三、商务需求</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合同签订后60个工作日交付并安装完毕。</w:t>
              <w:br/>
              <w:t>交货地点为浙江警察学院。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合同生效以及具备实施条件后7个工作日内支付合同金额40%的款项，项目验收完成后，自收到发票后7个工作日内支付合同金额60%的款项。合同总价的1%作为履约保证金，合同签订后中标人供货前交入采购人帐户，项目验收合格之日起履约保证金无息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1.运输及安装调试和培训所发生的费用由乙方承担。</w:t>
              <w:br/>
              <w:t>2.服务期内免费提供系统维护、升级等技术支持服务。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提供全天候无间断的远程技术服务，2小时内对问题做出响应。若电话中无法解决，48个小时内到达现场进行解决。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1.乙方应对甲方的操作人员、维修人员免费进行培训。</w:t>
              <w:br/>
              <w:t>2.乙方须提供完整详细的实施、培训和运维计划方案，并得到甲方的批准。实施过程严格按照批准后的计划进行，如有变更需再次得到甲方的批准。</w:t>
              <w:br/>
              <w:t>3.除常规装备使用培训以外，乙方还应对甲方进行相应专业技术培训，培训要求如下：</w:t>
              <w:br/>
              <w:t>（1）培训可进行单人多次或多人单次，但总时长不得少于300学时或33天，相关培训应在质保期内完成，如因甲方原因无法完成，可相应顺延；</w:t>
              <w:br/>
              <w:t>（2）培训内容包括但不限于：</w:t>
              <w:br/>
              <w:t>了解整个系统构成、系统操作；</w:t>
              <w:br/>
              <w:t>使用、系统升级、简单问题或误操作处理；</w:t>
              <w:br/>
              <w:t>将培训对象集中培训,以授课+演练的方式进行培训；</w:t>
              <w:br/>
              <w:t>参照演示操作指南，快速的了解系统的原理和使用方法。</w:t>
              <w:br/>
              <w:t>纯氧封闭循环潜水教练认证课程，最终使甲方参训人员获得GUE/IANTD/PSAI/WUD等潜水组织纯氧（混合气体）密闭循环潜水教练证书</w:t>
              <w:br/>
              <w:t>技术潜水课程，最终使甲方参与培训人员获得GUE/PSAI/IANTD/WUD等潜水组织技术潜水II证书。</w:t>
              <w:br/>
              <w:t>空中突击装备使用课程（获得FAA/USPA等国际认证机构相关证书A证以上），培训后质保期内每年不少于12次训练，之后获得FAA/USPA等国际认证机构相关证书B证。</w:t>
              <w:br/>
              <w:t>水下爆炸物处理课程，最终使甲方参与培训人员获得水ERDI/PADI/WUD等潜水组织水下爆炸物处理课程结业证书。</w:t>
              <w:br/>
              <w:t>声呐使用课程，最终使甲方参训人员获得ERDI/PADI/WUD等潜水组织声呐课程结业证书。</w:t>
              <w:br/>
              <w:t>4.为保障培训安全，质保期间乙方为参加专项技术培训人员购买能够保障参与训练项目的保险（能够覆盖潜水紧急救援，比如高压氧仓的保险，如DAN Master-level或类似保险）。</w:t>
              <w:br/>
              <w:t>5.培训期间差旅费、耗材、气体费用用由乙方承担。</w:t>
              <w:br/>
              <w:t>6.上述培训要求投标方提供详细的培训计划、课程安排、大纲以及拟提供培训方的资质，作为评分项，中标后应明确列在采购合同中。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5" w:type="dxa"/>
            <w:vMerge w:val="restart"/>
            <w:vAlign w:val="center"/>
          </w:tcPr>
          <w:p>
            <w:r>
              <w:t>履约能力</w:t>
            </w:r>
          </w:p>
        </w:tc>
        <w:tc>
          <w:tcPr>
            <w:tcW w:w="1305" w:type="dxa"/>
            <w:vAlign w:val="center"/>
          </w:tcPr>
          <w:p>
            <w:r>
              <w:t>投标人技术力量情况</w:t>
            </w:r>
          </w:p>
        </w:tc>
        <w:tc>
          <w:tcPr>
            <w:tcW w:w="6775" w:type="dxa"/>
            <w:vAlign w:val="center"/>
          </w:tcPr>
          <w:p>
            <w:r>
              <w:t>1.需提供户外电源的质量检测报告</w:t>
              <w:br/>
              <w:t>2.要提供声呐拖拽艇的质检报告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经验或业绩要求</w:t>
            </w:r>
          </w:p>
        </w:tc>
        <w:tc>
          <w:tcPr>
            <w:tcW w:w="6775" w:type="dxa"/>
            <w:vAlign w:val="center"/>
          </w:tcPr>
          <w:p>
            <w:r>
              <w:t>投标人自2019年1月1日以来（以合同签订时间为准）同类合同业绩（以提供的完整合同复印件为准）：每提供1份合同业绩得1分，最高得3分。</w:t>
              <w:br/>
              <w:t>1.投标人应在投标文件中提供相关合同的复印件（包括合同首页、主要内容页和签字盖章页）并加盖投标人公章，否则不得分。</w:t>
              <w:br/>
              <w:t>2.合同的签署时间应为 2019 年 1 月至今的，否则不得分。</w:t>
              <w:br/>
              <w:t>3.合同复印件内容应清晰可辨，因模糊不清所造成的后果由投标人自行承担</w:t>
            </w:r>
          </w:p>
        </w:tc>
      </w:tr>
      <w:bookmarkEnd w:id="29"/>
    </w:tbl>
    <w:p>
      <w:pPr>
        <w:adjustRightInd w:val="0"/>
        <w:snapToGrid w:val="0"/>
        <w:spacing w:line="579" w:lineRule="exact"/>
        <w:jc w:val="center"/>
        <w:rPr>
          <w:rFonts w:hAnsi="宋体"/>
          <w:b/>
          <w:sz w:val="36"/>
          <w:szCs w:val="36"/>
        </w:rPr>
      </w:pPr>
      <w:r/>
    </w:p>
    <w:p>
      <w:pPr>
        <w:adjustRightInd w:val="0"/>
        <w:snapToGrid w:val="0"/>
        <w:spacing w:line="579" w:lineRule="exact"/>
        <w:jc w:val="center"/>
        <w:rPr>
          <w:rFonts w:ascii="方正小标宋简体" w:eastAsia="方正小标宋简体"/>
          <w:sz w:val="44"/>
          <w:szCs w:val="44"/>
        </w:rPr>
      </w:pPr>
      <w:r>
        <w:t>标项3:杭州亚运会安保勤务及培训装备平台项目</w:t>
      </w:r>
    </w:p>
    <w:p>
      <w:pPr>
        <w:pStyle w:val="981"/>
      </w:pPr>
      <w:r/>
    </w:p>
    <w:p>
      <w:pPr>
        <w:pStyle w:val="208"/>
        <w:ind w:firstLine="0" w:firstLineChars="0"/>
        <w:jc w:val="left"/>
        <w:rPr>
          <w:rFonts w:ascii="黑体" w:hAnsi="黑体" w:eastAsia="黑体" w:cs="仿宋"/>
          <w:kern w:val="0"/>
          <w:sz w:val="32"/>
          <w:szCs w:val="32"/>
        </w:rPr>
      </w:pPr>
      <w:r>
        <w:t>一、项目基本简述：</w:t>
      </w:r>
    </w:p>
    <w:p>
      <w:pPr>
        <w:ind w:firstLine="640" w:firstLineChars="200"/>
        <w:rPr>
          <w:rFonts w:ascii="仿宋_GB2312" w:eastAsia="仿宋_GB2312" w:cs="宋体"/>
          <w:kern w:val="0"/>
          <w:sz w:val="32"/>
          <w:szCs w:val="32"/>
        </w:rPr>
      </w:pPr>
      <w:r>
        <w:t>根据前期调研了解目前基层相关装备配备情况、目前相关装备发展情况，结合我系目前现有装备器材以及教学训练需求，现对项目建设提出如下技术需求：</w:t>
      </w:r>
    </w:p>
    <w:p>
      <w:pPr>
        <w:ind w:firstLine="640" w:firstLineChars="200"/>
        <w:rPr>
          <w:rFonts w:ascii="仿宋_GB2312" w:eastAsia="仿宋_GB2312" w:cs="宋体"/>
          <w:kern w:val="0"/>
          <w:sz w:val="32"/>
          <w:szCs w:val="32"/>
        </w:rPr>
      </w:pPr>
      <w:r>
        <w:t>1.能够保障30人教学班开展《警用无人航空器应用》课程教学，完成从多旋翼无人机原理、组装、模拟飞行、实际飞行及日常保养维修的学习；</w:t>
      </w:r>
    </w:p>
    <w:p>
      <w:pPr>
        <w:ind w:firstLine="640" w:firstLineChars="200"/>
        <w:rPr>
          <w:rFonts w:ascii="仿宋_GB2312" w:eastAsia="仿宋_GB2312" w:cs="宋体"/>
          <w:kern w:val="0"/>
          <w:sz w:val="32"/>
          <w:szCs w:val="32"/>
        </w:rPr>
      </w:pPr>
      <w:r>
        <w:t>2.添置符合警用无人机驾驶执照考核需求的考试机2-4架；</w:t>
      </w:r>
    </w:p>
    <w:p>
      <w:pPr>
        <w:ind w:firstLine="640" w:firstLineChars="200"/>
        <w:rPr>
          <w:rFonts w:ascii="仿宋_GB2312" w:eastAsia="仿宋_GB2312" w:cs="宋体"/>
          <w:kern w:val="0"/>
          <w:sz w:val="32"/>
          <w:szCs w:val="32"/>
        </w:rPr>
      </w:pPr>
      <w:r>
        <w:t>3.添置大队级、中队级及小分队**处突无人机3-4架，对应垂起固定翼、行业多旋翼、小分队便携及室内侦查几类无人机，要求续航时间长、多光源探测、便携且可以和指挥平台对接；</w:t>
      </w:r>
    </w:p>
    <w:p>
      <w:pPr>
        <w:ind w:firstLine="640" w:firstLineChars="200"/>
        <w:rPr>
          <w:rFonts w:ascii="仿宋_GB2312" w:eastAsia="仿宋_GB2312" w:cs="宋体"/>
          <w:kern w:val="0"/>
          <w:sz w:val="32"/>
          <w:szCs w:val="32"/>
        </w:rPr>
      </w:pPr>
      <w:r>
        <w:t>4.保障15人穿越机原理、组装、模拟飞行、实际飞行及日常保养维修的学习；</w:t>
      </w:r>
    </w:p>
    <w:p>
      <w:pPr>
        <w:ind w:firstLine="640" w:firstLineChars="200"/>
        <w:rPr>
          <w:rFonts w:ascii="仿宋_GB2312" w:eastAsia="仿宋_GB2312" w:cs="宋体"/>
          <w:kern w:val="0"/>
          <w:sz w:val="32"/>
          <w:szCs w:val="32"/>
        </w:rPr>
      </w:pPr>
      <w:r>
        <w:t>5.补充高精度狙击设备一套，对应本年度省厅特警比武及安保实际需求；</w:t>
      </w:r>
    </w:p>
    <w:p>
      <w:pPr>
        <w:ind w:firstLine="640" w:firstLineChars="200"/>
        <w:rPr>
          <w:rFonts w:ascii="仿宋_GB2312" w:eastAsia="仿宋_GB2312" w:cs="宋体"/>
          <w:kern w:val="0"/>
          <w:sz w:val="32"/>
          <w:szCs w:val="32"/>
        </w:rPr>
      </w:pPr>
      <w:r>
        <w:t>6.保障30人教学班开展浙江特色的防盗门窗破拆教学的技术破拆教学装备。</w:t>
      </w:r>
    </w:p>
    <w:p>
      <w:pPr>
        <w:ind w:firstLine="640" w:firstLineChars="200"/>
        <w:rPr>
          <w:rFonts w:ascii="仿宋_GB2312" w:eastAsia="仿宋_GB2312" w:cs="宋体"/>
          <w:kern w:val="0"/>
          <w:sz w:val="32"/>
          <w:szCs w:val="32"/>
        </w:rPr>
      </w:pPr>
      <w:r>
        <w:t>7.补足现有15套基础潜水装备缺口，保障30人规模区队教学；</w:t>
      </w:r>
    </w:p>
    <w:p>
      <w:pPr>
        <w:ind w:firstLine="640" w:firstLineChars="200"/>
        <w:rPr>
          <w:rFonts w:ascii="仿宋_GB2312" w:eastAsia="仿宋_GB2312" w:cs="宋体"/>
          <w:kern w:val="0"/>
          <w:sz w:val="32"/>
          <w:szCs w:val="32"/>
        </w:rPr>
      </w:pPr>
      <w:r>
        <w:t>8.购置水下特种执法单警装备4套，保障15人实验班教学或3个突击小组实战使用，最终形成基础潜水——公共安全潜水——特种执法潜水的完整水域执法训练体系；</w:t>
      </w:r>
    </w:p>
    <w:p>
      <w:pPr>
        <w:ind w:firstLine="640" w:firstLineChars="200"/>
        <w:rPr>
          <w:rFonts w:ascii="仿宋_GB2312" w:eastAsia="仿宋_GB2312" w:cs="宋体"/>
          <w:kern w:val="0"/>
          <w:sz w:val="32"/>
          <w:szCs w:val="32"/>
        </w:rPr>
      </w:pPr>
      <w:r>
        <w:t>9.购置防暴队迅龙小队全身防护装备16套；</w:t>
      </w:r>
    </w:p>
    <w:p>
      <w:pPr>
        <w:ind w:firstLine="640" w:firstLineChars="200"/>
        <w:rPr>
          <w:rFonts w:ascii="仿宋_GB2312" w:eastAsia="仿宋_GB2312" w:cs="宋体"/>
          <w:kern w:val="0"/>
          <w:sz w:val="32"/>
          <w:szCs w:val="32"/>
        </w:rPr>
      </w:pPr>
      <w:r>
        <w:t>10.购置软质组合防暴盾牌16面；</w:t>
      </w:r>
    </w:p>
    <w:p>
      <w:pPr>
        <w:ind w:firstLine="640" w:firstLineChars="200"/>
        <w:rPr>
          <w:rFonts w:ascii="仿宋_GB2312" w:eastAsia="仿宋_GB2312" w:cs="宋体"/>
          <w:kern w:val="0"/>
          <w:sz w:val="32"/>
          <w:szCs w:val="32"/>
        </w:rPr>
      </w:pPr>
      <w:r>
        <w:t>11.补足微光夜视装备保障30人教学班教学或3支五人突击小组实战使用；</w:t>
      </w:r>
    </w:p>
    <w:p>
      <w:pPr>
        <w:ind w:firstLine="640" w:firstLineChars="200"/>
        <w:rPr>
          <w:rFonts w:ascii="仿宋_GB2312" w:eastAsia="仿宋_GB2312" w:cs="宋体"/>
          <w:kern w:val="0"/>
          <w:sz w:val="32"/>
          <w:szCs w:val="32"/>
        </w:rPr>
      </w:pPr>
      <w:r>
        <w:t>12.购置60套训练用CBRN防护服，配合已有60个防毒面具从而开展大型活动安保核生化袭击应急处置基础训练；</w:t>
      </w:r>
    </w:p>
    <w:p>
      <w:pPr>
        <w:ind w:firstLine="640" w:firstLineChars="200"/>
        <w:rPr>
          <w:rFonts w:ascii="仿宋_GB2312" w:eastAsia="仿宋_GB2312" w:cs="宋体"/>
          <w:kern w:val="0"/>
          <w:sz w:val="32"/>
          <w:szCs w:val="32"/>
        </w:rPr>
      </w:pPr>
      <w:r>
        <w:t>13.购置实战用CBRN防护套装8套，确保2个处置小组实战使用；</w:t>
      </w:r>
    </w:p>
    <w:p>
      <w:pPr>
        <w:ind w:firstLine="640" w:firstLineChars="200"/>
        <w:rPr>
          <w:rFonts w:ascii="仿宋_GB2312" w:eastAsia="仿宋_GB2312" w:cs="宋体"/>
          <w:kern w:val="0"/>
          <w:sz w:val="32"/>
          <w:szCs w:val="32"/>
        </w:rPr>
      </w:pPr>
      <w:r>
        <w:t>14.补足一台大功率空压机以提高训练、实战充气效率，补足一台便携空压机便于外出训练及实战需要；</w:t>
      </w:r>
    </w:p>
    <w:p>
      <w:pPr>
        <w:ind w:firstLine="640" w:firstLineChars="200"/>
        <w:rPr>
          <w:rFonts w:ascii="仿宋_GB2312" w:eastAsia="仿宋_GB2312" w:cs="宋体"/>
          <w:kern w:val="0"/>
          <w:sz w:val="32"/>
          <w:szCs w:val="32"/>
        </w:rPr>
      </w:pPr>
      <w:r>
        <w:t>15.购置未来2-3年所有空压机保养所需空气滤芯及润滑油；</w:t>
      </w:r>
    </w:p>
    <w:p>
      <w:pPr>
        <w:ind w:firstLine="640" w:firstLineChars="200"/>
        <w:rPr>
          <w:rFonts w:ascii="仿宋_GB2312" w:eastAsia="仿宋_GB2312" w:cs="宋体"/>
          <w:kern w:val="0"/>
          <w:sz w:val="32"/>
          <w:szCs w:val="32"/>
        </w:rPr>
      </w:pPr>
      <w:r>
        <w:t>16.购置未来2-3年水域安保实战、训练所需二氧化碳吸附剂及特殊气体；</w:t>
      </w:r>
    </w:p>
    <w:p>
      <w:pPr>
        <w:ind w:firstLine="640" w:firstLineChars="200"/>
        <w:rPr>
          <w:rFonts w:ascii="仿宋_GB2312" w:eastAsia="仿宋_GB2312" w:cs="宋体"/>
          <w:kern w:val="0"/>
          <w:sz w:val="32"/>
          <w:szCs w:val="32"/>
        </w:rPr>
      </w:pPr>
      <w:r>
        <w:t>17.购置未来2-3年水域安保实战、训练所需传感器探头；</w:t>
      </w:r>
    </w:p>
    <w:p>
      <w:pPr>
        <w:ind w:firstLine="640" w:firstLineChars="200"/>
        <w:rPr>
          <w:rFonts w:ascii="仿宋_GB2312" w:eastAsia="仿宋_GB2312" w:cs="宋体"/>
          <w:kern w:val="0"/>
          <w:sz w:val="32"/>
          <w:szCs w:val="32"/>
        </w:rPr>
      </w:pPr>
      <w:r>
        <w:t>18.购置干式潜水衣易损配件备品10套；</w:t>
      </w:r>
    </w:p>
    <w:p>
      <w:pPr>
        <w:ind w:firstLine="640" w:firstLineChars="200"/>
        <w:rPr>
          <w:rFonts w:ascii="仿宋_GB2312" w:eastAsia="仿宋_GB2312" w:cs="宋体"/>
          <w:kern w:val="0"/>
          <w:sz w:val="32"/>
          <w:szCs w:val="32"/>
        </w:rPr>
      </w:pPr>
      <w:r>
        <w:t>19.补足对抗训练用气动发射器长短各8支及其耗材；</w:t>
      </w:r>
    </w:p>
    <w:p>
      <w:pPr>
        <w:ind w:firstLine="640" w:firstLineChars="200"/>
        <w:rPr>
          <w:rFonts w:ascii="仿宋_GB2312" w:eastAsia="仿宋_GB2312" w:cs="宋体"/>
          <w:kern w:val="0"/>
          <w:sz w:val="32"/>
          <w:szCs w:val="32"/>
        </w:rPr>
      </w:pPr>
      <w:r>
        <w:t>20.补足防暴小队命令传递雾号200个，保证未来2-3年教学及实战需求。</w:t>
      </w:r>
    </w:p>
    <w:p>
      <w:pPr>
        <w:ind w:firstLine="640" w:firstLineChars="200"/>
        <w:rPr>
          <w:rFonts w:ascii="仿宋_GB2312" w:eastAsia="仿宋_GB2312" w:cs="宋体"/>
          <w:kern w:val="0"/>
          <w:sz w:val="32"/>
          <w:szCs w:val="32"/>
        </w:rPr>
      </w:pPr>
      <w:r>
        <w:t>21.购置综合立体指挥平台，保障各类课程训练及实战需求；</w:t>
      </w:r>
    </w:p>
    <w:p>
      <w:pPr>
        <w:ind w:firstLine="640" w:firstLineChars="200"/>
        <w:rPr>
          <w:b/>
          <w:bCs/>
          <w:sz w:val="32"/>
          <w:szCs w:val="40"/>
        </w:rPr>
      </w:pPr>
      <w:r>
        <w:t>22.更新对讲机10台。</w:t>
      </w:r>
    </w:p>
    <w:p>
      <w:pPr>
        <w:rPr>
          <w:b/>
          <w:bCs/>
          <w:sz w:val="32"/>
          <w:szCs w:val="40"/>
        </w:rPr>
      </w:pPr>
      <w:r>
        <w:t>二、技术需求</w:t>
      </w:r>
    </w:p>
    <w:tbl>
      <w:tblPr>
        <w:tblStyle w:val="59"/>
        <w:tblW w:w="8522" w:type="dxa"/>
        <w:tblInd w:w="0" w:type="dxa"/>
        <w:tblLayout w:type="fixed"/>
        <w:tblCellMar>
          <w:top w:w="0" w:type="dxa"/>
          <w:left w:w="108" w:type="dxa"/>
          <w:bottom w:w="0" w:type="dxa"/>
          <w:right w:w="108" w:type="dxa"/>
        </w:tblCellMar>
      </w:tblPr>
      <w:tblGrid>
        <w:gridCol w:w="549"/>
        <w:gridCol w:w="1439"/>
        <w:gridCol w:w="5051"/>
        <w:gridCol w:w="895"/>
        <w:gridCol w:w="588"/>
      </w:tblGrid>
      <w:tr>
        <w:tblPrEx>
          <w:tblCellMar>
            <w:top w:w="0" w:type="dxa"/>
            <w:left w:w="108" w:type="dxa"/>
            <w:bottom w:w="0" w:type="dxa"/>
            <w:right w:w="108" w:type="dxa"/>
          </w:tblCellMar>
        </w:tblPrEx>
        <w:trPr>
          <w:trHeight w:val="2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序号</w:t>
            </w:r>
          </w:p>
        </w:tc>
        <w:tc>
          <w:tcPr>
            <w:tcW w:w="1439" w:type="dxa"/>
            <w:tcBorders>
              <w:top w:val="single" w:color="000000" w:sz="4" w:space="0"/>
              <w:left w:val="single" w:color="000000" w:sz="4" w:space="0"/>
              <w:bottom w:val="single" w:color="000000" w:sz="4" w:space="0"/>
              <w:right w:val="single" w:color="000000" w:sz="4" w:space="0"/>
            </w:tcBorders>
            <w:vAlign w:val="center"/>
          </w:tcPr>
          <w:p>
            <w:r>
              <w:t>设备名称／支出项目</w:t>
            </w:r>
          </w:p>
        </w:tc>
        <w:tc>
          <w:tcPr>
            <w:tcW w:w="5051" w:type="dxa"/>
            <w:tcBorders>
              <w:top w:val="single" w:color="000000" w:sz="4" w:space="0"/>
              <w:left w:val="single" w:color="000000" w:sz="4" w:space="0"/>
              <w:bottom w:val="single" w:color="000000" w:sz="4" w:space="0"/>
              <w:right w:val="single" w:color="000000" w:sz="4" w:space="0"/>
            </w:tcBorders>
            <w:vAlign w:val="center"/>
          </w:tcPr>
          <w:p>
            <w:r>
              <w:t>技术要求</w:t>
            </w:r>
          </w:p>
        </w:tc>
        <w:tc>
          <w:tcPr>
            <w:tcW w:w="895" w:type="dxa"/>
            <w:tcBorders>
              <w:top w:val="single" w:color="000000" w:sz="4" w:space="0"/>
              <w:left w:val="single" w:color="000000" w:sz="4" w:space="0"/>
              <w:bottom w:val="single" w:color="000000" w:sz="4" w:space="0"/>
              <w:right w:val="single" w:color="000000" w:sz="4" w:space="0"/>
            </w:tcBorders>
            <w:vAlign w:val="center"/>
          </w:tcPr>
          <w:p>
            <w:r>
              <w:t>数量</w:t>
            </w:r>
          </w:p>
        </w:tc>
        <w:tc>
          <w:tcPr>
            <w:tcW w:w="588" w:type="dxa"/>
            <w:tcBorders>
              <w:top w:val="single" w:color="000000" w:sz="4" w:space="0"/>
              <w:left w:val="single" w:color="000000" w:sz="4" w:space="0"/>
              <w:bottom w:val="single" w:color="000000" w:sz="4" w:space="0"/>
              <w:right w:val="single" w:color="000000" w:sz="4" w:space="0"/>
            </w:tcBorders>
            <w:vAlign w:val="center"/>
          </w:tcPr>
          <w:p>
            <w:r>
              <w:t>单位</w:t>
            </w:r>
          </w:p>
        </w:tc>
      </w:tr>
      <w:tr>
        <w:tblPrEx>
          <w:tblCellMar>
            <w:top w:w="0" w:type="dxa"/>
            <w:left w:w="108" w:type="dxa"/>
            <w:bottom w:w="0" w:type="dxa"/>
            <w:right w:w="108" w:type="dxa"/>
          </w:tblCellMar>
        </w:tblPrEx>
        <w:trPr>
          <w:trHeight w:val="16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w:t>
            </w:r>
          </w:p>
        </w:tc>
        <w:tc>
          <w:tcPr>
            <w:tcW w:w="1439" w:type="dxa"/>
            <w:tcBorders>
              <w:top w:val="single" w:color="000000" w:sz="4" w:space="0"/>
              <w:left w:val="single" w:color="000000" w:sz="4" w:space="0"/>
              <w:bottom w:val="single" w:color="000000" w:sz="4" w:space="0"/>
              <w:right w:val="single" w:color="000000" w:sz="4" w:space="0"/>
            </w:tcBorders>
            <w:vAlign w:val="center"/>
          </w:tcPr>
          <w:p>
            <w:r>
              <w:t>重型垂起固定翼无人机</w:t>
            </w:r>
          </w:p>
        </w:tc>
        <w:tc>
          <w:tcPr>
            <w:tcW w:w="5051" w:type="dxa"/>
            <w:tcBorders>
              <w:top w:val="single" w:color="000000" w:sz="4" w:space="0"/>
              <w:left w:val="single" w:color="000000" w:sz="4" w:space="0"/>
              <w:bottom w:val="single" w:color="000000" w:sz="4" w:space="0"/>
              <w:right w:val="single" w:color="000000" w:sz="4" w:space="0"/>
            </w:tcBorders>
            <w:vAlign w:val="center"/>
          </w:tcPr>
          <w:p>
            <w:r>
              <w:t>1.机体</w:t>
              <w:br/>
              <w:t>航空复合材料机身，采用固定翼与四旋翼结合的复合翼机型设计；飞行高度≥3000m整机重量≤14kg；巡航速度≥70Km/h；续航时间≥50分钟；抗风能力≥5级；垂直起飞；垂直降落，降落精度≤0.1米；☆整体模块化设计，拆装无人机无需任何工具辅助；机体有双GPS备份安装，若一失锁，可以平滑切换到另一套GPS；机体有双磁罗盘安装，若一套被干扰，可以平滑切换到另一套磁罗盘；方便运输携带。</w:t>
              <w:br/>
              <w:t>2.飞控系统</w:t>
              <w:br/>
              <w:t>飞控系统和飞行平台必须是同一厂家自主知识产权产品；支持全自主垂直起飞和垂直降落；飞控系统需采用差分GPS导航，姿态解算，实时差分位置修正。飞控系统需确保不少于30Km的飞行遥控遥测链路（可外接大功率电台）。飞控软件架构需包括导航模块.飞行管理模块.航路规划与制导模块.飞行控制模块以及通信模块等。</w:t>
              <w:br/>
              <w:t>飞控系统陀螺仪测量精度误差不超过1°，过载不小于18G。</w:t>
              <w:br/>
              <w:t>飞控系统航路点需≥800个；飞控系统POS数据记录需≥8000张。</w:t>
              <w:br/>
              <w:t xml:space="preserve">控制精度：风力3级时，偏航距≤士0.5m，航高偏差≤士0.5m采用gs融合imu，gnss 组合导航，在gps 失锁情况下，可转换为AHRS惯性导航，确保飞机姿态安全支持拍照POS 数据自动存储，地面下载；可预设飞机极限值保护，限定飞机俯仰角，横滚角，上升下降率，高度，空速 </w:t>
              <w:br/>
              <w:t>3.地面站控制软件</w:t>
              <w:br/>
              <w:t>支持自动化航测航线设计，只需输入航摄范围，选取相机型号，影像分辨率要求，可自动生成航摄航线</w:t>
              <w:br/>
              <w:t>配置后差分解算软件，软件只需导入机载原始差分GPS数据.基站原始差分GPs数据.自驾仪POS数据.以及填写相机与差分天线相对位置关系，则可进行一键解算，得出高精度POs数据。</w:t>
              <w:br/>
              <w:t>支持傻瓜式飞行前检查单，自检不通过不能起飞，根据地面站提示，5分钟内完成飞行检查</w:t>
              <w:br/>
              <w:t>地面站软件为全中文界面</w:t>
              <w:br/>
              <w:t>最大控制地离产3C支持专业分区航线规划设计，针对高落差地区，可按不同航高，重叠率，进行单架次内分区设计航线，从而满足航测规范要求支持多种地图进行航线规划（谷歌，BING，等）也可支持自定义Google地图导入。支持航线预览功能，可直观显示航线高度和地形高度差，确保安全，防止撞山事故发生</w:t>
              <w:br/>
              <w:t>支持高度保护功能，可设置飞行保护高度，如有故障，飞机掉高达到预设值，可自动降落对飞机进行保护</w:t>
              <w:br/>
              <w:t xml:space="preserve">真备实时显示坐标.高度.方间.速度.爬升率.发动机转速.俯仰角.横滚角等参数，实时显示GPS定位状态数据，实时显示航摄影像的数量；实时显示飞控电池，舵机电池，动力电池电压；实时显示油量；                                     </w:t>
              <w:br/>
              <w:t>4.视频币舱系统</w:t>
              <w:br/>
              <w:t>两轴全360度转动平台，具有收放结构，吊舱可一键收回到机腹内</w:t>
              <w:br/>
              <w:t>可见光和红外双光吊舱文具备目标锁定跟踪功能</w:t>
              <w:br/>
              <w:t>具备对车辆的跟踪辅助功能，可自动识别车辆，智能判断车辆移动趋势，使跟踪更加稳定具备吊舱引导无人机飞行的功能，无需预设航线，无人机可根据吊舱球机的行为自动规划或改变飞行航线。</w:t>
              <w:br/>
              <w:t>机载装载DEM数据，可提高对目标定位的精度。</w:t>
              <w:br/>
              <w:t>支持速率辅助控制模式，补偿飞机的移动对吊舱视场观察的移动角度，对地观察更简单。</w:t>
              <w:br/>
              <w:t>机载视频录制，可见光与红外视频都可进行存储。</w:t>
              <w:br/>
              <w:t>机载快照功能，可对视频画面进行一键画面快照，照片自动存储。</w:t>
              <w:br/>
              <w:t>工作电压：DC输入，电压输入范围11~35V控</w:t>
              <w:br/>
              <w:t>存储环境：温度-40°C~85°C；湿度10~90%工作环境：温度-20°C~65°C；湿度10~90%</w:t>
              <w:br/>
              <w:t>可将光传感器：200万像素1/3英寸CMOS变焦：30倍光学变焦</w:t>
              <w:br/>
              <w:t>水平视角：67.0°（广角端）至6.9°（远端）白平衡：自动白平衡.室内.室外.一键式.手动</w:t>
              <w:br/>
              <w:t>增益：自动/手动（-3至18dB，8步阶）平台类型：两轴</w:t>
              <w:br/>
              <w:t>方位转动范围：360×n转动无死角</w:t>
              <w:br/>
              <w:t>俯仰转动范围：-70°-+90°方位最大角速度：±60°/s俯仰最大角速度：±60°/s最低平稳角速度：0.01°/s最大角加速度：50°/s²角报告精度：0.1°/s瞄准线双向稳定度：0.02°/s</w:t>
              <w:br/>
              <w:t>5.高清无线图传系统</w:t>
              <w:br/>
              <w:t>工作频段：下行：1.4GHz有效码率：下行6Mbps传输视频分辨率：1080P@30fps 实时高清视频传输视频编解码端到端延时&lt;400ms发射功率：1W整机功耗：〈10W传输距离：≥30KM（通视条件下）</w:t>
              <w:br/>
              <w:t>6.地面站控制系统</w:t>
              <w:br/>
              <w:t>整机一体化结构设计，带有滑轮可方便携带</w:t>
              <w:br/>
              <w:t>集成电脑和视频吊舱操作功能，有两个液晶显示器，一个显示地面站软件，另一个显示器显示实时回传的图像画面两个液晶显示器尺寸≥17.3英寸</w:t>
              <w:br/>
              <w:t>采用先进的COFDM数字解调和h.264解码技术</w:t>
              <w:br/>
              <w:t>具有物理按键和方向控制摇杆，至少具有锁定移动目标按键，画面放大按键，画面缩小按键，球机引导飞行功能按键。</w:t>
              <w:br/>
              <w:t>带有数字视频接口，能够支持SDI视频.IP数据流输出。</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架</w:t>
            </w:r>
          </w:p>
        </w:tc>
      </w:tr>
      <w:tr>
        <w:tblPrEx>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训练多旋翼套装（训练机）</w:t>
            </w:r>
          </w:p>
        </w:tc>
        <w:tc>
          <w:tcPr>
            <w:tcW w:w="5051" w:type="dxa"/>
            <w:tcBorders>
              <w:top w:val="single" w:color="000000" w:sz="4" w:space="0"/>
              <w:left w:val="single" w:color="000000" w:sz="4" w:space="0"/>
              <w:bottom w:val="single" w:color="000000" w:sz="4" w:space="0"/>
              <w:right w:val="single" w:color="000000" w:sz="4" w:space="0"/>
            </w:tcBorders>
            <w:vAlign w:val="center"/>
          </w:tcPr>
          <w:p>
            <w:r>
              <w:t>电机连续功率不少于 330w</w:t>
              <w:br/>
              <w:t xml:space="preserve">.最大电池节数 3-4S </w:t>
              <w:br/>
              <w:t xml:space="preserve">空载电流 0.7A </w:t>
              <w:br/>
              <w:t>可编程项目</w:t>
              <w:br/>
              <w:t>进角：高/中</w:t>
            </w:r>
          </w:p>
        </w:tc>
        <w:tc>
          <w:tcPr>
            <w:tcW w:w="895" w:type="dxa"/>
            <w:tcBorders>
              <w:top w:val="single" w:color="000000" w:sz="4" w:space="0"/>
              <w:left w:val="single" w:color="000000" w:sz="4" w:space="0"/>
              <w:bottom w:val="single" w:color="000000" w:sz="4" w:space="0"/>
              <w:right w:val="single" w:color="000000" w:sz="4" w:space="0"/>
            </w:tcBorders>
            <w:vAlign w:val="center"/>
          </w:tcPr>
          <w:p>
            <w:r>
              <w:t>20</w:t>
            </w:r>
          </w:p>
        </w:tc>
        <w:tc>
          <w:tcPr>
            <w:tcW w:w="588" w:type="dxa"/>
            <w:tcBorders>
              <w:top w:val="single" w:color="000000" w:sz="4" w:space="0"/>
              <w:left w:val="single" w:color="000000" w:sz="4" w:space="0"/>
              <w:bottom w:val="single" w:color="000000" w:sz="4" w:space="0"/>
              <w:right w:val="single" w:color="000000" w:sz="4" w:space="0"/>
            </w:tcBorders>
            <w:vAlign w:val="center"/>
          </w:tcPr>
          <w:p>
            <w:r>
              <w:t>架</w:t>
            </w:r>
          </w:p>
        </w:tc>
      </w:tr>
      <w:tr>
        <w:tblPrEx>
          <w:tblCellMar>
            <w:top w:w="0" w:type="dxa"/>
            <w:left w:w="108" w:type="dxa"/>
            <w:bottom w:w="0" w:type="dxa"/>
            <w:right w:w="108" w:type="dxa"/>
          </w:tblCellMar>
        </w:tblPrEx>
        <w:trPr>
          <w:trHeight w:val="10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训练多旋翼套装（训练机遥控器）</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重量:不得超过0.47kg（含接收机） </w:t>
              <w:br/>
              <w:t xml:space="preserve">传输频率不少于：2.4GHzISM波段（2400MHz~2483.5MHz） </w:t>
              <w:br/>
              <w:t>调制模式：GFSK</w:t>
              <w:br/>
              <w:t xml:space="preserve">信道带宽：400KHz </w:t>
              <w:br/>
              <w:t xml:space="preserve">信道间隔：不小于1200KHz </w:t>
              <w:br/>
              <w:t xml:space="preserve">发射功率：不小于100mW(20dBM） </w:t>
              <w:br/>
              <w:t xml:space="preserve">接收灵敏度：不大于-104dBM </w:t>
              <w:br/>
              <w:t>遥控距离：空中稳定距离不小于于2000米</w:t>
              <w:br/>
              <w:t xml:space="preserve"> 扩频方式：FHSS </w:t>
              <w:br/>
              <w:t xml:space="preserve">领道抑制比：不小于36dBM </w:t>
              <w:br/>
              <w:t>传输速率：不小于38kbps</w:t>
            </w:r>
          </w:p>
        </w:tc>
        <w:tc>
          <w:tcPr>
            <w:tcW w:w="895" w:type="dxa"/>
            <w:tcBorders>
              <w:top w:val="single" w:color="000000" w:sz="4" w:space="0"/>
              <w:left w:val="single" w:color="000000" w:sz="4" w:space="0"/>
              <w:bottom w:val="single" w:color="000000" w:sz="4" w:space="0"/>
              <w:right w:val="single" w:color="000000" w:sz="4" w:space="0"/>
            </w:tcBorders>
            <w:vAlign w:val="center"/>
          </w:tcPr>
          <w:p>
            <w:r>
              <w:t>20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训练多旋翼套装（训练机电池）</w:t>
            </w:r>
          </w:p>
        </w:tc>
        <w:tc>
          <w:tcPr>
            <w:tcW w:w="5051" w:type="dxa"/>
            <w:tcBorders>
              <w:top w:val="single" w:color="000000" w:sz="4" w:space="0"/>
              <w:left w:val="single" w:color="000000" w:sz="4" w:space="0"/>
              <w:bottom w:val="single" w:color="000000" w:sz="4" w:space="0"/>
              <w:right w:val="single" w:color="000000" w:sz="4" w:space="0"/>
            </w:tcBorders>
            <w:vAlign w:val="center"/>
          </w:tcPr>
          <w:p>
            <w:r>
              <w:t>电池容量不少于 3300mah 30c 3s1p</w:t>
            </w:r>
          </w:p>
        </w:tc>
        <w:tc>
          <w:tcPr>
            <w:tcW w:w="895" w:type="dxa"/>
            <w:tcBorders>
              <w:top w:val="single" w:color="000000" w:sz="4" w:space="0"/>
              <w:left w:val="single" w:color="000000" w:sz="4" w:space="0"/>
              <w:bottom w:val="single" w:color="000000" w:sz="4" w:space="0"/>
              <w:right w:val="single" w:color="000000" w:sz="4" w:space="0"/>
            </w:tcBorders>
            <w:vAlign w:val="center"/>
          </w:tcPr>
          <w:p>
            <w:r>
              <w:t>120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训练多旋翼套装（训练机电池防暴箱）</w:t>
            </w:r>
          </w:p>
        </w:tc>
        <w:tc>
          <w:tcPr>
            <w:tcW w:w="5051" w:type="dxa"/>
            <w:tcBorders>
              <w:top w:val="single" w:color="000000" w:sz="4" w:space="0"/>
              <w:left w:val="single" w:color="000000" w:sz="4" w:space="0"/>
              <w:bottom w:val="single" w:color="000000" w:sz="4" w:space="0"/>
              <w:right w:val="single" w:color="000000" w:sz="4" w:space="0"/>
            </w:tcBorders>
            <w:vAlign w:val="center"/>
          </w:tcPr>
          <w:p>
            <w:r>
              <w:t>外形箱体内壁贴EVA薄型内衬</w:t>
            </w:r>
          </w:p>
        </w:tc>
        <w:tc>
          <w:tcPr>
            <w:tcW w:w="895" w:type="dxa"/>
            <w:tcBorders>
              <w:top w:val="single" w:color="000000" w:sz="4" w:space="0"/>
              <w:left w:val="single" w:color="000000" w:sz="4" w:space="0"/>
              <w:bottom w:val="single" w:color="000000" w:sz="4" w:space="0"/>
              <w:right w:val="single" w:color="000000" w:sz="4" w:space="0"/>
            </w:tcBorders>
            <w:vAlign w:val="center"/>
          </w:tcPr>
          <w:p>
            <w:r>
              <w:t>12</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6</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训练多旋翼套装（训练机充电器）</w:t>
            </w:r>
          </w:p>
        </w:tc>
        <w:tc>
          <w:tcPr>
            <w:tcW w:w="5051" w:type="dxa"/>
            <w:tcBorders>
              <w:top w:val="single" w:color="000000" w:sz="4" w:space="0"/>
              <w:left w:val="single" w:color="000000" w:sz="4" w:space="0"/>
              <w:bottom w:val="single" w:color="000000" w:sz="4" w:space="0"/>
              <w:right w:val="single" w:color="000000" w:sz="4" w:space="0"/>
            </w:tcBorders>
            <w:vAlign w:val="center"/>
          </w:tcPr>
          <w:p>
            <w:r>
              <w:t>额定功率不少于100W</w:t>
              <w:br/>
              <w:t>可24小时连续工作,高可靠高稳定</w:t>
            </w:r>
          </w:p>
        </w:tc>
        <w:tc>
          <w:tcPr>
            <w:tcW w:w="895" w:type="dxa"/>
            <w:tcBorders>
              <w:top w:val="single" w:color="000000" w:sz="4" w:space="0"/>
              <w:left w:val="single" w:color="000000" w:sz="4" w:space="0"/>
              <w:bottom w:val="single" w:color="000000" w:sz="4" w:space="0"/>
              <w:right w:val="single" w:color="000000" w:sz="4" w:space="0"/>
            </w:tcBorders>
            <w:vAlign w:val="center"/>
          </w:tcPr>
          <w:p>
            <w:r>
              <w:t>10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619"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7</w:t>
            </w:r>
          </w:p>
        </w:tc>
        <w:tc>
          <w:tcPr>
            <w:tcW w:w="1439" w:type="dxa"/>
            <w:tcBorders>
              <w:top w:val="single" w:color="000000" w:sz="4" w:space="0"/>
              <w:left w:val="single" w:color="000000" w:sz="4" w:space="0"/>
              <w:bottom w:val="single" w:color="000000" w:sz="4" w:space="0"/>
              <w:right w:val="single" w:color="000000" w:sz="4" w:space="0"/>
            </w:tcBorders>
            <w:vAlign w:val="center"/>
          </w:tcPr>
          <w:p>
            <w:r>
              <w:t>考试机（训练机）</w:t>
            </w:r>
          </w:p>
        </w:tc>
        <w:tc>
          <w:tcPr>
            <w:tcW w:w="5051" w:type="dxa"/>
            <w:vMerge w:val="restart"/>
            <w:tcBorders>
              <w:top w:val="single" w:color="000000" w:sz="4" w:space="0"/>
              <w:left w:val="single" w:color="000000" w:sz="4" w:space="0"/>
              <w:bottom w:val="single" w:color="000000" w:sz="4" w:space="0"/>
              <w:right w:val="single" w:color="000000" w:sz="4" w:space="0"/>
            </w:tcBorders>
            <w:vAlign w:val="center"/>
          </w:tcPr>
          <w:p>
            <w:r>
              <w:t>可折叠；</w:t>
              <w:br/>
              <w:t>教练模式：支持（有线）；</w:t>
              <w:br/>
              <w:t>正常起飞重量（含电池）：不大于4.5kg；</w:t>
              <w:br/>
              <w:t xml:space="preserve">最大额外负载不少于1kg GPS </w:t>
              <w:br/>
              <w:t>悬停精度（可安全飞行状态）垂直：不大于0.8，水平：不大于2.0</w:t>
              <w:br/>
              <w:t>最大可承受风速不小于5m/s；</w:t>
              <w:br/>
              <w:t>最长飞行时间不少于25min</w:t>
              <w:br/>
              <w:t>工作环境温度-10℃至40℃</w:t>
              <w:br/>
              <w:t>飞行器自检功能支持，</w:t>
              <w:br/>
              <w:t>故障提示信号丢失自动返航：支持（需在调参软件设置）</w:t>
              <w:br/>
              <w:t>GPS冗余：不小于1个</w:t>
              <w:br/>
              <w:t>GPS一体化遥控器</w:t>
              <w:br/>
              <w:t>：支持最大信号有效距离不小于2km。</w:t>
            </w:r>
          </w:p>
        </w:tc>
        <w:tc>
          <w:tcPr>
            <w:tcW w:w="895" w:type="dxa"/>
            <w:tcBorders>
              <w:top w:val="single" w:color="000000" w:sz="4" w:space="0"/>
              <w:left w:val="single" w:color="000000" w:sz="4" w:space="0"/>
              <w:bottom w:val="single" w:color="000000" w:sz="4" w:space="0"/>
              <w:right w:val="single" w:color="000000" w:sz="4" w:space="0"/>
            </w:tcBorders>
            <w:vAlign w:val="center"/>
          </w:tcPr>
          <w:p>
            <w:r>
              <w:t>2</w:t>
            </w:r>
          </w:p>
        </w:tc>
        <w:tc>
          <w:tcPr>
            <w:tcW w:w="588" w:type="dxa"/>
            <w:tcBorders>
              <w:top w:val="single" w:color="000000" w:sz="4" w:space="0"/>
              <w:left w:val="single" w:color="000000" w:sz="4" w:space="0"/>
              <w:bottom w:val="single" w:color="000000" w:sz="4" w:space="0"/>
              <w:right w:val="single" w:color="000000" w:sz="4" w:space="0"/>
            </w:tcBorders>
            <w:vAlign w:val="center"/>
          </w:tcPr>
          <w:p>
            <w:r>
              <w:t>架</w:t>
            </w:r>
          </w:p>
        </w:tc>
      </w:tr>
      <w:tr>
        <w:tblPrEx>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8</w:t>
            </w:r>
          </w:p>
        </w:tc>
        <w:tc>
          <w:tcPr>
            <w:tcW w:w="1439" w:type="dxa"/>
            <w:tcBorders>
              <w:top w:val="single" w:color="000000" w:sz="4" w:space="0"/>
              <w:left w:val="single" w:color="000000" w:sz="4" w:space="0"/>
              <w:bottom w:val="single" w:color="000000" w:sz="4" w:space="0"/>
              <w:right w:val="single" w:color="000000" w:sz="4" w:space="0"/>
            </w:tcBorders>
            <w:vAlign w:val="center"/>
          </w:tcPr>
          <w:p>
            <w:r>
              <w:t>考试机（训练机桨叶）</w:t>
            </w:r>
          </w:p>
        </w:tc>
        <w:tc>
          <w:tcPr>
            <w:tcW w:w="50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eastAsia="等线" w:cs="等线"/>
                <w:color w:val="000000"/>
                <w:sz w:val="20"/>
                <w:szCs w:val="20"/>
              </w:rPr>
            </w:pPr>
          </w:p>
        </w:tc>
        <w:tc>
          <w:tcPr>
            <w:tcW w:w="895" w:type="dxa"/>
            <w:tcBorders>
              <w:top w:val="single" w:color="000000" w:sz="4" w:space="0"/>
              <w:left w:val="single" w:color="000000" w:sz="4" w:space="0"/>
              <w:bottom w:val="single" w:color="000000" w:sz="4" w:space="0"/>
              <w:right w:val="single" w:color="000000" w:sz="4" w:space="0"/>
            </w:tcBorders>
            <w:vAlign w:val="center"/>
          </w:tcPr>
          <w:p>
            <w:r>
              <w:t>12</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9</w:t>
            </w:r>
          </w:p>
        </w:tc>
        <w:tc>
          <w:tcPr>
            <w:tcW w:w="1439" w:type="dxa"/>
            <w:tcBorders>
              <w:top w:val="single" w:color="000000" w:sz="4" w:space="0"/>
              <w:left w:val="single" w:color="000000" w:sz="4" w:space="0"/>
              <w:bottom w:val="single" w:color="000000" w:sz="4" w:space="0"/>
              <w:right w:val="single" w:color="000000" w:sz="4" w:space="0"/>
            </w:tcBorders>
            <w:vAlign w:val="center"/>
          </w:tcPr>
          <w:p>
            <w:r>
              <w:t>考试机（训练机电池）</w:t>
            </w:r>
          </w:p>
        </w:tc>
        <w:tc>
          <w:tcPr>
            <w:tcW w:w="50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eastAsia="等线" w:cs="等线"/>
                <w:color w:val="000000"/>
                <w:sz w:val="20"/>
                <w:szCs w:val="20"/>
              </w:rPr>
            </w:pPr>
          </w:p>
        </w:tc>
        <w:tc>
          <w:tcPr>
            <w:tcW w:w="895" w:type="dxa"/>
            <w:tcBorders>
              <w:top w:val="single" w:color="000000" w:sz="4" w:space="0"/>
              <w:left w:val="single" w:color="000000" w:sz="4" w:space="0"/>
              <w:bottom w:val="single" w:color="000000" w:sz="4" w:space="0"/>
              <w:right w:val="single" w:color="000000" w:sz="4" w:space="0"/>
            </w:tcBorders>
            <w:vAlign w:val="center"/>
          </w:tcPr>
          <w:p>
            <w:r>
              <w:t>12</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10</w:t>
            </w:r>
          </w:p>
        </w:tc>
        <w:tc>
          <w:tcPr>
            <w:tcW w:w="1439" w:type="dxa"/>
            <w:tcBorders>
              <w:top w:val="single" w:color="000000" w:sz="4" w:space="0"/>
              <w:left w:val="single" w:color="000000" w:sz="4" w:space="0"/>
              <w:bottom w:val="single" w:color="000000" w:sz="4" w:space="0"/>
              <w:right w:val="single" w:color="000000" w:sz="4" w:space="0"/>
            </w:tcBorders>
            <w:vAlign w:val="center"/>
          </w:tcPr>
          <w:p>
            <w:r>
              <w:t>考试机（加密狗）</w:t>
            </w:r>
          </w:p>
        </w:tc>
        <w:tc>
          <w:tcPr>
            <w:tcW w:w="50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eastAsia="等线" w:cs="等线"/>
                <w:color w:val="000000"/>
                <w:sz w:val="20"/>
                <w:szCs w:val="20"/>
              </w:rPr>
            </w:pPr>
          </w:p>
        </w:tc>
        <w:tc>
          <w:tcPr>
            <w:tcW w:w="895" w:type="dxa"/>
            <w:tcBorders>
              <w:top w:val="single" w:color="000000" w:sz="4" w:space="0"/>
              <w:left w:val="single" w:color="000000" w:sz="4" w:space="0"/>
              <w:bottom w:val="single" w:color="000000" w:sz="4" w:space="0"/>
              <w:right w:val="single" w:color="000000" w:sz="4" w:space="0"/>
            </w:tcBorders>
            <w:vAlign w:val="center"/>
          </w:tcPr>
          <w:p>
            <w:r>
              <w:t>20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764" w:hRule="atLeast"/>
        </w:trPr>
        <w:tc>
          <w:tcPr>
            <w:tcW w:w="549" w:type="dxa"/>
            <w:tcBorders>
              <w:top w:val="single" w:color="000000" w:sz="4" w:space="0"/>
              <w:left w:val="single" w:color="000000" w:sz="4" w:space="0"/>
              <w:bottom w:val="nil"/>
              <w:right w:val="single" w:color="000000" w:sz="4" w:space="0"/>
            </w:tcBorders>
            <w:vAlign w:val="center"/>
          </w:tcPr>
          <w:p>
            <w:r>
              <w:t>11</w:t>
            </w:r>
          </w:p>
        </w:tc>
        <w:tc>
          <w:tcPr>
            <w:tcW w:w="1439" w:type="dxa"/>
            <w:tcBorders>
              <w:top w:val="single" w:color="000000" w:sz="4" w:space="0"/>
              <w:left w:val="single" w:color="000000" w:sz="4" w:space="0"/>
              <w:bottom w:val="nil"/>
              <w:right w:val="single" w:color="000000" w:sz="4" w:space="0"/>
            </w:tcBorders>
            <w:vAlign w:val="center"/>
          </w:tcPr>
          <w:p>
            <w:r>
              <w:t>轻型便携侦察机</w:t>
            </w:r>
          </w:p>
        </w:tc>
        <w:tc>
          <w:tcPr>
            <w:tcW w:w="5051" w:type="dxa"/>
            <w:tcBorders>
              <w:top w:val="single" w:color="000000" w:sz="4" w:space="0"/>
              <w:left w:val="single" w:color="000000" w:sz="4" w:space="0"/>
              <w:bottom w:val="nil"/>
              <w:right w:val="single" w:color="000000" w:sz="4" w:space="0"/>
            </w:tcBorders>
            <w:vAlign w:val="center"/>
          </w:tcPr>
          <w:p>
            <w:r>
              <w:t>套装包括：一台轻型无人机、一台带屏遥控器.一块智能飞行电池.两块长续航智能飞行电池.双向充电管家.配件包.1年换新计划</w:t>
              <w:br/>
              <w:t>1.整机重量：≤250g（使用标准续航电池时）</w:t>
              <w:br/>
              <w:t>2.最长悬停时间：≥45分钟（使用长续航电池时）</w:t>
              <w:br/>
              <w:t>3.图传距离：≥12公里</w:t>
              <w:br/>
              <w:t>4.避障设计：不小于三向</w:t>
              <w:br/>
              <w:t>5.影像系统：支持4K/60fps视频</w:t>
              <w:br/>
              <w:t>6.是否支持目标跟踪：自动跟踪</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20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12</w:t>
            </w:r>
          </w:p>
        </w:tc>
        <w:tc>
          <w:tcPr>
            <w:tcW w:w="1439" w:type="dxa"/>
            <w:tcBorders>
              <w:top w:val="single" w:color="000000" w:sz="4" w:space="0"/>
              <w:left w:val="single" w:color="000000" w:sz="4" w:space="0"/>
              <w:bottom w:val="single" w:color="000000" w:sz="4" w:space="0"/>
              <w:right w:val="single" w:color="000000" w:sz="4" w:space="0"/>
            </w:tcBorders>
            <w:vAlign w:val="center"/>
          </w:tcPr>
          <w:p>
            <w:r>
              <w:t>中型便携侦察机套装</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套装包括：一台无人机、一台普通遥控器.智能飞行电池3块.充电管家台.配件包1个.1年换新计划</w:t>
              <w:br/>
              <w:t>1.尺寸：便携可折叠，折叠后尺寸≤221×149×73mm</w:t>
              <w:br/>
              <w:t>2.重量：≤790g</w:t>
              <w:br/>
              <w:t>3.续航时间：≥45分钟</w:t>
              <w:br/>
              <w:t>4.抗风等级：不小于5级风（10m/s）</w:t>
              <w:br/>
              <w:t>5.照相机：4k超高清视频，1200像素照片，4/3英寸 CMOS</w:t>
              <w:br/>
              <w:t>6.最远控制距离：≥15km</w:t>
              <w:br/>
              <w:t>7.多种智能模式：智能跟拍.经典运镜.自动返航等</w:t>
              <w:br/>
              <w:t>8.避障速度：全向避障</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255"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13</w:t>
            </w:r>
          </w:p>
        </w:tc>
        <w:tc>
          <w:tcPr>
            <w:tcW w:w="1439" w:type="dxa"/>
            <w:tcBorders>
              <w:top w:val="single" w:color="000000" w:sz="4" w:space="0"/>
              <w:left w:val="single" w:color="000000" w:sz="4" w:space="0"/>
              <w:bottom w:val="single" w:color="000000" w:sz="4" w:space="0"/>
              <w:right w:val="single" w:color="000000" w:sz="4" w:space="0"/>
            </w:tcBorders>
            <w:vAlign w:val="center"/>
          </w:tcPr>
          <w:p>
            <w:r>
              <w:t>穿越机训练套装</w:t>
            </w:r>
          </w:p>
        </w:tc>
        <w:tc>
          <w:tcPr>
            <w:tcW w:w="5051" w:type="dxa"/>
            <w:tcBorders>
              <w:top w:val="single" w:color="000000" w:sz="4" w:space="0"/>
              <w:left w:val="single" w:color="000000" w:sz="4" w:space="0"/>
              <w:bottom w:val="single" w:color="000000" w:sz="4" w:space="0"/>
              <w:right w:val="single" w:color="000000" w:sz="4" w:space="0"/>
            </w:tcBorders>
            <w:vAlign w:val="center"/>
          </w:tcPr>
          <w:p>
            <w:r>
              <w:t>1.传感器类型：CMOS 1/2屏比：4：3/16：9可切换</w:t>
              <w:br/>
              <w:t>2.电视系统：PAL/NTSC可切换</w:t>
              <w:br/>
              <w:t>3.分辨率要求：不小于1200TVL</w:t>
              <w:br/>
              <w:t>4.星光级镜头：4：3FOV-H115°/FOV-D145°</w:t>
              <w:br/>
              <w:t>169FOV-H115°/FOV-D130°</w:t>
              <w:br/>
              <w:t>5.标配18mm镜头不低于：4：3FOV-H130°/FOV-D160°16：9FOV-H130°/FOV-D145°</w:t>
              <w:br/>
              <w:t>6.快门速度（CCD IRIS）：PAL：1/25~1/10000sec；NTSC：1/30~1/10000sec视频输出：CVBS低照度：不低于0.001Lux白平衡：自动</w:t>
              <w:br/>
              <w:t>7.降噪：3D降噪</w:t>
              <w:br/>
              <w:t>8.宽动态：100db</w:t>
            </w:r>
          </w:p>
        </w:tc>
        <w:tc>
          <w:tcPr>
            <w:tcW w:w="895" w:type="dxa"/>
            <w:tcBorders>
              <w:top w:val="single" w:color="000000" w:sz="4" w:space="0"/>
              <w:left w:val="single" w:color="000000" w:sz="4" w:space="0"/>
              <w:bottom w:val="single" w:color="000000" w:sz="4" w:space="0"/>
              <w:right w:val="single" w:color="000000" w:sz="4" w:space="0"/>
            </w:tcBorders>
            <w:vAlign w:val="center"/>
          </w:tcPr>
          <w:p>
            <w:r>
              <w:t>5</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30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14</w:t>
            </w:r>
          </w:p>
        </w:tc>
        <w:tc>
          <w:tcPr>
            <w:tcW w:w="1439" w:type="dxa"/>
            <w:tcBorders>
              <w:top w:val="single" w:color="000000" w:sz="4" w:space="0"/>
              <w:left w:val="single" w:color="000000" w:sz="4" w:space="0"/>
              <w:bottom w:val="single" w:color="000000" w:sz="4" w:space="0"/>
              <w:right w:val="single" w:color="000000" w:sz="4" w:space="0"/>
            </w:tcBorders>
            <w:vAlign w:val="center"/>
          </w:tcPr>
          <w:p>
            <w:r>
              <w:t>大型便携双光可变焦侦察机</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套装包括：一台无人机、一台含带屏遥控器.一个充电箱.两组四块电池、一套汉化照明装置</w:t>
              <w:br/>
              <w:t>1.挂载功能：集成了广角相机.变焦相机，热成像相机， 激光测距传感器；</w:t>
              <w:br/>
              <w:t xml:space="preserve">2.电池支持不关机热拔插 </w:t>
              <w:br/>
              <w:t xml:space="preserve">3.音频：实时喊话/录音喊话/录音上传/音频播放/蓝牙输入/无线麦克风/文本：TTS 文本转语音/中英双语/各地方言/语速调节 </w:t>
              <w:br/>
              <w:t>4.云台：云台俯仰 0-85 度可调/自动增温/相机云台联动</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31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15</w:t>
            </w:r>
          </w:p>
        </w:tc>
        <w:tc>
          <w:tcPr>
            <w:tcW w:w="1439" w:type="dxa"/>
            <w:tcBorders>
              <w:top w:val="single" w:color="000000" w:sz="4" w:space="0"/>
              <w:left w:val="single" w:color="000000" w:sz="4" w:space="0"/>
              <w:bottom w:val="single" w:color="000000" w:sz="4" w:space="0"/>
              <w:right w:val="single" w:color="000000" w:sz="4" w:space="0"/>
            </w:tcBorders>
            <w:vAlign w:val="center"/>
          </w:tcPr>
          <w:p>
            <w:r>
              <w:t>测距型IR激光指示器</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1.重量：≤300 克 </w:t>
              <w:br/>
              <w:t xml:space="preserve">2.防水：防水 ≥1 米 </w:t>
              <w:br/>
              <w:t xml:space="preserve">3.电池类型：3V CR123A </w:t>
              <w:br/>
              <w:t xml:space="preserve">4.电池寿命：常温 7 小时可见不可见镭射，可见镭射 1.3 小时（1000米+测距） </w:t>
              <w:br/>
              <w:t xml:space="preserve">5.最低测距：≤5 米 </w:t>
              <w:br/>
              <w:t xml:space="preserve">6.最高测距：不低于1000米 </w:t>
              <w:br/>
              <w:t xml:space="preserve">7.测距精度：1 米 </w:t>
              <w:br/>
              <w:t xml:space="preserve">8.测距几率：≥90% </w:t>
              <w:br/>
              <w:t xml:space="preserve">9.持续测距频率：≤1 赫兹 </w:t>
              <w:br/>
              <w:t xml:space="preserve">10.测距时间：≤1 秒 </w:t>
              <w:br/>
              <w:t>11.可见镭射选择：红 (635) 0.7 mW- 5 mW 低, 25 mW 高)</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16</w:t>
            </w:r>
          </w:p>
        </w:tc>
        <w:tc>
          <w:tcPr>
            <w:tcW w:w="1439" w:type="dxa"/>
            <w:tcBorders>
              <w:top w:val="single" w:color="000000" w:sz="4" w:space="0"/>
              <w:left w:val="single" w:color="000000" w:sz="4" w:space="0"/>
              <w:bottom w:val="single" w:color="000000" w:sz="4" w:space="0"/>
              <w:right w:val="single" w:color="000000" w:sz="4" w:space="0"/>
            </w:tcBorders>
            <w:vAlign w:val="center"/>
          </w:tcPr>
          <w:p>
            <w:r>
              <w:t>狙击用多功能沙包三件套</w:t>
            </w:r>
          </w:p>
        </w:tc>
        <w:tc>
          <w:tcPr>
            <w:tcW w:w="5051" w:type="dxa"/>
            <w:tcBorders>
              <w:top w:val="single" w:color="000000" w:sz="4" w:space="0"/>
              <w:left w:val="single" w:color="000000" w:sz="4" w:space="0"/>
              <w:bottom w:val="single" w:color="000000" w:sz="4" w:space="0"/>
              <w:right w:val="single" w:color="000000" w:sz="4" w:space="0"/>
            </w:tcBorders>
            <w:vAlign w:val="center"/>
          </w:tcPr>
          <w:p>
            <w:r>
              <w:t>可用于狙击枪稳定调整位置</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855"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17</w:t>
            </w:r>
          </w:p>
        </w:tc>
        <w:tc>
          <w:tcPr>
            <w:tcW w:w="1439" w:type="dxa"/>
            <w:tcBorders>
              <w:top w:val="single" w:color="000000" w:sz="4" w:space="0"/>
              <w:left w:val="single" w:color="000000" w:sz="4" w:space="0"/>
              <w:bottom w:val="single" w:color="000000" w:sz="4" w:space="0"/>
              <w:right w:val="single" w:color="000000" w:sz="4" w:space="0"/>
            </w:tcBorders>
            <w:vAlign w:val="center"/>
          </w:tcPr>
          <w:p>
            <w:r>
              <w:t>多功能一体化枪支收纳背包</w:t>
            </w:r>
          </w:p>
        </w:tc>
        <w:tc>
          <w:tcPr>
            <w:tcW w:w="5051" w:type="dxa"/>
            <w:tcBorders>
              <w:top w:val="single" w:color="000000" w:sz="4" w:space="0"/>
              <w:left w:val="single" w:color="000000" w:sz="4" w:space="0"/>
              <w:bottom w:val="single" w:color="000000" w:sz="4" w:space="0"/>
              <w:right w:val="single" w:color="000000" w:sz="4" w:space="0"/>
            </w:tcBorders>
            <w:vAlign w:val="center"/>
          </w:tcPr>
          <w:p>
            <w:r>
              <w:t>1.可容纳一套高精度狙击系统</w:t>
              <w:br/>
              <w:t>2.包装重量≤‎4公斤</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18</w:t>
            </w:r>
          </w:p>
        </w:tc>
        <w:tc>
          <w:tcPr>
            <w:tcW w:w="1439" w:type="dxa"/>
            <w:tcBorders>
              <w:top w:val="single" w:color="000000" w:sz="4" w:space="0"/>
              <w:left w:val="single" w:color="000000" w:sz="4" w:space="0"/>
              <w:bottom w:val="single" w:color="000000" w:sz="4" w:space="0"/>
              <w:right w:val="single" w:color="000000" w:sz="4" w:space="0"/>
            </w:tcBorders>
            <w:vAlign w:val="center"/>
          </w:tcPr>
          <w:p>
            <w:r>
              <w:t>电子瞄准水平仪</w:t>
            </w:r>
          </w:p>
        </w:tc>
        <w:tc>
          <w:tcPr>
            <w:tcW w:w="5051" w:type="dxa"/>
            <w:tcBorders>
              <w:top w:val="single" w:color="000000" w:sz="4" w:space="0"/>
              <w:left w:val="single" w:color="000000" w:sz="4" w:space="0"/>
              <w:bottom w:val="single" w:color="000000" w:sz="4" w:space="0"/>
              <w:right w:val="single" w:color="000000" w:sz="4" w:space="0"/>
            </w:tcBorders>
            <w:vAlign w:val="center"/>
          </w:tcPr>
          <w:p>
            <w:r>
              <w:t>1.反应时间快 ≤1 秒</w:t>
              <w:br/>
              <w:t xml:space="preserve">2.防水 </w:t>
              <w:br/>
              <w:t xml:space="preserve">3.需要 0.3 英寸瞄准镜与导轨间隔 0.83 英寸导轨宽度 </w:t>
              <w:br/>
              <w:t xml:space="preserve">通用于燕尾槽和导轨 </w:t>
              <w:br/>
              <w:t>4.后备气泡水平仪</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30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19</w:t>
            </w:r>
          </w:p>
        </w:tc>
        <w:tc>
          <w:tcPr>
            <w:tcW w:w="1439" w:type="dxa"/>
            <w:tcBorders>
              <w:top w:val="single" w:color="000000" w:sz="4" w:space="0"/>
              <w:left w:val="single" w:color="000000" w:sz="4" w:space="0"/>
              <w:bottom w:val="single" w:color="000000" w:sz="4" w:space="0"/>
              <w:right w:val="single" w:color="000000" w:sz="4" w:space="0"/>
            </w:tcBorders>
            <w:vAlign w:val="center"/>
          </w:tcPr>
          <w:p>
            <w:r>
              <w:t>狙击弹道计算机</w:t>
            </w:r>
          </w:p>
        </w:tc>
        <w:tc>
          <w:tcPr>
            <w:tcW w:w="5051" w:type="dxa"/>
            <w:tcBorders>
              <w:top w:val="single" w:color="000000" w:sz="4" w:space="0"/>
              <w:left w:val="single" w:color="000000" w:sz="4" w:space="0"/>
              <w:bottom w:val="single" w:color="000000" w:sz="4" w:space="0"/>
              <w:right w:val="single" w:color="000000" w:sz="4" w:space="0"/>
            </w:tcBorders>
            <w:vAlign w:val="center"/>
          </w:tcPr>
          <w:p>
            <w:r>
              <w:t>1.支持太阳能</w:t>
              <w:br/>
              <w:t>2.支持定位系统</w:t>
              <w:br/>
              <w:t>3.防水不小于100米</w:t>
              <w:br/>
              <w:t>4.支持HALO/HOLO着陆点导航及垂直速度</w:t>
              <w:br/>
              <w:t>5.双坐标显示</w:t>
              <w:br/>
              <w:t>6.背光可调，兼容夜视仪</w:t>
              <w:br/>
              <w:t>7.支持弹道测算，且可连接激光测距机.风速仪等</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20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20</w:t>
            </w:r>
          </w:p>
        </w:tc>
        <w:tc>
          <w:tcPr>
            <w:tcW w:w="1439" w:type="dxa"/>
            <w:tcBorders>
              <w:top w:val="single" w:color="000000" w:sz="4" w:space="0"/>
              <w:left w:val="single" w:color="000000" w:sz="4" w:space="0"/>
              <w:bottom w:val="single" w:color="000000" w:sz="4" w:space="0"/>
              <w:right w:val="single" w:color="000000" w:sz="4" w:space="0"/>
            </w:tcBorders>
            <w:vAlign w:val="center"/>
          </w:tcPr>
          <w:p>
            <w:r>
              <w:t>串联狙击夜视瞄准镜</w:t>
            </w:r>
          </w:p>
        </w:tc>
        <w:tc>
          <w:tcPr>
            <w:tcW w:w="5051" w:type="dxa"/>
            <w:tcBorders>
              <w:top w:val="single" w:color="000000" w:sz="4" w:space="0"/>
              <w:left w:val="single" w:color="000000" w:sz="4" w:space="0"/>
              <w:bottom w:val="single" w:color="000000" w:sz="4" w:space="0"/>
              <w:right w:val="single" w:color="000000" w:sz="4" w:space="0"/>
            </w:tcBorders>
            <w:vAlign w:val="center"/>
          </w:tcPr>
          <w:p>
            <w:r>
              <w:t>1.重量：≤1.5kg</w:t>
              <w:br/>
              <w:t>2.颜色：FDE</w:t>
              <w:br/>
              <w:t>3.安装方式：前侧导轨，不影响归零</w:t>
              <w:br/>
              <w:t>4.放大倍率：1X</w:t>
              <w:br/>
              <w:t>5.探测距离：不低于800米</w:t>
              <w:br/>
              <w:t>6.最佳使用倍率 4X-15X</w:t>
              <w:br/>
              <w:t>7.最大使用倍率 20X</w:t>
              <w:br/>
              <w:t>8.电源：一 (1) 节 CR123 或一 (1) 节 AA 电池</w:t>
              <w:br/>
              <w:t>9.电池寿命：≥16小时</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r>
        <w:tblPrEx>
          <w:tblCellMar>
            <w:top w:w="0" w:type="dxa"/>
            <w:left w:w="108" w:type="dxa"/>
            <w:bottom w:w="0" w:type="dxa"/>
            <w:right w:w="108" w:type="dxa"/>
          </w:tblCellMar>
        </w:tblPrEx>
        <w:trPr>
          <w:trHeight w:val="363"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21</w:t>
            </w:r>
          </w:p>
        </w:tc>
        <w:tc>
          <w:tcPr>
            <w:tcW w:w="1439" w:type="dxa"/>
            <w:tcBorders>
              <w:top w:val="single" w:color="000000" w:sz="4" w:space="0"/>
              <w:left w:val="single" w:color="000000" w:sz="4" w:space="0"/>
              <w:bottom w:val="single" w:color="000000" w:sz="4" w:space="0"/>
              <w:right w:val="single" w:color="000000" w:sz="4" w:space="0"/>
            </w:tcBorders>
            <w:vAlign w:val="center"/>
          </w:tcPr>
          <w:p>
            <w:r>
              <w:t>防盗门破拆套装</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套装包括：扭锁器、钢丝剪、水管钳 、大力钳、撬棍 、鹤嘴钳、一字螺丝刀、十字螺丝刀</w:t>
            </w:r>
          </w:p>
        </w:tc>
        <w:tc>
          <w:tcPr>
            <w:tcW w:w="895" w:type="dxa"/>
            <w:tcBorders>
              <w:top w:val="single" w:color="000000" w:sz="4" w:space="0"/>
              <w:left w:val="single" w:color="000000" w:sz="4" w:space="0"/>
              <w:bottom w:val="single" w:color="000000" w:sz="4" w:space="0"/>
              <w:right w:val="single" w:color="000000" w:sz="4" w:space="0"/>
            </w:tcBorders>
            <w:vAlign w:val="center"/>
          </w:tcPr>
          <w:p>
            <w:r>
              <w:t>12</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0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22</w:t>
            </w:r>
          </w:p>
        </w:tc>
        <w:tc>
          <w:tcPr>
            <w:tcW w:w="1439" w:type="dxa"/>
            <w:tcBorders>
              <w:top w:val="single" w:color="000000" w:sz="4" w:space="0"/>
              <w:left w:val="single" w:color="000000" w:sz="4" w:space="0"/>
              <w:bottom w:val="single" w:color="000000" w:sz="4" w:space="0"/>
              <w:right w:val="single" w:color="000000" w:sz="4" w:space="0"/>
            </w:tcBorders>
            <w:vAlign w:val="center"/>
          </w:tcPr>
          <w:p>
            <w:r>
              <w:t>破拆叉</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1.材质：铸钢 </w:t>
              <w:br/>
              <w:t xml:space="preserve">2.手动 </w:t>
              <w:br/>
              <w:t xml:space="preserve">3.全长≤40cm </w:t>
              <w:br/>
              <w:t>4.重量≤5kg</w:t>
            </w:r>
          </w:p>
        </w:tc>
        <w:tc>
          <w:tcPr>
            <w:tcW w:w="895" w:type="dxa"/>
            <w:tcBorders>
              <w:top w:val="single" w:color="000000" w:sz="4" w:space="0"/>
              <w:left w:val="single" w:color="000000" w:sz="4" w:space="0"/>
              <w:bottom w:val="single" w:color="000000" w:sz="4" w:space="0"/>
              <w:right w:val="single" w:color="000000" w:sz="4" w:space="0"/>
            </w:tcBorders>
            <w:vAlign w:val="center"/>
          </w:tcPr>
          <w:p>
            <w:r>
              <w:t>2</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23</w:t>
            </w:r>
          </w:p>
        </w:tc>
        <w:tc>
          <w:tcPr>
            <w:tcW w:w="1439" w:type="dxa"/>
            <w:tcBorders>
              <w:top w:val="single" w:color="000000" w:sz="4" w:space="0"/>
              <w:left w:val="single" w:color="000000" w:sz="4" w:space="0"/>
              <w:bottom w:val="single" w:color="000000" w:sz="4" w:space="0"/>
              <w:right w:val="single" w:color="000000" w:sz="4" w:space="0"/>
            </w:tcBorders>
            <w:vAlign w:val="center"/>
          </w:tcPr>
          <w:p>
            <w:r>
              <w:t>单瓶背飞</w:t>
            </w:r>
          </w:p>
        </w:tc>
        <w:tc>
          <w:tcPr>
            <w:tcW w:w="5051" w:type="dxa"/>
            <w:tcBorders>
              <w:top w:val="single" w:color="000000" w:sz="4" w:space="0"/>
              <w:left w:val="single" w:color="000000" w:sz="4" w:space="0"/>
              <w:bottom w:val="single" w:color="000000" w:sz="4" w:space="0"/>
              <w:right w:val="single" w:color="000000" w:sz="4" w:space="0"/>
            </w:tcBorders>
            <w:vAlign w:val="center"/>
          </w:tcPr>
          <w:p>
            <w:r>
              <w:t>采用铝板.具备30lb浮力。</w:t>
              <w:br/>
              <w:t>采用简洁流线背飞设计。</w:t>
              <w:br/>
              <w:t>使用连续织带。</w:t>
              <w:br/>
              <w:t>使用1000D Cordura</w:t>
              <w:br/>
              <w:t>采用210D内胆材料。</w:t>
              <w:br/>
              <w:t xml:space="preserve">配备不少于2个配重袋，可以拆卸调整位置 </w:t>
              <w:br/>
              <w:t>铝背板带排骨槽板</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24</w:t>
            </w:r>
          </w:p>
        </w:tc>
        <w:tc>
          <w:tcPr>
            <w:tcW w:w="1439" w:type="dxa"/>
            <w:tcBorders>
              <w:top w:val="single" w:color="000000" w:sz="4" w:space="0"/>
              <w:left w:val="single" w:color="000000" w:sz="4" w:space="0"/>
              <w:bottom w:val="single" w:color="000000" w:sz="4" w:space="0"/>
              <w:right w:val="single" w:color="000000" w:sz="4" w:space="0"/>
            </w:tcBorders>
            <w:vAlign w:val="center"/>
          </w:tcPr>
          <w:p>
            <w:r>
              <w:t>单瓶调节器套装</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套装包括：一个一级头、两个二级头、一个高压管、三个低压管、一个气压表、一个单头钩（其中10套为长短喉配置、5套为休闲配置）</w:t>
              <w:br/>
              <w:t>用平衡式活塞一级头。</w:t>
              <w:br/>
              <w:t>一级头活塞使用特富龙涂层，防止生锈。</w:t>
              <w:br/>
              <w:t>适合氧气使用。</w:t>
              <w:br/>
              <w:t>采用可旋转塔台，具备5个低压出口。</w:t>
              <w:br/>
              <w:t>采用平衡式二级头。</w:t>
              <w:br/>
              <w:t>呼吸阻抗不超过1.8 CIW。</w:t>
              <w:br/>
              <w:t>采用2英寸不锈钢外壳压力表，黑色荧光表盘 .</w:t>
              <w:br/>
              <w:t xml:space="preserve">DIN接口 </w:t>
              <w:br/>
              <w:t>低压管长度7ft/2m（长短喉配置）</w:t>
              <w:br/>
              <w:t>低压管22in/56cm 11.24in/61cm</w:t>
              <w:br/>
              <w:t>二级头颜色应为适合警用的消光黑色</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25</w:t>
            </w:r>
          </w:p>
        </w:tc>
        <w:tc>
          <w:tcPr>
            <w:tcW w:w="1439" w:type="dxa"/>
            <w:tcBorders>
              <w:top w:val="single" w:color="000000" w:sz="4" w:space="0"/>
              <w:left w:val="single" w:color="000000" w:sz="4" w:space="0"/>
              <w:bottom w:val="single" w:color="000000" w:sz="4" w:space="0"/>
              <w:right w:val="single" w:color="000000" w:sz="4" w:space="0"/>
            </w:tcBorders>
            <w:vAlign w:val="center"/>
          </w:tcPr>
          <w:p>
            <w:r>
              <w:t>面镜</w:t>
            </w:r>
          </w:p>
        </w:tc>
        <w:tc>
          <w:tcPr>
            <w:tcW w:w="5051" w:type="dxa"/>
            <w:tcBorders>
              <w:top w:val="single" w:color="000000" w:sz="4" w:space="0"/>
              <w:left w:val="single" w:color="000000" w:sz="4" w:space="0"/>
              <w:bottom w:val="single" w:color="000000" w:sz="4" w:space="0"/>
              <w:right w:val="single" w:color="000000" w:sz="4" w:space="0"/>
            </w:tcBorders>
            <w:vAlign w:val="center"/>
          </w:tcPr>
          <w:p>
            <w:r>
              <w:t>1.紧凑外形。</w:t>
              <w:br/>
              <w:t>2.裙边整合了面镜带扣。</w:t>
              <w:br/>
              <w:t>3.捏鼻更方便。</w:t>
              <w:br/>
              <w:t>4.面镜带更柔软.更贴合.不易滑动。</w:t>
              <w:br/>
              <w:t>5.使用抗过敏硅胶。</w:t>
              <w:br/>
              <w:t>6.符合欧盟标准钢化玻璃</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26</w:t>
            </w:r>
          </w:p>
        </w:tc>
        <w:tc>
          <w:tcPr>
            <w:tcW w:w="1439" w:type="dxa"/>
            <w:tcBorders>
              <w:top w:val="single" w:color="000000" w:sz="4" w:space="0"/>
              <w:left w:val="single" w:color="000000" w:sz="4" w:space="0"/>
              <w:bottom w:val="single" w:color="000000" w:sz="4" w:space="0"/>
              <w:right w:val="single" w:color="000000" w:sz="4" w:space="0"/>
            </w:tcBorders>
            <w:vAlign w:val="center"/>
          </w:tcPr>
          <w:p>
            <w:r>
              <w:t>气瓶</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铝瓶 </w:t>
              <w:br/>
              <w:t>230bar DIN接口</w:t>
              <w:br/>
              <w:t xml:space="preserve">适合氧气使用 </w:t>
              <w:br/>
              <w:t>不小于12L容积</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27</w:t>
            </w:r>
          </w:p>
        </w:tc>
        <w:tc>
          <w:tcPr>
            <w:tcW w:w="1439" w:type="dxa"/>
            <w:tcBorders>
              <w:top w:val="single" w:color="000000" w:sz="4" w:space="0"/>
              <w:left w:val="single" w:color="000000" w:sz="4" w:space="0"/>
              <w:bottom w:val="single" w:color="000000" w:sz="4" w:space="0"/>
              <w:right w:val="single" w:color="000000" w:sz="4" w:space="0"/>
            </w:tcBorders>
            <w:vAlign w:val="center"/>
          </w:tcPr>
          <w:p>
            <w:r>
              <w:t>救援搜索湿衣</w:t>
            </w:r>
          </w:p>
        </w:tc>
        <w:tc>
          <w:tcPr>
            <w:tcW w:w="5051" w:type="dxa"/>
            <w:tcBorders>
              <w:top w:val="single" w:color="000000" w:sz="4" w:space="0"/>
              <w:left w:val="single" w:color="000000" w:sz="4" w:space="0"/>
              <w:bottom w:val="single" w:color="000000" w:sz="4" w:space="0"/>
              <w:right w:val="single" w:color="000000" w:sz="4" w:space="0"/>
            </w:tcBorders>
            <w:vAlign w:val="center"/>
          </w:tcPr>
          <w:p>
            <w:r>
              <w:t>1.采用3mm氯丁橡胶作为主面料采用四针六线缝合</w:t>
              <w:br/>
              <w:t>2.防夹层+顺滑拉链</w:t>
            </w:r>
          </w:p>
        </w:tc>
        <w:tc>
          <w:tcPr>
            <w:tcW w:w="895" w:type="dxa"/>
            <w:tcBorders>
              <w:top w:val="single" w:color="000000" w:sz="4" w:space="0"/>
              <w:left w:val="single" w:color="000000" w:sz="4" w:space="0"/>
              <w:bottom w:val="single" w:color="000000" w:sz="4" w:space="0"/>
              <w:right w:val="single" w:color="000000" w:sz="4" w:space="0"/>
            </w:tcBorders>
            <w:vAlign w:val="center"/>
          </w:tcPr>
          <w:p>
            <w:r>
              <w:t>30</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28</w:t>
            </w:r>
          </w:p>
        </w:tc>
        <w:tc>
          <w:tcPr>
            <w:tcW w:w="1439" w:type="dxa"/>
            <w:tcBorders>
              <w:top w:val="single" w:color="000000" w:sz="4" w:space="0"/>
              <w:left w:val="single" w:color="000000" w:sz="4" w:space="0"/>
              <w:bottom w:val="single" w:color="000000" w:sz="4" w:space="0"/>
              <w:right w:val="single" w:color="000000" w:sz="4" w:space="0"/>
            </w:tcBorders>
            <w:vAlign w:val="center"/>
          </w:tcPr>
          <w:p>
            <w:r>
              <w:t>脚蹼</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可调整鞋带 </w:t>
              <w:br/>
              <w:t xml:space="preserve">橡胶材质 </w:t>
              <w:br/>
              <w:t>可调整蛙鞋鞋套大小，方便穿着作战靴</w:t>
              <w:br/>
              <w:t>黑色</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付</w:t>
            </w:r>
          </w:p>
        </w:tc>
      </w:tr>
      <w:tr>
        <w:tblPrEx>
          <w:tblCellMar>
            <w:top w:w="0" w:type="dxa"/>
            <w:left w:w="108" w:type="dxa"/>
            <w:bottom w:w="0" w:type="dxa"/>
            <w:right w:w="108" w:type="dxa"/>
          </w:tblCellMar>
        </w:tblPrEx>
        <w:trPr>
          <w:trHeight w:val="10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29</w:t>
            </w:r>
          </w:p>
        </w:tc>
        <w:tc>
          <w:tcPr>
            <w:tcW w:w="1439" w:type="dxa"/>
            <w:tcBorders>
              <w:top w:val="single" w:color="000000" w:sz="4" w:space="0"/>
              <w:left w:val="single" w:color="000000" w:sz="4" w:space="0"/>
              <w:bottom w:val="single" w:color="000000" w:sz="4" w:space="0"/>
              <w:right w:val="single" w:color="000000" w:sz="4" w:space="0"/>
            </w:tcBorders>
            <w:vAlign w:val="center"/>
          </w:tcPr>
          <w:p>
            <w:r>
              <w:t>潜水靴</w:t>
            </w:r>
          </w:p>
        </w:tc>
        <w:tc>
          <w:tcPr>
            <w:tcW w:w="5051" w:type="dxa"/>
            <w:tcBorders>
              <w:top w:val="single" w:color="000000" w:sz="4" w:space="0"/>
              <w:left w:val="single" w:color="000000" w:sz="4" w:space="0"/>
              <w:bottom w:val="single" w:color="000000" w:sz="4" w:space="0"/>
              <w:right w:val="single" w:color="000000" w:sz="4" w:space="0"/>
            </w:tcBorders>
            <w:vAlign w:val="center"/>
          </w:tcPr>
          <w:p>
            <w:r>
              <w:t>1.外观颜色：黑色；</w:t>
              <w:br/>
              <w:t>2.鞋帮厚度：5±0.5mm；</w:t>
              <w:br/>
              <w:t>3.鞋底性能：采用氯丁橡胶材料，厚底耐磨防扎；</w:t>
              <w:br/>
              <w:t>4.标准尺码可选。</w:t>
            </w:r>
          </w:p>
        </w:tc>
        <w:tc>
          <w:tcPr>
            <w:tcW w:w="895" w:type="dxa"/>
            <w:tcBorders>
              <w:top w:val="single" w:color="000000" w:sz="4" w:space="0"/>
              <w:left w:val="single" w:color="000000" w:sz="4" w:space="0"/>
              <w:bottom w:val="single" w:color="000000" w:sz="4" w:space="0"/>
              <w:right w:val="single" w:color="000000" w:sz="4" w:space="0"/>
            </w:tcBorders>
            <w:vAlign w:val="center"/>
          </w:tcPr>
          <w:p>
            <w:r>
              <w:t>30</w:t>
            </w:r>
          </w:p>
        </w:tc>
        <w:tc>
          <w:tcPr>
            <w:tcW w:w="588" w:type="dxa"/>
            <w:tcBorders>
              <w:top w:val="single" w:color="000000" w:sz="4" w:space="0"/>
              <w:left w:val="single" w:color="000000" w:sz="4" w:space="0"/>
              <w:bottom w:val="single" w:color="000000" w:sz="4" w:space="0"/>
              <w:right w:val="single" w:color="000000" w:sz="4" w:space="0"/>
            </w:tcBorders>
            <w:vAlign w:val="center"/>
          </w:tcPr>
          <w:p>
            <w:r>
              <w:t>双</w:t>
            </w:r>
          </w:p>
        </w:tc>
      </w:tr>
      <w:tr>
        <w:tblPrEx>
          <w:tblCellMar>
            <w:top w:w="0" w:type="dxa"/>
            <w:left w:w="108" w:type="dxa"/>
            <w:bottom w:w="0" w:type="dxa"/>
            <w:right w:w="108" w:type="dxa"/>
          </w:tblCellMar>
        </w:tblPrEx>
        <w:trPr>
          <w:trHeight w:val="1124"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30</w:t>
            </w:r>
          </w:p>
        </w:tc>
        <w:tc>
          <w:tcPr>
            <w:tcW w:w="1439" w:type="dxa"/>
            <w:tcBorders>
              <w:top w:val="single" w:color="000000" w:sz="4" w:space="0"/>
              <w:left w:val="single" w:color="000000" w:sz="4" w:space="0"/>
              <w:bottom w:val="single" w:color="000000" w:sz="4" w:space="0"/>
              <w:right w:val="single" w:color="000000" w:sz="4" w:space="0"/>
            </w:tcBorders>
            <w:vAlign w:val="center"/>
          </w:tcPr>
          <w:p>
            <w:r>
              <w:t>纯氧封闭循环套装</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套装包括：纯氧密闭循环主机一台、战术背心系统一个、浮领一个。</w:t>
              <w:br/>
              <w:t>1.搭配非磁性外壳及部件，满足搜排爆需求；</w:t>
              <w:br/>
              <w:t>2.外壳强度高抗冲击；</w:t>
              <w:br/>
              <w:t xml:space="preserve">3.不少于6L立体肺袋,吸气端预留混合气体传感器接口； </w:t>
              <w:br/>
              <w:t>4.配有MOLLE或其他战术系统接口，可以拓展战术需求；</w:t>
              <w:br/>
              <w:t>5.吸附剂罐强度高重量轻且可快速拆卸；</w:t>
              <w:br/>
              <w:t>6.每个组件可以轻松组合和拆卸，方便维护保养；</w:t>
              <w:br/>
              <w:t>7.金属部件稳定性高，耐腐蚀；</w:t>
              <w:br/>
              <w:t>8.自动加气阀（ADV）带有紧急关闭装置；</w:t>
              <w:br/>
              <w:t>9.呼吸回路有防止反接设计。</w:t>
              <w:br/>
              <w:t>战术背心系统：</w:t>
              <w:br/>
              <w:t>1.材质采用低吸水性材料；</w:t>
              <w:br/>
              <w:t>2.可快速穿脱；</w:t>
              <w:br/>
              <w:t>3.搭配35磅以上浮力浮领;</w:t>
              <w:br/>
              <w:t xml:space="preserve">4.浮领应有备用气源。 </w:t>
              <w:br/>
              <w:t>5.前后防弹板插袋皆可配置防弹板并快速卸除；</w:t>
              <w:br/>
              <w:t>6.配有独立小气瓶作为备用逃生气源，可同时为浮力系提供浮力，冲排气按钮与逃生呼吸器.口吹阀.排气口一体化设计；</w:t>
              <w:br/>
              <w:t>7.具备高强度同伴救援拖拽把手；</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31</w:t>
            </w:r>
          </w:p>
        </w:tc>
        <w:tc>
          <w:tcPr>
            <w:tcW w:w="1439" w:type="dxa"/>
            <w:tcBorders>
              <w:top w:val="single" w:color="000000" w:sz="4" w:space="0"/>
              <w:left w:val="single" w:color="000000" w:sz="4" w:space="0"/>
              <w:bottom w:val="single" w:color="000000" w:sz="4" w:space="0"/>
              <w:right w:val="single" w:color="000000" w:sz="4" w:space="0"/>
            </w:tcBorders>
            <w:vAlign w:val="center"/>
          </w:tcPr>
          <w:p>
            <w:r>
              <w:t>潜水备用手电</w:t>
            </w:r>
          </w:p>
        </w:tc>
        <w:tc>
          <w:tcPr>
            <w:tcW w:w="5051" w:type="dxa"/>
            <w:tcBorders>
              <w:top w:val="single" w:color="000000" w:sz="4" w:space="0"/>
              <w:left w:val="single" w:color="000000" w:sz="4" w:space="0"/>
              <w:bottom w:val="single" w:color="000000" w:sz="4" w:space="0"/>
              <w:right w:val="single" w:color="000000" w:sz="4" w:space="0"/>
            </w:tcBorders>
            <w:vAlign w:val="center"/>
          </w:tcPr>
          <w:p>
            <w:r>
              <w:t>亮度不低于1000流明和200流明可调整，其中200流明使用时间不低于5小时。</w:t>
              <w:br/>
              <w:t xml:space="preserve">采用18650采用锂电池 </w:t>
              <w:br/>
              <w:t>可固定在战术头盔</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1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32</w:t>
            </w:r>
          </w:p>
        </w:tc>
        <w:tc>
          <w:tcPr>
            <w:tcW w:w="1439" w:type="dxa"/>
            <w:tcBorders>
              <w:top w:val="single" w:color="000000" w:sz="4" w:space="0"/>
              <w:left w:val="single" w:color="000000" w:sz="4" w:space="0"/>
              <w:bottom w:val="single" w:color="000000" w:sz="4" w:space="0"/>
              <w:right w:val="single" w:color="000000" w:sz="4" w:space="0"/>
            </w:tcBorders>
            <w:vAlign w:val="center"/>
          </w:tcPr>
          <w:p>
            <w:r>
              <w:t>潜水主灯</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聚光不低于2100流明，8度灯光 </w:t>
              <w:br/>
              <w:t xml:space="preserve">净重:不大于1220克 ，水下重量约650克 </w:t>
              <w:br/>
              <w:t xml:space="preserve">工作时长不少于7小时， </w:t>
              <w:br/>
              <w:t>最大工作深度不少于150米 ，</w:t>
              <w:br/>
              <w:t>灯珠，电池仓三层密封防水，</w:t>
              <w:br/>
              <w:t>预置塔顶设计可扩展组合多重装备。</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33</w:t>
            </w:r>
          </w:p>
        </w:tc>
        <w:tc>
          <w:tcPr>
            <w:tcW w:w="1439" w:type="dxa"/>
            <w:tcBorders>
              <w:top w:val="single" w:color="000000" w:sz="4" w:space="0"/>
              <w:left w:val="single" w:color="000000" w:sz="4" w:space="0"/>
              <w:bottom w:val="single" w:color="000000" w:sz="4" w:space="0"/>
              <w:right w:val="single" w:color="000000" w:sz="4" w:space="0"/>
            </w:tcBorders>
            <w:vAlign w:val="center"/>
          </w:tcPr>
          <w:p>
            <w:r>
              <w:t>超二代国产双目双筒夜视仪</w:t>
              <w:br/>
              <w:t>（核心产品）</w:t>
            </w:r>
          </w:p>
        </w:tc>
        <w:tc>
          <w:tcPr>
            <w:tcW w:w="5051" w:type="dxa"/>
            <w:tcBorders>
              <w:top w:val="single" w:color="000000" w:sz="4" w:space="0"/>
              <w:left w:val="single" w:color="000000" w:sz="4" w:space="0"/>
              <w:bottom w:val="single" w:color="000000" w:sz="4" w:space="0"/>
              <w:right w:val="single" w:color="000000" w:sz="4" w:space="0"/>
            </w:tcBorders>
            <w:vAlign w:val="center"/>
          </w:tcPr>
          <w:p>
            <w:r>
              <w:t>1. 双目双筒夜视仪，外壳材质为消光黑色抗腐蚀高强度尼龙材料，头部支架快拆设计适配 Dovetail底座支架，兼容性强，坚固耐用；</w:t>
              <w:br/>
              <w:t>2.双目双筒夜视仪需采用不低于2代P45黑白光自动门控图像增像管，提供高分辨率的清晰画面。</w:t>
              <w:br/>
              <w:t>3.低功耗设计，静止时自动关机进入休眠状态可立即唤醒，低电量时系统指示灯需有自动报警；（以现场测试为准）</w:t>
              <w:br/>
              <w:t>4.内置机体感应系统，可不依赖支架磁性的上翻关机系统，佩戴头盔时上翻可自动关机，避免目镜杂散光暴露自身目标；（以现场测试为准）</w:t>
              <w:br/>
              <w:t>5.可编程的战术策略设置系统：通过按压开机按钮5次，可根据使用者在不同战场环境设置上翻关机和自动待机功能的开启与关闭，例如跳伞，潜水，索降等需要身体翻转的场景，同时镜头内12点钟方向有红色指示灯闪烁提示设置状态。（以现场测试为准）</w:t>
              <w:br/>
              <w:t>6.物镜视场：不小于40°±2°（水平&amp;垂直角度）</w:t>
              <w:br/>
              <w:t>7.放大倍率：1.0x</w:t>
              <w:br/>
              <w:t>8.目镜屈光度：-4至+6可调节</w:t>
              <w:br/>
              <w:t>9.分辨率：57-60 lp/mm</w:t>
              <w:br/>
              <w:t>10.信噪比：20-22</w:t>
              <w:br/>
              <w:t>11.夜视性能：在夜晚条件下，对单个直立人员探测距离不低于400米，识别距离不低于350米。</w:t>
              <w:br/>
              <w:t>12.寿命：超过10000小时</w:t>
              <w:br/>
              <w:t>13.自动亮度控制：支持</w:t>
              <w:br/>
              <w:t>14.防水等级：IP67（以检测报告为准）</w:t>
              <w:br/>
              <w:t>15.环境适应：工作温度：-40℃~60℃，储存温度：-55℃~70℃</w:t>
              <w:br/>
              <w:t>16.电源：机身内部1节AA电池，具有可外接电池盒的功能</w:t>
              <w:br/>
              <w:t>17.工作时间：常温条件，一节5号电池，不低于15小时。</w:t>
              <w:br/>
              <w:t>18.夜视仪重量：整机重量应不大于600克，夜视仪重量轻可有效降低单兵头部载重，防止头盔前倾的现象出现。</w:t>
              <w:br/>
              <w:t>19.夜视仪应配备原装支架及外接电池盒。（以现场测试为准）</w:t>
              <w:br/>
              <w:t>20.左右镜筒均可独立上下侧翻不低于135度，可以让使用者迅速变换单/双眼配置，在武器操作和夜间环境中迅速切换操作，提高夜间作战效能；</w:t>
              <w:br/>
              <w:t>21.配备外接电池盒（通过电源线连接），电池盒可以固定在头盔上，电池盒具有肉眼不可见的红外LED</w:t>
              <w:br/>
              <w:t>22.具有内置红外补光灯的功能</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r>
        <w:tblPrEx>
          <w:tblCellMar>
            <w:top w:w="0" w:type="dxa"/>
            <w:left w:w="108" w:type="dxa"/>
            <w:bottom w:w="0" w:type="dxa"/>
            <w:right w:w="108"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34</w:t>
            </w:r>
          </w:p>
        </w:tc>
        <w:tc>
          <w:tcPr>
            <w:tcW w:w="1439" w:type="dxa"/>
            <w:tcBorders>
              <w:top w:val="single" w:color="000000" w:sz="4" w:space="0"/>
              <w:left w:val="single" w:color="000000" w:sz="4" w:space="0"/>
              <w:bottom w:val="single" w:color="000000" w:sz="4" w:space="0"/>
              <w:right w:val="single" w:color="000000" w:sz="4" w:space="0"/>
            </w:tcBorders>
            <w:vAlign w:val="center"/>
          </w:tcPr>
          <w:p>
            <w:r>
              <w:t>红点瞄准镜</w:t>
            </w:r>
          </w:p>
        </w:tc>
        <w:tc>
          <w:tcPr>
            <w:tcW w:w="5051" w:type="dxa"/>
            <w:tcBorders>
              <w:top w:val="single" w:color="000000" w:sz="4" w:space="0"/>
              <w:left w:val="single" w:color="000000" w:sz="4" w:space="0"/>
              <w:bottom w:val="single" w:color="000000" w:sz="4" w:space="0"/>
              <w:right w:val="single" w:color="000000" w:sz="4" w:space="0"/>
            </w:tcBorders>
            <w:vAlign w:val="center"/>
          </w:tcPr>
          <w:p>
            <w:r>
              <w:t>方视窗封闭式红点瞄准器：</w:t>
              <w:br/>
              <w:t>1.铝合金壳体，低可视度。</w:t>
              <w:br/>
              <w:t>2.可与MIL-STD-1913导轨安装。</w:t>
              <w:br/>
              <w:t>3.侧抽式电池托安装。</w:t>
              <w:br/>
              <w:t>4.分化图像为不大于2MOA；</w:t>
              <w:br/>
              <w:t>5.物镜通光尺寸：不小于30mm</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0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35</w:t>
            </w:r>
          </w:p>
        </w:tc>
        <w:tc>
          <w:tcPr>
            <w:tcW w:w="1439" w:type="dxa"/>
            <w:tcBorders>
              <w:top w:val="single" w:color="000000" w:sz="4" w:space="0"/>
              <w:left w:val="single" w:color="000000" w:sz="4" w:space="0"/>
              <w:bottom w:val="single" w:color="000000" w:sz="4" w:space="0"/>
              <w:right w:val="single" w:color="000000" w:sz="4" w:space="0"/>
            </w:tcBorders>
            <w:vAlign w:val="center"/>
          </w:tcPr>
          <w:p>
            <w:r>
              <w:t>95-1战术套件</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1.由顶部两条.左右各一条共四条皮卡汀尼标准导轨组成， </w:t>
              <w:br/>
              <w:t xml:space="preserve">2.装枪时不需要拆卸枪械的任何零件； </w:t>
              <w:br/>
              <w:t xml:space="preserve">3.采用7075航空铝设计，黑色阳极氧化。产品还配有带消光纹的机械瞄具孔，不影 </w:t>
              <w:br/>
              <w:t>响机械瞄具的使用。</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964"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36</w:t>
            </w:r>
          </w:p>
        </w:tc>
        <w:tc>
          <w:tcPr>
            <w:tcW w:w="1439" w:type="dxa"/>
            <w:tcBorders>
              <w:top w:val="single" w:color="000000" w:sz="4" w:space="0"/>
              <w:left w:val="single" w:color="000000" w:sz="4" w:space="0"/>
              <w:bottom w:val="single" w:color="000000" w:sz="4" w:space="0"/>
              <w:right w:val="single" w:color="000000" w:sz="4" w:space="0"/>
            </w:tcBorders>
            <w:vAlign w:val="center"/>
          </w:tcPr>
          <w:p>
            <w:r>
              <w:t>多光谱信标灯</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1.头盔识别灯全方位可视，滑动开关设计； </w:t>
              <w:br/>
              <w:t>2.识别灯底部需要弧面设计贴合头盔</w:t>
              <w:br/>
              <w:t>3.内置电池设计</w:t>
              <w:br/>
              <w:t>4.具有IR不可见光功能</w:t>
              <w:br/>
              <w:t>5.可盲操快速开关</w:t>
              <w:br/>
              <w:t>6.重量：不大于100g</w:t>
              <w:br/>
              <w:t>7.长度：不大于100mm</w:t>
            </w:r>
          </w:p>
        </w:tc>
        <w:tc>
          <w:tcPr>
            <w:tcW w:w="895" w:type="dxa"/>
            <w:tcBorders>
              <w:top w:val="single" w:color="000000" w:sz="4" w:space="0"/>
              <w:left w:val="single" w:color="000000" w:sz="4" w:space="0"/>
              <w:bottom w:val="single" w:color="000000" w:sz="4" w:space="0"/>
              <w:right w:val="single" w:color="000000" w:sz="4" w:space="0"/>
            </w:tcBorders>
            <w:vAlign w:val="center"/>
          </w:tcPr>
          <w:p>
            <w:r>
              <w:t>16</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8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37</w:t>
            </w:r>
          </w:p>
        </w:tc>
        <w:tc>
          <w:tcPr>
            <w:tcW w:w="1439" w:type="dxa"/>
            <w:tcBorders>
              <w:top w:val="single" w:color="000000" w:sz="4" w:space="0"/>
              <w:left w:val="single" w:color="000000" w:sz="4" w:space="0"/>
              <w:bottom w:val="single" w:color="000000" w:sz="4" w:space="0"/>
              <w:right w:val="single" w:color="000000" w:sz="4" w:space="0"/>
            </w:tcBorders>
            <w:vAlign w:val="center"/>
          </w:tcPr>
          <w:p>
            <w:r>
              <w:t>IR激光指示器</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绿光点+红外点+红外LED照明三光照准器： </w:t>
              <w:br/>
              <w:t xml:space="preserve">1.具有低电压报警提示和工作状态指示灯显示功能。 </w:t>
              <w:br/>
              <w:t xml:space="preserve">2.具有延时自动关机功能。 </w:t>
              <w:br/>
              <w:t xml:space="preserve">3.一节CR123A电池供电。 </w:t>
              <w:br/>
              <w:t xml:space="preserve">4.可安装于皮卡导轨上。 </w:t>
              <w:br/>
              <w:t>5.铝合金壳体，黑色阳极氧化。</w:t>
            </w:r>
          </w:p>
        </w:tc>
        <w:tc>
          <w:tcPr>
            <w:tcW w:w="895" w:type="dxa"/>
            <w:tcBorders>
              <w:top w:val="single" w:color="000000" w:sz="4" w:space="0"/>
              <w:left w:val="single" w:color="000000" w:sz="4" w:space="0"/>
              <w:bottom w:val="single" w:color="000000" w:sz="4" w:space="0"/>
              <w:right w:val="single" w:color="000000" w:sz="4" w:space="0"/>
            </w:tcBorders>
            <w:vAlign w:val="center"/>
          </w:tcPr>
          <w:p>
            <w:r>
              <w:t>4</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408"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38</w:t>
            </w:r>
          </w:p>
        </w:tc>
        <w:tc>
          <w:tcPr>
            <w:tcW w:w="1439" w:type="dxa"/>
            <w:tcBorders>
              <w:top w:val="single" w:color="000000" w:sz="4" w:space="0"/>
              <w:left w:val="single" w:color="000000" w:sz="4" w:space="0"/>
              <w:bottom w:val="single" w:color="000000" w:sz="4" w:space="0"/>
              <w:right w:val="single" w:color="000000" w:sz="4" w:space="0"/>
            </w:tcBorders>
            <w:vAlign w:val="center"/>
          </w:tcPr>
          <w:p>
            <w:r>
              <w:t>迅龙小队防暴盔甲</w:t>
            </w:r>
          </w:p>
        </w:tc>
        <w:tc>
          <w:tcPr>
            <w:tcW w:w="5051" w:type="dxa"/>
            <w:tcBorders>
              <w:top w:val="single" w:color="000000" w:sz="4" w:space="0"/>
              <w:left w:val="single" w:color="000000" w:sz="4" w:space="0"/>
              <w:bottom w:val="single" w:color="000000" w:sz="4" w:space="0"/>
              <w:right w:val="single" w:color="000000" w:sz="4" w:space="0"/>
            </w:tcBorders>
            <w:vAlign w:val="center"/>
          </w:tcPr>
          <w:p>
            <w:r>
              <w:t>套装包括：阻燃作战服.盔甲.组合防暴盾.防刺携行背心</w:t>
              <w:br/>
              <w:t>作战服</w:t>
              <w:br/>
              <w:t>战术防暴服系统的核心基底是具备阻燃防酸碱能力的防暴作战服，此款防暴作战服采用符合GB24540-2009（防酸碱防护服）和GB8965.1 2009（阻燃服）标准的布料，缝线和辅料，可以有效阻燃和防酸碱，对应群体性事件中可能出现燃烧弹投掷或者强酸碱液体泼洒的威胁；</w:t>
              <w:br/>
              <w:t>防暴作战服所使用的布料同时符合GB24540-2009（防酸碱防护服）三级。</w:t>
              <w:br/>
              <w:t>防暴作战服所使用的布料同时符合GB24540-2009（防酸碱防护服）三级</w:t>
              <w:br/>
              <w:t>1.织物穿透时间：酸碱类化学品防护穿透时间，洗前80%硫酸t≥30，洗后80%硫酸t≥10，洗前30%盐酸t≥30，洗后30%盐酸t≥10，洗前40%硝酸t≥30，洗后40%硝酸t≥10，洗前30%氢氧化钠t≥30，洗后30%氢氧化钠</w:t>
              <w:br/>
              <w:t>2.耐液体静压：在80%硫酸下，耐液体静压力≥1642，在30%氢氧化钠下，耐液体静压力≥1757</w:t>
              <w:br/>
              <w:t>3.织物强力下降率：80%硫酸≤12.25%，30%盐酸≤9.98%，40%硝酸≤12.39%，30%氢氧化钠≤8.31%</w:t>
              <w:br/>
              <w:t>4.洗涤次数不低于50次，损毁长度≤50mm，并且不熔融，滴落的标准。</w:t>
              <w:br/>
              <w:t>阻燃防酸碱作战服才有设计的旋钮锁闭系统，可以连接战术防暴系统中的护甲，达到快速穿脱的效果。防暴作战服可单独穿着提供最基础的防护，质量轻，透气，与常规作战服无异，在行进及搏斗中不影响四肢的灵活运动及人体跪.跳.蹲.跑.俯仰.转体等战术动作。</w:t>
              <w:br/>
              <w:t>防刺防砍盔甲</w:t>
              <w:br/>
              <w:t>防刺防砍盔甲是配合在阻燃防酸碱防暴作战服之上的保护盔甲，盔甲共分为防刺防砍半身衣，护胸板，护肘，护大腿和护膝五个部分。防刺防砍盔甲符合公安部GA68-2019（警用防刺服）和GA420-2008（警用防暴服）的相关测试标准，能有效防止刀砍.棒打等外力击打所造成的伤害。防刺防砍半身衣为穿着者提供肩部和颈部抵抗冲击和穿刺的支撑；护胸板提供前胸和背部抵抗冲击和穿刺的支撑；护肘和护膝可通过专属设计的机构安装到阻燃防酸碱防暴作战服上，形成一个整体贴身的防暴服装甲。</w:t>
              <w:br/>
              <w:t>防暴盾牌快速脱离系统</w:t>
              <w:br/>
              <w:t>1.系统主体使用高强度铝材CNC切削成形，配合阳极表面处理，坚固耐用。</w:t>
              <w:br/>
              <w:t>2.灵活的滑轨设计，可让防暴盾牌执勤时快速与手部防暴护甲快速结合，迅速响应突发情况。</w:t>
              <w:br/>
              <w:t>3.在盾体被拖拽的情况下，便利的解锁开关只需单个动作就可以让盾体快速与护甲脱离，以便使用者马上脱离劣势环境</w:t>
              <w:br/>
              <w:t>主体背心</w:t>
              <w:br/>
              <w:t>背心主体采用Cordura 500D阻燃布料，芳纶阻燃织带和芳纶辅料，均符合GB8965.1 2009（阻燃服）标准A级,并且不熔融，滴落的标准（以检测报告为主）</w:t>
              <w:br/>
              <w:t>1.续燃时间和阴燃时间都≤2s，洗涤次数≤50次，损毁长度≤50mm。</w:t>
              <w:br/>
              <w:t>2.断裂强力：洗前径向撕裂强度≥2500，洗前纬向撕裂强度≥1800，洗后径向撕裂强度≥2500，洗后纬向撕裂强度≥1900</w:t>
              <w:br/>
              <w:t>3.撕破强力：（洗前）径向：2.9×10²，纬向：：1.4×10²</w:t>
              <w:br/>
              <w:t>4.耐摩擦度：≥4，耐皂洗≤5，耐汗迹≥4</w:t>
              <w:br/>
              <w:t>5.热稳定性：洗前径向≥1，洗前纬向≥3，洗后径向≥2，洗后纬向≥2</w:t>
              <w:br/>
              <w:t>6.自动磁吸扣具采用高强度尼龙材质配合N52号烧结钕铁硼磁铁一体注塑成型，磁铁最高工作温度达到80℃不消磁，性能稳定，同时表磁系数极高，吸力比传统磁力扣具提升约1/3。</w:t>
              <w:br/>
              <w:t>7..产品提供的“尼龙织带和磁力扣连接扣”拉力检查报告，在零下负20度，冷冻8小时，扣具还可承受不小于 703N的拉力</w:t>
              <w:br/>
              <w:t>8.产品提供常温条件下，磁力扣具，开合耐久度测试，开合次数超过 10000次</w:t>
              <w:br/>
              <w:t>9.产品提供常温条件下，磁力扣具，背心尼龙织带和磁力扣连接扣（肩带拉扣）拉力测试≥485N，背心尼龙织带和磁力扣连接扣（腰封拉扣）拉力测试≥709N</w:t>
              <w:br/>
              <w:t>10提供相关背心布料 500D cordura检测报告，布料耐磨标准ATSD 200000转耐磨； 撕裂强度：径向≥124N，维向≥108N，；在测试水压60厘米/分钟测试里防泼水性评级≥95.抗水压性≥1000mm。</w:t>
            </w:r>
          </w:p>
        </w:tc>
        <w:tc>
          <w:tcPr>
            <w:tcW w:w="895" w:type="dxa"/>
            <w:tcBorders>
              <w:top w:val="single" w:color="000000" w:sz="4" w:space="0"/>
              <w:left w:val="single" w:color="000000" w:sz="4" w:space="0"/>
              <w:bottom w:val="single" w:color="000000" w:sz="4" w:space="0"/>
              <w:right w:val="single" w:color="000000" w:sz="4" w:space="0"/>
            </w:tcBorders>
            <w:vAlign w:val="center"/>
          </w:tcPr>
          <w:p>
            <w:r>
              <w:t>16</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31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39</w:t>
            </w:r>
          </w:p>
        </w:tc>
        <w:tc>
          <w:tcPr>
            <w:tcW w:w="1439" w:type="dxa"/>
            <w:tcBorders>
              <w:top w:val="single" w:color="000000" w:sz="4" w:space="0"/>
              <w:left w:val="single" w:color="000000" w:sz="4" w:space="0"/>
              <w:bottom w:val="single" w:color="000000" w:sz="4" w:space="0"/>
              <w:right w:val="single" w:color="000000" w:sz="4" w:space="0"/>
            </w:tcBorders>
            <w:vAlign w:val="center"/>
          </w:tcPr>
          <w:p>
            <w:r>
              <w:t>组合式防弹盾牌（含3级防弹内衬）</w:t>
            </w:r>
          </w:p>
        </w:tc>
        <w:tc>
          <w:tcPr>
            <w:tcW w:w="5051" w:type="dxa"/>
            <w:tcBorders>
              <w:top w:val="single" w:color="000000" w:sz="4" w:space="0"/>
              <w:left w:val="single" w:color="000000" w:sz="4" w:space="0"/>
              <w:bottom w:val="single" w:color="000000" w:sz="4" w:space="0"/>
              <w:right w:val="single" w:color="000000" w:sz="4" w:space="0"/>
            </w:tcBorders>
            <w:vAlign w:val="center"/>
          </w:tcPr>
          <w:p>
            <w:r>
              <w:t>分离式组合防弹盾牌是一款可组合或者单独使用的全身盾牌，盾牌拥有滑轨设计，具备多种组合使用形式，分别为全身盾牌防护，临时用战术背心和分离式独立的两个盾牌。</w:t>
              <w:br/>
              <w:t>1.外层配有板袋可单独放置防弹板增强防护级别。</w:t>
              <w:br/>
              <w:t>2.兼容尺寸：全身盾牌配备公安3级防弹软衬，外层板袋可放置公安3级-公安特殊级防弹板。</w:t>
              <w:br/>
              <w:t>3.防护面积：≥0.59</w:t>
              <w:br/>
              <w:t>4.颜色：黑色【BK】</w:t>
              <w:br/>
              <w:t xml:space="preserve">5.尺寸：≥680*440mm </w:t>
              <w:br/>
              <w:t>6.重量：≤3192g</w:t>
              <w:br/>
              <w:t>材料：</w:t>
              <w:br/>
              <w:t>1.英威特-杜邦（INVISTA-DUPONT） CORDURA 500D 耐磨面料</w:t>
              <w:br/>
              <w:t>2.多耐福（DURAFLEX）高强度插扣</w:t>
              <w:br/>
              <w:t>3.日版YKK拉链</w:t>
            </w:r>
          </w:p>
        </w:tc>
        <w:tc>
          <w:tcPr>
            <w:tcW w:w="895" w:type="dxa"/>
            <w:tcBorders>
              <w:top w:val="single" w:color="000000" w:sz="4" w:space="0"/>
              <w:left w:val="single" w:color="000000" w:sz="4" w:space="0"/>
              <w:bottom w:val="single" w:color="000000" w:sz="4" w:space="0"/>
              <w:right w:val="single" w:color="000000" w:sz="4" w:space="0"/>
            </w:tcBorders>
            <w:vAlign w:val="center"/>
          </w:tcPr>
          <w:p>
            <w:r>
              <w:t>16</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40</w:t>
            </w:r>
          </w:p>
        </w:tc>
        <w:tc>
          <w:tcPr>
            <w:tcW w:w="1439" w:type="dxa"/>
            <w:tcBorders>
              <w:top w:val="single" w:color="000000" w:sz="4" w:space="0"/>
              <w:left w:val="single" w:color="000000" w:sz="4" w:space="0"/>
              <w:bottom w:val="single" w:color="000000" w:sz="4" w:space="0"/>
              <w:right w:val="single" w:color="000000" w:sz="4" w:space="0"/>
            </w:tcBorders>
            <w:vAlign w:val="center"/>
          </w:tcPr>
          <w:p>
            <w:r>
              <w:t>突击队防毒面具</w:t>
            </w:r>
          </w:p>
        </w:tc>
        <w:tc>
          <w:tcPr>
            <w:tcW w:w="5051" w:type="dxa"/>
            <w:tcBorders>
              <w:top w:val="single" w:color="000000" w:sz="4" w:space="0"/>
              <w:left w:val="single" w:color="000000" w:sz="4" w:space="0"/>
              <w:bottom w:val="single" w:color="000000" w:sz="4" w:space="0"/>
              <w:right w:val="single" w:color="000000" w:sz="4" w:space="0"/>
            </w:tcBorders>
            <w:vAlign w:val="center"/>
          </w:tcPr>
          <w:p>
            <w:r>
              <w:t>1.对芥末毒气，沙林毒气，索曼毒气,VX毒气防护时间：不低于36小时</w:t>
              <w:br/>
              <w:t>2.对氯化物气体防护时间：不低于10000小时</w:t>
              <w:br/>
              <w:t>3.CO2二氧化碳循环效率：0.8%</w:t>
              <w:br/>
              <w:t>4.吸入阻力：不大于85升/小时</w:t>
              <w:br/>
              <w:t>5.呼气阻力负压模式：不大于85升/小时</w:t>
              <w:br/>
              <w:t>6.重量(不包含过滤罐）：不大于800克</w:t>
              <w:br/>
              <w:t>7.视野范围：不低于96度</w:t>
              <w:br/>
              <w:t>8.面罩材料:氯化丁基橡胶/硅橡胶</w:t>
              <w:br/>
              <w:t>9.面罩镜片材料：柔性聚氨酯</w:t>
              <w:br/>
              <w:t>10.饮用水流速：不低于230毫升/分钟</w:t>
              <w:br/>
              <w:t>11.兼容负压和正压面罩：是</w:t>
            </w:r>
          </w:p>
        </w:tc>
        <w:tc>
          <w:tcPr>
            <w:tcW w:w="895" w:type="dxa"/>
            <w:tcBorders>
              <w:top w:val="single" w:color="000000" w:sz="4" w:space="0"/>
              <w:left w:val="single" w:color="000000" w:sz="4" w:space="0"/>
              <w:bottom w:val="single" w:color="000000" w:sz="4" w:space="0"/>
              <w:right w:val="single" w:color="000000" w:sz="4" w:space="0"/>
            </w:tcBorders>
            <w:vAlign w:val="center"/>
          </w:tcPr>
          <w:p>
            <w:r>
              <w:t>8</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30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41</w:t>
            </w:r>
          </w:p>
        </w:tc>
        <w:tc>
          <w:tcPr>
            <w:tcW w:w="1439" w:type="dxa"/>
            <w:tcBorders>
              <w:top w:val="single" w:color="000000" w:sz="4" w:space="0"/>
              <w:left w:val="single" w:color="000000" w:sz="4" w:space="0"/>
              <w:bottom w:val="single" w:color="000000" w:sz="4" w:space="0"/>
              <w:right w:val="single" w:color="000000" w:sz="4" w:space="0"/>
            </w:tcBorders>
            <w:vAlign w:val="center"/>
          </w:tcPr>
          <w:p>
            <w:r>
              <w:t>突击队送风机（含背板套）</w:t>
            </w:r>
          </w:p>
        </w:tc>
        <w:tc>
          <w:tcPr>
            <w:tcW w:w="5051" w:type="dxa"/>
            <w:tcBorders>
              <w:top w:val="single" w:color="000000" w:sz="4" w:space="0"/>
              <w:left w:val="single" w:color="000000" w:sz="4" w:space="0"/>
              <w:bottom w:val="single" w:color="000000" w:sz="4" w:space="0"/>
              <w:right w:val="single" w:color="000000" w:sz="4" w:space="0"/>
            </w:tcBorders>
            <w:vAlign w:val="center"/>
          </w:tcPr>
          <w:p>
            <w:r>
              <w:t>可用于 CBRN 和非 CBRN 应用，可防止发生 CBRN 相关事件。提供冷却效果，可延长用户在潮湿环境中的佩戴时间和长时间操作防止面罩起雾。</w:t>
              <w:br/>
              <w:t>1.尺寸：不大于23*20.1*8.4cm</w:t>
              <w:br/>
              <w:t>2.重量：小于1.9公斤</w:t>
              <w:br/>
              <w:t>3.电池：可充电的镍氢电池</w:t>
              <w:br/>
              <w:t>4.环境温度：零下30-零上50度</w:t>
              <w:br/>
              <w:t>5.储存期限：10年</w:t>
              <w:br/>
              <w:t>6.过滤器数量：2个</w:t>
              <w:br/>
              <w:t>7.流量速度：不低于115英里/分钟</w:t>
              <w:br/>
              <w:t>8.过滤功能：是</w:t>
              <w:br/>
              <w:t>9.工作时间：不低于8小时</w:t>
              <w:br/>
              <w:t>10.NIOSH CBRN 认证</w:t>
            </w:r>
          </w:p>
        </w:tc>
        <w:tc>
          <w:tcPr>
            <w:tcW w:w="895" w:type="dxa"/>
            <w:tcBorders>
              <w:top w:val="single" w:color="000000" w:sz="4" w:space="0"/>
              <w:left w:val="single" w:color="000000" w:sz="4" w:space="0"/>
              <w:bottom w:val="single" w:color="000000" w:sz="4" w:space="0"/>
              <w:right w:val="single" w:color="000000" w:sz="4" w:space="0"/>
            </w:tcBorders>
            <w:vAlign w:val="center"/>
          </w:tcPr>
          <w:p>
            <w:r>
              <w:t>8</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282"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42</w:t>
            </w:r>
          </w:p>
        </w:tc>
        <w:tc>
          <w:tcPr>
            <w:tcW w:w="1439" w:type="dxa"/>
            <w:tcBorders>
              <w:top w:val="single" w:color="000000" w:sz="4" w:space="0"/>
              <w:left w:val="single" w:color="000000" w:sz="4" w:space="0"/>
              <w:bottom w:val="single" w:color="000000" w:sz="4" w:space="0"/>
              <w:right w:val="single" w:color="000000" w:sz="4" w:space="0"/>
            </w:tcBorders>
            <w:vAlign w:val="center"/>
          </w:tcPr>
          <w:p>
            <w:r>
              <w:t>突击队防毒面具滤毒罐</w:t>
            </w:r>
          </w:p>
        </w:tc>
        <w:tc>
          <w:tcPr>
            <w:tcW w:w="5051" w:type="dxa"/>
            <w:tcBorders>
              <w:top w:val="single" w:color="000000" w:sz="4" w:space="0"/>
              <w:left w:val="single" w:color="000000" w:sz="4" w:space="0"/>
              <w:bottom w:val="single" w:color="000000" w:sz="4" w:space="0"/>
              <w:right w:val="single" w:color="000000" w:sz="4" w:space="0"/>
            </w:tcBorders>
            <w:vAlign w:val="center"/>
          </w:tcPr>
          <w:p>
            <w:r>
              <w:t>滤器是一款薄型组合过滤器，包含褶皱式高效过滤器元件，用于去除气溶胶，颗粒物，烟雾，烟雾和碳床，用于去除可能从捕获的颗粒中释放的蒸汽。它专门设计用于去除防暴剂和催泪瓦斯，包括 CS，CN 和 OC 胡椒喷雾。</w:t>
              <w:br/>
              <w:t>1颜色：黑色</w:t>
              <w:br/>
              <w:t>2.防护类型：氯苯乙酮 (CN)、氯苯亚甲基丙二腈 (CS)</w:t>
              <w:br/>
              <w:t>3.过滤罐接口类型：螺纹</w:t>
              <w:br/>
              <w:t>4.标准：NIOSH</w:t>
            </w:r>
          </w:p>
        </w:tc>
        <w:tc>
          <w:tcPr>
            <w:tcW w:w="895" w:type="dxa"/>
            <w:tcBorders>
              <w:top w:val="single" w:color="000000" w:sz="4" w:space="0"/>
              <w:left w:val="single" w:color="000000" w:sz="4" w:space="0"/>
              <w:bottom w:val="single" w:color="000000" w:sz="4" w:space="0"/>
              <w:right w:val="single" w:color="000000" w:sz="4" w:space="0"/>
            </w:tcBorders>
            <w:vAlign w:val="center"/>
          </w:tcPr>
          <w:p>
            <w:r>
              <w:t>32</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24"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43</w:t>
            </w:r>
          </w:p>
        </w:tc>
        <w:tc>
          <w:tcPr>
            <w:tcW w:w="1439" w:type="dxa"/>
            <w:tcBorders>
              <w:top w:val="single" w:color="000000" w:sz="4" w:space="0"/>
              <w:left w:val="single" w:color="000000" w:sz="4" w:space="0"/>
              <w:bottom w:val="single" w:color="000000" w:sz="4" w:space="0"/>
              <w:right w:val="single" w:color="000000" w:sz="4" w:space="0"/>
            </w:tcBorders>
            <w:vAlign w:val="center"/>
          </w:tcPr>
          <w:p>
            <w:r>
              <w:t>突击队全套防化服</w:t>
            </w:r>
          </w:p>
        </w:tc>
        <w:tc>
          <w:tcPr>
            <w:tcW w:w="5051" w:type="dxa"/>
            <w:tcBorders>
              <w:top w:val="single" w:color="000000" w:sz="4" w:space="0"/>
              <w:left w:val="single" w:color="000000" w:sz="4" w:space="0"/>
              <w:bottom w:val="single" w:color="000000" w:sz="4" w:space="0"/>
              <w:right w:val="single" w:color="000000" w:sz="4" w:space="0"/>
            </w:tcBorders>
            <w:vAlign w:val="center"/>
          </w:tcPr>
          <w:p>
            <w:r>
              <w:t>1.连体带帽式防护服，黑色。鉛橡胶屏蔽材质，内层为舒适型布料，外层为防水.防酸碱材料，穿着柔软，折叠便捷，易于清洗，防水防油。可有效提供射线环境中的全身防护。</w:t>
              <w:br/>
              <w:t>2.应用于消防.疾控.警察.环保.军事.口岸.海关的核生化事件应急处置。以及核工业环境作业及检查人员.放射源处置人员。</w:t>
              <w:br/>
              <w:t>3.套装组成：连体防护服（带帽）.核生化专用呼吸防护系统.核防护手套.辐射防护皮靴.耐腐蚀屏蔽胶带.便携拖箱。</w:t>
              <w:br/>
              <w:t>4.重量：衣服不大于7kg</w:t>
              <w:br/>
              <w:t>5.依据GA770-2008（消防员化学防护服装）检测理化指标</w:t>
              <w:br/>
              <w:t>6.依据GBZ/T147-2002（X射线防护材料衰减性能的测定）检测</w:t>
              <w:br/>
              <w:t xml:space="preserve">7.理化指标： 耐热老化性能125℃ 24h 不粘.不脆 </w:t>
              <w:br/>
              <w:t xml:space="preserve">8.抗化学品渗透性能二甲基硫酸盐 大于61min </w:t>
              <w:br/>
              <w:t xml:space="preserve">9.拉伸强度 </w:t>
              <w:br/>
              <w:t xml:space="preserve">经向 大于7.3kN/m </w:t>
              <w:br/>
              <w:t xml:space="preserve">纬向 大于5.3kN/m </w:t>
              <w:br/>
              <w:t>10.撕裂强力</w:t>
              <w:br/>
              <w:t xml:space="preserve">经向 大于46N </w:t>
              <w:br/>
              <w:t xml:space="preserve">纬向 大于51N </w:t>
              <w:br/>
              <w:t>11.耐刺穿力大于23N</w:t>
              <w:br/>
              <w:t>12.耐刺穿力大于23N</w:t>
            </w:r>
          </w:p>
        </w:tc>
        <w:tc>
          <w:tcPr>
            <w:tcW w:w="895" w:type="dxa"/>
            <w:tcBorders>
              <w:top w:val="single" w:color="000000" w:sz="4" w:space="0"/>
              <w:left w:val="single" w:color="000000" w:sz="4" w:space="0"/>
              <w:bottom w:val="single" w:color="000000" w:sz="4" w:space="0"/>
              <w:right w:val="single" w:color="000000" w:sz="4" w:space="0"/>
            </w:tcBorders>
            <w:vAlign w:val="center"/>
          </w:tcPr>
          <w:p>
            <w:r>
              <w:t>8</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8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44</w:t>
            </w:r>
          </w:p>
        </w:tc>
        <w:tc>
          <w:tcPr>
            <w:tcW w:w="1439" w:type="dxa"/>
            <w:tcBorders>
              <w:top w:val="single" w:color="000000" w:sz="4" w:space="0"/>
              <w:left w:val="single" w:color="000000" w:sz="4" w:space="0"/>
              <w:bottom w:val="single" w:color="000000" w:sz="4" w:space="0"/>
              <w:right w:val="single" w:color="000000" w:sz="4" w:space="0"/>
            </w:tcBorders>
            <w:vAlign w:val="center"/>
          </w:tcPr>
          <w:p>
            <w:r>
              <w:t>普训防化服</w:t>
            </w:r>
          </w:p>
        </w:tc>
        <w:tc>
          <w:tcPr>
            <w:tcW w:w="5051" w:type="dxa"/>
            <w:tcBorders>
              <w:top w:val="single" w:color="000000" w:sz="4" w:space="0"/>
              <w:left w:val="single" w:color="000000" w:sz="4" w:space="0"/>
              <w:bottom w:val="single" w:color="000000" w:sz="4" w:space="0"/>
              <w:right w:val="single" w:color="000000" w:sz="4" w:space="0"/>
            </w:tcBorders>
            <w:vAlign w:val="center"/>
          </w:tcPr>
          <w:p>
            <w:r>
              <w:t>在有危险性化学物品和腐蚀性物质的事故现场进行战斗和抢险救援时，为保护自身免遭化学危险品或腐蚀性物质的侵害而穿着的防护服装。</w:t>
              <w:br/>
              <w:t>1.重量不大于5kg</w:t>
              <w:br/>
              <w:t>2.拉伸强度 经纬向≥450N/5cm撕裂强度 ≥32N</w:t>
              <w:br/>
              <w:t>3.耐热老化性能 不粘.不脆</w:t>
              <w:br/>
              <w:t>4.防酸碱渗透性能 不渗透</w:t>
              <w:br/>
              <w:t>5.靴底耐刺穿性能 ≥780N</w:t>
            </w:r>
          </w:p>
        </w:tc>
        <w:tc>
          <w:tcPr>
            <w:tcW w:w="895" w:type="dxa"/>
            <w:tcBorders>
              <w:top w:val="single" w:color="000000" w:sz="4" w:space="0"/>
              <w:left w:val="single" w:color="000000" w:sz="4" w:space="0"/>
              <w:bottom w:val="single" w:color="000000" w:sz="4" w:space="0"/>
              <w:right w:val="single" w:color="000000" w:sz="4" w:space="0"/>
            </w:tcBorders>
            <w:vAlign w:val="center"/>
          </w:tcPr>
          <w:p>
            <w:r>
              <w:t>60</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45</w:t>
            </w:r>
          </w:p>
        </w:tc>
        <w:tc>
          <w:tcPr>
            <w:tcW w:w="1439" w:type="dxa"/>
            <w:tcBorders>
              <w:top w:val="single" w:color="000000" w:sz="4" w:space="0"/>
              <w:left w:val="single" w:color="000000" w:sz="4" w:space="0"/>
              <w:bottom w:val="single" w:color="000000" w:sz="4" w:space="0"/>
              <w:right w:val="single" w:color="000000" w:sz="4" w:space="0"/>
            </w:tcBorders>
            <w:vAlign w:val="center"/>
          </w:tcPr>
          <w:p>
            <w:r>
              <w:t>普训防毒面具滤毒罐</w:t>
            </w:r>
          </w:p>
        </w:tc>
        <w:tc>
          <w:tcPr>
            <w:tcW w:w="5051" w:type="dxa"/>
            <w:tcBorders>
              <w:top w:val="single" w:color="000000" w:sz="4" w:space="0"/>
              <w:left w:val="single" w:color="000000" w:sz="4" w:space="0"/>
              <w:bottom w:val="single" w:color="000000" w:sz="4" w:space="0"/>
              <w:right w:val="single" w:color="000000" w:sz="4" w:space="0"/>
            </w:tcBorders>
            <w:vAlign w:val="center"/>
          </w:tcPr>
          <w:p>
            <w:r>
              <w:t>无机气体或蒸汽.烟雾.氢氰酸.氯化氢.砷化氢.光气.氯化苦.苯.溴甲烷.路易氏气.芥子气.磷化氢.毒烟.毒物等。</w:t>
            </w:r>
          </w:p>
        </w:tc>
        <w:tc>
          <w:tcPr>
            <w:tcW w:w="895" w:type="dxa"/>
            <w:tcBorders>
              <w:top w:val="single" w:color="000000" w:sz="4" w:space="0"/>
              <w:left w:val="single" w:color="000000" w:sz="4" w:space="0"/>
              <w:bottom w:val="single" w:color="000000" w:sz="4" w:space="0"/>
              <w:right w:val="single" w:color="000000" w:sz="4" w:space="0"/>
            </w:tcBorders>
            <w:vAlign w:val="center"/>
          </w:tcPr>
          <w:p>
            <w:r>
              <w:t>120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46</w:t>
            </w:r>
          </w:p>
        </w:tc>
        <w:tc>
          <w:tcPr>
            <w:tcW w:w="1439" w:type="dxa"/>
            <w:tcBorders>
              <w:top w:val="single" w:color="000000" w:sz="4" w:space="0"/>
              <w:left w:val="single" w:color="000000" w:sz="4" w:space="0"/>
              <w:bottom w:val="single" w:color="000000" w:sz="4" w:space="0"/>
              <w:right w:val="single" w:color="000000" w:sz="4" w:space="0"/>
            </w:tcBorders>
            <w:vAlign w:val="center"/>
          </w:tcPr>
          <w:p>
            <w:r>
              <w:t>混合气体配气站（含氦氮氧分析仪）</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电子压力表 </w:t>
              <w:br/>
              <w:t xml:space="preserve">气体出口增压至200bar </w:t>
              <w:br/>
              <w:t>25mm活塞</w:t>
              <w:br/>
              <w:t xml:space="preserve">气体出入口 NPT1/4' 5 </w:t>
              <w:br/>
              <w:t>气体最小入口压力25bar</w:t>
              <w:br/>
              <w:t>输入压力40bar,最小气体流量140L/分钟，</w:t>
              <w:br/>
              <w:t>分析仪可检测氦，氧比例，精确到0.1 8.采用USB充电</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47</w:t>
            </w:r>
          </w:p>
        </w:tc>
        <w:tc>
          <w:tcPr>
            <w:tcW w:w="1439" w:type="dxa"/>
            <w:tcBorders>
              <w:top w:val="single" w:color="000000" w:sz="4" w:space="0"/>
              <w:left w:val="single" w:color="000000" w:sz="4" w:space="0"/>
              <w:bottom w:val="single" w:color="000000" w:sz="4" w:space="0"/>
              <w:right w:val="single" w:color="000000" w:sz="4" w:space="0"/>
            </w:tcBorders>
            <w:vAlign w:val="center"/>
          </w:tcPr>
          <w:p>
            <w:r>
              <w:t>CCR用CO2吸附剂</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吸收二氧化碳 </w:t>
              <w:br/>
              <w:t>含水量不少于16%</w:t>
              <w:br/>
              <w:t xml:space="preserve">保质期不少于5年 </w:t>
              <w:br/>
              <w:t xml:space="preserve">每箱1桶，每桶不小于20kg </w:t>
              <w:br/>
              <w:t>潜水专用型号</w:t>
            </w:r>
          </w:p>
        </w:tc>
        <w:tc>
          <w:tcPr>
            <w:tcW w:w="895" w:type="dxa"/>
            <w:tcBorders>
              <w:top w:val="single" w:color="000000" w:sz="4" w:space="0"/>
              <w:left w:val="single" w:color="000000" w:sz="4" w:space="0"/>
              <w:bottom w:val="single" w:color="000000" w:sz="4" w:space="0"/>
              <w:right w:val="single" w:color="000000" w:sz="4" w:space="0"/>
            </w:tcBorders>
            <w:vAlign w:val="center"/>
          </w:tcPr>
          <w:p>
            <w:r>
              <w:t>400</w:t>
            </w:r>
          </w:p>
        </w:tc>
        <w:tc>
          <w:tcPr>
            <w:tcW w:w="588" w:type="dxa"/>
            <w:tcBorders>
              <w:top w:val="single" w:color="000000" w:sz="4" w:space="0"/>
              <w:left w:val="single" w:color="000000" w:sz="4" w:space="0"/>
              <w:bottom w:val="single" w:color="000000" w:sz="4" w:space="0"/>
              <w:right w:val="single" w:color="000000" w:sz="4" w:space="0"/>
            </w:tcBorders>
            <w:vAlign w:val="center"/>
          </w:tcPr>
          <w:p>
            <w:r>
              <w:t>Kg</w:t>
            </w:r>
          </w:p>
        </w:tc>
      </w:tr>
      <w:tr>
        <w:tblPrEx>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48</w:t>
            </w:r>
          </w:p>
        </w:tc>
        <w:tc>
          <w:tcPr>
            <w:tcW w:w="1439" w:type="dxa"/>
            <w:tcBorders>
              <w:top w:val="single" w:color="000000" w:sz="4" w:space="0"/>
              <w:left w:val="single" w:color="000000" w:sz="4" w:space="0"/>
              <w:bottom w:val="single" w:color="000000" w:sz="4" w:space="0"/>
              <w:right w:val="single" w:color="000000" w:sz="4" w:space="0"/>
            </w:tcBorders>
            <w:vAlign w:val="center"/>
          </w:tcPr>
          <w:p>
            <w:r>
              <w:t>CCR及氧分析仪用氧探头</w:t>
            </w:r>
          </w:p>
        </w:tc>
        <w:tc>
          <w:tcPr>
            <w:tcW w:w="5051" w:type="dxa"/>
            <w:tcBorders>
              <w:top w:val="single" w:color="000000" w:sz="4" w:space="0"/>
              <w:left w:val="single" w:color="000000" w:sz="4" w:space="0"/>
              <w:bottom w:val="single" w:color="000000" w:sz="4" w:space="0"/>
              <w:right w:val="single" w:color="000000" w:sz="4" w:space="0"/>
            </w:tcBorders>
            <w:vAlign w:val="center"/>
          </w:tcPr>
          <w:p>
            <w:r>
              <w:t>CCR专用氧传感器</w:t>
            </w:r>
          </w:p>
        </w:tc>
        <w:tc>
          <w:tcPr>
            <w:tcW w:w="895" w:type="dxa"/>
            <w:tcBorders>
              <w:top w:val="single" w:color="000000" w:sz="4" w:space="0"/>
              <w:left w:val="single" w:color="000000" w:sz="4" w:space="0"/>
              <w:bottom w:val="single" w:color="000000" w:sz="4" w:space="0"/>
              <w:right w:val="single" w:color="000000" w:sz="4" w:space="0"/>
            </w:tcBorders>
            <w:vAlign w:val="center"/>
          </w:tcPr>
          <w:p>
            <w:r>
              <w:t>15</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49</w:t>
            </w:r>
          </w:p>
        </w:tc>
        <w:tc>
          <w:tcPr>
            <w:tcW w:w="1439" w:type="dxa"/>
            <w:tcBorders>
              <w:top w:val="single" w:color="000000" w:sz="4" w:space="0"/>
              <w:left w:val="single" w:color="000000" w:sz="4" w:space="0"/>
              <w:bottom w:val="single" w:color="000000" w:sz="4" w:space="0"/>
              <w:right w:val="single" w:color="000000" w:sz="4" w:space="0"/>
            </w:tcBorders>
            <w:vAlign w:val="center"/>
          </w:tcPr>
          <w:p>
            <w:r>
              <w:t>训练用氦气及氧气气体耗材套装</w:t>
            </w:r>
          </w:p>
        </w:tc>
        <w:tc>
          <w:tcPr>
            <w:tcW w:w="5051" w:type="dxa"/>
            <w:tcBorders>
              <w:top w:val="single" w:color="000000" w:sz="4" w:space="0"/>
              <w:left w:val="single" w:color="000000" w:sz="4" w:space="0"/>
              <w:bottom w:val="single" w:color="000000" w:sz="4" w:space="0"/>
              <w:right w:val="single" w:color="000000" w:sz="4" w:space="0"/>
            </w:tcBorders>
            <w:vAlign w:val="center"/>
          </w:tcPr>
          <w:p>
            <w:r>
              <w:t>标准医用级别氧气及氦气，共9瓶40L纯氧.3瓶40L氦气</w:t>
            </w:r>
          </w:p>
        </w:tc>
        <w:tc>
          <w:tcPr>
            <w:tcW w:w="895" w:type="dxa"/>
            <w:tcBorders>
              <w:top w:val="single" w:color="000000" w:sz="4" w:space="0"/>
              <w:left w:val="single" w:color="000000" w:sz="4" w:space="0"/>
              <w:bottom w:val="single" w:color="000000" w:sz="4" w:space="0"/>
              <w:right w:val="single" w:color="000000" w:sz="4" w:space="0"/>
            </w:tcBorders>
            <w:vAlign w:val="center"/>
          </w:tcPr>
          <w:p>
            <w:r>
              <w:t>9</w:t>
            </w:r>
          </w:p>
        </w:tc>
        <w:tc>
          <w:tcPr>
            <w:tcW w:w="588" w:type="dxa"/>
            <w:tcBorders>
              <w:top w:val="single" w:color="000000" w:sz="4" w:space="0"/>
              <w:left w:val="single" w:color="000000" w:sz="4" w:space="0"/>
              <w:bottom w:val="single" w:color="000000" w:sz="4" w:space="0"/>
              <w:right w:val="single" w:color="000000" w:sz="4" w:space="0"/>
            </w:tcBorders>
            <w:vAlign w:val="center"/>
          </w:tcPr>
          <w:p>
            <w:r>
              <w:t>组</w:t>
            </w:r>
          </w:p>
        </w:tc>
      </w:tr>
      <w:tr>
        <w:tblPrEx>
          <w:tblCellMar>
            <w:top w:w="0" w:type="dxa"/>
            <w:left w:w="108" w:type="dxa"/>
            <w:bottom w:w="0" w:type="dxa"/>
            <w:right w:w="108" w:type="dxa"/>
          </w:tblCellMar>
        </w:tblPrEx>
        <w:trPr>
          <w:trHeight w:val="28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50</w:t>
            </w:r>
          </w:p>
        </w:tc>
        <w:tc>
          <w:tcPr>
            <w:tcW w:w="1439" w:type="dxa"/>
            <w:tcBorders>
              <w:top w:val="single" w:color="000000" w:sz="4" w:space="0"/>
              <w:left w:val="single" w:color="000000" w:sz="4" w:space="0"/>
              <w:bottom w:val="single" w:color="000000" w:sz="4" w:space="0"/>
              <w:right w:val="single" w:color="000000" w:sz="4" w:space="0"/>
            </w:tcBorders>
            <w:vAlign w:val="center"/>
          </w:tcPr>
          <w:p>
            <w:r>
              <w:t>便携型空气压缩机</w:t>
            </w:r>
          </w:p>
        </w:tc>
        <w:tc>
          <w:tcPr>
            <w:tcW w:w="5051" w:type="dxa"/>
            <w:tcBorders>
              <w:top w:val="single" w:color="000000" w:sz="4" w:space="0"/>
              <w:left w:val="single" w:color="000000" w:sz="4" w:space="0"/>
              <w:bottom w:val="single" w:color="000000" w:sz="4" w:space="0"/>
              <w:right w:val="single" w:color="000000" w:sz="4" w:space="0"/>
            </w:tcBorders>
            <w:vAlign w:val="center"/>
          </w:tcPr>
          <w:p>
            <w:r>
              <w:t>1.工作压力：不低于200/300bar</w:t>
              <w:br/>
              <w:t>2.驱动：汽油机</w:t>
              <w:br/>
              <w:t>3.压缩级数：不少于3</w:t>
              <w:br/>
              <w:t>4.流量：不小于125 l/min</w:t>
              <w:br/>
              <w:t>5.驱动转速：不少于3600r/min</w:t>
              <w:br/>
              <w:t>6.功率：不少于5.5HP</w:t>
              <w:br/>
              <w:t>7.机组净重：不大于55kG</w:t>
              <w:br/>
              <w:t>8.外形尺寸：不大于750 mm×400 mm×460 mm</w:t>
              <w:br/>
              <w:t>9.润滑油：食品级专用油</w:t>
              <w:br/>
              <w:t>10.油池容量：不少于 0.4 升</w:t>
              <w:br/>
              <w:t>11.压缩机安装在稳固底架上</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r>
        <w:tblPrEx>
          <w:tblCellMar>
            <w:top w:w="0" w:type="dxa"/>
            <w:left w:w="108" w:type="dxa"/>
            <w:bottom w:w="0" w:type="dxa"/>
            <w:right w:w="108" w:type="dxa"/>
          </w:tblCellMar>
        </w:tblPrEx>
        <w:trPr>
          <w:trHeight w:val="312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51</w:t>
            </w:r>
          </w:p>
        </w:tc>
        <w:tc>
          <w:tcPr>
            <w:tcW w:w="1439" w:type="dxa"/>
            <w:tcBorders>
              <w:top w:val="single" w:color="000000" w:sz="4" w:space="0"/>
              <w:left w:val="single" w:color="000000" w:sz="4" w:space="0"/>
              <w:bottom w:val="single" w:color="000000" w:sz="4" w:space="0"/>
              <w:right w:val="single" w:color="000000" w:sz="4" w:space="0"/>
            </w:tcBorders>
            <w:vAlign w:val="center"/>
          </w:tcPr>
          <w:p>
            <w:r>
              <w:t>固定型空气压缩机</w:t>
            </w:r>
          </w:p>
        </w:tc>
        <w:tc>
          <w:tcPr>
            <w:tcW w:w="5051" w:type="dxa"/>
            <w:tcBorders>
              <w:top w:val="single" w:color="000000" w:sz="4" w:space="0"/>
              <w:left w:val="single" w:color="000000" w:sz="4" w:space="0"/>
              <w:bottom w:val="single" w:color="000000" w:sz="4" w:space="0"/>
              <w:right w:val="single" w:color="000000" w:sz="4" w:space="0"/>
            </w:tcBorders>
            <w:vAlign w:val="center"/>
          </w:tcPr>
          <w:p>
            <w:r>
              <w:t>1.工作压力：不低于200/300bar</w:t>
              <w:br/>
              <w:t>2.驱动：汽油机</w:t>
              <w:br/>
              <w:t>3.压缩级数：不少于3</w:t>
              <w:br/>
              <w:t>4.流量：不小于250 l/min</w:t>
              <w:br/>
              <w:t>5.转速：不低于1440r/min</w:t>
              <w:br/>
              <w:t>6.功率：不少于GX270</w:t>
              <w:br/>
              <w:t>7.机组净重：不大于150Kg</w:t>
              <w:br/>
              <w:t xml:space="preserve">8.外形尺寸：不大于990mmX520mmX655mm </w:t>
              <w:br/>
              <w:t>9.油池容量：不小于1.6 升</w:t>
              <w:br/>
              <w:t>10.汽机油容量：6升</w:t>
              <w:br/>
              <w:t xml:space="preserve">11.高压压缩机安装在稳固底架上 </w:t>
              <w:br/>
              <w:t>12.传动方式：汽油机驱动</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52</w:t>
            </w:r>
          </w:p>
        </w:tc>
        <w:tc>
          <w:tcPr>
            <w:tcW w:w="1439" w:type="dxa"/>
            <w:tcBorders>
              <w:top w:val="single" w:color="000000" w:sz="4" w:space="0"/>
              <w:left w:val="single" w:color="000000" w:sz="4" w:space="0"/>
              <w:bottom w:val="single" w:color="000000" w:sz="4" w:space="0"/>
              <w:right w:val="single" w:color="000000" w:sz="4" w:space="0"/>
            </w:tcBorders>
            <w:vAlign w:val="center"/>
          </w:tcPr>
          <w:p>
            <w:r>
              <w:t>空压机末级空气滤芯</w:t>
            </w:r>
          </w:p>
        </w:tc>
        <w:tc>
          <w:tcPr>
            <w:tcW w:w="5051" w:type="dxa"/>
            <w:tcBorders>
              <w:top w:val="single" w:color="000000" w:sz="4" w:space="0"/>
              <w:left w:val="single" w:color="000000" w:sz="4" w:space="0"/>
              <w:bottom w:val="single" w:color="000000" w:sz="4" w:space="0"/>
              <w:right w:val="single" w:color="000000" w:sz="4" w:space="0"/>
            </w:tcBorders>
            <w:vAlign w:val="center"/>
          </w:tcPr>
          <w:p>
            <w:r>
              <w:t>活性碳,分子筛,一氧化碳吸收分子，羊毛毡</w:t>
            </w:r>
          </w:p>
        </w:tc>
        <w:tc>
          <w:tcPr>
            <w:tcW w:w="895" w:type="dxa"/>
            <w:tcBorders>
              <w:top w:val="single" w:color="000000" w:sz="4" w:space="0"/>
              <w:left w:val="single" w:color="000000" w:sz="4" w:space="0"/>
              <w:bottom w:val="single" w:color="000000" w:sz="4" w:space="0"/>
              <w:right w:val="single" w:color="000000" w:sz="4" w:space="0"/>
            </w:tcBorders>
            <w:vAlign w:val="center"/>
          </w:tcPr>
          <w:p>
            <w:r>
              <w:t>18</w:t>
            </w:r>
          </w:p>
        </w:tc>
        <w:tc>
          <w:tcPr>
            <w:tcW w:w="588" w:type="dxa"/>
            <w:tcBorders>
              <w:top w:val="single" w:color="000000" w:sz="4" w:space="0"/>
              <w:left w:val="single" w:color="000000" w:sz="4" w:space="0"/>
              <w:bottom w:val="single" w:color="000000" w:sz="4" w:space="0"/>
              <w:right w:val="single" w:color="000000" w:sz="4" w:space="0"/>
            </w:tcBorders>
            <w:vAlign w:val="center"/>
          </w:tcPr>
          <w:p>
            <w:r>
              <w:t>根</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53</w:t>
            </w:r>
          </w:p>
        </w:tc>
        <w:tc>
          <w:tcPr>
            <w:tcW w:w="1439" w:type="dxa"/>
            <w:tcBorders>
              <w:top w:val="single" w:color="000000" w:sz="4" w:space="0"/>
              <w:left w:val="single" w:color="000000" w:sz="4" w:space="0"/>
              <w:bottom w:val="single" w:color="000000" w:sz="4" w:space="0"/>
              <w:right w:val="single" w:color="000000" w:sz="4" w:space="0"/>
            </w:tcBorders>
            <w:vAlign w:val="center"/>
          </w:tcPr>
          <w:p>
            <w:r>
              <w:t>空压机进气滤芯</w:t>
            </w:r>
          </w:p>
        </w:tc>
        <w:tc>
          <w:tcPr>
            <w:tcW w:w="5051" w:type="dxa"/>
            <w:tcBorders>
              <w:top w:val="single" w:color="000000" w:sz="4" w:space="0"/>
              <w:left w:val="single" w:color="000000" w:sz="4" w:space="0"/>
              <w:bottom w:val="single" w:color="000000" w:sz="4" w:space="0"/>
              <w:right w:val="single" w:color="000000" w:sz="4" w:space="0"/>
            </w:tcBorders>
            <w:vAlign w:val="center"/>
          </w:tcPr>
          <w:p>
            <w:r>
              <w:t>活性碳,分子筛,一氧化碳吸收分子，羊毛毡</w:t>
            </w:r>
          </w:p>
        </w:tc>
        <w:tc>
          <w:tcPr>
            <w:tcW w:w="895" w:type="dxa"/>
            <w:tcBorders>
              <w:top w:val="single" w:color="000000" w:sz="4" w:space="0"/>
              <w:left w:val="single" w:color="000000" w:sz="4" w:space="0"/>
              <w:bottom w:val="single" w:color="000000" w:sz="4" w:space="0"/>
              <w:right w:val="single" w:color="000000" w:sz="4" w:space="0"/>
            </w:tcBorders>
            <w:vAlign w:val="center"/>
          </w:tcPr>
          <w:p>
            <w:r>
              <w:t>9</w:t>
            </w:r>
          </w:p>
        </w:tc>
        <w:tc>
          <w:tcPr>
            <w:tcW w:w="588" w:type="dxa"/>
            <w:tcBorders>
              <w:top w:val="single" w:color="000000" w:sz="4" w:space="0"/>
              <w:left w:val="single" w:color="000000" w:sz="4" w:space="0"/>
              <w:bottom w:val="single" w:color="000000" w:sz="4" w:space="0"/>
              <w:right w:val="single" w:color="000000" w:sz="4" w:space="0"/>
            </w:tcBorders>
            <w:vAlign w:val="center"/>
          </w:tcPr>
          <w:p>
            <w:r>
              <w:t>根</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54</w:t>
            </w:r>
          </w:p>
        </w:tc>
        <w:tc>
          <w:tcPr>
            <w:tcW w:w="1439" w:type="dxa"/>
            <w:tcBorders>
              <w:top w:val="single" w:color="000000" w:sz="4" w:space="0"/>
              <w:left w:val="single" w:color="000000" w:sz="4" w:space="0"/>
              <w:bottom w:val="single" w:color="000000" w:sz="4" w:space="0"/>
              <w:right w:val="single" w:color="000000" w:sz="4" w:space="0"/>
            </w:tcBorders>
            <w:vAlign w:val="center"/>
          </w:tcPr>
          <w:p>
            <w:r>
              <w:t>空压机用润滑油</w:t>
            </w:r>
          </w:p>
        </w:tc>
        <w:tc>
          <w:tcPr>
            <w:tcW w:w="5051" w:type="dxa"/>
            <w:tcBorders>
              <w:top w:val="single" w:color="000000" w:sz="4" w:space="0"/>
              <w:left w:val="single" w:color="000000" w:sz="4" w:space="0"/>
              <w:bottom w:val="single" w:color="000000" w:sz="4" w:space="0"/>
              <w:right w:val="single" w:color="000000" w:sz="4" w:space="0"/>
            </w:tcBorders>
            <w:vAlign w:val="center"/>
          </w:tcPr>
          <w:p>
            <w:r>
              <w:t>适配空压机食品级润滑油</w:t>
            </w:r>
          </w:p>
        </w:tc>
        <w:tc>
          <w:tcPr>
            <w:tcW w:w="895" w:type="dxa"/>
            <w:tcBorders>
              <w:top w:val="single" w:color="000000" w:sz="4" w:space="0"/>
              <w:left w:val="single" w:color="000000" w:sz="4" w:space="0"/>
              <w:bottom w:val="single" w:color="000000" w:sz="4" w:space="0"/>
              <w:right w:val="single" w:color="000000" w:sz="4" w:space="0"/>
            </w:tcBorders>
            <w:vAlign w:val="center"/>
          </w:tcPr>
          <w:p>
            <w:r>
              <w:t>6</w:t>
            </w:r>
          </w:p>
        </w:tc>
        <w:tc>
          <w:tcPr>
            <w:tcW w:w="588" w:type="dxa"/>
            <w:tcBorders>
              <w:top w:val="single" w:color="000000" w:sz="4" w:space="0"/>
              <w:left w:val="single" w:color="000000" w:sz="4" w:space="0"/>
              <w:bottom w:val="single" w:color="000000" w:sz="4" w:space="0"/>
              <w:right w:val="single" w:color="000000" w:sz="4" w:space="0"/>
            </w:tcBorders>
            <w:vAlign w:val="center"/>
          </w:tcPr>
          <w:p>
            <w:r>
              <w:t>桶</w:t>
            </w:r>
          </w:p>
        </w:tc>
      </w:tr>
      <w:tr>
        <w:tblPrEx>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55</w:t>
            </w:r>
          </w:p>
        </w:tc>
        <w:tc>
          <w:tcPr>
            <w:tcW w:w="1439" w:type="dxa"/>
            <w:tcBorders>
              <w:top w:val="single" w:color="000000" w:sz="4" w:space="0"/>
              <w:left w:val="single" w:color="000000" w:sz="4" w:space="0"/>
              <w:bottom w:val="single" w:color="000000" w:sz="4" w:space="0"/>
              <w:right w:val="single" w:color="000000" w:sz="4" w:space="0"/>
            </w:tcBorders>
            <w:vAlign w:val="center"/>
          </w:tcPr>
          <w:p>
            <w:r>
              <w:t>干衣领封袖封</w:t>
            </w:r>
          </w:p>
        </w:tc>
        <w:tc>
          <w:tcPr>
            <w:tcW w:w="5051" w:type="dxa"/>
            <w:tcBorders>
              <w:top w:val="single" w:color="000000" w:sz="4" w:space="0"/>
              <w:left w:val="single" w:color="000000" w:sz="4" w:space="0"/>
              <w:bottom w:val="single" w:color="000000" w:sz="4" w:space="0"/>
              <w:right w:val="single" w:color="000000" w:sz="4" w:space="0"/>
            </w:tcBorders>
            <w:vAlign w:val="center"/>
          </w:tcPr>
          <w:p>
            <w:r>
              <w:t>1.适用于干衣，硅胶材质</w:t>
              <w:br/>
              <w:t>2.携带，更换方便</w:t>
            </w:r>
          </w:p>
        </w:tc>
        <w:tc>
          <w:tcPr>
            <w:tcW w:w="895" w:type="dxa"/>
            <w:tcBorders>
              <w:top w:val="single" w:color="000000" w:sz="4" w:space="0"/>
              <w:left w:val="single" w:color="000000" w:sz="4" w:space="0"/>
              <w:bottom w:val="single" w:color="000000" w:sz="4" w:space="0"/>
              <w:right w:val="single" w:color="000000" w:sz="4" w:space="0"/>
            </w:tcBorders>
            <w:vAlign w:val="center"/>
          </w:tcPr>
          <w:p>
            <w:r>
              <w:t>10</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10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56</w:t>
            </w:r>
          </w:p>
        </w:tc>
        <w:tc>
          <w:tcPr>
            <w:tcW w:w="1439" w:type="dxa"/>
            <w:tcBorders>
              <w:top w:val="single" w:color="000000" w:sz="4" w:space="0"/>
              <w:left w:val="single" w:color="000000" w:sz="4" w:space="0"/>
              <w:bottom w:val="single" w:color="000000" w:sz="4" w:space="0"/>
              <w:right w:val="single" w:color="000000" w:sz="4" w:space="0"/>
            </w:tcBorders>
            <w:vAlign w:val="center"/>
          </w:tcPr>
          <w:p>
            <w:r>
              <w:t>发令喇叭</w:t>
            </w:r>
          </w:p>
        </w:tc>
        <w:tc>
          <w:tcPr>
            <w:tcW w:w="5051" w:type="dxa"/>
            <w:tcBorders>
              <w:top w:val="single" w:color="000000" w:sz="4" w:space="0"/>
              <w:left w:val="single" w:color="000000" w:sz="4" w:space="0"/>
              <w:bottom w:val="single" w:color="000000" w:sz="4" w:space="0"/>
              <w:right w:val="single" w:color="000000" w:sz="4" w:space="0"/>
            </w:tcBorders>
            <w:vAlign w:val="center"/>
          </w:tcPr>
          <w:p>
            <w:r>
              <w:t>瓶身材质：优质钢材。</w:t>
              <w:br/>
              <w:t>喇叭材质：树脂原料。</w:t>
              <w:br/>
              <w:t>发声分贝：115-130分贝。</w:t>
              <w:br/>
              <w:t>声传范围：≤500米。</w:t>
            </w:r>
          </w:p>
        </w:tc>
        <w:tc>
          <w:tcPr>
            <w:tcW w:w="895" w:type="dxa"/>
            <w:tcBorders>
              <w:top w:val="single" w:color="000000" w:sz="4" w:space="0"/>
              <w:left w:val="single" w:color="000000" w:sz="4" w:space="0"/>
              <w:bottom w:val="single" w:color="000000" w:sz="4" w:space="0"/>
              <w:right w:val="single" w:color="000000" w:sz="4" w:space="0"/>
            </w:tcBorders>
            <w:vAlign w:val="center"/>
          </w:tcPr>
          <w:p>
            <w:r>
              <w:t>100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658"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57</w:t>
            </w:r>
          </w:p>
        </w:tc>
        <w:tc>
          <w:tcPr>
            <w:tcW w:w="1439" w:type="dxa"/>
            <w:tcBorders>
              <w:top w:val="single" w:color="000000" w:sz="4" w:space="0"/>
              <w:left w:val="single" w:color="000000" w:sz="4" w:space="0"/>
              <w:bottom w:val="single" w:color="000000" w:sz="4" w:space="0"/>
              <w:right w:val="single" w:color="000000" w:sz="4" w:space="0"/>
            </w:tcBorders>
            <w:vAlign w:val="center"/>
          </w:tcPr>
          <w:p>
            <w:r>
              <w:t>95-1训练器材（含附件）</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口径：11毫米； </w:t>
              <w:br/>
              <w:t xml:space="preserve">使用弹种：染色弹.粉末弹.橡皮弹； </w:t>
              <w:br/>
              <w:t xml:space="preserve">发射能源：内置12克二氧化碳气瓶，或外接二氧化碳气瓶； </w:t>
              <w:br/>
              <w:t xml:space="preserve">全重：3.3±0.1kg（含一个空弹匣，不含气瓶）； </w:t>
              <w:br/>
              <w:t xml:space="preserve">全长：745±5mm； </w:t>
              <w:br/>
              <w:t xml:space="preserve">初速：90～105m/s； </w:t>
              <w:br/>
              <w:t xml:space="preserve">射击精度：射距10米，D100≤25cm； </w:t>
              <w:br/>
              <w:t xml:space="preserve">有效射程：≥20m； </w:t>
              <w:br/>
              <w:t xml:space="preserve">发射方式：单发.连发可切换； </w:t>
              <w:br/>
              <w:t xml:space="preserve">供弹方式：弹匣式； </w:t>
              <w:br/>
              <w:t xml:space="preserve">容弹量：不小于15发； </w:t>
              <w:br/>
              <w:t xml:space="preserve">寿命：≥3000发； </w:t>
              <w:br/>
              <w:t>故障率：≤5%； （</w:t>
              <w:br/>
              <w:t xml:space="preserve">使用环境温度：10℃～40℃； </w:t>
              <w:br/>
              <w:t>其他：操作方式与95-1式自动步枪基本一致，并具有模拟枪机循环动作的后 坐感。</w:t>
              <w:br/>
              <w:t>配套器件：训练弹（粉末弹）500个；12g气瓶50个；征服者面罩(护耳版)1个；护裆1个；射击防护护目镜（单支标配）1个；</w:t>
            </w:r>
          </w:p>
        </w:tc>
        <w:tc>
          <w:tcPr>
            <w:tcW w:w="895" w:type="dxa"/>
            <w:tcBorders>
              <w:top w:val="single" w:color="000000" w:sz="4" w:space="0"/>
              <w:left w:val="single" w:color="000000" w:sz="4" w:space="0"/>
              <w:bottom w:val="single" w:color="000000" w:sz="4" w:space="0"/>
              <w:right w:val="single" w:color="000000" w:sz="4" w:space="0"/>
            </w:tcBorders>
            <w:vAlign w:val="center"/>
          </w:tcPr>
          <w:p>
            <w:r>
              <w:t>8</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20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58</w:t>
            </w:r>
          </w:p>
        </w:tc>
        <w:tc>
          <w:tcPr>
            <w:tcW w:w="1439" w:type="dxa"/>
            <w:tcBorders>
              <w:top w:val="single" w:color="000000" w:sz="4" w:space="0"/>
              <w:left w:val="single" w:color="000000" w:sz="4" w:space="0"/>
              <w:bottom w:val="single" w:color="000000" w:sz="4" w:space="0"/>
              <w:right w:val="single" w:color="000000" w:sz="4" w:space="0"/>
            </w:tcBorders>
            <w:vAlign w:val="center"/>
          </w:tcPr>
          <w:p>
            <w:r>
              <w:t>92G训练器材（含附件）</w:t>
            </w:r>
          </w:p>
        </w:tc>
        <w:tc>
          <w:tcPr>
            <w:tcW w:w="5051" w:type="dxa"/>
            <w:tcBorders>
              <w:top w:val="single" w:color="000000" w:sz="4" w:space="0"/>
              <w:left w:val="single" w:color="000000" w:sz="4" w:space="0"/>
              <w:bottom w:val="single" w:color="000000" w:sz="4" w:space="0"/>
              <w:right w:val="single" w:color="000000" w:sz="4" w:space="0"/>
            </w:tcBorders>
            <w:vAlign w:val="center"/>
          </w:tcPr>
          <w:p>
            <w:r>
              <w:t xml:space="preserve">口径：11毫米； </w:t>
              <w:br/>
              <w:t xml:space="preserve">使用弹种：染色弹.粉末弹.橡皮弹； </w:t>
              <w:br/>
              <w:t>发射能源：内置12克二氧化碳气瓶；</w:t>
              <w:br/>
              <w:t xml:space="preserve">全重：0.8±0.05kg（含一个空弹匣，不含气瓶）； </w:t>
              <w:br/>
              <w:t xml:space="preserve">全长：190±2mm； </w:t>
              <w:br/>
              <w:t xml:space="preserve">初速：65～80m/s； </w:t>
              <w:br/>
              <w:t xml:space="preserve">射击精度：射距不小于10米，D100≤30cm； </w:t>
              <w:br/>
              <w:t xml:space="preserve">有效射程：≥15m； </w:t>
              <w:br/>
              <w:t xml:space="preserve">发射方式：半自动； </w:t>
              <w:br/>
              <w:t xml:space="preserve">供弹方式：弹匣式； </w:t>
              <w:br/>
              <w:t xml:space="preserve">容弹量：7发； </w:t>
              <w:br/>
              <w:t xml:space="preserve">寿命：≥3000发； </w:t>
              <w:br/>
              <w:t xml:space="preserve">故障率：≤5%； </w:t>
              <w:br/>
              <w:t xml:space="preserve">使用环境温度：10℃～40℃； </w:t>
              <w:br/>
              <w:t>其他：操作方式与92式9毫米手枪基本一致，并具有模拟套筒循环动作的后 坐感。</w:t>
              <w:br/>
              <w:t>配套器件：训练弹（粉末弹）200个；12g气瓶20个；征服者面罩(护耳版)1个；护裆 1 个；射击防护护目镜（单支标配）1个；</w:t>
            </w:r>
          </w:p>
        </w:tc>
        <w:tc>
          <w:tcPr>
            <w:tcW w:w="895" w:type="dxa"/>
            <w:tcBorders>
              <w:top w:val="single" w:color="000000" w:sz="4" w:space="0"/>
              <w:left w:val="single" w:color="000000" w:sz="4" w:space="0"/>
              <w:bottom w:val="single" w:color="000000" w:sz="4" w:space="0"/>
              <w:right w:val="single" w:color="000000" w:sz="4" w:space="0"/>
            </w:tcBorders>
            <w:vAlign w:val="center"/>
          </w:tcPr>
          <w:p>
            <w:r>
              <w:t>8</w:t>
            </w:r>
          </w:p>
        </w:tc>
        <w:tc>
          <w:tcPr>
            <w:tcW w:w="588" w:type="dxa"/>
            <w:tcBorders>
              <w:top w:val="single" w:color="000000" w:sz="4" w:space="0"/>
              <w:left w:val="single" w:color="000000" w:sz="4" w:space="0"/>
              <w:bottom w:val="single" w:color="000000" w:sz="4" w:space="0"/>
              <w:right w:val="single" w:color="000000" w:sz="4" w:space="0"/>
            </w:tcBorders>
            <w:vAlign w:val="center"/>
          </w:tcPr>
          <w:p>
            <w:r>
              <w:t>套</w:t>
            </w:r>
          </w:p>
        </w:tc>
      </w:tr>
      <w:tr>
        <w:tblPrEx>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59</w:t>
            </w:r>
          </w:p>
        </w:tc>
        <w:tc>
          <w:tcPr>
            <w:tcW w:w="1439" w:type="dxa"/>
            <w:tcBorders>
              <w:top w:val="single" w:color="000000" w:sz="4" w:space="0"/>
              <w:left w:val="single" w:color="000000" w:sz="4" w:space="0"/>
              <w:bottom w:val="single" w:color="000000" w:sz="4" w:space="0"/>
              <w:right w:val="single" w:color="000000" w:sz="4" w:space="0"/>
            </w:tcBorders>
            <w:vAlign w:val="center"/>
          </w:tcPr>
          <w:p>
            <w:r>
              <w:t>训练弹</w:t>
            </w:r>
          </w:p>
        </w:tc>
        <w:tc>
          <w:tcPr>
            <w:tcW w:w="5051" w:type="dxa"/>
            <w:tcBorders>
              <w:top w:val="single" w:color="000000" w:sz="4" w:space="0"/>
              <w:left w:val="single" w:color="000000" w:sz="4" w:space="0"/>
              <w:bottom w:val="single" w:color="000000" w:sz="4" w:space="0"/>
              <w:right w:val="single" w:color="000000" w:sz="4" w:space="0"/>
            </w:tcBorders>
            <w:vAlign w:val="center"/>
          </w:tcPr>
          <w:p>
            <w:r>
              <w:t>0.43英寸（11毫米）球形粉末弹 重量：0.9g±0.05g 壳体：环保无毒，易降解 内部填充物：环保无毒，具有鲜艳醒目的颜色，目标染色后易清洗，弹丸击中目标 破碎后填充物不会长时间飘散在空中 使用环境要求：0℃～40℃ 存储温度：-20℃～50℃</w:t>
            </w:r>
          </w:p>
        </w:tc>
        <w:tc>
          <w:tcPr>
            <w:tcW w:w="895" w:type="dxa"/>
            <w:tcBorders>
              <w:top w:val="single" w:color="000000" w:sz="4" w:space="0"/>
              <w:left w:val="single" w:color="000000" w:sz="4" w:space="0"/>
              <w:bottom w:val="single" w:color="000000" w:sz="4" w:space="0"/>
              <w:right w:val="single" w:color="000000" w:sz="4" w:space="0"/>
            </w:tcBorders>
            <w:vAlign w:val="center"/>
          </w:tcPr>
          <w:p>
            <w:r>
              <w:t>5000</w:t>
            </w:r>
          </w:p>
        </w:tc>
        <w:tc>
          <w:tcPr>
            <w:tcW w:w="588" w:type="dxa"/>
            <w:tcBorders>
              <w:top w:val="single" w:color="000000" w:sz="4" w:space="0"/>
              <w:left w:val="single" w:color="000000" w:sz="4" w:space="0"/>
              <w:bottom w:val="single" w:color="000000" w:sz="4" w:space="0"/>
              <w:right w:val="single" w:color="000000" w:sz="4" w:space="0"/>
            </w:tcBorders>
            <w:vAlign w:val="center"/>
          </w:tcPr>
          <w:p>
            <w:r>
              <w:t>颗</w:t>
            </w:r>
          </w:p>
        </w:tc>
      </w:tr>
      <w:tr>
        <w:tblPrEx>
          <w:tblCellMar>
            <w:top w:w="0" w:type="dxa"/>
            <w:left w:w="108" w:type="dxa"/>
            <w:bottom w:w="0" w:type="dxa"/>
            <w:right w:w="108" w:type="dxa"/>
          </w:tblCellMar>
        </w:tblPrEx>
        <w:trPr>
          <w:trHeight w:val="30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60</w:t>
            </w:r>
          </w:p>
        </w:tc>
        <w:tc>
          <w:tcPr>
            <w:tcW w:w="1439" w:type="dxa"/>
            <w:tcBorders>
              <w:top w:val="single" w:color="000000" w:sz="4" w:space="0"/>
              <w:left w:val="single" w:color="000000" w:sz="4" w:space="0"/>
              <w:bottom w:val="single" w:color="000000" w:sz="4" w:space="0"/>
              <w:right w:val="single" w:color="000000" w:sz="4" w:space="0"/>
            </w:tcBorders>
            <w:vAlign w:val="center"/>
          </w:tcPr>
          <w:p>
            <w:r>
              <w:t>CO2小气瓶</w:t>
            </w:r>
          </w:p>
        </w:tc>
        <w:tc>
          <w:tcPr>
            <w:tcW w:w="5051" w:type="dxa"/>
            <w:tcBorders>
              <w:top w:val="single" w:color="000000" w:sz="4" w:space="0"/>
              <w:left w:val="single" w:color="000000" w:sz="4" w:space="0"/>
              <w:bottom w:val="single" w:color="000000" w:sz="4" w:space="0"/>
              <w:right w:val="single" w:color="000000" w:sz="4" w:space="0"/>
            </w:tcBorders>
            <w:vAlign w:val="center"/>
          </w:tcPr>
          <w:p>
            <w:r>
              <w:t>12克二氧化碳气瓶，与95-1和92G配套使用</w:t>
            </w:r>
          </w:p>
        </w:tc>
        <w:tc>
          <w:tcPr>
            <w:tcW w:w="895" w:type="dxa"/>
            <w:tcBorders>
              <w:top w:val="single" w:color="000000" w:sz="4" w:space="0"/>
              <w:left w:val="single" w:color="000000" w:sz="4" w:space="0"/>
              <w:bottom w:val="single" w:color="000000" w:sz="4" w:space="0"/>
              <w:right w:val="single" w:color="000000" w:sz="4" w:space="0"/>
            </w:tcBorders>
            <w:vAlign w:val="center"/>
          </w:tcPr>
          <w:p>
            <w:r>
              <w:t>500</w:t>
            </w:r>
          </w:p>
        </w:tc>
        <w:tc>
          <w:tcPr>
            <w:tcW w:w="588" w:type="dxa"/>
            <w:tcBorders>
              <w:top w:val="single" w:color="000000" w:sz="4" w:space="0"/>
              <w:left w:val="single" w:color="000000" w:sz="4" w:space="0"/>
              <w:bottom w:val="single" w:color="000000" w:sz="4" w:space="0"/>
              <w:right w:val="single" w:color="000000" w:sz="4" w:space="0"/>
            </w:tcBorders>
            <w:vAlign w:val="center"/>
          </w:tcPr>
          <w:p>
            <w:r>
              <w:t>个</w:t>
            </w:r>
          </w:p>
        </w:tc>
      </w:tr>
      <w:tr>
        <w:tblPrEx>
          <w:tblCellMar>
            <w:top w:w="0" w:type="dxa"/>
            <w:left w:w="108" w:type="dxa"/>
            <w:bottom w:w="0" w:type="dxa"/>
            <w:right w:w="108" w:type="dxa"/>
          </w:tblCellMar>
        </w:tblPrEx>
        <w:trPr>
          <w:trHeight w:val="1847"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61</w:t>
            </w:r>
          </w:p>
        </w:tc>
        <w:tc>
          <w:tcPr>
            <w:tcW w:w="1439" w:type="dxa"/>
            <w:tcBorders>
              <w:top w:val="single" w:color="000000" w:sz="4" w:space="0"/>
              <w:left w:val="single" w:color="000000" w:sz="4" w:space="0"/>
              <w:bottom w:val="single" w:color="000000" w:sz="4" w:space="0"/>
              <w:right w:val="single" w:color="000000" w:sz="4" w:space="0"/>
            </w:tcBorders>
            <w:vAlign w:val="center"/>
          </w:tcPr>
          <w:p>
            <w:r>
              <w:t>便携指挥箱</w:t>
            </w:r>
          </w:p>
        </w:tc>
        <w:tc>
          <w:tcPr>
            <w:tcW w:w="5051" w:type="dxa"/>
            <w:tcBorders>
              <w:top w:val="single" w:color="000000" w:sz="4" w:space="0"/>
              <w:left w:val="single" w:color="000000" w:sz="4" w:space="0"/>
              <w:bottom w:val="single" w:color="000000" w:sz="4" w:space="0"/>
              <w:right w:val="single" w:color="000000" w:sz="4" w:space="0"/>
            </w:tcBorders>
            <w:vAlign w:val="center"/>
          </w:tcPr>
          <w:p>
            <w:r>
              <w:t>便携式综合应急指挥箱是手提箱式指挥中心，可以提着走的指挥中心，作为临时快速搭建的小型应急指挥中心，微缩型的无线视频音频传输的机动指挥所。体积小.重量轻.供配电方便.携带便携.功能全。通过 4G/WIFI/COFDM 等多种无线网络传输方式，把前端人员单兵系统.无人机图传系统.临时布控系统.车载动态取证系统等采集到的现场实时音频.视频传输到此应急指挥箱上，方便现场即时研判现场突出情况，及时作出应急指挥调度决策</w:t>
            </w:r>
          </w:p>
        </w:tc>
        <w:tc>
          <w:tcPr>
            <w:tcW w:w="895" w:type="dxa"/>
            <w:tcBorders>
              <w:top w:val="single" w:color="000000" w:sz="4" w:space="0"/>
              <w:left w:val="single" w:color="000000" w:sz="4" w:space="0"/>
              <w:bottom w:val="single" w:color="000000" w:sz="4" w:space="0"/>
              <w:right w:val="single" w:color="000000" w:sz="4" w:space="0"/>
            </w:tcBorders>
            <w:vAlign w:val="center"/>
          </w:tcPr>
          <w:p>
            <w:r>
              <w:t>1</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r>
        <w:tblPrEx>
          <w:tblCellMar>
            <w:top w:w="0" w:type="dxa"/>
            <w:left w:w="108" w:type="dxa"/>
            <w:bottom w:w="0" w:type="dxa"/>
            <w:right w:w="108" w:type="dxa"/>
          </w:tblCellMar>
        </w:tblPrEx>
        <w:trPr>
          <w:trHeight w:val="2340" w:hRule="atLeast"/>
        </w:trPr>
        <w:tc>
          <w:tcPr>
            <w:tcW w:w="549" w:type="dxa"/>
            <w:tcBorders>
              <w:top w:val="single" w:color="000000" w:sz="4" w:space="0"/>
              <w:left w:val="single" w:color="000000" w:sz="4" w:space="0"/>
              <w:bottom w:val="single" w:color="000000" w:sz="4" w:space="0"/>
              <w:right w:val="single" w:color="000000" w:sz="4" w:space="0"/>
            </w:tcBorders>
            <w:vAlign w:val="center"/>
          </w:tcPr>
          <w:p>
            <w:r>
              <w:t>62</w:t>
            </w:r>
          </w:p>
        </w:tc>
        <w:tc>
          <w:tcPr>
            <w:tcW w:w="1439" w:type="dxa"/>
            <w:tcBorders>
              <w:top w:val="single" w:color="000000" w:sz="4" w:space="0"/>
              <w:left w:val="single" w:color="000000" w:sz="4" w:space="0"/>
              <w:bottom w:val="single" w:color="000000" w:sz="4" w:space="0"/>
              <w:right w:val="single" w:color="000000" w:sz="4" w:space="0"/>
            </w:tcBorders>
            <w:vAlign w:val="center"/>
          </w:tcPr>
          <w:p>
            <w:r>
              <w:t>对讲机</w:t>
            </w:r>
          </w:p>
        </w:tc>
        <w:tc>
          <w:tcPr>
            <w:tcW w:w="5051" w:type="dxa"/>
            <w:tcBorders>
              <w:top w:val="single" w:color="000000" w:sz="4" w:space="0"/>
              <w:left w:val="single" w:color="000000" w:sz="4" w:space="0"/>
              <w:bottom w:val="single" w:color="000000" w:sz="4" w:space="0"/>
              <w:right w:val="single" w:color="000000" w:sz="4" w:space="0"/>
            </w:tcBorders>
            <w:vAlign w:val="center"/>
          </w:tcPr>
          <w:p>
            <w:r>
              <w:t>不少于1.77 寸 TFT 彩屏；</w:t>
              <w:br/>
              <w:t>机身厚度少于30mm；</w:t>
              <w:br/>
              <w:t>扁平化主天线；</w:t>
              <w:br/>
              <w:t>双色注塑 PTT,Mag One</w:t>
              <w:br/>
              <w:t>高通 CPU(音频效果） ；</w:t>
              <w:br/>
              <w:t>WIFI/蓝牙模块GPS/北斗定位 ；</w:t>
              <w:br/>
              <w:t xml:space="preserve">可视化 GIS 定位服务（位置查询） </w:t>
              <w:br/>
              <w:t xml:space="preserve">模拟雷达定位服务 </w:t>
              <w:br/>
              <w:t>SOS 紧急报警</w:t>
            </w:r>
          </w:p>
        </w:tc>
        <w:tc>
          <w:tcPr>
            <w:tcW w:w="895" w:type="dxa"/>
            <w:tcBorders>
              <w:top w:val="single" w:color="000000" w:sz="4" w:space="0"/>
              <w:left w:val="single" w:color="000000" w:sz="4" w:space="0"/>
              <w:bottom w:val="single" w:color="000000" w:sz="4" w:space="0"/>
              <w:right w:val="single" w:color="000000" w:sz="4" w:space="0"/>
            </w:tcBorders>
            <w:vAlign w:val="center"/>
          </w:tcPr>
          <w:p>
            <w:r>
              <w:t>10</w:t>
            </w:r>
          </w:p>
        </w:tc>
        <w:tc>
          <w:tcPr>
            <w:tcW w:w="588" w:type="dxa"/>
            <w:tcBorders>
              <w:top w:val="single" w:color="000000" w:sz="4" w:space="0"/>
              <w:left w:val="single" w:color="000000" w:sz="4" w:space="0"/>
              <w:bottom w:val="single" w:color="000000" w:sz="4" w:space="0"/>
              <w:right w:val="single" w:color="000000" w:sz="4" w:space="0"/>
            </w:tcBorders>
            <w:vAlign w:val="center"/>
          </w:tcPr>
          <w:p>
            <w:r>
              <w:t>台</w:t>
            </w:r>
          </w:p>
        </w:tc>
      </w:tr>
    </w:tbl>
    <w:p>
      <w:pPr>
        <w:pStyle w:val="208"/>
        <w:ind w:firstLine="0" w:firstLineChars="0"/>
        <w:jc w:val="left"/>
        <w:rPr>
          <w:rFonts w:ascii="仿宋" w:hAnsi="仿宋" w:eastAsia="仿宋"/>
          <w:b/>
          <w:bCs/>
          <w:sz w:val="28"/>
          <w:szCs w:val="28"/>
        </w:rPr>
      </w:pPr>
      <w:r>
        <w:t>三、商务需求</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合同签订后60个工作日交付并安装完毕。</w:t>
              <w:br/>
              <w:t>交货地点为浙江警察学院。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合同生效以及具备实施条件后7个工作日内支付合同金额40%的款项，项目验收完成后，自收到发票后7个工作日内支付合同金额60%的款项。合同总价的1%作为履约保证金，合同签订后中标人供货前交入采购人帐户，项目验收合格之日起履约保证金无息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1.运输及安装调试和培训所发生的费用由乙方承担。</w:t>
              <w:br/>
              <w:t>2.服务期内免费提供系统维护、升级等技术支持服务。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提供全天候无间断的远程技术服务，2小时内对问题做出响应。若电话中无法解决，48个小时内到达现场进行解决。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1.乙方应对甲方的操作人员、维修人员免费进行培训。</w:t>
              <w:br/>
              <w:t>2.乙方须提供完整详细的实施、培训和运维计划方案，并得到甲方的批准。实施过程严格按照批准后的计划进行，如有变更需再次得到甲方的批准。</w:t>
              <w:br/>
              <w:t>3.除常规装备使用培训以外，还应对甲方进行相应专业技术培训，培训要求如下：</w:t>
              <w:br/>
              <w:t>（1）培训可进行单人多次或多人单次，但总时长不得少于120学时或12天，相关培训应在质保期内完成，如因甲方原因无法完成，可相应顺延；</w:t>
              <w:br/>
              <w:t>（2）培训内容包括但不限于：</w:t>
              <w:br/>
              <w:t>了解整个系统构成、系统操作；</w:t>
              <w:br/>
              <w:t>使用、系统升级、简单问题或误操作处理；</w:t>
              <w:br/>
              <w:t>将培训对象集中培训,以授课+演练的方式进行培训；</w:t>
              <w:br/>
              <w:t>参照演示操作指南，快速的了解系统的原理和使用方法。</w:t>
              <w:br/>
              <w:t>封闭空间潜水（获得GUE/TDI/WUD等国际认证机构相关证书I级以上）</w:t>
              <w:br/>
              <w:t>远距离狙击课程</w:t>
              <w:br/>
              <w:t>穿越机课程</w:t>
              <w:br/>
              <w:t>4.为保障培训安全，质保期间乙方为参加专项技术培训人员购买能够保障参与训练项目的保险（能够覆盖潜水紧急救援，比如高压氧仓的保险，如DAN Master-level或类似保险）。</w:t>
              <w:br/>
              <w:t>5.培训期间差旅费、耗材、气体费用用由乙方承担。</w:t>
              <w:br/>
              <w:t>6.上述培训要求投标方提供详细的培训计划、课程安排、大纲以及拟提供培训方的资质，作为评分项，中标后应明确列在采购合同中。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5" w:type="dxa"/>
            <w:vMerge w:val="restart"/>
            <w:vAlign w:val="center"/>
          </w:tcPr>
          <w:p>
            <w:r>
              <w:t>履约能力</w:t>
            </w:r>
          </w:p>
        </w:tc>
        <w:tc>
          <w:tcPr>
            <w:tcW w:w="1305" w:type="dxa"/>
            <w:vAlign w:val="center"/>
          </w:tcPr>
          <w:p>
            <w:r>
              <w:t>投标人技术力量情况</w:t>
            </w:r>
          </w:p>
        </w:tc>
        <w:tc>
          <w:tcPr>
            <w:tcW w:w="6775" w:type="dxa"/>
            <w:vAlign w:val="center"/>
          </w:tcPr>
          <w:p>
            <w:r>
              <w:t>1.投标人需提供多旋翼无人机（5到6人的专业团队）由中国民用航空局飞行标准司的飞行员执照  。</w:t>
              <w:br/>
              <w:t>2.投标人需提供超二代国产双目双筒夜视在中国兵器装备集团兵器装备的检测报告。</w:t>
              <w:br/>
              <w:t>3.投标人需提供组合式防弹盾牌（含3级防弹内衬）的兵器工业检验中心相关检测报告、防弹盾牌相应500万产品责任险。</w:t>
              <w:br/>
              <w:t>4.投标人需提供迅龙小队防暴盔甲（阻燃作战服.盔甲.组合防暴盾.防刺携行背心）产品的检测报告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经验或业绩要求</w:t>
            </w:r>
          </w:p>
        </w:tc>
        <w:tc>
          <w:tcPr>
            <w:tcW w:w="6775" w:type="dxa"/>
            <w:vAlign w:val="center"/>
          </w:tcPr>
          <w:p>
            <w:r>
              <w:t>投标人自2019年1月1日以来（以合同签订时间为准）同类合同业绩（以提供的完整合同复印件为准）：每提供1份合同业绩得1分，最高得3分。</w:t>
              <w:br/>
              <w:t>1.投标人应在投标文件中提供相关合同的复印件（包括合同首页、主要内容页和签字盖章页）并加盖投标人公章，否则不得分。</w:t>
              <w:br/>
              <w:t>2.合同的签署时间应为 2019 年 1 月至今的，否则不得分。</w:t>
              <w:br/>
              <w:t>3.合同复印件内容应清晰可辨，因模糊不清所造成的后果由投标人自行承担</w:t>
            </w:r>
          </w:p>
        </w:tc>
      </w:tr>
    </w:tbl>
    <w:p>
      <w:pPr>
        <w:snapToGrid w:val="0"/>
        <w:spacing w:line="360" w:lineRule="auto"/>
        <w:outlineLvl w:val="1"/>
        <w:rPr>
          <w:rFonts w:ascii="仿宋" w:hAnsi="仿宋" w:eastAsia="仿宋" w:cs="仿宋"/>
          <w:b/>
          <w:bCs/>
          <w:spacing w:val="30"/>
          <w:sz w:val="28"/>
          <w:szCs w:val="28"/>
        </w:rPr>
      </w:pPr>
      <w:r/>
    </w:p>
    <w:p>
      <w:pPr>
        <w:spacing w:after="240" w:afterLines="100" w:line="340" w:lineRule="exact"/>
        <w:rPr>
          <w:rFonts w:hAnsi="宋体"/>
          <w:b/>
          <w:sz w:val="36"/>
          <w:szCs w:val="36"/>
        </w:rPr>
      </w:pPr>
      <w:r/>
    </w:p>
    <w:p>
      <w:pPr>
        <w:pStyle w:val="31"/>
        <w:spacing w:before="120" w:after="120" w:line="360" w:lineRule="auto"/>
        <w:jc w:val="center"/>
        <w:outlineLvl w:val="0"/>
        <w:rPr>
          <w:rFonts w:hAnsi="宋体"/>
          <w:b/>
          <w:sz w:val="36"/>
          <w:szCs w:val="36"/>
        </w:rPr>
      </w:pPr>
      <w:r>
        <w:t>第五章  浙江省政府采购合同主要条款指引</w:t>
      </w:r>
    </w:p>
    <w:p>
      <w:r/>
    </w:p>
    <w:p>
      <w:pPr>
        <w:pStyle w:val="31"/>
        <w:snapToGrid w:val="0"/>
        <w:spacing w:before="120" w:after="120" w:line="360" w:lineRule="auto"/>
        <w:jc w:val="center"/>
        <w:rPr>
          <w:rFonts w:ascii="仿宋" w:hAnsi="仿宋" w:eastAsia="仿宋"/>
          <w:sz w:val="30"/>
          <w:szCs w:val="30"/>
        </w:rPr>
      </w:pPr>
      <w:r>
        <w:t xml:space="preserve">                       合同编号：        </w:t>
      </w:r>
    </w:p>
    <w:p>
      <w:pPr>
        <w:pStyle w:val="31"/>
        <w:snapToGrid w:val="0"/>
        <w:spacing w:before="120" w:after="120"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t>一、项目内容及合同价格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八、货款支付</w:t>
      </w:r>
    </w:p>
    <w:p>
      <w:pPr>
        <w:spacing w:line="360" w:lineRule="auto"/>
        <w:rPr>
          <w:rFonts w:ascii="仿宋" w:hAnsi="仿宋" w:eastAsia="仿宋"/>
          <w:bCs/>
          <w:snapToGrid w:val="0"/>
          <w:sz w:val="30"/>
          <w:szCs w:val="30"/>
        </w:rPr>
      </w:pPr>
      <w: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pStyle w:val="31"/>
        <w:adjustRightInd w:val="0"/>
        <w:snapToGrid w:val="0"/>
        <w:spacing w:before="120" w:after="120" w:line="460" w:lineRule="exact"/>
        <w:ind w:firstLine="639" w:firstLineChars="213"/>
        <w:rPr>
          <w:rFonts w:ascii="仿宋" w:hAnsi="仿宋" w:eastAsia="仿宋"/>
          <w:snapToGrid w:val="0"/>
          <w:sz w:val="30"/>
          <w:szCs w:val="30"/>
        </w:rPr>
      </w:pPr>
      <w: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rPr>
          <w:szCs w:val="30"/>
        </w:rPr>
      </w:pPr>
      <w:r/>
    </w:p>
    <w:p>
      <w:pPr>
        <w:pStyle w:val="31"/>
        <w:spacing w:before="120" w:after="120" w:line="360" w:lineRule="auto"/>
        <w:jc w:val="center"/>
        <w:outlineLvl w:val="0"/>
        <w:rPr>
          <w:rFonts w:hAnsi="宋体"/>
          <w:b/>
          <w:sz w:val="36"/>
          <w:szCs w:val="36"/>
        </w:rPr>
      </w:pPr>
      <w:r>
        <w:t>第六章  投标文件格式附件</w:t>
      </w:r>
    </w:p>
    <w:p>
      <w:pPr>
        <w:pStyle w:val="31"/>
        <w:spacing w:before="120" w:after="120" w:line="360" w:lineRule="auto"/>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snapToGrid w:val="0"/>
        <w:spacing w:before="120" w:beforeLines="50" w:after="50"/>
        <w:rPr>
          <w:rFonts w:ascii="仿宋" w:hAnsi="仿宋" w:eastAsia="仿宋"/>
          <w:b/>
          <w:sz w:val="30"/>
          <w:szCs w:val="30"/>
        </w:rPr>
      </w:pPr>
      <w:r>
        <w:t xml:space="preserve">附件1：                                          </w:t>
      </w:r>
    </w:p>
    <w:p>
      <w:pPr>
        <w:snapToGrid w:val="0"/>
        <w:spacing w:before="120" w:beforeLines="50" w:after="50"/>
        <w:ind w:right="150"/>
        <w:jc w:val="right"/>
        <w:rPr>
          <w:rFonts w:ascii="仿宋" w:hAnsi="仿宋" w:eastAsia="仿宋"/>
          <w:bCs/>
          <w:sz w:val="30"/>
          <w:szCs w:val="30"/>
        </w:rPr>
      </w:pPr>
      <w:r/>
    </w:p>
    <w:p>
      <w:pPr>
        <w:spacing w:before="240" w:beforeLines="100" w:line="240" w:lineRule="atLeast"/>
        <w:jc w:val="center"/>
        <w:rPr>
          <w:rFonts w:ascii="仿宋" w:hAnsi="仿宋" w:eastAsia="仿宋"/>
          <w:sz w:val="36"/>
          <w:szCs w:val="36"/>
        </w:rPr>
      </w:pPr>
      <w:r>
        <w:t>浙江警察学院**实战技能虚拟仿真训练平台及警指专业综合立体特种战术体系建设项目和杭州亚运会安保勤务及培训装备平台项目</w:t>
      </w:r>
    </w:p>
    <w:p>
      <w:pPr>
        <w:spacing w:before="240" w:beforeLines="100" w:line="240" w:lineRule="atLeast"/>
        <w:jc w:val="center"/>
        <w:rPr>
          <w:rFonts w:ascii="仿宋" w:hAnsi="仿宋" w:eastAsia="仿宋"/>
          <w:sz w:val="36"/>
          <w:szCs w:val="36"/>
        </w:rPr>
      </w:pPr>
      <w:r>
        <w:t>项目编号：ZZCG2022D-GK-148（标项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质</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1、资质文件目录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jc w:val="left"/>
        <w:rPr>
          <w:rFonts w:ascii="仿宋" w:hAnsi="仿宋" w:eastAsia="仿宋"/>
        </w:rPr>
      </w:pPr>
      <w:r>
        <w:t xml:space="preserve">    （7）中小企业声明函（若需要，格式见附件7）；</w:t>
      </w:r>
    </w:p>
    <w:p>
      <w:pPr>
        <w:snapToGrid w:val="0"/>
        <w:spacing w:line="460" w:lineRule="exact"/>
        <w:ind w:firstLine="588" w:firstLineChars="196"/>
        <w:jc w:val="left"/>
        <w:rPr>
          <w:rFonts w:hint="eastAsia" w:ascii="仿宋" w:hAnsi="仿宋" w:eastAsia="仿宋"/>
          <w:sz w:val="30"/>
          <w:szCs w:val="30"/>
        </w:rPr>
      </w:pPr>
      <w:r>
        <w:t>（8）残疾人福利企业声明函（若需要，格式见附件8）；</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我（姓名）系（投标人名称）的法定代表人，我方愿意参加贵方组织的（招标项目名称）（编号为ZZCG2022D-GK-148）的投标，为此，我方就本次投标有关事项郑重声明如下：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sz w:val="30"/>
          <w:szCs w:val="30"/>
        </w:rPr>
      </w:pPr>
      <w:r>
        <w:t xml:space="preserve">投标人全称（公章）：          </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授权代表签名：    职务：      联系方式：      </w:t>
      </w:r>
    </w:p>
    <w:p>
      <w:pPr>
        <w:snapToGrid w:val="0"/>
        <w:spacing w:before="120" w:beforeLines="50" w:after="50" w:line="460" w:lineRule="exact"/>
        <w:rPr>
          <w:rFonts w:ascii="仿宋" w:hAnsi="仿宋" w:eastAsia="仿宋"/>
          <w:sz w:val="30"/>
          <w:szCs w:val="30"/>
          <w:u w:val="single"/>
        </w:rPr>
      </w:pPr>
      <w:r>
        <w:t xml:space="preserve">邮箱：       传真：      </w:t>
      </w:r>
    </w:p>
    <w:p>
      <w:pPr>
        <w:snapToGrid w:val="0"/>
        <w:spacing w:before="120" w:beforeLines="50" w:after="50" w:line="460" w:lineRule="exact"/>
        <w:rPr>
          <w:rFonts w:ascii="仿宋" w:hAnsi="仿宋" w:eastAsia="仿宋"/>
          <w:sz w:val="30"/>
          <w:szCs w:val="30"/>
          <w:u w:val="single"/>
        </w:rPr>
      </w:pPr>
      <w:r>
        <w:t xml:space="preserve">授权代表身份证号码：              </w:t>
      </w:r>
    </w:p>
    <w:p>
      <w:pPr>
        <w:snapToGrid w:val="0"/>
        <w:spacing w:before="120" w:beforeLines="50" w:after="50" w:line="460" w:lineRule="exact"/>
        <w:rPr>
          <w:rFonts w:ascii="仿宋" w:hAnsi="仿宋" w:eastAsia="仿宋"/>
          <w:sz w:val="30"/>
          <w:szCs w:val="30"/>
          <w:u w:val="single"/>
        </w:rPr>
      </w:pPr>
      <w:r>
        <w:t xml:space="preserve">法定代表人签名（或签名章）：       职务：       </w:t>
      </w:r>
    </w:p>
    <w:p>
      <w:pPr>
        <w:snapToGrid w:val="0"/>
        <w:spacing w:before="120" w:beforeLines="50" w:after="50" w:line="460" w:lineRule="exact"/>
        <w:rPr>
          <w:rFonts w:ascii="仿宋" w:hAnsi="仿宋" w:eastAsia="仿宋"/>
          <w:sz w:val="30"/>
          <w:szCs w:val="30"/>
          <w:u w:val="single"/>
        </w:rPr>
      </w:pPr>
      <w:r>
        <w:t xml:space="preserve">联系方式：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投标人全称（公章）：         日  期：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7"/>
        <w:overflowPunct w:val="0"/>
        <w:spacing w:line="360" w:lineRule="auto"/>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乙方承担的工作和义务为：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7"/>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t xml:space="preserve"> 特此委托。</w:t>
      </w:r>
    </w:p>
    <w:p>
      <w:pPr>
        <w:pStyle w:val="17"/>
        <w:overflowPunct w:val="0"/>
        <w:spacing w:line="460" w:lineRule="exact"/>
        <w:rPr>
          <w:rFonts w:ascii="仿宋" w:hAnsi="仿宋" w:eastAsia="仿宋"/>
          <w:sz w:val="30"/>
          <w:szCs w:val="30"/>
        </w:rPr>
      </w:pPr>
      <w:r/>
    </w:p>
    <w:p>
      <w:pPr>
        <w:pStyle w:val="17"/>
        <w:overflowPunct w:val="0"/>
        <w:spacing w:line="460" w:lineRule="exact"/>
        <w:ind w:firstLine="600" w:firstLineChars="200"/>
        <w:rPr>
          <w:rFonts w:ascii="仿宋" w:hAnsi="仿宋" w:eastAsia="仿宋"/>
          <w:sz w:val="30"/>
          <w:szCs w:val="30"/>
          <w:u w:val="single"/>
        </w:rPr>
      </w:pPr>
      <w:r>
        <w:t xml:space="preserve">授权人（签名）：               </w:t>
      </w:r>
    </w:p>
    <w:p>
      <w:pPr>
        <w:pStyle w:val="17"/>
        <w:overflowPunct w:val="0"/>
        <w:spacing w:line="460" w:lineRule="exact"/>
        <w:ind w:firstLine="600" w:firstLineChars="200"/>
        <w:rPr>
          <w:rFonts w:ascii="仿宋" w:hAnsi="仿宋" w:eastAsia="仿宋"/>
          <w:sz w:val="30"/>
          <w:szCs w:val="30"/>
        </w:rPr>
      </w:pPr>
      <w:r/>
    </w:p>
    <w:p>
      <w:pPr>
        <w:pStyle w:val="17"/>
        <w:overflowPunct w:val="0"/>
        <w:spacing w:line="460" w:lineRule="exact"/>
        <w:ind w:left="420" w:leftChars="200" w:firstLine="150" w:firstLineChars="50"/>
        <w:rPr>
          <w:rFonts w:ascii="仿宋" w:hAnsi="仿宋" w:eastAsia="仿宋"/>
          <w:sz w:val="30"/>
          <w:szCs w:val="30"/>
        </w:rPr>
      </w:pPr>
      <w:r>
        <w:t>日期：    年  月  日</w:t>
      </w:r>
    </w:p>
    <w:p>
      <w:pPr>
        <w:pStyle w:val="17"/>
        <w:overflowPunct w:val="0"/>
        <w:spacing w:line="460" w:lineRule="exact"/>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u w:val="single"/>
        </w:rPr>
      </w:pPr>
      <w:r>
        <w:t xml:space="preserve">授权代表（签名）；              </w:t>
      </w:r>
    </w:p>
    <w:p>
      <w:pPr>
        <w:pStyle w:val="17"/>
        <w:overflowPunct w:val="0"/>
        <w:spacing w:line="460" w:lineRule="exact"/>
        <w:ind w:firstLine="570" w:firstLineChars="190"/>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rPr>
          <w:rFonts w:ascii="仿宋" w:hAnsi="仿宋" w:eastAsia="仿宋"/>
          <w:sz w:val="28"/>
          <w:szCs w:val="28"/>
          <w:u w:val="single"/>
          <w:lang w:val="zh-CN"/>
        </w:rPr>
      </w:pPr>
      <w:r>
        <w:t xml:space="preserve">                                 日期：  年  月   日</w:t>
      </w:r>
    </w:p>
    <w:p>
      <w:pPr>
        <w:snapToGrid w:val="0"/>
        <w:spacing w:before="50" w:after="50"/>
        <w:jc w:val="left"/>
        <w:rPr>
          <w:rFonts w:ascii="仿宋" w:hAnsi="仿宋" w:eastAsia="仿宋"/>
          <w:sz w:val="30"/>
          <w:szCs w:val="30"/>
        </w:rPr>
      </w:pPr>
      <w:r>
        <w:t>附件7：</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60" w:lineRule="auto"/>
        <w:ind w:right="1120"/>
        <w:rPr>
          <w:rFonts w:ascii="仿宋" w:hAnsi="仿宋" w:eastAsia="仿宋"/>
          <w:sz w:val="28"/>
          <w:szCs w:val="28"/>
        </w:rPr>
      </w:pPr>
      <w:r>
        <w:t>备注: 中小企业声明函下面加备注：未按采购文件要求填写的中小企业声明函，不享受价格扣除优惠政策</w:t>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rPr>
          <w:rFonts w:ascii="仿宋" w:hAnsi="仿宋" w:eastAsia="仿宋"/>
          <w:sz w:val="28"/>
          <w:szCs w:val="28"/>
        </w:rPr>
      </w:pPr>
      <w:r/>
    </w:p>
    <w:p>
      <w:pPr>
        <w:snapToGrid w:val="0"/>
        <w:spacing w:line="312" w:lineRule="auto"/>
        <w:rPr>
          <w:rFonts w:hint="eastAsia" w:ascii="仿宋" w:hAnsi="仿宋" w:eastAsia="仿宋"/>
          <w:sz w:val="28"/>
          <w:szCs w:val="28"/>
        </w:r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r>
        <w:t xml:space="preserve">       日  期：       </w:t>
      </w:r>
    </w:p>
    <w:p>
      <w:pPr>
        <w:snapToGrid w:val="0"/>
        <w:spacing w:line="400" w:lineRule="exact"/>
        <w:ind w:firstLine="900" w:firstLineChars="300"/>
      </w:pPr>
      <w:r/>
    </w:p>
    <w:p>
      <w:pPr>
        <w:snapToGrid w:val="0"/>
        <w:spacing w:before="120" w:beforeLines="50" w:after="50"/>
        <w:rPr>
          <w:rFonts w:ascii="仿宋" w:hAnsi="仿宋" w:eastAsia="仿宋"/>
          <w:b/>
          <w:sz w:val="30"/>
          <w:szCs w:val="30"/>
        </w:rPr>
      </w:pPr>
      <w:r>
        <w:t xml:space="preserve">附件9：                                     </w:t>
      </w:r>
    </w:p>
    <w:p>
      <w:pPr>
        <w:spacing w:before="240" w:beforeLines="100" w:line="240" w:lineRule="atLeast"/>
        <w:jc w:val="center"/>
        <w:rPr>
          <w:rFonts w:ascii="仿宋" w:hAnsi="仿宋" w:eastAsia="仿宋"/>
          <w:b/>
          <w:color w:val="000000" w:themeColor="text1"/>
          <w:spacing w:val="40"/>
          <w:sz w:val="36"/>
          <w:szCs w:val="36"/>
          <w14:textFill>
            <w14:solidFill>
              <w14:schemeClr w14:val="tx1"/>
            </w14:solidFill>
          </w14:textFill>
        </w:rPr>
      </w:pPr>
      <w:r>
        <w:t>浙江警察学院**实战技能虚拟仿真训练平台及警指专业综合立体特种战术体系建设项目和杭州亚运会安保勤务及培训装备平台项目</w:t>
      </w:r>
    </w:p>
    <w:p>
      <w:pPr>
        <w:spacing w:before="240" w:beforeLines="100" w:line="240" w:lineRule="atLeast"/>
        <w:jc w:val="center"/>
        <w:rPr>
          <w:rFonts w:ascii="仿宋" w:hAnsi="仿宋" w:eastAsia="仿宋"/>
          <w:sz w:val="36"/>
          <w:szCs w:val="36"/>
        </w:rPr>
      </w:pPr>
      <w:r>
        <w:t>项目编号：ZZCG2022D-GK-148（标项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附件10：</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附件11：</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18"/>
        <w:snapToGrid w:val="0"/>
        <w:rPr>
          <w:rFonts w:ascii="仿宋" w:hAnsi="仿宋" w:eastAsia="仿宋"/>
          <w:kern w:val="0"/>
          <w:sz w:val="30"/>
          <w:szCs w:val="30"/>
          <w:u w:val="single"/>
        </w:rPr>
      </w:pPr>
      <w:r>
        <w:t>投标人全称（公章）：                标项：</w:t>
      </w:r>
    </w:p>
    <w:p>
      <w:pPr>
        <w:pStyle w:val="18"/>
        <w:snapToGrid w:val="0"/>
        <w:rPr>
          <w:rFonts w:ascii="仿宋" w:hAnsi="仿宋" w:eastAsia="仿宋"/>
          <w:sz w:val="30"/>
          <w:szCs w:val="30"/>
        </w:rPr>
      </w:pPr>
      <w: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附件12：</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附件13：</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18"/>
        <w:snapToGrid w:val="0"/>
        <w:rPr>
          <w:rFonts w:ascii="仿宋" w:hAnsi="仿宋" w:eastAsia="仿宋"/>
          <w:sz w:val="30"/>
          <w:szCs w:val="30"/>
          <w:u w:val="single"/>
        </w:rPr>
      </w:pPr>
      <w: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460" w:lineRule="exact"/>
        <w:rPr>
          <w:rFonts w:ascii="仿宋" w:hAnsi="仿宋" w:eastAsia="仿宋"/>
          <w:sz w:val="30"/>
          <w:szCs w:val="30"/>
        </w:rPr>
      </w:pPr>
      <w:r/>
    </w:p>
    <w:p>
      <w:pPr>
        <w:snapToGrid w:val="0"/>
        <w:spacing w:before="50"/>
        <w:jc w:val="left"/>
        <w:rPr>
          <w:rFonts w:ascii="仿宋" w:hAnsi="仿宋" w:eastAsia="仿宋"/>
          <w:sz w:val="30"/>
          <w:szCs w:val="30"/>
        </w:rPr>
      </w:pPr>
      <w:r>
        <w:t>附件14：</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sz w:val="30"/>
          <w:szCs w:val="30"/>
        </w:rPr>
      </w:pPr>
      <w:r>
        <w:t>附件15：</w:t>
      </w:r>
    </w:p>
    <w:p>
      <w:pPr>
        <w:snapToGrid w:val="0"/>
        <w:spacing w:before="50" w:after="50"/>
        <w:jc w:val="center"/>
        <w:rPr>
          <w:rFonts w:ascii="仿宋" w:hAnsi="仿宋" w:eastAsia="仿宋"/>
          <w:b/>
          <w:sz w:val="36"/>
          <w:szCs w:val="36"/>
        </w:rPr>
      </w:pPr>
      <w:r>
        <w:t>投标人业绩情况一览表</w:t>
      </w:r>
    </w:p>
    <w:p>
      <w:pPr>
        <w:pStyle w:val="18"/>
        <w:snapToGrid w:val="0"/>
        <w:rPr>
          <w:rFonts w:ascii="仿宋" w:hAnsi="仿宋" w:eastAsia="仿宋"/>
          <w:sz w:val="30"/>
          <w:szCs w:val="30"/>
          <w:u w:val="single"/>
        </w:rPr>
      </w:pPr>
      <w: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8"/>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sz w:val="30"/>
          <w:szCs w:val="30"/>
        </w:rPr>
      </w:pPr>
      <w:r>
        <w:t xml:space="preserve">附件16：                                    </w:t>
      </w:r>
    </w:p>
    <w:p>
      <w:pPr>
        <w:spacing w:before="240" w:beforeLines="100" w:line="240" w:lineRule="atLeast"/>
        <w:jc w:val="center"/>
        <w:rPr>
          <w:rFonts w:ascii="仿宋" w:hAnsi="仿宋" w:eastAsia="仿宋"/>
          <w:b/>
          <w:color w:val="FF0000"/>
          <w:spacing w:val="40"/>
          <w:sz w:val="32"/>
          <w:szCs w:val="32"/>
        </w:rPr>
      </w:pPr>
      <w:r>
        <w:t>浙江警察学院**实战技能虚拟仿真训练平台及警指专业综合立体特种战术体系建设项目和杭州亚运会安保勤务及培训装备平台项目</w:t>
      </w:r>
    </w:p>
    <w:p>
      <w:pPr>
        <w:spacing w:before="240" w:beforeLines="100" w:line="240" w:lineRule="atLeast"/>
        <w:jc w:val="center"/>
        <w:rPr>
          <w:rFonts w:ascii="仿宋" w:hAnsi="仿宋" w:eastAsia="仿宋"/>
          <w:sz w:val="36"/>
          <w:szCs w:val="36"/>
        </w:rPr>
      </w:pPr>
      <w:r>
        <w:t>项目编号：ZZCG2022D-GK-148（标项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4"/>
        <w:snapToGrid w:val="0"/>
        <w:ind w:left="0" w:leftChars="0"/>
        <w:rPr>
          <w:rFonts w:ascii="仿宋" w:hAnsi="仿宋" w:eastAsia="仿宋"/>
          <w:b/>
          <w:sz w:val="36"/>
          <w:szCs w:val="36"/>
        </w:rPr>
      </w:pPr>
      <w:r>
        <w:t>3、报价文件目录</w:t>
      </w:r>
    </w:p>
    <w:p>
      <w:pPr>
        <w:rPr>
          <w:rFonts w:ascii="仿宋" w:hAnsi="仿宋" w:eastAsia="仿宋"/>
        </w:rPr>
      </w:pPr>
      <w:r/>
    </w:p>
    <w:p>
      <w:pPr>
        <w:pStyle w:val="34"/>
        <w:snapToGrid w:val="0"/>
        <w:spacing w:line="460" w:lineRule="exact"/>
        <w:ind w:left="0" w:leftChars="0"/>
        <w:rPr>
          <w:rFonts w:ascii="仿宋" w:hAnsi="仿宋" w:eastAsia="仿宋"/>
          <w:sz w:val="30"/>
          <w:szCs w:val="30"/>
        </w:rPr>
      </w:pPr>
      <w:r>
        <w:t>（1）开标一览表（见附件17）；</w:t>
      </w:r>
    </w:p>
    <w:p>
      <w:pPr>
        <w:pStyle w:val="34"/>
        <w:snapToGrid w:val="0"/>
        <w:spacing w:line="460" w:lineRule="exact"/>
        <w:ind w:left="0" w:leftChars="0"/>
        <w:rPr>
          <w:rFonts w:ascii="仿宋" w:hAnsi="仿宋" w:eastAsia="仿宋"/>
          <w:sz w:val="30"/>
          <w:szCs w:val="30"/>
        </w:rPr>
      </w:pPr>
      <w: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t>附件17：</w:t>
      </w:r>
    </w:p>
    <w:p>
      <w:pPr>
        <w:pStyle w:val="31"/>
        <w:snapToGrid w:val="0"/>
        <w:spacing w:before="120" w:after="120" w:line="240" w:lineRule="auto"/>
        <w:ind w:firstLine="1084" w:firstLineChars="300"/>
        <w:jc w:val="center"/>
        <w:rPr>
          <w:rFonts w:hAnsi="宋体"/>
          <w:b/>
          <w:sz w:val="36"/>
          <w:szCs w:val="36"/>
        </w:rPr>
      </w:pPr>
      <w:r>
        <w:t>开 标 一 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20" w:after="120" w:line="240" w:lineRule="auto"/>
        <w:ind w:firstLine="1084" w:firstLineChars="300"/>
        <w:jc w:val="center"/>
        <w:rPr>
          <w:rFonts w:hAnsi="宋体"/>
          <w:b/>
          <w:sz w:val="36"/>
          <w:szCs w:val="36"/>
        </w:rPr>
      </w:pPr>
      <w:r>
        <w:t>开 标 一 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20" w:after="120" w:line="240" w:lineRule="auto"/>
        <w:jc w:val="center"/>
        <w:rPr>
          <w:rFonts w:hAnsi="宋体"/>
          <w:b/>
          <w:sz w:val="36"/>
          <w:szCs w:val="36"/>
        </w:rPr>
      </w:pPr>
      <w:r>
        <w:t>开 标 一 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r>
              <w:t>工程项目名称</w:t>
            </w:r>
          </w:p>
        </w:tc>
        <w:tc>
          <w:tcPr>
            <w:tcW w:w="997" w:type="dxa"/>
            <w:vMerge w:val="restart"/>
            <w:tcBorders>
              <w:top w:val="single" w:color="auto" w:sz="4" w:space="0"/>
              <w:left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 xml:space="preserve">授权代表签名：                                日期：        </w:t>
      </w:r>
    </w:p>
    <w:p>
      <w:pPr>
        <w:widowControl/>
        <w:tabs>
          <w:tab w:val="center" w:pos="4755"/>
          <w:tab w:val="right" w:pos="9070"/>
        </w:tabs>
        <w:jc w:val="left"/>
        <w:rPr>
          <w:rFonts w:ascii="宋体" w:cs="Arial"/>
          <w:kern w:val="0"/>
          <w:sz w:val="18"/>
          <w:szCs w:val="18"/>
        </w:rPr>
      </w:pPr>
      <w:r/>
    </w:p>
    <w:p>
      <w:pPr>
        <w:pStyle w:val="40"/>
      </w:pPr>
      <w:r/>
    </w:p>
    <w:p>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r/>
    </w:p>
    <w:p>
      <w:r/>
    </w:p>
    <w:p>
      <w:r/>
    </w:p>
    <w:p>
      <w:pPr>
        <w:rPr>
          <w:rFonts w:hint="eastAsia"/>
        </w:rPr>
      </w:pPr>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89</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93</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2"/>
    <w:multiLevelType w:val="singleLevel"/>
    <w:tmpl w:val="00000002"/>
    <w:lvl w:ilvl="0" w:tentative="0">
      <w:start w:val="1"/>
      <w:numFmt w:val="decimal"/>
      <w:lvlText w:val="%1."/>
      <w:lvlJc w:val="left"/>
      <w:pPr>
        <w:tabs>
          <w:tab w:val="left" w:pos="312"/>
        </w:tabs>
      </w:pPr>
    </w:lvl>
  </w:abstractNum>
  <w:abstractNum w:abstractNumId="5">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6">
    <w:nsid w:val="00000004"/>
    <w:multiLevelType w:val="singleLevel"/>
    <w:tmpl w:val="00000004"/>
    <w:lvl w:ilvl="0" w:tentative="0">
      <w:start w:val="1"/>
      <w:numFmt w:val="decimal"/>
      <w:lvlText w:val="%1."/>
      <w:lvlJc w:val="left"/>
      <w:pPr>
        <w:tabs>
          <w:tab w:val="left" w:pos="312"/>
        </w:tabs>
      </w:pPr>
    </w:lvl>
  </w:abstractNum>
  <w:abstractNum w:abstractNumId="7">
    <w:nsid w:val="00000005"/>
    <w:multiLevelType w:val="singleLevel"/>
    <w:tmpl w:val="00000005"/>
    <w:lvl w:ilvl="0" w:tentative="0">
      <w:start w:val="1"/>
      <w:numFmt w:val="decimal"/>
      <w:lvlText w:val="%1."/>
      <w:lvlJc w:val="left"/>
      <w:pPr>
        <w:tabs>
          <w:tab w:val="left" w:pos="312"/>
        </w:tabs>
      </w:pPr>
    </w:lvl>
  </w:abstractNum>
  <w:abstractNum w:abstractNumId="8">
    <w:nsid w:val="00000006"/>
    <w:multiLevelType w:val="singleLevel"/>
    <w:tmpl w:val="00000006"/>
    <w:lvl w:ilvl="0" w:tentative="0">
      <w:start w:val="1"/>
      <w:numFmt w:val="decimal"/>
      <w:lvlText w:val="%1."/>
      <w:lvlJc w:val="left"/>
      <w:pPr>
        <w:tabs>
          <w:tab w:val="left" w:pos="312"/>
        </w:tabs>
      </w:pPr>
    </w:lvl>
  </w:abstractNum>
  <w:abstractNum w:abstractNumId="9">
    <w:nsid w:val="00000007"/>
    <w:multiLevelType w:val="singleLevel"/>
    <w:tmpl w:val="00000007"/>
    <w:lvl w:ilvl="0" w:tentative="0">
      <w:start w:val="1"/>
      <w:numFmt w:val="decimal"/>
      <w:lvlText w:val="%1."/>
      <w:lvlJc w:val="left"/>
      <w:pPr>
        <w:tabs>
          <w:tab w:val="left" w:pos="312"/>
        </w:tabs>
      </w:pPr>
    </w:lvl>
  </w:abstractNum>
  <w:abstractNum w:abstractNumId="10">
    <w:nsid w:val="00000008"/>
    <w:multiLevelType w:val="singleLevel"/>
    <w:tmpl w:val="00000008"/>
    <w:lvl w:ilvl="0" w:tentative="0">
      <w:start w:val="1"/>
      <w:numFmt w:val="decimal"/>
      <w:lvlText w:val="%1."/>
      <w:lvlJc w:val="left"/>
      <w:pPr>
        <w:tabs>
          <w:tab w:val="left" w:pos="312"/>
        </w:tabs>
      </w:pPr>
    </w:lvl>
  </w:abstractNum>
  <w:abstractNum w:abstractNumId="11">
    <w:nsid w:val="00000009"/>
    <w:multiLevelType w:val="singleLevel"/>
    <w:tmpl w:val="00000009"/>
    <w:lvl w:ilvl="0" w:tentative="0">
      <w:start w:val="1"/>
      <w:numFmt w:val="decimal"/>
      <w:lvlText w:val="%1."/>
      <w:lvlJc w:val="left"/>
      <w:pPr>
        <w:tabs>
          <w:tab w:val="left" w:pos="312"/>
        </w:tabs>
      </w:pPr>
    </w:lvl>
  </w:abstractNum>
  <w:abstractNum w:abstractNumId="12">
    <w:nsid w:val="00000012"/>
    <w:multiLevelType w:val="singleLevel"/>
    <w:tmpl w:val="00000012"/>
    <w:lvl w:ilvl="0" w:tentative="0">
      <w:start w:val="1"/>
      <w:numFmt w:val="decimal"/>
      <w:lvlText w:val="%1."/>
      <w:lvlJc w:val="left"/>
      <w:pPr>
        <w:tabs>
          <w:tab w:val="left" w:pos="312"/>
        </w:tabs>
      </w:pPr>
    </w:lvl>
  </w:abstractNum>
  <w:abstractNum w:abstractNumId="13">
    <w:nsid w:val="00000013"/>
    <w:multiLevelType w:val="singleLevel"/>
    <w:tmpl w:val="00000013"/>
    <w:lvl w:ilvl="0" w:tentative="0">
      <w:start w:val="1"/>
      <w:numFmt w:val="decimal"/>
      <w:lvlText w:val="%1."/>
      <w:lvlJc w:val="left"/>
      <w:pPr>
        <w:tabs>
          <w:tab w:val="left" w:pos="312"/>
        </w:tabs>
      </w:pPr>
    </w:lvl>
  </w:abstractNum>
  <w:abstractNum w:abstractNumId="14">
    <w:nsid w:val="00000014"/>
    <w:multiLevelType w:val="singleLevel"/>
    <w:tmpl w:val="00000014"/>
    <w:lvl w:ilvl="0" w:tentative="0">
      <w:start w:val="1"/>
      <w:numFmt w:val="decimal"/>
      <w:lvlText w:val="%1."/>
      <w:lvlJc w:val="left"/>
      <w:pPr>
        <w:tabs>
          <w:tab w:val="left" w:pos="312"/>
        </w:tabs>
      </w:pPr>
    </w:lvl>
  </w:abstractNum>
  <w:abstractNum w:abstractNumId="15">
    <w:nsid w:val="0000001B"/>
    <w:multiLevelType w:val="multilevel"/>
    <w:tmpl w:val="000000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0"/>
    <w:multiLevelType w:val="singleLevel"/>
    <w:tmpl w:val="00000020"/>
    <w:lvl w:ilvl="0" w:tentative="0">
      <w:start w:val="1"/>
      <w:numFmt w:val="decimal"/>
      <w:suff w:val="space"/>
      <w:lvlText w:val="%1."/>
      <w:lvlJc w:val="left"/>
    </w:lvl>
  </w:abstractNum>
  <w:abstractNum w:abstractNumId="1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0000028"/>
    <w:multiLevelType w:val="singleLevel"/>
    <w:tmpl w:val="00000028"/>
    <w:lvl w:ilvl="0" w:tentative="0">
      <w:start w:val="1"/>
      <w:numFmt w:val="decimal"/>
      <w:lvlText w:val="%1."/>
      <w:lvlJc w:val="left"/>
      <w:pPr>
        <w:tabs>
          <w:tab w:val="left" w:pos="312"/>
        </w:tabs>
      </w:pPr>
    </w:lvl>
  </w:abstractNum>
  <w:abstractNum w:abstractNumId="20">
    <w:nsid w:val="00000029"/>
    <w:multiLevelType w:val="singleLevel"/>
    <w:tmpl w:val="00000029"/>
    <w:lvl w:ilvl="0" w:tentative="0">
      <w:start w:val="1"/>
      <w:numFmt w:val="bullet"/>
      <w:lvlText w:val=""/>
      <w:lvlJc w:val="left"/>
      <w:pPr>
        <w:ind w:left="420" w:hanging="420"/>
      </w:pPr>
      <w:rPr>
        <w:rFonts w:hint="default" w:ascii="Wingdings" w:hAnsi="Wingdings"/>
      </w:rPr>
    </w:lvl>
  </w:abstractNum>
  <w:abstractNum w:abstractNumId="21">
    <w:nsid w:val="0000002D"/>
    <w:multiLevelType w:val="singleLevel"/>
    <w:tmpl w:val="0000002D"/>
    <w:lvl w:ilvl="0" w:tentative="0">
      <w:start w:val="1"/>
      <w:numFmt w:val="decimal"/>
      <w:suff w:val="space"/>
      <w:lvlText w:val="%1."/>
      <w:lvlJc w:val="left"/>
    </w:lvl>
  </w:abstractNum>
  <w:abstractNum w:abstractNumId="22">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7">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0">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7">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9">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B325213"/>
    <w:multiLevelType w:val="singleLevel"/>
    <w:tmpl w:val="5B325213"/>
    <w:lvl w:ilvl="0" w:tentative="0">
      <w:start w:val="1"/>
      <w:numFmt w:val="decimal"/>
      <w:lvlText w:val="%1."/>
      <w:lvlJc w:val="left"/>
      <w:pPr>
        <w:tabs>
          <w:tab w:val="left" w:pos="312"/>
        </w:tabs>
      </w:pPr>
    </w:lvl>
  </w:abstractNum>
  <w:abstractNum w:abstractNumId="43">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44">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6">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9"/>
  </w:num>
  <w:num w:numId="2">
    <w:abstractNumId w:val="2"/>
  </w:num>
  <w:num w:numId="3">
    <w:abstractNumId w:val="0"/>
  </w:num>
  <w:num w:numId="4">
    <w:abstractNumId w:val="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7"/>
  </w:num>
  <w:num w:numId="8">
    <w:abstractNumId w:val="38"/>
  </w:num>
  <w:num w:numId="9">
    <w:abstractNumId w:val="44"/>
    <w:lvlOverride w:ilvl="0">
      <w:startOverride w:val="1"/>
    </w:lvlOverride>
  </w:num>
  <w:num w:numId="10">
    <w:abstractNumId w:val="25"/>
  </w:num>
  <w:num w:numId="11">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num>
  <w:num w:numId="14">
    <w:abstractNumId w:val="41"/>
  </w:num>
  <w:num w:numId="15">
    <w:abstractNumId w:val="35"/>
  </w:num>
  <w:num w:numId="16">
    <w:abstractNumId w:val="32"/>
  </w:num>
  <w:num w:numId="17">
    <w:abstractNumId w:val="18"/>
  </w:num>
  <w:num w:numId="18">
    <w:abstractNumId w:val="39"/>
  </w:num>
  <w:num w:numId="19">
    <w:abstractNumId w:val="23"/>
  </w:num>
  <w:num w:numId="20">
    <w:abstractNumId w:val="30"/>
  </w:num>
  <w:num w:numId="21">
    <w:abstractNumId w:val="28"/>
  </w:num>
  <w:num w:numId="22">
    <w:abstractNumId w:val="36"/>
  </w:num>
  <w:num w:numId="23">
    <w:abstractNumId w:val="24"/>
  </w:num>
  <w:num w:numId="24">
    <w:abstractNumId w:val="46"/>
  </w:num>
  <w:num w:numId="25">
    <w:abstractNumId w:val="16"/>
  </w:num>
  <w:num w:numId="26">
    <w:abstractNumId w:val="43"/>
  </w:num>
  <w:num w:numId="27">
    <w:abstractNumId w:val="37"/>
  </w:num>
  <w:num w:numId="28">
    <w:abstractNumId w:val="27"/>
  </w:num>
  <w:num w:numId="29">
    <w:abstractNumId w:val="40"/>
  </w:num>
  <w:num w:numId="30">
    <w:abstractNumId w:val="45"/>
  </w:num>
  <w:num w:numId="31">
    <w:abstractNumId w:val="15"/>
  </w:num>
  <w:num w:numId="32">
    <w:abstractNumId w:val="5"/>
  </w:num>
  <w:num w:numId="33">
    <w:abstractNumId w:val="20"/>
  </w:num>
  <w:num w:numId="34">
    <w:abstractNumId w:val="10"/>
  </w:num>
  <w:num w:numId="35">
    <w:abstractNumId w:val="7"/>
  </w:num>
  <w:num w:numId="36">
    <w:abstractNumId w:val="4"/>
  </w:num>
  <w:num w:numId="37">
    <w:abstractNumId w:val="19"/>
  </w:num>
  <w:num w:numId="38">
    <w:abstractNumId w:val="14"/>
  </w:num>
  <w:num w:numId="39">
    <w:abstractNumId w:val="8"/>
  </w:num>
  <w:num w:numId="40">
    <w:abstractNumId w:val="3"/>
  </w:num>
  <w:num w:numId="41">
    <w:abstractNumId w:val="6"/>
  </w:num>
  <w:num w:numId="42">
    <w:abstractNumId w:val="11"/>
  </w:num>
  <w:num w:numId="43">
    <w:abstractNumId w:val="13"/>
  </w:num>
  <w:num w:numId="44">
    <w:abstractNumId w:val="21"/>
  </w:num>
  <w:num w:numId="45">
    <w:abstractNumId w:val="17"/>
  </w:num>
  <w:num w:numId="46">
    <w:abstractNumId w:val="9"/>
  </w:num>
  <w:num w:numId="47">
    <w:abstractNumId w:val="4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2NmMyNDcwOTVhYjAzMWU5OWVmZWY5YjU0ZmZkOGI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2D7F85"/>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8C6ECD"/>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750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99"/>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Char"/>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Char"/>
    <w:basedOn w:val="64"/>
    <w:link w:val="4"/>
    <w:qFormat/>
    <w:uiPriority w:val="9"/>
    <w:rPr>
      <w:rFonts w:ascii="Calibri" w:hAnsi="Calibri" w:eastAsia="宋体" w:cs="Times New Roman"/>
      <w:b/>
      <w:bCs/>
      <w:sz w:val="32"/>
      <w:szCs w:val="32"/>
    </w:rPr>
  </w:style>
  <w:style w:type="character" w:customStyle="1" w:styleId="75">
    <w:name w:val="标题 4 Char"/>
    <w:basedOn w:val="64"/>
    <w:link w:val="5"/>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qFormat/>
    <w:uiPriority w:val="0"/>
    <w:rPr>
      <w:rFonts w:ascii="Arial" w:hAnsi="Arial" w:eastAsia="黑体" w:cs="Times New Roman"/>
      <w:b/>
      <w:bCs/>
      <w:sz w:val="24"/>
      <w:szCs w:val="24"/>
    </w:rPr>
  </w:style>
  <w:style w:type="character" w:customStyle="1" w:styleId="78">
    <w:name w:val="标题 7 Char"/>
    <w:basedOn w:val="64"/>
    <w:link w:val="8"/>
    <w:qFormat/>
    <w:uiPriority w:val="0"/>
    <w:rPr>
      <w:rFonts w:ascii="Calibri" w:hAnsi="Calibri" w:eastAsia="宋体" w:cs="Times New Roman"/>
      <w:b/>
      <w:bCs/>
      <w:sz w:val="24"/>
      <w:szCs w:val="24"/>
    </w:rPr>
  </w:style>
  <w:style w:type="character" w:customStyle="1" w:styleId="79">
    <w:name w:val="标题 8 Char"/>
    <w:basedOn w:val="64"/>
    <w:link w:val="9"/>
    <w:qFormat/>
    <w:uiPriority w:val="0"/>
    <w:rPr>
      <w:rFonts w:ascii="Cambria" w:hAnsi="Cambria" w:eastAsia="宋体" w:cs="Times New Roman"/>
      <w:sz w:val="24"/>
      <w:szCs w:val="24"/>
    </w:rPr>
  </w:style>
  <w:style w:type="character" w:customStyle="1" w:styleId="80">
    <w:name w:val="标题 9 Char"/>
    <w:basedOn w:val="64"/>
    <w:link w:val="10"/>
    <w:qFormat/>
    <w:uiPriority w:val="0"/>
    <w:rPr>
      <w:rFonts w:ascii="Cambria" w:hAnsi="Cambria" w:eastAsia="宋体" w:cs="Times New Roman"/>
      <w:szCs w:val="21"/>
    </w:rPr>
  </w:style>
  <w:style w:type="character" w:customStyle="1" w:styleId="81">
    <w:name w:val="文档结构图 Char"/>
    <w:basedOn w:val="64"/>
    <w:link w:val="20"/>
    <w:qFormat/>
    <w:uiPriority w:val="99"/>
    <w:rPr>
      <w:rFonts w:ascii="宋体" w:hAnsi="Calibri" w:eastAsia="宋体" w:cs="Times New Roman"/>
      <w:sz w:val="18"/>
      <w:szCs w:val="18"/>
    </w:rPr>
  </w:style>
  <w:style w:type="character" w:customStyle="1" w:styleId="82">
    <w:name w:val="批注文字 Char"/>
    <w:basedOn w:val="64"/>
    <w:link w:val="21"/>
    <w:qFormat/>
    <w:uiPriority w:val="0"/>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99"/>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99"/>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Char"/>
    <w:basedOn w:val="64"/>
    <w:link w:val="42"/>
    <w:qFormat/>
    <w:uiPriority w:val="11"/>
    <w:rPr>
      <w:rFonts w:ascii="Times New Roman" w:hAnsi="Times New Roman" w:eastAsia="Times New Roman" w:cs="Times New Roman"/>
      <w:sz w:val="18"/>
      <w:szCs w:val="18"/>
    </w:rPr>
  </w:style>
  <w:style w:type="character" w:customStyle="1" w:styleId="95">
    <w:name w:val="脚注文本 Char"/>
    <w:basedOn w:val="64"/>
    <w:link w:val="44"/>
    <w:qFormat/>
    <w:uiPriority w:val="99"/>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99"/>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autoRedefine/>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autoRedefine/>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autoRedefine/>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autoRedefine/>
    <w:qFormat/>
    <w:uiPriority w:val="0"/>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0"/>
    <w:rPr>
      <w:rFonts w:ascii="仿宋_GB2312" w:hAnsi="Times New Roman" w:eastAsia="仿宋_GB2312"/>
      <w:b/>
      <w:sz w:val="32"/>
      <w:szCs w:val="32"/>
    </w:rPr>
  </w:style>
  <w:style w:type="paragraph" w:customStyle="1" w:styleId="650">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autoRedefine/>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autoRedefine/>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0"/>
    <w:rPr>
      <w:rFonts w:ascii="Tahoma" w:hAnsi="Tahoma"/>
      <w:sz w:val="24"/>
      <w:szCs w:val="20"/>
    </w:rPr>
  </w:style>
  <w:style w:type="paragraph" w:customStyle="1" w:styleId="676">
    <w:name w:val="样式1"/>
    <w:basedOn w:val="1"/>
    <w:autoRedefine/>
    <w:qFormat/>
    <w:uiPriority w:val="0"/>
    <w:pPr>
      <w:pBdr>
        <w:bottom w:val="single" w:color="auto" w:sz="4" w:space="1"/>
      </w:pBdr>
    </w:pPr>
    <w:rPr>
      <w:rFonts w:ascii="Times New Roman" w:hAnsi="Times New Roman"/>
      <w:szCs w:val="24"/>
    </w:rPr>
  </w:style>
  <w:style w:type="paragraph" w:customStyle="1" w:styleId="677">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0"/>
    <w:rPr>
      <w:rFonts w:ascii="仿宋_GB2312" w:hAnsi="Times New Roman" w:eastAsia="仿宋_GB2312"/>
      <w:b/>
      <w:sz w:val="32"/>
      <w:szCs w:val="32"/>
    </w:rPr>
  </w:style>
  <w:style w:type="paragraph" w:customStyle="1" w:styleId="679">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0"/>
    <w:pPr>
      <w:widowControl/>
      <w:ind w:left="75"/>
      <w:jc w:val="left"/>
    </w:pPr>
    <w:rPr>
      <w:rFonts w:ascii="Arial" w:hAnsi="Arial" w:cs="Arial"/>
      <w:b/>
      <w:bCs/>
      <w:kern w:val="0"/>
      <w:sz w:val="20"/>
      <w:szCs w:val="20"/>
    </w:rPr>
  </w:style>
  <w:style w:type="paragraph" w:customStyle="1" w:styleId="703">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0"/>
    <w:pPr>
      <w:spacing w:line="360" w:lineRule="auto"/>
      <w:ind w:firstLine="480" w:firstLineChars="200"/>
    </w:pPr>
    <w:rPr>
      <w:rFonts w:ascii="Arial" w:hAnsi="Arial"/>
      <w:sz w:val="24"/>
      <w:szCs w:val="21"/>
    </w:rPr>
  </w:style>
  <w:style w:type="paragraph" w:customStyle="1" w:styleId="707">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0"/>
    <w:pPr>
      <w:ind w:firstLine="420" w:firstLineChars="200"/>
    </w:pPr>
  </w:style>
  <w:style w:type="paragraph" w:customStyle="1" w:styleId="711">
    <w:name w:val="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autoRedefine/>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autoRedefine/>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autoRedefine/>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autoRedefine/>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0"/>
    <w:rPr>
      <w:rFonts w:ascii="Tahoma" w:hAnsi="Tahoma"/>
      <w:sz w:val="24"/>
      <w:szCs w:val="20"/>
    </w:rPr>
  </w:style>
  <w:style w:type="paragraph" w:customStyle="1" w:styleId="733">
    <w:name w:val="列表（编号二级）（绿盟科技）"/>
    <w:basedOn w:val="656"/>
    <w:autoRedefine/>
    <w:qFormat/>
    <w:uiPriority w:val="0"/>
    <w:pPr>
      <w:numPr>
        <w:ilvl w:val="1"/>
      </w:numPr>
      <w:spacing w:beforeLines="0"/>
      <w:ind w:left="1260"/>
    </w:pPr>
  </w:style>
  <w:style w:type="paragraph" w:customStyle="1" w:styleId="73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0"/>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0"/>
  </w:style>
  <w:style w:type="paragraph" w:customStyle="1" w:styleId="742">
    <w:name w:val="Char2"/>
    <w:basedOn w:val="1"/>
    <w:autoRedefine/>
    <w:qFormat/>
    <w:uiPriority w:val="0"/>
    <w:rPr>
      <w:rFonts w:ascii="仿宋_GB2312" w:hAnsi="Times New Roman" w:eastAsia="仿宋_GB2312"/>
      <w:b/>
      <w:sz w:val="32"/>
      <w:szCs w:val="20"/>
    </w:rPr>
  </w:style>
  <w:style w:type="paragraph" w:customStyle="1" w:styleId="743">
    <w:name w:val="ZJGIS-三级标题"/>
    <w:basedOn w:val="4"/>
    <w:autoRedefine/>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0"/>
    <w:rPr>
      <w:rFonts w:ascii="Tahoma" w:hAnsi="Tahoma"/>
      <w:sz w:val="24"/>
      <w:szCs w:val="20"/>
    </w:rPr>
  </w:style>
  <w:style w:type="paragraph" w:customStyle="1" w:styleId="74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autoRedefine/>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0">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autoRedefine/>
    <w:qFormat/>
    <w:uiPriority w:val="0"/>
    <w:pPr>
      <w:numPr>
        <w:ilvl w:val="4"/>
        <w:numId w:val="29"/>
      </w:numPr>
    </w:pPr>
    <w:rPr>
      <w:rFonts w:eastAsia="黑体"/>
      <w:kern w:val="0"/>
      <w:sz w:val="24"/>
      <w:szCs w:val="20"/>
    </w:rPr>
  </w:style>
  <w:style w:type="paragraph" w:customStyle="1" w:styleId="763">
    <w:name w:val="Body"/>
    <w:basedOn w:val="1"/>
    <w:autoRedefine/>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0"/>
    <w:rPr>
      <w:rFonts w:ascii="Times New Roman" w:hAnsi="Times New Roman"/>
      <w:szCs w:val="20"/>
    </w:rPr>
  </w:style>
  <w:style w:type="paragraph" w:customStyle="1" w:styleId="776">
    <w:name w:val="GP公文标题1"/>
    <w:basedOn w:val="1"/>
    <w:next w:val="1"/>
    <w:autoRedefine/>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779">
    <w:name w:val="Table Text"/>
    <w:basedOn w:val="1"/>
    <w:autoRedefine/>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autoRedefine/>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0"/>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autoRedefine/>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0"/>
    <w:rPr>
      <w:rFonts w:ascii="Times New Roman" w:hAnsi="Times New Roman" w:eastAsia="仿宋_GB2312" w:cs="宋体"/>
      <w:sz w:val="24"/>
      <w:szCs w:val="20"/>
    </w:rPr>
  </w:style>
  <w:style w:type="paragraph" w:customStyle="1" w:styleId="800">
    <w:name w:val="ZJGIS-五级标题"/>
    <w:basedOn w:val="6"/>
    <w:autoRedefine/>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autoRedefine/>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autoRedefine/>
    <w:qFormat/>
    <w:uiPriority w:val="0"/>
    <w:pPr>
      <w:spacing w:line="360" w:lineRule="auto"/>
    </w:pPr>
    <w:rPr>
      <w:rFonts w:ascii="Times New Roman" w:hAnsi="Times New Roman" w:cs="宋体"/>
      <w:szCs w:val="20"/>
    </w:rPr>
  </w:style>
  <w:style w:type="character" w:customStyle="1" w:styleId="805">
    <w:name w:val="一级标题 Char"/>
    <w:link w:val="806"/>
    <w:autoRedefine/>
    <w:qFormat/>
    <w:locked/>
    <w:uiPriority w:val="0"/>
    <w:rPr>
      <w:rFonts w:ascii="宋体" w:hAnsi="宋体"/>
      <w:b/>
      <w:sz w:val="36"/>
      <w:szCs w:val="36"/>
    </w:rPr>
  </w:style>
  <w:style w:type="paragraph" w:customStyle="1" w:styleId="806">
    <w:name w:val="一级标题"/>
    <w:basedOn w:val="31"/>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0"/>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autoRedefine/>
    <w:qFormat/>
    <w:uiPriority w:val="0"/>
    <w:rPr>
      <w:rFonts w:hint="eastAsia" w:ascii="微软雅黑" w:hAnsi="微软雅黑" w:eastAsia="微软雅黑" w:cs="微软雅黑"/>
      <w:color w:val="000000"/>
      <w:sz w:val="16"/>
      <w:szCs w:val="16"/>
      <w:u w:val="none"/>
    </w:rPr>
  </w:style>
  <w:style w:type="character" w:customStyle="1" w:styleId="816">
    <w:name w:val="font51"/>
    <w:autoRedefine/>
    <w:qFormat/>
    <w:uiPriority w:val="0"/>
    <w:rPr>
      <w:rFonts w:hint="eastAsia" w:ascii="微软雅黑" w:hAnsi="微软雅黑" w:eastAsia="微软雅黑" w:cs="微软雅黑"/>
      <w:b/>
      <w:color w:val="000000"/>
      <w:sz w:val="16"/>
      <w:szCs w:val="16"/>
      <w:u w:val="none"/>
    </w:rPr>
  </w:style>
  <w:style w:type="character" w:customStyle="1" w:styleId="817">
    <w:name w:val="font31"/>
    <w:autoRedefine/>
    <w:qFormat/>
    <w:uiPriority w:val="0"/>
    <w:rPr>
      <w:rFonts w:hint="eastAsia" w:ascii="微软雅黑" w:hAnsi="微软雅黑" w:eastAsia="微软雅黑" w:cs="微软雅黑"/>
      <w:b/>
      <w:color w:val="000000"/>
      <w:sz w:val="16"/>
      <w:szCs w:val="16"/>
      <w:u w:val="none"/>
    </w:rPr>
  </w:style>
  <w:style w:type="character" w:customStyle="1" w:styleId="818">
    <w:name w:val="font41"/>
    <w:autoRedefine/>
    <w:qFormat/>
    <w:uiPriority w:val="0"/>
    <w:rPr>
      <w:rFonts w:hint="eastAsia" w:ascii="微软雅黑" w:hAnsi="微软雅黑" w:eastAsia="微软雅黑" w:cs="微软雅黑"/>
      <w:color w:val="000000"/>
      <w:sz w:val="16"/>
      <w:szCs w:val="16"/>
      <w:u w:val="none"/>
    </w:rPr>
  </w:style>
  <w:style w:type="character" w:customStyle="1" w:styleId="819">
    <w:name w:val="页脚 字符"/>
    <w:autoRedefine/>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autoRedefine/>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autoRedefine/>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autoRedefine/>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autoRedefine/>
    <w:qFormat/>
    <w:uiPriority w:val="0"/>
    <w:pPr>
      <w:spacing w:line="360" w:lineRule="auto"/>
      <w:ind w:firstLine="420" w:firstLineChars="200"/>
    </w:pPr>
    <w:rPr>
      <w:rFonts w:ascii="Times New Roman" w:hAnsi="Times New Roman"/>
      <w:szCs w:val="21"/>
    </w:rPr>
  </w:style>
  <w:style w:type="paragraph" w:customStyle="1" w:styleId="851">
    <w:name w:val="列表段落11"/>
    <w:basedOn w:val="1"/>
    <w:autoRedefine/>
    <w:qFormat/>
    <w:uiPriority w:val="34"/>
    <w:pPr>
      <w:ind w:firstLine="420" w:firstLineChars="200"/>
    </w:pPr>
    <w:rPr>
      <w:rFonts w:ascii="Cambria" w:hAnsi="Cambria"/>
      <w:sz w:val="24"/>
      <w:szCs w:val="24"/>
    </w:rPr>
  </w:style>
  <w:style w:type="character" w:customStyle="1" w:styleId="852">
    <w:name w:val="正文360首行缩进 Char"/>
    <w:basedOn w:val="64"/>
    <w:link w:val="820"/>
    <w:autoRedefine/>
    <w:qFormat/>
    <w:uiPriority w:val="0"/>
    <w:rPr>
      <w:rFonts w:ascii="Times New Roman" w:hAnsi="Times New Roman" w:eastAsia="宋体" w:cs="Times New Roman"/>
      <w:sz w:val="24"/>
      <w:szCs w:val="20"/>
    </w:rPr>
  </w:style>
  <w:style w:type="paragraph" w:customStyle="1" w:styleId="853">
    <w:name w:val="列表11"/>
    <w:basedOn w:val="1"/>
    <w:autoRedefine/>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autoRedefine/>
    <w:qFormat/>
    <w:uiPriority w:val="33"/>
    <w:rPr>
      <w:b/>
      <w:bCs/>
      <w:smallCaps/>
      <w:spacing w:val="5"/>
    </w:rPr>
  </w:style>
  <w:style w:type="paragraph" w:customStyle="1" w:styleId="855">
    <w:name w:val="z-窗体底端1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autoRedefine/>
    <w:qFormat/>
    <w:uiPriority w:val="0"/>
    <w:rPr>
      <w:b/>
      <w:sz w:val="24"/>
      <w:u w:val="single"/>
    </w:rPr>
  </w:style>
  <w:style w:type="character" w:customStyle="1" w:styleId="857">
    <w:name w:val="Char Char142"/>
    <w:autoRedefine/>
    <w:qFormat/>
    <w:locked/>
    <w:uiPriority w:val="0"/>
    <w:rPr>
      <w:rFonts w:ascii="楷体_GB2312" w:eastAsia="楷体_GB2312"/>
      <w:kern w:val="2"/>
      <w:sz w:val="32"/>
      <w:lang w:val="en-US" w:eastAsia="zh-CN" w:bidi="ar-SA"/>
    </w:rPr>
  </w:style>
  <w:style w:type="paragraph" w:customStyle="1" w:styleId="858">
    <w:name w:val="z-窗体顶端1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autoRedefine/>
    <w:qFormat/>
    <w:uiPriority w:val="0"/>
    <w:rPr>
      <w:rFonts w:ascii="Calibri" w:hAnsi="Calibri" w:eastAsia="宋体"/>
      <w:sz w:val="18"/>
      <w:szCs w:val="18"/>
      <w:lang w:bidi="ar-SA"/>
    </w:rPr>
  </w:style>
  <w:style w:type="character" w:customStyle="1" w:styleId="860">
    <w:name w:val="Char Char61"/>
    <w:autoRedefine/>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autoRedefine/>
    <w:qFormat/>
    <w:uiPriority w:val="0"/>
    <w:rPr>
      <w:color w:val="808080"/>
    </w:rPr>
  </w:style>
  <w:style w:type="character" w:customStyle="1" w:styleId="864">
    <w:name w:val="Char Char121"/>
    <w:autoRedefine/>
    <w:qFormat/>
    <w:uiPriority w:val="0"/>
    <w:rPr>
      <w:rFonts w:ascii="宋体" w:hAnsi="Courier New" w:eastAsia="宋体" w:cs="Times New Roman"/>
      <w:spacing w:val="-4"/>
      <w:sz w:val="18"/>
      <w:szCs w:val="20"/>
    </w:rPr>
  </w:style>
  <w:style w:type="character" w:customStyle="1" w:styleId="865">
    <w:name w:val="不明显参考11"/>
    <w:autoRedefine/>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autoRedefine/>
    <w:qFormat/>
    <w:uiPriority w:val="0"/>
    <w:rPr>
      <w:rFonts w:eastAsia="宋体"/>
      <w:b/>
      <w:kern w:val="2"/>
      <w:sz w:val="32"/>
      <w:lang w:bidi="ar-SA"/>
    </w:rPr>
  </w:style>
  <w:style w:type="character" w:customStyle="1" w:styleId="868">
    <w:name w:val="Char Char91"/>
    <w:autoRedefine/>
    <w:qFormat/>
    <w:uiPriority w:val="0"/>
    <w:rPr>
      <w:rFonts w:eastAsia="宋体"/>
      <w:b/>
      <w:kern w:val="44"/>
      <w:sz w:val="44"/>
      <w:lang w:bidi="ar-SA"/>
    </w:rPr>
  </w:style>
  <w:style w:type="character" w:customStyle="1" w:styleId="869">
    <w:name w:val="Char Char131"/>
    <w:autoRedefine/>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autoRedefine/>
    <w:qFormat/>
    <w:uiPriority w:val="0"/>
    <w:rPr>
      <w:b/>
      <w:bCs/>
      <w:kern w:val="0"/>
      <w:sz w:val="20"/>
      <w:szCs w:val="20"/>
    </w:rPr>
  </w:style>
  <w:style w:type="paragraph" w:customStyle="1" w:styleId="872">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autoRedefine/>
    <w:qFormat/>
    <w:uiPriority w:val="0"/>
    <w:rPr>
      <w:rFonts w:ascii="仿宋_GB2312" w:hAnsi="Times New Roman" w:eastAsia="仿宋_GB2312"/>
      <w:b/>
      <w:sz w:val="32"/>
      <w:szCs w:val="32"/>
    </w:rPr>
  </w:style>
  <w:style w:type="paragraph" w:customStyle="1" w:styleId="874">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877">
    <w:name w:val="Char Char Char11"/>
    <w:basedOn w:val="1"/>
    <w:autoRedefine/>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autoRedefine/>
    <w:qFormat/>
    <w:uiPriority w:val="0"/>
    <w:rPr>
      <w:rFonts w:ascii="仿宋_GB2312" w:hAnsi="Times New Roman" w:eastAsia="仿宋_GB2312"/>
      <w:b/>
      <w:sz w:val="32"/>
      <w:szCs w:val="32"/>
    </w:rPr>
  </w:style>
  <w:style w:type="paragraph" w:customStyle="1" w:styleId="883">
    <w:name w:val="正文文本缩进11"/>
    <w:basedOn w:val="1"/>
    <w:autoRedefine/>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autoRedefine/>
    <w:qFormat/>
    <w:uiPriority w:val="0"/>
    <w:pPr>
      <w:ind w:firstLine="420" w:firstLineChars="200"/>
    </w:pPr>
  </w:style>
  <w:style w:type="paragraph" w:customStyle="1" w:styleId="887">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autoRedefine/>
    <w:qFormat/>
    <w:uiPriority w:val="0"/>
    <w:rPr>
      <w:rFonts w:ascii="Tahoma" w:hAnsi="Tahoma"/>
      <w:sz w:val="24"/>
      <w:szCs w:val="20"/>
    </w:rPr>
  </w:style>
  <w:style w:type="paragraph" w:customStyle="1" w:styleId="891">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autoRedefine/>
    <w:qFormat/>
    <w:uiPriority w:val="33"/>
    <w:rPr>
      <w:b/>
      <w:bCs/>
      <w:smallCaps/>
      <w:spacing w:val="5"/>
    </w:rPr>
  </w:style>
  <w:style w:type="character" w:customStyle="1" w:styleId="894">
    <w:name w:val="z-窗体底端 Char"/>
    <w:link w:val="895"/>
    <w:autoRedefine/>
    <w:qFormat/>
    <w:uiPriority w:val="0"/>
    <w:rPr>
      <w:rFonts w:ascii="Arial" w:hAnsi="Arial" w:cs="Arial"/>
      <w:vanish/>
      <w:sz w:val="16"/>
      <w:szCs w:val="16"/>
    </w:rPr>
  </w:style>
  <w:style w:type="paragraph" w:customStyle="1" w:styleId="895">
    <w:name w:val="HTML Bottom of Form"/>
    <w:basedOn w:val="1"/>
    <w:next w:val="1"/>
    <w:link w:val="894"/>
    <w:autoRedefine/>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autoRedefine/>
    <w:qFormat/>
    <w:uiPriority w:val="0"/>
    <w:rPr>
      <w:b/>
      <w:sz w:val="24"/>
      <w:u w:val="single"/>
    </w:rPr>
  </w:style>
  <w:style w:type="character" w:customStyle="1" w:styleId="897">
    <w:name w:val="z-窗体顶端 Char"/>
    <w:link w:val="898"/>
    <w:autoRedefine/>
    <w:qFormat/>
    <w:uiPriority w:val="0"/>
    <w:rPr>
      <w:rFonts w:ascii="Arial" w:hAnsi="Arial" w:cs="Arial"/>
      <w:vanish/>
      <w:sz w:val="16"/>
      <w:szCs w:val="16"/>
    </w:rPr>
  </w:style>
  <w:style w:type="paragraph" w:customStyle="1" w:styleId="898">
    <w:name w:val="HTML Top of Form"/>
    <w:basedOn w:val="1"/>
    <w:next w:val="1"/>
    <w:link w:val="897"/>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autoRedefine/>
    <w:qFormat/>
    <w:uiPriority w:val="31"/>
    <w:rPr>
      <w:smallCaps/>
      <w:color w:val="C0504D"/>
      <w:u w:val="single"/>
    </w:rPr>
  </w:style>
  <w:style w:type="paragraph" w:customStyle="1" w:styleId="900">
    <w:name w:val="TOC Heading"/>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qFormat/>
    <w:uiPriority w:val="99"/>
    <w:rPr>
      <w:rFonts w:ascii="Arial" w:hAnsi="Arial" w:eastAsia="宋体" w:cs="Arial"/>
      <w:vanish/>
      <w:sz w:val="16"/>
      <w:szCs w:val="16"/>
    </w:rPr>
  </w:style>
  <w:style w:type="character" w:customStyle="1" w:styleId="902">
    <w:name w:val="z-窗体顶端 Char1"/>
    <w:basedOn w:val="64"/>
    <w:autoRedefine/>
    <w:qFormat/>
    <w:uiPriority w:val="99"/>
    <w:rPr>
      <w:rFonts w:ascii="Arial" w:hAnsi="Arial" w:eastAsia="宋体" w:cs="Arial"/>
      <w:vanish/>
      <w:sz w:val="16"/>
      <w:szCs w:val="16"/>
    </w:rPr>
  </w:style>
  <w:style w:type="paragraph" w:customStyle="1" w:styleId="903">
    <w:name w:val="Revision"/>
    <w:autoRedefine/>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autoRedefine/>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autoRedefine/>
    <w:qFormat/>
    <w:uiPriority w:val="0"/>
  </w:style>
  <w:style w:type="character" w:customStyle="1" w:styleId="907">
    <w:name w:val="style281"/>
    <w:autoRedefine/>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autoRedefine/>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autoRedefine/>
    <w:qFormat/>
    <w:uiPriority w:val="0"/>
    <w:rPr>
      <w:szCs w:val="24"/>
    </w:rPr>
  </w:style>
  <w:style w:type="paragraph" w:customStyle="1" w:styleId="912">
    <w:name w:val="新正文"/>
    <w:basedOn w:val="1"/>
    <w:link w:val="911"/>
    <w:autoRedefine/>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autoRedefine/>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autoRedefine/>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autoRedefine/>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autoRedefine/>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autoRedefine/>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autoRedefine/>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autoRedefine/>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autoRedefine/>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autoRedefine/>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autoRedefine/>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autoRedefine/>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autoRedefine/>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autoRedefine/>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autoRedefine/>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autoRedefine/>
    <w:qFormat/>
    <w:uiPriority w:val="0"/>
    <w:rPr>
      <w:rFonts w:ascii="Arial" w:hAnsi="Arial" w:cs="Arial"/>
      <w:vanish/>
      <w:sz w:val="16"/>
      <w:szCs w:val="16"/>
    </w:rPr>
  </w:style>
  <w:style w:type="character" w:customStyle="1" w:styleId="962">
    <w:name w:val="z-窗体顶端 字符1"/>
    <w:autoRedefine/>
    <w:qFormat/>
    <w:uiPriority w:val="0"/>
    <w:rPr>
      <w:rFonts w:ascii="Arial" w:hAnsi="Arial" w:cs="Arial"/>
      <w:vanish/>
      <w:sz w:val="16"/>
      <w:szCs w:val="16"/>
    </w:rPr>
  </w:style>
  <w:style w:type="character" w:customStyle="1" w:styleId="963">
    <w:name w:val="批注主题 Char1"/>
    <w:basedOn w:val="82"/>
    <w:link w:val="56"/>
    <w:autoRedefine/>
    <w:qFormat/>
    <w:uiPriority w:val="99"/>
    <w:rPr>
      <w:rFonts w:ascii="Calibri" w:hAnsi="Calibri" w:eastAsia="宋体" w:cs="Times New Roman"/>
      <w:b/>
      <w:bCs/>
    </w:rPr>
  </w:style>
  <w:style w:type="character" w:customStyle="1" w:styleId="964">
    <w:name w:val="正文首行缩进 2 Char1"/>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autoRedefine/>
    <w:qFormat/>
    <w:uiPriority w:val="0"/>
    <w:rPr>
      <w:sz w:val="21"/>
      <w:szCs w:val="21"/>
    </w:rPr>
  </w:style>
  <w:style w:type="paragraph" w:customStyle="1" w:styleId="967">
    <w:name w:val="内容文本"/>
    <w:basedOn w:val="1"/>
    <w:autoRedefine/>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autoRedefine/>
    <w:qFormat/>
    <w:uiPriority w:val="0"/>
    <w:rPr>
      <w:rFonts w:eastAsia="宋体"/>
      <w:kern w:val="2"/>
      <w:sz w:val="28"/>
      <w:szCs w:val="24"/>
      <w:lang w:val="en-US" w:eastAsia="zh-CN" w:bidi="ar-SA"/>
    </w:rPr>
  </w:style>
  <w:style w:type="character" w:customStyle="1" w:styleId="969">
    <w:name w:val="批注文字 字符"/>
    <w:autoRedefine/>
    <w:qFormat/>
    <w:uiPriority w:val="99"/>
    <w:rPr>
      <w:kern w:val="2"/>
      <w:sz w:val="21"/>
      <w:szCs w:val="22"/>
    </w:rPr>
  </w:style>
  <w:style w:type="character" w:customStyle="1" w:styleId="970">
    <w:name w:val="正文文本缩进 字符"/>
    <w:autoRedefine/>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autoRedefine/>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autoRedefine/>
    <w:qFormat/>
    <w:uiPriority w:val="0"/>
    <w:rPr>
      <w:rFonts w:ascii="Futura Bk" w:hAnsi="Futura Bk" w:eastAsia="宋体" w:cs="Times New Roman"/>
      <w:sz w:val="18"/>
      <w:szCs w:val="21"/>
    </w:rPr>
  </w:style>
  <w:style w:type="paragraph" w:customStyle="1" w:styleId="975">
    <w:name w:val="a2"/>
    <w:basedOn w:val="1"/>
    <w:autoRedefine/>
    <w:qFormat/>
    <w:uiPriority w:val="0"/>
    <w:pPr>
      <w:widowControl/>
      <w:spacing w:after="150"/>
      <w:jc w:val="left"/>
    </w:pPr>
    <w:rPr>
      <w:rFonts w:ascii="宋体" w:hAnsi="宋体" w:cs="宋体"/>
      <w:kern w:val="0"/>
      <w:sz w:val="24"/>
      <w:szCs w:val="24"/>
    </w:rPr>
  </w:style>
  <w:style w:type="table" w:customStyle="1" w:styleId="976">
    <w:name w:val="网格型1"/>
    <w:basedOn w:val="5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7">
    <w:name w:val="标题 2 Char2"/>
    <w:autoRedefine/>
    <w:qFormat/>
    <w:uiPriority w:val="0"/>
    <w:rPr>
      <w:rFonts w:ascii="Arial" w:hAnsi="Arial" w:eastAsia="黑体" w:cs="Times New Roman"/>
      <w:b/>
      <w:bCs/>
      <w:sz w:val="32"/>
      <w:szCs w:val="32"/>
    </w:rPr>
  </w:style>
  <w:style w:type="character" w:customStyle="1" w:styleId="978">
    <w:name w:val="正文缩进 Char1"/>
    <w:autoRedefine/>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autoRedefine/>
    <w:qFormat/>
    <w:uiPriority w:val="0"/>
  </w:style>
  <w:style w:type="paragraph" w:customStyle="1" w:styleId="981">
    <w:name w:val="Body Text First Indent1"/>
    <w:basedOn w:val="24"/>
    <w:autoRedefine/>
    <w:qFormat/>
    <w:uiPriority w:val="0"/>
    <w:pPr>
      <w:spacing w:line="312" w:lineRule="auto"/>
      <w:ind w:firstLine="420"/>
    </w:pPr>
    <w:rPr>
      <w:sz w:val="32"/>
    </w:rPr>
  </w:style>
  <w:style w:type="character" w:customStyle="1" w:styleId="982">
    <w:name w:val="书籍标题2"/>
    <w:autoRedefine/>
    <w:qFormat/>
    <w:uiPriority w:val="33"/>
    <w:rPr>
      <w:b/>
      <w:bCs/>
      <w:smallCaps/>
      <w:spacing w:val="5"/>
    </w:rPr>
  </w:style>
  <w:style w:type="paragraph" w:customStyle="1" w:styleId="983">
    <w:name w:val="z-窗体底端2"/>
    <w:basedOn w:val="1"/>
    <w:next w:val="1"/>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984">
    <w:name w:val="明显参考2"/>
    <w:autoRedefine/>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86">
    <w:name w:val="不明显参考2"/>
    <w:autoRedefine/>
    <w:qFormat/>
    <w:uiPriority w:val="31"/>
    <w:rPr>
      <w:smallCaps/>
      <w:color w:val="C0504D"/>
      <w:u w:val="single"/>
    </w:rPr>
  </w:style>
  <w:style w:type="paragraph" w:customStyle="1" w:styleId="987">
    <w:name w:val="TOC 标题2"/>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88">
    <w:name w:val="Heading 2 Char_f18916b9-02f7-41f8-be0d-fe13d759120f"/>
    <w:autoRedefine/>
    <w:qFormat/>
    <w:uiPriority w:val="0"/>
    <w:rPr>
      <w:rFonts w:ascii="Cambria" w:hAnsi="Cambria" w:eastAsia="宋体" w:cs="Cambria"/>
      <w:b/>
      <w:bCs/>
      <w:sz w:val="32"/>
      <w:szCs w:val="32"/>
      <w:lang w:val="en-US" w:eastAsia="zh-CN" w:bidi="ar-SA"/>
    </w:rPr>
  </w:style>
  <w:style w:type="character" w:customStyle="1" w:styleId="989">
    <w:name w:val="Title Char_cadf15d7-84a3-4acc-bc82-e832aaa37581"/>
    <w:autoRedefine/>
    <w:qFormat/>
    <w:uiPriority w:val="0"/>
    <w:rPr>
      <w:rFonts w:ascii="Cambria" w:hAnsi="Cambria" w:eastAsia="宋体" w:cs="Cambria"/>
      <w:b/>
      <w:bCs/>
      <w:sz w:val="32"/>
      <w:szCs w:val="32"/>
      <w:lang w:val="en-US" w:eastAsia="zh-CN" w:bidi="ar-SA"/>
    </w:rPr>
  </w:style>
  <w:style w:type="character" w:customStyle="1" w:styleId="990">
    <w:name w:val="Footer Char_789f500e-b187-4089-b84f-94ebf25b6be9"/>
    <w:qFormat/>
    <w:uiPriority w:val="0"/>
    <w:rPr>
      <w:rFonts w:ascii="Times New Roman" w:hAnsi="Times New Roman" w:eastAsia="宋体" w:cs="Times New Roman"/>
      <w:sz w:val="18"/>
      <w:szCs w:val="18"/>
    </w:rPr>
  </w:style>
  <w:style w:type="character" w:customStyle="1" w:styleId="991">
    <w:name w:val="Book Title_e5440e0b-877b-4e0c-949d-c80dab1daba4"/>
    <w:autoRedefine/>
    <w:qFormat/>
    <w:uiPriority w:val="33"/>
    <w:rPr>
      <w:b/>
      <w:bCs/>
      <w:smallCaps/>
      <w:spacing w:val="5"/>
    </w:rPr>
  </w:style>
  <w:style w:type="paragraph" w:customStyle="1" w:styleId="992">
    <w:name w:val="HTML Bottom of Form_4e3e11da-aad2-4e0e-bbf1-08f1a8c4259a"/>
    <w:basedOn w:val="1"/>
    <w:next w:val="1"/>
    <w:qFormat/>
    <w:uiPriority w:val="0"/>
    <w:pPr>
      <w:widowControl/>
      <w:pBdr>
        <w:top w:val="single" w:color="auto" w:sz="6" w:space="1"/>
      </w:pBdr>
      <w:jc w:val="center"/>
    </w:pPr>
    <w:rPr>
      <w:rFonts w:ascii="Arial" w:hAnsi="Arial" w:cs="Arial"/>
      <w:vanish/>
      <w:sz w:val="16"/>
      <w:szCs w:val="16"/>
    </w:rPr>
  </w:style>
  <w:style w:type="character" w:customStyle="1" w:styleId="993">
    <w:name w:val="Intense Reference_92a99272-3b88-49da-9af0-7d6a9a51906d"/>
    <w:autoRedefine/>
    <w:qFormat/>
    <w:uiPriority w:val="0"/>
    <w:rPr>
      <w:b/>
      <w:sz w:val="24"/>
      <w:u w:val="single"/>
    </w:rPr>
  </w:style>
  <w:style w:type="paragraph" w:customStyle="1" w:styleId="994">
    <w:name w:val="HTML Top of Form_7ec8062f-a200-4d7e-ba2e-8ab3c96e3d71"/>
    <w:basedOn w:val="1"/>
    <w:next w:val="1"/>
    <w:qFormat/>
    <w:uiPriority w:val="0"/>
    <w:pPr>
      <w:widowControl/>
      <w:pBdr>
        <w:bottom w:val="single" w:color="auto" w:sz="6" w:space="1"/>
      </w:pBdr>
      <w:jc w:val="center"/>
    </w:pPr>
    <w:rPr>
      <w:rFonts w:ascii="Arial" w:hAnsi="Arial" w:cs="Arial"/>
      <w:vanish/>
      <w:sz w:val="16"/>
      <w:szCs w:val="16"/>
    </w:rPr>
  </w:style>
  <w:style w:type="character" w:customStyle="1" w:styleId="995">
    <w:name w:val="Subtle Reference_1d27c4b3-6239-4384-af7d-c49af96e3a8e"/>
    <w:autoRedefine/>
    <w:qFormat/>
    <w:uiPriority w:val="31"/>
    <w:rPr>
      <w:smallCaps/>
      <w:color w:val="C0504D"/>
      <w:u w:val="single"/>
    </w:rPr>
  </w:style>
  <w:style w:type="paragraph" w:customStyle="1" w:styleId="996">
    <w:name w:val="TOC Heading_3c012895-3cb8-4956-ad7c-63643eacf63b"/>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97">
    <w:name w:val="Revision_c30319db-01ad-4079-adef-024ff33488ee"/>
    <w:autoRedefine/>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94</Pages>
  <Words>26504</Words>
  <Characters>29155</Characters>
  <Lines>2429</Lines>
  <Paragraphs>2319</Paragraphs>
  <TotalTime>60</TotalTime>
  <ScaleCrop>false</ScaleCrop>
  <LinksUpToDate>false</LinksUpToDate>
  <CharactersWithSpaces>53340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是沐沐的林呀</cp:lastModifiedBy>
  <cp:lastPrinted>2021-01-25T02:12:00Z</cp:lastPrinted>
  <dcterms:modified xsi:type="dcterms:W3CDTF">2024-01-31T09:52:06Z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31E52AE7A8A34EAA8232F856D95C4454_12</vt:lpwstr>
  </property>
</Properties>
</file>