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sz w:val="36"/>
          <w:szCs w:val="36"/>
          <w:lang w:eastAsia="zh-CN"/>
        </w:rPr>
      </w:pPr>
      <w:r>
        <w:t>浙江省公安厅禁毒总队编印浙江省青少年禁毒教育科普读物（2022-2024）项目</w:t>
      </w:r>
    </w:p>
    <w:p>
      <w:pPr>
        <w:spacing w:before="240" w:beforeLines="100" w:line="360" w:lineRule="auto"/>
        <w:ind w:right="-108"/>
        <w:jc w:val="center"/>
        <w:rPr>
          <w:rFonts w:hint="eastAsia" w:ascii="宋体" w:hAnsi="宋体" w:eastAsia="宋体"/>
          <w:b/>
          <w:spacing w:val="40"/>
          <w:sz w:val="84"/>
          <w:szCs w:val="84"/>
          <w:lang w:eastAsia="zh-CN"/>
        </w:rPr>
      </w:pPr>
      <w:r>
        <w:t>项目编号：ZZCG2022Q-GK-151</w:t>
      </w:r>
    </w:p>
    <w:p>
      <w:pPr>
        <w:spacing w:before="240" w:beforeLines="100" w:after="100" w:afterAutospacing="1" w:line="800" w:lineRule="exact"/>
        <w:ind w:right="-108"/>
        <w:jc w:val="center"/>
        <w:rPr>
          <w:rFonts w:ascii="宋体" w:hAnsi="宋体"/>
          <w:b/>
          <w:spacing w:val="40"/>
          <w:sz w:val="84"/>
          <w:szCs w:val="84"/>
        </w:rPr>
      </w:pPr>
      <w:r>
        <w:t>公</w:t>
      </w:r>
    </w:p>
    <w:p>
      <w:pPr>
        <w:spacing w:after="100" w:afterAutospacing="1" w:line="800" w:lineRule="exact"/>
        <w:ind w:right="-108"/>
        <w:jc w:val="center"/>
        <w:rPr>
          <w:rFonts w:ascii="宋体" w:hAnsi="宋体"/>
          <w:b/>
          <w:spacing w:val="40"/>
          <w:sz w:val="84"/>
          <w:szCs w:val="84"/>
        </w:rPr>
      </w:pPr>
      <w:r>
        <w:t>开</w:t>
      </w:r>
    </w:p>
    <w:p>
      <w:pPr>
        <w:spacing w:after="100" w:afterAutospacing="1" w:line="800" w:lineRule="exact"/>
        <w:ind w:right="-108"/>
        <w:jc w:val="center"/>
        <w:rPr>
          <w:rFonts w:ascii="宋体" w:hAnsi="宋体"/>
          <w:b/>
          <w:spacing w:val="40"/>
          <w:sz w:val="84"/>
          <w:szCs w:val="84"/>
        </w:rPr>
      </w:pPr>
      <w:r>
        <w:t xml:space="preserve">招 </w:t>
      </w:r>
    </w:p>
    <w:p>
      <w:pPr>
        <w:spacing w:after="100" w:afterAutospacing="1" w:line="800" w:lineRule="exact"/>
        <w:ind w:right="-108"/>
        <w:jc w:val="center"/>
        <w:rPr>
          <w:rFonts w:ascii="宋体" w:hAnsi="宋体"/>
          <w:b/>
          <w:spacing w:val="40"/>
          <w:sz w:val="84"/>
          <w:szCs w:val="84"/>
        </w:rPr>
      </w:pPr>
      <w:r>
        <w:t>标</w:t>
      </w:r>
    </w:p>
    <w:p>
      <w:pPr>
        <w:spacing w:after="100" w:afterAutospacing="1" w:line="800" w:lineRule="exact"/>
        <w:ind w:right="-108"/>
        <w:jc w:val="center"/>
        <w:rPr>
          <w:rFonts w:ascii="宋体" w:hAnsi="宋体"/>
          <w:b/>
          <w:spacing w:val="40"/>
          <w:sz w:val="84"/>
          <w:szCs w:val="84"/>
        </w:rPr>
      </w:pPr>
      <w:r>
        <w:t>文</w:t>
      </w:r>
    </w:p>
    <w:p>
      <w:pPr>
        <w:spacing w:after="100" w:afterAutospacing="1" w:line="800" w:lineRule="exact"/>
        <w:ind w:right="-108"/>
        <w:jc w:val="center"/>
        <w:rPr>
          <w:rFonts w:ascii="宋体" w:hAnsi="宋体"/>
          <w:b/>
          <w:spacing w:val="40"/>
          <w:sz w:val="84"/>
          <w:szCs w:val="84"/>
        </w:rPr>
      </w:pPr>
      <w:r>
        <w:t>件</w:t>
      </w:r>
    </w:p>
    <w:p>
      <w:pPr>
        <w:ind w:right="-110"/>
        <w:rPr>
          <w:rFonts w:ascii="宋体" w:hAnsi="宋体"/>
          <w:sz w:val="32"/>
          <w:szCs w:val="32"/>
        </w:rPr>
      </w:pPr>
      <w:r/>
    </w:p>
    <w:p>
      <w:pPr>
        <w:ind w:right="-110"/>
        <w:rPr>
          <w:rFonts w:ascii="宋体" w:hAnsi="宋体"/>
          <w:sz w:val="32"/>
          <w:szCs w:val="32"/>
        </w:rPr>
      </w:pPr>
      <w:r/>
    </w:p>
    <w:p>
      <w:pPr>
        <w:spacing w:line="500" w:lineRule="exact"/>
        <w:ind w:right="532" w:firstLine="540" w:firstLineChars="150"/>
        <w:rPr>
          <w:rFonts w:ascii="宋体" w:hAnsi="宋体"/>
          <w:sz w:val="36"/>
          <w:szCs w:val="36"/>
        </w:rPr>
      </w:pPr>
      <w:r>
        <w:t>采购单位：浙 江 省 政 府 采 购 中 心</w:t>
      </w:r>
    </w:p>
    <w:p>
      <w:pPr>
        <w:spacing w:line="500" w:lineRule="exact"/>
        <w:ind w:right="532"/>
        <w:rPr>
          <w:rFonts w:ascii="宋体" w:hAnsi="宋体"/>
          <w:sz w:val="36"/>
          <w:szCs w:val="36"/>
        </w:rPr>
      </w:pPr>
      <w:r/>
    </w:p>
    <w:p>
      <w:pPr>
        <w:wordWrap w:val="0"/>
        <w:spacing w:line="500" w:lineRule="exact"/>
        <w:ind w:right="-108" w:firstLine="540" w:firstLineChars="150"/>
        <w:rPr>
          <w:rFonts w:ascii="宋体" w:hAnsi="宋体"/>
          <w:sz w:val="36"/>
          <w:szCs w:val="36"/>
        </w:rPr>
      </w:pPr>
      <w:r>
        <w:t>地    址：杭州市环城北路305号耀江发展中心</w:t>
      </w:r>
    </w:p>
    <w:p>
      <w:pPr>
        <w:spacing w:line="500" w:lineRule="exact"/>
        <w:ind w:right="-108" w:firstLine="3755" w:firstLineChars="850"/>
        <w:rPr>
          <w:rFonts w:hAnsi="宋体"/>
          <w:b/>
          <w:sz w:val="36"/>
          <w:szCs w:val="36"/>
        </w:rPr>
      </w:pPr>
      <w:r>
        <w:t>目录</w:t>
      </w:r>
    </w:p>
    <w:p>
      <w:pPr>
        <w:pStyle w:val="31"/>
        <w:spacing w:before="120" w:after="120" w:line="360" w:lineRule="auto"/>
        <w:jc w:val="center"/>
        <w:rPr>
          <w:rFonts w:hAnsi="宋体" w:eastAsia="仿宋_GB2312"/>
          <w:sz w:val="32"/>
          <w:szCs w:val="32"/>
        </w:rPr>
      </w:pPr>
      <w:r/>
    </w:p>
    <w:p>
      <w:pPr>
        <w:pStyle w:val="40"/>
        <w:tabs>
          <w:tab w:val="right" w:leader="dot" w:pos="8834"/>
        </w:tabs>
        <w:rPr>
          <w:rFonts w:ascii="Calibri" w:hAnsi="Calibri" w:eastAsia="宋体"/>
          <w:sz w:val="21"/>
          <w:szCs w:val="22"/>
        </w:rPr>
      </w:pPr>
      <w:r>
        <w:t>第一章公开招标采购公告</w:t>
        <w:tab/>
        <w:t>3</w:t>
      </w:r>
    </w:p>
    <w:p>
      <w:pPr>
        <w:pStyle w:val="40"/>
        <w:tabs>
          <w:tab w:val="right" w:leader="dot" w:pos="8834"/>
        </w:tabs>
        <w:rPr>
          <w:rFonts w:ascii="Calibri" w:hAnsi="Calibri" w:eastAsia="宋体"/>
          <w:sz w:val="21"/>
          <w:szCs w:val="22"/>
        </w:rPr>
      </w:pPr>
      <w:r>
        <w:t>第二章投标人须知</w:t>
        <w:tab/>
        <w:t>6</w:t>
      </w:r>
    </w:p>
    <w:p>
      <w:pPr>
        <w:pStyle w:val="40"/>
        <w:tabs>
          <w:tab w:val="right" w:leader="dot" w:pos="8834"/>
        </w:tabs>
        <w:rPr>
          <w:rFonts w:ascii="Calibri" w:hAnsi="Calibri" w:eastAsia="宋体"/>
          <w:sz w:val="21"/>
          <w:szCs w:val="22"/>
        </w:rPr>
      </w:pPr>
      <w:r>
        <w:t>第三章评标办法及评分标准</w:t>
        <w:tab/>
        <w:t>26</w:t>
      </w:r>
    </w:p>
    <w:p>
      <w:pPr>
        <w:pStyle w:val="40"/>
        <w:tabs>
          <w:tab w:val="right" w:leader="dot" w:pos="8834"/>
        </w:tabs>
        <w:rPr>
          <w:rFonts w:ascii="Calibri" w:hAnsi="Calibri" w:eastAsia="宋体"/>
          <w:sz w:val="21"/>
          <w:szCs w:val="22"/>
        </w:rPr>
      </w:pPr>
      <w:r>
        <w:t>第四章招标需求</w:t>
        <w:tab/>
        <w:t>27</w:t>
      </w:r>
    </w:p>
    <w:p>
      <w:pPr>
        <w:pStyle w:val="40"/>
        <w:tabs>
          <w:tab w:val="right" w:leader="dot" w:pos="8834"/>
        </w:tabs>
        <w:rPr>
          <w:rFonts w:ascii="Calibri" w:hAnsi="Calibri" w:eastAsia="宋体"/>
          <w:sz w:val="21"/>
          <w:szCs w:val="22"/>
        </w:rPr>
      </w:pPr>
      <w:r>
        <w:t>第五章浙江省政府采购合同主要条款指引</w:t>
        <w:tab/>
        <w:t>29</w:t>
      </w:r>
    </w:p>
    <w:p>
      <w:pPr>
        <w:pStyle w:val="40"/>
        <w:tabs>
          <w:tab w:val="right" w:leader="dot" w:pos="8834"/>
        </w:tabs>
        <w:rPr>
          <w:rFonts w:ascii="Calibri" w:hAnsi="Calibri" w:eastAsia="宋体"/>
          <w:sz w:val="21"/>
          <w:szCs w:val="22"/>
        </w:rPr>
      </w:pPr>
      <w:r>
        <w:t>第六章投标文件格式附件</w:t>
        <w:tab/>
        <w:t>41</w:t>
      </w:r>
    </w:p>
    <w:p>
      <w:pPr>
        <w:spacing w:before="120" w:beforeLines="50" w:line="480" w:lineRule="exact"/>
        <w:ind w:left="165"/>
        <w:rPr>
          <w:rFonts w:ascii="宋体" w:hAnsi="宋体" w:eastAsia="仿宋_GB2312"/>
          <w:sz w:val="30"/>
          <w:szCs w:val="30"/>
        </w:rPr>
      </w:pPr>
      <w:r/>
    </w:p>
    <w:p>
      <w:pPr>
        <w:pStyle w:val="31"/>
        <w:spacing w:before="120" w:after="120" w:line="360" w:lineRule="auto"/>
        <w:ind w:firstLine="640"/>
        <w:jc w:val="center"/>
        <w:outlineLvl w:val="0"/>
        <w:rPr>
          <w:rFonts w:hAnsi="宋体"/>
          <w:b/>
          <w:sz w:val="36"/>
          <w:szCs w:val="36"/>
        </w:rPr>
      </w:pPr>
      <w:r>
        <w:t>第一章  公开招标采购公告</w:t>
      </w:r>
    </w:p>
    <w:p>
      <w:pPr>
        <w:pStyle w:val="397"/>
        <w:widowControl w:val="0"/>
        <w:spacing w:afterLines="0" w:line="460" w:lineRule="exact"/>
        <w:ind w:firstLine="560"/>
        <w:rPr>
          <w:rFonts w:ascii="仿宋" w:hAnsi="仿宋" w:eastAsia="仿宋"/>
          <w:sz w:val="30"/>
          <w:szCs w:val="30"/>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460" w:lineRule="exact"/>
        <w:ind w:firstLine="600" w:firstLineChars="200"/>
        <w:rPr>
          <w:rFonts w:hint="eastAsia" w:ascii="仿宋" w:hAnsi="仿宋" w:eastAsia="仿宋" w:cs="Arial"/>
          <w:sz w:val="30"/>
          <w:szCs w:val="30"/>
          <w:lang w:eastAsia="zh-CN"/>
        </w:rPr>
      </w:pPr>
      <w:r>
        <w:t>一、项目编号：ZZCG2022Q-GK-151</w:t>
      </w:r>
    </w:p>
    <w:p>
      <w:pPr>
        <w:snapToGrid w:val="0"/>
        <w:spacing w:after="120" w:afterLines="50" w:line="460" w:lineRule="exact"/>
        <w:ind w:firstLine="602" w:firstLineChars="200"/>
        <w:rPr>
          <w:rFonts w:ascii="仿宋" w:hAnsi="仿宋" w:eastAsia="仿宋" w:cs="Arial"/>
          <w:b/>
          <w:bCs/>
          <w:sz w:val="30"/>
          <w:szCs w:val="30"/>
        </w:rPr>
      </w:pPr>
      <w:r>
        <w:t>二、公告期限：5个工作日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t xml:space="preserve">三、采购项目内容、数量及预算 </w:t>
      </w:r>
    </w:p>
    <w:tbl>
      <w:tblPr>
        <w:tblStyle w:val="60"/>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287"/>
        <w:gridCol w:w="825"/>
        <w:gridCol w:w="840"/>
        <w:gridCol w:w="141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97" w:type="pct"/>
            <w:vAlign w:val="center"/>
          </w:tcPr>
          <w:p>
            <w:r>
              <w:t>标项序号</w:t>
            </w:r>
          </w:p>
        </w:tc>
        <w:tc>
          <w:tcPr>
            <w:tcW w:w="1916" w:type="pct"/>
            <w:vAlign w:val="center"/>
          </w:tcPr>
          <w:p>
            <w:r>
              <w:t>标项名称</w:t>
            </w:r>
          </w:p>
        </w:tc>
        <w:tc>
          <w:tcPr>
            <w:tcW w:w="480" w:type="pct"/>
            <w:vAlign w:val="center"/>
          </w:tcPr>
          <w:p>
            <w:r>
              <w:t>数量</w:t>
            </w:r>
          </w:p>
        </w:tc>
        <w:tc>
          <w:tcPr>
            <w:tcW w:w="489" w:type="pct"/>
            <w:vAlign w:val="center"/>
          </w:tcPr>
          <w:p>
            <w:r>
              <w:t>单位</w:t>
            </w:r>
          </w:p>
        </w:tc>
        <w:tc>
          <w:tcPr>
            <w:tcW w:w="822" w:type="pct"/>
            <w:vAlign w:val="center"/>
          </w:tcPr>
          <w:p>
            <w:r>
              <w:t>预算金额(万元)</w:t>
            </w:r>
          </w:p>
        </w:tc>
        <w:tc>
          <w:tcPr>
            <w:tcW w:w="792" w:type="pct"/>
            <w:vAlign w:val="center"/>
          </w:tcPr>
          <w:p>
            <w: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97" w:type="pct"/>
            <w:vAlign w:val="center"/>
          </w:tcPr>
          <w:p>
            <w:r>
              <w:t>1</w:t>
            </w:r>
          </w:p>
        </w:tc>
        <w:tc>
          <w:tcPr>
            <w:tcW w:w="1916" w:type="pct"/>
            <w:vAlign w:val="center"/>
          </w:tcPr>
          <w:p>
            <w:r>
              <w:t>浙江省公安厅禁毒总队编印浙江省青少年禁毒教育科普读物（2022-2024）项目</w:t>
            </w:r>
          </w:p>
        </w:tc>
        <w:tc>
          <w:tcPr>
            <w:tcW w:w="480" w:type="pct"/>
            <w:vAlign w:val="center"/>
          </w:tcPr>
          <w:p>
            <w:r>
              <w:t>3</w:t>
            </w:r>
          </w:p>
        </w:tc>
        <w:tc>
          <w:tcPr>
            <w:tcW w:w="489" w:type="pct"/>
            <w:vAlign w:val="center"/>
          </w:tcPr>
          <w:p>
            <w:r>
              <w:t>年</w:t>
            </w:r>
          </w:p>
        </w:tc>
        <w:tc>
          <w:tcPr>
            <w:tcW w:w="822" w:type="pct"/>
            <w:vAlign w:val="center"/>
          </w:tcPr>
          <w:p>
            <w:r>
              <w:t>540</w:t>
            </w:r>
          </w:p>
        </w:tc>
        <w:tc>
          <w:tcPr>
            <w:tcW w:w="792" w:type="pct"/>
            <w:vAlign w:val="center"/>
          </w:tcPr>
          <w:p>
            <w:r>
              <w:t>534.12</w:t>
            </w:r>
          </w:p>
        </w:tc>
      </w:tr>
    </w:tbl>
    <w:p>
      <w:pPr>
        <w:snapToGrid w:val="0"/>
        <w:spacing w:after="120" w:afterLines="50" w:line="460" w:lineRule="exact"/>
        <w:ind w:firstLine="562" w:firstLineChars="200"/>
        <w:rPr>
          <w:rFonts w:hint="eastAsia" w:ascii="仿宋" w:hAnsi="仿宋" w:eastAsia="仿宋" w:cs="Arial"/>
          <w:b/>
          <w:sz w:val="28"/>
          <w:szCs w:val="28"/>
          <w:lang w:eastAsia="zh-CN"/>
        </w:rPr>
      </w:pPr>
      <w:r>
        <w:t xml:space="preserve"> </w:t>
      </w:r>
    </w:p>
    <w:p>
      <w:pPr>
        <w:snapToGrid w:val="0"/>
        <w:spacing w:line="460" w:lineRule="exact"/>
        <w:ind w:firstLine="602" w:firstLineChars="200"/>
        <w:rPr>
          <w:rFonts w:ascii="仿宋" w:hAnsi="仿宋" w:eastAsia="仿宋" w:cs="Arial"/>
          <w:b/>
          <w:bCs/>
          <w:sz w:val="30"/>
          <w:szCs w:val="30"/>
        </w:rPr>
      </w:pPr>
      <w:r>
        <w:t>四、合格投标人的资格要求</w:t>
      </w:r>
    </w:p>
    <w:p>
      <w:pPr>
        <w:snapToGrid w:val="0"/>
        <w:spacing w:line="460" w:lineRule="exact"/>
        <w:ind w:firstLine="560" w:firstLineChars="200"/>
        <w:rPr>
          <w:rFonts w:ascii="仿宋" w:hAnsi="仿宋" w:eastAsia="仿宋" w:cs="Arial"/>
          <w:bCs/>
          <w:sz w:val="28"/>
          <w:szCs w:val="28"/>
        </w:rPr>
      </w:pPr>
      <w:r>
        <w:t>符合《中华人民共和国政府采购法》第二十二条规定,且未被“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sz w:val="30"/>
          <w:szCs w:val="30"/>
        </w:rPr>
      </w:pPr>
      <w:r>
        <w:t>投标人的特定条件：本项目整体专门面向中小企业采购，供应商须上传《中小企业声明函》。</w:t>
      </w:r>
    </w:p>
    <w:bookmarkEnd w:id="5"/>
    <w:p>
      <w:pPr>
        <w:snapToGrid w:val="0"/>
        <w:spacing w:line="500" w:lineRule="exact"/>
        <w:ind w:firstLine="562" w:firstLineChars="200"/>
        <w:rPr>
          <w:rFonts w:hint="eastAsia" w:ascii="宋体" w:hAnsi="宋体" w:cs="仿宋"/>
          <w:b/>
          <w:bCs/>
          <w:kern w:val="0"/>
          <w:sz w:val="28"/>
          <w:szCs w:val="28"/>
          <w:lang w:val="zh-CN"/>
        </w:rPr>
      </w:pPr>
      <w:r/>
    </w:p>
    <w:p>
      <w:pPr>
        <w:snapToGrid w:val="0"/>
        <w:spacing w:line="500" w:lineRule="exact"/>
        <w:ind w:firstLine="562" w:firstLineChars="200"/>
        <w:rPr>
          <w:rFonts w:ascii="宋体" w:hAnsi="宋体" w:cs="Arial"/>
          <w:b/>
          <w:bCs/>
          <w:sz w:val="28"/>
          <w:szCs w:val="28"/>
        </w:rPr>
      </w:pPr>
      <w:r>
        <w:t>五、获取采购文件</w:t>
      </w:r>
    </w:p>
    <w:p>
      <w:pPr>
        <w:snapToGrid w:val="0"/>
        <w:spacing w:line="500" w:lineRule="exact"/>
        <w:ind w:firstLine="560" w:firstLineChars="200"/>
        <w:rPr>
          <w:rFonts w:ascii="宋体" w:hAnsi="宋体"/>
          <w:kern w:val="0"/>
          <w:sz w:val="28"/>
          <w:szCs w:val="28"/>
        </w:rPr>
      </w:pPr>
      <w:r>
        <w:t>1.获取时间：[项目采购-报名开始日期] 至 2022-09-27 09:00:00。</w:t>
      </w:r>
    </w:p>
    <w:p>
      <w:pPr>
        <w:autoSpaceDE w:val="0"/>
        <w:autoSpaceDN w:val="0"/>
        <w:adjustRightInd w:val="0"/>
        <w:snapToGrid w:val="0"/>
        <w:spacing w:line="500" w:lineRule="exact"/>
        <w:ind w:firstLine="600"/>
        <w:rPr>
          <w:rFonts w:ascii="宋体" w:hAnsi="宋体" w:cs="仿宋"/>
          <w:kern w:val="0"/>
          <w:sz w:val="28"/>
          <w:szCs w:val="28"/>
          <w:lang w:val="zh-CN"/>
        </w:rPr>
      </w:pPr>
      <w:r>
        <w:t>2.获取方式：本项目招标文件实行网上获取。供应商登录浙江政府采购网（http://zfcg.czt.zj.gov.cn/）进入政采云系统“项目采购”模块“获取采购文件”菜单，进行网上获取招标文件。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t>3.招标文件免费获取。</w:t>
      </w:r>
    </w:p>
    <w:p>
      <w:pPr>
        <w:snapToGrid w:val="0"/>
        <w:spacing w:line="500" w:lineRule="exact"/>
        <w:ind w:firstLine="562" w:firstLineChars="200"/>
        <w:rPr>
          <w:rFonts w:ascii="宋体" w:hAnsi="宋体"/>
          <w:b/>
          <w:kern w:val="0"/>
          <w:sz w:val="28"/>
          <w:szCs w:val="28"/>
        </w:rPr>
      </w:pPr>
      <w:r>
        <w:t>六、投标截止时间、地点和形式</w:t>
      </w:r>
    </w:p>
    <w:p>
      <w:pPr>
        <w:pStyle w:val="31"/>
        <w:adjustRightInd w:val="0"/>
        <w:snapToGrid w:val="0"/>
        <w:spacing w:beforeLines="0" w:afterLines="0" w:line="500" w:lineRule="exact"/>
        <w:ind w:firstLine="565" w:firstLineChars="201"/>
        <w:rPr>
          <w:rFonts w:hAnsi="宋体"/>
          <w:kern w:val="0"/>
          <w:sz w:val="28"/>
          <w:szCs w:val="28"/>
        </w:rPr>
      </w:pPr>
      <w:r>
        <w:t>投标截止时间：2022-09-27 09:00:00。</w:t>
      </w:r>
    </w:p>
    <w:p>
      <w:pPr>
        <w:pStyle w:val="31"/>
        <w:adjustRightInd w:val="0"/>
        <w:snapToGrid w:val="0"/>
        <w:spacing w:beforeLines="0" w:afterLines="0" w:line="500" w:lineRule="exact"/>
        <w:ind w:firstLine="562" w:firstLineChars="201"/>
        <w:rPr>
          <w:rFonts w:hAnsi="宋体"/>
          <w:kern w:val="0"/>
          <w:sz w:val="28"/>
          <w:szCs w:val="28"/>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62" w:firstLineChars="201"/>
        <w:rPr>
          <w:rFonts w:hAnsi="宋体"/>
          <w:kern w:val="0"/>
          <w:sz w:val="28"/>
          <w:szCs w:val="28"/>
        </w:rPr>
      </w:pPr>
      <w:r>
        <w:t>如认为需要，投标人可以选择递交备份投标文件，采用数据电文形式，以U盘或DVD光盘形式存储，并在投标截止时间前，通过邮寄方式，送达指定地点，逾期送达或未密封将被拒收。</w:t>
      </w:r>
    </w:p>
    <w:p>
      <w:pPr>
        <w:widowControl w:val="0"/>
        <w:adjustRightInd w:val="0"/>
        <w:snapToGrid w:val="0"/>
        <w:spacing w:before="120" w:beforeLines="50" w:after="120" w:afterLines="50" w:line="500" w:lineRule="exact"/>
        <w:ind w:firstLine="562" w:firstLineChars="201"/>
        <w:jc w:val="both"/>
        <w:rPr>
          <w:rFonts w:hint="eastAsia" w:ascii="宋体" w:hAnsi="宋体" w:eastAsia="宋体" w:cs="Times New Roman"/>
          <w:b w:val="0"/>
          <w:bCs/>
          <w:kern w:val="0"/>
          <w:sz w:val="28"/>
          <w:szCs w:val="28"/>
          <w:lang w:val="en-US" w:eastAsia="zh-CN" w:bidi="ar-SA"/>
        </w:rPr>
      </w:pPr>
      <w:r>
        <w:t>备份文件（样品）填写收件人：邵玲芳，联系方式：0571-88907750，实际投标文件收件人：陶老师 ，联系方式：0571-88901836，收件地址：浙江省杭州市下城区环城北路305号耀江发展中心三楼浙江省政府采购中心302会议室；收件时间：上午08：30-11:30，下午14:30-17:30。（疫情期间仅接收邮寄方式递交的备份投标文件,因本大楼疫情管控，推荐使用中国邮政速递和顺丰快递。）</w:t>
      </w:r>
    </w:p>
    <w:p>
      <w:pPr>
        <w:pStyle w:val="31"/>
        <w:adjustRightInd w:val="0"/>
        <w:snapToGrid w:val="0"/>
        <w:spacing w:before="120" w:after="120" w:line="500" w:lineRule="exact"/>
        <w:ind w:firstLine="565" w:firstLineChars="201"/>
        <w:rPr>
          <w:rFonts w:hAnsi="宋体"/>
          <w:b/>
          <w:kern w:val="0"/>
          <w:sz w:val="28"/>
          <w:szCs w:val="28"/>
        </w:rPr>
      </w:pPr>
      <w:r>
        <w:t>本项目拒绝接受纸质投标文件。</w:t>
      </w:r>
    </w:p>
    <w:p>
      <w:pPr>
        <w:snapToGrid w:val="0"/>
        <w:spacing w:line="500" w:lineRule="exact"/>
        <w:ind w:firstLine="562" w:firstLineChars="200"/>
        <w:rPr>
          <w:rFonts w:ascii="宋体" w:hAnsi="宋体" w:cs="Arial"/>
          <w:b/>
          <w:bCs/>
          <w:sz w:val="28"/>
          <w:szCs w:val="28"/>
        </w:rPr>
      </w:pPr>
      <w:r>
        <w:t>七、开标时间及地点：</w:t>
      </w:r>
    </w:p>
    <w:p>
      <w:pPr>
        <w:snapToGrid w:val="0"/>
        <w:spacing w:line="500" w:lineRule="exact"/>
        <w:ind w:firstLine="562" w:firstLineChars="200"/>
        <w:rPr>
          <w:rFonts w:ascii="宋体" w:hAnsi="宋体" w:cs="Arial"/>
          <w:b/>
          <w:sz w:val="28"/>
          <w:szCs w:val="28"/>
        </w:rPr>
      </w:pPr>
      <w:r>
        <w:t>本次招标将于2022-09-27  09:00:00时整在拱墅区杭州市环城北路305号耀江发展中心3A（四楼）05评标室开标。</w:t>
      </w:r>
    </w:p>
    <w:p>
      <w:pPr>
        <w:snapToGrid w:val="0"/>
        <w:spacing w:line="500" w:lineRule="exact"/>
        <w:ind w:firstLine="562" w:firstLineChars="200"/>
        <w:rPr>
          <w:rFonts w:ascii="宋体" w:hAnsi="宋体" w:cs="Arial"/>
          <w:b/>
          <w:sz w:val="28"/>
          <w:szCs w:val="28"/>
        </w:rPr>
      </w:pPr>
      <w:r>
        <w:t>本项目实行“不见面开评标”，投标人无须派人员到现场出席开标会议。</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r>
              <w:t>开标现场咨询电话</w:t>
            </w:r>
          </w:p>
        </w:tc>
        <w:tc>
          <w:tcPr>
            <w:tcW w:w="3444" w:type="dxa"/>
          </w:tcPr>
          <w:p>
            <w:r>
              <w:t>201开标室（大）：0571-88907719</w:t>
            </w:r>
          </w:p>
        </w:tc>
        <w:tc>
          <w:tcPr>
            <w:tcW w:w="3445" w:type="dxa"/>
          </w:tcPr>
          <w:p>
            <w:r>
              <w:t>202评标室（小）：0571-88907720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1"/>
              <w:adjustRightInd w:val="0"/>
              <w:snapToGrid w:val="0"/>
              <w:spacing w:beforeLines="0" w:afterLines="0" w:line="500" w:lineRule="exact"/>
              <w:ind w:firstLine="562" w:firstLineChars="201"/>
              <w:rPr>
                <w:rFonts w:hAnsi="宋体"/>
                <w:kern w:val="0"/>
                <w:sz w:val="28"/>
                <w:szCs w:val="28"/>
              </w:rPr>
            </w:pPr>
          </w:p>
        </w:tc>
        <w:tc>
          <w:tcPr>
            <w:tcW w:w="3444" w:type="dxa"/>
          </w:tcPr>
          <w:p>
            <w:r>
              <w:t>3A（四楼）05评标室：0571-88907792</w:t>
            </w:r>
          </w:p>
        </w:tc>
        <w:tc>
          <w:tcPr>
            <w:tcW w:w="3445" w:type="dxa"/>
          </w:tcPr>
          <w:p>
            <w:r>
              <w:t>3A（四楼）06开标室：0571-88907791</w:t>
            </w:r>
          </w:p>
        </w:tc>
      </w:tr>
    </w:tbl>
    <w:p>
      <w:pPr>
        <w:snapToGrid w:val="0"/>
        <w:spacing w:line="500" w:lineRule="exact"/>
        <w:ind w:firstLine="562" w:firstLineChars="200"/>
        <w:rPr>
          <w:rFonts w:ascii="宋体" w:hAnsi="宋体" w:cs="Arial"/>
          <w:b/>
          <w:sz w:val="28"/>
          <w:szCs w:val="28"/>
        </w:rPr>
      </w:pPr>
      <w:r>
        <w:t>八、电子交易平台的网络地址和登录方法</w:t>
      </w:r>
    </w:p>
    <w:p>
      <w:pPr>
        <w:snapToGrid w:val="0"/>
        <w:spacing w:line="500" w:lineRule="exact"/>
        <w:ind w:firstLine="562" w:firstLineChars="200"/>
        <w:rPr>
          <w:sz w:val="28"/>
          <w:szCs w:val="28"/>
        </w:rPr>
      </w:pPr>
      <w:r>
        <w:t>（一）网络地址：浙江政府采购网 http://zfcg.czt.zj.gov.cn/</w:t>
      </w:r>
    </w:p>
    <w:p>
      <w:pPr>
        <w:snapToGrid w:val="0"/>
        <w:spacing w:line="500" w:lineRule="exact"/>
        <w:ind w:firstLine="562" w:firstLineChars="200"/>
        <w:rPr>
          <w:rFonts w:ascii="宋体" w:hAnsi="宋体" w:cs="Arial"/>
          <w:b/>
          <w:sz w:val="28"/>
          <w:szCs w:val="28"/>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t>九、其他：</w:t>
      </w:r>
    </w:p>
    <w:p>
      <w:pPr>
        <w:snapToGrid w:val="0"/>
        <w:spacing w:line="440" w:lineRule="exact"/>
        <w:ind w:firstLine="562" w:firstLineChars="200"/>
        <w:rPr>
          <w:rFonts w:ascii="宋体" w:hAnsi="宋体" w:cs="Arial"/>
          <w:b/>
          <w:sz w:val="28"/>
          <w:szCs w:val="28"/>
        </w:rPr>
      </w:pPr>
      <w: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t>（https://edu.zcygov.cn/live?utm=a0018.2ef5001f.0.0.1939d340e5db11ea867fb57c149ddb61）自行提前学习。</w:t>
      </w:r>
    </w:p>
    <w:p>
      <w:pPr>
        <w:snapToGrid w:val="0"/>
        <w:spacing w:line="440" w:lineRule="exact"/>
        <w:ind w:firstLine="602" w:firstLineChars="200"/>
        <w:rPr>
          <w:rFonts w:ascii="仿宋" w:hAnsi="仿宋" w:eastAsia="仿宋" w:cs="Arial"/>
          <w:b/>
          <w:bCs/>
          <w:sz w:val="30"/>
          <w:szCs w:val="30"/>
        </w:rPr>
      </w:pPr>
      <w: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机 构</w:t>
            </w:r>
          </w:p>
        </w:tc>
        <w:tc>
          <w:tcPr>
            <w:tcW w:w="8113" w:type="dxa"/>
            <w:gridSpan w:val="4"/>
            <w:tcBorders>
              <w:top w:val="single" w:color="auto" w:sz="4" w:space="0"/>
              <w:left w:val="single" w:color="auto" w:sz="4" w:space="0"/>
              <w:bottom w:val="single" w:color="auto" w:sz="4" w:space="0"/>
              <w:right w:val="single" w:color="auto" w:sz="4" w:space="0"/>
            </w:tcBorders>
          </w:tcPr>
          <w:p>
            <w: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r>
              <w:t>浙江政府采购网http://zfcg.czt.zj.gov.cn/（文件下载、公告查询）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咨询事项</w:t>
            </w:r>
          </w:p>
        </w:tc>
        <w:tc>
          <w:tcPr>
            <w:tcW w:w="1314" w:type="dxa"/>
            <w:tcBorders>
              <w:top w:val="single" w:color="auto" w:sz="4" w:space="0"/>
              <w:left w:val="single" w:color="auto" w:sz="4" w:space="0"/>
              <w:bottom w:val="single" w:color="auto" w:sz="4" w:space="0"/>
              <w:right w:val="single" w:color="auto" w:sz="4" w:space="0"/>
            </w:tcBorders>
          </w:tcPr>
          <w:p>
            <w:r>
              <w:t>联系人</w:t>
            </w:r>
          </w:p>
        </w:tc>
        <w:tc>
          <w:tcPr>
            <w:tcW w:w="2089" w:type="dxa"/>
            <w:tcBorders>
              <w:top w:val="single" w:color="auto" w:sz="4" w:space="0"/>
              <w:left w:val="single" w:color="auto" w:sz="4" w:space="0"/>
              <w:bottom w:val="single" w:color="auto" w:sz="4" w:space="0"/>
              <w:right w:val="single" w:color="auto" w:sz="4" w:space="0"/>
            </w:tcBorders>
          </w:tcPr>
          <w:p>
            <w:r>
              <w:t>联系方式</w:t>
            </w:r>
          </w:p>
        </w:tc>
        <w:tc>
          <w:tcPr>
            <w:tcW w:w="2066" w:type="dxa"/>
            <w:tcBorders>
              <w:top w:val="single" w:color="auto" w:sz="4" w:space="0"/>
              <w:left w:val="single" w:color="auto" w:sz="4" w:space="0"/>
              <w:bottom w:val="single" w:color="auto" w:sz="4" w:space="0"/>
              <w:right w:val="single" w:color="auto" w:sz="4" w:space="0"/>
            </w:tcBorders>
          </w:tcPr>
          <w:p>
            <w:r>
              <w:t>传真</w:t>
            </w:r>
          </w:p>
        </w:tc>
        <w:tc>
          <w:tcPr>
            <w:tcW w:w="2644" w:type="dxa"/>
            <w:tcBorders>
              <w:top w:val="single" w:color="auto" w:sz="4" w:space="0"/>
              <w:left w:val="single" w:color="auto" w:sz="4" w:space="0"/>
              <w:bottom w:val="single" w:color="auto" w:sz="4" w:space="0"/>
              <w:right w:val="single" w:color="auto" w:sz="4" w:space="0"/>
            </w:tcBorders>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项目联系人</w:t>
              <w:br/>
              <w:t>（A岗）</w:t>
            </w:r>
          </w:p>
        </w:tc>
        <w:tc>
          <w:tcPr>
            <w:tcW w:w="1314" w:type="dxa"/>
            <w:tcBorders>
              <w:top w:val="single" w:color="auto" w:sz="4" w:space="0"/>
              <w:left w:val="single" w:color="auto" w:sz="4" w:space="0"/>
              <w:bottom w:val="single" w:color="auto" w:sz="4" w:space="0"/>
              <w:right w:val="single" w:color="auto" w:sz="4" w:space="0"/>
            </w:tcBorders>
            <w:vAlign w:val="center"/>
          </w:tcPr>
          <w:p>
            <w:r>
              <w:t>邵玲芳</w:t>
            </w:r>
          </w:p>
        </w:tc>
        <w:tc>
          <w:tcPr>
            <w:tcW w:w="2089" w:type="dxa"/>
            <w:tcBorders>
              <w:top w:val="single" w:color="auto" w:sz="4" w:space="0"/>
              <w:left w:val="single" w:color="auto" w:sz="4" w:space="0"/>
              <w:bottom w:val="single" w:color="auto" w:sz="4" w:space="0"/>
              <w:right w:val="single" w:color="auto" w:sz="4" w:space="0"/>
            </w:tcBorders>
            <w:vAlign w:val="center"/>
          </w:tcPr>
          <w:p>
            <w:r>
              <w:t>0571-88907750</w:t>
            </w:r>
          </w:p>
        </w:tc>
        <w:tc>
          <w:tcPr>
            <w:tcW w:w="2066" w:type="dxa"/>
            <w:tcBorders>
              <w:top w:val="single" w:color="auto" w:sz="4" w:space="0"/>
              <w:left w:val="single" w:color="auto" w:sz="4" w:space="0"/>
              <w:bottom w:val="single" w:color="auto" w:sz="4" w:space="0"/>
              <w:right w:val="single" w:color="auto" w:sz="4" w:space="0"/>
            </w:tcBorders>
            <w:vAlign w:val="center"/>
          </w:tcPr>
          <w:p>
            <w:r>
              <w:t>0571-88907751</w:t>
            </w:r>
          </w:p>
        </w:tc>
        <w:tc>
          <w:tcPr>
            <w:tcW w:w="2644" w:type="dxa"/>
            <w:vMerge w:val="restart"/>
            <w:tcBorders>
              <w:top w:val="single" w:color="auto" w:sz="4" w:space="0"/>
              <w:left w:val="single" w:color="auto" w:sz="4" w:space="0"/>
            </w:tcBorders>
          </w:tcPr>
          <w:p>
            <w:r>
              <w:t>三楼（采购二部）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项目协办人</w:t>
              <w:br/>
              <w:t>（B岗）</w:t>
            </w:r>
          </w:p>
        </w:tc>
        <w:tc>
          <w:tcPr>
            <w:tcW w:w="1314" w:type="dxa"/>
            <w:tcBorders>
              <w:top w:val="single" w:color="auto" w:sz="4" w:space="0"/>
              <w:left w:val="single" w:color="auto" w:sz="4" w:space="0"/>
              <w:bottom w:val="single" w:color="auto" w:sz="4" w:space="0"/>
              <w:right w:val="single" w:color="auto" w:sz="4" w:space="0"/>
            </w:tcBorders>
            <w:vAlign w:val="center"/>
          </w:tcPr>
          <w:p>
            <w:r>
              <w:t>冯妙吉</w:t>
            </w:r>
          </w:p>
        </w:tc>
        <w:tc>
          <w:tcPr>
            <w:tcW w:w="2089" w:type="dxa"/>
            <w:tcBorders>
              <w:top w:val="single" w:color="auto" w:sz="4" w:space="0"/>
              <w:left w:val="single" w:color="auto" w:sz="4" w:space="0"/>
              <w:bottom w:val="single" w:color="auto" w:sz="4" w:space="0"/>
              <w:right w:val="single" w:color="auto" w:sz="4" w:space="0"/>
            </w:tcBorders>
            <w:vAlign w:val="center"/>
          </w:tcPr>
          <w:p>
            <w:r>
              <w:t>0571-88907710</w:t>
            </w:r>
          </w:p>
        </w:tc>
        <w:tc>
          <w:tcPr>
            <w:tcW w:w="2066" w:type="dxa"/>
            <w:tcBorders>
              <w:top w:val="single" w:color="auto" w:sz="4" w:space="0"/>
              <w:left w:val="single" w:color="auto" w:sz="4" w:space="0"/>
              <w:bottom w:val="single" w:color="auto" w:sz="4" w:space="0"/>
              <w:right w:val="single" w:color="auto" w:sz="4" w:space="0"/>
            </w:tcBorders>
            <w:vAlign w:val="center"/>
          </w:tcPr>
          <w:p>
            <w:r>
              <w:t>0571-88907751</w:t>
            </w: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r>
              <w:t>高媛沁</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2066" w:type="dxa"/>
            <w:tcBorders>
              <w:top w:val="single" w:color="auto" w:sz="4" w:space="0"/>
              <w:left w:val="single" w:color="auto" w:sz="4" w:space="0"/>
              <w:bottom w:val="single" w:color="auto" w:sz="4" w:space="0"/>
              <w:right w:val="single" w:color="auto" w:sz="4" w:space="0"/>
            </w:tcBorders>
            <w:vAlign w:val="center"/>
          </w:tcPr>
          <w:p>
            <w:r>
              <w:t>0571-88907751</w:t>
            </w: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项目监督</w:t>
            </w:r>
          </w:p>
        </w:tc>
        <w:tc>
          <w:tcPr>
            <w:tcW w:w="1314" w:type="dxa"/>
            <w:tcBorders>
              <w:top w:val="single" w:color="auto" w:sz="4" w:space="0"/>
              <w:left w:val="single" w:color="auto" w:sz="4" w:space="0"/>
              <w:bottom w:val="single" w:color="auto" w:sz="4" w:space="0"/>
              <w:right w:val="single" w:color="auto" w:sz="4" w:space="0"/>
            </w:tcBorders>
            <w:vAlign w:val="center"/>
          </w:tcPr>
          <w:p>
            <w:r>
              <w:t>吴女士</w:t>
            </w:r>
          </w:p>
        </w:tc>
        <w:tc>
          <w:tcPr>
            <w:tcW w:w="2089" w:type="dxa"/>
            <w:tcBorders>
              <w:top w:val="single" w:color="auto" w:sz="4" w:space="0"/>
              <w:left w:val="single" w:color="auto" w:sz="4" w:space="0"/>
              <w:bottom w:val="single" w:color="auto" w:sz="4" w:space="0"/>
              <w:right w:val="single" w:color="auto" w:sz="4" w:space="0"/>
            </w:tcBorders>
            <w:vAlign w:val="center"/>
          </w:tcPr>
          <w:p>
            <w:r>
              <w:t>0571-88900117</w:t>
            </w:r>
          </w:p>
        </w:tc>
        <w:tc>
          <w:tcPr>
            <w:tcW w:w="2066" w:type="dxa"/>
            <w:tcBorders>
              <w:top w:val="single" w:color="auto" w:sz="4" w:space="0"/>
              <w:left w:val="single" w:color="auto" w:sz="4" w:space="0"/>
              <w:bottom w:val="single" w:color="auto" w:sz="4" w:space="0"/>
              <w:right w:val="single" w:color="auto" w:sz="4" w:space="0"/>
            </w:tcBorders>
            <w:vAlign w:val="center"/>
          </w:tcPr>
          <w:p>
            <w:r>
              <w:t>0571-88907751</w:t>
            </w:r>
          </w:p>
        </w:tc>
        <w:tc>
          <w:tcPr>
            <w:tcW w:w="2644" w:type="dxa"/>
            <w:tcBorders>
              <w:top w:val="single" w:color="auto" w:sz="4" w:space="0"/>
              <w:left w:val="single" w:color="auto" w:sz="4" w:space="0"/>
              <w:bottom w:val="single" w:color="auto" w:sz="4" w:space="0"/>
              <w:right w:val="single" w:color="auto" w:sz="4" w:space="0"/>
            </w:tcBorders>
            <w:vAlign w:val="center"/>
          </w:tcPr>
          <w:p>
            <w: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r>
              <w:t>客  服</w:t>
            </w:r>
          </w:p>
        </w:tc>
        <w:tc>
          <w:tcPr>
            <w:tcW w:w="2089" w:type="dxa"/>
            <w:tcBorders>
              <w:top w:val="single" w:color="auto" w:sz="4" w:space="0"/>
              <w:left w:val="single" w:color="auto" w:sz="4" w:space="0"/>
              <w:bottom w:val="single" w:color="auto" w:sz="4" w:space="0"/>
              <w:right w:val="single" w:color="auto" w:sz="4" w:space="0"/>
            </w:tcBorders>
            <w:vAlign w:val="center"/>
          </w:tcPr>
          <w:p>
            <w:r>
              <w:t>4008817190</w:t>
            </w:r>
          </w:p>
        </w:tc>
        <w:tc>
          <w:tcPr>
            <w:tcW w:w="2066" w:type="dxa"/>
            <w:tcBorders>
              <w:top w:val="single" w:color="auto" w:sz="4" w:space="0"/>
              <w:left w:val="single" w:color="auto" w:sz="4" w:space="0"/>
              <w:bottom w:val="single" w:color="auto" w:sz="4" w:space="0"/>
              <w:right w:val="single" w:color="auto" w:sz="4" w:space="0"/>
            </w:tcBorders>
            <w:vAlign w:val="center"/>
          </w:tcPr>
          <w:p>
            <w:r>
              <w:t>/</w:t>
            </w:r>
          </w:p>
        </w:tc>
        <w:tc>
          <w:tcPr>
            <w:tcW w:w="2644" w:type="dxa"/>
            <w:tcBorders>
              <w:top w:val="single" w:color="auto" w:sz="4" w:space="0"/>
              <w:left w:val="single" w:color="auto" w:sz="4" w:space="0"/>
              <w:bottom w:val="single" w:color="auto" w:sz="4" w:space="0"/>
              <w:right w:val="single" w:color="auto" w:sz="4" w:space="0"/>
            </w:tcBorders>
            <w:vAlign w:val="center"/>
          </w:tcPr>
          <w:p>
            <w:r>
              <w:t>注册、账号、系统操作等</w:t>
            </w:r>
          </w:p>
        </w:tc>
      </w:tr>
    </w:tbl>
    <w:p>
      <w:pPr>
        <w:snapToGrid w:val="0"/>
        <w:spacing w:line="440" w:lineRule="exact"/>
        <w:ind w:firstLine="602" w:firstLineChars="200"/>
        <w:rPr>
          <w:rFonts w:ascii="仿宋" w:hAnsi="仿宋" w:eastAsia="仿宋" w:cs="Arial"/>
          <w:b/>
          <w:bCs/>
          <w:sz w:val="30"/>
          <w:szCs w:val="30"/>
        </w:rPr>
      </w:pPr>
      <w: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 xml:space="preserve"> 采购单位</w:t>
            </w:r>
          </w:p>
        </w:tc>
        <w:tc>
          <w:tcPr>
            <w:tcW w:w="2500" w:type="pct"/>
          </w:tcPr>
          <w:p>
            <w:r>
              <w:t>浙江省公安厅（本级）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地址</w:t>
            </w:r>
          </w:p>
        </w:tc>
        <w:tc>
          <w:tcPr>
            <w:tcW w:w="2500" w:type="pct"/>
          </w:tcPr>
          <w:p>
            <w:r>
              <w:t>杭州市上城区民生路66号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咨询事项</w:t>
            </w:r>
          </w:p>
        </w:tc>
        <w:tc>
          <w:tcPr>
            <w:tcW w:w="2500" w:type="pct"/>
          </w:tcPr>
          <w:p>
            <w: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联系人</w:t>
            </w:r>
          </w:p>
        </w:tc>
        <w:tc>
          <w:tcPr>
            <w:tcW w:w="2500" w:type="pct"/>
          </w:tcPr>
          <w:p>
            <w:r>
              <w:t xml:space="preserve"> 黄先生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联系方式</w:t>
            </w:r>
          </w:p>
        </w:tc>
        <w:tc>
          <w:tcPr>
            <w:tcW w:w="2500" w:type="pct"/>
          </w:tcPr>
          <w:p>
            <w:r>
              <w:t>0571-87287131</w:t>
            </w:r>
          </w:p>
        </w:tc>
      </w:tr>
      <w:bookmarkEnd w:id="14"/>
    </w:tbl>
    <w:p>
      <w:pPr>
        <w:snapToGrid w:val="0"/>
        <w:spacing w:line="440" w:lineRule="exact"/>
        <w:ind w:firstLine="600" w:firstLineChars="200"/>
        <w:jc w:val="left"/>
        <w:rPr>
          <w:rFonts w:ascii="仿宋_GB2312" w:hAnsi="仿宋" w:eastAsia="仿宋_GB2312"/>
          <w:sz w:val="30"/>
          <w:szCs w:val="30"/>
        </w:rPr>
      </w:pPr>
      <w:r/>
    </w:p>
    <w:p>
      <w:pPr>
        <w:snapToGrid w:val="0"/>
        <w:spacing w:line="440" w:lineRule="exact"/>
        <w:ind w:firstLine="602" w:firstLineChars="200"/>
        <w:jc w:val="left"/>
        <w:rPr>
          <w:rFonts w:ascii="仿宋" w:hAnsi="仿宋" w:eastAsia="仿宋" w:cs="Arial"/>
          <w:b/>
          <w:bCs/>
          <w:sz w:val="30"/>
          <w:szCs w:val="30"/>
        </w:rPr>
      </w:pPr>
      <w:r/>
    </w:p>
    <w:p>
      <w:pPr>
        <w:pStyle w:val="31"/>
        <w:spacing w:before="120" w:after="120" w:line="360" w:lineRule="auto"/>
        <w:jc w:val="center"/>
        <w:outlineLvl w:val="0"/>
        <w:rPr>
          <w:rFonts w:hAnsi="宋体"/>
          <w:b/>
          <w:sz w:val="36"/>
          <w:szCs w:val="36"/>
        </w:rPr>
      </w:pPr>
      <w:r>
        <w:t>第二章  投标人须知</w:t>
      </w:r>
    </w:p>
    <w:p>
      <w:pPr>
        <w:snapToGrid w:val="0"/>
        <w:rPr>
          <w:rFonts w:ascii="宋体" w:hAnsi="宋体"/>
          <w:sz w:val="28"/>
          <w:szCs w:val="28"/>
        </w:rPr>
      </w:pPr>
      <w: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r>
              <w:t>序号</w:t>
            </w:r>
          </w:p>
        </w:tc>
        <w:tc>
          <w:tcPr>
            <w:tcW w:w="1559" w:type="dxa"/>
            <w:tcBorders>
              <w:top w:val="single" w:color="auto" w:sz="4" w:space="0"/>
              <w:left w:val="single" w:color="auto" w:sz="4" w:space="0"/>
              <w:bottom w:val="single" w:color="auto" w:sz="4" w:space="0"/>
              <w:right w:val="single" w:color="auto" w:sz="4" w:space="0"/>
            </w:tcBorders>
            <w:vAlign w:val="center"/>
          </w:tcPr>
          <w:p>
            <w:r>
              <w:t>内  容</w:t>
            </w:r>
          </w:p>
        </w:tc>
        <w:tc>
          <w:tcPr>
            <w:tcW w:w="7371" w:type="dxa"/>
            <w:tcBorders>
              <w:top w:val="single" w:color="auto" w:sz="4" w:space="0"/>
              <w:left w:val="single" w:color="auto" w:sz="4" w:space="0"/>
              <w:bottom w:val="single" w:color="auto" w:sz="4" w:space="0"/>
              <w:right w:val="single" w:color="auto" w:sz="4" w:space="0"/>
            </w:tcBorders>
            <w:vAlign w:val="center"/>
          </w:tcPr>
          <w:p>
            <w: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w:t>
            </w:r>
          </w:p>
        </w:tc>
        <w:tc>
          <w:tcPr>
            <w:tcW w:w="1559" w:type="dxa"/>
            <w:tcBorders>
              <w:top w:val="single" w:color="auto" w:sz="4" w:space="0"/>
              <w:left w:val="single" w:color="auto" w:sz="4" w:space="0"/>
              <w:bottom w:val="single" w:color="auto" w:sz="4" w:space="0"/>
              <w:right w:val="single" w:color="auto" w:sz="4" w:space="0"/>
            </w:tcBorders>
            <w:vAlign w:val="center"/>
          </w:tcPr>
          <w:p>
            <w: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2</w:t>
            </w:r>
          </w:p>
        </w:tc>
        <w:tc>
          <w:tcPr>
            <w:tcW w:w="1559" w:type="dxa"/>
            <w:tcBorders>
              <w:top w:val="single" w:color="auto" w:sz="4" w:space="0"/>
              <w:left w:val="single" w:color="auto" w:sz="4" w:space="0"/>
              <w:bottom w:val="single" w:color="auto" w:sz="4" w:space="0"/>
              <w:right w:val="single" w:color="auto" w:sz="4" w:space="0"/>
            </w:tcBorders>
            <w:vAlign w:val="center"/>
          </w:tcPr>
          <w:p>
            <w:r>
              <w:t>信用记录</w:t>
            </w:r>
          </w:p>
        </w:tc>
        <w:tc>
          <w:tcPr>
            <w:tcW w:w="7371" w:type="dxa"/>
            <w:tcBorders>
              <w:top w:val="single" w:color="auto" w:sz="4" w:space="0"/>
              <w:left w:val="single" w:color="auto" w:sz="4" w:space="0"/>
              <w:bottom w:val="single" w:color="auto" w:sz="4" w:space="0"/>
              <w:right w:val="single" w:color="auto" w:sz="4" w:space="0"/>
            </w:tcBorders>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3</w:t>
            </w:r>
          </w:p>
        </w:tc>
        <w:tc>
          <w:tcPr>
            <w:tcW w:w="1559" w:type="dxa"/>
            <w:tcBorders>
              <w:top w:val="single" w:color="auto" w:sz="4" w:space="0"/>
              <w:left w:val="single" w:color="auto" w:sz="4" w:space="0"/>
              <w:bottom w:val="single" w:color="auto" w:sz="4" w:space="0"/>
              <w:right w:val="single" w:color="auto" w:sz="4" w:space="0"/>
            </w:tcBorders>
            <w:vAlign w:val="center"/>
          </w:tcPr>
          <w:p>
            <w: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r>
              <w:t>根据《政府采购促进中小企业发展管理办法》财库〔2020〕46号文件的规定，本项目整体面向中小企业采购。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4</w:t>
            </w:r>
          </w:p>
        </w:tc>
        <w:tc>
          <w:tcPr>
            <w:tcW w:w="1559" w:type="dxa"/>
            <w:tcBorders>
              <w:top w:val="single" w:color="auto" w:sz="4" w:space="0"/>
              <w:left w:val="single" w:color="auto" w:sz="4" w:space="0"/>
              <w:bottom w:val="single" w:color="auto" w:sz="4" w:space="0"/>
              <w:right w:val="single" w:color="auto" w:sz="4" w:space="0"/>
            </w:tcBorders>
            <w:vAlign w:val="center"/>
          </w:tcPr>
          <w:p>
            <w: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r>
              <w:t>项目属性（服务类）</w:t>
              <w:br/>
              <w:t>中小企业划分标准所属行业（具体根据《中小企业划型标准规定》执行）</w:t>
              <w:br/>
              <w:t>采购标的：浙江省公安厅禁毒总队编印浙江省青少年禁毒教育科普读物（2022-2024）项目，所属行业：其他未列明行业</w:t>
              <w:br/>
              <w:t>3.根据财库〔2020〕46号的相关规定，中小企业参加政府采购活动，应当出具本办法规定的《中小企业声明函》，否则不得享受相关中小企业扶持政策。</w:t>
              <w:br/>
              <w:t>4.根据财库[2017]141号的相关规定，在政府采购活动中，残疾人福利性单位视同小型、微型企业，享受中小企业扶持政策。属于享受政府采购支持政策的残疾人福利性单位，应满足财库[2017]141号文件第一条的规定，并在投标文件中提供残疾人福利性单位声明函（见附件）。</w:t>
              <w:br/>
              <w:t>5.根据财库[2014]68号的相关规定，在政府采购活动中，监狱企业视同小型、微型企业，享受中小企业扶持政策，并在投标文件中提供由省级以上监狱管理局、戒毒管理局（含新疆生产建设兵团）出具的属于监狱企业的证明文件（格式自拟）。”</w:t>
              <w:b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5</w:t>
            </w:r>
          </w:p>
        </w:tc>
        <w:tc>
          <w:tcPr>
            <w:tcW w:w="1559" w:type="dxa"/>
            <w:tcBorders>
              <w:top w:val="single" w:color="auto" w:sz="4" w:space="0"/>
              <w:left w:val="single" w:color="auto" w:sz="4" w:space="0"/>
              <w:bottom w:val="single" w:color="auto" w:sz="4" w:space="0"/>
              <w:right w:val="single" w:color="auto" w:sz="4" w:space="0"/>
            </w:tcBorders>
            <w:vAlign w:val="center"/>
          </w:tcPr>
          <w:p>
            <w: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6</w:t>
            </w:r>
          </w:p>
        </w:tc>
        <w:tc>
          <w:tcPr>
            <w:tcW w:w="1559" w:type="dxa"/>
            <w:tcBorders>
              <w:top w:val="single" w:color="auto" w:sz="4" w:space="0"/>
              <w:left w:val="single" w:color="auto" w:sz="4" w:space="0"/>
              <w:bottom w:val="single" w:color="auto" w:sz="4" w:space="0"/>
              <w:right w:val="single" w:color="auto" w:sz="4" w:space="0"/>
            </w:tcBorders>
            <w:vAlign w:val="center"/>
          </w:tcPr>
          <w:p>
            <w:r>
              <w:t>质疑</w:t>
            </w:r>
          </w:p>
        </w:tc>
        <w:tc>
          <w:tcPr>
            <w:tcW w:w="7371" w:type="dxa"/>
            <w:tcBorders>
              <w:top w:val="single" w:color="auto" w:sz="4" w:space="0"/>
              <w:left w:val="single" w:color="auto" w:sz="4" w:space="0"/>
              <w:bottom w:val="single" w:color="auto" w:sz="4" w:space="0"/>
              <w:right w:val="single" w:color="auto" w:sz="4" w:space="0"/>
            </w:tcBorders>
            <w:vAlign w:val="center"/>
          </w:tcPr>
          <w:p>
            <w:r>
              <w:t>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7</w:t>
            </w:r>
          </w:p>
        </w:tc>
        <w:tc>
          <w:tcPr>
            <w:tcW w:w="1559" w:type="dxa"/>
            <w:tcBorders>
              <w:top w:val="single" w:color="auto" w:sz="4" w:space="0"/>
              <w:left w:val="single" w:color="auto" w:sz="4" w:space="0"/>
              <w:bottom w:val="single" w:color="auto" w:sz="4" w:space="0"/>
              <w:right w:val="single" w:color="auto" w:sz="4" w:space="0"/>
            </w:tcBorders>
            <w:vAlign w:val="center"/>
          </w:tcPr>
          <w:p>
            <w: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r>
              <w:t>不允许进口产品。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8</w:t>
            </w:r>
          </w:p>
        </w:tc>
        <w:tc>
          <w:tcPr>
            <w:tcW w:w="1559" w:type="dxa"/>
            <w:tcBorders>
              <w:top w:val="single" w:color="auto" w:sz="4" w:space="0"/>
              <w:left w:val="single" w:color="auto" w:sz="4" w:space="0"/>
              <w:bottom w:val="single" w:color="auto" w:sz="4" w:space="0"/>
              <w:right w:val="single" w:color="auto" w:sz="4" w:space="0"/>
            </w:tcBorders>
            <w:vAlign w:val="center"/>
          </w:tcPr>
          <w:p>
            <w: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r>
              <w:t>转包：否</w:t>
              <w:br/>
              <w:t>分包：允许分包；非主体、非关键性工作允许分包。</w:t>
              <w:br/>
              <w:t>当分包份额占到合同总金额100%时，视为转包。此情况根据《中华人民共和国政府采购法实施条例》（国务院令第658号）文件第七十二条规定，将依照政府采购法第七十七条第一款的规定追究相应法律责任。</w:t>
              <w:b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9</w:t>
            </w:r>
          </w:p>
        </w:tc>
        <w:tc>
          <w:tcPr>
            <w:tcW w:w="1559" w:type="dxa"/>
            <w:tcBorders>
              <w:top w:val="single" w:color="auto" w:sz="4" w:space="0"/>
              <w:left w:val="single" w:color="auto" w:sz="4" w:space="0"/>
              <w:bottom w:val="single" w:color="auto" w:sz="4" w:space="0"/>
              <w:right w:val="single" w:color="auto" w:sz="4" w:space="0"/>
            </w:tcBorders>
            <w:vAlign w:val="center"/>
          </w:tcPr>
          <w:p>
            <w: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r>
              <w:t>10</w:t>
            </w:r>
          </w:p>
        </w:tc>
        <w:tc>
          <w:tcPr>
            <w:tcW w:w="1559" w:type="dxa"/>
            <w:tcBorders>
              <w:top w:val="single" w:color="auto" w:sz="4" w:space="0"/>
              <w:left w:val="single" w:color="auto" w:sz="4" w:space="0"/>
              <w:bottom w:val="single" w:color="auto" w:sz="4" w:space="0"/>
              <w:right w:val="single" w:color="auto" w:sz="4" w:space="0"/>
            </w:tcBorders>
            <w:vAlign w:val="center"/>
          </w:tcPr>
          <w:p>
            <w: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r>
              <w:t>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11</w:t>
            </w:r>
          </w:p>
        </w:tc>
        <w:tc>
          <w:tcPr>
            <w:tcW w:w="1559" w:type="dxa"/>
            <w:tcBorders>
              <w:top w:val="single" w:color="auto" w:sz="4" w:space="0"/>
              <w:left w:val="single" w:color="auto" w:sz="4" w:space="0"/>
              <w:bottom w:val="single" w:color="auto" w:sz="4" w:space="0"/>
              <w:right w:val="single" w:color="auto" w:sz="4" w:space="0"/>
            </w:tcBorders>
            <w:vAlign w:val="center"/>
          </w:tcPr>
          <w:p>
            <w: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r>
              <w:t>不进行演示。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12</w:t>
            </w:r>
          </w:p>
        </w:tc>
        <w:tc>
          <w:tcPr>
            <w:tcW w:w="1559" w:type="dxa"/>
            <w:tcBorders>
              <w:top w:val="single" w:color="auto" w:sz="4" w:space="0"/>
              <w:left w:val="single" w:color="auto" w:sz="4" w:space="0"/>
              <w:bottom w:val="single" w:color="auto" w:sz="4" w:space="0"/>
              <w:right w:val="single" w:color="auto" w:sz="4" w:space="0"/>
            </w:tcBorders>
            <w:vAlign w:val="center"/>
          </w:tcPr>
          <w:p>
            <w: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r>
              <w:t>可提供样品。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13</w:t>
            </w:r>
          </w:p>
        </w:tc>
        <w:tc>
          <w:tcPr>
            <w:tcW w:w="1559" w:type="dxa"/>
            <w:tcBorders>
              <w:top w:val="single" w:color="auto" w:sz="4" w:space="0"/>
              <w:left w:val="single" w:color="auto" w:sz="4" w:space="0"/>
              <w:bottom w:val="single" w:color="auto" w:sz="4" w:space="0"/>
              <w:right w:val="single" w:color="auto" w:sz="4" w:space="0"/>
            </w:tcBorders>
            <w:vAlign w:val="center"/>
          </w:tcPr>
          <w:p>
            <w: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r>
              <w:t>投标文件均由资质文件、技术商务文件、报价文件组成。</w:t>
              <w:b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14</w:t>
            </w:r>
          </w:p>
        </w:tc>
        <w:tc>
          <w:tcPr>
            <w:tcW w:w="1559" w:type="dxa"/>
            <w:tcBorders>
              <w:top w:val="single" w:color="auto" w:sz="4" w:space="0"/>
              <w:left w:val="single" w:color="auto" w:sz="4" w:space="0"/>
              <w:bottom w:val="single" w:color="auto" w:sz="4" w:space="0"/>
              <w:right w:val="single" w:color="auto" w:sz="4" w:space="0"/>
            </w:tcBorders>
            <w:vAlign w:val="center"/>
          </w:tcPr>
          <w:p>
            <w: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r>
              <w:t>第一步：供应商注册</w:t>
              <w:br/>
              <w:t>投标人应在投标前注册成为浙江政府采购网的正式供应商（注册网址：https://middle.zcygov.cn/v-settle-front/registry）；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r>
              <w:t>15</w:t>
            </w:r>
          </w:p>
        </w:tc>
        <w:tc>
          <w:tcPr>
            <w:tcW w:w="1559" w:type="dxa"/>
            <w:tcBorders>
              <w:top w:val="single" w:color="auto" w:sz="4" w:space="0"/>
              <w:left w:val="single" w:color="auto" w:sz="4" w:space="0"/>
              <w:bottom w:val="single" w:color="auto" w:sz="4" w:space="0"/>
              <w:right w:val="single" w:color="auto" w:sz="4" w:space="0"/>
            </w:tcBorders>
            <w:vAlign w:val="center"/>
          </w:tcPr>
          <w:p>
            <w: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16</w:t>
            </w:r>
          </w:p>
        </w:tc>
        <w:tc>
          <w:tcPr>
            <w:tcW w:w="1559" w:type="dxa"/>
            <w:tcBorders>
              <w:top w:val="single" w:color="auto" w:sz="4" w:space="0"/>
              <w:left w:val="single" w:color="auto" w:sz="4" w:space="0"/>
              <w:bottom w:val="single" w:color="auto" w:sz="4" w:space="0"/>
              <w:right w:val="single" w:color="auto" w:sz="4" w:space="0"/>
            </w:tcBorders>
            <w:vAlign w:val="center"/>
          </w:tcPr>
          <w:p>
            <w: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r>
              <w:t>中标供应商确定之日起2个工作日内，将在浙江省政府采购网(http://www.zjzfcg.gov.cn)发布中标公告（中标人为中小企业的，其声明函将随中标结果同时公告），公告期限为1个工作日。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17</w:t>
            </w:r>
          </w:p>
        </w:tc>
        <w:tc>
          <w:tcPr>
            <w:tcW w:w="1559" w:type="dxa"/>
            <w:tcBorders>
              <w:top w:val="single" w:color="auto" w:sz="4" w:space="0"/>
              <w:left w:val="single" w:color="auto" w:sz="4" w:space="0"/>
              <w:bottom w:val="single" w:color="auto" w:sz="4" w:space="0"/>
              <w:right w:val="single" w:color="auto" w:sz="4" w:space="0"/>
            </w:tcBorders>
            <w:vAlign w:val="center"/>
          </w:tcPr>
          <w:p>
            <w: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18</w:t>
            </w:r>
          </w:p>
        </w:tc>
        <w:tc>
          <w:tcPr>
            <w:tcW w:w="1559" w:type="dxa"/>
            <w:tcBorders>
              <w:top w:val="single" w:color="auto" w:sz="4" w:space="0"/>
              <w:left w:val="single" w:color="auto" w:sz="4" w:space="0"/>
              <w:bottom w:val="single" w:color="auto" w:sz="4" w:space="0"/>
              <w:right w:val="single" w:color="auto" w:sz="4" w:space="0"/>
            </w:tcBorders>
            <w:vAlign w:val="center"/>
          </w:tcPr>
          <w:p>
            <w:r>
              <w:t>付款方式</w:t>
            </w:r>
          </w:p>
        </w:tc>
        <w:tc>
          <w:tcPr>
            <w:tcW w:w="7371" w:type="dxa"/>
            <w:tcBorders>
              <w:top w:val="single" w:color="auto" w:sz="4" w:space="0"/>
              <w:left w:val="single" w:color="auto" w:sz="4" w:space="0"/>
              <w:bottom w:val="single" w:color="auto" w:sz="4" w:space="0"/>
              <w:right w:val="single" w:color="auto" w:sz="4" w:space="0"/>
            </w:tcBorders>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r>
              <w:t>19</w:t>
            </w:r>
          </w:p>
        </w:tc>
        <w:tc>
          <w:tcPr>
            <w:tcW w:w="1559" w:type="dxa"/>
            <w:tcBorders>
              <w:top w:val="single" w:color="auto" w:sz="4" w:space="0"/>
              <w:left w:val="single" w:color="auto" w:sz="4" w:space="0"/>
              <w:bottom w:val="single" w:color="auto" w:sz="4" w:space="0"/>
              <w:right w:val="single" w:color="auto" w:sz="4" w:space="0"/>
            </w:tcBorders>
            <w:vAlign w:val="center"/>
          </w:tcPr>
          <w:p>
            <w: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r>
              <w:t>20</w:t>
            </w:r>
          </w:p>
        </w:tc>
        <w:tc>
          <w:tcPr>
            <w:tcW w:w="1559" w:type="dxa"/>
            <w:tcBorders>
              <w:top w:val="single" w:color="auto" w:sz="4" w:space="0"/>
              <w:left w:val="single" w:color="auto" w:sz="4" w:space="0"/>
              <w:bottom w:val="single" w:color="auto" w:sz="4" w:space="0"/>
              <w:right w:val="single" w:color="auto" w:sz="4" w:space="0"/>
            </w:tcBorders>
            <w:vAlign w:val="center"/>
          </w:tcPr>
          <w:p>
            <w: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r>
              <w:t>21</w:t>
            </w:r>
          </w:p>
        </w:tc>
        <w:tc>
          <w:tcPr>
            <w:tcW w:w="1559" w:type="dxa"/>
            <w:tcBorders>
              <w:top w:val="single" w:color="auto" w:sz="4" w:space="0"/>
              <w:left w:val="single" w:color="auto" w:sz="4" w:space="0"/>
              <w:bottom w:val="single" w:color="auto" w:sz="4" w:space="0"/>
              <w:right w:val="single" w:color="auto" w:sz="4" w:space="0"/>
            </w:tcBorders>
            <w:vAlign w:val="center"/>
          </w:tcPr>
          <w:p>
            <w: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r>
              <w:t>22</w:t>
            </w:r>
          </w:p>
        </w:tc>
        <w:tc>
          <w:tcPr>
            <w:tcW w:w="1559" w:type="dxa"/>
            <w:tcBorders>
              <w:top w:val="single" w:color="auto" w:sz="4" w:space="0"/>
              <w:left w:val="single" w:color="auto" w:sz="4" w:space="0"/>
              <w:bottom w:val="single" w:color="auto" w:sz="4" w:space="0"/>
              <w:right w:val="single" w:color="auto" w:sz="4" w:space="0"/>
            </w:tcBorders>
            <w:vAlign w:val="center"/>
          </w:tcPr>
          <w:p>
            <w:r>
              <w:t>解释权</w:t>
            </w:r>
          </w:p>
        </w:tc>
        <w:tc>
          <w:tcPr>
            <w:tcW w:w="7371" w:type="dxa"/>
            <w:tcBorders>
              <w:top w:val="single" w:color="auto" w:sz="4" w:space="0"/>
              <w:left w:val="single" w:color="auto" w:sz="4" w:space="0"/>
              <w:bottom w:val="single" w:color="auto" w:sz="4" w:space="0"/>
              <w:right w:val="single" w:color="auto" w:sz="4" w:space="0"/>
            </w:tcBorders>
            <w:vAlign w:val="center"/>
          </w:tcPr>
          <w:p>
            <w: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sz w:val="28"/>
          <w:szCs w:val="28"/>
        </w:rPr>
      </w:pPr>
      <w:r>
        <w:t>一、总  则</w:t>
      </w:r>
    </w:p>
    <w:p>
      <w:pPr>
        <w:snapToGrid w:val="0"/>
        <w:spacing w:line="460" w:lineRule="exact"/>
        <w:ind w:firstLine="414" w:firstLineChars="148"/>
        <w:jc w:val="left"/>
        <w:outlineLvl w:val="1"/>
        <w:rPr>
          <w:rFonts w:ascii="仿宋" w:hAnsi="仿宋" w:eastAsia="仿宋"/>
          <w:bCs/>
          <w:sz w:val="28"/>
          <w:szCs w:val="28"/>
        </w:rPr>
      </w:pPr>
      <w:r>
        <w:t>（一）适用范围</w:t>
      </w:r>
    </w:p>
    <w:p>
      <w:pPr>
        <w:snapToGrid w:val="0"/>
        <w:spacing w:line="460" w:lineRule="exact"/>
        <w:ind w:firstLine="560" w:firstLineChars="200"/>
        <w:rPr>
          <w:rFonts w:ascii="仿宋" w:hAnsi="仿宋" w:eastAsia="仿宋"/>
          <w:bCs/>
          <w:sz w:val="28"/>
          <w:szCs w:val="28"/>
        </w:rPr>
      </w:pPr>
      <w: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t xml:space="preserve">（二）定义 </w:t>
      </w:r>
    </w:p>
    <w:p>
      <w:pPr>
        <w:snapToGrid w:val="0"/>
        <w:spacing w:line="460" w:lineRule="exact"/>
        <w:ind w:firstLine="560" w:firstLineChars="200"/>
        <w:rPr>
          <w:rFonts w:ascii="仿宋" w:hAnsi="仿宋" w:eastAsia="仿宋"/>
          <w:bCs/>
          <w:sz w:val="28"/>
          <w:szCs w:val="28"/>
        </w:rPr>
      </w:pPr>
      <w:r>
        <w:t>1.招标方：指组织本项目采购的浙江省政府采购中心。</w:t>
      </w:r>
    </w:p>
    <w:p>
      <w:pPr>
        <w:snapToGrid w:val="0"/>
        <w:spacing w:line="460" w:lineRule="exact"/>
        <w:ind w:firstLine="560" w:firstLineChars="200"/>
        <w:rPr>
          <w:rFonts w:ascii="仿宋" w:hAnsi="仿宋" w:eastAsia="仿宋"/>
          <w:bCs/>
          <w:sz w:val="28"/>
          <w:szCs w:val="28"/>
        </w:rPr>
      </w:pPr>
      <w:r>
        <w:t>2.投标人：指响应招标、参加投标竞争的法人、其他组织或者自然人。</w:t>
      </w:r>
    </w:p>
    <w:p>
      <w:pPr>
        <w:snapToGrid w:val="0"/>
        <w:spacing w:line="460" w:lineRule="exact"/>
        <w:ind w:firstLine="560" w:firstLineChars="200"/>
        <w:rPr>
          <w:rFonts w:ascii="仿宋" w:hAnsi="仿宋" w:eastAsia="仿宋"/>
          <w:bCs/>
          <w:sz w:val="28"/>
          <w:szCs w:val="28"/>
        </w:rPr>
      </w:pPr>
      <w: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t>7.电子交易平台:指政府采购项目电子交易平台，即政采云平台。</w:t>
      </w:r>
    </w:p>
    <w:p>
      <w:pPr>
        <w:spacing w:line="360" w:lineRule="auto"/>
        <w:ind w:firstLine="562" w:firstLineChars="200"/>
        <w:rPr>
          <w:rFonts w:ascii="仿宋" w:hAnsi="仿宋" w:eastAsia="仿宋" w:cs="Arial"/>
          <w:b/>
          <w:sz w:val="28"/>
          <w:szCs w:val="28"/>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t>（三）投标人及委托有关说明</w:t>
      </w:r>
    </w:p>
    <w:p>
      <w:pPr>
        <w:snapToGrid w:val="0"/>
        <w:spacing w:line="460" w:lineRule="exact"/>
        <w:ind w:firstLine="560" w:firstLineChars="200"/>
        <w:rPr>
          <w:rFonts w:ascii="仿宋" w:hAnsi="仿宋" w:eastAsia="仿宋"/>
          <w:bCs/>
          <w:sz w:val="28"/>
          <w:szCs w:val="28"/>
        </w:rPr>
      </w:pPr>
      <w:r>
        <w:t>1.如授权代表不是法定代表人，须有法定代表人出具的授权委托书（格式见附件）。</w:t>
      </w:r>
    </w:p>
    <w:p>
      <w:pPr>
        <w:pStyle w:val="31"/>
        <w:snapToGrid w:val="0"/>
        <w:spacing w:beforeLines="0" w:after="120" w:line="460" w:lineRule="exact"/>
        <w:ind w:left="2" w:leftChars="1" w:firstLine="560" w:firstLineChars="200"/>
        <w:rPr>
          <w:rFonts w:ascii="仿宋" w:hAnsi="仿宋" w:eastAsia="仿宋"/>
          <w:bCs/>
          <w:sz w:val="28"/>
          <w:szCs w:val="28"/>
        </w:rPr>
      </w:pPr>
      <w: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t>（四）投标费用</w:t>
      </w:r>
    </w:p>
    <w:p>
      <w:pPr>
        <w:snapToGrid w:val="0"/>
        <w:spacing w:line="460" w:lineRule="exact"/>
        <w:ind w:firstLine="560" w:firstLineChars="200"/>
        <w:rPr>
          <w:rFonts w:ascii="仿宋" w:hAnsi="仿宋" w:eastAsia="仿宋"/>
          <w:bCs/>
          <w:sz w:val="28"/>
          <w:szCs w:val="28"/>
        </w:rPr>
      </w:pPr>
      <w: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t>（五）质疑</w:t>
      </w:r>
    </w:p>
    <w:p>
      <w:pPr>
        <w:widowControl/>
        <w:spacing w:line="460" w:lineRule="exact"/>
        <w:ind w:firstLine="560" w:firstLineChars="200"/>
        <w:jc w:val="left"/>
        <w:rPr>
          <w:rFonts w:ascii="仿宋" w:hAnsi="仿宋" w:eastAsia="仿宋"/>
          <w:bCs/>
          <w:sz w:val="28"/>
          <w:szCs w:val="28"/>
        </w:rPr>
      </w:pPr>
      <w: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t xml:space="preserve"> 2.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t>质疑函应当包括下列内容：</w:t>
      </w:r>
    </w:p>
    <w:p>
      <w:pPr>
        <w:snapToGrid w:val="0"/>
        <w:spacing w:line="460" w:lineRule="exact"/>
        <w:ind w:firstLine="414" w:firstLineChars="148"/>
        <w:jc w:val="left"/>
        <w:outlineLvl w:val="1"/>
        <w:rPr>
          <w:rFonts w:ascii="仿宋" w:hAnsi="仿宋" w:eastAsia="仿宋"/>
          <w:bCs/>
          <w:sz w:val="28"/>
          <w:szCs w:val="28"/>
        </w:rPr>
      </w:pPr>
      <w: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t>b.质疑项目的名称、编号；</w:t>
      </w:r>
    </w:p>
    <w:p>
      <w:pPr>
        <w:snapToGrid w:val="0"/>
        <w:spacing w:line="460" w:lineRule="exact"/>
        <w:ind w:firstLine="414" w:firstLineChars="148"/>
        <w:jc w:val="left"/>
        <w:outlineLvl w:val="1"/>
        <w:rPr>
          <w:rFonts w:ascii="仿宋" w:hAnsi="仿宋" w:eastAsia="仿宋"/>
          <w:bCs/>
          <w:sz w:val="28"/>
          <w:szCs w:val="28"/>
        </w:rPr>
      </w:pPr>
      <w: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t>d.事实依据；</w:t>
      </w:r>
    </w:p>
    <w:p>
      <w:pPr>
        <w:snapToGrid w:val="0"/>
        <w:spacing w:line="460" w:lineRule="exact"/>
        <w:ind w:firstLine="414" w:firstLineChars="148"/>
        <w:jc w:val="left"/>
        <w:outlineLvl w:val="1"/>
        <w:rPr>
          <w:rFonts w:ascii="仿宋" w:hAnsi="仿宋" w:eastAsia="仿宋"/>
          <w:bCs/>
          <w:sz w:val="28"/>
          <w:szCs w:val="28"/>
        </w:rPr>
      </w:pPr>
      <w:r>
        <w:t>e.必要的法律依据；</w:t>
      </w:r>
    </w:p>
    <w:p>
      <w:pPr>
        <w:snapToGrid w:val="0"/>
        <w:spacing w:line="460" w:lineRule="exact"/>
        <w:ind w:firstLine="414" w:firstLineChars="148"/>
        <w:jc w:val="left"/>
        <w:outlineLvl w:val="1"/>
        <w:rPr>
          <w:rFonts w:ascii="仿宋" w:hAnsi="仿宋" w:eastAsia="仿宋"/>
          <w:bCs/>
          <w:sz w:val="28"/>
          <w:szCs w:val="28"/>
        </w:rPr>
      </w:pPr>
      <w:r>
        <w:t>f.提出质疑的日期。</w:t>
      </w:r>
    </w:p>
    <w:p>
      <w:pPr>
        <w:snapToGrid w:val="0"/>
        <w:spacing w:line="460" w:lineRule="exact"/>
        <w:ind w:firstLine="414" w:firstLineChars="148"/>
        <w:jc w:val="left"/>
        <w:outlineLvl w:val="1"/>
        <w:rPr>
          <w:rFonts w:ascii="仿宋" w:hAnsi="仿宋" w:eastAsia="仿宋"/>
          <w:bCs/>
          <w:sz w:val="28"/>
          <w:szCs w:val="28"/>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逾期提出招标方将不予受理。</w:t>
      </w:r>
    </w:p>
    <w:p>
      <w:pPr>
        <w:pStyle w:val="31"/>
        <w:snapToGrid w:val="0"/>
        <w:spacing w:before="120" w:after="120" w:line="460" w:lineRule="exact"/>
        <w:ind w:firstLine="560" w:firstLineChars="200"/>
        <w:rPr>
          <w:rFonts w:ascii="仿宋" w:hAnsi="仿宋" w:eastAsia="仿宋"/>
          <w:bCs/>
          <w:sz w:val="28"/>
          <w:szCs w:val="28"/>
        </w:rPr>
      </w:pPr>
      <w: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sz w:val="28"/>
          <w:szCs w:val="28"/>
        </w:rPr>
      </w:pPr>
      <w:r>
        <w:t>二、投标文件的编制</w:t>
      </w:r>
    </w:p>
    <w:p>
      <w:pPr>
        <w:snapToGrid w:val="0"/>
        <w:spacing w:line="460" w:lineRule="exact"/>
        <w:ind w:firstLine="548" w:firstLineChars="196"/>
        <w:jc w:val="left"/>
        <w:rPr>
          <w:rFonts w:ascii="仿宋" w:hAnsi="仿宋" w:eastAsia="仿宋"/>
          <w:bCs/>
          <w:sz w:val="28"/>
          <w:szCs w:val="28"/>
        </w:rPr>
      </w:pPr>
      <w: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t>投标文件编制工具为政采云电子交易客户端，下载网址：http://zfcg.czt.zj.gov.cn/bidClientTemplate/2019-09-24/12975.html，请自行下载并安装。</w:t>
      </w:r>
    </w:p>
    <w:p>
      <w:pPr>
        <w:snapToGrid w:val="0"/>
        <w:spacing w:line="460" w:lineRule="exact"/>
        <w:ind w:firstLine="548" w:firstLineChars="196"/>
        <w:jc w:val="left"/>
        <w:rPr>
          <w:rFonts w:ascii="仿宋" w:hAnsi="仿宋" w:eastAsia="仿宋"/>
          <w:bCs/>
          <w:sz w:val="28"/>
          <w:szCs w:val="28"/>
        </w:rPr>
      </w:pPr>
      <w:r>
        <w:t>（二）投标文件的组成</w:t>
      </w:r>
    </w:p>
    <w:p>
      <w:pPr>
        <w:adjustRightInd w:val="0"/>
        <w:snapToGrid w:val="0"/>
        <w:spacing w:line="460" w:lineRule="exact"/>
        <w:ind w:firstLine="562" w:firstLineChars="200"/>
        <w:rPr>
          <w:rFonts w:ascii="仿宋" w:hAnsi="仿宋" w:eastAsia="仿宋"/>
          <w:b/>
          <w:bCs/>
          <w:sz w:val="28"/>
          <w:szCs w:val="28"/>
        </w:rPr>
      </w:pPr>
      <w: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t>电子投标文件每个标项由资质文件、技术商务文件、投标报价文件三部份组成，具体详见“第六章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t>（三）投标文件的效力</w:t>
      </w:r>
    </w:p>
    <w:p>
      <w:pPr>
        <w:adjustRightInd w:val="0"/>
        <w:snapToGrid w:val="0"/>
        <w:spacing w:line="460" w:lineRule="exact"/>
        <w:ind w:firstLine="560" w:firstLineChars="200"/>
        <w:rPr>
          <w:rFonts w:ascii="仿宋" w:hAnsi="仿宋" w:eastAsia="仿宋"/>
          <w:bCs/>
          <w:sz w:val="28"/>
          <w:szCs w:val="28"/>
        </w:rPr>
      </w:pPr>
      <w: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t>（四）投标文件的语言及计量</w:t>
      </w:r>
    </w:p>
    <w:p>
      <w:pPr>
        <w:snapToGrid w:val="0"/>
        <w:spacing w:line="460" w:lineRule="exact"/>
        <w:ind w:firstLine="560" w:firstLineChars="200"/>
        <w:jc w:val="left"/>
        <w:rPr>
          <w:rFonts w:ascii="仿宋" w:hAnsi="仿宋" w:eastAsia="仿宋"/>
          <w:bCs/>
          <w:sz w:val="28"/>
          <w:szCs w:val="28"/>
        </w:rPr>
      </w:pPr>
      <w: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t>（五）投标文件的有效期</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1.自投标截止日起90天内投标文件应保持有效。有效期不足的投标文件将作无效标处理。</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t>（六）投标文件的签署和包装</w:t>
      </w:r>
    </w:p>
    <w:p>
      <w:pPr>
        <w:spacing w:line="460" w:lineRule="exact"/>
        <w:ind w:firstLine="562" w:firstLineChars="200"/>
        <w:rPr>
          <w:rFonts w:ascii="仿宋" w:hAnsi="仿宋" w:eastAsia="仿宋"/>
          <w:b/>
          <w:bCs/>
          <w:sz w:val="28"/>
          <w:szCs w:val="28"/>
        </w:rPr>
      </w:pPr>
      <w:r>
        <w:t xml:space="preserve">1.电子投标文件部分： </w:t>
      </w:r>
    </w:p>
    <w:p>
      <w:pPr>
        <w:snapToGrid w:val="0"/>
        <w:spacing w:line="460" w:lineRule="exact"/>
        <w:ind w:firstLine="562" w:firstLineChars="200"/>
        <w:jc w:val="left"/>
        <w:rPr>
          <w:rFonts w:ascii="仿宋" w:hAnsi="仿宋" w:eastAsia="仿宋"/>
          <w:b/>
          <w:bCs/>
          <w:sz w:val="28"/>
          <w:szCs w:val="28"/>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t>（七）投标报价</w:t>
      </w:r>
    </w:p>
    <w:p>
      <w:pPr>
        <w:tabs>
          <w:tab w:val="left" w:pos="525"/>
        </w:tabs>
        <w:snapToGrid w:val="0"/>
        <w:spacing w:line="460" w:lineRule="exact"/>
        <w:ind w:firstLine="560" w:firstLineChars="200"/>
        <w:jc w:val="left"/>
        <w:rPr>
          <w:rFonts w:ascii="仿宋" w:hAnsi="仿宋" w:eastAsia="仿宋"/>
          <w:bCs/>
          <w:sz w:val="28"/>
          <w:szCs w:val="28"/>
        </w:rPr>
      </w:pPr>
      <w: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60" w:firstLineChars="200"/>
        <w:jc w:val="left"/>
        <w:rPr>
          <w:rFonts w:ascii="仿宋" w:hAnsi="仿宋" w:eastAsia="仿宋"/>
          <w:bCs/>
          <w:sz w:val="28"/>
          <w:szCs w:val="28"/>
        </w:rPr>
      </w:pPr>
      <w: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20" w:after="120" w:line="460" w:lineRule="exact"/>
        <w:ind w:firstLine="560" w:firstLineChars="200"/>
        <w:jc w:val="left"/>
        <w:rPr>
          <w:rFonts w:ascii="仿宋" w:hAnsi="仿宋" w:eastAsia="仿宋"/>
          <w:bCs/>
          <w:sz w:val="28"/>
          <w:szCs w:val="28"/>
        </w:rPr>
      </w:pPr>
      <w:r>
        <w:t>3.投标报价金额到元为止，如投标报价总价出现角、分，将被抹除。</w:t>
      </w:r>
    </w:p>
    <w:p>
      <w:pPr>
        <w:pStyle w:val="31"/>
        <w:snapToGrid w:val="0"/>
        <w:spacing w:before="120" w:after="120" w:line="460" w:lineRule="exact"/>
        <w:ind w:firstLine="560" w:firstLineChars="200"/>
        <w:jc w:val="left"/>
        <w:rPr>
          <w:rFonts w:ascii="仿宋" w:hAnsi="仿宋" w:eastAsia="仿宋"/>
          <w:bCs/>
          <w:sz w:val="28"/>
          <w:szCs w:val="28"/>
        </w:rPr>
      </w:pPr>
      <w:r>
        <w:t>4.资质文件、技术商务文件中不得出现投标报价信息，否则按无效标处理。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t>（八）串通投标认定</w:t>
      </w:r>
    </w:p>
    <w:p>
      <w:pPr>
        <w:snapToGrid w:val="0"/>
        <w:spacing w:line="460" w:lineRule="exact"/>
        <w:ind w:firstLine="560" w:firstLineChars="200"/>
        <w:rPr>
          <w:rFonts w:ascii="仿宋" w:hAnsi="仿宋" w:eastAsia="仿宋"/>
          <w:bCs/>
          <w:sz w:val="28"/>
          <w:szCs w:val="28"/>
        </w:rPr>
      </w:pPr>
      <w:r>
        <w:t>有下列情形之一的，视为投标人串通投标，其投标无效：</w:t>
      </w:r>
    </w:p>
    <w:p>
      <w:pPr>
        <w:snapToGrid w:val="0"/>
        <w:spacing w:line="460" w:lineRule="exact"/>
        <w:ind w:firstLine="560" w:firstLineChars="200"/>
        <w:rPr>
          <w:rFonts w:ascii="仿宋" w:hAnsi="仿宋" w:eastAsia="仿宋"/>
          <w:bCs/>
          <w:sz w:val="28"/>
          <w:szCs w:val="28"/>
        </w:rPr>
      </w:pPr>
      <w:r>
        <w:t>1.不同投标人的投标文件由同一单位或者个人编制；</w:t>
      </w:r>
    </w:p>
    <w:p>
      <w:pPr>
        <w:snapToGrid w:val="0"/>
        <w:spacing w:line="460" w:lineRule="exact"/>
        <w:ind w:firstLine="560" w:firstLineChars="200"/>
        <w:rPr>
          <w:rFonts w:ascii="仿宋" w:hAnsi="仿宋" w:eastAsia="仿宋"/>
          <w:bCs/>
          <w:sz w:val="28"/>
          <w:szCs w:val="28"/>
        </w:rPr>
      </w:pPr>
      <w:r>
        <w:t>2.不同投标人委托同一单位或者个人办理投标事宜；</w:t>
      </w:r>
    </w:p>
    <w:p>
      <w:pPr>
        <w:snapToGrid w:val="0"/>
        <w:spacing w:line="460" w:lineRule="exact"/>
        <w:ind w:firstLine="560" w:firstLineChars="200"/>
        <w:rPr>
          <w:rFonts w:ascii="仿宋" w:hAnsi="仿宋" w:eastAsia="仿宋"/>
          <w:bCs/>
          <w:sz w:val="28"/>
          <w:szCs w:val="28"/>
        </w:rPr>
      </w:pPr>
      <w: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t>（九）投标无效的情形</w:t>
      </w:r>
    </w:p>
    <w:p>
      <w:pPr>
        <w:snapToGrid w:val="0"/>
        <w:spacing w:line="460" w:lineRule="exact"/>
        <w:ind w:firstLine="560" w:firstLineChars="200"/>
        <w:rPr>
          <w:rFonts w:ascii="仿宋" w:hAnsi="仿宋" w:eastAsia="仿宋"/>
          <w:bCs/>
          <w:sz w:val="28"/>
          <w:szCs w:val="28"/>
        </w:rPr>
      </w:pPr>
      <w: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t>1.投标人未能提供合格的资格文件、投标有效期不足的；</w:t>
      </w:r>
    </w:p>
    <w:p>
      <w:pPr>
        <w:snapToGrid w:val="0"/>
        <w:spacing w:line="460" w:lineRule="exact"/>
        <w:ind w:firstLine="560" w:firstLineChars="200"/>
        <w:rPr>
          <w:rFonts w:ascii="仿宋" w:hAnsi="仿宋" w:eastAsia="仿宋"/>
          <w:bCs/>
          <w:sz w:val="28"/>
          <w:szCs w:val="28"/>
        </w:rPr>
      </w:pPr>
      <w: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t>3.仅提供备份投标文件的；</w:t>
      </w:r>
    </w:p>
    <w:p>
      <w:pPr>
        <w:spacing w:line="440" w:lineRule="exact"/>
        <w:ind w:firstLine="562" w:firstLineChars="200"/>
        <w:rPr>
          <w:rFonts w:ascii="仿宋" w:hAnsi="仿宋" w:eastAsia="仿宋"/>
          <w:b/>
          <w:bCs/>
          <w:sz w:val="28"/>
          <w:szCs w:val="28"/>
        </w:rPr>
      </w:pPr>
      <w:r>
        <w:t>4.电子投标文件解密失败，且未在规定时间内提交备份投标文件的；</w:t>
      </w:r>
    </w:p>
    <w:p>
      <w:pPr>
        <w:spacing w:line="440" w:lineRule="exact"/>
        <w:ind w:firstLine="562" w:firstLineChars="200"/>
        <w:rPr>
          <w:rFonts w:ascii="仿宋" w:hAnsi="仿宋" w:eastAsia="仿宋"/>
          <w:b/>
          <w:bCs/>
          <w:sz w:val="28"/>
          <w:szCs w:val="28"/>
        </w:rPr>
      </w:pPr>
      <w: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hint="default" w:ascii="仿宋" w:hAnsi="仿宋" w:eastAsia="仿宋"/>
          <w:bCs/>
          <w:sz w:val="28"/>
          <w:szCs w:val="28"/>
          <w:lang w:val="en-US" w:eastAsia="zh-CN"/>
        </w:rPr>
      </w:pPr>
      <w:r>
        <w:t>6.投标文件未按招标文件要求签署、盖章的；未按招标文件要求填写《中小企业声明函》的；</w:t>
      </w:r>
    </w:p>
    <w:p>
      <w:pPr>
        <w:snapToGrid w:val="0"/>
        <w:spacing w:line="460" w:lineRule="exact"/>
        <w:ind w:firstLine="560" w:firstLineChars="200"/>
        <w:rPr>
          <w:rFonts w:ascii="仿宋" w:hAnsi="仿宋" w:eastAsia="仿宋"/>
          <w:bCs/>
          <w:sz w:val="28"/>
          <w:szCs w:val="28"/>
        </w:rPr>
      </w:pPr>
      <w: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t>12.投标人不接受报价文件中修正后的报价的；</w:t>
      </w:r>
    </w:p>
    <w:p>
      <w:pPr>
        <w:snapToGrid w:val="0"/>
        <w:spacing w:line="460" w:lineRule="exact"/>
        <w:ind w:firstLine="560" w:firstLineChars="200"/>
        <w:rPr>
          <w:rFonts w:ascii="仿宋" w:hAnsi="仿宋" w:eastAsia="仿宋"/>
          <w:bCs/>
          <w:sz w:val="28"/>
          <w:szCs w:val="28"/>
        </w:rPr>
      </w:pPr>
      <w: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t>14.投标文件含有采购人不能接受的附加条件的；</w:t>
      </w:r>
    </w:p>
    <w:p>
      <w:pPr>
        <w:snapToGrid w:val="0"/>
        <w:spacing w:line="460" w:lineRule="exact"/>
        <w:ind w:firstLine="560" w:firstLineChars="200"/>
        <w:rPr>
          <w:rFonts w:ascii="仿宋" w:hAnsi="仿宋" w:eastAsia="仿宋"/>
          <w:bCs/>
          <w:sz w:val="28"/>
          <w:szCs w:val="28"/>
        </w:rPr>
      </w:pPr>
      <w:r>
        <w:t>15.投标人被视为串通投标的；</w:t>
      </w:r>
    </w:p>
    <w:p>
      <w:pPr>
        <w:snapToGrid w:val="0"/>
        <w:spacing w:line="460" w:lineRule="exact"/>
        <w:ind w:firstLine="560" w:firstLineChars="200"/>
        <w:rPr>
          <w:rFonts w:ascii="仿宋" w:hAnsi="仿宋" w:eastAsia="仿宋"/>
          <w:bCs/>
          <w:sz w:val="28"/>
          <w:szCs w:val="28"/>
        </w:rPr>
      </w:pPr>
      <w: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t>（十）错误修正</w:t>
      </w:r>
    </w:p>
    <w:p>
      <w:pPr>
        <w:snapToGrid w:val="0"/>
        <w:spacing w:line="460" w:lineRule="exact"/>
        <w:ind w:firstLine="562" w:firstLineChars="200"/>
        <w:rPr>
          <w:rFonts w:ascii="仿宋" w:hAnsi="仿宋" w:eastAsia="仿宋"/>
          <w:b/>
          <w:bCs/>
          <w:sz w:val="28"/>
          <w:szCs w:val="28"/>
        </w:rPr>
      </w:pPr>
      <w: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t>2.大写金额和小写金额不一致的，以大写金额为准；</w:t>
      </w:r>
    </w:p>
    <w:p>
      <w:pPr>
        <w:snapToGrid w:val="0"/>
        <w:spacing w:line="460" w:lineRule="exact"/>
        <w:ind w:firstLine="562" w:firstLineChars="200"/>
        <w:rPr>
          <w:rFonts w:ascii="仿宋" w:hAnsi="仿宋" w:eastAsia="仿宋"/>
          <w:b/>
          <w:bCs/>
          <w:sz w:val="28"/>
          <w:szCs w:val="28"/>
        </w:rPr>
      </w:pPr>
      <w: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t>1.电子交易平台发生故障而无法登录访问的；</w:t>
      </w:r>
    </w:p>
    <w:p>
      <w:pPr>
        <w:spacing w:line="440" w:lineRule="exact"/>
        <w:ind w:firstLine="562" w:firstLineChars="200"/>
        <w:rPr>
          <w:rFonts w:ascii="仿宋" w:hAnsi="仿宋" w:eastAsia="仿宋"/>
          <w:b/>
          <w:bCs/>
          <w:sz w:val="28"/>
          <w:szCs w:val="28"/>
        </w:rPr>
      </w:pPr>
      <w:r>
        <w:t>2.电子交易平台应用或数据库出现错误，不能进行正常操作的；</w:t>
      </w:r>
    </w:p>
    <w:p>
      <w:pPr>
        <w:spacing w:line="440" w:lineRule="exact"/>
        <w:ind w:firstLine="562" w:firstLineChars="200"/>
        <w:rPr>
          <w:rFonts w:ascii="仿宋" w:hAnsi="仿宋" w:eastAsia="仿宋"/>
          <w:b/>
          <w:bCs/>
          <w:sz w:val="28"/>
          <w:szCs w:val="28"/>
        </w:rPr>
      </w:pPr>
      <w:r>
        <w:t>3.电子交易平台发现严重安全漏洞，有潜在泄密危险的；</w:t>
      </w:r>
    </w:p>
    <w:p>
      <w:pPr>
        <w:spacing w:line="440" w:lineRule="exact"/>
        <w:ind w:firstLine="562" w:firstLineChars="200"/>
        <w:rPr>
          <w:rFonts w:ascii="仿宋" w:hAnsi="仿宋" w:eastAsia="仿宋"/>
          <w:b/>
          <w:bCs/>
          <w:sz w:val="28"/>
          <w:szCs w:val="28"/>
        </w:rPr>
      </w:pPr>
      <w:r>
        <w:t>4.病毒发作导致不能进行正常操作的；</w:t>
      </w:r>
    </w:p>
    <w:p>
      <w:pPr>
        <w:spacing w:line="440" w:lineRule="exact"/>
        <w:ind w:firstLine="562" w:firstLineChars="200"/>
        <w:rPr>
          <w:rFonts w:ascii="仿宋" w:hAnsi="仿宋" w:eastAsia="仿宋"/>
          <w:b/>
          <w:bCs/>
          <w:sz w:val="28"/>
          <w:szCs w:val="28"/>
        </w:rPr>
      </w:pPr>
      <w:r>
        <w:t>5.其他无法保证电子交易的公平、公正和安全的情况。</w:t>
      </w:r>
    </w:p>
    <w:p>
      <w:pPr>
        <w:spacing w:line="440" w:lineRule="exact"/>
        <w:ind w:firstLine="562" w:firstLineChars="200"/>
        <w:rPr>
          <w:rFonts w:ascii="仿宋" w:hAnsi="仿宋" w:eastAsia="仿宋"/>
          <w:bCs/>
          <w:sz w:val="28"/>
          <w:szCs w:val="28"/>
        </w:rPr>
      </w:pPr>
      <w: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sz w:val="30"/>
          <w:szCs w:val="30"/>
        </w:rPr>
      </w:pPr>
      <w: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t>（一）组织开标</w:t>
      </w:r>
    </w:p>
    <w:p>
      <w:pPr>
        <w:pStyle w:val="31"/>
        <w:snapToGrid w:val="0"/>
        <w:spacing w:before="120" w:after="120" w:line="460" w:lineRule="exact"/>
        <w:ind w:firstLine="560" w:firstLineChars="200"/>
        <w:rPr>
          <w:rFonts w:ascii="仿宋" w:hAnsi="仿宋" w:eastAsia="仿宋"/>
          <w:bCs/>
          <w:sz w:val="28"/>
          <w:szCs w:val="28"/>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pPr>
        <w:pStyle w:val="31"/>
        <w:snapToGrid w:val="0"/>
        <w:spacing w:before="120" w:after="120" w:line="460" w:lineRule="exact"/>
        <w:ind w:firstLine="562" w:firstLineChars="200"/>
        <w:rPr>
          <w:rFonts w:ascii="仿宋" w:hAnsi="仿宋" w:eastAsia="仿宋"/>
          <w:b/>
          <w:bCs/>
          <w:sz w:val="28"/>
          <w:szCs w:val="28"/>
        </w:rPr>
      </w:pPr>
      <w:r>
        <w:t>1. 落实工作场地、设施，检查录音录像采集设备运行情况，验证电子交易平台是否能正常登录。</w:t>
      </w:r>
    </w:p>
    <w:p>
      <w:pPr>
        <w:pStyle w:val="31"/>
        <w:snapToGrid w:val="0"/>
        <w:spacing w:before="120" w:after="120" w:line="460" w:lineRule="exact"/>
        <w:ind w:firstLine="562" w:firstLineChars="200"/>
        <w:rPr>
          <w:rFonts w:ascii="仿宋" w:hAnsi="仿宋" w:eastAsia="仿宋"/>
          <w:b/>
          <w:bCs/>
          <w:sz w:val="28"/>
          <w:szCs w:val="28"/>
        </w:rPr>
      </w:pPr>
      <w: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sz w:val="28"/>
          <w:szCs w:val="28"/>
        </w:rPr>
      </w:pPr>
      <w: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t>8.在电子交易平台上公布评审结果。</w:t>
      </w:r>
    </w:p>
    <w:p>
      <w:pPr>
        <w:spacing w:line="440" w:lineRule="exact"/>
        <w:ind w:firstLine="562" w:firstLineChars="200"/>
        <w:rPr>
          <w:rFonts w:ascii="仿宋" w:hAnsi="仿宋" w:eastAsia="仿宋"/>
          <w:b/>
          <w:bCs/>
          <w:sz w:val="28"/>
          <w:szCs w:val="28"/>
        </w:rPr>
      </w:pPr>
      <w: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t>（二）组织评标程序</w:t>
      </w:r>
    </w:p>
    <w:p>
      <w:pPr>
        <w:pStyle w:val="31"/>
        <w:snapToGrid w:val="0"/>
        <w:spacing w:before="120" w:after="120" w:line="460" w:lineRule="exact"/>
        <w:ind w:firstLine="548" w:firstLineChars="196"/>
        <w:rPr>
          <w:rFonts w:ascii="仿宋" w:hAnsi="仿宋" w:eastAsia="仿宋"/>
          <w:bCs/>
          <w:sz w:val="28"/>
          <w:szCs w:val="28"/>
        </w:rPr>
      </w:pPr>
      <w: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t xml:space="preserve">11、招标方将在《中标公告》中，公开评标委员会对每个投标人的《评分明细》以及《得分汇总表》情况。 </w:t>
        <w:tab/>
      </w:r>
    </w:p>
    <w:p>
      <w:pPr>
        <w:pStyle w:val="31"/>
        <w:snapToGrid w:val="0"/>
        <w:spacing w:before="120" w:after="120" w:line="460" w:lineRule="exact"/>
        <w:ind w:firstLine="562" w:firstLineChars="200"/>
        <w:rPr>
          <w:rFonts w:ascii="仿宋" w:hAnsi="仿宋" w:eastAsia="仿宋"/>
          <w:b/>
          <w:sz w:val="28"/>
          <w:szCs w:val="28"/>
        </w:rPr>
      </w:pPr>
      <w:r>
        <w:t>（三）评审程序</w:t>
      </w:r>
    </w:p>
    <w:p>
      <w:pPr>
        <w:pStyle w:val="31"/>
        <w:snapToGrid w:val="0"/>
        <w:spacing w:before="120" w:after="120" w:line="460" w:lineRule="exact"/>
        <w:ind w:firstLine="548" w:firstLineChars="196"/>
        <w:rPr>
          <w:rFonts w:ascii="仿宋" w:hAnsi="仿宋" w:eastAsia="仿宋"/>
          <w:bCs/>
          <w:sz w:val="28"/>
          <w:szCs w:val="28"/>
        </w:rPr>
      </w:pPr>
      <w: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28"/>
          <w:szCs w:val="28"/>
        </w:rPr>
      </w:pPr>
      <w:r>
        <w:t>四、评审原则</w:t>
      </w:r>
    </w:p>
    <w:p>
      <w:pPr>
        <w:pStyle w:val="31"/>
        <w:snapToGrid w:val="0"/>
        <w:spacing w:before="120" w:after="120" w:line="460" w:lineRule="exact"/>
        <w:ind w:firstLine="562" w:firstLineChars="200"/>
        <w:rPr>
          <w:rFonts w:ascii="仿宋" w:hAnsi="仿宋" w:eastAsia="仿宋"/>
          <w:b/>
          <w:bCs/>
          <w:sz w:val="28"/>
          <w:szCs w:val="28"/>
        </w:rPr>
      </w:pPr>
      <w: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sz w:val="28"/>
          <w:szCs w:val="28"/>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sz w:val="30"/>
          <w:szCs w:val="30"/>
        </w:rPr>
      </w:pPr>
      <w:r>
        <w:t>五、确定中标供应商的原则</w:t>
      </w:r>
    </w:p>
    <w:p>
      <w:pPr>
        <w:pStyle w:val="31"/>
        <w:snapToGrid w:val="0"/>
        <w:spacing w:before="120" w:after="120" w:line="460" w:lineRule="exact"/>
        <w:ind w:firstLine="560" w:firstLineChars="200"/>
        <w:rPr>
          <w:rFonts w:ascii="仿宋" w:hAnsi="仿宋" w:eastAsia="仿宋"/>
          <w:sz w:val="28"/>
          <w:szCs w:val="28"/>
        </w:rPr>
      </w:pPr>
      <w: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t xml:space="preserve"> 3.采购结果经采购人确认后，招标方将于2个工作日内在浙江省政府采购网上发布中标公告，通过电子交易平台统一签发《中标通知书》。</w:t>
      </w:r>
    </w:p>
    <w:p>
      <w:pPr>
        <w:pStyle w:val="31"/>
        <w:snapToGrid w:val="0"/>
        <w:spacing w:before="240" w:beforeLines="100" w:after="240" w:afterLines="100" w:line="360" w:lineRule="auto"/>
        <w:jc w:val="center"/>
        <w:rPr>
          <w:rFonts w:ascii="仿宋" w:hAnsi="仿宋" w:eastAsia="仿宋"/>
          <w:b/>
          <w:sz w:val="30"/>
          <w:szCs w:val="30"/>
        </w:rPr>
      </w:pPr>
      <w:r/>
    </w:p>
    <w:p>
      <w:pPr>
        <w:pStyle w:val="31"/>
        <w:snapToGrid w:val="0"/>
        <w:spacing w:before="240" w:beforeLines="100" w:after="240" w:afterLines="100" w:line="360" w:lineRule="auto"/>
        <w:jc w:val="center"/>
        <w:rPr>
          <w:rFonts w:ascii="仿宋" w:hAnsi="仿宋" w:eastAsia="仿宋"/>
          <w:b/>
          <w:sz w:val="30"/>
          <w:szCs w:val="30"/>
        </w:rPr>
      </w:pPr>
      <w:r/>
    </w:p>
    <w:p>
      <w:pPr>
        <w:pStyle w:val="31"/>
        <w:snapToGrid w:val="0"/>
        <w:spacing w:before="240" w:beforeLines="100" w:after="240" w:afterLines="100" w:line="360" w:lineRule="auto"/>
        <w:jc w:val="center"/>
        <w:rPr>
          <w:rFonts w:ascii="仿宋" w:hAnsi="仿宋" w:eastAsia="仿宋"/>
          <w:b/>
          <w:sz w:val="30"/>
          <w:szCs w:val="30"/>
        </w:rPr>
      </w:pPr>
      <w:r/>
    </w:p>
    <w:p>
      <w:pPr>
        <w:pStyle w:val="31"/>
        <w:snapToGrid w:val="0"/>
        <w:spacing w:before="240" w:beforeLines="100" w:after="240" w:afterLines="100" w:line="360" w:lineRule="auto"/>
        <w:jc w:val="center"/>
        <w:rPr>
          <w:rFonts w:ascii="仿宋" w:hAnsi="仿宋" w:eastAsia="仿宋"/>
          <w:b/>
          <w:sz w:val="30"/>
          <w:szCs w:val="30"/>
        </w:rPr>
      </w:pPr>
      <w:r>
        <w:t>六、合同授予</w:t>
      </w:r>
    </w:p>
    <w:p>
      <w:pPr>
        <w:snapToGrid w:val="0"/>
        <w:spacing w:line="460" w:lineRule="exact"/>
        <w:ind w:firstLine="551" w:firstLineChars="196"/>
        <w:rPr>
          <w:rFonts w:ascii="仿宋" w:hAnsi="仿宋" w:eastAsia="仿宋"/>
          <w:b/>
          <w:bCs/>
          <w:sz w:val="28"/>
          <w:szCs w:val="28"/>
        </w:rPr>
      </w:pPr>
      <w:r>
        <w:t>（一）签订合同</w:t>
      </w:r>
    </w:p>
    <w:p>
      <w:pPr>
        <w:snapToGrid w:val="0"/>
        <w:spacing w:line="460" w:lineRule="exact"/>
        <w:ind w:firstLine="562" w:firstLineChars="200"/>
        <w:rPr>
          <w:rFonts w:ascii="仿宋" w:hAnsi="仿宋" w:eastAsia="仿宋"/>
          <w:b/>
          <w:sz w:val="28"/>
          <w:szCs w:val="28"/>
        </w:rPr>
      </w:pPr>
      <w: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t>2.中标人拖延、拒签合同的,将被取消中标资格。</w:t>
      </w:r>
    </w:p>
    <w:p>
      <w:pPr>
        <w:snapToGrid w:val="0"/>
        <w:spacing w:line="460" w:lineRule="exact"/>
        <w:ind w:firstLine="562" w:firstLineChars="200"/>
        <w:rPr>
          <w:rFonts w:ascii="仿宋" w:hAnsi="仿宋" w:eastAsia="仿宋"/>
          <w:b/>
          <w:sz w:val="28"/>
          <w:szCs w:val="28"/>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t>（二）履约保证金</w:t>
      </w:r>
    </w:p>
    <w:p>
      <w:pPr>
        <w:pStyle w:val="31"/>
        <w:snapToGrid w:val="0"/>
        <w:spacing w:before="240" w:beforeLines="100" w:after="240" w:afterLines="100" w:line="360" w:lineRule="auto"/>
        <w:ind w:firstLine="560" w:firstLineChars="200"/>
        <w:rPr>
          <w:rFonts w:ascii="仿宋" w:hAnsi="仿宋" w:eastAsia="仿宋"/>
          <w:sz w:val="28"/>
          <w:szCs w:val="28"/>
        </w:rPr>
      </w:pPr>
      <w: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sz w:val="28"/>
          <w:szCs w:val="28"/>
        </w:rPr>
      </w:pPr>
      <w:r>
        <w:t>2.按合同约定办理履约保证金退还手续。</w:t>
      </w:r>
    </w:p>
    <w:p>
      <w:pPr>
        <w:pStyle w:val="31"/>
        <w:snapToGrid w:val="0"/>
        <w:spacing w:before="240" w:beforeLines="100" w:after="240" w:afterLines="100" w:line="360" w:lineRule="auto"/>
        <w:jc w:val="center"/>
        <w:rPr>
          <w:rFonts w:ascii="仿宋" w:hAnsi="仿宋" w:eastAsia="仿宋"/>
          <w:b/>
          <w:sz w:val="30"/>
          <w:szCs w:val="30"/>
        </w:rPr>
      </w:pPr>
      <w:r/>
    </w:p>
    <w:p>
      <w:pPr>
        <w:pStyle w:val="31"/>
        <w:snapToGrid w:val="0"/>
        <w:spacing w:before="240" w:beforeLines="100" w:after="240" w:afterLines="100" w:line="360" w:lineRule="auto"/>
        <w:jc w:val="center"/>
        <w:rPr>
          <w:rFonts w:ascii="仿宋" w:hAnsi="仿宋" w:eastAsia="仿宋"/>
          <w:b/>
          <w:sz w:val="30"/>
          <w:szCs w:val="30"/>
        </w:rPr>
      </w:pPr>
      <w:r>
        <w:t>七、货款的结算</w:t>
      </w:r>
    </w:p>
    <w:p>
      <w:pPr>
        <w:pStyle w:val="31"/>
        <w:snapToGrid w:val="0"/>
        <w:spacing w:before="240" w:beforeLines="100" w:after="240" w:afterLines="100" w:line="360" w:lineRule="auto"/>
        <w:ind w:firstLine="560" w:firstLineChars="200"/>
        <w:rPr>
          <w:rFonts w:ascii="仿宋" w:hAnsi="仿宋" w:eastAsia="仿宋"/>
          <w:sz w:val="28"/>
          <w:szCs w:val="28"/>
        </w:rPr>
      </w:pPr>
      <w:r>
        <w:t>货款由采购人按采购文件规定的付款方式自行支付。纳入国库集中支付的，按照国库集中支付有关规定付款。</w:t>
      </w:r>
    </w:p>
    <w:p>
      <w:pPr>
        <w:pStyle w:val="31"/>
        <w:snapToGrid w:val="0"/>
        <w:spacing w:before="240" w:beforeLines="100" w:after="240" w:afterLines="100" w:line="360" w:lineRule="auto"/>
        <w:ind w:firstLine="560" w:firstLineChars="200"/>
        <w:rPr>
          <w:rFonts w:ascii="仿宋" w:hAnsi="仿宋" w:eastAsia="仿宋"/>
          <w:sz w:val="28"/>
          <w:szCs w:val="28"/>
        </w:rPr>
      </w:pPr>
      <w: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ind w:firstLine="560" w:firstLineChars="200"/>
        <w:rPr>
          <w:rFonts w:ascii="仿宋" w:hAnsi="仿宋" w:eastAsia="仿宋"/>
          <w:sz w:val="28"/>
          <w:szCs w:val="28"/>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ind w:firstLine="560" w:firstLineChars="200"/>
        <w:rPr>
          <w:rFonts w:ascii="仿宋" w:hAnsi="仿宋" w:eastAsia="仿宋"/>
          <w:sz w:val="28"/>
          <w:szCs w:val="28"/>
        </w:rPr>
      </w:pPr>
      <w:r>
        <w:t>1.对中小企业合同预付款比例原则上不低于合同金额的40％，不高于合同金额的70%；</w:t>
      </w:r>
    </w:p>
    <w:p>
      <w:pPr>
        <w:pStyle w:val="31"/>
        <w:snapToGrid w:val="0"/>
        <w:spacing w:before="240" w:beforeLines="100" w:after="240" w:afterLines="100" w:line="360" w:lineRule="auto"/>
        <w:ind w:firstLine="560" w:firstLineChars="200"/>
        <w:rPr>
          <w:rFonts w:ascii="仿宋" w:hAnsi="仿宋" w:eastAsia="仿宋"/>
          <w:sz w:val="28"/>
          <w:szCs w:val="28"/>
        </w:rPr>
      </w:pPr>
      <w:r>
        <w:t>2.项目分年安排预算的，每年预付款比例不低于项目年度计划支付资金额的40％，不高于年度计划支付资金额的70%；</w:t>
      </w:r>
    </w:p>
    <w:p>
      <w:pPr>
        <w:pStyle w:val="31"/>
        <w:snapToGrid w:val="0"/>
        <w:spacing w:before="240" w:beforeLines="100" w:after="240" w:afterLines="100" w:line="360" w:lineRule="auto"/>
        <w:ind w:firstLine="560" w:firstLineChars="200"/>
        <w:rPr>
          <w:rFonts w:ascii="仿宋" w:hAnsi="仿宋" w:eastAsia="仿宋"/>
          <w:sz w:val="28"/>
          <w:szCs w:val="28"/>
        </w:rPr>
      </w:pPr>
      <w:r>
        <w:t>3.采购项目实施以人工投入为主的，可适当降低预付款比例，但不得低于20%。</w:t>
      </w:r>
    </w:p>
    <w:p>
      <w:pPr>
        <w:pStyle w:val="31"/>
        <w:snapToGrid w:val="0"/>
        <w:spacing w:before="240" w:beforeLines="100" w:after="240" w:afterLines="100" w:line="360" w:lineRule="auto"/>
        <w:ind w:firstLine="560" w:firstLineChars="200"/>
        <w:rPr>
          <w:rFonts w:ascii="仿宋" w:hAnsi="仿宋" w:eastAsia="仿宋"/>
          <w:sz w:val="28"/>
          <w:szCs w:val="28"/>
        </w:rPr>
      </w:pPr>
      <w:r>
        <w:t>4.对供应商为大型企业的项目或者以人工投入为主且实行按月定期结算支付款项的项目，预付款可低于上述比例或者不约定预付款。</w:t>
      </w:r>
    </w:p>
    <w:p>
      <w:pPr>
        <w:pStyle w:val="31"/>
        <w:snapToGrid w:val="0"/>
        <w:spacing w:before="240" w:beforeLines="100" w:after="240" w:afterLines="100" w:line="360" w:lineRule="auto"/>
        <w:ind w:firstLine="560" w:firstLineChars="200"/>
        <w:rPr>
          <w:rFonts w:ascii="仿宋" w:hAnsi="仿宋" w:eastAsia="仿宋"/>
          <w:sz w:val="28"/>
          <w:szCs w:val="28"/>
        </w:rPr>
      </w:pPr>
      <w:r>
        <w:t>备注：在签订合同时，供应商明确表示无需预付款或者主动要求降低预付款比例的，采购单位可不适用前述预付款比例的规定。</w:t>
      </w:r>
    </w:p>
    <w:p>
      <w:pPr>
        <w:pStyle w:val="31"/>
        <w:spacing w:before="120" w:after="120" w:line="360" w:lineRule="auto"/>
        <w:jc w:val="center"/>
        <w:rPr>
          <w:rFonts w:ascii="仿宋" w:hAnsi="仿宋" w:eastAsia="仿宋"/>
          <w:b/>
          <w:sz w:val="28"/>
          <w:szCs w:val="28"/>
        </w:rPr>
      </w:pPr>
      <w:r/>
    </w:p>
    <w:p>
      <w:pPr>
        <w:pStyle w:val="31"/>
        <w:snapToGrid w:val="0"/>
        <w:spacing w:before="120" w:after="120" w:line="240" w:lineRule="auto"/>
        <w:ind w:firstLine="600" w:firstLineChars="200"/>
        <w:rPr>
          <w:rFonts w:ascii="仿宋_GB2312" w:hAnsi="仿宋" w:eastAsia="仿宋_GB2312"/>
          <w:sz w:val="30"/>
          <w:szCs w:val="30"/>
        </w:rPr>
      </w:pPr>
      <w:r/>
    </w:p>
    <w:p>
      <w:pPr>
        <w:pStyle w:val="31"/>
        <w:spacing w:before="120" w:after="120" w:line="360" w:lineRule="auto"/>
        <w:jc w:val="center"/>
        <w:outlineLvl w:val="0"/>
        <w:rPr>
          <w:rFonts w:hAnsi="宋体"/>
          <w:b/>
          <w:sz w:val="36"/>
          <w:szCs w:val="36"/>
        </w:rPr>
      </w:pPr>
      <w:r>
        <w:t>第三章  评标办法及评分标准</w:t>
      </w:r>
    </w:p>
    <w:p>
      <w:pPr>
        <w:spacing w:before="120" w:beforeLines="50" w:after="120" w:afterLines="50" w:line="460" w:lineRule="exact"/>
        <w:ind w:firstLine="420"/>
        <w:rPr>
          <w:rFonts w:ascii="仿宋" w:hAnsi="仿宋" w:eastAsia="仿宋"/>
          <w:sz w:val="30"/>
          <w:szCs w:val="30"/>
        </w:rPr>
      </w:pPr>
      <w: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t>一、总则</w:t>
      </w:r>
    </w:p>
    <w:p>
      <w:pPr>
        <w:spacing w:before="120" w:beforeLines="50" w:after="120" w:afterLines="50" w:line="460" w:lineRule="exact"/>
        <w:ind w:firstLine="600" w:firstLineChars="200"/>
        <w:rPr>
          <w:rFonts w:ascii="仿宋" w:hAnsi="仿宋" w:eastAsia="仿宋"/>
          <w:bCs/>
          <w:sz w:val="30"/>
          <w:szCs w:val="30"/>
        </w:rPr>
      </w:pPr>
      <w: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t>二、分值的计算</w:t>
      </w:r>
    </w:p>
    <w:p>
      <w:pPr>
        <w:spacing w:before="120" w:beforeLines="50" w:after="120" w:afterLines="50" w:line="460" w:lineRule="exact"/>
        <w:ind w:firstLine="600" w:firstLineChars="200"/>
        <w:rPr>
          <w:rFonts w:ascii="仿宋" w:hAnsi="仿宋" w:eastAsia="仿宋"/>
          <w:sz w:val="30"/>
          <w:szCs w:val="30"/>
        </w:rPr>
      </w:pPr>
      <w: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t>投标人评标综合得分=价格分+(技术分+资信商务及其他分)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r/>
    </w:p>
    <w:p>
      <w:pPr>
        <w:spacing w:before="120" w:beforeLines="50" w:after="120" w:afterLines="50" w:line="460" w:lineRule="exact"/>
        <w:ind w:firstLine="602" w:firstLineChars="200"/>
        <w:rPr>
          <w:rFonts w:ascii="仿宋" w:hAnsi="仿宋" w:eastAsia="仿宋"/>
          <w:bCs/>
          <w:sz w:val="30"/>
          <w:szCs w:val="30"/>
        </w:rPr>
      </w:pPr>
      <w:r>
        <w:t>特别提醒：评标委员会对每个投标人的评分明细以及得分汇总表情况在中标公告中公布。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r/>
    </w:p>
    <w:p>
      <w:pPr>
        <w:spacing w:before="120" w:beforeLines="50" w:after="120" w:afterLines="50" w:line="320" w:lineRule="exact"/>
        <w:rPr>
          <w:rFonts w:ascii="仿宋" w:hAnsi="仿宋" w:eastAsia="仿宋_GB2312"/>
          <w:b/>
          <w:sz w:val="30"/>
          <w:szCs w:val="30"/>
        </w:rPr>
      </w:pPr>
      <w:r>
        <w:t>三、评标内容及标准</w:t>
      </w:r>
    </w:p>
    <w:tbl>
      <w:tblPr>
        <w:tblStyle w:val="60"/>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664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Align w:val="center"/>
          </w:tcPr>
          <w:p>
            <w:r>
              <w:t>评分类型</w:t>
            </w:r>
          </w:p>
        </w:tc>
        <w:tc>
          <w:tcPr>
            <w:tcW w:w="3941" w:type="pct"/>
            <w:vAlign w:val="center"/>
          </w:tcPr>
          <w:p>
            <w:r>
              <w:t>评分标准</w:t>
            </w:r>
          </w:p>
        </w:tc>
        <w:tc>
          <w:tcPr>
            <w:tcW w:w="542" w:type="pct"/>
            <w:vAlign w:val="center"/>
          </w:tcPr>
          <w:p>
            <w: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Align w:val="center"/>
          </w:tcPr>
          <w:p>
            <w:r>
              <w:t>报价</w:t>
            </w:r>
          </w:p>
        </w:tc>
        <w:tc>
          <w:tcPr>
            <w:tcW w:w="3941" w:type="pct"/>
          </w:tcPr>
          <w:p>
            <w:r>
              <w:t>(最低报价/投标报价)*最大分值</w:t>
            </w:r>
          </w:p>
        </w:tc>
        <w:tc>
          <w:tcPr>
            <w:tcW w:w="542" w:type="pct"/>
            <w:vAlign w:val="center"/>
          </w:tcPr>
          <w:p>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restart"/>
            <w:vAlign w:val="center"/>
          </w:tcPr>
          <w:p>
            <w:r>
              <w:t>技术</w:t>
            </w:r>
          </w:p>
        </w:tc>
        <w:tc>
          <w:tcPr>
            <w:tcW w:w="3941" w:type="pct"/>
          </w:tcPr>
          <w:p>
            <w:r>
              <w:t>投标人对本项目背景、现状的理解和分析是否到位。</w:t>
            </w:r>
          </w:p>
        </w:tc>
        <w:tc>
          <w:tcPr>
            <w:tcW w:w="542" w:type="pct"/>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符合明确指标参数得30分。对非关键的性能指标及技术参数属负偏离或缺漏项的每项扣3分，扣完为止。</w:t>
            </w:r>
          </w:p>
        </w:tc>
        <w:tc>
          <w:tcPr>
            <w:tcW w:w="542" w:type="pct"/>
            <w:vAlign w:val="center"/>
          </w:tcPr>
          <w:p>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对性能指标、技术参数属正偏或高配的、有先进程度的正偏离每项加1分（最高分为5分），无实质性意义的正偏离不加分。</w:t>
            </w:r>
          </w:p>
        </w:tc>
        <w:tc>
          <w:tcPr>
            <w:tcW w:w="542" w:type="pct"/>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印刷工艺描述情况，印刷品原材料、纸张、油墨的选用。</w:t>
            </w:r>
          </w:p>
        </w:tc>
        <w:tc>
          <w:tcPr>
            <w:tcW w:w="542" w:type="pct"/>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根据投标人针对本项目提供的装帧设计、排版方案的合理性，美观性等进行评分。</w:t>
            </w:r>
          </w:p>
        </w:tc>
        <w:tc>
          <w:tcPr>
            <w:tcW w:w="542" w:type="pct"/>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根据投标人提供的审稿、校对方案或措施的科学性、完整性和可操作性等进行评分。</w:t>
            </w:r>
          </w:p>
        </w:tc>
        <w:tc>
          <w:tcPr>
            <w:tcW w:w="542" w:type="pct"/>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图书编写、出版、发行等工作时间进度计划的合理性、可实施性。</w:t>
            </w:r>
          </w:p>
        </w:tc>
        <w:tc>
          <w:tcPr>
            <w:tcW w:w="542" w:type="pct"/>
            <w:vAlign w:val="center"/>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图书包装及运输方案，满足运输距离、防潮、防震、防锈和防破损装卸等。</w:t>
            </w:r>
          </w:p>
        </w:tc>
        <w:tc>
          <w:tcPr>
            <w:tcW w:w="542" w:type="pct"/>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restart"/>
            <w:vAlign w:val="center"/>
          </w:tcPr>
          <w:p>
            <w:r>
              <w:t>商务资信</w:t>
              <w:br/>
            </w:r>
          </w:p>
        </w:tc>
        <w:tc>
          <w:tcPr>
            <w:tcW w:w="3941" w:type="pct"/>
          </w:tcPr>
          <w:p>
            <w:r>
              <w:t>拟派项目负责人的相关资历、经验、职称等情况。</w:t>
            </w:r>
          </w:p>
        </w:tc>
        <w:tc>
          <w:tcPr>
            <w:tcW w:w="542" w:type="pct"/>
            <w:vAlign w:val="center"/>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具有完善质量监控措施和先进的质量检测设施等，保障货物供应实施措施。</w:t>
            </w:r>
          </w:p>
        </w:tc>
        <w:tc>
          <w:tcPr>
            <w:tcW w:w="542" w:type="pct"/>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投标人针对本项目可能发生的紧急情况提出的应急预案的合理性、可实施性。</w:t>
            </w:r>
          </w:p>
        </w:tc>
        <w:tc>
          <w:tcPr>
            <w:tcW w:w="542" w:type="pct"/>
            <w:vAlign w:val="center"/>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投标人对项目管理、质量保证所作的承诺，对交货后出现不合格印刷品等问题所采取的措施等。</w:t>
            </w:r>
          </w:p>
        </w:tc>
        <w:tc>
          <w:tcPr>
            <w:tcW w:w="542" w:type="pct"/>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投标人的技术力量、管理制度等。</w:t>
            </w:r>
          </w:p>
        </w:tc>
        <w:tc>
          <w:tcPr>
            <w:tcW w:w="542"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投标人提供的其它优惠和承诺等。</w:t>
            </w:r>
          </w:p>
        </w:tc>
        <w:tc>
          <w:tcPr>
            <w:tcW w:w="542" w:type="pct"/>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1" w:type="pct"/>
          </w:tcPr>
          <w:p>
            <w:r>
              <w:t>投标人自2019年1月1日以来（以合同签订时间为准）同类项目业绩（以提供的合同复印件为准）：每提供1份合同业绩得0.5分，最高得1分。</w:t>
            </w:r>
          </w:p>
        </w:tc>
        <w:tc>
          <w:tcPr>
            <w:tcW w:w="542" w:type="pct"/>
          </w:tcPr>
          <w:p>
            <w:r>
              <w:t>1</w:t>
            </w:r>
          </w:p>
        </w:tc>
      </w:tr>
    </w:tbl>
    <w:p>
      <w:pPr>
        <w:spacing w:before="120" w:beforeLines="50" w:after="120" w:afterLines="50" w:line="340" w:lineRule="exact"/>
        <w:rPr>
          <w:rFonts w:hint="eastAsia" w:ascii="仿宋_GB2312" w:hAnsi="宋体" w:eastAsia="仿宋_GB2312"/>
          <w:b/>
          <w:sz w:val="32"/>
          <w:szCs w:val="32"/>
          <w:lang w:eastAsia="zh-CN"/>
        </w:rPr>
      </w:pPr>
      <w:r>
        <w:t xml:space="preserve"> </w:t>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keepNext w:val="0"/>
        <w:keepLines w:val="0"/>
        <w:pageBreakBefore w:val="0"/>
        <w:widowControl w:val="0"/>
        <w:kinsoku/>
        <w:wordWrap/>
        <w:overflowPunct/>
        <w:topLinePunct w:val="0"/>
        <w:autoSpaceDE/>
        <w:autoSpaceDN/>
        <w:bidi w:val="0"/>
        <w:adjustRightInd/>
        <w:snapToGrid/>
        <w:spacing w:after="240" w:afterLines="100" w:line="360" w:lineRule="auto"/>
        <w:jc w:val="center"/>
        <w:textAlignment w:val="auto"/>
        <w:outlineLvl w:val="0"/>
        <w:rPr>
          <w:rFonts w:hAnsi="宋体"/>
          <w:b/>
          <w:sz w:val="36"/>
          <w:szCs w:val="36"/>
        </w:rPr>
      </w:pPr>
      <w:r>
        <w:t>第四章招标需求</w:t>
      </w:r>
    </w:p>
    <w:p>
      <w:pPr>
        <w:snapToGrid w:val="0"/>
        <w:spacing w:before="120" w:beforeLines="50" w:after="120" w:afterLines="50"/>
        <w:rPr>
          <w:rFonts w:ascii="仿宋" w:hAnsi="仿宋" w:eastAsia="仿宋"/>
          <w:b/>
          <w:spacing w:val="40"/>
          <w:kern w:val="0"/>
          <w:sz w:val="28"/>
          <w:szCs w:val="28"/>
        </w:rPr>
      </w:pPr>
      <w:r>
        <w:t>特别说明：</w:t>
      </w:r>
    </w:p>
    <w:p>
      <w:pPr>
        <w:spacing w:line="360" w:lineRule="auto"/>
        <w:ind w:firstLine="562" w:firstLineChars="200"/>
        <w:rPr>
          <w:rFonts w:ascii="仿宋" w:hAnsi="仿宋" w:eastAsia="仿宋"/>
          <w:b/>
          <w:sz w:val="28"/>
          <w:szCs w:val="28"/>
        </w:rPr>
      </w:pPr>
      <w: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t>3.核心产品在各标项内容中明确，如出现同品牌情况的，评标委员会根据评审原则第4条规定执行。</w:t>
      </w:r>
    </w:p>
    <w:p>
      <w:pPr>
        <w:pStyle w:val="53"/>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spacing w:before="120" w:after="120" w:line="360" w:lineRule="auto"/>
        <w:rPr>
          <w:rFonts w:ascii="仿宋" w:hAnsi="仿宋" w:eastAsia="仿宋" w:cs="Arial"/>
          <w:b/>
          <w:sz w:val="28"/>
          <w:szCs w:val="28"/>
        </w:rPr>
      </w:pPr>
      <w:r/>
    </w:p>
    <w:p>
      <w:pPr>
        <w:spacing w:line="360" w:lineRule="auto"/>
        <w:rPr>
          <w:rFonts w:hint="eastAsia" w:hAnsi="宋体"/>
          <w:b/>
          <w:sz w:val="36"/>
          <w:szCs w:val="36"/>
          <w:lang w:eastAsia="zh-CN"/>
        </w:rPr>
      </w:pPr>
      <w:r>
        <w:t>标项1:浙江省公安厅禁毒总队编印浙江省青少年禁毒教育科普读物（2022-2024）项目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7" w:firstLineChars="196"/>
        <w:textAlignment w:val="auto"/>
        <w:outlineLvl w:val="9"/>
        <w:rPr>
          <w:rFonts w:ascii="黑体" w:eastAsia="黑体" w:cs="宋体"/>
          <w:kern w:val="0"/>
          <w:sz w:val="32"/>
          <w:szCs w:val="32"/>
        </w:rPr>
      </w:pPr>
      <w:r>
        <w:t>一、项目总体要求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宋体"/>
          <w:kern w:val="0"/>
          <w:sz w:val="32"/>
          <w:szCs w:val="32"/>
        </w:rPr>
      </w:pPr>
      <w:r>
        <w:t>（一）编印浙江省青少年禁毒教育科普读物项目534.12万元，分三年开展，具体要求如下表：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932"/>
        <w:gridCol w:w="2727"/>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l2br w:val="nil"/>
              <w:tr2bl w:val="nil"/>
            </w:tcBorders>
            <w:noWrap w:val="0"/>
            <w:vAlign w:val="top"/>
          </w:tcPr>
          <w:p>
            <w:r>
              <w:t>编号</w:t>
            </w:r>
          </w:p>
        </w:tc>
        <w:tc>
          <w:tcPr>
            <w:tcW w:w="2932" w:type="dxa"/>
            <w:tcBorders>
              <w:top w:val="single" w:color="auto" w:sz="4" w:space="0"/>
              <w:left w:val="single" w:color="auto" w:sz="4" w:space="0"/>
              <w:bottom w:val="single" w:color="auto" w:sz="4" w:space="0"/>
              <w:right w:val="single" w:color="auto" w:sz="4" w:space="0"/>
              <w:tl2br w:val="nil"/>
              <w:tr2bl w:val="nil"/>
            </w:tcBorders>
            <w:noWrap w:val="0"/>
            <w:vAlign w:val="top"/>
          </w:tcPr>
          <w:p>
            <w:r>
              <w:t>项目名称</w:t>
            </w:r>
          </w:p>
        </w:tc>
        <w:tc>
          <w:tcPr>
            <w:tcW w:w="2727" w:type="dxa"/>
            <w:tcBorders>
              <w:top w:val="single" w:color="auto" w:sz="4" w:space="0"/>
              <w:left w:val="single" w:color="auto" w:sz="4" w:space="0"/>
              <w:bottom w:val="single" w:color="auto" w:sz="4" w:space="0"/>
              <w:right w:val="single" w:color="auto" w:sz="4" w:space="0"/>
              <w:tl2br w:val="nil"/>
              <w:tr2bl w:val="nil"/>
            </w:tcBorders>
            <w:noWrap w:val="0"/>
            <w:vAlign w:val="top"/>
          </w:tcPr>
          <w:p>
            <w:r>
              <w:t>供货数量</w:t>
            </w:r>
          </w:p>
        </w:tc>
        <w:tc>
          <w:tcPr>
            <w:tcW w:w="1654" w:type="dxa"/>
            <w:tcBorders>
              <w:top w:val="single" w:color="auto" w:sz="4" w:space="0"/>
              <w:left w:val="single" w:color="auto" w:sz="4" w:space="0"/>
              <w:bottom w:val="single" w:color="auto" w:sz="4" w:space="0"/>
              <w:right w:val="single" w:color="auto" w:sz="4" w:space="0"/>
              <w:tl2br w:val="nil"/>
              <w:tr2bl w:val="nil"/>
            </w:tcBorders>
            <w:noWrap w:val="0"/>
            <w:vAlign w:val="top"/>
          </w:tcPr>
          <w:p>
            <w:r>
              <w:t>预算经费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r>
              <w:t>1</w:t>
            </w:r>
          </w:p>
        </w:tc>
        <w:tc>
          <w:tcPr>
            <w:tcW w:w="2932" w:type="dxa"/>
            <w:tcBorders>
              <w:top w:val="single" w:color="auto" w:sz="4" w:space="0"/>
              <w:left w:val="single" w:color="auto" w:sz="4" w:space="0"/>
              <w:bottom w:val="single" w:color="auto" w:sz="4" w:space="0"/>
              <w:right w:val="single" w:color="auto" w:sz="4" w:space="0"/>
              <w:tl2br w:val="nil"/>
              <w:tr2bl w:val="nil"/>
            </w:tcBorders>
            <w:noWrap w:val="0"/>
            <w:vAlign w:val="center"/>
          </w:tcPr>
          <w:p>
            <w:r>
              <w:t>2022年编印浙江省青少年禁毒教育科普读物项目</w:t>
            </w:r>
          </w:p>
        </w:tc>
        <w:tc>
          <w:tcPr>
            <w:tcW w:w="2727" w:type="dxa"/>
            <w:tcBorders>
              <w:top w:val="single" w:color="auto" w:sz="4" w:space="0"/>
              <w:left w:val="single" w:color="auto" w:sz="4" w:space="0"/>
              <w:bottom w:val="single" w:color="auto" w:sz="4" w:space="0"/>
              <w:right w:val="single" w:color="auto" w:sz="4" w:space="0"/>
              <w:tl2br w:val="nil"/>
              <w:tr2bl w:val="nil"/>
            </w:tcBorders>
            <w:noWrap w:val="0"/>
            <w:vAlign w:val="center"/>
          </w:tcPr>
          <w:p>
            <w:r>
              <w:t>合同总货量的三分　之一</w:t>
            </w:r>
          </w:p>
        </w:tc>
        <w:tc>
          <w:tcPr>
            <w:tcW w:w="1654" w:type="dxa"/>
            <w:tcBorders>
              <w:top w:val="single" w:color="auto" w:sz="4" w:space="0"/>
              <w:left w:val="single" w:color="auto" w:sz="4" w:space="0"/>
              <w:bottom w:val="single" w:color="auto" w:sz="4" w:space="0"/>
              <w:right w:val="single" w:color="auto" w:sz="4" w:space="0"/>
              <w:tl2br w:val="nil"/>
              <w:tr2bl w:val="nil"/>
            </w:tcBorders>
            <w:noWrap w:val="0"/>
            <w:vAlign w:val="center"/>
          </w:tcPr>
          <w:p>
            <w:r>
              <w:t>178.04万元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r>
              <w:t>2</w:t>
            </w:r>
          </w:p>
        </w:tc>
        <w:tc>
          <w:tcPr>
            <w:tcW w:w="2932" w:type="dxa"/>
            <w:tcBorders>
              <w:top w:val="single" w:color="auto" w:sz="4" w:space="0"/>
              <w:left w:val="single" w:color="auto" w:sz="4" w:space="0"/>
              <w:bottom w:val="single" w:color="auto" w:sz="4" w:space="0"/>
              <w:right w:val="single" w:color="auto" w:sz="4" w:space="0"/>
              <w:tl2br w:val="nil"/>
              <w:tr2bl w:val="nil"/>
            </w:tcBorders>
            <w:noWrap w:val="0"/>
            <w:vAlign w:val="center"/>
          </w:tcPr>
          <w:p>
            <w:r>
              <w:t>2022年编印浙江省青少年禁毒教育科普读物项目</w:t>
            </w:r>
          </w:p>
        </w:tc>
        <w:tc>
          <w:tcPr>
            <w:tcW w:w="2727" w:type="dxa"/>
            <w:tcBorders>
              <w:top w:val="single" w:color="auto" w:sz="4" w:space="0"/>
              <w:left w:val="single" w:color="auto" w:sz="4" w:space="0"/>
              <w:bottom w:val="single" w:color="auto" w:sz="4" w:space="0"/>
              <w:right w:val="single" w:color="auto" w:sz="4" w:space="0"/>
              <w:tl2br w:val="nil"/>
              <w:tr2bl w:val="nil"/>
            </w:tcBorders>
            <w:noWrap w:val="0"/>
            <w:vAlign w:val="center"/>
          </w:tcPr>
          <w:p>
            <w:r>
              <w:t>合同总货量的三分　之一</w:t>
            </w:r>
          </w:p>
        </w:tc>
        <w:tc>
          <w:tcPr>
            <w:tcW w:w="1654" w:type="dxa"/>
            <w:tcBorders>
              <w:top w:val="single" w:color="auto" w:sz="4" w:space="0"/>
              <w:left w:val="single" w:color="auto" w:sz="4" w:space="0"/>
              <w:bottom w:val="single" w:color="auto" w:sz="4" w:space="0"/>
              <w:right w:val="single" w:color="auto" w:sz="4" w:space="0"/>
              <w:tl2br w:val="nil"/>
              <w:tr2bl w:val="nil"/>
            </w:tcBorders>
            <w:noWrap w:val="0"/>
            <w:vAlign w:val="center"/>
          </w:tcPr>
          <w:p>
            <w:r>
              <w:t>178.04万元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r>
              <w:t>3</w:t>
            </w:r>
          </w:p>
        </w:tc>
        <w:tc>
          <w:tcPr>
            <w:tcW w:w="2932" w:type="dxa"/>
            <w:tcBorders>
              <w:top w:val="single" w:color="auto" w:sz="4" w:space="0"/>
              <w:left w:val="single" w:color="auto" w:sz="4" w:space="0"/>
              <w:bottom w:val="single" w:color="auto" w:sz="4" w:space="0"/>
              <w:right w:val="single" w:color="auto" w:sz="4" w:space="0"/>
              <w:tl2br w:val="nil"/>
              <w:tr2bl w:val="nil"/>
            </w:tcBorders>
            <w:noWrap w:val="0"/>
            <w:vAlign w:val="center"/>
          </w:tcPr>
          <w:p>
            <w:r>
              <w:t>2022年编印浙江省青少年禁毒教育科普读物项目</w:t>
            </w:r>
          </w:p>
        </w:tc>
        <w:tc>
          <w:tcPr>
            <w:tcW w:w="2727" w:type="dxa"/>
            <w:tcBorders>
              <w:top w:val="single" w:color="auto" w:sz="4" w:space="0"/>
              <w:left w:val="single" w:color="auto" w:sz="4" w:space="0"/>
              <w:bottom w:val="single" w:color="auto" w:sz="4" w:space="0"/>
              <w:right w:val="single" w:color="auto" w:sz="4" w:space="0"/>
              <w:tl2br w:val="nil"/>
              <w:tr2bl w:val="nil"/>
            </w:tcBorders>
            <w:noWrap w:val="0"/>
            <w:vAlign w:val="center"/>
          </w:tcPr>
          <w:p>
            <w:r>
              <w:t>合同总货量的三分　之一</w:t>
            </w:r>
          </w:p>
        </w:tc>
        <w:tc>
          <w:tcPr>
            <w:tcW w:w="1654" w:type="dxa"/>
            <w:tcBorders>
              <w:top w:val="single" w:color="auto" w:sz="4" w:space="0"/>
              <w:left w:val="single" w:color="auto" w:sz="4" w:space="0"/>
              <w:bottom w:val="single" w:color="auto" w:sz="4" w:space="0"/>
              <w:right w:val="single" w:color="auto" w:sz="4" w:space="0"/>
              <w:tl2br w:val="nil"/>
              <w:tr2bl w:val="nil"/>
            </w:tcBorders>
            <w:noWrap w:val="0"/>
            <w:vAlign w:val="center"/>
          </w:tcPr>
          <w:p>
            <w:r>
              <w:t>178.04万元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r>
              <w:t>合计</w:t>
            </w:r>
          </w:p>
        </w:tc>
        <w:tc>
          <w:tcPr>
            <w:tcW w:w="29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仿宋" w:hAnsi="仿宋" w:eastAsia="仿宋" w:cs="仿宋"/>
                <w:kern w:val="0"/>
                <w:sz w:val="28"/>
                <w:szCs w:val="28"/>
              </w:rPr>
            </w:pPr>
          </w:p>
        </w:tc>
        <w:tc>
          <w:tcPr>
            <w:tcW w:w="27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仿宋" w:hAnsi="仿宋" w:eastAsia="仿宋" w:cs="仿宋"/>
                <w:kern w:val="0"/>
                <w:sz w:val="28"/>
                <w:szCs w:val="28"/>
                <w:lang w:val="en-US" w:eastAsia="zh-CN"/>
              </w:rPr>
            </w:pPr>
          </w:p>
        </w:tc>
        <w:tc>
          <w:tcPr>
            <w:tcW w:w="1654" w:type="dxa"/>
            <w:tcBorders>
              <w:top w:val="single" w:color="auto" w:sz="4" w:space="0"/>
              <w:left w:val="single" w:color="auto" w:sz="4" w:space="0"/>
              <w:bottom w:val="single" w:color="auto" w:sz="4" w:space="0"/>
              <w:right w:val="single" w:color="auto" w:sz="4" w:space="0"/>
              <w:tl2br w:val="nil"/>
              <w:tr2bl w:val="nil"/>
            </w:tcBorders>
            <w:noWrap w:val="0"/>
            <w:vAlign w:val="center"/>
          </w:tcPr>
          <w:p>
            <w:r>
              <w:t>534.12万元</w:t>
            </w:r>
          </w:p>
        </w:tc>
      </w:tr>
    </w:tbl>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宋体"/>
          <w:kern w:val="0"/>
          <w:sz w:val="32"/>
          <w:szCs w:val="32"/>
        </w:rPr>
      </w:pPr>
      <w:r>
        <w:t>（二）本项目采用公开招标。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宋体"/>
          <w:kern w:val="0"/>
          <w:sz w:val="32"/>
          <w:szCs w:val="32"/>
        </w:rPr>
      </w:pPr>
      <w:r>
        <w:t>（三）供应商要符合《中华人民共和国政府采购法》第二十二条规定申采人资格条件和浙财采监[2013]24号《关于规范政府采购供应商资格设定及资格审查的通知》，第六条规定具有独立承担民事责任能力的在中华人民共和国境内注册的法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宋体"/>
          <w:color w:val="FF0000"/>
          <w:kern w:val="0"/>
          <w:sz w:val="32"/>
          <w:szCs w:val="32"/>
        </w:rPr>
      </w:pPr>
      <w:r>
        <w:t xml:space="preserve">(四)2022年、2023年、2024年，每年采购禁毒科普读物62万册，项目总共采购186万册。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宋体"/>
          <w:kern w:val="0"/>
          <w:sz w:val="32"/>
          <w:szCs w:val="32"/>
        </w:rPr>
      </w:pPr>
      <w:r>
        <w:t>（五）本项目采购读本186万册，申报数量低于基数为废标。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ascii="黑体" w:eastAsia="黑体" w:cs="宋体"/>
          <w:kern w:val="0"/>
          <w:sz w:val="32"/>
          <w:szCs w:val="32"/>
        </w:rPr>
      </w:pPr>
      <w:r>
        <w:t xml:space="preserve">　　二、项目完工时间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宋体"/>
          <w:kern w:val="0"/>
          <w:sz w:val="32"/>
          <w:szCs w:val="32"/>
        </w:rPr>
      </w:pPr>
      <w:r>
        <w:t>（一）本项目实施时间为2022年、2023年、2024年共3个年度。</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宋体"/>
          <w:kern w:val="0"/>
          <w:sz w:val="32"/>
          <w:szCs w:val="32"/>
        </w:rPr>
      </w:pPr>
      <w:r>
        <w:t>（二）项目合同签订后，于2022年10月30日前由供应商将2022年度的禁毒科普读物送达采购人指定的接收单位。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宋体"/>
          <w:kern w:val="0"/>
          <w:sz w:val="32"/>
          <w:szCs w:val="32"/>
        </w:rPr>
      </w:pPr>
      <w:r>
        <w:t>（三）2023年10月20日前由供应商将2023年度的禁毒科普读物送达采购人指定的接收单位。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宋体"/>
          <w:kern w:val="0"/>
          <w:sz w:val="32"/>
          <w:szCs w:val="32"/>
        </w:rPr>
      </w:pPr>
      <w:r>
        <w:t>（四）2024年10月20日前由供应商将2024年度的禁毒科普读物送达采购人指定的接收单位。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7" w:firstLineChars="196"/>
        <w:textAlignment w:val="auto"/>
        <w:outlineLvl w:val="9"/>
        <w:rPr>
          <w:sz w:val="30"/>
          <w:szCs w:val="30"/>
        </w:rPr>
      </w:pPr>
      <w:r>
        <w:t>三、编印禁毒科普读物的具体要求</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一）本禁毒科普读物要求材料新颖丰富，图文并茂，文字通俗易懂，可读性强。针对青少年学生的特点和毒品预防教育的要求，对毒品常识、**的危害、**的原因以及如何拒绝毒品等作了介绍，帮助青少年学生增强禁毒意识，提高拒毒、防毒的能力 。</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二）禁毒科普读物为大32开，正文为120页，8万字左右，包括以下内容：由故事引入，以有趣味的故事作为引子，引发青少年的阅读兴趣。重点介绍毒品的危害，介绍毒品对个人的危害、对家庭的危害、对社会的危害。对青少年**的原因进行简要分析。介绍远离“白色恶魔”的必要性，如何构筑拒毒的心理防线，如何用良好的生活习惯追求健康、幸福的生活。</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color w:val="FF0000"/>
          <w:sz w:val="32"/>
          <w:szCs w:val="32"/>
        </w:rPr>
      </w:pPr>
      <w:r>
        <w:t>（三）编印禁毒科普读物共62万册，读本规格：开本：880*1240mm ，大32开；成品尺寸：210*148mm;四色印刷（全彩）；封面用纸：157克双铜，贴塑 ；内文用纸：80克双胶；胶订、平装， 正文120页 。订法：胶订；装帧：平装；字数：约8万。</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（四）在项目规定时间内内完成禁毒科普读物的编写、印刷、发行工作。按照省禁毒办指定要求，将禁毒科普读物分发到全省中小学校。</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（五）禁毒科普读物的编写、印刷、发行每阶段工作须由省禁毒委办公室审核通过为准，工作环节中出现问题由双方协商解决。</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color w:val="000000"/>
          <w:sz w:val="32"/>
          <w:szCs w:val="32"/>
        </w:rPr>
      </w:pPr>
      <w:r>
        <w:t>编写禁毒科普读物的作者需要有相关的禁毒读物创作经验，知名作家，创作的作品能够引起青少年学生的兴趣，有利于禁毒科普。</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color w:val="000000"/>
          <w:sz w:val="32"/>
          <w:szCs w:val="32"/>
        </w:rPr>
      </w:pPr>
      <w:r>
        <w:t xml:space="preserve">此项目负责人要求有高级职称，有优秀的协调能力，能有效协调各种资源。 </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color w:val="000000"/>
          <w:sz w:val="32"/>
          <w:szCs w:val="32"/>
        </w:rPr>
      </w:pPr>
      <w:r>
        <w:t>出版单位须具有中华人民共和国出版物经营许可证。</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印刷单位须具有中国环境标志产品认证证书。</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（六）本采购项目费用包含了禁毒科普读物编写、印刷、书号、发行工作中所产生的所有费用。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7" w:firstLineChars="196"/>
        <w:textAlignment w:val="auto"/>
        <w:outlineLvl w:val="9"/>
        <w:rPr>
          <w:rFonts w:ascii="仿宋_GB2312" w:eastAsia="仿宋_GB2312"/>
          <w:sz w:val="32"/>
          <w:szCs w:val="32"/>
        </w:rPr>
      </w:pPr>
      <w:r>
        <w:t>四、项目验收要求</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（一）2022年、2023年、2024年每年由供应商读本设计定稿、物料清单、分发记录等体现项目完成情况的内容，并提交采购方确认，由采购人验收。</w:t>
      </w:r>
    </w:p>
    <w:p>
      <w:pPr>
        <w:keepNext w:val="0"/>
        <w:keepLines w:val="0"/>
        <w:pageBreakBefore w:val="0"/>
        <w:widowControl w:val="0"/>
        <w:numPr>
          <w:ilvl w:val="0"/>
          <w:numId w:val="0"/>
        </w:numPr>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（二）供应商需留存相关服务记录，记录内容包括但不限于：设计定稿、物料清单、分发记录等体现项目完成情况的内容，并提交采购方确认。</w:t>
      </w:r>
    </w:p>
    <w:p>
      <w:pPr>
        <w:keepNext w:val="0"/>
        <w:keepLines w:val="0"/>
        <w:pageBreakBefore w:val="0"/>
        <w:widowControl w:val="0"/>
        <w:kinsoku/>
        <w:wordWrap/>
        <w:overflowPunct/>
        <w:topLinePunct w:val="0"/>
        <w:autoSpaceDE/>
        <w:autoSpaceDN/>
        <w:bidi w:val="0"/>
        <w:spacing w:line="540" w:lineRule="exact"/>
        <w:ind w:left="0" w:leftChars="0" w:right="0" w:rightChars="0"/>
        <w:jc w:val="left"/>
        <w:textAlignment w:val="auto"/>
        <w:outlineLvl w:val="9"/>
        <w:rPr>
          <w:rFonts w:ascii="仿宋_GB2312" w:eastAsia="仿宋_GB2312"/>
          <w:sz w:val="32"/>
          <w:szCs w:val="32"/>
        </w:rPr>
      </w:pPr>
      <w:r>
        <w:t xml:space="preserve">　　（三）供应商编印的禁毒科普读物内容、分发数量和送达地点、送达时间须满足合同有关条款和采购人的要求。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7" w:firstLineChars="196"/>
        <w:textAlignment w:val="auto"/>
        <w:outlineLvl w:val="9"/>
        <w:rPr>
          <w:rFonts w:ascii="黑体" w:eastAsia="黑体" w:cs="宋体"/>
          <w:kern w:val="0"/>
          <w:sz w:val="32"/>
          <w:szCs w:val="32"/>
        </w:rPr>
      </w:pPr>
      <w:r>
        <w:t>五、货物质保要求</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一）本项目所供应的商品是最新生产的符合国家技术规格和质量标准的出厂原装合格产品，且完全符合招标文件上规定的货物性能、技术要求、质量标准等要求。如发生所供商品与上述标准或合同约定不符，采购方有权拒收或退货，由此产生的一切责任和后果由供应商承担。如上述标准或约定就同一事项有冲突的，以最符合采购方的利益为准。</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二）供应商所交的货物、型号、规格不符合合同规定的，采购方有权拒收。供应商向采购方支付货款总额的5%的违约金。同时供应商应负责重新供货，但交货期限不予顺延，由此造成逾期交货的，供应商还应承担相应的违约责任。如供应商拒绝重新供货的，采购方有权提前解除本合同。</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（三）如经供应商两次换货或维修，货物仍不能达到合同约定质量标准，采购方有权退货，要求供应商退回全部货款，并赔偿采购方因此遭受的损失。</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（四）本项目范围的商品，应由供应商直接供应，不得转让他人供应，否则，采购方有权解除合同，且有权请求供应商返还采购方已支付的货款。</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hint="eastAsia" w:ascii="仿宋_GB2312" w:eastAsia="仿宋_GB2312"/>
          <w:sz w:val="32"/>
          <w:szCs w:val="32"/>
        </w:rPr>
      </w:pPr>
      <w:r>
        <w:t>（五）供应商应在货物发运前对其进行满足运输距离、防潮、防震、防锈和防破损装卸等要求包装，以保证货物安全运达甲方指定地点。由于包装不善导致货物锈蚀、缺失或损坏，由供应商承担一切责任。</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hint="eastAsia" w:ascii="仿宋_GB2312" w:eastAsia="仿宋_GB2312"/>
          <w:sz w:val="32"/>
          <w:szCs w:val="32"/>
        </w:rPr>
      </w:pPr>
      <w:r>
        <w:t>（六）供应商因逾期交货或因其他违约行为导致采购方解除/终止本合同的，供应商应向采购方支付预期货款总额的5%的违约金，如造成采购方损失超过违约金的，超出部分由供应商继续承担赔偿责任。</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ascii="仿宋_GB2312" w:eastAsia="仿宋_GB2312"/>
          <w:sz w:val="32"/>
          <w:szCs w:val="32"/>
        </w:rPr>
      </w:pPr>
      <w:r>
        <w:t>（七）所有文字和图标式样由采购方提供并审定。投标报价应包含LOGO费用，税费，运费、验收费等全部费用。</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hint="eastAsia" w:ascii="仿宋_GB2312" w:eastAsia="仿宋_GB2312"/>
          <w:sz w:val="32"/>
          <w:szCs w:val="32"/>
        </w:rPr>
      </w:pPr>
      <w:r>
        <w:t>（八）双方在执行合同中所发生的一切争议，应通过协商解决。如协商不成，可向采购方所在地有管辖权的人民法院起诉。</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t>（九）项目质保期为6个月。</w:t>
      </w:r>
    </w:p>
    <w:p>
      <w:pPr>
        <w:spacing w:line="360" w:lineRule="auto"/>
        <w:rPr>
          <w:rFonts w:ascii="仿宋" w:hAnsi="仿宋" w:eastAsia="仿宋"/>
          <w:b/>
          <w:bCs/>
          <w:sz w:val="28"/>
          <w:szCs w:val="28"/>
        </w:rPr>
      </w:pPr>
      <w:r/>
    </w:p>
    <w:p>
      <w:pPr>
        <w:spacing w:line="360" w:lineRule="auto"/>
        <w:rPr>
          <w:rFonts w:ascii="仿宋" w:hAnsi="仿宋" w:eastAsia="仿宋"/>
          <w:b/>
          <w:bCs/>
          <w:sz w:val="28"/>
          <w:szCs w:val="28"/>
        </w:rPr>
      </w:pPr>
      <w: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r>
              <w:t>▲项目工期（交货期）及地点</w:t>
            </w:r>
          </w:p>
        </w:tc>
        <w:tc>
          <w:tcPr>
            <w:tcW w:w="6775" w:type="dxa"/>
            <w:vAlign w:val="center"/>
          </w:tcPr>
          <w:p>
            <w:r>
              <w:t>本项目实施时间为2022年、2023年、2024年共3个年度。项目合同签订后，于2022年10月30日前由供应商将2022年度的禁毒科普读物送达采购人指定的接收单位。2023年10月20日前由供应商将2023年度的禁毒科普读物送达采购人指定的接收单位。2024年10月20日前由供应商将2024年度的禁毒科普读物送达采购人指定的接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r>
              <w:t>▲付款条件（明确是否需要履约保证金）</w:t>
            </w:r>
          </w:p>
        </w:tc>
        <w:tc>
          <w:tcPr>
            <w:tcW w:w="6775" w:type="dxa"/>
            <w:vAlign w:val="center"/>
          </w:tcPr>
          <w:p>
            <w:r>
              <w:t>一、付款方式为分年度3次付款。合同支付比例原则上按3∶4∶3比例支付（即合同签订后支付合同价款的30%，项目初验通过并出具初验报告后支付合同价款的40%，终验合格后支付合同尾款；如中标供应商为中小企业的，原则上按4∶3∶3比例支付，即合同签订后7个工作日内支付合同价款的40%，项目初验通过并出具初验报告后支付合同价款的30%，终验合格且通过决算审计后支付合同尾款），以财政下达当年预算为准。</w:t>
              <w:br/>
              <w:t xml:space="preserve">二、付款前，供应商应向采购方开具相应金额的合法有效发票，否则采购方有权拒绝付款并不承担相应的违约责任。  </w:t>
              <w:br/>
              <w:t>三、签订合同后中标供应商应向采购人(浙江省公安厅)缴纳合同金额的1%作为履约保证金。</w:t>
              <w:br/>
              <w:t xml:space="preserve">     1.缴纳方式：中标人应当以支票、汇票、本票或者金融机构、担保机构出具的保函等非现金形式提交。</w:t>
              <w:br/>
              <w:t xml:space="preserve">     履约保证金若以电汇、网上银行方式缴纳的,请将电汇底单、网上银行电脑打印凭证写上中标项目名称及编号、中标人及联系人、联系电话传真至0571-87286473）。</w:t>
              <w:br/>
              <w:t xml:space="preserve">    缴款账户信息为：</w:t>
              <w:br/>
              <w:t xml:space="preserve">    户 名：浙江省公安厅</w:t>
              <w:br/>
              <w:t xml:space="preserve">    开户行：工行解放路支行</w:t>
              <w:br/>
              <w:t xml:space="preserve">    银行帐号：1202020709900011266</w:t>
              <w:br/>
              <w:t xml:space="preserve">     2.履约保证金退还：项目验收结束后30天内，且无质量问题，由采购人无息退回。办理履约保证金退还手续时，中标人凭以下材料办理退保手续。</w:t>
              <w:br/>
              <w:t xml:space="preserve">   （1）由采购人开具的交入履约保证金往来款收据原件(如无法提供原件的，提供复印件及采购单位开具的收据);</w:t>
              <w:br/>
              <w:t xml:space="preserve">   （2）合同原件或复印件一份；</w:t>
              <w:br/>
              <w:t xml:space="preserve">   （3）使用单位的验收证明(需两人以上签名并盖章);</w:t>
              <w:br/>
              <w:t xml:space="preserve">   （4）保证金交入时的银行回单复印件。</w:t>
              <w:br/>
              <w:t xml:space="preserve">   （5）如原账户发生变更，提供说明和账户变更资料。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r>
              <w:t>违约责任及争议解决方式</w:t>
            </w:r>
          </w:p>
        </w:tc>
        <w:tc>
          <w:tcPr>
            <w:tcW w:w="6775" w:type="dxa"/>
            <w:vAlign w:val="center"/>
          </w:tcPr>
          <w:p>
            <w:r>
              <w:t>无特别说明，按“第五章  浙江省政府采购合同主要条款指引”相关违约责任及争议解决方式内容。</w:t>
            </w:r>
          </w:p>
        </w:tc>
      </w:tr>
    </w:tbl>
    <w:p>
      <w:pPr>
        <w:snapToGrid w:val="0"/>
        <w:spacing w:line="360" w:lineRule="auto"/>
        <w:outlineLvl w:val="1"/>
        <w:rPr>
          <w:rFonts w:ascii="仿宋" w:hAnsi="仿宋" w:eastAsia="仿宋" w:cs="仿宋"/>
          <w:b/>
          <w:bCs/>
          <w:spacing w:val="30"/>
          <w:sz w:val="28"/>
          <w:szCs w:val="28"/>
        </w:rPr>
      </w:pPr>
      <w:r/>
    </w:p>
    <w:p>
      <w:pPr>
        <w:snapToGrid w:val="0"/>
        <w:spacing w:line="360" w:lineRule="auto"/>
        <w:rPr>
          <w:rFonts w:ascii="仿宋" w:hAnsi="仿宋" w:eastAsia="仿宋"/>
          <w:sz w:val="28"/>
          <w:szCs w:val="28"/>
        </w:rPr>
      </w:pPr>
      <w:r/>
    </w:p>
    <w:p>
      <w:pPr>
        <w:spacing w:line="360" w:lineRule="auto"/>
        <w:rPr>
          <w:rFonts w:ascii="仿宋" w:hAnsi="仿宋" w:eastAsia="仿宋"/>
          <w:b/>
          <w:bCs/>
          <w:sz w:val="28"/>
          <w:szCs w:val="28"/>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pStyle w:val="31"/>
        <w:spacing w:before="120" w:after="120" w:line="360" w:lineRule="auto"/>
        <w:jc w:val="center"/>
        <w:outlineLvl w:val="0"/>
        <w:rPr>
          <w:rFonts w:hAnsi="宋体"/>
          <w:b/>
          <w:sz w:val="36"/>
          <w:szCs w:val="36"/>
        </w:rPr>
      </w:pPr>
      <w:r>
        <w:t>第五章  浙江省政府采购合同主要条款指引</w:t>
      </w:r>
    </w:p>
    <w:p>
      <w:r/>
    </w:p>
    <w:p>
      <w:pPr>
        <w:pStyle w:val="31"/>
        <w:snapToGrid w:val="0"/>
        <w:spacing w:before="120" w:after="120" w:line="360" w:lineRule="auto"/>
        <w:jc w:val="center"/>
        <w:rPr>
          <w:rFonts w:ascii="仿宋" w:hAnsi="仿宋" w:eastAsia="仿宋"/>
          <w:sz w:val="30"/>
          <w:szCs w:val="30"/>
        </w:rPr>
      </w:pPr>
      <w:r>
        <w:t xml:space="preserve">                       合同编号：        </w:t>
      </w:r>
    </w:p>
    <w:p>
      <w:pPr>
        <w:pStyle w:val="31"/>
        <w:snapToGrid w:val="0"/>
        <w:spacing w:before="120" w:after="120" w:line="360" w:lineRule="auto"/>
        <w:jc w:val="left"/>
        <w:rPr>
          <w:rFonts w:ascii="仿宋" w:hAnsi="仿宋" w:eastAsia="仿宋"/>
          <w:sz w:val="30"/>
          <w:szCs w:val="30"/>
        </w:rPr>
      </w:pPr>
      <w:r>
        <w:t xml:space="preserve">                                     确认书号：</w:t>
      </w:r>
    </w:p>
    <w:p>
      <w:pPr>
        <w:spacing w:line="520" w:lineRule="exact"/>
        <w:ind w:firstLine="301" w:firstLineChars="100"/>
        <w:rPr>
          <w:rFonts w:ascii="仿宋" w:hAnsi="仿宋" w:eastAsia="仿宋"/>
          <w:sz w:val="30"/>
          <w:szCs w:val="30"/>
        </w:rPr>
      </w:pPr>
      <w:r>
        <w:t xml:space="preserve">甲方（采购人）： </w:t>
      </w:r>
    </w:p>
    <w:p>
      <w:pPr>
        <w:spacing w:line="520" w:lineRule="exact"/>
        <w:ind w:firstLine="301" w:firstLineChars="100"/>
        <w:rPr>
          <w:rFonts w:ascii="仿宋" w:hAnsi="仿宋" w:eastAsia="仿宋"/>
          <w:sz w:val="30"/>
          <w:szCs w:val="30"/>
        </w:rPr>
      </w:pPr>
      <w:r>
        <w:t xml:space="preserve">乙方（供应商）：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t>甲、乙双方根据浙江省政府采购中心关于项目编号为      的（标项及名称）项目公开招标的结果，签署本合同。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t>一、项目内容及合同价格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r>
              <w:t>项目名称</w:t>
            </w:r>
          </w:p>
        </w:tc>
        <w:tc>
          <w:tcPr>
            <w:tcW w:w="3240" w:type="dxa"/>
            <w:tcBorders>
              <w:top w:val="single" w:color="auto" w:sz="4" w:space="0"/>
              <w:left w:val="single" w:color="auto" w:sz="4" w:space="0"/>
              <w:bottom w:val="single" w:color="auto" w:sz="4" w:space="0"/>
              <w:right w:val="single" w:color="auto" w:sz="4" w:space="0"/>
            </w:tcBorders>
            <w:vAlign w:val="center"/>
          </w:tcPr>
          <w:p>
            <w:r>
              <w:t>技术需求</w:t>
            </w:r>
          </w:p>
        </w:tc>
        <w:tc>
          <w:tcPr>
            <w:tcW w:w="1080" w:type="dxa"/>
            <w:tcBorders>
              <w:top w:val="single" w:color="auto" w:sz="4" w:space="0"/>
              <w:left w:val="single" w:color="auto" w:sz="4" w:space="0"/>
              <w:bottom w:val="single" w:color="auto" w:sz="4" w:space="0"/>
              <w:right w:val="single" w:color="auto" w:sz="4" w:space="0"/>
            </w:tcBorders>
            <w:vAlign w:val="center"/>
          </w:tcPr>
          <w:p>
            <w:r>
              <w:t>数量</w:t>
            </w:r>
          </w:p>
        </w:tc>
        <w:tc>
          <w:tcPr>
            <w:tcW w:w="1260" w:type="dxa"/>
            <w:tcBorders>
              <w:top w:val="single" w:color="auto" w:sz="4" w:space="0"/>
              <w:left w:val="single" w:color="auto" w:sz="4" w:space="0"/>
              <w:bottom w:val="single" w:color="auto" w:sz="4" w:space="0"/>
              <w:right w:val="single" w:color="auto" w:sz="4" w:space="0"/>
            </w:tcBorders>
            <w:vAlign w:val="center"/>
          </w:tcPr>
          <w:p>
            <w:r>
              <w:t>单价</w:t>
            </w:r>
          </w:p>
        </w:tc>
        <w:tc>
          <w:tcPr>
            <w:tcW w:w="1212" w:type="dxa"/>
            <w:tcBorders>
              <w:top w:val="single" w:color="auto" w:sz="4" w:space="0"/>
              <w:left w:val="single" w:color="auto" w:sz="4" w:space="0"/>
              <w:bottom w:val="single" w:color="auto" w:sz="4" w:space="0"/>
              <w:right w:val="single" w:color="auto" w:sz="4" w:space="0"/>
            </w:tcBorders>
            <w:vAlign w:val="center"/>
          </w:tcPr>
          <w:p>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t xml:space="preserve">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t>乙方应保证所提供的货物或其任何一部分均不会侵犯任何第三方的知识产权。</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t>允许分包部分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sz w:val="30"/>
          <w:szCs w:val="30"/>
        </w:rPr>
      </w:pPr>
      <w: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八、货款支付</w:t>
      </w:r>
    </w:p>
    <w:p>
      <w:pPr>
        <w:spacing w:line="360" w:lineRule="auto"/>
        <w:rPr>
          <w:rFonts w:ascii="仿宋" w:hAnsi="仿宋" w:eastAsia="仿宋"/>
          <w:bCs/>
          <w:snapToGrid w:val="0"/>
          <w:sz w:val="30"/>
          <w:szCs w:val="30"/>
        </w:rPr>
      </w:pPr>
      <w: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t>2. 甲方收到乙方提供的发票，结合验收情况，验收合格的，在7个工作日内将采购资金支付到乙方约定账户。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t>5.本合同未尽事宜，遵照《中华人民共和国民法典》有关条文执行。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r/>
    </w:p>
    <w:p>
      <w:pPr>
        <w:pStyle w:val="31"/>
        <w:adjustRightInd w:val="0"/>
        <w:snapToGrid w:val="0"/>
        <w:spacing w:before="120" w:after="120" w:line="460" w:lineRule="exact"/>
        <w:ind w:firstLine="639" w:firstLineChars="213"/>
        <w:rPr>
          <w:rFonts w:ascii="仿宋" w:hAnsi="仿宋" w:eastAsia="仿宋"/>
          <w:snapToGrid w:val="0"/>
          <w:sz w:val="30"/>
          <w:szCs w:val="30"/>
        </w:rPr>
      </w:pPr>
      <w: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r/>
    </w:p>
    <w:p>
      <w:pPr>
        <w:pStyle w:val="31"/>
        <w:adjustRightInd w:val="0"/>
        <w:snapToGrid w:val="0"/>
        <w:spacing w:before="120" w:after="120" w:line="460" w:lineRule="exact"/>
        <w:ind w:firstLine="639" w:firstLineChars="213"/>
        <w:rPr>
          <w:rFonts w:ascii="仿宋" w:hAnsi="仿宋" w:eastAsia="仿宋"/>
          <w:snapToGrid w:val="0"/>
          <w:sz w:val="30"/>
          <w:szCs w:val="30"/>
        </w:rPr>
      </w:pPr>
      <w:r/>
    </w:p>
    <w:p>
      <w:pPr>
        <w:rPr>
          <w:szCs w:val="30"/>
        </w:rPr>
      </w:pPr>
      <w:r/>
    </w:p>
    <w:p>
      <w:pPr>
        <w:pStyle w:val="31"/>
        <w:spacing w:before="120" w:after="120" w:line="360" w:lineRule="auto"/>
        <w:jc w:val="center"/>
        <w:outlineLvl w:val="0"/>
        <w:rPr>
          <w:rFonts w:hAnsi="宋体"/>
          <w:b/>
          <w:sz w:val="36"/>
          <w:szCs w:val="36"/>
        </w:rPr>
      </w:pPr>
      <w:r>
        <w:t>第六章  投标文件格式附件</w:t>
      </w:r>
    </w:p>
    <w:p>
      <w:pPr>
        <w:pStyle w:val="31"/>
        <w:spacing w:before="120" w:after="120" w:line="360" w:lineRule="auto"/>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snapToGrid w:val="0"/>
        <w:spacing w:before="120" w:beforeLines="50" w:after="50"/>
        <w:rPr>
          <w:rFonts w:ascii="仿宋" w:hAnsi="仿宋" w:eastAsia="仿宋"/>
          <w:b/>
          <w:sz w:val="30"/>
          <w:szCs w:val="30"/>
        </w:rPr>
      </w:pPr>
      <w:r>
        <w:t xml:space="preserve">附件1：                                          </w:t>
      </w:r>
    </w:p>
    <w:p>
      <w:pPr>
        <w:spacing w:before="240" w:beforeLines="100" w:line="240" w:lineRule="atLeast"/>
        <w:jc w:val="center"/>
        <w:rPr>
          <w:rFonts w:hint="eastAsia" w:ascii="仿宋" w:hAnsi="仿宋" w:eastAsia="仿宋"/>
          <w:sz w:val="44"/>
          <w:szCs w:val="44"/>
          <w:lang w:eastAsia="zh-CN"/>
        </w:rPr>
      </w:pPr>
      <w:r>
        <w:t>浙江省公安厅禁毒总队编印浙江省青少年禁毒教育科普读物（2022-2024）项目</w:t>
      </w:r>
    </w:p>
    <w:p>
      <w:pPr>
        <w:spacing w:before="240" w:beforeLines="100" w:line="240" w:lineRule="atLeast"/>
        <w:jc w:val="center"/>
        <w:rPr>
          <w:rFonts w:ascii="仿宋" w:hAnsi="仿宋" w:eastAsia="仿宋"/>
          <w:sz w:val="36"/>
          <w:szCs w:val="36"/>
        </w:rPr>
      </w:pPr>
      <w:r>
        <w:t>项目编号：ZZCG2022Q-GK-151（标项  ）</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资</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质</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文</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件</w:t>
      </w:r>
    </w:p>
    <w:p>
      <w:pPr>
        <w:spacing w:line="500" w:lineRule="exact"/>
        <w:ind w:right="532"/>
        <w:rPr>
          <w:rFonts w:ascii="仿宋" w:hAnsi="仿宋" w:eastAsia="仿宋"/>
          <w:sz w:val="36"/>
          <w:szCs w:val="36"/>
        </w:rPr>
      </w:pPr>
      <w:r/>
    </w:p>
    <w:p>
      <w:pPr>
        <w:spacing w:line="600" w:lineRule="exact"/>
        <w:ind w:right="532" w:firstLine="720" w:firstLineChars="200"/>
        <w:rPr>
          <w:rFonts w:ascii="仿宋" w:hAnsi="仿宋" w:eastAsia="仿宋"/>
          <w:sz w:val="36"/>
          <w:szCs w:val="36"/>
        </w:rPr>
      </w:pPr>
      <w:r>
        <w:t>投标人全称：</w:t>
      </w:r>
    </w:p>
    <w:p>
      <w:pPr>
        <w:spacing w:line="600" w:lineRule="exact"/>
        <w:ind w:right="532" w:firstLine="720" w:firstLineChars="200"/>
        <w:rPr>
          <w:rFonts w:ascii="仿宋" w:hAnsi="仿宋" w:eastAsia="仿宋"/>
          <w:sz w:val="36"/>
          <w:szCs w:val="36"/>
        </w:rPr>
      </w:pPr>
      <w:r>
        <w:t>地    址：</w:t>
      </w:r>
    </w:p>
    <w:p>
      <w:pPr>
        <w:spacing w:line="600" w:lineRule="exact"/>
        <w:ind w:right="532" w:firstLine="720" w:firstLineChars="200"/>
        <w:rPr>
          <w:rFonts w:ascii="仿宋" w:hAnsi="仿宋" w:eastAsia="仿宋"/>
          <w:sz w:val="36"/>
          <w:szCs w:val="36"/>
        </w:rPr>
      </w:pPr>
      <w:r>
        <w:t>时    间：</w:t>
      </w:r>
    </w:p>
    <w:p>
      <w:pPr>
        <w:snapToGrid w:val="0"/>
        <w:spacing w:before="50" w:after="50"/>
        <w:rPr>
          <w:rFonts w:ascii="仿宋" w:hAnsi="仿宋" w:eastAsia="仿宋"/>
          <w:b/>
          <w:bCs/>
          <w:sz w:val="36"/>
          <w:szCs w:val="36"/>
        </w:rPr>
      </w:pPr>
      <w:r>
        <w:t>1、资质文件目录</w:t>
      </w:r>
    </w:p>
    <w:p>
      <w:pPr>
        <w:snapToGrid w:val="0"/>
        <w:spacing w:before="50" w:after="5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t>（1）投标声明书 (格式见附件2，含重大违法记录声明)；</w:t>
      </w:r>
    </w:p>
    <w:p>
      <w:pPr>
        <w:snapToGrid w:val="0"/>
        <w:spacing w:line="460" w:lineRule="exact"/>
        <w:ind w:firstLine="588" w:firstLineChars="196"/>
        <w:jc w:val="left"/>
        <w:rPr>
          <w:rFonts w:ascii="仿宋" w:hAnsi="仿宋" w:eastAsia="仿宋"/>
          <w:sz w:val="30"/>
          <w:szCs w:val="30"/>
        </w:rPr>
      </w:pPr>
      <w:r>
        <w:t>（2）法定代表人授权委托书(格式见附件3)；</w:t>
      </w:r>
    </w:p>
    <w:p>
      <w:pPr>
        <w:snapToGrid w:val="0"/>
        <w:spacing w:line="460" w:lineRule="exact"/>
        <w:ind w:firstLine="588" w:firstLineChars="196"/>
        <w:jc w:val="left"/>
        <w:rPr>
          <w:rFonts w:ascii="仿宋" w:hAnsi="仿宋" w:eastAsia="仿宋"/>
          <w:sz w:val="30"/>
          <w:szCs w:val="30"/>
        </w:rPr>
      </w:pPr>
      <w: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t>（4）联合投标协议书（若需要，格式见附件4）;</w:t>
      </w:r>
    </w:p>
    <w:p>
      <w:pPr>
        <w:snapToGrid w:val="0"/>
        <w:spacing w:line="460" w:lineRule="exact"/>
        <w:ind w:firstLine="588" w:firstLineChars="196"/>
        <w:jc w:val="left"/>
        <w:rPr>
          <w:rFonts w:ascii="仿宋" w:hAnsi="仿宋" w:eastAsia="仿宋"/>
          <w:sz w:val="30"/>
          <w:szCs w:val="30"/>
        </w:rPr>
      </w:pPr>
      <w:r>
        <w:t>（5）联合投标授权委托书（若需要，格式见附件5）;</w:t>
      </w:r>
    </w:p>
    <w:p>
      <w:pPr>
        <w:snapToGrid w:val="0"/>
        <w:spacing w:line="460" w:lineRule="exact"/>
        <w:ind w:firstLine="588" w:firstLineChars="196"/>
        <w:jc w:val="left"/>
        <w:rPr>
          <w:rFonts w:ascii="仿宋" w:hAnsi="仿宋" w:eastAsia="仿宋"/>
          <w:sz w:val="30"/>
          <w:szCs w:val="30"/>
        </w:rPr>
      </w:pPr>
      <w:r>
        <w:t>（6）分包意向协议（若需要，格式见附件6）;</w:t>
      </w:r>
    </w:p>
    <w:p>
      <w:pPr>
        <w:snapToGrid w:val="0"/>
        <w:spacing w:line="460" w:lineRule="exact"/>
        <w:ind w:firstLine="588" w:firstLineChars="196"/>
        <w:jc w:val="left"/>
        <w:rPr>
          <w:rFonts w:ascii="仿宋" w:hAnsi="仿宋" w:eastAsia="仿宋"/>
        </w:rPr>
      </w:pPr>
      <w:r>
        <w:t>（7）中小企业声明函（若需要，格式见附件7）；</w:t>
      </w:r>
    </w:p>
    <w:p>
      <w:pPr>
        <w:snapToGrid w:val="0"/>
        <w:spacing w:line="460" w:lineRule="exact"/>
        <w:ind w:firstLine="588" w:firstLineChars="196"/>
        <w:jc w:val="left"/>
        <w:rPr>
          <w:rFonts w:ascii="仿宋" w:hAnsi="仿宋" w:eastAsia="仿宋"/>
          <w:sz w:val="30"/>
          <w:szCs w:val="30"/>
        </w:rPr>
      </w:pPr>
      <w:r>
        <w:t>（8）残疾人福利企业声明函（若需要，格式见附件8）；</w:t>
      </w:r>
    </w:p>
    <w:p>
      <w:pPr>
        <w:snapToGrid w:val="0"/>
        <w:spacing w:line="460" w:lineRule="exact"/>
        <w:ind w:firstLine="600" w:firstLineChars="200"/>
        <w:jc w:val="left"/>
        <w:rPr>
          <w:rFonts w:ascii="仿宋" w:hAnsi="仿宋" w:eastAsia="仿宋"/>
          <w:sz w:val="30"/>
          <w:szCs w:val="30"/>
        </w:rPr>
      </w:pPr>
      <w:r>
        <w:t>（9）提供采购公告中符合投标人特定条件要求的有效的其他资质复印件并加盖公司公章及需要说明的资料。</w:t>
      </w:r>
    </w:p>
    <w:p>
      <w:pPr>
        <w:pStyle w:val="34"/>
        <w:snapToGrid w:val="0"/>
        <w:spacing w:line="460" w:lineRule="exact"/>
        <w:ind w:left="5250" w:firstLine="600" w:firstLineChars="20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p>
    <w:p>
      <w:pPr>
        <w:snapToGrid w:val="0"/>
        <w:spacing w:before="50" w:after="120" w:afterLines="50" w:line="460" w:lineRule="exact"/>
        <w:jc w:val="left"/>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snapToGrid w:val="0"/>
        <w:spacing w:before="50" w:after="120" w:afterLines="50"/>
        <w:jc w:val="left"/>
        <w:rPr>
          <w:rFonts w:ascii="仿宋" w:hAnsi="仿宋" w:eastAsia="仿宋"/>
          <w:sz w:val="30"/>
          <w:szCs w:val="30"/>
        </w:rPr>
      </w:pPr>
      <w:r>
        <w:t>附件2：</w:t>
      </w:r>
    </w:p>
    <w:p>
      <w:pPr>
        <w:snapToGrid w:val="0"/>
        <w:spacing w:before="50" w:after="50"/>
        <w:jc w:val="center"/>
        <w:rPr>
          <w:rFonts w:ascii="仿宋" w:hAnsi="仿宋" w:eastAsia="仿宋"/>
          <w:b/>
          <w:sz w:val="36"/>
          <w:szCs w:val="36"/>
        </w:rPr>
      </w:pPr>
      <w:r>
        <w:t>声 明 书</w:t>
      </w:r>
    </w:p>
    <w:p>
      <w:pPr>
        <w:snapToGrid w:val="0"/>
        <w:spacing w:before="120" w:beforeLines="50" w:after="50" w:line="460" w:lineRule="exact"/>
        <w:rPr>
          <w:rFonts w:ascii="仿宋" w:hAnsi="仿宋" w:eastAsia="仿宋"/>
          <w:sz w:val="30"/>
          <w:szCs w:val="30"/>
        </w:rPr>
      </w:pPr>
      <w:r>
        <w:t>致浙江省政府采购中心：</w:t>
      </w:r>
    </w:p>
    <w:p>
      <w:pPr>
        <w:snapToGrid w:val="0"/>
        <w:spacing w:before="120" w:beforeLines="50" w:after="50" w:line="460" w:lineRule="exact"/>
        <w:ind w:firstLine="600" w:firstLineChars="200"/>
        <w:rPr>
          <w:rFonts w:ascii="仿宋" w:hAnsi="仿宋" w:eastAsia="仿宋"/>
          <w:sz w:val="30"/>
          <w:szCs w:val="30"/>
        </w:rPr>
      </w:pPr>
      <w:r>
        <w:t>（投标人名称）系中华人民共和国合法企业，经营地址     。</w:t>
      </w:r>
    </w:p>
    <w:p>
      <w:pPr>
        <w:snapToGrid w:val="0"/>
        <w:spacing w:before="120" w:beforeLines="50" w:after="50" w:line="460" w:lineRule="exact"/>
        <w:ind w:firstLine="600" w:firstLineChars="200"/>
        <w:rPr>
          <w:rFonts w:ascii="仿宋" w:hAnsi="仿宋" w:eastAsia="仿宋"/>
          <w:sz w:val="30"/>
          <w:szCs w:val="30"/>
        </w:rPr>
      </w:pPr>
      <w:r>
        <w:t>我（姓名）系（投标人名称）的法定代表人，我方愿意参加贵方组织的（招标项目名称）（编号为ZZCG2022Q-GK-151）的投标，为此，我方就本次投标有关事项郑重声明如下：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t>5.投标文件自开标日起有效期为90天。</w:t>
      </w:r>
    </w:p>
    <w:p>
      <w:pPr>
        <w:snapToGrid w:val="0"/>
        <w:spacing w:line="460" w:lineRule="exact"/>
        <w:ind w:firstLine="590" w:firstLineChars="196"/>
        <w:jc w:val="left"/>
        <w:rPr>
          <w:rFonts w:ascii="仿宋" w:hAnsi="仿宋" w:eastAsia="仿宋"/>
          <w:b/>
          <w:sz w:val="30"/>
          <w:szCs w:val="30"/>
        </w:rPr>
      </w:pPr>
      <w: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t xml:space="preserve">法定代表人签名（或签名章）：        日 期：      </w:t>
      </w:r>
    </w:p>
    <w:p>
      <w:pPr>
        <w:snapToGrid w:val="0"/>
        <w:spacing w:before="120" w:beforeLines="50" w:after="50" w:line="460" w:lineRule="exact"/>
        <w:ind w:firstLine="150" w:firstLineChars="50"/>
        <w:rPr>
          <w:rFonts w:ascii="仿宋" w:hAnsi="仿宋" w:eastAsia="仿宋"/>
          <w:sz w:val="30"/>
          <w:szCs w:val="30"/>
        </w:rPr>
      </w:pPr>
      <w:r>
        <w:t xml:space="preserve">投标人全称（公章）：          </w:t>
      </w:r>
    </w:p>
    <w:p>
      <w:pPr>
        <w:snapToGrid w:val="0"/>
        <w:spacing w:before="120" w:beforeLines="50" w:after="50" w:line="460" w:lineRule="exact"/>
        <w:rPr>
          <w:rFonts w:ascii="仿宋" w:hAnsi="仿宋" w:eastAsia="仿宋"/>
          <w:sz w:val="30"/>
          <w:szCs w:val="30"/>
        </w:rPr>
      </w:pPr>
      <w:r>
        <w:t>附件3：</w:t>
      </w:r>
    </w:p>
    <w:p>
      <w:pPr>
        <w:snapToGrid w:val="0"/>
        <w:spacing w:before="50" w:after="50"/>
        <w:jc w:val="center"/>
        <w:rPr>
          <w:rFonts w:ascii="仿宋" w:hAnsi="仿宋" w:eastAsia="仿宋"/>
          <w:b/>
          <w:sz w:val="36"/>
          <w:szCs w:val="36"/>
        </w:rPr>
      </w:pPr>
      <w:r>
        <w:t>法定代表人授权委托书</w:t>
      </w:r>
    </w:p>
    <w:p>
      <w:pPr>
        <w:snapToGrid w:val="0"/>
        <w:spacing w:before="120" w:beforeLines="50" w:after="50"/>
        <w:jc w:val="center"/>
        <w:rPr>
          <w:rFonts w:ascii="仿宋" w:hAnsi="仿宋" w:eastAsia="仿宋"/>
          <w:b/>
          <w:sz w:val="30"/>
          <w:szCs w:val="30"/>
        </w:rPr>
      </w:pPr>
      <w:r/>
    </w:p>
    <w:p>
      <w:pPr>
        <w:snapToGrid w:val="0"/>
        <w:spacing w:before="120" w:beforeLines="50" w:after="50" w:line="460" w:lineRule="exact"/>
        <w:rPr>
          <w:rFonts w:ascii="仿宋" w:hAnsi="仿宋" w:eastAsia="仿宋"/>
          <w:b/>
          <w:bCs/>
          <w:sz w:val="30"/>
          <w:szCs w:val="30"/>
        </w:rPr>
      </w:pPr>
      <w:r>
        <w:t>浙江省政府采购中心：</w:t>
      </w:r>
    </w:p>
    <w:p>
      <w:pPr>
        <w:snapToGrid w:val="0"/>
        <w:spacing w:before="120" w:beforeLines="50" w:after="50" w:line="460" w:lineRule="exact"/>
        <w:ind w:firstLine="900" w:firstLineChars="300"/>
        <w:rPr>
          <w:rFonts w:ascii="仿宋" w:hAnsi="仿宋" w:eastAsia="仿宋"/>
          <w:sz w:val="30"/>
          <w:szCs w:val="30"/>
        </w:rPr>
      </w:pPr>
      <w:r>
        <w:t>我（姓名）系（投标人名称）的法定代表人，现授权委托本单位在职职工 （姓名）为授权代表，以我方的名义参加项目编号：     项目名称：      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t>授权代表无转委托权，特此委托。</w:t>
      </w:r>
    </w:p>
    <w:p>
      <w:pPr>
        <w:snapToGrid w:val="0"/>
        <w:spacing w:before="120" w:beforeLines="50" w:after="50" w:line="460" w:lineRule="exact"/>
        <w:ind w:firstLine="480"/>
        <w:rPr>
          <w:rFonts w:ascii="仿宋" w:hAnsi="仿宋" w:eastAsia="仿宋"/>
          <w:sz w:val="30"/>
          <w:szCs w:val="30"/>
        </w:rPr>
      </w:pPr>
      <w:r/>
    </w:p>
    <w:p>
      <w:pPr>
        <w:snapToGrid w:val="0"/>
        <w:spacing w:before="120" w:beforeLines="50" w:after="50" w:line="460" w:lineRule="exact"/>
        <w:rPr>
          <w:rFonts w:ascii="仿宋" w:hAnsi="仿宋" w:eastAsia="仿宋"/>
          <w:sz w:val="30"/>
          <w:szCs w:val="30"/>
          <w:u w:val="single"/>
        </w:rPr>
      </w:pPr>
      <w:r>
        <w:t xml:space="preserve">授权代表签名：    职务：      联系方式：      </w:t>
      </w:r>
    </w:p>
    <w:p>
      <w:pPr>
        <w:snapToGrid w:val="0"/>
        <w:spacing w:before="120" w:beforeLines="50" w:after="50" w:line="460" w:lineRule="exact"/>
        <w:rPr>
          <w:rFonts w:ascii="仿宋" w:hAnsi="仿宋" w:eastAsia="仿宋"/>
          <w:sz w:val="30"/>
          <w:szCs w:val="30"/>
          <w:u w:val="single"/>
        </w:rPr>
      </w:pPr>
      <w:r>
        <w:t xml:space="preserve">邮箱：       传真：      </w:t>
      </w:r>
    </w:p>
    <w:p>
      <w:pPr>
        <w:snapToGrid w:val="0"/>
        <w:spacing w:before="120" w:beforeLines="50" w:after="50" w:line="460" w:lineRule="exact"/>
        <w:rPr>
          <w:rFonts w:ascii="仿宋" w:hAnsi="仿宋" w:eastAsia="仿宋"/>
          <w:sz w:val="30"/>
          <w:szCs w:val="30"/>
          <w:u w:val="single"/>
        </w:rPr>
      </w:pPr>
      <w:r>
        <w:t xml:space="preserve">授权代表身份证号码：              </w:t>
      </w:r>
    </w:p>
    <w:p>
      <w:pPr>
        <w:snapToGrid w:val="0"/>
        <w:spacing w:before="120" w:beforeLines="50" w:after="50" w:line="460" w:lineRule="exact"/>
        <w:rPr>
          <w:rFonts w:ascii="仿宋" w:hAnsi="仿宋" w:eastAsia="仿宋"/>
          <w:sz w:val="30"/>
          <w:szCs w:val="30"/>
          <w:u w:val="single"/>
        </w:rPr>
      </w:pPr>
      <w:r>
        <w:t xml:space="preserve">法定代表人签名（或签名章）：       职务：       </w:t>
      </w:r>
    </w:p>
    <w:p>
      <w:pPr>
        <w:snapToGrid w:val="0"/>
        <w:spacing w:before="120" w:beforeLines="50" w:after="50" w:line="460" w:lineRule="exact"/>
        <w:rPr>
          <w:rFonts w:ascii="仿宋" w:hAnsi="仿宋" w:eastAsia="仿宋"/>
          <w:sz w:val="30"/>
          <w:szCs w:val="30"/>
          <w:u w:val="single"/>
        </w:rPr>
      </w:pPr>
      <w:r>
        <w:t xml:space="preserve">联系方式：          </w:t>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ind w:firstLine="6150" w:firstLineChars="2050"/>
        <w:rPr>
          <w:rFonts w:ascii="仿宋" w:hAnsi="仿宋" w:eastAsia="仿宋"/>
          <w:sz w:val="30"/>
          <w:szCs w:val="30"/>
        </w:rPr>
      </w:pPr>
      <w:r/>
    </w:p>
    <w:p>
      <w:pPr>
        <w:snapToGrid w:val="0"/>
        <w:spacing w:before="120" w:beforeLines="50" w:after="50" w:line="460" w:lineRule="exact"/>
        <w:rPr>
          <w:rFonts w:ascii="仿宋" w:hAnsi="仿宋" w:eastAsia="仿宋"/>
          <w:sz w:val="30"/>
          <w:szCs w:val="30"/>
          <w:u w:val="single"/>
        </w:rPr>
      </w:pPr>
      <w:r>
        <w:t xml:space="preserve">投标人全称（公章）：         日  期：           </w:t>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tabs>
          <w:tab w:val="left" w:pos="606"/>
        </w:tabs>
        <w:rPr>
          <w:rFonts w:ascii="仿宋" w:hAnsi="仿宋" w:eastAsia="仿宋"/>
          <w:spacing w:val="20"/>
          <w:sz w:val="30"/>
          <w:szCs w:val="30"/>
        </w:rPr>
      </w:pPr>
      <w:r>
        <w:t>附件4：</w:t>
      </w:r>
    </w:p>
    <w:p>
      <w:pPr>
        <w:pStyle w:val="17"/>
        <w:overflowPunct w:val="0"/>
        <w:spacing w:line="360" w:lineRule="auto"/>
        <w:ind w:firstLine="0"/>
        <w:jc w:val="center"/>
        <w:rPr>
          <w:rFonts w:ascii="仿宋" w:hAnsi="仿宋" w:eastAsia="仿宋"/>
          <w:b/>
          <w:spacing w:val="40"/>
          <w:kern w:val="0"/>
          <w:sz w:val="30"/>
          <w:szCs w:val="30"/>
        </w:rPr>
      </w:pPr>
      <w:r>
        <w:t>联合投标协议书</w:t>
      </w:r>
    </w:p>
    <w:p>
      <w:pPr>
        <w:pStyle w:val="17"/>
        <w:overflowPunct w:val="0"/>
        <w:spacing w:line="460" w:lineRule="exact"/>
        <w:ind w:firstLine="642" w:firstLineChars="214"/>
        <w:rPr>
          <w:rFonts w:ascii="仿宋" w:hAnsi="仿宋" w:eastAsia="仿宋"/>
          <w:sz w:val="30"/>
          <w:szCs w:val="30"/>
        </w:rPr>
      </w:pPr>
      <w:r>
        <w:t>甲方：</w:t>
      </w:r>
    </w:p>
    <w:p>
      <w:pPr>
        <w:pStyle w:val="17"/>
        <w:overflowPunct w:val="0"/>
        <w:spacing w:line="460" w:lineRule="exact"/>
        <w:ind w:firstLine="642" w:firstLineChars="214"/>
        <w:rPr>
          <w:rFonts w:ascii="仿宋" w:hAnsi="仿宋" w:eastAsia="仿宋"/>
          <w:sz w:val="30"/>
          <w:szCs w:val="30"/>
        </w:rPr>
      </w:pPr>
      <w:r>
        <w:t>乙方：</w:t>
      </w:r>
    </w:p>
    <w:p>
      <w:pPr>
        <w:pStyle w:val="17"/>
        <w:overflowPunct w:val="0"/>
        <w:spacing w:line="460" w:lineRule="exact"/>
        <w:ind w:firstLine="642" w:firstLineChars="214"/>
        <w:rPr>
          <w:rFonts w:ascii="仿宋" w:hAnsi="仿宋" w:eastAsia="仿宋"/>
          <w:sz w:val="30"/>
          <w:szCs w:val="30"/>
        </w:rPr>
      </w:pPr>
      <w:r>
        <w:t>（如果有的话，可按甲、乙、丙、丁…序列增加）</w:t>
      </w:r>
    </w:p>
    <w:p>
      <w:pPr>
        <w:pStyle w:val="17"/>
        <w:overflowPunct w:val="0"/>
        <w:spacing w:line="460" w:lineRule="exact"/>
        <w:ind w:firstLine="642" w:firstLineChars="214"/>
        <w:rPr>
          <w:rFonts w:ascii="仿宋" w:hAnsi="仿宋" w:eastAsia="仿宋"/>
          <w:sz w:val="30"/>
          <w:szCs w:val="30"/>
        </w:rPr>
      </w:pPr>
      <w: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t>一、各方一致决定，以        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t xml:space="preserve">                                             </w:t>
      </w:r>
    </w:p>
    <w:p>
      <w:pPr>
        <w:pStyle w:val="17"/>
        <w:overflowPunct w:val="0"/>
        <w:spacing w:line="460" w:lineRule="exact"/>
        <w:ind w:firstLine="642" w:firstLineChars="214"/>
        <w:rPr>
          <w:rFonts w:ascii="仿宋" w:hAnsi="仿宋" w:eastAsia="仿宋"/>
          <w:sz w:val="30"/>
          <w:szCs w:val="30"/>
        </w:rPr>
      </w:pPr>
      <w:r>
        <w:t>乙方承担的工作和义务为：</w:t>
      </w:r>
    </w:p>
    <w:p>
      <w:pPr>
        <w:pStyle w:val="17"/>
        <w:overflowPunct w:val="0"/>
        <w:spacing w:line="460" w:lineRule="exact"/>
        <w:ind w:firstLine="642" w:firstLineChars="214"/>
        <w:rPr>
          <w:rFonts w:ascii="仿宋" w:hAnsi="仿宋" w:eastAsia="仿宋"/>
          <w:sz w:val="30"/>
          <w:szCs w:val="30"/>
          <w:u w:val="single"/>
        </w:rPr>
      </w:pPr>
      <w:r>
        <w:t xml:space="preserve">                                             </w:t>
      </w:r>
    </w:p>
    <w:p>
      <w:pPr>
        <w:pStyle w:val="17"/>
        <w:overflowPunct w:val="0"/>
        <w:spacing w:line="460" w:lineRule="exact"/>
        <w:ind w:firstLine="642" w:firstLineChars="214"/>
        <w:rPr>
          <w:rFonts w:ascii="仿宋" w:hAnsi="仿宋" w:eastAsia="仿宋"/>
          <w:sz w:val="30"/>
          <w:szCs w:val="30"/>
        </w:rPr>
      </w:pPr>
      <w:r>
        <w:t>（甲方       ）的合同份额占到合同总金额    %，（乙方       ）的合同份额占到合同总金额    %……</w:t>
      </w:r>
    </w:p>
    <w:p>
      <w:pPr>
        <w:pStyle w:val="17"/>
        <w:overflowPunct w:val="0"/>
        <w:spacing w:line="460" w:lineRule="exact"/>
        <w:ind w:firstLine="642" w:firstLineChars="214"/>
        <w:rPr>
          <w:rFonts w:ascii="仿宋" w:hAnsi="仿宋" w:eastAsia="仿宋"/>
          <w:sz w:val="30"/>
          <w:szCs w:val="30"/>
          <w:u w:val="single"/>
        </w:rPr>
      </w:pPr>
      <w:r>
        <w:t xml:space="preserve">五、有关本次联合投标的其他事宜：             </w:t>
      </w:r>
    </w:p>
    <w:p>
      <w:pPr>
        <w:pStyle w:val="17"/>
        <w:overflowPunct w:val="0"/>
        <w:spacing w:line="460" w:lineRule="exact"/>
        <w:ind w:firstLine="642" w:firstLineChars="214"/>
        <w:rPr>
          <w:rFonts w:ascii="仿宋" w:hAnsi="仿宋" w:eastAsia="仿宋"/>
          <w:sz w:val="30"/>
          <w:szCs w:val="30"/>
        </w:rPr>
      </w:pPr>
      <w: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r>
              <w:t>甲方单位：       （公章）</w:t>
              <w:br/>
              <w:t>法定代表人：     （签章）</w:t>
              <w:br/>
              <w:t>日  期：  年  月  日</w:t>
            </w:r>
          </w:p>
        </w:tc>
        <w:tc>
          <w:tcPr>
            <w:tcW w:w="4264" w:type="dxa"/>
          </w:tcPr>
          <w:p>
            <w:r>
              <w:t>乙方单位：       （公章）</w:t>
              <w:br/>
              <w:t>法定代表人：     （签章）</w:t>
              <w:br/>
              <w:t>日  期：  年  月  日</w:t>
            </w:r>
          </w:p>
        </w:tc>
      </w:tr>
    </w:tbl>
    <w:p>
      <w:pPr>
        <w:pStyle w:val="17"/>
        <w:overflowPunct w:val="0"/>
        <w:spacing w:line="460" w:lineRule="exact"/>
        <w:ind w:firstLine="0"/>
        <w:rPr>
          <w:rFonts w:ascii="仿宋" w:hAnsi="仿宋" w:eastAsia="仿宋"/>
          <w:sz w:val="30"/>
          <w:szCs w:val="30"/>
        </w:rPr>
      </w:pPr>
      <w:r>
        <w:t>附件5：</w:t>
      </w:r>
    </w:p>
    <w:p>
      <w:pPr>
        <w:pStyle w:val="17"/>
        <w:overflowPunct w:val="0"/>
        <w:spacing w:line="460" w:lineRule="exact"/>
        <w:jc w:val="center"/>
        <w:rPr>
          <w:rFonts w:ascii="仿宋" w:hAnsi="仿宋" w:eastAsia="仿宋"/>
          <w:b/>
          <w:sz w:val="30"/>
          <w:szCs w:val="30"/>
        </w:rPr>
      </w:pPr>
      <w:r>
        <w:t>联合投标授权委托书</w:t>
      </w:r>
    </w:p>
    <w:p>
      <w:pPr>
        <w:pStyle w:val="17"/>
        <w:overflowPunct w:val="0"/>
        <w:spacing w:line="460" w:lineRule="exact"/>
        <w:rPr>
          <w:rFonts w:ascii="仿宋" w:hAnsi="仿宋" w:eastAsia="仿宋"/>
          <w:sz w:val="30"/>
          <w:szCs w:val="30"/>
        </w:rPr>
      </w:pPr>
      <w:r/>
    </w:p>
    <w:p>
      <w:pPr>
        <w:pStyle w:val="17"/>
        <w:overflowPunct w:val="0"/>
        <w:spacing w:line="460" w:lineRule="exact"/>
        <w:rPr>
          <w:rFonts w:ascii="仿宋" w:hAnsi="仿宋" w:eastAsia="仿宋"/>
          <w:sz w:val="30"/>
          <w:szCs w:val="30"/>
        </w:rPr>
      </w:pPr>
      <w: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t xml:space="preserve"> 特此委托。</w:t>
      </w:r>
    </w:p>
    <w:p>
      <w:pPr>
        <w:pStyle w:val="17"/>
        <w:overflowPunct w:val="0"/>
        <w:spacing w:line="460" w:lineRule="exact"/>
        <w:rPr>
          <w:rFonts w:ascii="仿宋" w:hAnsi="仿宋" w:eastAsia="仿宋"/>
          <w:sz w:val="30"/>
          <w:szCs w:val="30"/>
        </w:rPr>
      </w:pPr>
      <w:r/>
    </w:p>
    <w:p>
      <w:pPr>
        <w:pStyle w:val="17"/>
        <w:overflowPunct w:val="0"/>
        <w:spacing w:line="460" w:lineRule="exact"/>
        <w:ind w:firstLine="600" w:firstLineChars="200"/>
        <w:rPr>
          <w:rFonts w:ascii="仿宋" w:hAnsi="仿宋" w:eastAsia="仿宋"/>
          <w:sz w:val="30"/>
          <w:szCs w:val="30"/>
          <w:u w:val="single"/>
        </w:rPr>
      </w:pPr>
      <w:r>
        <w:t xml:space="preserve">授权人（签名）：               </w:t>
      </w:r>
    </w:p>
    <w:p>
      <w:pPr>
        <w:pStyle w:val="17"/>
        <w:overflowPunct w:val="0"/>
        <w:spacing w:line="460" w:lineRule="exact"/>
        <w:ind w:firstLine="600" w:firstLineChars="200"/>
        <w:rPr>
          <w:rFonts w:ascii="仿宋" w:hAnsi="仿宋" w:eastAsia="仿宋"/>
          <w:sz w:val="30"/>
          <w:szCs w:val="30"/>
        </w:rPr>
      </w:pPr>
      <w:r/>
    </w:p>
    <w:p>
      <w:pPr>
        <w:pStyle w:val="17"/>
        <w:overflowPunct w:val="0"/>
        <w:spacing w:line="460" w:lineRule="exact"/>
        <w:ind w:left="420" w:leftChars="200" w:firstLine="150" w:firstLineChars="50"/>
        <w:rPr>
          <w:rFonts w:ascii="仿宋" w:hAnsi="仿宋" w:eastAsia="仿宋"/>
          <w:sz w:val="30"/>
          <w:szCs w:val="30"/>
        </w:rPr>
      </w:pPr>
      <w:r>
        <w:t>日期：    年  月  日</w:t>
      </w:r>
    </w:p>
    <w:p>
      <w:pPr>
        <w:pStyle w:val="17"/>
        <w:overflowPunct w:val="0"/>
        <w:spacing w:line="460" w:lineRule="exact"/>
        <w:rPr>
          <w:rFonts w:ascii="仿宋" w:hAnsi="仿宋" w:eastAsia="仿宋"/>
          <w:sz w:val="30"/>
          <w:szCs w:val="30"/>
        </w:rPr>
      </w:pPr>
      <w:r/>
    </w:p>
    <w:p>
      <w:pPr>
        <w:pStyle w:val="17"/>
        <w:overflowPunct w:val="0"/>
        <w:spacing w:line="460" w:lineRule="exact"/>
        <w:ind w:firstLine="570" w:firstLineChars="190"/>
        <w:rPr>
          <w:rFonts w:ascii="仿宋" w:hAnsi="仿宋" w:eastAsia="仿宋"/>
          <w:sz w:val="30"/>
          <w:szCs w:val="30"/>
          <w:u w:val="single"/>
        </w:rPr>
      </w:pPr>
      <w:r>
        <w:t xml:space="preserve">授权代表（签名）；              </w:t>
      </w:r>
    </w:p>
    <w:p>
      <w:pPr>
        <w:pStyle w:val="17"/>
        <w:overflowPunct w:val="0"/>
        <w:spacing w:line="460" w:lineRule="exact"/>
        <w:ind w:firstLine="570" w:firstLineChars="190"/>
        <w:rPr>
          <w:rFonts w:ascii="仿宋" w:hAnsi="仿宋" w:eastAsia="仿宋"/>
          <w:sz w:val="30"/>
          <w:szCs w:val="30"/>
        </w:rPr>
      </w:pPr>
      <w:r/>
    </w:p>
    <w:p>
      <w:pPr>
        <w:pStyle w:val="17"/>
        <w:overflowPunct w:val="0"/>
        <w:spacing w:line="460" w:lineRule="exact"/>
        <w:ind w:firstLine="570" w:firstLineChars="190"/>
        <w:rPr>
          <w:rFonts w:ascii="仿宋" w:hAnsi="仿宋" w:eastAsia="仿宋"/>
          <w:sz w:val="30"/>
          <w:szCs w:val="30"/>
        </w:rPr>
      </w:pPr>
      <w:r>
        <w:t>日期：    年  月  日</w:t>
      </w:r>
    </w:p>
    <w:p>
      <w:pPr>
        <w:tabs>
          <w:tab w:val="left" w:pos="606"/>
        </w:tabs>
        <w:spacing w:line="460" w:lineRule="exact"/>
        <w:rPr>
          <w:rFonts w:ascii="仿宋" w:hAnsi="仿宋" w:eastAsia="仿宋"/>
          <w:spacing w:val="20"/>
          <w:sz w:val="30"/>
          <w:szCs w:val="30"/>
        </w:rPr>
      </w:pPr>
      <w:r/>
    </w:p>
    <w:p>
      <w:pPr>
        <w:tabs>
          <w:tab w:val="left" w:pos="606"/>
        </w:tabs>
        <w:spacing w:line="460" w:lineRule="exact"/>
        <w:rPr>
          <w:rFonts w:ascii="仿宋" w:hAnsi="仿宋" w:eastAsia="仿宋"/>
          <w:spacing w:val="20"/>
          <w:sz w:val="30"/>
          <w:szCs w:val="30"/>
        </w:rPr>
      </w:pPr>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r>
              <w:br/>
              <w:br/>
              <w:t>联合体甲方单位：   （公章）</w:t>
              <w:br/>
              <w:br/>
              <w:br/>
              <w:t>法定代表人：     （签章）</w:t>
              <w:br/>
              <w:br/>
              <w:br/>
              <w:t>日  期：  年  月  日</w:t>
            </w:r>
          </w:p>
        </w:tc>
        <w:tc>
          <w:tcPr>
            <w:tcW w:w="4264" w:type="dxa"/>
          </w:tcPr>
          <w:p>
            <w:r>
              <w:br/>
              <w:br/>
              <w:t>联合体乙方单位：   （公章）</w:t>
              <w:br/>
              <w:br/>
              <w:br/>
              <w:t>法定代表人：     （签章）</w:t>
              <w:br/>
              <w:br/>
              <w:br/>
              <w:t>日  期：  年  月  日</w:t>
            </w:r>
          </w:p>
        </w:tc>
      </w:tr>
    </w:tbl>
    <w:p>
      <w:pPr>
        <w:snapToGrid w:val="0"/>
        <w:spacing w:line="360" w:lineRule="auto"/>
        <w:rPr>
          <w:rFonts w:ascii="仿宋" w:hAnsi="仿宋" w:eastAsia="仿宋"/>
          <w:sz w:val="30"/>
          <w:szCs w:val="30"/>
        </w:rPr>
      </w:pPr>
      <w:r>
        <w:t>附件6：</w:t>
      </w:r>
    </w:p>
    <w:p>
      <w:pPr>
        <w:spacing w:line="588" w:lineRule="exact"/>
        <w:jc w:val="center"/>
        <w:rPr>
          <w:rFonts w:ascii="仿宋_GB2312" w:eastAsia="仿宋_GB2312"/>
          <w:b/>
          <w:spacing w:val="6"/>
          <w:sz w:val="32"/>
          <w:szCs w:val="32"/>
        </w:rPr>
      </w:pPr>
      <w:r>
        <w:t>分包意向协议</w:t>
      </w:r>
    </w:p>
    <w:p>
      <w:pPr>
        <w:pStyle w:val="58"/>
        <w:spacing w:line="400" w:lineRule="exact"/>
      </w:pPr>
      <w:r/>
    </w:p>
    <w:p>
      <w:pPr>
        <w:snapToGrid w:val="0"/>
        <w:spacing w:line="360" w:lineRule="exact"/>
        <w:ind w:firstLine="840" w:firstLineChars="300"/>
        <w:rPr>
          <w:rFonts w:ascii="仿宋" w:hAnsi="仿宋" w:eastAsia="仿宋"/>
          <w:sz w:val="28"/>
          <w:szCs w:val="28"/>
          <w:lang w:val="zh-CN"/>
        </w:rPr>
      </w:pPr>
      <w:r>
        <w:t>（投标人名称    ）若成为（项目名称     ）(招标编号：   ）的中标供应商，将依法采取分包方式履行合同。（投标人名称    ）与（所有分包供应商名称    ）达成分包意向协议。 （投标人名称    ）负责签署投标文件，（投标人名称     ）的所有承诺均认为代表了（所有分包供应商名称       ）意愿。</w:t>
      </w:r>
    </w:p>
    <w:p>
      <w:pPr>
        <w:snapToGrid w:val="0"/>
        <w:spacing w:line="360" w:lineRule="exact"/>
        <w:ind w:firstLine="840" w:firstLineChars="300"/>
        <w:rPr>
          <w:rFonts w:ascii="仿宋" w:hAnsi="仿宋" w:eastAsia="仿宋"/>
          <w:sz w:val="28"/>
          <w:szCs w:val="28"/>
          <w:lang w:val="zh-CN"/>
        </w:rPr>
      </w:pPr>
      <w: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t>二、分包标的及数量</w:t>
      </w:r>
    </w:p>
    <w:p>
      <w:pPr>
        <w:snapToGrid w:val="0"/>
        <w:spacing w:line="360" w:lineRule="exact"/>
        <w:ind w:firstLine="840" w:firstLineChars="300"/>
        <w:rPr>
          <w:rFonts w:ascii="仿宋" w:hAnsi="仿宋" w:eastAsia="仿宋"/>
          <w:sz w:val="28"/>
          <w:szCs w:val="28"/>
          <w:lang w:val="zh-CN"/>
        </w:rPr>
      </w:pPr>
      <w:r>
        <w:t>（投标人名称     ）将   工作内容   分包给（分包供应商名称      ），（分包供应商名称       ），具备承担  工作内容  相应资质条件且不得再次分包；</w:t>
      </w:r>
    </w:p>
    <w:p>
      <w:pPr>
        <w:snapToGrid w:val="0"/>
        <w:spacing w:line="360" w:lineRule="exact"/>
        <w:ind w:firstLine="840" w:firstLineChars="300"/>
        <w:rPr>
          <w:rFonts w:ascii="仿宋" w:hAnsi="仿宋" w:eastAsia="仿宋"/>
          <w:sz w:val="28"/>
          <w:szCs w:val="28"/>
        </w:rPr>
      </w:pPr>
      <w:r>
        <w:t>……</w:t>
      </w:r>
    </w:p>
    <w:p>
      <w:pPr>
        <w:snapToGrid w:val="0"/>
        <w:spacing w:line="360" w:lineRule="exact"/>
        <w:ind w:left="840"/>
        <w:rPr>
          <w:rFonts w:ascii="仿宋" w:hAnsi="仿宋" w:eastAsia="仿宋"/>
          <w:sz w:val="28"/>
          <w:szCs w:val="28"/>
        </w:rPr>
      </w:pPr>
      <w:r>
        <w:t xml:space="preserve">三、分包工作履行期限、地点、方式 </w:t>
      </w:r>
    </w:p>
    <w:p>
      <w:pPr>
        <w:snapToGrid w:val="0"/>
        <w:spacing w:line="360" w:lineRule="exact"/>
        <w:rPr>
          <w:rFonts w:ascii="仿宋" w:hAnsi="仿宋" w:eastAsia="仿宋"/>
          <w:sz w:val="28"/>
          <w:szCs w:val="28"/>
          <w:u w:val="single"/>
        </w:rPr>
      </w:pPr>
      <w:r>
        <w:t xml:space="preserve">                                                                               </w:t>
      </w:r>
    </w:p>
    <w:p>
      <w:pPr>
        <w:snapToGrid w:val="0"/>
        <w:spacing w:line="360" w:lineRule="exact"/>
        <w:ind w:left="840"/>
        <w:rPr>
          <w:rFonts w:ascii="仿宋" w:hAnsi="仿宋" w:eastAsia="仿宋"/>
          <w:sz w:val="28"/>
          <w:szCs w:val="28"/>
          <w:lang w:val="zh-CN"/>
        </w:rPr>
      </w:pPr>
      <w:r>
        <w:t xml:space="preserve">四、质量 </w:t>
      </w:r>
    </w:p>
    <w:p>
      <w:pPr>
        <w:snapToGrid w:val="0"/>
        <w:spacing w:line="360" w:lineRule="exact"/>
        <w:ind w:left="630" w:left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五、价款或者报酬</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六、违约责任</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 xml:space="preserve">七、争议解决的办法 </w:t>
      </w:r>
    </w:p>
    <w:p>
      <w:pPr>
        <w:snapToGrid w:val="0"/>
        <w:spacing w:line="360" w:lineRule="exact"/>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八、其他</w:t>
      </w:r>
    </w:p>
    <w:p>
      <w:pPr>
        <w:snapToGrid w:val="0"/>
        <w:spacing w:line="360" w:lineRule="exact"/>
        <w:ind w:firstLine="840" w:firstLineChars="300"/>
        <w:rPr>
          <w:rFonts w:ascii="仿宋" w:hAnsi="仿宋" w:eastAsia="仿宋"/>
          <w:sz w:val="28"/>
          <w:szCs w:val="28"/>
          <w:lang w:val="zh-CN"/>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t xml:space="preserve">   </w:t>
      </w:r>
    </w:p>
    <w:p>
      <w:pPr>
        <w:snapToGrid w:val="0"/>
        <w:spacing w:line="360" w:lineRule="exact"/>
        <w:ind w:firstLine="840" w:firstLineChars="300"/>
        <w:rPr>
          <w:rFonts w:ascii="仿宋" w:hAnsi="仿宋" w:eastAsia="仿宋"/>
          <w:sz w:val="28"/>
          <w:szCs w:val="28"/>
          <w:lang w:val="zh-CN"/>
        </w:rPr>
      </w:pPr>
      <w:r>
        <w:t>投标人名称(盖公章)：</w:t>
        <w:tab/>
        <w:tab/>
        <w:tab/>
        <w:tab/>
        <w:tab/>
      </w:r>
    </w:p>
    <w:p>
      <w:pPr>
        <w:snapToGrid w:val="0"/>
        <w:spacing w:line="360" w:lineRule="exact"/>
        <w:ind w:firstLine="840" w:firstLineChars="300"/>
        <w:rPr>
          <w:rFonts w:ascii="仿宋" w:hAnsi="仿宋" w:eastAsia="仿宋"/>
          <w:sz w:val="28"/>
          <w:szCs w:val="28"/>
          <w:lang w:val="zh-CN"/>
        </w:rPr>
      </w:pPr>
      <w:r/>
    </w:p>
    <w:p>
      <w:pPr>
        <w:snapToGrid w:val="0"/>
        <w:spacing w:line="360" w:lineRule="exact"/>
        <w:ind w:firstLine="840" w:firstLineChars="300"/>
        <w:rPr>
          <w:rFonts w:ascii="仿宋" w:hAnsi="仿宋" w:eastAsia="仿宋"/>
          <w:sz w:val="28"/>
          <w:szCs w:val="28"/>
          <w:lang w:val="zh-CN"/>
        </w:rPr>
      </w:pPr>
      <w:r>
        <w:t>分包供应商名称（盖公章）：</w:t>
        <w:tab/>
        <w:tab/>
        <w:tab/>
        <w:tab/>
        <w:tab/>
        <w:tab/>
      </w:r>
    </w:p>
    <w:p>
      <w:pPr>
        <w:snapToGrid w:val="0"/>
        <w:spacing w:line="360" w:lineRule="exact"/>
        <w:ind w:firstLine="840" w:firstLineChars="300"/>
        <w:rPr>
          <w:rFonts w:ascii="仿宋" w:hAnsi="仿宋" w:eastAsia="仿宋"/>
          <w:sz w:val="28"/>
          <w:szCs w:val="28"/>
        </w:rPr>
      </w:pPr>
      <w:r>
        <w:t>……</w:t>
      </w:r>
    </w:p>
    <w:p>
      <w:pPr>
        <w:snapToGrid w:val="0"/>
        <w:spacing w:line="400" w:lineRule="exact"/>
        <w:ind w:firstLine="840" w:firstLineChars="300"/>
      </w:pPr>
      <w:r>
        <w:t xml:space="preserve">                                 日期：  年  月   日</w:t>
      </w:r>
    </w:p>
    <w:p>
      <w:pPr>
        <w:snapToGrid w:val="0"/>
        <w:spacing w:before="50" w:after="50"/>
        <w:jc w:val="left"/>
        <w:rPr>
          <w:rFonts w:ascii="仿宋" w:hAnsi="仿宋" w:eastAsia="仿宋"/>
          <w:sz w:val="30"/>
          <w:szCs w:val="30"/>
        </w:rPr>
      </w:pPr>
      <w:r>
        <w:t>附件7：</w:t>
      </w:r>
    </w:p>
    <w:p>
      <w:pPr>
        <w:widowControl/>
        <w:jc w:val="left"/>
        <w:rPr>
          <w:rFonts w:ascii="仿宋" w:hAnsi="仿宋" w:eastAsia="仿宋"/>
          <w:b/>
          <w:sz w:val="36"/>
          <w:szCs w:val="36"/>
        </w:rPr>
      </w:pPr>
      <w:r/>
    </w:p>
    <w:p>
      <w:pPr>
        <w:snapToGrid w:val="0"/>
        <w:spacing w:before="50" w:after="50"/>
        <w:jc w:val="center"/>
        <w:rPr>
          <w:rFonts w:ascii="仿宋" w:hAnsi="仿宋" w:eastAsia="仿宋"/>
          <w:b/>
          <w:sz w:val="36"/>
          <w:szCs w:val="36"/>
        </w:rPr>
      </w:pPr>
      <w:r>
        <w:t>中小企业声明函（服务）</w:t>
      </w:r>
    </w:p>
    <w:p>
      <w:pPr>
        <w:snapToGrid w:val="0"/>
        <w:spacing w:line="312" w:lineRule="auto"/>
        <w:ind w:firstLine="560" w:firstLineChars="200"/>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承建（承接）企业为（企业名称），从业人员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 xml:space="preserve">2. （标的名称） ，属于（采购文件中明确的所属行业）；承建（承接）企业为（企业名称），从业人员     人，营业收入为   万元，资产总额为     万元，属于（中型企业、小型企业、微型企业）； </w:t>
      </w:r>
    </w:p>
    <w:p>
      <w:pPr>
        <w:snapToGrid w:val="0"/>
        <w:spacing w:line="312" w:lineRule="auto"/>
        <w:ind w:firstLine="700" w:firstLineChars="250"/>
        <w:rPr>
          <w:rFonts w:ascii="仿宋" w:hAnsi="仿宋" w:eastAsia="仿宋"/>
          <w:sz w:val="28"/>
          <w:szCs w:val="28"/>
        </w:rPr>
      </w:pPr>
      <w:r>
        <w:t xml:space="preserve">…… </w:t>
      </w:r>
    </w:p>
    <w:p>
      <w:pPr>
        <w:snapToGrid w:val="0"/>
        <w:spacing w:line="312" w:lineRule="auto"/>
        <w:ind w:firstLine="700" w:firstLineChars="250"/>
        <w:rPr>
          <w:rFonts w:ascii="仿宋" w:hAnsi="仿宋" w:eastAsia="仿宋"/>
          <w:sz w:val="28"/>
          <w:szCs w:val="28"/>
        </w:rPr>
      </w:pPr>
      <w: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t xml:space="preserve">投标人名称（盖章）：         </w:t>
      </w:r>
    </w:p>
    <w:p>
      <w:pPr>
        <w:snapToGrid w:val="0"/>
        <w:spacing w:line="312" w:lineRule="auto"/>
        <w:ind w:firstLine="4620" w:firstLineChars="1650"/>
        <w:rPr>
          <w:rFonts w:ascii="仿宋" w:hAnsi="仿宋" w:eastAsia="仿宋"/>
          <w:sz w:val="28"/>
          <w:szCs w:val="28"/>
          <w:u w:val="single"/>
        </w:rPr>
      </w:pPr>
      <w:r>
        <w:t xml:space="preserve">日 期：           </w:t>
      </w:r>
    </w:p>
    <w:p>
      <w:pPr>
        <w:pStyle w:val="31"/>
        <w:spacing w:before="120" w:after="120" w:line="360" w:lineRule="auto"/>
        <w:rPr>
          <w:rFonts w:ascii="Times New Roman" w:hAnsi="Times New Roman"/>
          <w:b/>
        </w:rPr>
      </w:pPr>
      <w:r>
        <w:t>1从业人员、营业收入、资产总额填报上一年度数据，无上一年度数据的新成立企业可不填报。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r/>
    </w:p>
    <w:p>
      <w:pPr>
        <w:snapToGrid w:val="0"/>
        <w:spacing w:line="312" w:lineRule="auto"/>
        <w:ind w:firstLine="753" w:firstLineChars="250"/>
        <w:jc w:val="center"/>
        <w:rPr>
          <w:rFonts w:ascii="仿宋" w:hAnsi="仿宋" w:eastAsia="仿宋"/>
          <w:b/>
          <w:sz w:val="30"/>
          <w:szCs w:val="30"/>
        </w:rPr>
      </w:pPr>
      <w:r/>
    </w:p>
    <w:p>
      <w:pPr>
        <w:snapToGrid w:val="0"/>
        <w:spacing w:line="312" w:lineRule="auto"/>
        <w:ind w:firstLine="753" w:firstLineChars="250"/>
        <w:jc w:val="center"/>
        <w:rPr>
          <w:rFonts w:ascii="仿宋" w:hAnsi="仿宋" w:eastAsia="仿宋"/>
          <w:b/>
          <w:sz w:val="30"/>
          <w:szCs w:val="30"/>
        </w:rPr>
      </w:pPr>
      <w:r/>
    </w:p>
    <w:p>
      <w:pPr>
        <w:jc w:val="left"/>
        <w:rPr>
          <w:rFonts w:ascii="仿宋" w:hAnsi="仿宋" w:eastAsia="仿宋"/>
        </w:rPr>
      </w:pPr>
      <w:r>
        <w:t>附件8：</w:t>
      </w:r>
    </w:p>
    <w:p>
      <w:pPr>
        <w:rPr>
          <w:rFonts w:ascii="仿宋" w:hAnsi="仿宋" w:eastAsia="仿宋"/>
        </w:rPr>
      </w:pPr>
      <w:r/>
    </w:p>
    <w:p>
      <w:pPr>
        <w:spacing w:line="588" w:lineRule="exact"/>
        <w:jc w:val="center"/>
        <w:rPr>
          <w:rFonts w:ascii="仿宋_GB2312" w:eastAsia="仿宋_GB2312"/>
          <w:b/>
          <w:spacing w:val="6"/>
          <w:sz w:val="32"/>
          <w:szCs w:val="32"/>
        </w:rPr>
      </w:pPr>
      <w:r>
        <w:t>残疾人福利性单位声明函</w:t>
      </w:r>
    </w:p>
    <w:p>
      <w:pPr>
        <w:spacing w:line="588" w:lineRule="exact"/>
        <w:rPr>
          <w:rFonts w:ascii="仿宋_GB2312" w:eastAsia="仿宋_GB2312"/>
          <w:b/>
          <w:spacing w:val="6"/>
          <w:sz w:val="30"/>
          <w:szCs w:val="30"/>
        </w:rPr>
      </w:pPr>
      <w:r/>
    </w:p>
    <w:p>
      <w:pPr>
        <w:snapToGrid w:val="0"/>
        <w:spacing w:line="360" w:lineRule="auto"/>
        <w:ind w:firstLine="840" w:firstLineChars="300"/>
        <w:rPr>
          <w:rFonts w:ascii="仿宋" w:hAnsi="仿宋" w:eastAsia="仿宋"/>
          <w:sz w:val="28"/>
          <w:szCs w:val="28"/>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r/>
    </w:p>
    <w:p>
      <w:pPr>
        <w:spacing w:line="588" w:lineRule="exact"/>
        <w:ind w:firstLine="624" w:firstLineChars="200"/>
        <w:rPr>
          <w:rFonts w:ascii="仿宋_GB2312" w:eastAsia="仿宋_GB2312"/>
          <w:spacing w:val="6"/>
          <w:sz w:val="30"/>
          <w:szCs w:val="30"/>
        </w:rPr>
      </w:pPr>
      <w:r/>
    </w:p>
    <w:p>
      <w:pPr>
        <w:wordWrap w:val="0"/>
        <w:snapToGrid w:val="0"/>
        <w:spacing w:line="360" w:lineRule="auto"/>
        <w:ind w:firstLine="560" w:firstLineChars="200"/>
        <w:jc w:val="right"/>
        <w:rPr>
          <w:rFonts w:ascii="仿宋" w:hAnsi="仿宋" w:eastAsia="仿宋"/>
          <w:sz w:val="28"/>
          <w:szCs w:val="28"/>
          <w:u w:val="single"/>
        </w:rPr>
      </w:pPr>
      <w:r>
        <w:t xml:space="preserve">      投标人名称（盖章）：        </w:t>
      </w:r>
    </w:p>
    <w:p>
      <w:pPr>
        <w:wordWrap w:val="0"/>
        <w:snapToGrid w:val="0"/>
        <w:spacing w:line="360" w:lineRule="auto"/>
        <w:ind w:firstLine="560" w:firstLineChars="200"/>
        <w:jc w:val="right"/>
        <w:rPr>
          <w:rFonts w:ascii="仿宋" w:hAnsi="仿宋" w:eastAsia="仿宋"/>
          <w:sz w:val="28"/>
          <w:szCs w:val="28"/>
          <w:u w:val="single"/>
        </w:rPr>
      </w:pPr>
      <w:r>
        <w:t xml:space="preserve">       日  期：       </w:t>
      </w:r>
    </w:p>
    <w:p>
      <w:r/>
    </w:p>
    <w:p>
      <w:r/>
    </w:p>
    <w:p>
      <w:pPr>
        <w:widowControl/>
        <w:jc w:val="left"/>
        <w:rPr>
          <w:rFonts w:ascii="仿宋" w:hAnsi="仿宋" w:eastAsia="仿宋"/>
          <w:sz w:val="30"/>
          <w:szCs w:val="30"/>
        </w:rPr>
      </w:pPr>
      <w:r/>
    </w:p>
    <w:p>
      <w:pPr>
        <w:widowControl/>
        <w:jc w:val="left"/>
        <w:rPr>
          <w:rFonts w:ascii="仿宋" w:hAnsi="仿宋" w:eastAsia="仿宋"/>
          <w:sz w:val="30"/>
          <w:szCs w:val="30"/>
        </w:rPr>
      </w:pPr>
      <w:r/>
    </w:p>
    <w:p>
      <w:pPr>
        <w:snapToGrid w:val="0"/>
        <w:spacing w:before="120" w:beforeLines="50" w:after="50"/>
        <w:rPr>
          <w:rFonts w:ascii="仿宋" w:hAnsi="仿宋" w:eastAsia="仿宋"/>
          <w:b/>
          <w:sz w:val="30"/>
          <w:szCs w:val="30"/>
        </w:rPr>
      </w:pPr>
      <w:r>
        <w:t xml:space="preserve">附件9：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r>
        <w:t>浙江省公安厅禁毒总队编印浙江省青少年禁毒教育科普读物（2022-2024）项目</w:t>
      </w:r>
    </w:p>
    <w:p>
      <w:pPr>
        <w:spacing w:before="240" w:beforeLines="100" w:line="240" w:lineRule="atLeast"/>
        <w:jc w:val="center"/>
        <w:rPr>
          <w:rFonts w:ascii="仿宋" w:hAnsi="仿宋" w:eastAsia="仿宋"/>
          <w:sz w:val="36"/>
          <w:szCs w:val="36"/>
        </w:rPr>
      </w:pPr>
      <w:r>
        <w:t>项目编号：ZZCG2022Q-GK-151（标项  ）</w:t>
      </w:r>
    </w:p>
    <w:p>
      <w:pPr>
        <w:spacing w:line="1200" w:lineRule="exact"/>
        <w:ind w:right="-108"/>
        <w:jc w:val="center"/>
        <w:rPr>
          <w:rFonts w:ascii="仿宋" w:hAnsi="仿宋" w:eastAsia="仿宋"/>
          <w:b/>
          <w:spacing w:val="40"/>
          <w:sz w:val="84"/>
          <w:szCs w:val="84"/>
        </w:rPr>
      </w:pPr>
      <w:r>
        <w:t>技</w:t>
      </w:r>
    </w:p>
    <w:p>
      <w:pPr>
        <w:spacing w:line="1200" w:lineRule="exact"/>
        <w:ind w:right="-108"/>
        <w:jc w:val="center"/>
        <w:rPr>
          <w:rFonts w:ascii="仿宋" w:hAnsi="仿宋" w:eastAsia="仿宋"/>
          <w:b/>
          <w:spacing w:val="40"/>
          <w:sz w:val="84"/>
          <w:szCs w:val="84"/>
        </w:rPr>
      </w:pPr>
      <w:r>
        <w:t>术</w:t>
      </w:r>
    </w:p>
    <w:p>
      <w:pPr>
        <w:spacing w:line="1200" w:lineRule="exact"/>
        <w:ind w:right="-108"/>
        <w:jc w:val="center"/>
        <w:rPr>
          <w:rFonts w:ascii="仿宋" w:hAnsi="仿宋" w:eastAsia="仿宋"/>
          <w:b/>
          <w:spacing w:val="40"/>
          <w:sz w:val="84"/>
          <w:szCs w:val="84"/>
        </w:rPr>
      </w:pPr>
      <w:r>
        <w:t>及</w:t>
      </w:r>
    </w:p>
    <w:p>
      <w:pPr>
        <w:spacing w:line="1200" w:lineRule="exact"/>
        <w:ind w:right="-108"/>
        <w:jc w:val="center"/>
        <w:rPr>
          <w:rFonts w:ascii="仿宋" w:hAnsi="仿宋" w:eastAsia="仿宋"/>
          <w:b/>
          <w:spacing w:val="40"/>
          <w:sz w:val="84"/>
          <w:szCs w:val="84"/>
        </w:rPr>
      </w:pPr>
      <w:r>
        <w:t>商</w:t>
      </w:r>
    </w:p>
    <w:p>
      <w:pPr>
        <w:spacing w:line="1200" w:lineRule="exact"/>
        <w:ind w:right="-108"/>
        <w:jc w:val="center"/>
        <w:rPr>
          <w:rFonts w:ascii="仿宋" w:hAnsi="仿宋" w:eastAsia="仿宋"/>
          <w:b/>
          <w:spacing w:val="40"/>
          <w:sz w:val="84"/>
          <w:szCs w:val="84"/>
        </w:rPr>
      </w:pPr>
      <w:r>
        <w:t>务</w:t>
      </w:r>
    </w:p>
    <w:p>
      <w:pPr>
        <w:spacing w:line="1200" w:lineRule="exact"/>
        <w:ind w:right="-108"/>
        <w:jc w:val="center"/>
        <w:rPr>
          <w:rFonts w:ascii="仿宋" w:hAnsi="仿宋" w:eastAsia="仿宋"/>
          <w:b/>
          <w:spacing w:val="40"/>
          <w:sz w:val="84"/>
          <w:szCs w:val="84"/>
        </w:rPr>
      </w:pPr>
      <w:r>
        <w:t>文</w:t>
      </w:r>
    </w:p>
    <w:p>
      <w:pPr>
        <w:spacing w:line="1200" w:lineRule="exact"/>
        <w:ind w:right="-108"/>
        <w:jc w:val="center"/>
        <w:rPr>
          <w:rFonts w:ascii="仿宋" w:hAnsi="仿宋" w:eastAsia="仿宋"/>
          <w:b/>
          <w:spacing w:val="40"/>
          <w:sz w:val="84"/>
          <w:szCs w:val="84"/>
        </w:rPr>
      </w:pPr>
      <w:r>
        <w:t>件</w:t>
      </w:r>
    </w:p>
    <w:p>
      <w:pPr>
        <w:spacing w:line="600" w:lineRule="exact"/>
        <w:ind w:right="532" w:firstLine="720" w:firstLineChars="200"/>
        <w:rPr>
          <w:rFonts w:ascii="仿宋" w:hAnsi="仿宋" w:eastAsia="仿宋"/>
          <w:sz w:val="36"/>
          <w:szCs w:val="36"/>
        </w:rPr>
      </w:pPr>
      <w:r>
        <w:t>投标人全称：</w:t>
      </w:r>
    </w:p>
    <w:p>
      <w:pPr>
        <w:spacing w:line="600" w:lineRule="exact"/>
        <w:ind w:right="-108" w:firstLine="720" w:firstLineChars="200"/>
        <w:rPr>
          <w:rFonts w:ascii="仿宋" w:hAnsi="仿宋" w:eastAsia="仿宋"/>
          <w:sz w:val="36"/>
          <w:szCs w:val="36"/>
        </w:rPr>
      </w:pPr>
      <w:r>
        <w:t>地    址：</w:t>
      </w:r>
    </w:p>
    <w:p>
      <w:pPr>
        <w:spacing w:line="6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snapToGrid w:val="0"/>
        <w:spacing w:before="50" w:after="50"/>
        <w:rPr>
          <w:rFonts w:ascii="仿宋" w:hAnsi="仿宋" w:eastAsia="仿宋"/>
          <w:b/>
          <w:bCs/>
          <w:sz w:val="36"/>
          <w:szCs w:val="36"/>
        </w:rPr>
      </w:pPr>
      <w:r>
        <w:t>2、技术及商务文件目录</w:t>
      </w:r>
    </w:p>
    <w:p>
      <w:pPr>
        <w:snapToGrid w:val="0"/>
        <w:spacing w:line="460" w:lineRule="exact"/>
        <w:ind w:firstLine="600" w:firstLineChars="200"/>
        <w:jc w:val="left"/>
        <w:rPr>
          <w:rFonts w:ascii="仿宋" w:hAnsi="仿宋" w:eastAsia="仿宋"/>
          <w:sz w:val="30"/>
          <w:szCs w:val="30"/>
        </w:rPr>
      </w:pPr>
      <w: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t>（2）投标项目明细清单（含货物、服务等）；</w:t>
      </w:r>
    </w:p>
    <w:p>
      <w:pPr>
        <w:snapToGrid w:val="0"/>
        <w:spacing w:line="460" w:lineRule="exact"/>
        <w:ind w:firstLine="600" w:firstLineChars="200"/>
        <w:jc w:val="left"/>
        <w:rPr>
          <w:rFonts w:ascii="仿宋" w:hAnsi="仿宋" w:eastAsia="仿宋"/>
          <w:sz w:val="30"/>
          <w:szCs w:val="30"/>
        </w:rPr>
      </w:pPr>
      <w:r>
        <w:t>（3）技术响应表（格式见附件）；</w:t>
      </w:r>
    </w:p>
    <w:p>
      <w:pPr>
        <w:snapToGrid w:val="0"/>
        <w:spacing w:line="460" w:lineRule="exact"/>
        <w:ind w:firstLine="600" w:firstLineChars="200"/>
        <w:jc w:val="left"/>
        <w:rPr>
          <w:rFonts w:ascii="仿宋" w:hAnsi="仿宋" w:eastAsia="仿宋"/>
          <w:sz w:val="30"/>
          <w:szCs w:val="30"/>
        </w:rPr>
      </w:pPr>
      <w: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t>（6）列入政府采购节能环保清单的证明资料（若有）；</w:t>
      </w:r>
    </w:p>
    <w:p>
      <w:pPr>
        <w:snapToGrid w:val="0"/>
        <w:spacing w:line="460" w:lineRule="exact"/>
        <w:ind w:firstLine="600" w:firstLineChars="200"/>
        <w:jc w:val="left"/>
        <w:rPr>
          <w:rFonts w:ascii="仿宋" w:hAnsi="仿宋" w:eastAsia="仿宋"/>
          <w:sz w:val="30"/>
          <w:szCs w:val="30"/>
        </w:rPr>
      </w:pPr>
      <w:r>
        <w:t>（7）商务响应表（格式见附件）；</w:t>
      </w:r>
    </w:p>
    <w:p>
      <w:pPr>
        <w:snapToGrid w:val="0"/>
        <w:spacing w:line="460" w:lineRule="exact"/>
        <w:ind w:firstLine="600" w:firstLineChars="200"/>
        <w:jc w:val="left"/>
        <w:rPr>
          <w:rFonts w:ascii="仿宋" w:hAnsi="仿宋" w:eastAsia="仿宋"/>
          <w:sz w:val="30"/>
          <w:szCs w:val="30"/>
        </w:rPr>
      </w:pPr>
      <w: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t>（9）技术培训计划（若有）；</w:t>
      </w:r>
    </w:p>
    <w:p>
      <w:pPr>
        <w:snapToGrid w:val="0"/>
        <w:spacing w:line="460" w:lineRule="exact"/>
        <w:ind w:firstLine="600" w:firstLineChars="200"/>
        <w:jc w:val="left"/>
        <w:rPr>
          <w:rFonts w:ascii="仿宋" w:hAnsi="仿宋" w:eastAsia="仿宋"/>
          <w:sz w:val="30"/>
          <w:szCs w:val="30"/>
        </w:rPr>
      </w:pPr>
      <w: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t>（12）投标人认为需要的其他文件资料。</w:t>
      </w:r>
    </w:p>
    <w:p>
      <w:pPr>
        <w:snapToGrid w:val="0"/>
        <w:spacing w:before="50" w:after="120" w:afterLines="50"/>
        <w:jc w:val="left"/>
        <w:rPr>
          <w:rFonts w:ascii="仿宋" w:hAnsi="仿宋" w:eastAsia="仿宋"/>
          <w:sz w:val="30"/>
          <w:szCs w:val="30"/>
        </w:rPr>
      </w:pPr>
      <w:r/>
    </w:p>
    <w:p>
      <w:pPr>
        <w:snapToGrid w:val="0"/>
        <w:spacing w:before="50"/>
        <w:jc w:val="left"/>
        <w:rPr>
          <w:rFonts w:ascii="仿宋" w:hAnsi="仿宋" w:eastAsia="仿宋"/>
          <w:sz w:val="30"/>
          <w:szCs w:val="30"/>
        </w:rPr>
      </w:pPr>
      <w:r>
        <w:t>附件10：</w:t>
      </w:r>
    </w:p>
    <w:p>
      <w:pPr>
        <w:snapToGrid w:val="0"/>
        <w:spacing w:before="50" w:after="50"/>
        <w:jc w:val="center"/>
        <w:rPr>
          <w:rFonts w:ascii="仿宋" w:hAnsi="仿宋" w:eastAsia="仿宋"/>
          <w:b/>
          <w:sz w:val="36"/>
          <w:szCs w:val="36"/>
        </w:rPr>
      </w:pPr>
      <w:r>
        <w:t>评分对应表</w:t>
      </w:r>
    </w:p>
    <w:p>
      <w:pPr>
        <w:snapToGrid w:val="0"/>
        <w:spacing w:before="50"/>
        <w:jc w:val="center"/>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r>
              <w:t>评分项目</w:t>
            </w:r>
          </w:p>
        </w:tc>
        <w:tc>
          <w:tcPr>
            <w:tcW w:w="3060" w:type="dxa"/>
            <w:tcBorders>
              <w:top w:val="single" w:color="auto" w:sz="4" w:space="0"/>
              <w:left w:val="single" w:color="auto" w:sz="4" w:space="0"/>
              <w:bottom w:val="single" w:color="auto" w:sz="4" w:space="0"/>
              <w:right w:val="single" w:color="auto" w:sz="4" w:space="0"/>
            </w:tcBorders>
            <w:vAlign w:val="center"/>
          </w:tcPr>
          <w:p>
            <w: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t>授权代表签名：               日期：</w:t>
      </w:r>
    </w:p>
    <w:p>
      <w:pPr>
        <w:snapToGrid w:val="0"/>
        <w:spacing w:before="50" w:after="120" w:afterLines="50"/>
        <w:jc w:val="left"/>
        <w:rPr>
          <w:rFonts w:ascii="仿宋" w:hAnsi="仿宋" w:eastAsia="仿宋"/>
          <w:sz w:val="30"/>
          <w:szCs w:val="30"/>
        </w:rPr>
      </w:pPr>
      <w:r>
        <w:t>附件11：</w:t>
      </w:r>
    </w:p>
    <w:p>
      <w:pPr>
        <w:snapToGrid w:val="0"/>
        <w:spacing w:before="50" w:after="120" w:afterLines="50"/>
        <w:jc w:val="center"/>
        <w:rPr>
          <w:rFonts w:ascii="仿宋" w:hAnsi="仿宋" w:eastAsia="仿宋"/>
          <w:b/>
          <w:spacing w:val="40"/>
          <w:kern w:val="0"/>
          <w:sz w:val="36"/>
          <w:szCs w:val="36"/>
        </w:rPr>
      </w:pPr>
      <w:r>
        <w:t>投标项目明细清单</w:t>
      </w:r>
    </w:p>
    <w:p>
      <w:pPr>
        <w:snapToGrid w:val="0"/>
        <w:spacing w:before="50" w:after="120" w:afterLines="50"/>
        <w:rPr>
          <w:rFonts w:ascii="仿宋" w:hAnsi="仿宋" w:eastAsia="仿宋"/>
          <w:b/>
          <w:spacing w:val="40"/>
          <w:kern w:val="0"/>
          <w:sz w:val="36"/>
          <w:szCs w:val="36"/>
        </w:rPr>
      </w:pPr>
      <w:r/>
    </w:p>
    <w:p>
      <w:pPr>
        <w:pStyle w:val="18"/>
        <w:snapToGrid w:val="0"/>
        <w:rPr>
          <w:rFonts w:ascii="仿宋" w:hAnsi="仿宋" w:eastAsia="仿宋"/>
          <w:kern w:val="0"/>
          <w:sz w:val="30"/>
          <w:szCs w:val="30"/>
          <w:u w:val="single"/>
        </w:rPr>
      </w:pPr>
      <w:r>
        <w:t>投标人全称（公章）：                标项：</w:t>
      </w:r>
    </w:p>
    <w:p>
      <w:pPr>
        <w:pStyle w:val="18"/>
        <w:snapToGrid w:val="0"/>
        <w:rPr>
          <w:rFonts w:ascii="仿宋" w:hAnsi="仿宋" w:eastAsia="仿宋"/>
          <w:sz w:val="30"/>
          <w:szCs w:val="30"/>
        </w:rPr>
      </w:pPr>
      <w: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1681" w:type="dxa"/>
            <w:tcBorders>
              <w:top w:val="single" w:color="auto" w:sz="4" w:space="0"/>
              <w:left w:val="single" w:color="auto" w:sz="4" w:space="0"/>
              <w:bottom w:val="single" w:color="auto" w:sz="4" w:space="0"/>
              <w:right w:val="single" w:color="auto" w:sz="4" w:space="0"/>
            </w:tcBorders>
            <w:vAlign w:val="center"/>
          </w:tcPr>
          <w:p>
            <w:r>
              <w:t>货物名称</w:t>
            </w:r>
          </w:p>
        </w:tc>
        <w:tc>
          <w:tcPr>
            <w:tcW w:w="839" w:type="dxa"/>
            <w:tcBorders>
              <w:top w:val="single" w:color="auto" w:sz="4" w:space="0"/>
              <w:left w:val="single" w:color="auto" w:sz="4" w:space="0"/>
              <w:bottom w:val="single" w:color="auto" w:sz="4" w:space="0"/>
              <w:right w:val="single" w:color="auto" w:sz="4" w:space="0"/>
            </w:tcBorders>
            <w:vAlign w:val="center"/>
          </w:tcPr>
          <w:p>
            <w:r>
              <w:t>品牌</w:t>
            </w:r>
          </w:p>
        </w:tc>
        <w:tc>
          <w:tcPr>
            <w:tcW w:w="1281" w:type="dxa"/>
            <w:tcBorders>
              <w:top w:val="single" w:color="auto" w:sz="4" w:space="0"/>
              <w:left w:val="single" w:color="auto" w:sz="4" w:space="0"/>
              <w:bottom w:val="single" w:color="auto" w:sz="4" w:space="0"/>
              <w:right w:val="single" w:color="auto" w:sz="4" w:space="0"/>
            </w:tcBorders>
            <w:vAlign w:val="center"/>
          </w:tcPr>
          <w:p>
            <w:r>
              <w:t>规格</w:t>
              <w:br/>
              <w:t>型号</w:t>
            </w:r>
          </w:p>
        </w:tc>
        <w:tc>
          <w:tcPr>
            <w:tcW w:w="1419" w:type="dxa"/>
            <w:tcBorders>
              <w:top w:val="single" w:color="auto" w:sz="4" w:space="0"/>
              <w:left w:val="single" w:color="auto" w:sz="4" w:space="0"/>
              <w:bottom w:val="single" w:color="auto" w:sz="4" w:space="0"/>
              <w:right w:val="single" w:color="auto" w:sz="4" w:space="0"/>
            </w:tcBorders>
            <w:vAlign w:val="center"/>
          </w:tcPr>
          <w:p>
            <w:r>
              <w:t>单位及</w:t>
              <w:br/>
              <w:t>数量</w:t>
            </w:r>
          </w:p>
        </w:tc>
        <w:tc>
          <w:tcPr>
            <w:tcW w:w="2227" w:type="dxa"/>
            <w:tcBorders>
              <w:top w:val="single" w:color="auto" w:sz="4" w:space="0"/>
              <w:left w:val="single" w:color="auto" w:sz="4" w:space="0"/>
              <w:bottom w:val="single" w:color="auto" w:sz="4" w:space="0"/>
              <w:right w:val="single" w:color="auto" w:sz="4" w:space="0"/>
            </w:tcBorders>
            <w:vAlign w:val="center"/>
          </w:tcPr>
          <w:p>
            <w: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2829" w:type="dxa"/>
            <w:tcBorders>
              <w:top w:val="single" w:color="auto" w:sz="4" w:space="0"/>
              <w:left w:val="single" w:color="auto" w:sz="4" w:space="0"/>
              <w:bottom w:val="single" w:color="auto" w:sz="4" w:space="0"/>
              <w:right w:val="single" w:color="auto" w:sz="4" w:space="0"/>
            </w:tcBorders>
            <w:vAlign w:val="center"/>
          </w:tcPr>
          <w:p>
            <w:r>
              <w:t>服务内容</w:t>
            </w:r>
          </w:p>
        </w:tc>
        <w:tc>
          <w:tcPr>
            <w:tcW w:w="2829" w:type="dxa"/>
            <w:tcBorders>
              <w:top w:val="single" w:color="auto" w:sz="4" w:space="0"/>
              <w:left w:val="single" w:color="auto" w:sz="4" w:space="0"/>
              <w:bottom w:val="single" w:color="auto" w:sz="4" w:space="0"/>
              <w:right w:val="single" w:color="auto" w:sz="4" w:space="0"/>
            </w:tcBorders>
            <w:vAlign w:val="center"/>
          </w:tcPr>
          <w:p>
            <w: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r/>
    </w:p>
    <w:p>
      <w:pPr>
        <w:snapToGrid w:val="0"/>
        <w:spacing w:before="120" w:beforeLines="50"/>
        <w:rPr>
          <w:rFonts w:ascii="仿宋" w:hAnsi="仿宋" w:eastAsia="仿宋"/>
          <w:sz w:val="30"/>
          <w:szCs w:val="30"/>
          <w:u w:val="single"/>
        </w:rPr>
      </w:pPr>
      <w:r>
        <w:t>授权代表签名：               日期：</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附件12：</w:t>
      </w:r>
    </w:p>
    <w:p>
      <w:pPr>
        <w:snapToGrid w:val="0"/>
        <w:spacing w:before="50" w:after="120" w:afterLines="50"/>
        <w:jc w:val="center"/>
        <w:rPr>
          <w:rFonts w:ascii="仿宋" w:hAnsi="仿宋" w:eastAsia="仿宋"/>
          <w:b/>
          <w:spacing w:val="40"/>
          <w:kern w:val="0"/>
          <w:sz w:val="36"/>
          <w:szCs w:val="36"/>
        </w:rPr>
      </w:pPr>
      <w:r>
        <w:t>技 术 响 应 表</w:t>
      </w:r>
    </w:p>
    <w:p>
      <w:pPr>
        <w:snapToGrid w:val="0"/>
        <w:spacing w:before="50" w:after="120" w:afterLines="50"/>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r>
              <w:t>招标文件要求</w:t>
            </w:r>
          </w:p>
        </w:tc>
        <w:tc>
          <w:tcPr>
            <w:tcW w:w="2196" w:type="dxa"/>
            <w:tcBorders>
              <w:top w:val="single" w:color="auto" w:sz="4" w:space="0"/>
              <w:left w:val="single" w:color="auto" w:sz="4" w:space="0"/>
              <w:bottom w:val="single" w:color="auto" w:sz="4" w:space="0"/>
              <w:right w:val="single" w:color="auto" w:sz="4" w:space="0"/>
            </w:tcBorders>
          </w:tcPr>
          <w:p>
            <w:r>
              <w:t>投标文件响应</w:t>
            </w:r>
          </w:p>
        </w:tc>
        <w:tc>
          <w:tcPr>
            <w:tcW w:w="2423" w:type="dxa"/>
            <w:tcBorders>
              <w:top w:val="single" w:color="auto" w:sz="4" w:space="0"/>
              <w:left w:val="single" w:color="auto" w:sz="4" w:space="0"/>
              <w:bottom w:val="single" w:color="auto" w:sz="4" w:space="0"/>
              <w:right w:val="single" w:color="auto" w:sz="4" w:space="0"/>
            </w:tcBorders>
          </w:tcPr>
          <w:p>
            <w: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授权代表签名：          日 期：</w:t>
      </w:r>
    </w:p>
    <w:p>
      <w:pPr>
        <w:snapToGrid w:val="0"/>
        <w:spacing w:before="50" w:after="120" w:afterLines="50"/>
        <w:jc w:val="left"/>
        <w:rPr>
          <w:rFonts w:ascii="仿宋" w:hAnsi="仿宋" w:eastAsia="仿宋"/>
          <w:sz w:val="30"/>
          <w:szCs w:val="30"/>
        </w:rPr>
      </w:pPr>
      <w:r/>
    </w:p>
    <w:p>
      <w:pPr>
        <w:snapToGrid w:val="0"/>
        <w:spacing w:before="50" w:after="50"/>
        <w:rPr>
          <w:rFonts w:ascii="仿宋" w:hAnsi="仿宋" w:eastAsia="仿宋"/>
          <w:sz w:val="30"/>
          <w:szCs w:val="30"/>
        </w:rPr>
      </w:pPr>
      <w:r>
        <w:t>附件13：</w:t>
      </w:r>
    </w:p>
    <w:p>
      <w:pPr>
        <w:snapToGrid w:val="0"/>
        <w:spacing w:before="50" w:after="120" w:afterLines="50"/>
        <w:jc w:val="center"/>
        <w:rPr>
          <w:rFonts w:ascii="仿宋" w:hAnsi="仿宋" w:eastAsia="仿宋"/>
          <w:b/>
          <w:kern w:val="0"/>
          <w:sz w:val="36"/>
          <w:szCs w:val="36"/>
        </w:rPr>
      </w:pPr>
      <w:r>
        <w:t>项目组人员清单</w:t>
      </w:r>
    </w:p>
    <w:p>
      <w:pPr>
        <w:snapToGrid w:val="0"/>
        <w:spacing w:before="120" w:beforeLines="50" w:after="50"/>
        <w:rPr>
          <w:rFonts w:ascii="仿宋" w:hAnsi="仿宋" w:eastAsia="仿宋"/>
          <w:b/>
          <w:sz w:val="30"/>
          <w:szCs w:val="30"/>
        </w:rPr>
      </w:pPr>
      <w:r/>
    </w:p>
    <w:p>
      <w:pPr>
        <w:pStyle w:val="18"/>
        <w:snapToGrid w:val="0"/>
        <w:rPr>
          <w:rFonts w:ascii="仿宋" w:hAnsi="仿宋" w:eastAsia="仿宋"/>
          <w:sz w:val="30"/>
          <w:szCs w:val="30"/>
          <w:u w:val="single"/>
        </w:rPr>
      </w:pPr>
      <w: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r>
              <w:t>姓名</w:t>
            </w:r>
          </w:p>
        </w:tc>
        <w:tc>
          <w:tcPr>
            <w:tcW w:w="1004" w:type="dxa"/>
            <w:tcBorders>
              <w:top w:val="single" w:color="auto" w:sz="4" w:space="0"/>
              <w:left w:val="single" w:color="auto" w:sz="4" w:space="0"/>
              <w:bottom w:val="single" w:color="auto" w:sz="4" w:space="0"/>
              <w:right w:val="single" w:color="auto" w:sz="4" w:space="0"/>
            </w:tcBorders>
            <w:vAlign w:val="center"/>
          </w:tcPr>
          <w:p>
            <w:r>
              <w:t>职务</w:t>
            </w:r>
          </w:p>
        </w:tc>
        <w:tc>
          <w:tcPr>
            <w:tcW w:w="1663" w:type="dxa"/>
            <w:tcBorders>
              <w:top w:val="single" w:color="auto" w:sz="4" w:space="0"/>
              <w:left w:val="single" w:color="auto" w:sz="4" w:space="0"/>
              <w:bottom w:val="single" w:color="auto" w:sz="4" w:space="0"/>
              <w:right w:val="single" w:color="auto" w:sz="4" w:space="0"/>
            </w:tcBorders>
            <w:vAlign w:val="center"/>
          </w:tcPr>
          <w:p>
            <w:r>
              <w:t>专业技</w:t>
              <w:br/>
              <w:t>术资格</w:t>
            </w:r>
          </w:p>
        </w:tc>
        <w:tc>
          <w:tcPr>
            <w:tcW w:w="1260" w:type="dxa"/>
            <w:tcBorders>
              <w:top w:val="single" w:color="auto" w:sz="4" w:space="0"/>
              <w:left w:val="single" w:color="auto" w:sz="4" w:space="0"/>
              <w:bottom w:val="single" w:color="auto" w:sz="4" w:space="0"/>
              <w:right w:val="single" w:color="auto" w:sz="4" w:space="0"/>
            </w:tcBorders>
            <w:vAlign w:val="center"/>
          </w:tcPr>
          <w:p>
            <w:r>
              <w:t>证书</w:t>
              <w:br/>
              <w:t>编号</w:t>
            </w:r>
          </w:p>
        </w:tc>
        <w:tc>
          <w:tcPr>
            <w:tcW w:w="1800" w:type="dxa"/>
            <w:tcBorders>
              <w:top w:val="single" w:color="auto" w:sz="4" w:space="0"/>
              <w:left w:val="single" w:color="auto" w:sz="4" w:space="0"/>
              <w:bottom w:val="single" w:color="auto" w:sz="4" w:space="0"/>
              <w:right w:val="single" w:color="auto" w:sz="4" w:space="0"/>
            </w:tcBorders>
            <w:vAlign w:val="center"/>
          </w:tcPr>
          <w:p>
            <w: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r>
              <w:t>劳动合</w:t>
              <w:b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r/>
    </w:p>
    <w:p>
      <w:pPr>
        <w:snapToGrid w:val="0"/>
        <w:spacing w:before="50" w:after="50" w:line="460" w:lineRule="exact"/>
        <w:rPr>
          <w:rFonts w:ascii="仿宋" w:hAnsi="仿宋" w:eastAsia="仿宋"/>
          <w:spacing w:val="20"/>
          <w:sz w:val="30"/>
          <w:szCs w:val="30"/>
          <w:u w:val="single"/>
        </w:rPr>
      </w:pPr>
      <w:r>
        <w:t>授权代表签名：            日  期：</w:t>
      </w:r>
    </w:p>
    <w:p>
      <w:pPr>
        <w:snapToGrid w:val="0"/>
        <w:spacing w:before="50" w:after="120" w:afterLines="50" w:line="460" w:lineRule="exact"/>
        <w:jc w:val="left"/>
        <w:rPr>
          <w:rFonts w:ascii="仿宋" w:hAnsi="仿宋" w:eastAsia="仿宋"/>
          <w:sz w:val="30"/>
          <w:szCs w:val="30"/>
        </w:rPr>
      </w:pPr>
      <w:r/>
    </w:p>
    <w:p>
      <w:pPr>
        <w:pStyle w:val="31"/>
        <w:snapToGrid w:val="0"/>
        <w:spacing w:before="120" w:after="120" w:line="460" w:lineRule="exact"/>
        <w:rPr>
          <w:rFonts w:ascii="仿宋" w:hAnsi="仿宋" w:eastAsia="仿宋"/>
          <w:sz w:val="30"/>
          <w:szCs w:val="30"/>
        </w:rPr>
      </w:pPr>
      <w:r/>
    </w:p>
    <w:p>
      <w:pPr>
        <w:snapToGrid w:val="0"/>
        <w:spacing w:before="50"/>
        <w:jc w:val="left"/>
        <w:rPr>
          <w:rFonts w:ascii="仿宋" w:hAnsi="仿宋" w:eastAsia="仿宋"/>
          <w:sz w:val="30"/>
          <w:szCs w:val="30"/>
        </w:rPr>
      </w:pPr>
      <w:r>
        <w:t>附件14：</w:t>
      </w:r>
    </w:p>
    <w:p>
      <w:pPr>
        <w:snapToGrid w:val="0"/>
        <w:spacing w:before="50" w:after="50"/>
        <w:jc w:val="center"/>
        <w:rPr>
          <w:rFonts w:ascii="仿宋" w:hAnsi="仿宋" w:eastAsia="仿宋"/>
          <w:b/>
          <w:sz w:val="36"/>
          <w:szCs w:val="36"/>
        </w:rPr>
      </w:pPr>
      <w:r>
        <w:t>商务响应表</w:t>
      </w:r>
    </w:p>
    <w:p>
      <w:pPr>
        <w:snapToGrid w:val="0"/>
        <w:spacing w:before="50"/>
        <w:jc w:val="center"/>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r>
              <w:t>项目</w:t>
            </w:r>
          </w:p>
        </w:tc>
        <w:tc>
          <w:tcPr>
            <w:tcW w:w="2700" w:type="dxa"/>
            <w:tcBorders>
              <w:top w:val="single" w:color="auto" w:sz="4" w:space="0"/>
              <w:left w:val="single" w:color="auto" w:sz="4" w:space="0"/>
              <w:bottom w:val="single" w:color="auto" w:sz="4" w:space="0"/>
              <w:right w:val="single" w:color="auto" w:sz="4" w:space="0"/>
            </w:tcBorders>
            <w:vAlign w:val="center"/>
          </w:tcPr>
          <w:p>
            <w: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r>
              <w:t>是否</w:t>
              <w:br/>
              <w:t>响应</w:t>
            </w:r>
          </w:p>
        </w:tc>
        <w:tc>
          <w:tcPr>
            <w:tcW w:w="3020" w:type="dxa"/>
            <w:tcBorders>
              <w:top w:val="single" w:color="auto" w:sz="4" w:space="0"/>
              <w:left w:val="single" w:color="auto" w:sz="4" w:space="0"/>
              <w:bottom w:val="single" w:color="auto" w:sz="4" w:space="0"/>
              <w:right w:val="single" w:color="auto" w:sz="4" w:space="0"/>
            </w:tcBorders>
            <w:vAlign w:val="center"/>
          </w:tcPr>
          <w:p>
            <w: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r/>
    </w:p>
    <w:p>
      <w:pPr>
        <w:snapToGrid w:val="0"/>
        <w:spacing w:before="50" w:after="120" w:afterLines="50"/>
        <w:jc w:val="left"/>
        <w:rPr>
          <w:rFonts w:ascii="仿宋" w:hAnsi="仿宋" w:eastAsia="仿宋"/>
          <w:sz w:val="30"/>
          <w:szCs w:val="30"/>
        </w:rPr>
      </w:pPr>
      <w:r>
        <w:t>附件15：</w:t>
      </w:r>
    </w:p>
    <w:p>
      <w:pPr>
        <w:snapToGrid w:val="0"/>
        <w:spacing w:before="50" w:after="50"/>
        <w:jc w:val="center"/>
        <w:rPr>
          <w:rFonts w:ascii="仿宋" w:hAnsi="仿宋" w:eastAsia="仿宋"/>
          <w:b/>
          <w:sz w:val="36"/>
          <w:szCs w:val="36"/>
        </w:rPr>
      </w:pPr>
      <w:r>
        <w:t>投标人业绩情况一览表</w:t>
      </w:r>
    </w:p>
    <w:p>
      <w:pPr>
        <w:pStyle w:val="18"/>
        <w:snapToGrid w:val="0"/>
        <w:rPr>
          <w:rFonts w:ascii="仿宋" w:hAnsi="仿宋" w:eastAsia="仿宋"/>
          <w:sz w:val="30"/>
          <w:szCs w:val="30"/>
          <w:u w:val="single"/>
        </w:rPr>
      </w:pPr>
      <w: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采购</w:t>
              <w:b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r>
              <w:t>合同</w:t>
              <w:br/>
              <w:t>金额</w:t>
              <w:b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r>
              <w:t>采购单位联系人及</w:t>
              <w:b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r>
              <w:t>合</w:t>
              <w:br/>
              <w:t>同</w:t>
            </w:r>
          </w:p>
        </w:tc>
        <w:tc>
          <w:tcPr>
            <w:tcW w:w="1080" w:type="dxa"/>
            <w:tcBorders>
              <w:top w:val="single" w:color="auto" w:sz="4" w:space="0"/>
              <w:left w:val="single" w:color="auto" w:sz="4" w:space="0"/>
              <w:bottom w:val="single" w:color="auto" w:sz="4" w:space="0"/>
              <w:right w:val="single" w:color="auto" w:sz="4" w:space="0"/>
            </w:tcBorders>
            <w:vAlign w:val="center"/>
          </w:tcPr>
          <w:p>
            <w:r>
              <w:t>验收</w:t>
              <w:b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r>
              <w:t>备注</w:t>
            </w:r>
          </w:p>
        </w:tc>
        <w:tc>
          <w:tcPr>
            <w:tcW w:w="11340" w:type="dxa"/>
            <w:gridSpan w:val="7"/>
            <w:tcBorders>
              <w:top w:val="single" w:color="auto" w:sz="4" w:space="0"/>
              <w:left w:val="single" w:color="auto" w:sz="4" w:space="0"/>
              <w:bottom w:val="single" w:color="auto" w:sz="4" w:space="0"/>
              <w:right w:val="single" w:color="auto" w:sz="4" w:space="0"/>
            </w:tcBorders>
          </w:tcPr>
          <w:p>
            <w:r>
              <w:t>提供投标人同类项目合同复印件、用户验收报告（如有）。</w:t>
            </w:r>
          </w:p>
        </w:tc>
      </w:tr>
    </w:tbl>
    <w:p>
      <w:pPr>
        <w:pStyle w:val="18"/>
        <w:snapToGrid w:val="0"/>
        <w:spacing w:before="240"/>
        <w:rPr>
          <w:rFonts w:ascii="仿宋" w:hAnsi="仿宋" w:eastAsia="仿宋"/>
          <w:kern w:val="0"/>
          <w:sz w:val="30"/>
          <w:szCs w:val="30"/>
        </w:rPr>
      </w:pPr>
      <w:r>
        <w:t>授权代表签名：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r/>
    </w:p>
    <w:p>
      <w:pPr>
        <w:snapToGrid w:val="0"/>
        <w:spacing w:before="120" w:beforeLines="50" w:after="50"/>
        <w:rPr>
          <w:rFonts w:ascii="仿宋" w:hAnsi="仿宋" w:eastAsia="仿宋"/>
          <w:b/>
          <w:sz w:val="30"/>
          <w:szCs w:val="30"/>
        </w:rPr>
      </w:pPr>
      <w:r>
        <w:t xml:space="preserve">附件16：                                    </w:t>
      </w:r>
    </w:p>
    <w:p>
      <w:pPr>
        <w:spacing w:before="240" w:beforeLines="100" w:line="240" w:lineRule="atLeast"/>
        <w:jc w:val="center"/>
        <w:rPr>
          <w:rFonts w:hint="eastAsia" w:ascii="仿宋" w:hAnsi="仿宋" w:eastAsia="仿宋"/>
          <w:b/>
          <w:color w:val="FF0000"/>
          <w:spacing w:val="40"/>
          <w:sz w:val="52"/>
          <w:szCs w:val="52"/>
          <w:lang w:eastAsia="zh-CN"/>
        </w:rPr>
      </w:pPr>
      <w:r>
        <w:t>浙江省公安厅禁毒总队编印浙江省青少年禁毒教育科普读物（2022-2024）项目</w:t>
      </w:r>
    </w:p>
    <w:p>
      <w:pPr>
        <w:spacing w:before="240" w:beforeLines="100" w:line="240" w:lineRule="atLeast"/>
        <w:jc w:val="center"/>
        <w:rPr>
          <w:rFonts w:ascii="仿宋" w:hAnsi="仿宋" w:eastAsia="仿宋"/>
          <w:sz w:val="36"/>
          <w:szCs w:val="36"/>
        </w:rPr>
      </w:pPr>
      <w:r>
        <w:t>项目编号：ZZCG2022Q-GK-151（标项  ）</w:t>
      </w:r>
    </w:p>
    <w:p>
      <w:pPr>
        <w:spacing w:after="100" w:afterAutospacing="1" w:line="800" w:lineRule="exact"/>
        <w:ind w:right="-108"/>
        <w:jc w:val="center"/>
        <w:rPr>
          <w:rFonts w:ascii="仿宋" w:hAnsi="仿宋" w:eastAsia="仿宋"/>
          <w:b/>
          <w:spacing w:val="40"/>
          <w:sz w:val="84"/>
          <w:szCs w:val="84"/>
        </w:rPr>
      </w:pPr>
      <w:r/>
    </w:p>
    <w:p>
      <w:pPr>
        <w:spacing w:after="100" w:afterAutospacing="1"/>
        <w:ind w:right="-108"/>
        <w:jc w:val="center"/>
        <w:rPr>
          <w:rFonts w:ascii="仿宋" w:hAnsi="仿宋" w:eastAsia="仿宋"/>
          <w:b/>
          <w:spacing w:val="40"/>
          <w:sz w:val="84"/>
          <w:szCs w:val="84"/>
        </w:rPr>
      </w:pPr>
      <w:r>
        <w:t>报</w:t>
      </w:r>
    </w:p>
    <w:p>
      <w:pPr>
        <w:spacing w:after="100" w:afterAutospacing="1"/>
        <w:ind w:right="-108"/>
        <w:jc w:val="center"/>
        <w:rPr>
          <w:rFonts w:ascii="仿宋" w:hAnsi="仿宋" w:eastAsia="仿宋"/>
          <w:b/>
          <w:spacing w:val="40"/>
          <w:sz w:val="84"/>
          <w:szCs w:val="84"/>
        </w:rPr>
      </w:pPr>
      <w:r>
        <w:t>价</w:t>
      </w:r>
    </w:p>
    <w:p>
      <w:pPr>
        <w:spacing w:after="100" w:afterAutospacing="1"/>
        <w:ind w:right="-108"/>
        <w:jc w:val="center"/>
        <w:rPr>
          <w:rFonts w:ascii="仿宋" w:hAnsi="仿宋" w:eastAsia="仿宋"/>
          <w:b/>
          <w:spacing w:val="40"/>
          <w:sz w:val="84"/>
          <w:szCs w:val="84"/>
        </w:rPr>
      </w:pPr>
      <w:r>
        <w:t>文</w:t>
      </w:r>
    </w:p>
    <w:p>
      <w:pPr>
        <w:spacing w:after="100" w:afterAutospacing="1"/>
        <w:ind w:right="-108"/>
        <w:jc w:val="center"/>
        <w:rPr>
          <w:rFonts w:ascii="仿宋" w:hAnsi="仿宋" w:eastAsia="仿宋"/>
          <w:b/>
          <w:spacing w:val="40"/>
          <w:sz w:val="84"/>
          <w:szCs w:val="84"/>
        </w:rPr>
      </w:pPr>
      <w:r>
        <w:t>件</w:t>
      </w:r>
    </w:p>
    <w:p>
      <w:pPr>
        <w:spacing w:line="500" w:lineRule="exact"/>
        <w:ind w:right="532"/>
        <w:jc w:val="center"/>
        <w:rPr>
          <w:rFonts w:ascii="仿宋" w:hAnsi="仿宋" w:eastAsia="仿宋"/>
          <w:sz w:val="36"/>
          <w:szCs w:val="36"/>
        </w:rPr>
      </w:pPr>
      <w:r/>
    </w:p>
    <w:p>
      <w:pPr>
        <w:spacing w:line="500" w:lineRule="exact"/>
        <w:ind w:right="532" w:firstLine="720" w:firstLineChars="200"/>
        <w:rPr>
          <w:rFonts w:ascii="仿宋" w:hAnsi="仿宋" w:eastAsia="仿宋"/>
          <w:sz w:val="36"/>
          <w:szCs w:val="36"/>
        </w:rPr>
      </w:pPr>
      <w:r>
        <w:t>投标人全称：</w:t>
      </w:r>
    </w:p>
    <w:p>
      <w:pPr>
        <w:wordWrap w:val="0"/>
        <w:spacing w:line="500" w:lineRule="exact"/>
        <w:ind w:right="-108" w:firstLine="720" w:firstLineChars="200"/>
        <w:rPr>
          <w:rFonts w:ascii="仿宋" w:hAnsi="仿宋" w:eastAsia="仿宋"/>
          <w:sz w:val="36"/>
          <w:szCs w:val="36"/>
        </w:rPr>
      </w:pPr>
      <w:r>
        <w:t>地    址：</w:t>
      </w:r>
    </w:p>
    <w:p>
      <w:pPr>
        <w:wordWrap w:val="0"/>
        <w:spacing w:line="5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pStyle w:val="34"/>
        <w:snapToGrid w:val="0"/>
        <w:ind w:left="0" w:leftChars="0"/>
        <w:rPr>
          <w:rFonts w:ascii="仿宋" w:hAnsi="仿宋" w:eastAsia="仿宋"/>
          <w:b/>
          <w:sz w:val="36"/>
          <w:szCs w:val="36"/>
        </w:rPr>
      </w:pPr>
      <w:r>
        <w:t>3、报价文件目录</w:t>
      </w:r>
    </w:p>
    <w:p>
      <w:pPr>
        <w:rPr>
          <w:rFonts w:ascii="仿宋" w:hAnsi="仿宋" w:eastAsia="仿宋"/>
        </w:rPr>
      </w:pPr>
      <w:r/>
    </w:p>
    <w:p>
      <w:pPr>
        <w:pStyle w:val="34"/>
        <w:snapToGrid w:val="0"/>
        <w:spacing w:line="460" w:lineRule="exact"/>
        <w:ind w:left="0" w:leftChars="0"/>
        <w:rPr>
          <w:rFonts w:ascii="仿宋" w:hAnsi="仿宋" w:eastAsia="仿宋"/>
          <w:sz w:val="30"/>
          <w:szCs w:val="30"/>
        </w:rPr>
      </w:pPr>
      <w:r>
        <w:t>（1）开标一览表（见附件17）；</w:t>
      </w:r>
    </w:p>
    <w:p>
      <w:pPr>
        <w:pStyle w:val="34"/>
        <w:snapToGrid w:val="0"/>
        <w:spacing w:line="460" w:lineRule="exact"/>
        <w:ind w:left="0" w:leftChars="0"/>
        <w:rPr>
          <w:rFonts w:ascii="仿宋" w:hAnsi="仿宋" w:eastAsia="仿宋"/>
          <w:sz w:val="30"/>
          <w:szCs w:val="30"/>
        </w:rPr>
      </w:pPr>
      <w:r>
        <w:t>（2）投标人针对报价需要说明的其他文件和说明（格式自拟）；</w:t>
      </w:r>
    </w:p>
    <w:p>
      <w:pPr>
        <w:pStyle w:val="31"/>
        <w:snapToGrid w:val="0"/>
        <w:spacing w:before="120" w:after="120" w:line="240" w:lineRule="auto"/>
        <w:jc w:val="left"/>
        <w:rPr>
          <w:rFonts w:ascii="仿宋" w:hAnsi="仿宋" w:eastAsia="仿宋"/>
          <w:b/>
          <w:sz w:val="36"/>
          <w:szCs w:val="36"/>
        </w:rPr>
      </w:pPr>
      <w:r>
        <w:t>附件17：</w:t>
      </w:r>
    </w:p>
    <w:p>
      <w:pPr>
        <w:pStyle w:val="31"/>
        <w:snapToGrid w:val="0"/>
        <w:spacing w:before="120" w:after="120" w:line="240" w:lineRule="auto"/>
        <w:ind w:firstLine="1084" w:firstLineChars="300"/>
        <w:jc w:val="center"/>
        <w:rPr>
          <w:rFonts w:hAnsi="宋体"/>
          <w:b/>
          <w:sz w:val="36"/>
          <w:szCs w:val="36"/>
        </w:rPr>
      </w:pPr>
      <w:r>
        <w:t>开 标 一 览 表</w:t>
      </w:r>
    </w:p>
    <w:p>
      <w:pPr>
        <w:pStyle w:val="31"/>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spacing w:line="360" w:lineRule="auto"/>
        <w:rPr>
          <w:rFonts w:ascii="仿宋" w:hAnsi="仿宋" w:eastAsia="仿宋"/>
          <w:sz w:val="30"/>
          <w:szCs w:val="30"/>
        </w:rPr>
      </w:pPr>
      <w: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r>
              <w:t>服务内容</w:t>
            </w:r>
          </w:p>
        </w:tc>
        <w:tc>
          <w:tcPr>
            <w:tcW w:w="1845" w:type="dxa"/>
            <w:vMerge w:val="restart"/>
            <w:tcBorders>
              <w:top w:val="single" w:color="auto" w:sz="4" w:space="0"/>
              <w:left w:val="single" w:color="auto" w:sz="4" w:space="0"/>
              <w:bottom w:val="nil"/>
              <w:right w:val="single" w:color="auto" w:sz="4" w:space="0"/>
            </w:tcBorders>
            <w:vAlign w:val="center"/>
          </w:tcPr>
          <w:p>
            <w:r>
              <w:t>服务人员数量</w:t>
            </w:r>
          </w:p>
        </w:tc>
        <w:tc>
          <w:tcPr>
            <w:tcW w:w="957" w:type="dxa"/>
            <w:vMerge w:val="restart"/>
            <w:tcBorders>
              <w:top w:val="single" w:color="auto" w:sz="4" w:space="0"/>
              <w:left w:val="single" w:color="auto" w:sz="4" w:space="0"/>
              <w:bottom w:val="nil"/>
              <w:right w:val="single" w:color="auto" w:sz="4" w:space="0"/>
            </w:tcBorders>
            <w:vAlign w:val="center"/>
          </w:tcPr>
          <w:p>
            <w:r>
              <w:t>工作量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是否中小企业承接</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r/>
    </w:p>
    <w:p>
      <w:pPr>
        <w:snapToGrid w:val="0"/>
        <w:spacing w:line="400" w:lineRule="exact"/>
        <w:jc w:val="left"/>
        <w:rPr>
          <w:rFonts w:ascii="仿宋" w:hAnsi="仿宋" w:eastAsia="仿宋"/>
          <w:sz w:val="28"/>
          <w:szCs w:val="28"/>
        </w:rPr>
      </w:pPr>
      <w:r>
        <w:t xml:space="preserve">授权代表签名：                              日期：            </w:t>
      </w:r>
    </w:p>
    <w:p>
      <w:pPr>
        <w:snapToGrid w:val="0"/>
        <w:spacing w:line="360" w:lineRule="auto"/>
      </w:pPr>
      <w: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25</w:t>
    </w:r>
    <w:r>
      <w:rPr>
        <w:lang w:val="zh-CN"/>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57</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DC"/>
    <w:rsid w:val="00001BDC"/>
    <w:rsid w:val="00080959"/>
    <w:rsid w:val="000869A0"/>
    <w:rsid w:val="00097B32"/>
    <w:rsid w:val="000A0C44"/>
    <w:rsid w:val="000A41D0"/>
    <w:rsid w:val="000C308D"/>
    <w:rsid w:val="000F6B40"/>
    <w:rsid w:val="000F7EE7"/>
    <w:rsid w:val="0012017A"/>
    <w:rsid w:val="0012623F"/>
    <w:rsid w:val="00150485"/>
    <w:rsid w:val="00162FF4"/>
    <w:rsid w:val="00187A07"/>
    <w:rsid w:val="001A46E4"/>
    <w:rsid w:val="001B3980"/>
    <w:rsid w:val="001D0E9A"/>
    <w:rsid w:val="001F2E7D"/>
    <w:rsid w:val="002033C3"/>
    <w:rsid w:val="002641A2"/>
    <w:rsid w:val="0029507C"/>
    <w:rsid w:val="002D2E4C"/>
    <w:rsid w:val="002E3E0A"/>
    <w:rsid w:val="003325FB"/>
    <w:rsid w:val="00360F0E"/>
    <w:rsid w:val="0036152B"/>
    <w:rsid w:val="003862A9"/>
    <w:rsid w:val="003C6703"/>
    <w:rsid w:val="003E2398"/>
    <w:rsid w:val="00411BA0"/>
    <w:rsid w:val="0045373B"/>
    <w:rsid w:val="00473394"/>
    <w:rsid w:val="00474E14"/>
    <w:rsid w:val="004825F5"/>
    <w:rsid w:val="00485C72"/>
    <w:rsid w:val="0049675C"/>
    <w:rsid w:val="004A290E"/>
    <w:rsid w:val="004A567A"/>
    <w:rsid w:val="004A76BE"/>
    <w:rsid w:val="004B659A"/>
    <w:rsid w:val="004C0111"/>
    <w:rsid w:val="004D7835"/>
    <w:rsid w:val="0053329D"/>
    <w:rsid w:val="00553D26"/>
    <w:rsid w:val="00555816"/>
    <w:rsid w:val="00577C1F"/>
    <w:rsid w:val="005855C1"/>
    <w:rsid w:val="005A6F09"/>
    <w:rsid w:val="005C254C"/>
    <w:rsid w:val="005E17E9"/>
    <w:rsid w:val="005F25FA"/>
    <w:rsid w:val="006111E0"/>
    <w:rsid w:val="0065516D"/>
    <w:rsid w:val="006A75FB"/>
    <w:rsid w:val="006E1042"/>
    <w:rsid w:val="006F3E5C"/>
    <w:rsid w:val="006F56CA"/>
    <w:rsid w:val="0070559F"/>
    <w:rsid w:val="007456F9"/>
    <w:rsid w:val="00754890"/>
    <w:rsid w:val="00784EE4"/>
    <w:rsid w:val="0079512C"/>
    <w:rsid w:val="007B33D8"/>
    <w:rsid w:val="007B39CD"/>
    <w:rsid w:val="007F0305"/>
    <w:rsid w:val="008010EC"/>
    <w:rsid w:val="008139C8"/>
    <w:rsid w:val="00831259"/>
    <w:rsid w:val="0084546F"/>
    <w:rsid w:val="008A58E1"/>
    <w:rsid w:val="008D4204"/>
    <w:rsid w:val="00910F27"/>
    <w:rsid w:val="00935B2B"/>
    <w:rsid w:val="00965C0F"/>
    <w:rsid w:val="009A098E"/>
    <w:rsid w:val="009A1F91"/>
    <w:rsid w:val="009E3298"/>
    <w:rsid w:val="009F00A7"/>
    <w:rsid w:val="00A37CDA"/>
    <w:rsid w:val="00A45A96"/>
    <w:rsid w:val="00A9015D"/>
    <w:rsid w:val="00AC0BE4"/>
    <w:rsid w:val="00AD2CC9"/>
    <w:rsid w:val="00AD31D5"/>
    <w:rsid w:val="00AE108B"/>
    <w:rsid w:val="00AE1438"/>
    <w:rsid w:val="00AE7939"/>
    <w:rsid w:val="00AE7DE5"/>
    <w:rsid w:val="00AF0810"/>
    <w:rsid w:val="00B06571"/>
    <w:rsid w:val="00B06CDB"/>
    <w:rsid w:val="00B10BCC"/>
    <w:rsid w:val="00B32EBF"/>
    <w:rsid w:val="00B81671"/>
    <w:rsid w:val="00BB4E11"/>
    <w:rsid w:val="00BE3542"/>
    <w:rsid w:val="00BF76D9"/>
    <w:rsid w:val="00C14D1B"/>
    <w:rsid w:val="00C21114"/>
    <w:rsid w:val="00C22B7F"/>
    <w:rsid w:val="00C41BA1"/>
    <w:rsid w:val="00C42BF5"/>
    <w:rsid w:val="00C46FF2"/>
    <w:rsid w:val="00C50CB8"/>
    <w:rsid w:val="00C56B49"/>
    <w:rsid w:val="00C8441C"/>
    <w:rsid w:val="00CB77DC"/>
    <w:rsid w:val="00D0537B"/>
    <w:rsid w:val="00D06379"/>
    <w:rsid w:val="00D34D4C"/>
    <w:rsid w:val="00D67996"/>
    <w:rsid w:val="00D92D98"/>
    <w:rsid w:val="00DB219B"/>
    <w:rsid w:val="00E05EDB"/>
    <w:rsid w:val="00E201D7"/>
    <w:rsid w:val="00E411C7"/>
    <w:rsid w:val="00E4249B"/>
    <w:rsid w:val="00E71169"/>
    <w:rsid w:val="00E85CC9"/>
    <w:rsid w:val="00EA67ED"/>
    <w:rsid w:val="00ED4653"/>
    <w:rsid w:val="00EF085D"/>
    <w:rsid w:val="00F10676"/>
    <w:rsid w:val="00F65755"/>
    <w:rsid w:val="00FC29AB"/>
    <w:rsid w:val="00FC2EC8"/>
    <w:rsid w:val="00FD2F53"/>
    <w:rsid w:val="01193FBF"/>
    <w:rsid w:val="02F45127"/>
    <w:rsid w:val="06246EF0"/>
    <w:rsid w:val="08A04036"/>
    <w:rsid w:val="0CFC6A62"/>
    <w:rsid w:val="11AA4A88"/>
    <w:rsid w:val="132D67FE"/>
    <w:rsid w:val="139B0470"/>
    <w:rsid w:val="15A85B88"/>
    <w:rsid w:val="18A342C0"/>
    <w:rsid w:val="1DB56292"/>
    <w:rsid w:val="208E6941"/>
    <w:rsid w:val="21D40C39"/>
    <w:rsid w:val="26777EC5"/>
    <w:rsid w:val="27F97543"/>
    <w:rsid w:val="2822419B"/>
    <w:rsid w:val="288C4134"/>
    <w:rsid w:val="29B56AFA"/>
    <w:rsid w:val="2B0A7A61"/>
    <w:rsid w:val="2C977FD5"/>
    <w:rsid w:val="2D752828"/>
    <w:rsid w:val="32A93472"/>
    <w:rsid w:val="32E46F60"/>
    <w:rsid w:val="37E60A20"/>
    <w:rsid w:val="38200F6E"/>
    <w:rsid w:val="388D1AF3"/>
    <w:rsid w:val="3A2028BD"/>
    <w:rsid w:val="3DD709A5"/>
    <w:rsid w:val="418051D0"/>
    <w:rsid w:val="43674FA6"/>
    <w:rsid w:val="438418F4"/>
    <w:rsid w:val="456609E4"/>
    <w:rsid w:val="4650756A"/>
    <w:rsid w:val="467865BC"/>
    <w:rsid w:val="4D2F5702"/>
    <w:rsid w:val="4FAE1017"/>
    <w:rsid w:val="554F724A"/>
    <w:rsid w:val="55F66BC7"/>
    <w:rsid w:val="5A7F58CE"/>
    <w:rsid w:val="5A8E599D"/>
    <w:rsid w:val="5C4B3B49"/>
    <w:rsid w:val="5F0705BA"/>
    <w:rsid w:val="65C92161"/>
    <w:rsid w:val="689B5CF1"/>
    <w:rsid w:val="77E03016"/>
    <w:rsid w:val="78481562"/>
    <w:rsid w:val="7933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name="Placeholder Text"/>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981"/>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0"/>
    <w:rPr>
      <w:rFonts w:ascii="Calibri" w:hAnsi="Calibri" w:eastAsia="宋体" w:cs="Times New Roman"/>
      <w:b/>
      <w:bCs/>
      <w:sz w:val="24"/>
      <w:szCs w:val="24"/>
    </w:rPr>
  </w:style>
  <w:style w:type="character" w:customStyle="1" w:styleId="79">
    <w:name w:val="标题 8 字符"/>
    <w:basedOn w:val="64"/>
    <w:link w:val="9"/>
    <w:qFormat/>
    <w:uiPriority w:val="0"/>
    <w:rPr>
      <w:rFonts w:ascii="Cambria" w:hAnsi="Cambria" w:eastAsia="宋体" w:cs="Times New Roman"/>
      <w:sz w:val="24"/>
      <w:szCs w:val="24"/>
    </w:rPr>
  </w:style>
  <w:style w:type="character" w:customStyle="1" w:styleId="80">
    <w:name w:val="标题 9 字符"/>
    <w:basedOn w:val="64"/>
    <w:link w:val="10"/>
    <w:qFormat/>
    <w:uiPriority w:val="0"/>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0"/>
    <w:rPr>
      <w:rFonts w:ascii="宋体" w:hAnsi="Times New Roman" w:eastAsia="宋体" w:cs="Times New Roman"/>
      <w:b/>
      <w:sz w:val="28"/>
      <w:szCs w:val="20"/>
    </w:rPr>
  </w:style>
  <w:style w:type="character" w:customStyle="1" w:styleId="84">
    <w:name w:val="正文文本 3 字符"/>
    <w:basedOn w:val="64"/>
    <w:link w:val="23"/>
    <w:qFormat/>
    <w:uiPriority w:val="0"/>
    <w:rPr>
      <w:rFonts w:ascii="Times New Roman" w:hAnsi="宋体" w:eastAsia="仿宋_GB2312" w:cs="Times New Roman"/>
      <w:b/>
      <w:bCs/>
      <w:sz w:val="24"/>
      <w:szCs w:val="20"/>
    </w:rPr>
  </w:style>
  <w:style w:type="character" w:customStyle="1" w:styleId="85">
    <w:name w:val="正文文本 字符1"/>
    <w:basedOn w:val="64"/>
    <w:link w:val="24"/>
    <w:qFormat/>
    <w:uiPriority w:val="0"/>
    <w:rPr>
      <w:rFonts w:ascii="Calibri" w:hAnsi="Calibri" w:eastAsia="宋体" w:cs="Times New Roman"/>
      <w:sz w:val="28"/>
      <w:szCs w:val="24"/>
    </w:rPr>
  </w:style>
  <w:style w:type="character" w:customStyle="1" w:styleId="86">
    <w:name w:val="正文文本缩进 字符1"/>
    <w:basedOn w:val="64"/>
    <w:link w:val="25"/>
    <w:qFormat/>
    <w:uiPriority w:val="0"/>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0"/>
    <w:rPr>
      <w:rFonts w:ascii="仿宋_GB2312" w:hAnsi="宋体" w:eastAsia="宋体" w:cs="Times New Roman"/>
      <w:b/>
      <w:bCs/>
      <w:color w:val="000000"/>
      <w:sz w:val="24"/>
      <w:szCs w:val="24"/>
    </w:rPr>
  </w:style>
  <w:style w:type="character" w:customStyle="1" w:styleId="90">
    <w:name w:val="尾注文本 字符"/>
    <w:basedOn w:val="64"/>
    <w:link w:val="36"/>
    <w:qFormat/>
    <w:uiPriority w:val="0"/>
    <w:rPr>
      <w:rFonts w:ascii="宋体" w:hAnsi="Calibri" w:eastAsia="宋体" w:cs="Times New Roman"/>
      <w:snapToGrid w:val="0"/>
      <w:kern w:val="0"/>
      <w:szCs w:val="20"/>
    </w:rPr>
  </w:style>
  <w:style w:type="character" w:customStyle="1" w:styleId="91">
    <w:name w:val="批注框文本 字符"/>
    <w:basedOn w:val="64"/>
    <w:link w:val="37"/>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link w:val="39"/>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0"/>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semiHidden/>
    <w:unhideWhenUsed/>
    <w:qFormat/>
    <w:uiPriority w:val="99"/>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5"/>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6"/>
    <w:qFormat/>
    <w:uiPriority w:val="0"/>
    <w:pPr>
      <w:numPr>
        <w:ilvl w:val="1"/>
        <w:numId w:val="5"/>
      </w:numPr>
      <w:tabs>
        <w:tab w:val="left" w:pos="2040"/>
      </w:tabs>
      <w:spacing w:after="120"/>
      <w:ind w:left="0" w:firstLine="0"/>
    </w:pPr>
  </w:style>
  <w:style w:type="paragraph" w:customStyle="1" w:styleId="436">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3"/>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3"/>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5"/>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3"/>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0"/>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日期 Char"/>
    <w:basedOn w:val="64"/>
    <w:link w:val="34"/>
    <w:qFormat/>
    <w:uiPriority w:val="0"/>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23079</Words>
  <Characters>24660</Characters>
  <Lines>1139</Lines>
  <Paragraphs>953</Paragraphs>
  <TotalTime>1</TotalTime>
  <ScaleCrop>false</ScaleCrop>
  <LinksUpToDate>false</LinksUpToDate>
  <CharactersWithSpaces>26655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Lenovo</cp:lastModifiedBy>
  <cp:lastPrinted>2021-01-25T02:12:00Z</cp:lastPrinted>
  <dcterms:modified xsi:type="dcterms:W3CDTF">2022-09-06T09:44:29Z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B90584E354E64CB68A4462B46CC673F7</vt:lpwstr>
  </property>
</Properties>
</file>