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5C" w:rsidRPr="000D3F8A" w:rsidRDefault="0031325C" w:rsidP="00C664C4">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浙江省公安厅（本级）</w:t>
      </w:r>
      <w:r>
        <w:rPr>
          <w:rFonts w:ascii="宋体" w:hAnsi="宋体"/>
          <w:color w:val="000000"/>
          <w:sz w:val="36"/>
          <w:szCs w:val="36"/>
        </w:rPr>
        <w:t>2019 省厅云平台扩容项目</w:t>
      </w:r>
      <w:bookmarkEnd w:id="0"/>
    </w:p>
    <w:p w:rsidR="0031325C" w:rsidRDefault="0031325C" w:rsidP="00C664C4">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ZZCG2019D-GK-146</w:t>
      </w:r>
      <w:bookmarkEnd w:id="1"/>
    </w:p>
    <w:p w:rsidR="0031325C" w:rsidRDefault="0031325C" w:rsidP="00C664C4">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31325C" w:rsidRDefault="0031325C" w:rsidP="0031325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31325C" w:rsidRDefault="0031325C" w:rsidP="0031325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31325C" w:rsidRDefault="0031325C" w:rsidP="0031325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31325C" w:rsidRDefault="0031325C" w:rsidP="0031325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31325C" w:rsidRDefault="0031325C" w:rsidP="0031325C">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31325C" w:rsidRDefault="0031325C" w:rsidP="0031325C">
      <w:pPr>
        <w:ind w:right="-110"/>
        <w:rPr>
          <w:rFonts w:ascii="宋体" w:hAnsi="宋体"/>
          <w:color w:val="000000"/>
          <w:sz w:val="32"/>
          <w:szCs w:val="32"/>
        </w:rPr>
      </w:pPr>
    </w:p>
    <w:p w:rsidR="0031325C" w:rsidRDefault="0031325C" w:rsidP="0031325C">
      <w:pPr>
        <w:ind w:right="-110"/>
        <w:rPr>
          <w:rFonts w:ascii="宋体" w:hAnsi="宋体"/>
          <w:color w:val="000000"/>
          <w:sz w:val="32"/>
          <w:szCs w:val="32"/>
        </w:rPr>
      </w:pPr>
    </w:p>
    <w:p w:rsidR="0031325C" w:rsidRDefault="0031325C" w:rsidP="0031325C">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31325C" w:rsidRDefault="0031325C" w:rsidP="0031325C">
      <w:pPr>
        <w:spacing w:line="500" w:lineRule="exact"/>
        <w:ind w:right="532"/>
        <w:rPr>
          <w:rFonts w:ascii="宋体" w:hAnsi="宋体"/>
          <w:color w:val="000000"/>
          <w:sz w:val="36"/>
          <w:szCs w:val="36"/>
        </w:rPr>
      </w:pPr>
    </w:p>
    <w:p w:rsidR="0031325C" w:rsidRDefault="0031325C" w:rsidP="0031325C">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31325C" w:rsidRDefault="0031325C" w:rsidP="0031325C">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31325C" w:rsidRPr="000D3F8A" w:rsidRDefault="0031325C" w:rsidP="0031325C">
      <w:pPr>
        <w:pStyle w:val="affff7"/>
        <w:spacing w:before="120" w:after="120" w:line="360" w:lineRule="auto"/>
        <w:jc w:val="center"/>
        <w:rPr>
          <w:rFonts w:eastAsia="仿宋_GB2312" w:hAnsi="宋体"/>
          <w:color w:val="000000"/>
          <w:sz w:val="32"/>
          <w:szCs w:val="32"/>
        </w:rPr>
      </w:pPr>
    </w:p>
    <w:p w:rsidR="0031325C" w:rsidRDefault="00C664C4" w:rsidP="0031325C">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31325C">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31325C" w:rsidRPr="00BE13C3">
          <w:rPr>
            <w:rStyle w:val="af3"/>
            <w:rFonts w:hAnsi="宋体" w:hint="eastAsia"/>
            <w:b/>
            <w:noProof/>
          </w:rPr>
          <w:t>第一章</w:t>
        </w:r>
        <w:r w:rsidR="0031325C" w:rsidRPr="00BE13C3">
          <w:rPr>
            <w:rStyle w:val="af3"/>
            <w:rFonts w:hAnsi="宋体"/>
            <w:b/>
            <w:noProof/>
          </w:rPr>
          <w:t xml:space="preserve">  </w:t>
        </w:r>
        <w:r w:rsidR="0031325C" w:rsidRPr="00BE13C3">
          <w:rPr>
            <w:rStyle w:val="af3"/>
            <w:rFonts w:hAnsi="宋体" w:hint="eastAsia"/>
            <w:b/>
            <w:noProof/>
          </w:rPr>
          <w:t>公开招标采购公告</w:t>
        </w:r>
        <w:r w:rsidR="0031325C">
          <w:rPr>
            <w:noProof/>
            <w:webHidden/>
          </w:rPr>
          <w:tab/>
        </w:r>
        <w:r>
          <w:rPr>
            <w:noProof/>
            <w:webHidden/>
          </w:rPr>
          <w:fldChar w:fldCharType="begin"/>
        </w:r>
        <w:r w:rsidR="0031325C">
          <w:rPr>
            <w:noProof/>
            <w:webHidden/>
          </w:rPr>
          <w:instrText xml:space="preserve"> PAGEREF _Toc496796635 \h </w:instrText>
        </w:r>
        <w:r>
          <w:rPr>
            <w:noProof/>
            <w:webHidden/>
          </w:rPr>
        </w:r>
        <w:r>
          <w:rPr>
            <w:noProof/>
            <w:webHidden/>
          </w:rPr>
          <w:fldChar w:fldCharType="separate"/>
        </w:r>
        <w:r w:rsidR="0031325C">
          <w:rPr>
            <w:noProof/>
            <w:webHidden/>
          </w:rPr>
          <w:t>3</w:t>
        </w:r>
        <w:r>
          <w:rPr>
            <w:noProof/>
            <w:webHidden/>
          </w:rPr>
          <w:fldChar w:fldCharType="end"/>
        </w:r>
      </w:hyperlink>
    </w:p>
    <w:p w:rsidR="0031325C" w:rsidRDefault="00C664C4" w:rsidP="0031325C">
      <w:pPr>
        <w:pStyle w:val="1c"/>
        <w:tabs>
          <w:tab w:val="right" w:leader="dot" w:pos="8834"/>
        </w:tabs>
        <w:rPr>
          <w:rFonts w:ascii="Calibri" w:eastAsia="宋体" w:hAnsi="Calibri"/>
          <w:noProof/>
          <w:sz w:val="21"/>
          <w:szCs w:val="22"/>
        </w:rPr>
      </w:pPr>
      <w:hyperlink w:anchor="_Toc496796636" w:history="1">
        <w:r w:rsidR="0031325C" w:rsidRPr="00BE13C3">
          <w:rPr>
            <w:rStyle w:val="af3"/>
            <w:rFonts w:ascii="仿宋" w:hAnsi="仿宋" w:hint="eastAsia"/>
            <w:b/>
            <w:noProof/>
          </w:rPr>
          <w:t>第二章</w:t>
        </w:r>
        <w:r w:rsidR="0031325C" w:rsidRPr="00BE13C3">
          <w:rPr>
            <w:rStyle w:val="af3"/>
            <w:rFonts w:ascii="仿宋" w:hAnsi="仿宋"/>
            <w:b/>
            <w:noProof/>
          </w:rPr>
          <w:t xml:space="preserve">  </w:t>
        </w:r>
        <w:r w:rsidR="0031325C" w:rsidRPr="00BE13C3">
          <w:rPr>
            <w:rStyle w:val="af3"/>
            <w:rFonts w:ascii="仿宋" w:hAnsi="仿宋" w:hint="eastAsia"/>
            <w:b/>
            <w:noProof/>
          </w:rPr>
          <w:t>投标人须知</w:t>
        </w:r>
        <w:r w:rsidR="0031325C">
          <w:rPr>
            <w:noProof/>
            <w:webHidden/>
          </w:rPr>
          <w:tab/>
        </w:r>
        <w:r>
          <w:rPr>
            <w:noProof/>
            <w:webHidden/>
          </w:rPr>
          <w:fldChar w:fldCharType="begin"/>
        </w:r>
        <w:r w:rsidR="0031325C">
          <w:rPr>
            <w:noProof/>
            <w:webHidden/>
          </w:rPr>
          <w:instrText xml:space="preserve"> PAGEREF _Toc496796636 \h </w:instrText>
        </w:r>
        <w:r>
          <w:rPr>
            <w:noProof/>
            <w:webHidden/>
          </w:rPr>
        </w:r>
        <w:r>
          <w:rPr>
            <w:noProof/>
            <w:webHidden/>
          </w:rPr>
          <w:fldChar w:fldCharType="separate"/>
        </w:r>
        <w:r w:rsidR="0031325C">
          <w:rPr>
            <w:noProof/>
            <w:webHidden/>
          </w:rPr>
          <w:t>6</w:t>
        </w:r>
        <w:r>
          <w:rPr>
            <w:noProof/>
            <w:webHidden/>
          </w:rPr>
          <w:fldChar w:fldCharType="end"/>
        </w:r>
      </w:hyperlink>
    </w:p>
    <w:p w:rsidR="0031325C" w:rsidRDefault="00C664C4" w:rsidP="0031325C">
      <w:pPr>
        <w:pStyle w:val="1c"/>
        <w:tabs>
          <w:tab w:val="right" w:leader="dot" w:pos="8834"/>
        </w:tabs>
        <w:rPr>
          <w:rFonts w:ascii="Calibri" w:eastAsia="宋体" w:hAnsi="Calibri"/>
          <w:noProof/>
          <w:sz w:val="21"/>
          <w:szCs w:val="22"/>
        </w:rPr>
      </w:pPr>
      <w:hyperlink w:anchor="_Toc496796637" w:history="1">
        <w:r w:rsidR="0031325C" w:rsidRPr="00BE13C3">
          <w:rPr>
            <w:rStyle w:val="af3"/>
            <w:rFonts w:hAnsi="宋体" w:hint="eastAsia"/>
            <w:b/>
            <w:noProof/>
          </w:rPr>
          <w:t>第三章</w:t>
        </w:r>
        <w:r w:rsidR="0031325C" w:rsidRPr="00BE13C3">
          <w:rPr>
            <w:rStyle w:val="af3"/>
            <w:rFonts w:hAnsi="宋体"/>
            <w:b/>
            <w:noProof/>
          </w:rPr>
          <w:t xml:space="preserve">  </w:t>
        </w:r>
        <w:r w:rsidR="0031325C" w:rsidRPr="00BE13C3">
          <w:rPr>
            <w:rStyle w:val="af3"/>
            <w:rFonts w:hAnsi="宋体" w:hint="eastAsia"/>
            <w:b/>
            <w:noProof/>
          </w:rPr>
          <w:t>评标办法及评分标准</w:t>
        </w:r>
        <w:r w:rsidR="0031325C">
          <w:rPr>
            <w:noProof/>
            <w:webHidden/>
          </w:rPr>
          <w:tab/>
        </w:r>
        <w:r>
          <w:rPr>
            <w:noProof/>
            <w:webHidden/>
          </w:rPr>
          <w:fldChar w:fldCharType="begin"/>
        </w:r>
        <w:r w:rsidR="0031325C">
          <w:rPr>
            <w:noProof/>
            <w:webHidden/>
          </w:rPr>
          <w:instrText xml:space="preserve"> PAGEREF _Toc496796637 \h </w:instrText>
        </w:r>
        <w:r>
          <w:rPr>
            <w:noProof/>
            <w:webHidden/>
          </w:rPr>
        </w:r>
        <w:r>
          <w:rPr>
            <w:noProof/>
            <w:webHidden/>
          </w:rPr>
          <w:fldChar w:fldCharType="separate"/>
        </w:r>
        <w:r w:rsidR="0031325C">
          <w:rPr>
            <w:noProof/>
            <w:webHidden/>
          </w:rPr>
          <w:t>22</w:t>
        </w:r>
        <w:r>
          <w:rPr>
            <w:noProof/>
            <w:webHidden/>
          </w:rPr>
          <w:fldChar w:fldCharType="end"/>
        </w:r>
      </w:hyperlink>
    </w:p>
    <w:p w:rsidR="0031325C" w:rsidRDefault="00C664C4" w:rsidP="0031325C">
      <w:pPr>
        <w:pStyle w:val="1c"/>
        <w:tabs>
          <w:tab w:val="right" w:leader="dot" w:pos="8834"/>
        </w:tabs>
        <w:rPr>
          <w:rFonts w:ascii="Calibri" w:eastAsia="宋体" w:hAnsi="Calibri"/>
          <w:noProof/>
          <w:sz w:val="21"/>
          <w:szCs w:val="22"/>
        </w:rPr>
      </w:pPr>
      <w:hyperlink w:anchor="_Toc496796638" w:history="1">
        <w:r w:rsidR="0031325C" w:rsidRPr="00BE13C3">
          <w:rPr>
            <w:rStyle w:val="af3"/>
            <w:rFonts w:hAnsi="宋体" w:hint="eastAsia"/>
            <w:b/>
            <w:noProof/>
          </w:rPr>
          <w:t>第四章</w:t>
        </w:r>
        <w:r w:rsidR="0031325C" w:rsidRPr="00BE13C3">
          <w:rPr>
            <w:rStyle w:val="af3"/>
            <w:rFonts w:hAnsi="宋体"/>
            <w:b/>
            <w:noProof/>
          </w:rPr>
          <w:t xml:space="preserve">  </w:t>
        </w:r>
        <w:r w:rsidR="0031325C" w:rsidRPr="00BE13C3">
          <w:rPr>
            <w:rStyle w:val="af3"/>
            <w:rFonts w:hAnsi="宋体" w:hint="eastAsia"/>
            <w:b/>
            <w:noProof/>
          </w:rPr>
          <w:t>招标需求</w:t>
        </w:r>
        <w:r w:rsidR="0031325C">
          <w:rPr>
            <w:noProof/>
            <w:webHidden/>
          </w:rPr>
          <w:tab/>
        </w:r>
        <w:r>
          <w:rPr>
            <w:noProof/>
            <w:webHidden/>
          </w:rPr>
          <w:fldChar w:fldCharType="begin"/>
        </w:r>
        <w:r w:rsidR="0031325C">
          <w:rPr>
            <w:noProof/>
            <w:webHidden/>
          </w:rPr>
          <w:instrText xml:space="preserve"> PAGEREF _Toc496796638 \h </w:instrText>
        </w:r>
        <w:r>
          <w:rPr>
            <w:noProof/>
            <w:webHidden/>
          </w:rPr>
        </w:r>
        <w:r>
          <w:rPr>
            <w:noProof/>
            <w:webHidden/>
          </w:rPr>
          <w:fldChar w:fldCharType="separate"/>
        </w:r>
        <w:r w:rsidR="0031325C">
          <w:rPr>
            <w:noProof/>
            <w:webHidden/>
          </w:rPr>
          <w:t>24</w:t>
        </w:r>
        <w:r>
          <w:rPr>
            <w:noProof/>
            <w:webHidden/>
          </w:rPr>
          <w:fldChar w:fldCharType="end"/>
        </w:r>
      </w:hyperlink>
    </w:p>
    <w:p w:rsidR="0031325C" w:rsidRDefault="00C664C4" w:rsidP="0031325C">
      <w:pPr>
        <w:pStyle w:val="1c"/>
        <w:tabs>
          <w:tab w:val="right" w:leader="dot" w:pos="8834"/>
        </w:tabs>
        <w:rPr>
          <w:rFonts w:ascii="Calibri" w:eastAsia="宋体" w:hAnsi="Calibri"/>
          <w:noProof/>
          <w:sz w:val="21"/>
          <w:szCs w:val="22"/>
        </w:rPr>
      </w:pPr>
      <w:hyperlink w:anchor="_Toc496796639" w:history="1">
        <w:r w:rsidR="0031325C" w:rsidRPr="00BE13C3">
          <w:rPr>
            <w:rStyle w:val="af3"/>
            <w:rFonts w:ascii="仿宋" w:hAnsi="仿宋" w:hint="eastAsia"/>
            <w:b/>
            <w:noProof/>
          </w:rPr>
          <w:t>第五章</w:t>
        </w:r>
        <w:r w:rsidR="0031325C" w:rsidRPr="00BE13C3">
          <w:rPr>
            <w:rStyle w:val="af3"/>
            <w:rFonts w:ascii="仿宋" w:hAnsi="仿宋"/>
            <w:b/>
            <w:noProof/>
          </w:rPr>
          <w:t xml:space="preserve">  </w:t>
        </w:r>
        <w:r w:rsidR="0031325C" w:rsidRPr="00BE13C3">
          <w:rPr>
            <w:rStyle w:val="af3"/>
            <w:rFonts w:ascii="仿宋" w:hAnsi="仿宋" w:hint="eastAsia"/>
            <w:b/>
            <w:noProof/>
          </w:rPr>
          <w:t>浙江省政府采购合同主要条款指引</w:t>
        </w:r>
        <w:r w:rsidR="0031325C">
          <w:rPr>
            <w:noProof/>
            <w:webHidden/>
          </w:rPr>
          <w:tab/>
        </w:r>
        <w:r>
          <w:rPr>
            <w:noProof/>
            <w:webHidden/>
          </w:rPr>
          <w:fldChar w:fldCharType="begin"/>
        </w:r>
        <w:r w:rsidR="0031325C">
          <w:rPr>
            <w:noProof/>
            <w:webHidden/>
          </w:rPr>
          <w:instrText xml:space="preserve"> PAGEREF _Toc496796639 \h </w:instrText>
        </w:r>
        <w:r>
          <w:rPr>
            <w:noProof/>
            <w:webHidden/>
          </w:rPr>
        </w:r>
        <w:r>
          <w:rPr>
            <w:noProof/>
            <w:webHidden/>
          </w:rPr>
          <w:fldChar w:fldCharType="separate"/>
        </w:r>
        <w:r w:rsidR="0031325C">
          <w:rPr>
            <w:noProof/>
            <w:webHidden/>
          </w:rPr>
          <w:t>45</w:t>
        </w:r>
        <w:r>
          <w:rPr>
            <w:noProof/>
            <w:webHidden/>
          </w:rPr>
          <w:fldChar w:fldCharType="end"/>
        </w:r>
      </w:hyperlink>
    </w:p>
    <w:p w:rsidR="0031325C" w:rsidRDefault="00C664C4" w:rsidP="0031325C">
      <w:pPr>
        <w:pStyle w:val="1c"/>
        <w:tabs>
          <w:tab w:val="right" w:leader="dot" w:pos="8834"/>
        </w:tabs>
        <w:rPr>
          <w:rFonts w:ascii="Calibri" w:eastAsia="宋体" w:hAnsi="Calibri"/>
          <w:noProof/>
          <w:sz w:val="21"/>
          <w:szCs w:val="22"/>
        </w:rPr>
      </w:pPr>
      <w:hyperlink w:anchor="_Toc496796640" w:history="1">
        <w:r w:rsidR="0031325C" w:rsidRPr="00BE13C3">
          <w:rPr>
            <w:rStyle w:val="af3"/>
            <w:rFonts w:hAnsi="宋体" w:hint="eastAsia"/>
            <w:b/>
            <w:noProof/>
          </w:rPr>
          <w:t>第六章</w:t>
        </w:r>
        <w:r w:rsidR="0031325C" w:rsidRPr="00BE13C3">
          <w:rPr>
            <w:rStyle w:val="af3"/>
            <w:rFonts w:hAnsi="宋体"/>
            <w:b/>
            <w:noProof/>
          </w:rPr>
          <w:t xml:space="preserve">  </w:t>
        </w:r>
        <w:r w:rsidR="0031325C" w:rsidRPr="00BE13C3">
          <w:rPr>
            <w:rStyle w:val="af3"/>
            <w:rFonts w:hAnsi="宋体" w:hint="eastAsia"/>
            <w:b/>
            <w:noProof/>
          </w:rPr>
          <w:t>投标文件格式附件</w:t>
        </w:r>
        <w:r w:rsidR="0031325C">
          <w:rPr>
            <w:noProof/>
            <w:webHidden/>
          </w:rPr>
          <w:tab/>
        </w:r>
        <w:r>
          <w:rPr>
            <w:noProof/>
            <w:webHidden/>
          </w:rPr>
          <w:fldChar w:fldCharType="begin"/>
        </w:r>
        <w:r w:rsidR="0031325C">
          <w:rPr>
            <w:noProof/>
            <w:webHidden/>
          </w:rPr>
          <w:instrText xml:space="preserve"> PAGEREF _Toc496796640 \h </w:instrText>
        </w:r>
        <w:r>
          <w:rPr>
            <w:noProof/>
            <w:webHidden/>
          </w:rPr>
        </w:r>
        <w:r>
          <w:rPr>
            <w:noProof/>
            <w:webHidden/>
          </w:rPr>
          <w:fldChar w:fldCharType="separate"/>
        </w:r>
        <w:r w:rsidR="0031325C">
          <w:rPr>
            <w:noProof/>
            <w:webHidden/>
          </w:rPr>
          <w:t>50</w:t>
        </w:r>
        <w:r>
          <w:rPr>
            <w:noProof/>
            <w:webHidden/>
          </w:rPr>
          <w:fldChar w:fldCharType="end"/>
        </w:r>
      </w:hyperlink>
    </w:p>
    <w:p w:rsidR="0031325C" w:rsidRDefault="00C664C4" w:rsidP="00C664C4">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31325C" w:rsidRDefault="0031325C" w:rsidP="0031325C">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31325C" w:rsidRDefault="0031325C" w:rsidP="0031325C">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31325C" w:rsidRDefault="0031325C" w:rsidP="0031325C">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ZZCG2019D-GK-146</w:t>
      </w:r>
      <w:bookmarkEnd w:id="3"/>
    </w:p>
    <w:p w:rsidR="0031325C" w:rsidRPr="00952EB6" w:rsidRDefault="0031325C" w:rsidP="00C664C4">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31325C" w:rsidRDefault="0031325C" w:rsidP="00C664C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776"/>
        <w:gridCol w:w="1776"/>
        <w:gridCol w:w="1776"/>
        <w:gridCol w:w="1775"/>
      </w:tblGrid>
      <w:tr w:rsidR="0031325C" w:rsidTr="00F76727">
        <w:trPr>
          <w:trHeight w:val="945"/>
        </w:trPr>
        <w:tc>
          <w:tcPr>
            <w:tcW w:w="1001"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标项序号</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标项名称</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数量</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单位</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预算金额</w:t>
            </w:r>
            <w:r>
              <w:rPr>
                <w:rFonts w:ascii="仿宋" w:eastAsia="仿宋" w:hAnsi="仿宋" w:cs="Arial"/>
                <w:sz w:val="28"/>
                <w:szCs w:val="28"/>
              </w:rPr>
              <w:t>(万元)</w:t>
            </w:r>
          </w:p>
        </w:tc>
      </w:tr>
      <w:tr w:rsidR="0031325C" w:rsidTr="00F76727">
        <w:trPr>
          <w:trHeight w:val="2106"/>
        </w:trPr>
        <w:tc>
          <w:tcPr>
            <w:tcW w:w="1001"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sz w:val="28"/>
                <w:szCs w:val="28"/>
              </w:rPr>
              <w:t>1</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省公安厅（本级）</w:t>
            </w:r>
            <w:r>
              <w:rPr>
                <w:rFonts w:ascii="仿宋" w:eastAsia="仿宋" w:hAnsi="仿宋" w:cs="Arial"/>
                <w:sz w:val="28"/>
                <w:szCs w:val="28"/>
              </w:rPr>
              <w:t>2019 省厅云平台扩容</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sz w:val="28"/>
                <w:szCs w:val="28"/>
              </w:rPr>
              <w:t>1</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hint="eastAsia"/>
                <w:sz w:val="28"/>
                <w:szCs w:val="28"/>
              </w:rPr>
              <w:t>批</w:t>
            </w:r>
          </w:p>
        </w:tc>
        <w:tc>
          <w:tcPr>
            <w:tcW w:w="1000" w:type="pct"/>
          </w:tcPr>
          <w:p w:rsidR="0031325C" w:rsidRDefault="0031325C" w:rsidP="00C664C4">
            <w:pPr>
              <w:snapToGrid w:val="0"/>
              <w:spacing w:afterLines="50" w:line="460" w:lineRule="exact"/>
              <w:rPr>
                <w:rFonts w:ascii="仿宋" w:eastAsia="仿宋" w:hAnsi="仿宋" w:cs="Arial"/>
                <w:sz w:val="28"/>
                <w:szCs w:val="28"/>
              </w:rPr>
            </w:pPr>
            <w:r>
              <w:rPr>
                <w:rFonts w:ascii="仿宋" w:eastAsia="仿宋" w:hAnsi="仿宋" w:cs="Arial"/>
                <w:sz w:val="28"/>
                <w:szCs w:val="28"/>
              </w:rPr>
              <w:t>841.82</w:t>
            </w:r>
          </w:p>
        </w:tc>
      </w:tr>
    </w:tbl>
    <w:p w:rsidR="0031325C" w:rsidRDefault="0031325C" w:rsidP="00C664C4">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31325C" w:rsidRDefault="0031325C" w:rsidP="0031325C">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31325C" w:rsidRDefault="0031325C" w:rsidP="0031325C">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31325C" w:rsidRDefault="0031325C" w:rsidP="0031325C">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31325C" w:rsidRDefault="0031325C" w:rsidP="0031325C">
      <w:pPr>
        <w:snapToGrid w:val="0"/>
        <w:spacing w:line="460" w:lineRule="exact"/>
        <w:ind w:firstLineChars="200" w:firstLine="602"/>
        <w:rPr>
          <w:rFonts w:ascii="仿宋" w:eastAsia="仿宋" w:hAnsi="仿宋" w:cs="Arial"/>
          <w:b/>
          <w:bCs/>
          <w:color w:val="000000"/>
          <w:sz w:val="30"/>
          <w:szCs w:val="30"/>
        </w:rPr>
      </w:pPr>
      <w:bookmarkStart w:id="6"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w:t>
      </w:r>
      <w:bookmarkEnd w:id="6"/>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31325C" w:rsidRDefault="0031325C" w:rsidP="0031325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1、报名时间：2019年9月17日至2019年10月8日上</w:t>
      </w:r>
      <w:bookmarkStart w:id="7" w:name="_GoBack"/>
      <w:bookmarkEnd w:id="7"/>
      <w:r>
        <w:rPr>
          <w:rFonts w:ascii="仿宋" w:eastAsia="仿宋" w:hAnsi="仿宋" w:hint="eastAsia"/>
          <w:kern w:val="0"/>
          <w:sz w:val="28"/>
          <w:szCs w:val="28"/>
        </w:rPr>
        <w:t>午08:30-11:30；下午14:30-17:00（节假日除外）。</w:t>
      </w:r>
    </w:p>
    <w:p w:rsidR="0031325C" w:rsidRDefault="0031325C" w:rsidP="0031325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31325C" w:rsidRDefault="0031325C" w:rsidP="0031325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31325C" w:rsidRPr="00F27CCB" w:rsidRDefault="0031325C" w:rsidP="0031325C">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31325C" w:rsidRDefault="0031325C" w:rsidP="0031325C">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8" w:name="PO_15528_PM021"/>
      <w:r>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31325C" w:rsidRDefault="0031325C" w:rsidP="0031325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招标方不接受以现金支票、现金、支付宝、微信及个人转账方式交纳的保证金</w:t>
      </w:r>
      <w:r>
        <w:rPr>
          <w:rFonts w:ascii="仿宋" w:eastAsia="仿宋" w:hAnsi="仿宋" w:cs="Arial" w:hint="eastAsia"/>
          <w:sz w:val="28"/>
          <w:szCs w:val="28"/>
        </w:rPr>
        <w:t>）交至浙江省政府采购中心，投标保证金若以网银、电汇方式交纳的,请将网银电脑打印凭证、电汇底单复印件写上所投项目名称、编号、投标联系人、联系电话，请在开标前一个工作日前到招标方服务台开收据。</w:t>
      </w:r>
    </w:p>
    <w:p w:rsidR="0031325C" w:rsidRDefault="0031325C" w:rsidP="0031325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31325C" w:rsidRDefault="0031325C" w:rsidP="0031325C">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31325C" w:rsidRDefault="0031325C" w:rsidP="0031325C">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31325C" w:rsidRDefault="0031325C" w:rsidP="0031325C">
      <w:pPr>
        <w:snapToGrid w:val="0"/>
        <w:spacing w:line="440" w:lineRule="exact"/>
        <w:ind w:firstLineChars="200" w:firstLine="600"/>
        <w:rPr>
          <w:rFonts w:ascii="仿宋" w:eastAsia="仿宋" w:hAnsi="仿宋"/>
          <w:color w:val="000000"/>
          <w:kern w:val="0"/>
          <w:sz w:val="30"/>
          <w:szCs w:val="30"/>
        </w:rPr>
      </w:pPr>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31325C" w:rsidRDefault="0031325C" w:rsidP="0031325C">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投标人应于2019年10月9日上午09:00时前半小时内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将投标文件密封送交到杭州市环城北路305号耀江发展中心30</w:t>
      </w:r>
      <w:r w:rsidR="002327B5">
        <w:rPr>
          <w:rFonts w:ascii="仿宋" w:eastAsia="仿宋" w:hAnsi="仿宋" w:cs="Arial" w:hint="eastAsia"/>
          <w:color w:val="000000"/>
          <w:sz w:val="30"/>
          <w:szCs w:val="30"/>
        </w:rPr>
        <w:t>2</w:t>
      </w:r>
      <w:r>
        <w:rPr>
          <w:rFonts w:ascii="仿宋" w:eastAsia="仿宋" w:hAnsi="仿宋" w:cs="Arial" w:hint="eastAsia"/>
          <w:color w:val="000000"/>
          <w:sz w:val="30"/>
          <w:szCs w:val="30"/>
        </w:rPr>
        <w:t>开标室，逾期送达或未密封将予以拒收。</w:t>
      </w:r>
      <w:r>
        <w:rPr>
          <w:rFonts w:ascii="仿宋" w:eastAsia="仿宋" w:hAnsi="仿宋" w:cs="Arial" w:hint="eastAsia"/>
          <w:sz w:val="28"/>
          <w:szCs w:val="28"/>
        </w:rPr>
        <w:t>（授权代表应当是投标人的在职正式职工，并携带身份证及法定代表人授权书有效证明出席）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31325C" w:rsidRDefault="0031325C" w:rsidP="0031325C">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本次招标将于2019年10月9日上午09:00时整在杭州市环城北路305号耀江发展中心30</w:t>
      </w:r>
      <w:r w:rsidR="002327B5">
        <w:rPr>
          <w:rFonts w:ascii="仿宋" w:eastAsia="仿宋" w:hAnsi="仿宋" w:cs="Arial" w:hint="eastAsia"/>
          <w:color w:val="000000"/>
          <w:sz w:val="30"/>
          <w:szCs w:val="30"/>
        </w:rPr>
        <w:t>2</w:t>
      </w:r>
      <w:r>
        <w:rPr>
          <w:rFonts w:ascii="仿宋" w:eastAsia="仿宋" w:hAnsi="仿宋" w:cs="Arial" w:hint="eastAsia"/>
          <w:color w:val="000000"/>
          <w:sz w:val="30"/>
          <w:szCs w:val="30"/>
        </w:rPr>
        <w:t>开标室开标，</w:t>
      </w:r>
      <w:r>
        <w:rPr>
          <w:rFonts w:ascii="仿宋" w:eastAsia="仿宋" w:hAnsi="仿宋" w:cs="Arial" w:hint="eastAsia"/>
          <w:sz w:val="28"/>
          <w:szCs w:val="28"/>
        </w:rPr>
        <w:t>投标人可以派授权代表出席开标会议。</w:t>
      </w:r>
    </w:p>
    <w:p w:rsidR="0031325C" w:rsidRPr="00952EB6" w:rsidRDefault="0031325C" w:rsidP="0031325C">
      <w:pPr>
        <w:snapToGrid w:val="0"/>
        <w:spacing w:line="440" w:lineRule="exact"/>
        <w:ind w:firstLineChars="200" w:firstLine="600"/>
        <w:rPr>
          <w:rFonts w:ascii="仿宋" w:eastAsia="仿宋" w:hAnsi="仿宋" w:cs="Arial"/>
          <w:color w:val="000000"/>
          <w:sz w:val="30"/>
          <w:szCs w:val="30"/>
        </w:rPr>
      </w:pPr>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31325C" w:rsidTr="00F76727">
        <w:tc>
          <w:tcPr>
            <w:tcW w:w="1985"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31325C" w:rsidTr="00F76727">
        <w:tc>
          <w:tcPr>
            <w:tcW w:w="1985"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31325C" w:rsidTr="00F76727">
        <w:tc>
          <w:tcPr>
            <w:tcW w:w="1985"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31325C" w:rsidTr="00F76727">
        <w:tc>
          <w:tcPr>
            <w:tcW w:w="1985"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31325C" w:rsidTr="00F76727">
        <w:tc>
          <w:tcPr>
            <w:tcW w:w="1985"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0571-88907783</w:t>
            </w:r>
          </w:p>
        </w:tc>
        <w:tc>
          <w:tcPr>
            <w:tcW w:w="2644"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31325C" w:rsidTr="00F76727">
        <w:tc>
          <w:tcPr>
            <w:tcW w:w="1985"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31325C" w:rsidTr="00F76727">
        <w:tc>
          <w:tcPr>
            <w:tcW w:w="1985"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31325C" w:rsidTr="00F76727">
        <w:tc>
          <w:tcPr>
            <w:tcW w:w="1985"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31325C" w:rsidTr="00F7672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31325C" w:rsidTr="00F76727">
        <w:trPr>
          <w:trHeight w:val="4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widowControl/>
              <w:jc w:val="left"/>
              <w:rPr>
                <w:rFonts w:ascii="仿宋" w:eastAsia="仿宋" w:hAnsi="仿宋" w:cs="仿宋"/>
                <w:sz w:val="28"/>
                <w:szCs w:val="28"/>
              </w:rPr>
            </w:pPr>
          </w:p>
        </w:tc>
        <w:tc>
          <w:tcPr>
            <w:tcW w:w="8113" w:type="dxa"/>
            <w:vMerge/>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31325C" w:rsidRDefault="0031325C" w:rsidP="0031325C">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31325C" w:rsidRDefault="0031325C" w:rsidP="0031325C">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31325C" w:rsidRDefault="0031325C" w:rsidP="0031325C">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31325C" w:rsidRDefault="0031325C" w:rsidP="0031325C">
      <w:pPr>
        <w:pStyle w:val="afffffffff2"/>
        <w:spacing w:before="120" w:after="120"/>
        <w:jc w:val="both"/>
        <w:rPr>
          <w:rFonts w:ascii="仿宋_GB2312" w:eastAsia="仿宋_GB2312" w:hAnsi="仿宋"/>
          <w:color w:val="000000"/>
          <w:sz w:val="30"/>
          <w:szCs w:val="30"/>
        </w:rPr>
      </w:pPr>
      <w:bookmarkStart w:id="13" w:name="PO_TDCUS_ITEM_PRC_TITLE_1"/>
      <w:r>
        <w:rPr>
          <w:rFonts w:ascii="仿宋_GB2312" w:eastAsia="仿宋_GB2312" w:hAnsi="仿宋" w:hint="eastAsia"/>
          <w:color w:val="000000"/>
          <w:sz w:val="30"/>
          <w:szCs w:val="30"/>
        </w:rPr>
        <w:t>标项</w:t>
      </w:r>
      <w:r>
        <w:rPr>
          <w:rFonts w:ascii="仿宋_GB2312" w:eastAsia="仿宋_GB2312" w:hAnsi="仿宋"/>
          <w:color w:val="000000"/>
          <w:sz w:val="30"/>
          <w:szCs w:val="30"/>
        </w:rPr>
        <w:t>1：</w:t>
      </w:r>
      <w:bookmarkStart w:id="14" w:name="PO_TDCUS_ITEM_PRC_TABLE_1_1"/>
      <w:bookmarkEnd w:id="13"/>
      <w:r>
        <w:rPr>
          <w:rFonts w:ascii="仿宋_GB2312" w:eastAsia="仿宋_GB2312" w:hAnsi="仿宋"/>
          <w:color w:val="000000"/>
          <w:sz w:val="30"/>
          <w:szCs w:val="30"/>
        </w:rPr>
        <w:t xml:space="preserve">  </w:t>
      </w:r>
      <w:bookmarkEnd w:id="14"/>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551"/>
        <w:gridCol w:w="1708"/>
        <w:gridCol w:w="1799"/>
      </w:tblGrid>
      <w:tr w:rsidR="0031325C" w:rsidTr="00F76727">
        <w:tc>
          <w:tcPr>
            <w:tcW w:w="1728"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rPr>
                <w:rFonts w:ascii="仿宋" w:eastAsia="仿宋" w:hAnsi="仿宋"/>
                <w:sz w:val="24"/>
                <w:szCs w:val="24"/>
              </w:rPr>
            </w:pPr>
            <w:r>
              <w:rPr>
                <w:rFonts w:ascii="仿宋_GB2312" w:eastAsia="仿宋_GB2312" w:hAnsi="仿宋" w:hint="eastAsia"/>
                <w:color w:val="000000"/>
                <w:sz w:val="30"/>
                <w:szCs w:val="30"/>
              </w:rPr>
              <w:t>浙江省公安厅（本级）</w:t>
            </w:r>
          </w:p>
        </w:tc>
      </w:tr>
      <w:tr w:rsidR="0031325C" w:rsidTr="00F76727">
        <w:tc>
          <w:tcPr>
            <w:tcW w:w="1728"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31325C" w:rsidRDefault="0031325C" w:rsidP="00F76727">
            <w:pPr>
              <w:spacing w:line="480" w:lineRule="exact"/>
              <w:rPr>
                <w:rFonts w:ascii="仿宋" w:eastAsia="仿宋" w:hAnsi="仿宋"/>
                <w:sz w:val="24"/>
                <w:szCs w:val="24"/>
              </w:rPr>
            </w:pPr>
            <w:r>
              <w:rPr>
                <w:rFonts w:ascii="仿宋_GB2312" w:eastAsia="仿宋_GB2312" w:hAnsi="仿宋" w:hint="eastAsia"/>
                <w:color w:val="000000"/>
                <w:sz w:val="30"/>
                <w:szCs w:val="30"/>
              </w:rPr>
              <w:t>杭州市民生路</w:t>
            </w:r>
            <w:r>
              <w:rPr>
                <w:rFonts w:ascii="仿宋_GB2312" w:eastAsia="仿宋_GB2312" w:hAnsi="仿宋"/>
                <w:color w:val="000000"/>
                <w:sz w:val="30"/>
                <w:szCs w:val="30"/>
              </w:rPr>
              <w:t>66号</w:t>
            </w:r>
          </w:p>
        </w:tc>
      </w:tr>
      <w:tr w:rsidR="0031325C" w:rsidTr="00F76727">
        <w:tc>
          <w:tcPr>
            <w:tcW w:w="1728"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551"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708"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31325C" w:rsidTr="00F76727">
        <w:tc>
          <w:tcPr>
            <w:tcW w:w="1728"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jc w:val="center"/>
              <w:rPr>
                <w:rFonts w:ascii="仿宋" w:eastAsia="仿宋" w:hAnsi="仿宋"/>
                <w:sz w:val="24"/>
                <w:szCs w:val="24"/>
              </w:rPr>
            </w:pPr>
            <w:r>
              <w:rPr>
                <w:rFonts w:ascii="仿宋_GB2312" w:eastAsia="仿宋_GB2312" w:hAnsi="仿宋" w:hint="eastAsia"/>
                <w:color w:val="000000"/>
                <w:sz w:val="30"/>
                <w:szCs w:val="30"/>
              </w:rPr>
              <w:t>陈上军</w:t>
            </w:r>
          </w:p>
        </w:tc>
        <w:tc>
          <w:tcPr>
            <w:tcW w:w="2551"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jc w:val="center"/>
              <w:rPr>
                <w:rFonts w:ascii="仿宋" w:eastAsia="仿宋" w:hAnsi="仿宋"/>
                <w:sz w:val="24"/>
                <w:szCs w:val="24"/>
              </w:rPr>
            </w:pPr>
            <w:r>
              <w:rPr>
                <w:rFonts w:ascii="仿宋_GB2312" w:eastAsia="仿宋_GB2312" w:hAnsi="仿宋"/>
                <w:color w:val="000000"/>
                <w:sz w:val="30"/>
                <w:szCs w:val="30"/>
              </w:rPr>
              <w:t>0571-87286483</w:t>
            </w:r>
          </w:p>
        </w:tc>
        <w:tc>
          <w:tcPr>
            <w:tcW w:w="1708"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31325C" w:rsidRDefault="0031325C" w:rsidP="00F76727">
            <w:pPr>
              <w:spacing w:line="480" w:lineRule="exact"/>
              <w:rPr>
                <w:rFonts w:ascii="仿宋" w:eastAsia="仿宋" w:hAnsi="仿宋"/>
                <w:sz w:val="24"/>
                <w:szCs w:val="24"/>
              </w:rPr>
            </w:pPr>
          </w:p>
        </w:tc>
      </w:tr>
    </w:tbl>
    <w:p w:rsidR="0031325C" w:rsidRPr="00DC69B9" w:rsidRDefault="0031325C" w:rsidP="0031325C">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r>
        <w:rPr>
          <w:rFonts w:hAnsi="宋体" w:hint="eastAsia"/>
          <w:b/>
          <w:color w:val="000000"/>
          <w:sz w:val="36"/>
          <w:szCs w:val="36"/>
        </w:rPr>
        <w:t xml:space="preserve"> </w:t>
      </w:r>
    </w:p>
    <w:p w:rsidR="0031325C" w:rsidRPr="005B58A2" w:rsidRDefault="0031325C" w:rsidP="0031325C">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31325C" w:rsidRPr="00DC69B9" w:rsidTr="00F76727">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4775B8" w:rsidRDefault="0031325C" w:rsidP="00F76727">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1A03B4">
              <w:rPr>
                <w:rFonts w:ascii="仿宋" w:eastAsia="仿宋" w:hAnsi="仿宋" w:hint="eastAsia"/>
                <w:b/>
                <w:sz w:val="24"/>
                <w:szCs w:val="24"/>
              </w:rPr>
              <w:t>否则将作为无效标处理；本文件“第四章 招标需求”另有规定的除外。</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A224DD" w:rsidRDefault="0031325C" w:rsidP="00F76727">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Pr>
                <w:rFonts w:ascii="仿宋" w:eastAsia="仿宋" w:hAnsi="仿宋"/>
                <w:sz w:val="24"/>
                <w:szCs w:val="24"/>
                <w:u w:val="single"/>
              </w:rPr>
              <w:t>6.0</w:t>
            </w:r>
            <w:bookmarkEnd w:id="16"/>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%的扣除，取扣除后的价格作为最终投标报价（此最终投标报价仅作为价格分计算）。属于小型和微型企业的，</w:t>
            </w:r>
            <w:r w:rsidRPr="00A224DD">
              <w:rPr>
                <w:rFonts w:ascii="仿宋" w:eastAsia="仿宋" w:hAnsi="仿宋" w:hint="eastAsia"/>
                <w:sz w:val="24"/>
                <w:szCs w:val="24"/>
              </w:rPr>
              <w:t>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31325C" w:rsidRPr="00A224DD" w:rsidRDefault="0031325C" w:rsidP="00F76727">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31325C" w:rsidRPr="00A224DD" w:rsidRDefault="0031325C" w:rsidP="00F76727">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31325C" w:rsidRPr="00A224DD" w:rsidRDefault="0031325C" w:rsidP="00F76727">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31325C" w:rsidRPr="00A224DD" w:rsidRDefault="0031325C" w:rsidP="00F76727">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Pr>
                <w:rFonts w:ascii="仿宋" w:eastAsia="仿宋" w:hAnsi="仿宋" w:hint="eastAsia"/>
                <w:sz w:val="24"/>
                <w:szCs w:val="24"/>
              </w:rPr>
              <w:t>具体要求详见第四章招标需求各标项的对应内容。</w:t>
            </w:r>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4775B8" w:rsidRDefault="0031325C" w:rsidP="00F76727">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转包：否</w:t>
            </w:r>
          </w:p>
          <w:p w:rsidR="0031325C" w:rsidRPr="004775B8" w:rsidRDefault="0031325C" w:rsidP="00F76727">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Pr>
                <w:rFonts w:ascii="仿宋" w:eastAsia="仿宋" w:hAnsi="仿宋" w:hint="eastAsia"/>
                <w:sz w:val="24"/>
                <w:szCs w:val="24"/>
              </w:rPr>
              <w:t>不允许分包</w:t>
            </w:r>
            <w:bookmarkEnd w:id="18"/>
          </w:p>
        </w:tc>
      </w:tr>
      <w:tr w:rsidR="0031325C" w:rsidRPr="00DC69B9" w:rsidTr="00F76727">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bookmarkStart w:id="19" w:name="PO_15528_PM007_1"/>
            <w:r>
              <w:rPr>
                <w:rFonts w:ascii="仿宋" w:eastAsia="仿宋" w:hAnsi="仿宋" w:hint="eastAsia"/>
                <w:sz w:val="24"/>
                <w:szCs w:val="24"/>
              </w:rPr>
              <w:t>标项</w:t>
            </w:r>
            <w:r>
              <w:rPr>
                <w:rFonts w:ascii="仿宋" w:eastAsia="仿宋" w:hAnsi="仿宋"/>
                <w:sz w:val="24"/>
                <w:szCs w:val="24"/>
              </w:rPr>
              <w:t>1:不允许联合体投标</w:t>
            </w:r>
            <w:bookmarkEnd w:id="19"/>
          </w:p>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31325C" w:rsidRPr="00DC69B9" w:rsidTr="00F76727">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不组织现场踏勘</w:t>
            </w:r>
            <w:bookmarkEnd w:id="20"/>
          </w:p>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31325C" w:rsidRPr="00DC69B9" w:rsidTr="00F76727">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bookmarkStart w:id="21" w:name="PO_15528_PM041"/>
            <w:r>
              <w:rPr>
                <w:rFonts w:ascii="仿宋" w:eastAsia="仿宋" w:hAnsi="仿宋" w:hint="eastAsia"/>
                <w:sz w:val="24"/>
                <w:szCs w:val="24"/>
              </w:rPr>
              <w:t>不进行演示</w:t>
            </w:r>
            <w:bookmarkEnd w:id="21"/>
          </w:p>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系统演示具体要求详见第四章招标需求各标项的对应内容。</w:t>
            </w:r>
          </w:p>
        </w:tc>
      </w:tr>
      <w:tr w:rsidR="0031325C" w:rsidRPr="00DC69B9" w:rsidTr="00F76727">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bookmarkStart w:id="22" w:name="PO_15528_PM043"/>
            <w:r>
              <w:rPr>
                <w:rFonts w:ascii="仿宋" w:eastAsia="仿宋" w:hAnsi="仿宋" w:hint="eastAsia"/>
                <w:sz w:val="24"/>
                <w:szCs w:val="24"/>
              </w:rPr>
              <w:t>不要求提供样品</w:t>
            </w:r>
            <w:bookmarkEnd w:id="22"/>
          </w:p>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31325C" w:rsidRPr="00DC69B9" w:rsidTr="00F76727">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3" w:name="PO_15528_PM045"/>
            <w:r>
              <w:rPr>
                <w:rFonts w:ascii="仿宋" w:eastAsia="仿宋" w:hAnsi="仿宋"/>
                <w:b/>
                <w:sz w:val="24"/>
                <w:szCs w:val="24"/>
              </w:rPr>
              <w:t>6</w:t>
            </w:r>
            <w:bookmarkEnd w:id="23"/>
            <w:r>
              <w:rPr>
                <w:rFonts w:ascii="仿宋" w:eastAsia="仿宋" w:hAnsi="仿宋" w:hint="eastAsia"/>
                <w:b/>
                <w:sz w:val="24"/>
                <w:szCs w:val="24"/>
              </w:rPr>
              <w:t>份</w:t>
            </w:r>
            <w:r>
              <w:rPr>
                <w:rFonts w:ascii="仿宋" w:eastAsia="仿宋" w:hAnsi="仿宋" w:hint="eastAsia"/>
                <w:sz w:val="24"/>
                <w:szCs w:val="24"/>
              </w:rPr>
              <w:t>。</w:t>
            </w:r>
          </w:p>
        </w:tc>
      </w:tr>
      <w:tr w:rsidR="0031325C" w:rsidRPr="00DC69B9" w:rsidTr="00F76727">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31325C" w:rsidRPr="00DC69B9" w:rsidTr="00F76727">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31325C" w:rsidRPr="00DC69B9" w:rsidTr="00F76727">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31325C" w:rsidRPr="00DC69B9" w:rsidTr="00F76727">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31325C" w:rsidRPr="00DC69B9" w:rsidTr="00F76727">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31325C" w:rsidRPr="00DC69B9" w:rsidTr="00F76727">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31325C" w:rsidRPr="00DC69B9" w:rsidTr="00F76727">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31325C" w:rsidRDefault="0031325C" w:rsidP="00F76727">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31325C" w:rsidRPr="00DC69B9" w:rsidRDefault="0031325C" w:rsidP="00F76727">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31325C" w:rsidRPr="00DC69B9" w:rsidTr="00F76727">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0元</w:t>
            </w:r>
          </w:p>
        </w:tc>
      </w:tr>
      <w:tr w:rsidR="0031325C" w:rsidRPr="00DC69B9" w:rsidTr="00F76727">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31325C" w:rsidRPr="00DC69B9" w:rsidRDefault="0031325C" w:rsidP="00F76727">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31325C" w:rsidRDefault="0031325C" w:rsidP="00C664C4">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31325C" w:rsidRDefault="0031325C" w:rsidP="0031325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31325C" w:rsidRDefault="0031325C" w:rsidP="00C664C4">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31325C" w:rsidRDefault="0031325C" w:rsidP="00C664C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31325C" w:rsidRDefault="0031325C" w:rsidP="0031325C">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31325C" w:rsidRDefault="0031325C" w:rsidP="0031325C">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31325C" w:rsidRDefault="0031325C" w:rsidP="0031325C">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31325C" w:rsidRDefault="0031325C" w:rsidP="00C664C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31325C" w:rsidRDefault="0031325C" w:rsidP="0031325C">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31325C" w:rsidRPr="008619AD" w:rsidRDefault="0031325C" w:rsidP="0031325C">
      <w:pPr>
        <w:snapToGrid w:val="0"/>
        <w:spacing w:line="460" w:lineRule="exact"/>
        <w:ind w:firstLineChars="148" w:firstLine="416"/>
        <w:jc w:val="left"/>
        <w:outlineLvl w:val="1"/>
        <w:rPr>
          <w:rFonts w:ascii="仿宋" w:eastAsia="仿宋" w:hAnsi="仿宋"/>
          <w:b/>
          <w:sz w:val="28"/>
          <w:szCs w:val="28"/>
        </w:rPr>
      </w:pPr>
      <w:r w:rsidRPr="008619AD">
        <w:rPr>
          <w:rFonts w:ascii="仿宋" w:eastAsia="仿宋" w:hAnsi="仿宋" w:hint="eastAsia"/>
          <w:b/>
          <w:sz w:val="28"/>
          <w:szCs w:val="28"/>
        </w:rPr>
        <w:t>（五）质疑</w:t>
      </w:r>
    </w:p>
    <w:p w:rsidR="0031325C"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sidRPr="00095782">
        <w:rPr>
          <w:rFonts w:ascii="仿宋" w:eastAsia="仿宋" w:hAnsi="仿宋" w:cs="Arial" w:hint="eastAsia"/>
          <w:sz w:val="28"/>
          <w:szCs w:val="28"/>
        </w:rPr>
        <w:t>2、质疑应当</w:t>
      </w:r>
      <w:r>
        <w:rPr>
          <w:rFonts w:ascii="仿宋" w:eastAsia="仿宋" w:hAnsi="仿宋" w:cs="Arial" w:hint="eastAsia"/>
          <w:sz w:val="28"/>
          <w:szCs w:val="28"/>
        </w:rPr>
        <w:t>以</w:t>
      </w:r>
      <w:r w:rsidRPr="00095782">
        <w:rPr>
          <w:rFonts w:ascii="仿宋" w:eastAsia="仿宋" w:hAnsi="仿宋" w:cs="Arial" w:hint="eastAsia"/>
          <w:sz w:val="28"/>
          <w:szCs w:val="28"/>
        </w:rPr>
        <w:t>书面形式</w:t>
      </w:r>
      <w:r>
        <w:rPr>
          <w:rFonts w:ascii="仿宋" w:eastAsia="仿宋" w:hAnsi="仿宋" w:cs="Arial" w:hint="eastAsia"/>
          <w:sz w:val="28"/>
          <w:szCs w:val="28"/>
        </w:rPr>
        <w:t>提出，格式见《</w:t>
      </w:r>
      <w:r w:rsidRPr="001A0DD8">
        <w:rPr>
          <w:rFonts w:ascii="仿宋" w:eastAsia="仿宋" w:hAnsi="仿宋" w:cs="Arial"/>
          <w:sz w:val="28"/>
          <w:szCs w:val="28"/>
        </w:rPr>
        <w:t>政府采购质疑和投诉办法</w:t>
      </w:r>
      <w:r>
        <w:rPr>
          <w:rFonts w:ascii="仿宋" w:eastAsia="仿宋" w:hAnsi="仿宋" w:cs="Arial" w:hint="eastAsia"/>
          <w:sz w:val="28"/>
          <w:szCs w:val="28"/>
        </w:rPr>
        <w:t>》（</w:t>
      </w:r>
      <w:r w:rsidRPr="00B94453">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w:t>
      </w:r>
      <w:r w:rsidRPr="000047AB">
        <w:rPr>
          <w:rFonts w:ascii="仿宋" w:eastAsia="仿宋" w:hAnsi="仿宋" w:cs="Arial" w:hint="eastAsia"/>
          <w:sz w:val="28"/>
          <w:szCs w:val="28"/>
        </w:rPr>
        <w:t>供应商提出质疑应当提交质疑函和必要的证明材料。质疑函应当包括下列内容：</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w:t>
      </w:r>
      <w:r w:rsidRPr="000047AB">
        <w:rPr>
          <w:rFonts w:ascii="仿宋" w:eastAsia="仿宋" w:hAnsi="仿宋" w:cs="Arial" w:hint="eastAsia"/>
          <w:sz w:val="28"/>
          <w:szCs w:val="28"/>
        </w:rPr>
        <w:t>供应商的姓名或者名称、地址、邮编、联系人及联系电话；</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w:t>
      </w:r>
      <w:r w:rsidRPr="000047AB">
        <w:rPr>
          <w:rFonts w:ascii="仿宋" w:eastAsia="仿宋" w:hAnsi="仿宋" w:cs="Arial" w:hint="eastAsia"/>
          <w:sz w:val="28"/>
          <w:szCs w:val="28"/>
        </w:rPr>
        <w:t>质疑项目的名称、编号；</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w:t>
      </w:r>
      <w:r w:rsidRPr="000047AB">
        <w:rPr>
          <w:rFonts w:ascii="仿宋" w:eastAsia="仿宋" w:hAnsi="仿宋" w:cs="Arial" w:hint="eastAsia"/>
          <w:sz w:val="28"/>
          <w:szCs w:val="28"/>
        </w:rPr>
        <w:t>具体、明确的质疑事项和与质疑事项相关的请求；</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w:t>
      </w:r>
      <w:r w:rsidRPr="000047AB">
        <w:rPr>
          <w:rFonts w:ascii="仿宋" w:eastAsia="仿宋" w:hAnsi="仿宋" w:cs="Arial" w:hint="eastAsia"/>
          <w:sz w:val="28"/>
          <w:szCs w:val="28"/>
        </w:rPr>
        <w:t>事实依据；</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w:t>
      </w:r>
      <w:r w:rsidRPr="000047AB">
        <w:rPr>
          <w:rFonts w:ascii="仿宋" w:eastAsia="仿宋" w:hAnsi="仿宋" w:cs="Arial" w:hint="eastAsia"/>
          <w:sz w:val="28"/>
          <w:szCs w:val="28"/>
        </w:rPr>
        <w:t>必要的法律依据；</w:t>
      </w:r>
    </w:p>
    <w:p w:rsidR="0031325C" w:rsidRPr="000047AB" w:rsidRDefault="0031325C" w:rsidP="0031325C">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w:t>
      </w:r>
      <w:r w:rsidRPr="000047AB">
        <w:rPr>
          <w:rFonts w:ascii="仿宋" w:eastAsia="仿宋" w:hAnsi="仿宋" w:cs="Arial" w:hint="eastAsia"/>
          <w:sz w:val="28"/>
          <w:szCs w:val="28"/>
        </w:rPr>
        <w:t>提出质疑的日期。</w:t>
      </w:r>
    </w:p>
    <w:p w:rsidR="0031325C" w:rsidRDefault="0031325C" w:rsidP="0031325C">
      <w:pPr>
        <w:snapToGrid w:val="0"/>
        <w:spacing w:line="460" w:lineRule="exact"/>
        <w:ind w:firstLineChars="148" w:firstLine="414"/>
        <w:jc w:val="left"/>
        <w:outlineLvl w:val="1"/>
        <w:rPr>
          <w:rFonts w:ascii="仿宋" w:eastAsia="仿宋" w:hAnsi="仿宋" w:cs="Arial"/>
          <w:sz w:val="28"/>
          <w:szCs w:val="28"/>
        </w:rPr>
      </w:pPr>
      <w:r w:rsidRPr="000047AB">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sidRPr="00095782">
        <w:rPr>
          <w:rFonts w:ascii="仿宋" w:eastAsia="仿宋" w:hAnsi="仿宋" w:cs="Arial"/>
          <w:sz w:val="28"/>
          <w:szCs w:val="28"/>
        </w:rPr>
        <w:t>。</w:t>
      </w:r>
      <w:r w:rsidRPr="00095782">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w:t>
      </w:r>
      <w:r>
        <w:rPr>
          <w:rFonts w:ascii="仿宋" w:eastAsia="仿宋" w:hAnsi="仿宋" w:cs="Arial" w:hint="eastAsia"/>
          <w:sz w:val="28"/>
          <w:szCs w:val="28"/>
        </w:rPr>
        <w:t>,</w:t>
      </w:r>
      <w:r w:rsidRPr="000047AB">
        <w:rPr>
          <w:rFonts w:ascii="仿宋" w:eastAsia="仿宋" w:hAnsi="仿宋" w:cs="Arial" w:hint="eastAsia"/>
          <w:sz w:val="28"/>
          <w:szCs w:val="28"/>
        </w:rPr>
        <w:t xml:space="preserve"> 质疑</w:t>
      </w:r>
      <w:r>
        <w:rPr>
          <w:rFonts w:ascii="仿宋" w:eastAsia="仿宋" w:hAnsi="仿宋" w:cs="Arial" w:hint="eastAsia"/>
          <w:sz w:val="28"/>
          <w:szCs w:val="28"/>
        </w:rPr>
        <w:t>函</w:t>
      </w:r>
      <w:r w:rsidRPr="000047AB">
        <w:rPr>
          <w:rFonts w:ascii="仿宋" w:eastAsia="仿宋" w:hAnsi="仿宋" w:cs="Arial" w:hint="eastAsia"/>
          <w:sz w:val="28"/>
          <w:szCs w:val="28"/>
        </w:rPr>
        <w:t>不符合《政府采购质疑和投诉办法》</w:t>
      </w:r>
      <w:r>
        <w:rPr>
          <w:rFonts w:ascii="仿宋" w:eastAsia="仿宋" w:hAnsi="仿宋" w:cs="Arial" w:hint="eastAsia"/>
          <w:sz w:val="28"/>
          <w:szCs w:val="28"/>
        </w:rPr>
        <w:t>相关规定的，应</w:t>
      </w:r>
      <w:r w:rsidRPr="000047AB">
        <w:rPr>
          <w:rFonts w:ascii="仿宋" w:eastAsia="仿宋" w:hAnsi="仿宋" w:cs="Arial" w:hint="eastAsia"/>
          <w:sz w:val="28"/>
          <w:szCs w:val="28"/>
        </w:rPr>
        <w:t>在规定期限内补齐的，</w:t>
      </w:r>
      <w:r>
        <w:rPr>
          <w:rFonts w:ascii="仿宋" w:eastAsia="仿宋" w:hAnsi="仿宋" w:cs="Arial" w:hint="eastAsia"/>
          <w:sz w:val="28"/>
          <w:szCs w:val="28"/>
        </w:rPr>
        <w:t>招标方</w:t>
      </w:r>
      <w:r w:rsidRPr="000047AB">
        <w:rPr>
          <w:rFonts w:ascii="仿宋" w:eastAsia="仿宋" w:hAnsi="仿宋" w:cs="Arial" w:hint="eastAsia"/>
          <w:sz w:val="28"/>
          <w:szCs w:val="28"/>
        </w:rPr>
        <w:t>自收到补齐材料之日起受理；逾期未补齐的，按自动撤回质疑处理。</w:t>
      </w:r>
    </w:p>
    <w:p w:rsidR="0031325C" w:rsidRDefault="0031325C" w:rsidP="0031325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31325C" w:rsidRDefault="0031325C" w:rsidP="0031325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31325C" w:rsidRDefault="0031325C" w:rsidP="00C664C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（6）提供有效的依法缴纳社会保障资金证明（缴纳凭证或人社部门出具的证明）；</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31325C" w:rsidRDefault="0031325C" w:rsidP="0031325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31325C" w:rsidRDefault="0031325C" w:rsidP="0031325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31325C" w:rsidRDefault="0031325C" w:rsidP="0031325C">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31325C" w:rsidRDefault="0031325C" w:rsidP="0031325C">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31325C" w:rsidRDefault="0031325C" w:rsidP="00C664C4">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31325C" w:rsidRDefault="0031325C" w:rsidP="0031325C">
      <w:pPr>
        <w:pStyle w:val="affffff6"/>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2、中标人的投标文件自开标之日起至合同履行完毕止均应保持有效。</w:t>
      </w:r>
    </w:p>
    <w:p w:rsidR="0031325C" w:rsidRDefault="0031325C" w:rsidP="00C664C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1、投标人应按本招标文件规定的格式和顺序编制、装订投标文件并标注页码，投标文件内容不完整、编排混乱导致投标文件被误读、漏读或者查找不到相关内容的，是投标人的责任。</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活页装订（是指用卡条、抽杆夹、订书机等形式装订，使标书可以拆卸或者在翻动过程中易脱落的一种装订方式）的投标文件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31325C" w:rsidRDefault="0031325C" w:rsidP="0031325C">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31325C" w:rsidRDefault="0031325C" w:rsidP="00C664C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31325C" w:rsidRDefault="0031325C" w:rsidP="0031325C">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31325C" w:rsidRDefault="0031325C" w:rsidP="0031325C">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31325C" w:rsidRDefault="0031325C" w:rsidP="00C664C4">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31325C" w:rsidRDefault="0031325C" w:rsidP="0031325C">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31325C" w:rsidRDefault="0031325C" w:rsidP="0031325C">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31325C" w:rsidRDefault="0031325C" w:rsidP="0031325C">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31325C" w:rsidRDefault="0031325C" w:rsidP="0031325C">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31325C" w:rsidRDefault="0031325C" w:rsidP="0031325C">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31325C" w:rsidRDefault="0031325C" w:rsidP="0031325C">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31325C" w:rsidRDefault="0031325C" w:rsidP="0031325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31325C" w:rsidRDefault="0031325C" w:rsidP="0031325C">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31325C" w:rsidRDefault="0031325C" w:rsidP="0031325C">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31325C" w:rsidRDefault="0031325C" w:rsidP="0031325C">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31325C" w:rsidRDefault="0031325C" w:rsidP="0031325C">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（一）组织开标程序</w:t>
      </w:r>
    </w:p>
    <w:p w:rsidR="0031325C" w:rsidRDefault="0031325C" w:rsidP="0031325C">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标结束后，现场工作人员将报价文件及开标记录表护送至指定评审地点，由评审小组对报价的合理性、准确性等进行审查核实。</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31325C" w:rsidRDefault="0031325C" w:rsidP="0031325C">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31325C" w:rsidRDefault="0031325C" w:rsidP="0031325C">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31325C" w:rsidRDefault="0031325C" w:rsidP="0031325C">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31325C" w:rsidRDefault="0031325C" w:rsidP="0031325C">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1325C" w:rsidRDefault="0031325C" w:rsidP="0031325C">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31325C" w:rsidRDefault="0031325C" w:rsidP="0031325C">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31325C" w:rsidRDefault="0031325C" w:rsidP="0031325C">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31325C" w:rsidRDefault="0031325C" w:rsidP="0031325C">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31325C" w:rsidRDefault="0031325C" w:rsidP="0031325C">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31325C" w:rsidRDefault="0031325C" w:rsidP="0031325C">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31325C" w:rsidRDefault="0031325C" w:rsidP="0031325C">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31325C" w:rsidRDefault="0031325C" w:rsidP="00C664C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31325C" w:rsidRDefault="0031325C" w:rsidP="0031325C">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31325C" w:rsidRPr="00720A08" w:rsidRDefault="0031325C" w:rsidP="0031325C">
      <w:pPr>
        <w:pStyle w:val="affff7"/>
        <w:snapToGrid w:val="0"/>
        <w:spacing w:before="120" w:after="120" w:line="240" w:lineRule="auto"/>
        <w:ind w:firstLineChars="200" w:firstLine="600"/>
        <w:rPr>
          <w:rFonts w:ascii="仿宋_GB2312" w:eastAsia="仿宋_GB2312" w:hAnsi="仿宋"/>
          <w:color w:val="000000"/>
          <w:sz w:val="30"/>
          <w:szCs w:val="30"/>
        </w:rPr>
      </w:pPr>
    </w:p>
    <w:p w:rsidR="0031325C" w:rsidRPr="005B77DA" w:rsidRDefault="0031325C" w:rsidP="0031325C">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t>第三章  评标办法及评分标准</w:t>
      </w:r>
      <w:bookmarkEnd w:id="24"/>
    </w:p>
    <w:p w:rsidR="0031325C" w:rsidRDefault="0031325C" w:rsidP="00C664C4">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31325C" w:rsidRDefault="0031325C" w:rsidP="00C664C4">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31325C" w:rsidRDefault="0031325C" w:rsidP="00C664C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31325C" w:rsidRDefault="0031325C" w:rsidP="00C664C4">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31325C" w:rsidRDefault="0031325C" w:rsidP="00C664C4">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31325C" w:rsidRDefault="0031325C" w:rsidP="00C664C4">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31325C" w:rsidRDefault="0031325C" w:rsidP="00C664C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31325C" w:rsidRDefault="0031325C" w:rsidP="00C664C4">
      <w:pPr>
        <w:spacing w:beforeLines="50" w:afterLines="50" w:line="460" w:lineRule="exact"/>
        <w:ind w:firstLineChars="200" w:firstLine="600"/>
        <w:rPr>
          <w:rFonts w:ascii="仿宋" w:eastAsia="仿宋_GB2312" w:hAnsi="仿宋"/>
          <w:bCs/>
          <w:color w:val="000000"/>
          <w:sz w:val="30"/>
          <w:szCs w:val="30"/>
        </w:rPr>
      </w:pPr>
    </w:p>
    <w:p w:rsidR="0031325C" w:rsidRDefault="0031325C" w:rsidP="00C664C4">
      <w:pPr>
        <w:spacing w:beforeLines="50" w:afterLines="50" w:line="460" w:lineRule="exact"/>
        <w:ind w:firstLineChars="200" w:firstLine="600"/>
        <w:rPr>
          <w:rFonts w:ascii="仿宋" w:eastAsia="仿宋_GB2312" w:hAnsi="仿宋"/>
          <w:bCs/>
          <w:color w:val="000000"/>
          <w:sz w:val="30"/>
          <w:szCs w:val="30"/>
        </w:rPr>
      </w:pPr>
    </w:p>
    <w:p w:rsidR="0031325C" w:rsidRDefault="0031325C" w:rsidP="00C664C4">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31325C" w:rsidRDefault="0031325C" w:rsidP="00C664C4">
      <w:pPr>
        <w:spacing w:beforeLines="50" w:afterLines="50" w:line="340" w:lineRule="exact"/>
        <w:rPr>
          <w:rFonts w:ascii="仿宋_GB2312" w:eastAsia="仿宋_GB2312" w:hAnsi="宋体"/>
          <w:b/>
          <w:color w:val="000000"/>
          <w:sz w:val="32"/>
          <w:szCs w:val="32"/>
        </w:rPr>
      </w:pPr>
      <w:bookmarkStart w:id="25" w:name="PO_TDCUS_ITEM_SM_TITLE_1"/>
      <w:r>
        <w:rPr>
          <w:rFonts w:ascii="仿宋_GB2312" w:eastAsia="仿宋_GB2312" w:hAnsi="宋体" w:hint="eastAsia"/>
          <w:b/>
          <w:color w:val="000000"/>
          <w:sz w:val="32"/>
          <w:szCs w:val="32"/>
        </w:rPr>
        <w:t>标项</w:t>
      </w:r>
      <w:r>
        <w:rPr>
          <w:rFonts w:ascii="仿宋_GB2312" w:eastAsia="仿宋_GB2312" w:hAnsi="宋体"/>
          <w:b/>
          <w:color w:val="000000"/>
          <w:sz w:val="32"/>
          <w:szCs w:val="32"/>
        </w:rPr>
        <w:t>1的评分方法</w:t>
      </w:r>
      <w:bookmarkStart w:id="26" w:name="PO_TDCUS_ITEM_SM_TABLE_1"/>
      <w:bookmarkEnd w:id="25"/>
      <w:r>
        <w:rPr>
          <w:rFonts w:ascii="仿宋_GB2312" w:eastAsia="仿宋_GB2312" w:hAnsi="宋体"/>
          <w:b/>
          <w:color w:val="00000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01"/>
        <w:gridCol w:w="5528"/>
        <w:gridCol w:w="872"/>
      </w:tblGrid>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序号</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评分类型</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评分标准</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分值</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报价</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(最低报价/投标报价)*最大分值</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30</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符合明确指标参数得</w:t>
            </w:r>
            <w:r w:rsidRPr="00455230">
              <w:rPr>
                <w:rFonts w:asciiTheme="minorEastAsia" w:eastAsiaTheme="minorEastAsia" w:hAnsiTheme="minorEastAsia"/>
                <w:color w:val="000000"/>
                <w:szCs w:val="32"/>
              </w:rPr>
              <w:t>20分。对非关键的性能指标及技术参数属负偏离或缺漏项的每项扣3分（若负偏或缺漏项5个以上的按重大偏离处理）。</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20</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对性能指标、技术参数属正偏或高配的、有先进程度的正偏离每项加</w:t>
            </w:r>
            <w:r w:rsidRPr="00455230">
              <w:rPr>
                <w:rFonts w:asciiTheme="minorEastAsia" w:eastAsiaTheme="minorEastAsia" w:hAnsiTheme="minorEastAsia"/>
                <w:color w:val="000000"/>
                <w:szCs w:val="32"/>
              </w:rPr>
              <w:t>1-2分（最高分为3分），无实质性意义的正偏离不加分。</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4</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系统集成的具体技术解决方案</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10</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5</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项目系统集成具体实施计划</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9</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6</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技术</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系统集成项目组实施人员能力</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6</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7</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项目维护计划（驻点人员安排，定期巡检，备品备件等情况）的有效性等</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8</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售后服务的响应情况（对用户故障响应、处理等）</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9</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本地化服务</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10</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培训方案、计划的可行性及合理性</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11</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公司技术力量情况等</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5</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12</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经验及业绩</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3</w:t>
            </w:r>
          </w:p>
        </w:tc>
      </w:tr>
      <w:tr w:rsidR="0031325C" w:rsidRPr="00455230" w:rsidTr="00F76727">
        <w:tc>
          <w:tcPr>
            <w:tcW w:w="52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13</w:t>
            </w:r>
          </w:p>
        </w:tc>
        <w:tc>
          <w:tcPr>
            <w:tcW w:w="939"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商务资信</w:t>
            </w:r>
          </w:p>
        </w:tc>
        <w:tc>
          <w:tcPr>
            <w:tcW w:w="305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hint="eastAsia"/>
                <w:color w:val="000000"/>
                <w:szCs w:val="32"/>
              </w:rPr>
              <w:t>投标文件编制有序、装订整齐、书面整洁、内容详实</w:t>
            </w:r>
          </w:p>
        </w:tc>
        <w:tc>
          <w:tcPr>
            <w:tcW w:w="481" w:type="pct"/>
          </w:tcPr>
          <w:p w:rsidR="0031325C" w:rsidRPr="00455230" w:rsidRDefault="0031325C" w:rsidP="00C664C4">
            <w:pPr>
              <w:spacing w:beforeLines="50" w:afterLines="50" w:line="340" w:lineRule="exact"/>
              <w:rPr>
                <w:rFonts w:asciiTheme="minorEastAsia" w:eastAsiaTheme="minorEastAsia" w:hAnsiTheme="minorEastAsia"/>
                <w:color w:val="000000"/>
                <w:szCs w:val="32"/>
              </w:rPr>
            </w:pPr>
            <w:r w:rsidRPr="00455230">
              <w:rPr>
                <w:rFonts w:asciiTheme="minorEastAsia" w:eastAsiaTheme="minorEastAsia" w:hAnsiTheme="minorEastAsia"/>
                <w:color w:val="000000"/>
                <w:szCs w:val="32"/>
              </w:rPr>
              <w:t>2</w:t>
            </w:r>
          </w:p>
        </w:tc>
      </w:tr>
    </w:tbl>
    <w:p w:rsidR="0031325C" w:rsidRDefault="0031325C" w:rsidP="00C664C4">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6"/>
      <w:r>
        <w:rPr>
          <w:rFonts w:ascii="仿宋_GB2312" w:eastAsia="仿宋_GB2312" w:hAnsi="宋体" w:hint="eastAsia"/>
          <w:b/>
          <w:color w:val="000000"/>
          <w:sz w:val="32"/>
          <w:szCs w:val="32"/>
        </w:rPr>
        <w:t xml:space="preserve"> </w:t>
      </w:r>
    </w:p>
    <w:p w:rsidR="0031325C" w:rsidRDefault="0031325C" w:rsidP="00C664C4">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7"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27"/>
    </w:p>
    <w:p w:rsidR="0031325C" w:rsidRDefault="0031325C" w:rsidP="00C664C4">
      <w:pPr>
        <w:snapToGrid w:val="0"/>
        <w:spacing w:beforeLines="50" w:afterLines="50"/>
        <w:jc w:val="center"/>
        <w:rPr>
          <w:rFonts w:ascii="宋体" w:eastAsia="仿宋_GB2312" w:hAnsi="宋体"/>
          <w:b/>
          <w:color w:val="000000"/>
          <w:spacing w:val="40"/>
          <w:kern w:val="0"/>
          <w:sz w:val="36"/>
          <w:szCs w:val="36"/>
        </w:rPr>
      </w:pPr>
    </w:p>
    <w:p w:rsidR="0031325C" w:rsidRPr="00B84666" w:rsidRDefault="0031325C" w:rsidP="00C664C4">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31325C" w:rsidRPr="00B84666" w:rsidRDefault="0031325C" w:rsidP="0031325C">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31325C" w:rsidRPr="00B84666" w:rsidRDefault="0031325C" w:rsidP="0031325C">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sidRPr="00B84666">
        <w:rPr>
          <w:rFonts w:ascii="仿宋" w:eastAsia="仿宋" w:hAnsi="仿宋" w:hint="eastAsia"/>
          <w:b/>
          <w:sz w:val="28"/>
          <w:szCs w:val="28"/>
        </w:rPr>
        <w:t>需求中不允许偏离的实质性要求和条件，以“▲”号标明，如投标人未响应的，将被视为无效。</w:t>
      </w:r>
    </w:p>
    <w:p w:rsidR="0031325C" w:rsidRDefault="0031325C" w:rsidP="0031325C">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color w:val="000000"/>
          <w:sz w:val="30"/>
          <w:szCs w:val="30"/>
        </w:rPr>
        <w:t>。</w:t>
      </w:r>
    </w:p>
    <w:p w:rsidR="0031325C" w:rsidRPr="001A03B4" w:rsidRDefault="0031325C" w:rsidP="0031325C">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31325C" w:rsidRPr="001A03B4" w:rsidRDefault="0031325C" w:rsidP="0031325C">
      <w:pPr>
        <w:spacing w:line="360" w:lineRule="auto"/>
        <w:ind w:firstLineChars="200" w:firstLine="562"/>
        <w:rPr>
          <w:rFonts w:ascii="仿宋" w:eastAsia="仿宋" w:hAnsi="仿宋"/>
          <w:b/>
          <w:sz w:val="28"/>
          <w:szCs w:val="28"/>
        </w:rPr>
      </w:pPr>
    </w:p>
    <w:p w:rsidR="0031325C" w:rsidRDefault="0031325C" w:rsidP="0031325C">
      <w:pPr>
        <w:spacing w:line="360" w:lineRule="auto"/>
        <w:ind w:firstLineChars="200" w:firstLine="602"/>
        <w:rPr>
          <w:rFonts w:ascii="仿宋" w:eastAsia="仿宋_GB2312" w:hAnsi="仿宋"/>
          <w:b/>
          <w:color w:val="000000"/>
          <w:sz w:val="30"/>
          <w:szCs w:val="30"/>
        </w:rPr>
      </w:pPr>
    </w:p>
    <w:p w:rsidR="0031325C" w:rsidRDefault="0031325C" w:rsidP="0031325C">
      <w:pPr>
        <w:rPr>
          <w:rFonts w:ascii="仿宋" w:eastAsia="仿宋" w:hAnsi="仿宋" w:cs="Arial"/>
          <w:b/>
          <w:sz w:val="28"/>
          <w:szCs w:val="28"/>
        </w:rPr>
      </w:pPr>
      <w:bookmarkStart w:id="28" w:name="PO_TDCUS_ITEM_PB_REQ_TITLE_1"/>
      <w:r>
        <w:rPr>
          <w:rFonts w:hAnsi="宋体" w:hint="eastAsia"/>
          <w:b/>
          <w:color w:val="000000"/>
          <w:sz w:val="36"/>
          <w:szCs w:val="36"/>
        </w:rPr>
        <w:t>标项</w:t>
      </w:r>
      <w:r>
        <w:rPr>
          <w:rFonts w:hAnsi="宋体"/>
          <w:b/>
          <w:color w:val="000000"/>
          <w:sz w:val="36"/>
          <w:szCs w:val="36"/>
        </w:rPr>
        <w:t>1</w:t>
      </w:r>
      <w:bookmarkStart w:id="29" w:name="_Toc451268223"/>
      <w:bookmarkStart w:id="30" w:name="PO_TDCUS_ITEM_PB_REQ_FILE_1_1"/>
      <w:bookmarkEnd w:id="28"/>
      <w:r>
        <w:rPr>
          <w:rFonts w:ascii="仿宋" w:eastAsia="仿宋" w:hAnsi="仿宋" w:cs="Arial" w:hint="eastAsia"/>
          <w:b/>
          <w:sz w:val="28"/>
          <w:szCs w:val="28"/>
        </w:rPr>
        <w:t>省公安厅（本级）</w:t>
      </w:r>
      <w:r>
        <w:rPr>
          <w:rFonts w:ascii="仿宋" w:eastAsia="仿宋" w:hAnsi="仿宋" w:cs="Arial"/>
          <w:b/>
          <w:sz w:val="28"/>
          <w:szCs w:val="28"/>
        </w:rPr>
        <w:t>2019 省厅云平台扩容</w:t>
      </w:r>
    </w:p>
    <w:bookmarkEnd w:id="29"/>
    <w:p w:rsidR="0031325C" w:rsidRDefault="0031325C" w:rsidP="0031325C">
      <w:pPr>
        <w:rPr>
          <w:sz w:val="32"/>
          <w:szCs w:val="32"/>
        </w:rPr>
      </w:pPr>
      <w:r>
        <w:rPr>
          <w:rFonts w:hint="eastAsia"/>
          <w:sz w:val="32"/>
          <w:szCs w:val="32"/>
        </w:rPr>
        <w:t>一、建设理由</w:t>
      </w:r>
    </w:p>
    <w:p w:rsidR="0031325C" w:rsidRDefault="0031325C" w:rsidP="0031325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近年来，信息化技术的发展为公安行业带来翻天覆地的变化，为适应信息化时代对公安工作的新要求，浙江省公安厅提出“云上公安、智能防控”的总体战略并在逐步进行推进。经过多次深入的技术论证和分析，省公安厅于2016年采用阿里云技术在公安信息网内构建了数百台物理服务器规模的专有云平台。在该平台上，各类云计算和大数据技术实现了在公安信息系统建设中全面的应用支撑，通过汇聚和集中大量基础数据和基础服务，各警种的业务系统蓬勃发展，并催生出大量创新智能应用，时至2018年已初见成果。目前，除了面向省公安厅内各个警种提供云和大数据服务，该云平台也已开始面向全省各个地市公安提供丰富的基础设施服务，保证了全省一朵云原则的有效落实。</w:t>
      </w:r>
    </w:p>
    <w:p w:rsidR="0031325C" w:rsidRDefault="0031325C" w:rsidP="0031325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但随着省市两级智能化应用系统的逐步上线，现有规模的云平台，已经难以满足省市公安智能应用快速发展对于基础资源的持续需求，各类云服务的利用率已普遍达到80%以上，部分资源利用率甚至达到100%。故需要通过公安云平台资源扩容工作，保证既有的公安信息化系统的稳定运行，并进一步提升全省公安信息化建设水平和综合效益，促进基础设施资源、数据资源的集中共享，从全省全局角度避免重复建设、资源浪费，保障一朵云的持续推进，更好的服务于浙江公安“云上公安、智能防控”大数据战略的发展要求，同时也为后续与政法云的平滑衔接进行相关准备。</w:t>
      </w:r>
    </w:p>
    <w:p w:rsidR="0031325C" w:rsidRDefault="0031325C" w:rsidP="0031325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项目建设将对原有规模云平台进行扩容，对原先网络架构进行升级调整，满足后续上千台服务器规模的接入扩展需求，对云平台的IaaS服务、PaaS服务、大数据服务等能力进行综合提升，以缓解全省公安机关当前对云平台的资源需求及地市智慧安保的支撑。</w:t>
      </w:r>
    </w:p>
    <w:p w:rsidR="0031325C" w:rsidRDefault="0031325C" w:rsidP="0031325C">
      <w:pPr>
        <w:rPr>
          <w:sz w:val="32"/>
          <w:szCs w:val="32"/>
        </w:rPr>
      </w:pPr>
      <w:r>
        <w:rPr>
          <w:rFonts w:hint="eastAsia"/>
          <w:sz w:val="32"/>
          <w:szCs w:val="32"/>
        </w:rPr>
        <w:t>二、采购内容</w:t>
      </w:r>
    </w:p>
    <w:p w:rsidR="0031325C" w:rsidRDefault="0031325C" w:rsidP="0031325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本次</w:t>
      </w:r>
      <w:r>
        <w:rPr>
          <w:rFonts w:asciiTheme="minorEastAsia" w:eastAsiaTheme="minorEastAsia" w:hAnsiTheme="minorEastAsia"/>
          <w:sz w:val="24"/>
          <w:szCs w:val="24"/>
        </w:rPr>
        <w:t>采购内容</w:t>
      </w:r>
      <w:r>
        <w:rPr>
          <w:rFonts w:asciiTheme="minorEastAsia" w:eastAsiaTheme="minorEastAsia" w:hAnsiTheme="minorEastAsia" w:hint="eastAsia"/>
          <w:sz w:val="24"/>
          <w:szCs w:val="24"/>
        </w:rPr>
        <w:t>包含</w:t>
      </w:r>
      <w:r>
        <w:rPr>
          <w:rFonts w:asciiTheme="minorEastAsia" w:eastAsiaTheme="minorEastAsia" w:hAnsiTheme="minorEastAsia"/>
          <w:sz w:val="24"/>
          <w:szCs w:val="24"/>
        </w:rPr>
        <w:t>以下几个部分</w:t>
      </w:r>
      <w:r>
        <w:rPr>
          <w:rFonts w:asciiTheme="minorEastAsia" w:eastAsiaTheme="minorEastAsia" w:hAnsiTheme="minorEastAsia" w:hint="eastAsia"/>
          <w:sz w:val="24"/>
          <w:szCs w:val="24"/>
        </w:rPr>
        <w:t>：</w:t>
      </w:r>
    </w:p>
    <w:p w:rsidR="0031325C" w:rsidRDefault="0031325C" w:rsidP="0031325C">
      <w:pPr>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扩容云平台物理节点</w:t>
      </w:r>
      <w:r>
        <w:rPr>
          <w:rFonts w:asciiTheme="minorEastAsia" w:eastAsiaTheme="minorEastAsia" w:hAnsiTheme="minorEastAsia" w:hint="eastAsia"/>
          <w:sz w:val="24"/>
          <w:szCs w:val="24"/>
        </w:rPr>
        <w:t>126个</w:t>
      </w:r>
      <w:r>
        <w:rPr>
          <w:rFonts w:asciiTheme="minorEastAsia" w:eastAsiaTheme="minorEastAsia" w:hAnsiTheme="minorEastAsia"/>
          <w:sz w:val="24"/>
          <w:szCs w:val="24"/>
        </w:rPr>
        <w:t>，</w:t>
      </w:r>
      <w:r>
        <w:rPr>
          <w:rFonts w:asciiTheme="minorEastAsia" w:eastAsiaTheme="minorEastAsia" w:hAnsiTheme="minorEastAsia" w:hint="eastAsia"/>
          <w:sz w:val="24"/>
          <w:szCs w:val="24"/>
        </w:rPr>
        <w:t>主要分为</w:t>
      </w:r>
      <w:r>
        <w:rPr>
          <w:rFonts w:asciiTheme="minorEastAsia" w:eastAsiaTheme="minorEastAsia" w:hAnsiTheme="minorEastAsia"/>
          <w:sz w:val="24"/>
          <w:szCs w:val="24"/>
        </w:rPr>
        <w:t>两个来源：一是将省政府数据管理中心</w:t>
      </w:r>
      <w:r>
        <w:rPr>
          <w:rFonts w:asciiTheme="minorEastAsia" w:eastAsiaTheme="minorEastAsia" w:hAnsiTheme="minorEastAsia" w:hint="eastAsia"/>
          <w:sz w:val="24"/>
          <w:szCs w:val="24"/>
        </w:rPr>
        <w:t>75个</w:t>
      </w:r>
      <w:r>
        <w:rPr>
          <w:rFonts w:asciiTheme="minorEastAsia" w:eastAsiaTheme="minorEastAsia" w:hAnsiTheme="minorEastAsia"/>
          <w:sz w:val="24"/>
          <w:szCs w:val="24"/>
        </w:rPr>
        <w:t>节点</w:t>
      </w:r>
      <w:r>
        <w:rPr>
          <w:rFonts w:asciiTheme="minorEastAsia" w:eastAsiaTheme="minorEastAsia" w:hAnsiTheme="minorEastAsia" w:hint="eastAsia"/>
          <w:sz w:val="24"/>
          <w:szCs w:val="24"/>
        </w:rPr>
        <w:t>迁移</w:t>
      </w:r>
      <w:r>
        <w:rPr>
          <w:rFonts w:asciiTheme="minorEastAsia" w:eastAsiaTheme="minorEastAsia" w:hAnsiTheme="minorEastAsia"/>
          <w:sz w:val="24"/>
          <w:szCs w:val="24"/>
        </w:rPr>
        <w:t>至我厅大数据平台；二是本次采购</w:t>
      </w:r>
      <w:r>
        <w:rPr>
          <w:rFonts w:asciiTheme="minorEastAsia" w:eastAsiaTheme="minorEastAsia" w:hAnsiTheme="minorEastAsia" w:hint="eastAsia"/>
          <w:sz w:val="24"/>
          <w:szCs w:val="24"/>
        </w:rPr>
        <w:t>的51台共1452核服务器。</w:t>
      </w:r>
    </w:p>
    <w:p w:rsidR="0031325C" w:rsidRDefault="0031325C" w:rsidP="0031325C">
      <w:pPr>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、采购</w:t>
      </w:r>
      <w:r>
        <w:rPr>
          <w:rFonts w:asciiTheme="minorEastAsia" w:eastAsiaTheme="minorEastAsia" w:hAnsiTheme="minorEastAsia"/>
          <w:sz w:val="24"/>
          <w:szCs w:val="24"/>
        </w:rPr>
        <w:t>云</w:t>
      </w:r>
      <w:r>
        <w:rPr>
          <w:rFonts w:asciiTheme="minorEastAsia" w:eastAsiaTheme="minorEastAsia" w:hAnsiTheme="minorEastAsia" w:hint="eastAsia"/>
          <w:sz w:val="24"/>
          <w:szCs w:val="24"/>
        </w:rPr>
        <w:t>计算</w:t>
      </w:r>
      <w:r>
        <w:rPr>
          <w:rFonts w:asciiTheme="minorEastAsia" w:eastAsiaTheme="minorEastAsia" w:hAnsiTheme="minorEastAsia"/>
          <w:sz w:val="24"/>
          <w:szCs w:val="24"/>
        </w:rPr>
        <w:t>产品的相关许可，</w:t>
      </w:r>
      <w:r>
        <w:rPr>
          <w:rFonts w:asciiTheme="minorEastAsia" w:eastAsiaTheme="minorEastAsia" w:hAnsiTheme="minorEastAsia" w:hint="eastAsia"/>
          <w:sz w:val="24"/>
          <w:szCs w:val="24"/>
        </w:rPr>
        <w:t>包括云服务运营系统软件、云服务运维系统软件、实时计算服务软件、结构化数据服务软件、虚拟云主机服务软件等</w:t>
      </w:r>
      <w:r>
        <w:rPr>
          <w:rFonts w:asciiTheme="minorEastAsia" w:eastAsiaTheme="minorEastAsia" w:hAnsiTheme="minorEastAsia"/>
          <w:sz w:val="24"/>
          <w:szCs w:val="24"/>
        </w:rPr>
        <w:t>。</w:t>
      </w:r>
    </w:p>
    <w:p w:rsidR="0031325C" w:rsidRDefault="0031325C" w:rsidP="0031325C">
      <w:pP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采购扩容</w:t>
      </w:r>
      <w:r>
        <w:rPr>
          <w:rFonts w:asciiTheme="minorEastAsia" w:eastAsiaTheme="minorEastAsia" w:hAnsiTheme="minorEastAsia" w:hint="eastAsia"/>
          <w:sz w:val="24"/>
          <w:szCs w:val="24"/>
        </w:rPr>
        <w:t>工作</w:t>
      </w:r>
      <w:r>
        <w:rPr>
          <w:rFonts w:asciiTheme="minorEastAsia" w:eastAsiaTheme="minorEastAsia" w:hAnsiTheme="minorEastAsia"/>
          <w:sz w:val="24"/>
          <w:szCs w:val="24"/>
        </w:rPr>
        <w:t>所需的附属设备</w:t>
      </w:r>
      <w:r>
        <w:rPr>
          <w:rFonts w:asciiTheme="minorEastAsia" w:eastAsiaTheme="minorEastAsia" w:hAnsiTheme="minorEastAsia" w:hint="eastAsia"/>
          <w:sz w:val="24"/>
          <w:szCs w:val="24"/>
        </w:rPr>
        <w:t>，</w:t>
      </w:r>
      <w:r>
        <w:rPr>
          <w:rFonts w:asciiTheme="minorEastAsia" w:eastAsiaTheme="minorEastAsia" w:hAnsiTheme="minorEastAsia"/>
          <w:sz w:val="24"/>
          <w:szCs w:val="24"/>
        </w:rPr>
        <w:t>包括网卡、</w:t>
      </w:r>
      <w:r>
        <w:rPr>
          <w:rFonts w:asciiTheme="minorEastAsia" w:eastAsiaTheme="minorEastAsia" w:hAnsiTheme="minorEastAsia" w:hint="eastAsia"/>
          <w:sz w:val="24"/>
          <w:szCs w:val="24"/>
        </w:rPr>
        <w:t>内存</w:t>
      </w:r>
      <w:r>
        <w:rPr>
          <w:rFonts w:asciiTheme="minorEastAsia" w:eastAsiaTheme="minorEastAsia" w:hAnsiTheme="minorEastAsia"/>
          <w:sz w:val="24"/>
          <w:szCs w:val="24"/>
        </w:rPr>
        <w:t>、光模块、</w:t>
      </w:r>
      <w:r>
        <w:rPr>
          <w:rFonts w:asciiTheme="minorEastAsia" w:eastAsiaTheme="minorEastAsia" w:hAnsiTheme="minorEastAsia" w:hint="eastAsia"/>
          <w:sz w:val="24"/>
          <w:szCs w:val="24"/>
        </w:rPr>
        <w:t>交换机</w:t>
      </w:r>
      <w:r>
        <w:rPr>
          <w:rFonts w:asciiTheme="minorEastAsia" w:eastAsiaTheme="minorEastAsia" w:hAnsiTheme="minorEastAsia"/>
          <w:sz w:val="24"/>
          <w:szCs w:val="24"/>
        </w:rPr>
        <w:t>等</w:t>
      </w:r>
      <w:r>
        <w:rPr>
          <w:rFonts w:asciiTheme="minorEastAsia" w:eastAsiaTheme="minorEastAsia" w:hAnsiTheme="minorEastAsia" w:hint="eastAsia"/>
          <w:sz w:val="24"/>
          <w:szCs w:val="24"/>
        </w:rPr>
        <w:t>。</w:t>
      </w:r>
    </w:p>
    <w:p w:rsidR="0031325C" w:rsidRDefault="0031325C" w:rsidP="0031325C">
      <w:pPr>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采购相关平台</w:t>
      </w:r>
      <w:r>
        <w:rPr>
          <w:rFonts w:asciiTheme="minorEastAsia" w:eastAsiaTheme="minorEastAsia" w:hAnsiTheme="minorEastAsia" w:hint="eastAsia"/>
          <w:sz w:val="24"/>
          <w:szCs w:val="24"/>
        </w:rPr>
        <w:t>扩容</w:t>
      </w:r>
      <w:r>
        <w:rPr>
          <w:rFonts w:asciiTheme="minorEastAsia" w:eastAsiaTheme="minorEastAsia" w:hAnsiTheme="minorEastAsia"/>
          <w:sz w:val="24"/>
          <w:szCs w:val="24"/>
        </w:rPr>
        <w:t>的</w:t>
      </w:r>
      <w:r>
        <w:rPr>
          <w:rFonts w:asciiTheme="minorEastAsia" w:eastAsiaTheme="minorEastAsia" w:hAnsiTheme="minorEastAsia" w:hint="eastAsia"/>
          <w:sz w:val="24"/>
          <w:szCs w:val="24"/>
        </w:rPr>
        <w:t>实施</w:t>
      </w:r>
      <w:r>
        <w:rPr>
          <w:rFonts w:asciiTheme="minorEastAsia" w:eastAsiaTheme="minorEastAsia" w:hAnsiTheme="minorEastAsia"/>
          <w:sz w:val="24"/>
          <w:szCs w:val="24"/>
        </w:rPr>
        <w:t>、运维</w:t>
      </w:r>
      <w:r>
        <w:rPr>
          <w:rFonts w:asciiTheme="minorEastAsia" w:eastAsiaTheme="minorEastAsia" w:hAnsiTheme="minorEastAsia" w:hint="eastAsia"/>
          <w:sz w:val="24"/>
          <w:szCs w:val="24"/>
        </w:rPr>
        <w:t>、驻场</w:t>
      </w:r>
      <w:r>
        <w:rPr>
          <w:rFonts w:asciiTheme="minorEastAsia" w:eastAsiaTheme="minorEastAsia" w:hAnsiTheme="minorEastAsia"/>
          <w:sz w:val="24"/>
          <w:szCs w:val="24"/>
        </w:rPr>
        <w:t>等服务</w:t>
      </w:r>
      <w:r>
        <w:rPr>
          <w:rFonts w:asciiTheme="minorEastAsia" w:eastAsiaTheme="minorEastAsia" w:hAnsiTheme="minorEastAsia" w:hint="eastAsia"/>
          <w:sz w:val="24"/>
          <w:szCs w:val="24"/>
        </w:rPr>
        <w:t>。</w:t>
      </w:r>
    </w:p>
    <w:tbl>
      <w:tblPr>
        <w:tblW w:w="8940" w:type="dxa"/>
        <w:tblInd w:w="108" w:type="dxa"/>
        <w:tblLayout w:type="fixed"/>
        <w:tblLook w:val="04A0"/>
      </w:tblPr>
      <w:tblGrid>
        <w:gridCol w:w="1832"/>
        <w:gridCol w:w="3787"/>
        <w:gridCol w:w="1832"/>
        <w:gridCol w:w="1489"/>
      </w:tblGrid>
      <w:tr w:rsidR="0031325C" w:rsidTr="00F76727">
        <w:trPr>
          <w:trHeight w:val="1445"/>
        </w:trPr>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分类</w:t>
            </w:r>
          </w:p>
        </w:tc>
        <w:tc>
          <w:tcPr>
            <w:tcW w:w="3787" w:type="dxa"/>
            <w:tcBorders>
              <w:top w:val="single" w:sz="4" w:space="0" w:color="auto"/>
              <w:left w:val="single" w:sz="4" w:space="0" w:color="auto"/>
              <w:bottom w:val="single" w:sz="4" w:space="0" w:color="000000"/>
              <w:right w:val="single" w:sz="4" w:space="0" w:color="auto"/>
            </w:tcBorders>
            <w:vAlign w:val="center"/>
          </w:tcPr>
          <w:p w:rsidR="0031325C" w:rsidRDefault="0031325C" w:rsidP="00F76727">
            <w:r>
              <w:rPr>
                <w:rFonts w:hint="eastAsia"/>
              </w:rPr>
              <w:t>产品名称</w:t>
            </w:r>
          </w:p>
        </w:tc>
        <w:tc>
          <w:tcPr>
            <w:tcW w:w="183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数量</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单位</w:t>
            </w:r>
          </w:p>
        </w:tc>
      </w:tr>
      <w:tr w:rsidR="0031325C" w:rsidTr="00F76727">
        <w:trPr>
          <w:trHeight w:val="275"/>
        </w:trPr>
        <w:tc>
          <w:tcPr>
            <w:tcW w:w="1832" w:type="dxa"/>
            <w:vMerge w:val="restart"/>
            <w:tcBorders>
              <w:top w:val="nil"/>
              <w:left w:val="single" w:sz="4" w:space="0" w:color="auto"/>
              <w:bottom w:val="single" w:sz="4" w:space="0" w:color="auto"/>
              <w:right w:val="single" w:sz="4" w:space="0" w:color="auto"/>
            </w:tcBorders>
            <w:vAlign w:val="center"/>
          </w:tcPr>
          <w:p w:rsidR="0031325C" w:rsidRDefault="0031325C" w:rsidP="00F76727">
            <w:r>
              <w:rPr>
                <w:rFonts w:hint="eastAsia"/>
              </w:rPr>
              <w:t>云计算产品</w:t>
            </w:r>
          </w:p>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云服务运营系统软件</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1452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核</w:t>
            </w:r>
          </w:p>
        </w:tc>
      </w:tr>
      <w:tr w:rsidR="0031325C" w:rsidTr="00F76727">
        <w:trPr>
          <w:trHeight w:val="275"/>
        </w:trPr>
        <w:tc>
          <w:tcPr>
            <w:tcW w:w="1832"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云服务运维系统软件</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1452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核</w:t>
            </w:r>
          </w:p>
        </w:tc>
      </w:tr>
      <w:tr w:rsidR="0031325C" w:rsidTr="00F76727">
        <w:trPr>
          <w:trHeight w:val="275"/>
        </w:trPr>
        <w:tc>
          <w:tcPr>
            <w:tcW w:w="1832"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实时计算服务软件</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192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核</w:t>
            </w:r>
          </w:p>
        </w:tc>
      </w:tr>
      <w:tr w:rsidR="0031325C" w:rsidTr="00F76727">
        <w:trPr>
          <w:trHeight w:val="275"/>
        </w:trPr>
        <w:tc>
          <w:tcPr>
            <w:tcW w:w="1832"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结构化数据服务软件</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140</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核</w:t>
            </w:r>
          </w:p>
        </w:tc>
      </w:tr>
      <w:tr w:rsidR="0031325C" w:rsidTr="00F76727">
        <w:trPr>
          <w:trHeight w:val="275"/>
        </w:trPr>
        <w:tc>
          <w:tcPr>
            <w:tcW w:w="1832"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虚拟云主机服务软件</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280</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核</w:t>
            </w:r>
          </w:p>
        </w:tc>
      </w:tr>
      <w:tr w:rsidR="0031325C" w:rsidTr="00F76727">
        <w:trPr>
          <w:trHeight w:val="275"/>
        </w:trPr>
        <w:tc>
          <w:tcPr>
            <w:tcW w:w="1832" w:type="dxa"/>
            <w:vMerge w:val="restart"/>
            <w:tcBorders>
              <w:top w:val="nil"/>
              <w:left w:val="single" w:sz="4" w:space="0" w:color="auto"/>
              <w:right w:val="single" w:sz="4" w:space="0" w:color="auto"/>
            </w:tcBorders>
            <w:vAlign w:val="center"/>
          </w:tcPr>
          <w:p w:rsidR="0031325C" w:rsidRDefault="0031325C" w:rsidP="00F76727">
            <w:r>
              <w:rPr>
                <w:rFonts w:hint="eastAsia"/>
              </w:rPr>
              <w:t>云节点硬件</w:t>
            </w:r>
          </w:p>
        </w:tc>
        <w:tc>
          <w:tcPr>
            <w:tcW w:w="3787" w:type="dxa"/>
            <w:tcBorders>
              <w:top w:val="single" w:sz="4" w:space="0" w:color="auto"/>
              <w:left w:val="nil"/>
              <w:bottom w:val="single" w:sz="4" w:space="0" w:color="auto"/>
              <w:right w:val="single" w:sz="4" w:space="0" w:color="auto"/>
            </w:tcBorders>
            <w:vAlign w:val="center"/>
          </w:tcPr>
          <w:p w:rsidR="0031325C" w:rsidRPr="00DB6539" w:rsidRDefault="0031325C" w:rsidP="00F76727">
            <w:pPr>
              <w:rPr>
                <w:b/>
              </w:rPr>
            </w:pPr>
            <w:r w:rsidRPr="00DB6539">
              <w:rPr>
                <w:rFonts w:hint="eastAsia"/>
                <w:b/>
              </w:rPr>
              <w:t>混合存储型服务器</w:t>
            </w:r>
            <w:r>
              <w:rPr>
                <w:rFonts w:hint="eastAsia"/>
                <w:b/>
              </w:rPr>
              <w:t>(</w:t>
            </w:r>
            <w:r>
              <w:rPr>
                <w:rFonts w:hint="eastAsia"/>
                <w:b/>
              </w:rPr>
              <w:t>核心产品</w:t>
            </w:r>
            <w:r>
              <w:rPr>
                <w:rFonts w:hint="eastAsia"/>
                <w:b/>
              </w:rPr>
              <w:t>)</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14</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存储计算型服务器</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6</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网络型服务器</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高性能存储型服务器</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9</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数据处理型服务器</w:t>
            </w:r>
            <w:r>
              <w:rPr>
                <w:rFonts w:hint="eastAsia"/>
              </w:rPr>
              <w:t>1</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6</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数据处理型服务器</w:t>
            </w:r>
            <w:r>
              <w:rPr>
                <w:rFonts w:hint="eastAsia"/>
              </w:rPr>
              <w:t>2</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4</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服务器万兆网卡</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30</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服务器内存</w:t>
            </w:r>
            <w:r>
              <w:rPr>
                <w:rFonts w:hint="eastAsia"/>
              </w:rPr>
              <w:t>1</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308</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服务器内存</w:t>
            </w:r>
            <w:r>
              <w:rPr>
                <w:rFonts w:hint="eastAsia"/>
              </w:rPr>
              <w:t>2</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332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服务器固态硬盘</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108</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万兆光模块</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50</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千兆光模块</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高速电缆</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个</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出口交换机</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万兆交换机</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4</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百兆交换机</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val="restart"/>
            <w:tcBorders>
              <w:left w:val="single" w:sz="4" w:space="0" w:color="auto"/>
              <w:right w:val="single" w:sz="4" w:space="0" w:color="auto"/>
            </w:tcBorders>
            <w:vAlign w:val="center"/>
          </w:tcPr>
          <w:p w:rsidR="0031325C" w:rsidRDefault="0031325C" w:rsidP="00F76727">
            <w:r>
              <w:rPr>
                <w:rFonts w:hint="eastAsia"/>
              </w:rPr>
              <w:t>服务产品</w:t>
            </w:r>
          </w:p>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云软件实施服务</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126</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服务器改造服务</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97</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服务器实施服务</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51</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骨干网实施服务</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16</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台</w:t>
            </w:r>
          </w:p>
        </w:tc>
      </w:tr>
      <w:tr w:rsidR="0031325C" w:rsidTr="00F76727">
        <w:trPr>
          <w:trHeight w:val="275"/>
        </w:trPr>
        <w:tc>
          <w:tcPr>
            <w:tcW w:w="1832" w:type="dxa"/>
            <w:vMerge/>
            <w:tcBorders>
              <w:left w:val="single" w:sz="4" w:space="0" w:color="auto"/>
              <w:bottom w:val="single" w:sz="4" w:space="0" w:color="auto"/>
              <w:right w:val="single" w:sz="4" w:space="0" w:color="auto"/>
            </w:tcBorders>
            <w:vAlign w:val="center"/>
          </w:tcPr>
          <w:p w:rsidR="0031325C" w:rsidRDefault="0031325C" w:rsidP="00F76727"/>
        </w:tc>
        <w:tc>
          <w:tcPr>
            <w:tcW w:w="3787"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驻场服务（云计算工程师</w:t>
            </w:r>
            <w:r>
              <w:rPr>
                <w:rFonts w:hint="eastAsia"/>
              </w:rPr>
              <w:t>1</w:t>
            </w:r>
            <w:r>
              <w:rPr>
                <w:rFonts w:hint="eastAsia"/>
              </w:rPr>
              <w:t>人）</w:t>
            </w:r>
          </w:p>
        </w:tc>
        <w:tc>
          <w:tcPr>
            <w:tcW w:w="1832" w:type="dxa"/>
            <w:tcBorders>
              <w:top w:val="single" w:sz="4" w:space="0" w:color="auto"/>
              <w:left w:val="nil"/>
              <w:bottom w:val="single" w:sz="4" w:space="0" w:color="auto"/>
              <w:right w:val="single" w:sz="4" w:space="0" w:color="auto"/>
            </w:tcBorders>
            <w:vAlign w:val="center"/>
          </w:tcPr>
          <w:p w:rsidR="0031325C" w:rsidRDefault="0031325C" w:rsidP="00F76727">
            <w:r>
              <w:rPr>
                <w:rFonts w:hint="eastAsia"/>
              </w:rPr>
              <w:t>2</w:t>
            </w:r>
          </w:p>
        </w:tc>
        <w:tc>
          <w:tcPr>
            <w:tcW w:w="148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年</w:t>
            </w:r>
          </w:p>
        </w:tc>
      </w:tr>
    </w:tbl>
    <w:p w:rsidR="0031325C" w:rsidRDefault="0031325C" w:rsidP="0031325C">
      <w:pPr>
        <w:rPr>
          <w:sz w:val="32"/>
          <w:szCs w:val="32"/>
        </w:rPr>
      </w:pPr>
      <w:r>
        <w:rPr>
          <w:rFonts w:hint="eastAsia"/>
          <w:sz w:val="32"/>
          <w:szCs w:val="32"/>
        </w:rPr>
        <w:t>三、详细采购要求</w:t>
      </w:r>
    </w:p>
    <w:p w:rsidR="0031325C" w:rsidRDefault="0031325C" w:rsidP="0031325C">
      <w:r>
        <w:rPr>
          <w:rFonts w:hint="eastAsia"/>
        </w:rPr>
        <w:t>云服务运营系统软件</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2"/>
        <w:gridCol w:w="7015"/>
      </w:tblGrid>
      <w:tr w:rsidR="0031325C" w:rsidTr="00F76727">
        <w:trPr>
          <w:trHeight w:val="27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指标项</w:t>
            </w:r>
          </w:p>
        </w:tc>
        <w:tc>
          <w:tcPr>
            <w:tcW w:w="7015"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技术规格要求</w:t>
            </w:r>
          </w:p>
        </w:tc>
      </w:tr>
      <w:tr w:rsidR="0031325C" w:rsidTr="00F76727">
        <w:trPr>
          <w:trHeight w:val="27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兼容性</w:t>
            </w:r>
          </w:p>
        </w:tc>
        <w:tc>
          <w:tcPr>
            <w:tcW w:w="7015"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完全兼容现有云平台，实现云服务运营能力扩充</w:t>
            </w:r>
          </w:p>
        </w:tc>
      </w:tr>
      <w:tr w:rsidR="0031325C" w:rsidTr="00F76727">
        <w:trPr>
          <w:trHeight w:val="27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基础功能</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提供用户自服务门户和</w:t>
            </w:r>
            <w:r>
              <w:rPr>
                <w:rFonts w:hint="eastAsia"/>
              </w:rPr>
              <w:t>API</w:t>
            </w:r>
            <w:r>
              <w:rPr>
                <w:rFonts w:hint="eastAsia"/>
              </w:rPr>
              <w:t>接口，用户可自行创建不同规格的虚拟云主机、云数据库、云负载均衡、对象存储等资源，根据不同资源类型的可选属性进行自定义</w:t>
            </w:r>
            <w:r>
              <w:rPr>
                <w:rFonts w:hint="eastAsia"/>
              </w:rPr>
              <w:t>CPU</w:t>
            </w:r>
            <w:r>
              <w:rPr>
                <w:rFonts w:hint="eastAsia"/>
              </w:rPr>
              <w:t>、内存、网络、磁盘等；</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提供实现订单管理，包括查看全部订单、待办订单列表、查询订单、申请详情、变更订单、注销订单等；</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提供服务目录管理，包括产品分类、基础产品管理、产品规格管理等；</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提供用户对虚拟云主机、云数据库、云负载均衡、对象存储等各类资源进行操作控制、释放等；</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向终端用户提供图形化的统一管理门户，用户使用统一登录界面完成自助操作；</w:t>
            </w:r>
          </w:p>
        </w:tc>
      </w:tr>
      <w:tr w:rsidR="0031325C" w:rsidTr="00F76727">
        <w:trPr>
          <w:trHeight w:val="27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用户管理</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提供用户管理功能，包括创建用户、修改信息、修改密码、删除用户、查找用户、锁定及启用等；</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提供用户中心，实现用户概览，客户信息修改，用户信息修改订单列表及详情，操作日志清单等功能；</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提供基于用户、项目、客户和资源维度的统计分析；</w:t>
            </w:r>
          </w:p>
        </w:tc>
      </w:tr>
      <w:tr w:rsidR="0031325C" w:rsidTr="00F76727">
        <w:trPr>
          <w:trHeight w:val="27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工单管理</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支持不同角色提交</w:t>
            </w:r>
            <w:r>
              <w:rPr>
                <w:rFonts w:hint="eastAsia"/>
              </w:rPr>
              <w:t>/</w:t>
            </w:r>
            <w:r>
              <w:rPr>
                <w:rFonts w:hint="eastAsia"/>
              </w:rPr>
              <w:t>处理不同的工单</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支持按照工单页签的授权模式，不同角色看到不同的工单</w:t>
            </w:r>
          </w:p>
        </w:tc>
      </w:tr>
      <w:tr w:rsidR="0031325C" w:rsidTr="00F76727">
        <w:trPr>
          <w:trHeight w:val="2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支持基于工单对虚拟云主机、云数据库、云负载均衡、对象存储等资源进行生产处理</w:t>
            </w:r>
          </w:p>
        </w:tc>
      </w:tr>
      <w:tr w:rsidR="0031325C" w:rsidTr="00F76727">
        <w:trPr>
          <w:trHeight w:val="970"/>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支持查看已经处理的工单和待处理工单</w:t>
            </w:r>
          </w:p>
        </w:tc>
      </w:tr>
      <w:tr w:rsidR="0031325C" w:rsidTr="00F76727">
        <w:trPr>
          <w:trHeight w:val="27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日志管理</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支持对操作日志的查看、过滤，</w:t>
            </w:r>
          </w:p>
        </w:tc>
      </w:tr>
      <w:tr w:rsidR="0031325C" w:rsidTr="00F76727">
        <w:trPr>
          <w:trHeight w:val="988"/>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7015"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支持报警报表、资源报表、计费报表</w:t>
            </w:r>
          </w:p>
        </w:tc>
      </w:tr>
      <w:tr w:rsidR="0031325C" w:rsidTr="00F76727">
        <w:trPr>
          <w:trHeight w:val="27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安全高可用</w:t>
            </w:r>
          </w:p>
        </w:tc>
        <w:tc>
          <w:tcPr>
            <w:tcW w:w="7015" w:type="dxa"/>
            <w:tcBorders>
              <w:top w:val="single" w:sz="4" w:space="0" w:color="auto"/>
              <w:left w:val="single" w:sz="4" w:space="0" w:color="auto"/>
              <w:bottom w:val="single" w:sz="4" w:space="0" w:color="auto"/>
              <w:right w:val="single" w:sz="4" w:space="0" w:color="auto"/>
            </w:tcBorders>
            <w:shd w:val="clear" w:color="auto" w:fill="FFFFFF"/>
          </w:tcPr>
          <w:p w:rsidR="0031325C" w:rsidRDefault="0031325C" w:rsidP="00F76727">
            <w:r>
              <w:rPr>
                <w:rFonts w:hint="eastAsia"/>
              </w:rPr>
              <w:t>支持冗余部署</w:t>
            </w:r>
            <w:r>
              <w:rPr>
                <w:rFonts w:hint="eastAsia"/>
              </w:rPr>
              <w:t>,</w:t>
            </w:r>
            <w:r>
              <w:rPr>
                <w:rFonts w:hint="eastAsia"/>
              </w:rPr>
              <w:t>且其中任意损坏</w:t>
            </w:r>
            <w:r>
              <w:rPr>
                <w:rFonts w:hint="eastAsia"/>
              </w:rPr>
              <w:t>1</w:t>
            </w:r>
            <w:r>
              <w:rPr>
                <w:rFonts w:hint="eastAsia"/>
              </w:rPr>
              <w:t>个节点系统仍可正常运行；</w:t>
            </w:r>
          </w:p>
        </w:tc>
      </w:tr>
    </w:tbl>
    <w:p w:rsidR="0031325C" w:rsidRDefault="0031325C" w:rsidP="0031325C">
      <w:r>
        <w:rPr>
          <w:rFonts w:hint="eastAsia"/>
        </w:rPr>
        <w:t>云服务运维系统软件</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256"/>
        <w:gridCol w:w="6724"/>
      </w:tblGrid>
      <w:tr w:rsidR="0031325C" w:rsidTr="00F76727">
        <w:trPr>
          <w:trHeight w:val="270"/>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指标项</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技术规格要求</w:t>
            </w:r>
          </w:p>
        </w:tc>
      </w:tr>
      <w:tr w:rsidR="0031325C" w:rsidTr="00F76727">
        <w:trPr>
          <w:trHeight w:val="270"/>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兼容性</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完全兼容现有云平台，实现云服务运维能力扩充</w:t>
            </w:r>
          </w:p>
        </w:tc>
      </w:tr>
      <w:tr w:rsidR="0031325C" w:rsidTr="00F76727">
        <w:trPr>
          <w:trHeight w:val="270"/>
          <w:jc w:val="center"/>
        </w:trPr>
        <w:tc>
          <w:tcPr>
            <w:tcW w:w="22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基础功能</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提供控制中心，实现概览信息，虚拟机控制台，数据库实例控制台，对象存储控制台，镜像控制台，监控控制台，流计算控制台，实时计算控制台，大数据控制台等；</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提供系统所有用户操作日志；</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提供计算存储设备，网络设备的管理功能；</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提供虚拟化后的“分布式计算资源池”、“网络资源池”和“存储资源池”的管理功能；</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提供对网络资源的管理功能，包括：</w:t>
            </w:r>
            <w:r>
              <w:rPr>
                <w:rFonts w:hint="eastAsia"/>
              </w:rPr>
              <w:t>IP</w:t>
            </w:r>
            <w:r>
              <w:rPr>
                <w:rFonts w:hint="eastAsia"/>
              </w:rPr>
              <w:t>地址资源和带宽资源的管理；</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提供资源协同能力，包括资源的注册、创建、销毁、回收、状态同步、分布式锁服务，支持分布式共识协议；</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提供集群并行作业能力，实现资源的高可用和集群的负载均衡能力；</w:t>
            </w:r>
          </w:p>
        </w:tc>
      </w:tr>
      <w:tr w:rsidR="0031325C" w:rsidTr="00F76727">
        <w:trPr>
          <w:trHeight w:val="270"/>
          <w:jc w:val="center"/>
        </w:trPr>
        <w:tc>
          <w:tcPr>
            <w:tcW w:w="22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云监控</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支持对虚拟云主机服务的</w:t>
            </w:r>
            <w:r>
              <w:rPr>
                <w:rFonts w:hint="eastAsia"/>
              </w:rPr>
              <w:t>CPU</w:t>
            </w:r>
            <w:r>
              <w:rPr>
                <w:rFonts w:hint="eastAsia"/>
              </w:rPr>
              <w:t>使用率、内存使用率、磁盘使用率、磁盘读、磁盘写、入流量、出流量的监控</w:t>
            </w:r>
          </w:p>
        </w:tc>
      </w:tr>
      <w:tr w:rsidR="0031325C" w:rsidTr="00F76727">
        <w:trPr>
          <w:trHeight w:val="9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支持对服务器负载均衡服务的入流量监控、出流量监控、新建连接数、活跃连接数、非活跃连接数的监控</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支持对关系型数据库服务的</w:t>
            </w:r>
            <w:r>
              <w:rPr>
                <w:rFonts w:hint="eastAsia"/>
              </w:rPr>
              <w:t>cpu</w:t>
            </w:r>
            <w:r>
              <w:rPr>
                <w:rFonts w:hint="eastAsia"/>
              </w:rPr>
              <w:t>使用率、内存使用率、磁盘空间、</w:t>
            </w:r>
            <w:r>
              <w:rPr>
                <w:rFonts w:hint="eastAsia"/>
              </w:rPr>
              <w:t>iops</w:t>
            </w:r>
            <w:r>
              <w:rPr>
                <w:rFonts w:hint="eastAsia"/>
              </w:rPr>
              <w:t>、总连接数、活跃连接数、网络流量、</w:t>
            </w:r>
            <w:r>
              <w:rPr>
                <w:rFonts w:hint="eastAsia"/>
              </w:rPr>
              <w:t>TPS</w:t>
            </w:r>
            <w:r>
              <w:rPr>
                <w:rFonts w:hint="eastAsia"/>
              </w:rPr>
              <w:t>、</w:t>
            </w:r>
            <w:r>
              <w:rPr>
                <w:rFonts w:hint="eastAsia"/>
              </w:rPr>
              <w:t>QPS</w:t>
            </w:r>
            <w:r>
              <w:rPr>
                <w:rFonts w:hint="eastAsia"/>
              </w:rPr>
              <w:t>、缓存池的命中率、慢查询等监控</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支持对对象存储服务的读写次数</w:t>
            </w:r>
            <w:r>
              <w:rPr>
                <w:rFonts w:hint="eastAsia"/>
              </w:rPr>
              <w:t>,</w:t>
            </w:r>
            <w:r>
              <w:rPr>
                <w:rFonts w:hint="eastAsia"/>
              </w:rPr>
              <w:t>占用空间，错误数，入流量、出流量的监控</w:t>
            </w:r>
          </w:p>
        </w:tc>
      </w:tr>
      <w:tr w:rsidR="0031325C" w:rsidTr="00F76727">
        <w:trPr>
          <w:trHeight w:val="27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支持对报警人、报警组的管理</w:t>
            </w:r>
          </w:p>
        </w:tc>
      </w:tr>
      <w:tr w:rsidR="0031325C" w:rsidTr="00F76727">
        <w:trPr>
          <w:trHeight w:val="270"/>
          <w:jc w:val="center"/>
        </w:trPr>
        <w:tc>
          <w:tcPr>
            <w:tcW w:w="22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日志管理</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支持对操作日志的查看、过滤，</w:t>
            </w:r>
          </w:p>
        </w:tc>
      </w:tr>
      <w:tr w:rsidR="0031325C" w:rsidTr="00F76727">
        <w:trPr>
          <w:trHeight w:val="90"/>
          <w:jc w:val="center"/>
        </w:trPr>
        <w:tc>
          <w:tcPr>
            <w:tcW w:w="22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支持报警报表、资源报表、计费报表</w:t>
            </w:r>
          </w:p>
        </w:tc>
      </w:tr>
      <w:tr w:rsidR="0031325C" w:rsidTr="00F76727">
        <w:trPr>
          <w:trHeight w:val="304"/>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安全高可用</w:t>
            </w:r>
          </w:p>
        </w:tc>
        <w:tc>
          <w:tcPr>
            <w:tcW w:w="67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管控支持冗余部署</w:t>
            </w:r>
            <w:r>
              <w:rPr>
                <w:rFonts w:hint="eastAsia"/>
              </w:rPr>
              <w:t>,</w:t>
            </w:r>
            <w:r>
              <w:rPr>
                <w:rFonts w:hint="eastAsia"/>
              </w:rPr>
              <w:t>且其中任意损坏</w:t>
            </w:r>
            <w:r>
              <w:rPr>
                <w:rFonts w:hint="eastAsia"/>
              </w:rPr>
              <w:t>1</w:t>
            </w:r>
            <w:r>
              <w:rPr>
                <w:rFonts w:hint="eastAsia"/>
              </w:rPr>
              <w:t>个节点系统仍可正常运行；</w:t>
            </w:r>
          </w:p>
        </w:tc>
      </w:tr>
    </w:tbl>
    <w:p w:rsidR="0031325C" w:rsidRDefault="0031325C" w:rsidP="0031325C">
      <w:r>
        <w:rPr>
          <w:rFonts w:hint="eastAsia"/>
        </w:rPr>
        <w:t>实时计算服务软件</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124"/>
        <w:gridCol w:w="6861"/>
      </w:tblGrid>
      <w:tr w:rsidR="0031325C" w:rsidTr="00F76727">
        <w:trPr>
          <w:trHeight w:val="270"/>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指标项</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技术规格要求</w:t>
            </w:r>
          </w:p>
        </w:tc>
      </w:tr>
      <w:tr w:rsidR="0031325C" w:rsidTr="00F76727">
        <w:trPr>
          <w:trHeight w:val="270"/>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兼容性</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完全兼容现有云平台，实现实时计算服务能力扩容</w:t>
            </w:r>
          </w:p>
        </w:tc>
      </w:tr>
      <w:tr w:rsidR="0031325C" w:rsidTr="00F76727">
        <w:trPr>
          <w:trHeight w:val="270"/>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承载规模</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采用分布式计算框架提供实时计算服务，可按需扩容，最高可扩容支持百</w:t>
            </w:r>
            <w:r>
              <w:rPr>
                <w:rFonts w:hint="eastAsia"/>
              </w:rPr>
              <w:t>TB</w:t>
            </w:r>
            <w:r>
              <w:rPr>
                <w:rFonts w:hint="eastAsia"/>
              </w:rPr>
              <w:t>级别数据的存储、计算能力；</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支持高并发低延时的数据处理，对于单表</w:t>
            </w:r>
            <w:r>
              <w:rPr>
                <w:rFonts w:hint="eastAsia"/>
              </w:rPr>
              <w:t>20</w:t>
            </w:r>
            <w:r>
              <w:rPr>
                <w:rFonts w:hint="eastAsia"/>
              </w:rPr>
              <w:t>亿条记录的常规应用场景，单次查询最快响应时间可低至</w:t>
            </w:r>
            <w:r>
              <w:rPr>
                <w:rFonts w:hint="eastAsia"/>
              </w:rPr>
              <w:t>60ms</w:t>
            </w:r>
            <w:r>
              <w:rPr>
                <w:rFonts w:hint="eastAsia"/>
              </w:rPr>
              <w:t>；</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对于每张表百亿条记录的多表关联分析，平均响应时间低于</w:t>
            </w:r>
            <w:r>
              <w:rPr>
                <w:rFonts w:hint="eastAsia"/>
              </w:rPr>
              <w:t>10</w:t>
            </w:r>
            <w:r>
              <w:rPr>
                <w:rFonts w:hint="eastAsia"/>
              </w:rPr>
              <w:t>秒；</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最高可支持每张表千亿条记录的多表关联分析；单个数据库可支持不少于</w:t>
            </w:r>
            <w:r>
              <w:rPr>
                <w:rFonts w:hint="eastAsia"/>
              </w:rPr>
              <w:t>1000</w:t>
            </w:r>
            <w:r>
              <w:rPr>
                <w:rFonts w:hint="eastAsia"/>
              </w:rPr>
              <w:t>张表；</w:t>
            </w:r>
          </w:p>
        </w:tc>
      </w:tr>
      <w:tr w:rsidR="0031325C" w:rsidTr="00F76727">
        <w:trPr>
          <w:trHeight w:val="270"/>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基本功能</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提供按需使用、弹性伸缩的服务模式；</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提供用户自服务门户和</w:t>
            </w:r>
            <w:r>
              <w:rPr>
                <w:rFonts w:hint="eastAsia"/>
              </w:rPr>
              <w:t>API</w:t>
            </w:r>
            <w:r>
              <w:rPr>
                <w:rFonts w:hint="eastAsia"/>
              </w:rPr>
              <w:t>接口，用户可自行完成数据预处理和实时计算任务；</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提供细粒度的运行报表，包括访问量、</w:t>
            </w:r>
            <w:r>
              <w:rPr>
                <w:rFonts w:hint="eastAsia"/>
              </w:rPr>
              <w:t>QPS</w:t>
            </w:r>
            <w:r>
              <w:rPr>
                <w:rFonts w:hint="eastAsia"/>
              </w:rPr>
              <w:t>、</w:t>
            </w:r>
            <w:r>
              <w:rPr>
                <w:rFonts w:hint="eastAsia"/>
              </w:rPr>
              <w:t>RT</w:t>
            </w:r>
            <w:r>
              <w:rPr>
                <w:rFonts w:hint="eastAsia"/>
              </w:rPr>
              <w:t>、慢查询、缓存命中率、零结果、超时等指标；</w:t>
            </w:r>
          </w:p>
        </w:tc>
      </w:tr>
      <w:tr w:rsidR="0031325C" w:rsidTr="00F76727">
        <w:trPr>
          <w:trHeight w:val="270"/>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数据装载</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支持分布式数据装载技术，实现数据装载服务的线性扩展；</w:t>
            </w:r>
          </w:p>
        </w:tc>
      </w:tr>
      <w:tr w:rsidR="0031325C" w:rsidTr="00F76727">
        <w:trPr>
          <w:trHeight w:val="90"/>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实时更新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支持单表每秒数万条记录的插入</w:t>
            </w:r>
            <w:r>
              <w:rPr>
                <w:rFonts w:hint="eastAsia"/>
              </w:rPr>
              <w:t>(insert)</w:t>
            </w:r>
            <w:r>
              <w:rPr>
                <w:rFonts w:hint="eastAsia"/>
              </w:rPr>
              <w:t>和删除</w:t>
            </w:r>
            <w:r>
              <w:rPr>
                <w:rFonts w:hint="eastAsia"/>
              </w:rPr>
              <w:t>(delete)</w:t>
            </w:r>
            <w:r>
              <w:rPr>
                <w:rFonts w:hint="eastAsia"/>
              </w:rPr>
              <w:t>，数据实时更新后平均一分钟内即可被查询；</w:t>
            </w:r>
          </w:p>
        </w:tc>
      </w:tr>
      <w:tr w:rsidR="0031325C" w:rsidTr="00F76727">
        <w:trPr>
          <w:trHeight w:val="502"/>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SQL</w:t>
            </w:r>
            <w:r>
              <w:rPr>
                <w:rFonts w:hint="eastAsia"/>
              </w:rPr>
              <w:t>查询</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无需预先进行数据建模，支持</w:t>
            </w:r>
            <w:r>
              <w:rPr>
                <w:rFonts w:hint="eastAsia"/>
              </w:rPr>
              <w:t>SQL</w:t>
            </w:r>
            <w:r>
              <w:rPr>
                <w:rFonts w:hint="eastAsia"/>
              </w:rPr>
              <w:t>标准语法对数据进行多维分析、数据透视、数据筛选，能够对任意字段进行组合查询；</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支持常规的（</w:t>
            </w:r>
            <w:r>
              <w:rPr>
                <w:rFonts w:hint="eastAsia"/>
              </w:rPr>
              <w:t>count/sum/avg/max/min</w:t>
            </w:r>
            <w:r>
              <w:rPr>
                <w:rFonts w:hint="eastAsia"/>
              </w:rPr>
              <w:t>）以及个性化的</w:t>
            </w:r>
            <w:r>
              <w:rPr>
                <w:rFonts w:hint="eastAsia"/>
              </w:rPr>
              <w:t>(</w:t>
            </w:r>
            <w:r>
              <w:rPr>
                <w:rFonts w:hint="eastAsia"/>
              </w:rPr>
              <w:t>如</w:t>
            </w:r>
            <w:r>
              <w:rPr>
                <w:rFonts w:hint="eastAsia"/>
              </w:rPr>
              <w:t>segment</w:t>
            </w:r>
            <w:r>
              <w:rPr>
                <w:rFonts w:hint="eastAsia"/>
              </w:rPr>
              <w:t>、</w:t>
            </w:r>
            <w:r>
              <w:rPr>
                <w:rFonts w:hint="eastAsia"/>
              </w:rPr>
              <w:t>sampling</w:t>
            </w:r>
            <w:r>
              <w:rPr>
                <w:rFonts w:hint="eastAsia"/>
              </w:rPr>
              <w:t>等</w:t>
            </w:r>
            <w:r>
              <w:rPr>
                <w:rFonts w:hint="eastAsia"/>
              </w:rPr>
              <w:t>)</w:t>
            </w:r>
            <w:r>
              <w:rPr>
                <w:rFonts w:hint="eastAsia"/>
              </w:rPr>
              <w:t>统计分析函数；支持</w:t>
            </w:r>
            <w:r>
              <w:rPr>
                <w:rFonts w:hint="eastAsia"/>
              </w:rPr>
              <w:t>distinct</w:t>
            </w:r>
            <w:r>
              <w:rPr>
                <w:rFonts w:hint="eastAsia"/>
              </w:rPr>
              <w:t>和自定义函数；</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w:t>
            </w:r>
            <w:r>
              <w:rPr>
                <w:rFonts w:hint="eastAsia"/>
              </w:rPr>
              <w:t>join</w:t>
            </w:r>
            <w:r>
              <w:rPr>
                <w:rFonts w:hint="eastAsia"/>
              </w:rPr>
              <w:t>表顺序自动选择、编码列</w:t>
            </w:r>
            <w:r>
              <w:rPr>
                <w:rFonts w:hint="eastAsia"/>
              </w:rPr>
              <w:t>groupby</w:t>
            </w:r>
            <w:r>
              <w:rPr>
                <w:rFonts w:hint="eastAsia"/>
              </w:rPr>
              <w:t>优化、</w:t>
            </w:r>
            <w:r>
              <w:rPr>
                <w:rFonts w:hint="eastAsia"/>
              </w:rPr>
              <w:t>count</w:t>
            </w:r>
            <w:r>
              <w:rPr>
                <w:rFonts w:hint="eastAsia"/>
              </w:rPr>
              <w:t>优化、索引选择、数据延迟加载、数据预排序等优化策略</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w:t>
            </w:r>
            <w:r>
              <w:rPr>
                <w:rFonts w:hint="eastAsia"/>
              </w:rPr>
              <w:t>debug/set/anaylze/explain(</w:t>
            </w:r>
            <w:r>
              <w:rPr>
                <w:rFonts w:hint="eastAsia"/>
              </w:rPr>
              <w:t>支持图形化分析</w:t>
            </w:r>
            <w:r>
              <w:rPr>
                <w:rFonts w:hint="eastAsia"/>
              </w:rPr>
              <w:t>)</w:t>
            </w:r>
            <w:r>
              <w:rPr>
                <w:rFonts w:hint="eastAsia"/>
              </w:rPr>
              <w:t>等</w:t>
            </w:r>
            <w:r>
              <w:rPr>
                <w:rFonts w:hint="eastAsia"/>
              </w:rPr>
              <w:t>SQL</w:t>
            </w:r>
            <w:r>
              <w:rPr>
                <w:rFonts w:hint="eastAsia"/>
              </w:rPr>
              <w:t>调试和优化命令；</w:t>
            </w:r>
          </w:p>
        </w:tc>
      </w:tr>
      <w:tr w:rsidR="0031325C" w:rsidTr="00F76727">
        <w:trPr>
          <w:trHeight w:val="270"/>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多维分析</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提供面向海量数据进行任意维度的密集计算与关联分析的能力；</w:t>
            </w:r>
          </w:p>
        </w:tc>
      </w:tr>
      <w:tr w:rsidR="0031325C" w:rsidTr="00F76727">
        <w:trPr>
          <w:trHeight w:val="9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支持维度表、多级分区等特性；</w:t>
            </w:r>
          </w:p>
        </w:tc>
      </w:tr>
      <w:tr w:rsidR="0031325C" w:rsidTr="00F76727">
        <w:trPr>
          <w:trHeight w:val="270"/>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支持大事实表间的关联、事实表与维度表的高自由度关联；</w:t>
            </w:r>
          </w:p>
        </w:tc>
      </w:tr>
      <w:tr w:rsidR="0031325C" w:rsidTr="00F76727">
        <w:trPr>
          <w:trHeight w:val="351"/>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位置函数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支持面向</w:t>
            </w:r>
            <w:r>
              <w:rPr>
                <w:rFonts w:hint="eastAsia"/>
              </w:rPr>
              <w:t>LBS</w:t>
            </w:r>
            <w:r>
              <w:rPr>
                <w:rFonts w:hint="eastAsia"/>
              </w:rPr>
              <w:t>位置的数据分析和处理能力；</w:t>
            </w:r>
          </w:p>
        </w:tc>
      </w:tr>
      <w:tr w:rsidR="0031325C" w:rsidTr="00F76727">
        <w:trPr>
          <w:trHeight w:val="457"/>
          <w:jc w:val="cent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安全性</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具备完善的权限认证与隔离机制，保障用户数据的私密性；</w:t>
            </w:r>
          </w:p>
        </w:tc>
      </w:tr>
      <w:tr w:rsidR="0031325C" w:rsidTr="00F76727">
        <w:trPr>
          <w:trHeight w:val="416"/>
          <w:jc w:val="center"/>
        </w:trPr>
        <w:tc>
          <w:tcPr>
            <w:tcW w:w="2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支持多粒度的数据授权访问，可针对单表（</w:t>
            </w:r>
            <w:r>
              <w:rPr>
                <w:rFonts w:hint="eastAsia"/>
              </w:rPr>
              <w:t>Table</w:t>
            </w:r>
            <w:r>
              <w:rPr>
                <w:rFonts w:hint="eastAsia"/>
              </w:rPr>
              <w:t>）指定授权；</w:t>
            </w:r>
          </w:p>
        </w:tc>
      </w:tr>
      <w:tr w:rsidR="0031325C" w:rsidTr="00F76727">
        <w:trPr>
          <w:trHeight w:val="304"/>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高可用性</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采用全冗余架构，无单点故障；</w:t>
            </w:r>
          </w:p>
        </w:tc>
      </w:tr>
      <w:tr w:rsidR="0031325C" w:rsidTr="00F76727">
        <w:trPr>
          <w:trHeight w:val="304"/>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可靠性</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实时计算服务底层通过分布式冗余存储保证数据可靠性；</w:t>
            </w:r>
          </w:p>
        </w:tc>
      </w:tr>
      <w:tr w:rsidR="0031325C" w:rsidTr="00F76727">
        <w:trPr>
          <w:trHeight w:val="304"/>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扩展性</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实时计算服务采用计算单元与存储单元一体化设计，支持在线平滑升级，计算能力、存储容量和总</w:t>
            </w:r>
            <w:r>
              <w:rPr>
                <w:rFonts w:hint="eastAsia"/>
              </w:rPr>
              <w:t>IO</w:t>
            </w:r>
            <w:r>
              <w:rPr>
                <w:rFonts w:hint="eastAsia"/>
              </w:rPr>
              <w:t>带宽同步线性扩容；</w:t>
            </w:r>
          </w:p>
        </w:tc>
      </w:tr>
    </w:tbl>
    <w:p w:rsidR="0031325C" w:rsidRDefault="0031325C" w:rsidP="0031325C">
      <w:r>
        <w:rPr>
          <w:rFonts w:hint="eastAsia"/>
        </w:rPr>
        <w:t>结构化数据服务软件</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70"/>
        <w:gridCol w:w="6958"/>
      </w:tblGrid>
      <w:tr w:rsidR="0031325C" w:rsidTr="00F76727">
        <w:trPr>
          <w:trHeight w:val="270"/>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指标项</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技术规格要求</w:t>
            </w:r>
          </w:p>
        </w:tc>
      </w:tr>
      <w:tr w:rsidR="0031325C" w:rsidTr="00F76727">
        <w:trPr>
          <w:trHeight w:val="270"/>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兼容性</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完全兼容现有云平台，实现结构化数据服务能力扩容</w:t>
            </w:r>
          </w:p>
        </w:tc>
      </w:tr>
      <w:tr w:rsidR="0031325C" w:rsidTr="00F76727">
        <w:trPr>
          <w:trHeight w:val="270"/>
          <w:jc w:val="center"/>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产品架构</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采用分布式文件系统能够实现跨机柜的三份数据拷贝；</w:t>
            </w:r>
          </w:p>
        </w:tc>
      </w:tr>
      <w:tr w:rsidR="0031325C" w:rsidTr="00F76727">
        <w:trPr>
          <w:trHeight w:val="270"/>
          <w:jc w:val="center"/>
        </w:trPr>
        <w:tc>
          <w:tcPr>
            <w:tcW w:w="20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支持单表千亿记录和数百</w:t>
            </w:r>
            <w:r>
              <w:rPr>
                <w:rFonts w:hint="eastAsia"/>
              </w:rPr>
              <w:t>TB</w:t>
            </w:r>
            <w:r>
              <w:rPr>
                <w:rFonts w:hint="eastAsia"/>
              </w:rPr>
              <w:t>级别的数据存储，物理机集群规模支持在线扩容，计算能力、存储容量和总</w:t>
            </w:r>
            <w:r>
              <w:rPr>
                <w:rFonts w:hint="eastAsia"/>
              </w:rPr>
              <w:t>IO</w:t>
            </w:r>
            <w:r>
              <w:rPr>
                <w:rFonts w:hint="eastAsia"/>
              </w:rPr>
              <w:t>带宽同步线性扩容；</w:t>
            </w:r>
          </w:p>
        </w:tc>
      </w:tr>
      <w:tr w:rsidR="0031325C" w:rsidTr="00F76727">
        <w:trPr>
          <w:trHeight w:val="270"/>
          <w:jc w:val="center"/>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功能要求</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数据存储：底层采用分布式文件系统，无硬件支持情况下可提供自动分布式冗余存储以保证数据可靠性；</w:t>
            </w:r>
          </w:p>
        </w:tc>
      </w:tr>
      <w:tr w:rsidR="0031325C" w:rsidTr="00F76727">
        <w:trPr>
          <w:trHeight w:val="270"/>
          <w:jc w:val="center"/>
        </w:trPr>
        <w:tc>
          <w:tcPr>
            <w:tcW w:w="20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安全性：具备完善的权限控制与隔离机制，保障用户数据的私密性；</w:t>
            </w:r>
          </w:p>
        </w:tc>
      </w:tr>
      <w:tr w:rsidR="0031325C" w:rsidTr="00F76727">
        <w:trPr>
          <w:trHeight w:val="270"/>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管理功能</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数据管理：提供</w:t>
            </w:r>
            <w:r>
              <w:rPr>
                <w:rFonts w:hint="eastAsia"/>
              </w:rPr>
              <w:t>API</w:t>
            </w:r>
            <w:r>
              <w:rPr>
                <w:rFonts w:hint="eastAsia"/>
              </w:rPr>
              <w:t>接口，可实现数据的上传下载和管理；</w:t>
            </w:r>
          </w:p>
        </w:tc>
      </w:tr>
      <w:tr w:rsidR="0031325C" w:rsidTr="00F76727">
        <w:trPr>
          <w:trHeight w:val="270"/>
          <w:jc w:val="center"/>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其他要求</w:t>
            </w:r>
          </w:p>
        </w:tc>
        <w:tc>
          <w:tcPr>
            <w:tcW w:w="695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元数据可用性：元数据库支持快速切换容灾，故障时可在</w:t>
            </w:r>
            <w:r>
              <w:rPr>
                <w:rFonts w:hint="eastAsia"/>
              </w:rPr>
              <w:t>1</w:t>
            </w:r>
            <w:r>
              <w:rPr>
                <w:rFonts w:hint="eastAsia"/>
              </w:rPr>
              <w:t>分钟内完成服务恢复。</w:t>
            </w:r>
          </w:p>
        </w:tc>
      </w:tr>
    </w:tbl>
    <w:p w:rsidR="0031325C" w:rsidRDefault="0031325C" w:rsidP="0031325C">
      <w:r>
        <w:rPr>
          <w:rFonts w:hint="eastAsia"/>
        </w:rPr>
        <w:t>虚拟云主机服务软件</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88"/>
        <w:gridCol w:w="6556"/>
      </w:tblGrid>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指标项</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技术规格要求</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兼容性</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完全兼容现有云平台，实现虚拟云主机服务能力扩容</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服务能力</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按内存不复用分配资源，可承载不少于</w:t>
            </w:r>
            <w:r>
              <w:rPr>
                <w:rFonts w:hint="eastAsia"/>
              </w:rPr>
              <w:t>150</w:t>
            </w:r>
            <w:r>
              <w:rPr>
                <w:rFonts w:hint="eastAsia"/>
              </w:rPr>
              <w:t>个标准虚拟主机；</w:t>
            </w:r>
            <w:r>
              <w:rPr>
                <w:rFonts w:hint="eastAsia"/>
              </w:rPr>
              <w:t xml:space="preserve"> </w:t>
            </w:r>
            <w:r>
              <w:rPr>
                <w:rFonts w:hint="eastAsia"/>
              </w:rPr>
              <w:t>每个标准虚拟主机的性能指标应不低于</w:t>
            </w:r>
            <w:r>
              <w:rPr>
                <w:rFonts w:hint="eastAsia"/>
              </w:rPr>
              <w:t>4</w:t>
            </w:r>
            <w:r>
              <w:rPr>
                <w:rFonts w:hint="eastAsia"/>
              </w:rPr>
              <w:t>个</w:t>
            </w:r>
            <w:r>
              <w:rPr>
                <w:rFonts w:hint="eastAsia"/>
              </w:rPr>
              <w:t>CPU</w:t>
            </w:r>
            <w:r>
              <w:rPr>
                <w:rFonts w:hint="eastAsia"/>
              </w:rPr>
              <w:t>核（主频≥</w:t>
            </w:r>
            <w:r>
              <w:rPr>
                <w:rFonts w:hint="eastAsia"/>
              </w:rPr>
              <w:t>2.6GHz</w:t>
            </w:r>
            <w:r>
              <w:rPr>
                <w:rFonts w:hint="eastAsia"/>
              </w:rPr>
              <w:t>）、</w:t>
            </w:r>
            <w:r>
              <w:rPr>
                <w:rFonts w:hint="eastAsia"/>
              </w:rPr>
              <w:t>16GB</w:t>
            </w:r>
            <w:r>
              <w:rPr>
                <w:rFonts w:hint="eastAsia"/>
              </w:rPr>
              <w:t>内存、</w:t>
            </w:r>
            <w:r>
              <w:rPr>
                <w:rFonts w:hint="eastAsia"/>
              </w:rPr>
              <w:t>100GB SSD</w:t>
            </w:r>
            <w:r>
              <w:rPr>
                <w:rFonts w:hint="eastAsia"/>
              </w:rPr>
              <w:t>存储空间；</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操作系统</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虚拟主机提供主流的</w:t>
            </w:r>
            <w:r>
              <w:rPr>
                <w:rFonts w:hint="eastAsia"/>
              </w:rPr>
              <w:t>WINDOWS</w:t>
            </w:r>
            <w:r>
              <w:rPr>
                <w:rFonts w:hint="eastAsia"/>
              </w:rPr>
              <w:t>、</w:t>
            </w:r>
            <w:r>
              <w:rPr>
                <w:rFonts w:hint="eastAsia"/>
              </w:rPr>
              <w:t>LINUX</w:t>
            </w:r>
            <w:r>
              <w:rPr>
                <w:rFonts w:hint="eastAsia"/>
              </w:rPr>
              <w:t>等操作系统，且均具备正版授权。</w:t>
            </w:r>
          </w:p>
        </w:tc>
      </w:tr>
      <w:tr w:rsidR="0031325C" w:rsidTr="00F76727">
        <w:trPr>
          <w:trHeight w:val="27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管理功能</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可创建不同规格的虚拟主机，自定义</w:t>
            </w:r>
            <w:r>
              <w:rPr>
                <w:rFonts w:hint="eastAsia"/>
              </w:rPr>
              <w:t>CPU</w:t>
            </w:r>
            <w:r>
              <w:rPr>
                <w:rFonts w:hint="eastAsia"/>
              </w:rPr>
              <w:t>、内存、网络、磁盘等属性；</w:t>
            </w:r>
          </w:p>
        </w:tc>
      </w:tr>
      <w:tr w:rsidR="0031325C" w:rsidTr="00F76727">
        <w:trPr>
          <w:trHeight w:val="27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提供虚拟主机的动态升级、快照备份、性能监测分析、异常告警、日志管理等功能；</w:t>
            </w:r>
          </w:p>
        </w:tc>
      </w:tr>
      <w:tr w:rsidR="0031325C" w:rsidTr="00F76727">
        <w:trPr>
          <w:trHeight w:val="27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提供快照和自定义镜像能力，支持对运行或停止状态的虚拟主机生成快照，应提供分钟级别快照回滚功能；</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资源隔离</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对不同用户的虚拟主机提供安全组和</w:t>
            </w:r>
            <w:r>
              <w:rPr>
                <w:rFonts w:hint="eastAsia"/>
              </w:rPr>
              <w:t>VLAN</w:t>
            </w:r>
            <w:r>
              <w:rPr>
                <w:rFonts w:hint="eastAsia"/>
              </w:rPr>
              <w:t>级别的隔离，确保不同用户之间数据互不可见；</w:t>
            </w:r>
            <w:r>
              <w:rPr>
                <w:rFonts w:hint="eastAsia"/>
              </w:rPr>
              <w:t xml:space="preserve"> </w:t>
            </w:r>
          </w:p>
        </w:tc>
      </w:tr>
      <w:tr w:rsidR="0031325C" w:rsidTr="00F76727">
        <w:trPr>
          <w:trHeight w:val="27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安全防护</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防</w:t>
            </w:r>
            <w:r>
              <w:rPr>
                <w:rFonts w:hint="eastAsia"/>
              </w:rPr>
              <w:t>ARP</w:t>
            </w:r>
            <w:r>
              <w:rPr>
                <w:rFonts w:hint="eastAsia"/>
              </w:rPr>
              <w:t>欺骗，自定义防火墙功能，支持防</w:t>
            </w:r>
            <w:r>
              <w:rPr>
                <w:rFonts w:hint="eastAsia"/>
              </w:rPr>
              <w:t>DDos</w:t>
            </w:r>
            <w:r>
              <w:rPr>
                <w:rFonts w:hint="eastAsia"/>
              </w:rPr>
              <w:t>攻击；</w:t>
            </w:r>
          </w:p>
        </w:tc>
      </w:tr>
      <w:tr w:rsidR="0031325C" w:rsidTr="00F76727">
        <w:trPr>
          <w:trHeight w:val="27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通过云主机服务的可信云服务认证</w:t>
            </w:r>
            <w:r>
              <w:rPr>
                <w:rFonts w:hint="eastAsia"/>
              </w:rPr>
              <w:t>(</w:t>
            </w:r>
            <w:r>
              <w:rPr>
                <w:rFonts w:hint="eastAsia"/>
              </w:rPr>
              <w:t>可信云认证官方网站</w:t>
            </w:r>
            <w:r>
              <w:rPr>
                <w:rFonts w:hint="eastAsia"/>
              </w:rPr>
              <w:t>http://www.kexinyun.org/intro</w:t>
            </w:r>
            <w:r>
              <w:rPr>
                <w:rFonts w:hint="eastAsia"/>
              </w:rPr>
              <w:t>可查</w:t>
            </w:r>
            <w:r>
              <w:rPr>
                <w:rFonts w:hint="eastAsia"/>
              </w:rPr>
              <w:t>)</w:t>
            </w:r>
            <w:r>
              <w:rPr>
                <w:rFonts w:hint="eastAsia"/>
              </w:rPr>
              <w:t>。</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弹性网络</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支持虚拟路由、虚拟交换机和弹性</w:t>
            </w:r>
            <w:r>
              <w:rPr>
                <w:rFonts w:hint="eastAsia"/>
              </w:rPr>
              <w:t>IP</w:t>
            </w:r>
            <w:r>
              <w:rPr>
                <w:rFonts w:hint="eastAsia"/>
              </w:rPr>
              <w:t>，用户可自定义虚拟主机的网络拓扑和</w:t>
            </w:r>
            <w:r>
              <w:rPr>
                <w:rFonts w:hint="eastAsia"/>
              </w:rPr>
              <w:t>IP</w:t>
            </w:r>
            <w:r>
              <w:rPr>
                <w:rFonts w:hint="eastAsia"/>
              </w:rPr>
              <w:t>地址；</w:t>
            </w:r>
          </w:p>
        </w:tc>
      </w:tr>
      <w:tr w:rsidR="0031325C" w:rsidTr="00F76727">
        <w:trPr>
          <w:trHeight w:val="9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镜像快照</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虚拟主机支持自定义镜像和增量快照；</w:t>
            </w:r>
          </w:p>
        </w:tc>
      </w:tr>
      <w:tr w:rsidR="0031325C" w:rsidTr="00F76727">
        <w:trPr>
          <w:trHeight w:val="502"/>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数据存储</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虚拟主机底层采用分布式文件系统，每个虚拟主机的镜像存储达到三副本可靠性；</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高可用性</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虚拟主机服务采用全冗余架构，无单点故障；</w:t>
            </w:r>
          </w:p>
        </w:tc>
      </w:tr>
      <w:tr w:rsidR="0031325C" w:rsidTr="00F76727">
        <w:trPr>
          <w:trHeight w:val="27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扩展性</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支持计算能力的垂直伸缩，支持对</w:t>
            </w:r>
            <w:r>
              <w:rPr>
                <w:rFonts w:hint="eastAsia"/>
              </w:rPr>
              <w:t>CPU</w:t>
            </w:r>
            <w:r>
              <w:rPr>
                <w:rFonts w:hint="eastAsia"/>
              </w:rPr>
              <w:t>和内存的升级与降级操作，支持增加、减少磁盘和带宽；</w:t>
            </w:r>
          </w:p>
        </w:tc>
      </w:tr>
      <w:tr w:rsidR="0031325C" w:rsidTr="00F76727">
        <w:trPr>
          <w:trHeight w:val="27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支持计算能力的水平伸缩，可以通过</w:t>
            </w:r>
            <w:r>
              <w:rPr>
                <w:rFonts w:hint="eastAsia"/>
              </w:rPr>
              <w:t>API</w:t>
            </w:r>
            <w:r>
              <w:rPr>
                <w:rFonts w:hint="eastAsia"/>
              </w:rPr>
              <w:t>和控制台创建、销毁虚拟主机实例，通过与负载均衡配合实现水平伸缩；</w:t>
            </w:r>
          </w:p>
        </w:tc>
      </w:tr>
      <w:tr w:rsidR="0031325C" w:rsidTr="00F76727">
        <w:trPr>
          <w:trHeight w:val="27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提供虚拟主机的技术方案采用计算单元与存储单元一体化设计，支持在线平滑升级，计算能力、存储容量和总</w:t>
            </w:r>
            <w:r>
              <w:rPr>
                <w:rFonts w:hint="eastAsia"/>
              </w:rPr>
              <w:t>IO</w:t>
            </w:r>
            <w:r>
              <w:rPr>
                <w:rFonts w:hint="eastAsia"/>
              </w:rPr>
              <w:t>带宽同步线性扩容；</w:t>
            </w:r>
          </w:p>
        </w:tc>
      </w:tr>
      <w:tr w:rsidR="0031325C" w:rsidTr="00F76727">
        <w:trPr>
          <w:trHeight w:val="270"/>
          <w:jc w:val="center"/>
        </w:trPr>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技术成熟</w:t>
            </w:r>
          </w:p>
        </w:tc>
        <w:tc>
          <w:tcPr>
            <w:tcW w:w="6556" w:type="dxa"/>
            <w:tcBorders>
              <w:top w:val="single" w:sz="4" w:space="0" w:color="auto"/>
              <w:left w:val="single" w:sz="4" w:space="0" w:color="auto"/>
              <w:bottom w:val="single" w:sz="4" w:space="0" w:color="auto"/>
              <w:right w:val="single" w:sz="4" w:space="0" w:color="auto"/>
            </w:tcBorders>
            <w:shd w:val="clear" w:color="auto" w:fill="FFFFFF"/>
            <w:vAlign w:val="center"/>
          </w:tcPr>
          <w:p w:rsidR="0031325C" w:rsidRDefault="0031325C" w:rsidP="00F76727">
            <w:r>
              <w:rPr>
                <w:rFonts w:hint="eastAsia"/>
              </w:rPr>
              <w:t>提供虚拟主机的技术方案应具有不短于</w:t>
            </w:r>
            <w:r>
              <w:rPr>
                <w:rFonts w:hint="eastAsia"/>
              </w:rPr>
              <w:t>3</w:t>
            </w:r>
            <w:r>
              <w:rPr>
                <w:rFonts w:hint="eastAsia"/>
              </w:rPr>
              <w:t>年的实际应用案例，投标人出具相关证明材料</w:t>
            </w:r>
          </w:p>
        </w:tc>
      </w:tr>
    </w:tbl>
    <w:p w:rsidR="0031325C" w:rsidRDefault="0031325C" w:rsidP="0031325C">
      <w:r>
        <w:rPr>
          <w:rFonts w:hint="eastAsia"/>
        </w:rPr>
        <w:t>混合存储型服务器</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1"/>
        <w:gridCol w:w="6321"/>
      </w:tblGrid>
      <w:tr w:rsidR="0031325C" w:rsidTr="00F76727">
        <w:trPr>
          <w:trHeight w:val="270"/>
          <w:jc w:val="center"/>
        </w:trPr>
        <w:tc>
          <w:tcPr>
            <w:tcW w:w="2541" w:type="dxa"/>
            <w:shd w:val="clear" w:color="auto" w:fill="C0C0C0"/>
            <w:vAlign w:val="center"/>
          </w:tcPr>
          <w:p w:rsidR="0031325C" w:rsidRDefault="0031325C" w:rsidP="00F76727">
            <w:r>
              <w:rPr>
                <w:rFonts w:hint="eastAsia"/>
              </w:rPr>
              <w:t>指标项</w:t>
            </w:r>
          </w:p>
        </w:tc>
        <w:tc>
          <w:tcPr>
            <w:tcW w:w="6321"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541" w:type="dxa"/>
            <w:vAlign w:val="center"/>
          </w:tcPr>
          <w:p w:rsidR="0031325C" w:rsidRDefault="0031325C" w:rsidP="00F76727">
            <w:r>
              <w:rPr>
                <w:rFonts w:hint="eastAsia"/>
              </w:rPr>
              <w:t>服务器外观</w:t>
            </w:r>
          </w:p>
        </w:tc>
        <w:tc>
          <w:tcPr>
            <w:tcW w:w="6321"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541" w:type="dxa"/>
            <w:vAlign w:val="center"/>
          </w:tcPr>
          <w:p w:rsidR="0031325C" w:rsidRDefault="0031325C" w:rsidP="00F76727">
            <w:r>
              <w:rPr>
                <w:rFonts w:hint="eastAsia"/>
              </w:rPr>
              <w:t>品牌</w:t>
            </w:r>
          </w:p>
        </w:tc>
        <w:tc>
          <w:tcPr>
            <w:tcW w:w="6321" w:type="dxa"/>
            <w:vAlign w:val="center"/>
          </w:tcPr>
          <w:p w:rsidR="0031325C" w:rsidRDefault="0031325C" w:rsidP="00F76727">
            <w:r>
              <w:rPr>
                <w:rFonts w:hint="eastAsia"/>
              </w:rPr>
              <w:t>浪潮、华为、华三</w:t>
            </w:r>
          </w:p>
        </w:tc>
      </w:tr>
      <w:tr w:rsidR="0031325C" w:rsidTr="00F76727">
        <w:trPr>
          <w:trHeight w:val="270"/>
          <w:jc w:val="center"/>
        </w:trPr>
        <w:tc>
          <w:tcPr>
            <w:tcW w:w="2541" w:type="dxa"/>
            <w:vAlign w:val="center"/>
          </w:tcPr>
          <w:p w:rsidR="0031325C" w:rsidRDefault="0031325C" w:rsidP="00F76727">
            <w:r>
              <w:rPr>
                <w:rFonts w:ascii="宋体" w:hAnsi="宋体" w:hint="eastAsia"/>
              </w:rPr>
              <w:t>▲</w:t>
            </w:r>
            <w:r>
              <w:rPr>
                <w:rFonts w:hint="eastAsia"/>
              </w:rPr>
              <w:t>处理器类型</w:t>
            </w:r>
          </w:p>
        </w:tc>
        <w:tc>
          <w:tcPr>
            <w:tcW w:w="6321" w:type="dxa"/>
            <w:vAlign w:val="center"/>
          </w:tcPr>
          <w:p w:rsidR="0031325C" w:rsidRDefault="0031325C" w:rsidP="00F76727">
            <w:r>
              <w:rPr>
                <w:rFonts w:hint="eastAsia"/>
              </w:rPr>
              <w:t>Intel Xeon E5-2680 V4</w:t>
            </w:r>
            <w:r>
              <w:rPr>
                <w:rFonts w:hint="eastAsia"/>
              </w:rPr>
              <w:t>系列处理器</w:t>
            </w:r>
          </w:p>
        </w:tc>
      </w:tr>
      <w:tr w:rsidR="0031325C" w:rsidTr="00F76727">
        <w:trPr>
          <w:trHeight w:val="270"/>
          <w:jc w:val="center"/>
        </w:trPr>
        <w:tc>
          <w:tcPr>
            <w:tcW w:w="2541" w:type="dxa"/>
            <w:vAlign w:val="center"/>
          </w:tcPr>
          <w:p w:rsidR="0031325C" w:rsidRDefault="0031325C" w:rsidP="00F76727">
            <w:r>
              <w:rPr>
                <w:rFonts w:hint="eastAsia"/>
              </w:rPr>
              <w:t>处理器配置数目</w:t>
            </w:r>
          </w:p>
        </w:tc>
        <w:tc>
          <w:tcPr>
            <w:tcW w:w="6321"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541" w:type="dxa"/>
            <w:vAlign w:val="center"/>
          </w:tcPr>
          <w:p w:rsidR="0031325C" w:rsidRDefault="0031325C" w:rsidP="00F76727">
            <w:r>
              <w:rPr>
                <w:rFonts w:hint="eastAsia"/>
              </w:rPr>
              <w:t>内存类型</w:t>
            </w:r>
          </w:p>
        </w:tc>
        <w:tc>
          <w:tcPr>
            <w:tcW w:w="6321"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541" w:type="dxa"/>
            <w:vAlign w:val="center"/>
          </w:tcPr>
          <w:p w:rsidR="0031325C" w:rsidRDefault="0031325C" w:rsidP="00F76727">
            <w:r>
              <w:rPr>
                <w:rFonts w:ascii="宋体" w:hAnsi="宋体" w:hint="eastAsia"/>
              </w:rPr>
              <w:t>▲</w:t>
            </w:r>
            <w:r>
              <w:rPr>
                <w:rFonts w:hint="eastAsia"/>
              </w:rPr>
              <w:t>内存配置容量</w:t>
            </w:r>
          </w:p>
        </w:tc>
        <w:tc>
          <w:tcPr>
            <w:tcW w:w="6321" w:type="dxa"/>
            <w:vAlign w:val="center"/>
          </w:tcPr>
          <w:p w:rsidR="0031325C" w:rsidRDefault="0031325C" w:rsidP="00F76727">
            <w:r>
              <w:rPr>
                <w:rFonts w:hint="eastAsia"/>
              </w:rPr>
              <w:t>≥</w:t>
            </w:r>
            <w:r>
              <w:rPr>
                <w:rFonts w:hint="eastAsia"/>
              </w:rPr>
              <w:t>128G</w:t>
            </w:r>
          </w:p>
        </w:tc>
      </w:tr>
      <w:tr w:rsidR="0031325C" w:rsidTr="00F76727">
        <w:trPr>
          <w:trHeight w:val="270"/>
          <w:jc w:val="center"/>
        </w:trPr>
        <w:tc>
          <w:tcPr>
            <w:tcW w:w="2541" w:type="dxa"/>
            <w:vAlign w:val="center"/>
          </w:tcPr>
          <w:p w:rsidR="0031325C" w:rsidRDefault="0031325C" w:rsidP="00F76727">
            <w:r>
              <w:rPr>
                <w:rFonts w:hint="eastAsia"/>
              </w:rPr>
              <w:t>最大支持内存</w:t>
            </w:r>
          </w:p>
        </w:tc>
        <w:tc>
          <w:tcPr>
            <w:tcW w:w="6321" w:type="dxa"/>
            <w:vAlign w:val="center"/>
          </w:tcPr>
          <w:p w:rsidR="0031325C" w:rsidRDefault="0031325C" w:rsidP="00F76727">
            <w:r>
              <w:rPr>
                <w:rFonts w:hint="eastAsia"/>
              </w:rPr>
              <w:t>≥</w:t>
            </w:r>
            <w:r>
              <w:rPr>
                <w:rFonts w:hint="eastAsia"/>
              </w:rPr>
              <w:t>512GB</w:t>
            </w:r>
          </w:p>
        </w:tc>
      </w:tr>
      <w:tr w:rsidR="0031325C" w:rsidTr="00F76727">
        <w:trPr>
          <w:trHeight w:val="90"/>
          <w:jc w:val="center"/>
        </w:trPr>
        <w:tc>
          <w:tcPr>
            <w:tcW w:w="2541" w:type="dxa"/>
            <w:vAlign w:val="center"/>
          </w:tcPr>
          <w:p w:rsidR="0031325C" w:rsidRDefault="0031325C" w:rsidP="00F76727">
            <w:r>
              <w:rPr>
                <w:rFonts w:ascii="宋体" w:hAnsi="宋体" w:hint="eastAsia"/>
              </w:rPr>
              <w:t>▲</w:t>
            </w:r>
            <w:r>
              <w:rPr>
                <w:rFonts w:hint="eastAsia"/>
              </w:rPr>
              <w:t>内置硬盘</w:t>
            </w:r>
          </w:p>
        </w:tc>
        <w:tc>
          <w:tcPr>
            <w:tcW w:w="6321" w:type="dxa"/>
            <w:vAlign w:val="center"/>
          </w:tcPr>
          <w:p w:rsidR="0031325C" w:rsidRDefault="0031325C" w:rsidP="00F76727">
            <w:r>
              <w:rPr>
                <w:rFonts w:hint="eastAsia"/>
              </w:rPr>
              <w:t>480G[ssd]*3+2T[sata,7200rpm]*9</w:t>
            </w:r>
          </w:p>
          <w:p w:rsidR="0031325C" w:rsidRDefault="0031325C" w:rsidP="00F76727">
            <w:r>
              <w:rPr>
                <w:rFonts w:hint="eastAsia"/>
              </w:rPr>
              <w:t>支持热插拔，</w:t>
            </w:r>
            <w:r>
              <w:rPr>
                <w:rFonts w:hint="eastAsia"/>
              </w:rPr>
              <w:t>3.5</w:t>
            </w:r>
            <w:r>
              <w:rPr>
                <w:rFonts w:hint="eastAsia"/>
              </w:rPr>
              <w:t>寸</w:t>
            </w:r>
            <w:r>
              <w:rPr>
                <w:rFonts w:hint="eastAsia"/>
              </w:rPr>
              <w:t xml:space="preserve"> 6Gb</w:t>
            </w:r>
            <w:r>
              <w:rPr>
                <w:rFonts w:hint="eastAsia"/>
              </w:rPr>
              <w:t>接口带宽</w:t>
            </w:r>
          </w:p>
        </w:tc>
      </w:tr>
      <w:tr w:rsidR="0031325C" w:rsidTr="00F76727">
        <w:trPr>
          <w:trHeight w:val="502"/>
          <w:jc w:val="center"/>
        </w:trPr>
        <w:tc>
          <w:tcPr>
            <w:tcW w:w="2541" w:type="dxa"/>
          </w:tcPr>
          <w:p w:rsidR="0031325C" w:rsidRDefault="0031325C" w:rsidP="00F76727">
            <w:r>
              <w:rPr>
                <w:rFonts w:hint="eastAsia"/>
              </w:rPr>
              <w:t>SAS</w:t>
            </w:r>
            <w:r>
              <w:rPr>
                <w:rFonts w:hint="eastAsia"/>
              </w:rPr>
              <w:t>卡</w:t>
            </w:r>
          </w:p>
        </w:tc>
        <w:tc>
          <w:tcPr>
            <w:tcW w:w="6321" w:type="dxa"/>
          </w:tcPr>
          <w:p w:rsidR="0031325C" w:rsidRDefault="0031325C" w:rsidP="00F76727">
            <w:r>
              <w:rPr>
                <w:rFonts w:hint="eastAsia"/>
              </w:rPr>
              <w:t>采用</w:t>
            </w:r>
            <w:r>
              <w:rPr>
                <w:rFonts w:hint="eastAsia"/>
              </w:rPr>
              <w:t>LSI SAS2308</w:t>
            </w:r>
            <w:r>
              <w:rPr>
                <w:rFonts w:hint="eastAsia"/>
              </w:rPr>
              <w:t>或</w:t>
            </w:r>
            <w:r>
              <w:rPr>
                <w:rFonts w:hint="eastAsia"/>
              </w:rPr>
              <w:t>3008 SAS</w:t>
            </w:r>
            <w:r>
              <w:rPr>
                <w:rFonts w:hint="eastAsia"/>
              </w:rPr>
              <w:t>卡</w:t>
            </w:r>
          </w:p>
        </w:tc>
      </w:tr>
      <w:tr w:rsidR="0031325C" w:rsidTr="00F76727">
        <w:trPr>
          <w:trHeight w:val="270"/>
          <w:jc w:val="center"/>
        </w:trPr>
        <w:tc>
          <w:tcPr>
            <w:tcW w:w="2541" w:type="dxa"/>
            <w:vAlign w:val="center"/>
          </w:tcPr>
          <w:p w:rsidR="0031325C" w:rsidRDefault="0031325C" w:rsidP="00F76727">
            <w:r>
              <w:rPr>
                <w:rFonts w:hint="eastAsia"/>
              </w:rPr>
              <w:t>PCI I/O</w:t>
            </w:r>
            <w:r>
              <w:rPr>
                <w:rFonts w:hint="eastAsia"/>
              </w:rPr>
              <w:t>插槽数</w:t>
            </w:r>
          </w:p>
        </w:tc>
        <w:tc>
          <w:tcPr>
            <w:tcW w:w="6321" w:type="dxa"/>
            <w:vAlign w:val="center"/>
          </w:tcPr>
          <w:p w:rsidR="0031325C" w:rsidRDefault="0031325C" w:rsidP="00F76727">
            <w:r>
              <w:rPr>
                <w:rFonts w:hint="eastAsia"/>
              </w:rPr>
              <w:t>PCI-E 3.0</w:t>
            </w:r>
            <w:r>
              <w:rPr>
                <w:rFonts w:hint="eastAsia"/>
              </w:rPr>
              <w:t>≥</w:t>
            </w:r>
            <w:r>
              <w:rPr>
                <w:rFonts w:hint="eastAsia"/>
              </w:rPr>
              <w:t>4</w:t>
            </w:r>
          </w:p>
        </w:tc>
      </w:tr>
      <w:tr w:rsidR="0031325C" w:rsidTr="00F76727">
        <w:trPr>
          <w:trHeight w:val="270"/>
          <w:jc w:val="center"/>
        </w:trPr>
        <w:tc>
          <w:tcPr>
            <w:tcW w:w="2541" w:type="dxa"/>
            <w:vAlign w:val="center"/>
          </w:tcPr>
          <w:p w:rsidR="0031325C" w:rsidRDefault="0031325C" w:rsidP="00F76727">
            <w:r>
              <w:rPr>
                <w:rFonts w:ascii="宋体" w:hAnsi="宋体" w:hint="eastAsia"/>
              </w:rPr>
              <w:t>▲</w:t>
            </w:r>
            <w:r>
              <w:rPr>
                <w:rFonts w:hint="eastAsia"/>
              </w:rPr>
              <w:t>网卡</w:t>
            </w:r>
          </w:p>
        </w:tc>
        <w:tc>
          <w:tcPr>
            <w:tcW w:w="6321" w:type="dxa"/>
            <w:vAlign w:val="center"/>
          </w:tcPr>
          <w:p w:rsidR="0031325C" w:rsidRDefault="0031325C" w:rsidP="00F76727">
            <w:r>
              <w:rPr>
                <w:rFonts w:hint="eastAsia"/>
              </w:rPr>
              <w:t>双端口</w:t>
            </w:r>
            <w:r>
              <w:rPr>
                <w:rFonts w:hint="eastAsia"/>
              </w:rPr>
              <w:t>10G</w:t>
            </w:r>
            <w:r>
              <w:rPr>
                <w:rFonts w:hint="eastAsia"/>
              </w:rPr>
              <w:t>网卡</w:t>
            </w:r>
            <w:r>
              <w:rPr>
                <w:rFonts w:hint="eastAsia"/>
              </w:rPr>
              <w:t>+</w:t>
            </w:r>
            <w:r>
              <w:rPr>
                <w:rFonts w:hint="eastAsia"/>
              </w:rPr>
              <w:t>双端口</w:t>
            </w:r>
            <w:r>
              <w:rPr>
                <w:rFonts w:hint="eastAsia"/>
              </w:rPr>
              <w:t>1G</w:t>
            </w:r>
            <w:r>
              <w:rPr>
                <w:rFonts w:hint="eastAsia"/>
              </w:rPr>
              <w:t>网卡，</w:t>
            </w:r>
            <w:r>
              <w:rPr>
                <w:rFonts w:hint="eastAsia"/>
              </w:rPr>
              <w:t>1G</w:t>
            </w:r>
            <w:r>
              <w:rPr>
                <w:rFonts w:hint="eastAsia"/>
              </w:rPr>
              <w:t>网口支持</w:t>
            </w:r>
            <w:r>
              <w:rPr>
                <w:rFonts w:hint="eastAsia"/>
              </w:rPr>
              <w:t>10/100/1000Mbps</w:t>
            </w:r>
            <w:r>
              <w:rPr>
                <w:rFonts w:hint="eastAsia"/>
              </w:rPr>
              <w:t>，支持</w:t>
            </w:r>
            <w:r>
              <w:rPr>
                <w:rFonts w:hint="eastAsia"/>
              </w:rPr>
              <w:t>PXE</w:t>
            </w:r>
            <w:r>
              <w:rPr>
                <w:rFonts w:hint="eastAsia"/>
              </w:rPr>
              <w:t>，支持虚拟化应用。</w:t>
            </w:r>
          </w:p>
        </w:tc>
      </w:tr>
      <w:tr w:rsidR="0031325C" w:rsidTr="00F76727">
        <w:trPr>
          <w:trHeight w:val="270"/>
          <w:jc w:val="center"/>
        </w:trPr>
        <w:tc>
          <w:tcPr>
            <w:tcW w:w="2541" w:type="dxa"/>
          </w:tcPr>
          <w:p w:rsidR="0031325C" w:rsidRDefault="0031325C" w:rsidP="00F76727">
            <w:r>
              <w:rPr>
                <w:rFonts w:hint="eastAsia"/>
              </w:rPr>
              <w:t>电源</w:t>
            </w:r>
          </w:p>
        </w:tc>
        <w:tc>
          <w:tcPr>
            <w:tcW w:w="6321"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541" w:type="dxa"/>
          </w:tcPr>
          <w:p w:rsidR="0031325C" w:rsidRDefault="0031325C" w:rsidP="00F76727">
            <w:r>
              <w:rPr>
                <w:rFonts w:hint="eastAsia"/>
              </w:rPr>
              <w:t>电源效率</w:t>
            </w:r>
          </w:p>
        </w:tc>
        <w:tc>
          <w:tcPr>
            <w:tcW w:w="6321"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90"/>
          <w:jc w:val="center"/>
        </w:trPr>
        <w:tc>
          <w:tcPr>
            <w:tcW w:w="2541" w:type="dxa"/>
            <w:vAlign w:val="center"/>
          </w:tcPr>
          <w:p w:rsidR="0031325C" w:rsidRDefault="0031325C" w:rsidP="00F76727">
            <w:r>
              <w:rPr>
                <w:rFonts w:hint="eastAsia"/>
              </w:rPr>
              <w:t>IO</w:t>
            </w:r>
            <w:r>
              <w:rPr>
                <w:rFonts w:hint="eastAsia"/>
              </w:rPr>
              <w:t>接口</w:t>
            </w:r>
          </w:p>
        </w:tc>
        <w:tc>
          <w:tcPr>
            <w:tcW w:w="6321" w:type="dxa"/>
            <w:vAlign w:val="center"/>
          </w:tcPr>
          <w:p w:rsidR="0031325C" w:rsidRDefault="0031325C" w:rsidP="00F76727">
            <w:r>
              <w:rPr>
                <w:rFonts w:hint="eastAsia"/>
              </w:rPr>
              <w:t>不少于</w:t>
            </w:r>
            <w:r>
              <w:rPr>
                <w:rFonts w:hint="eastAsia"/>
              </w:rPr>
              <w:t>2</w:t>
            </w:r>
            <w:r>
              <w:rPr>
                <w:rFonts w:hint="eastAsia"/>
              </w:rPr>
              <w:t>个</w:t>
            </w:r>
            <w:r>
              <w:rPr>
                <w:rFonts w:hint="eastAsia"/>
              </w:rPr>
              <w:t>USB</w:t>
            </w:r>
            <w:r>
              <w:rPr>
                <w:rFonts w:hint="eastAsia"/>
              </w:rPr>
              <w:t>接口</w:t>
            </w:r>
          </w:p>
        </w:tc>
      </w:tr>
      <w:tr w:rsidR="0031325C" w:rsidTr="00F76727">
        <w:trPr>
          <w:trHeight w:val="270"/>
          <w:jc w:val="center"/>
        </w:trPr>
        <w:tc>
          <w:tcPr>
            <w:tcW w:w="2541" w:type="dxa"/>
            <w:vAlign w:val="center"/>
          </w:tcPr>
          <w:p w:rsidR="0031325C" w:rsidRDefault="0031325C" w:rsidP="00F76727">
            <w:r>
              <w:rPr>
                <w:rFonts w:hint="eastAsia"/>
              </w:rPr>
              <w:t>冗余组件</w:t>
            </w:r>
          </w:p>
        </w:tc>
        <w:tc>
          <w:tcPr>
            <w:tcW w:w="6321"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541" w:type="dxa"/>
            <w:vAlign w:val="center"/>
          </w:tcPr>
          <w:p w:rsidR="0031325C" w:rsidRDefault="0031325C" w:rsidP="00F76727">
            <w:r>
              <w:rPr>
                <w:rFonts w:hint="eastAsia"/>
              </w:rPr>
              <w:t>配件</w:t>
            </w:r>
          </w:p>
        </w:tc>
        <w:tc>
          <w:tcPr>
            <w:tcW w:w="6321" w:type="dxa"/>
            <w:vAlign w:val="center"/>
          </w:tcPr>
          <w:p w:rsidR="0031325C" w:rsidRDefault="0031325C" w:rsidP="00F76727">
            <w:r>
              <w:rPr>
                <w:rFonts w:hint="eastAsia"/>
              </w:rPr>
              <w:t>提供上架用导轨及相关配件、线缆</w:t>
            </w:r>
          </w:p>
        </w:tc>
      </w:tr>
      <w:tr w:rsidR="0031325C" w:rsidTr="00F76727">
        <w:trPr>
          <w:trHeight w:val="457"/>
          <w:jc w:val="center"/>
        </w:trPr>
        <w:tc>
          <w:tcPr>
            <w:tcW w:w="2541" w:type="dxa"/>
            <w:vAlign w:val="center"/>
          </w:tcPr>
          <w:p w:rsidR="0031325C" w:rsidRDefault="0031325C" w:rsidP="00F76727">
            <w:r>
              <w:rPr>
                <w:rFonts w:hint="eastAsia"/>
              </w:rPr>
              <w:t>硬件诊断功能</w:t>
            </w:r>
          </w:p>
        </w:tc>
        <w:tc>
          <w:tcPr>
            <w:tcW w:w="6321"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416"/>
          <w:jc w:val="center"/>
        </w:trPr>
        <w:tc>
          <w:tcPr>
            <w:tcW w:w="2541" w:type="dxa"/>
            <w:vAlign w:val="center"/>
          </w:tcPr>
          <w:p w:rsidR="0031325C" w:rsidRDefault="0031325C" w:rsidP="00F76727">
            <w:r>
              <w:rPr>
                <w:rFonts w:hint="eastAsia"/>
              </w:rPr>
              <w:t>管理维护功能</w:t>
            </w:r>
          </w:p>
        </w:tc>
        <w:tc>
          <w:tcPr>
            <w:tcW w:w="6321"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541" w:type="dxa"/>
            <w:vAlign w:val="center"/>
          </w:tcPr>
          <w:p w:rsidR="0031325C" w:rsidRDefault="0031325C" w:rsidP="00F76727">
            <w:r>
              <w:rPr>
                <w:rFonts w:hint="eastAsia"/>
              </w:rPr>
              <w:t>保修服务</w:t>
            </w:r>
          </w:p>
        </w:tc>
        <w:tc>
          <w:tcPr>
            <w:tcW w:w="6321"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541" w:type="dxa"/>
            <w:vAlign w:val="center"/>
          </w:tcPr>
          <w:p w:rsidR="0031325C" w:rsidRDefault="0031325C" w:rsidP="00F76727">
            <w:r>
              <w:rPr>
                <w:rFonts w:hint="eastAsia"/>
              </w:rPr>
              <w:t>技术支持与质保服务</w:t>
            </w:r>
          </w:p>
        </w:tc>
        <w:tc>
          <w:tcPr>
            <w:tcW w:w="6321"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541" w:type="dxa"/>
            <w:vAlign w:val="center"/>
          </w:tcPr>
          <w:p w:rsidR="0031325C" w:rsidRDefault="0031325C" w:rsidP="00F76727">
            <w:r>
              <w:rPr>
                <w:rFonts w:hint="eastAsia"/>
              </w:rPr>
              <w:t>机柜及操作系统兼容性</w:t>
            </w:r>
          </w:p>
        </w:tc>
        <w:tc>
          <w:tcPr>
            <w:tcW w:w="6321"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541" w:type="dxa"/>
            <w:vAlign w:val="center"/>
          </w:tcPr>
          <w:p w:rsidR="0031325C" w:rsidRDefault="0031325C" w:rsidP="00F76727">
            <w:r>
              <w:rPr>
                <w:rFonts w:ascii="宋体" w:hAnsi="宋体" w:hint="eastAsia"/>
              </w:rPr>
              <w:t>▲</w:t>
            </w:r>
            <w:r>
              <w:rPr>
                <w:rFonts w:hint="eastAsia"/>
              </w:rPr>
              <w:t>云平台兼容性</w:t>
            </w:r>
          </w:p>
        </w:tc>
        <w:tc>
          <w:tcPr>
            <w:tcW w:w="6321"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541" w:type="dxa"/>
            <w:vAlign w:val="center"/>
          </w:tcPr>
          <w:p w:rsidR="0031325C" w:rsidRDefault="0031325C" w:rsidP="00F76727">
            <w:r>
              <w:rPr>
                <w:rFonts w:ascii="宋体" w:hAnsi="宋体" w:hint="eastAsia"/>
              </w:rPr>
              <w:t>▲</w:t>
            </w:r>
            <w:r>
              <w:rPr>
                <w:rFonts w:hint="eastAsia"/>
              </w:rPr>
              <w:t>服务器出厂定制服务</w:t>
            </w:r>
          </w:p>
        </w:tc>
        <w:tc>
          <w:tcPr>
            <w:tcW w:w="6321"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541" w:type="dxa"/>
            <w:vAlign w:val="center"/>
          </w:tcPr>
          <w:p w:rsidR="0031325C" w:rsidRDefault="0031325C" w:rsidP="00F76727">
            <w:r>
              <w:rPr>
                <w:rFonts w:hint="eastAsia"/>
              </w:rPr>
              <w:t>质量</w:t>
            </w:r>
            <w:r>
              <w:t>保证</w:t>
            </w:r>
          </w:p>
        </w:tc>
        <w:tc>
          <w:tcPr>
            <w:tcW w:w="6321"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r>
        <w:rPr>
          <w:rFonts w:hint="eastAsia"/>
        </w:rPr>
        <w:t>存储计算型服务器</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6261"/>
      </w:tblGrid>
      <w:tr w:rsidR="0031325C" w:rsidTr="00F76727">
        <w:trPr>
          <w:trHeight w:val="270"/>
          <w:jc w:val="center"/>
        </w:trPr>
        <w:tc>
          <w:tcPr>
            <w:tcW w:w="2603" w:type="dxa"/>
            <w:shd w:val="clear" w:color="auto" w:fill="C0C0C0"/>
            <w:vAlign w:val="center"/>
          </w:tcPr>
          <w:p w:rsidR="0031325C" w:rsidRDefault="0031325C" w:rsidP="00F76727">
            <w:r>
              <w:rPr>
                <w:rFonts w:hint="eastAsia"/>
              </w:rPr>
              <w:t>指标项</w:t>
            </w:r>
          </w:p>
        </w:tc>
        <w:tc>
          <w:tcPr>
            <w:tcW w:w="6261"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603" w:type="dxa"/>
            <w:vAlign w:val="center"/>
          </w:tcPr>
          <w:p w:rsidR="0031325C" w:rsidRDefault="0031325C" w:rsidP="00F76727">
            <w:r>
              <w:rPr>
                <w:rFonts w:hint="eastAsia"/>
              </w:rPr>
              <w:t>服务器外观</w:t>
            </w:r>
          </w:p>
        </w:tc>
        <w:tc>
          <w:tcPr>
            <w:tcW w:w="6261"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603" w:type="dxa"/>
            <w:vAlign w:val="center"/>
          </w:tcPr>
          <w:p w:rsidR="0031325C" w:rsidRDefault="0031325C" w:rsidP="00F76727">
            <w:r>
              <w:rPr>
                <w:rFonts w:hint="eastAsia"/>
              </w:rPr>
              <w:t>品牌</w:t>
            </w:r>
          </w:p>
        </w:tc>
        <w:tc>
          <w:tcPr>
            <w:tcW w:w="6261" w:type="dxa"/>
            <w:vAlign w:val="center"/>
          </w:tcPr>
          <w:p w:rsidR="0031325C" w:rsidRDefault="0031325C" w:rsidP="00F76727">
            <w:r>
              <w:rPr>
                <w:rFonts w:hint="eastAsia"/>
              </w:rPr>
              <w:t>浪潮、华为、华三</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处理器类型</w:t>
            </w:r>
          </w:p>
        </w:tc>
        <w:tc>
          <w:tcPr>
            <w:tcW w:w="6261" w:type="dxa"/>
            <w:vAlign w:val="center"/>
          </w:tcPr>
          <w:p w:rsidR="0031325C" w:rsidRDefault="0031325C" w:rsidP="00F76727">
            <w:r>
              <w:rPr>
                <w:rFonts w:hint="eastAsia"/>
              </w:rPr>
              <w:t>Intel Xeon E5-2680 V4</w:t>
            </w:r>
            <w:r>
              <w:rPr>
                <w:rFonts w:hint="eastAsia"/>
              </w:rPr>
              <w:t>系列处理器</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处理器配置数目</w:t>
            </w:r>
          </w:p>
        </w:tc>
        <w:tc>
          <w:tcPr>
            <w:tcW w:w="6261"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603" w:type="dxa"/>
            <w:vAlign w:val="center"/>
          </w:tcPr>
          <w:p w:rsidR="0031325C" w:rsidRDefault="0031325C" w:rsidP="00F76727">
            <w:r>
              <w:rPr>
                <w:rFonts w:hint="eastAsia"/>
              </w:rPr>
              <w:t>内存类型</w:t>
            </w:r>
          </w:p>
        </w:tc>
        <w:tc>
          <w:tcPr>
            <w:tcW w:w="6261"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内存配置容量</w:t>
            </w:r>
          </w:p>
        </w:tc>
        <w:tc>
          <w:tcPr>
            <w:tcW w:w="6261" w:type="dxa"/>
            <w:vAlign w:val="center"/>
          </w:tcPr>
          <w:p w:rsidR="0031325C" w:rsidRDefault="0031325C" w:rsidP="00F76727">
            <w:r>
              <w:rPr>
                <w:rFonts w:hint="eastAsia"/>
              </w:rPr>
              <w:t>≥</w:t>
            </w:r>
            <w:r>
              <w:rPr>
                <w:rFonts w:hint="eastAsia"/>
              </w:rPr>
              <w:t>128G</w:t>
            </w:r>
          </w:p>
        </w:tc>
      </w:tr>
      <w:tr w:rsidR="0031325C" w:rsidTr="00F76727">
        <w:trPr>
          <w:trHeight w:val="270"/>
          <w:jc w:val="center"/>
        </w:trPr>
        <w:tc>
          <w:tcPr>
            <w:tcW w:w="2603" w:type="dxa"/>
            <w:vAlign w:val="center"/>
          </w:tcPr>
          <w:p w:rsidR="0031325C" w:rsidRDefault="0031325C" w:rsidP="00F76727">
            <w:r>
              <w:rPr>
                <w:rFonts w:hint="eastAsia"/>
              </w:rPr>
              <w:t>最大支持内存</w:t>
            </w:r>
          </w:p>
        </w:tc>
        <w:tc>
          <w:tcPr>
            <w:tcW w:w="6261" w:type="dxa"/>
            <w:vAlign w:val="center"/>
          </w:tcPr>
          <w:p w:rsidR="0031325C" w:rsidRDefault="0031325C" w:rsidP="00F76727">
            <w:r>
              <w:rPr>
                <w:rFonts w:hint="eastAsia"/>
              </w:rPr>
              <w:t>≥</w:t>
            </w:r>
            <w:r>
              <w:rPr>
                <w:rFonts w:hint="eastAsia"/>
              </w:rPr>
              <w:t>512GB</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内置硬盘</w:t>
            </w:r>
          </w:p>
        </w:tc>
        <w:tc>
          <w:tcPr>
            <w:tcW w:w="6261" w:type="dxa"/>
            <w:vAlign w:val="center"/>
          </w:tcPr>
          <w:p w:rsidR="0031325C" w:rsidRDefault="0031325C" w:rsidP="00F76727">
            <w:r>
              <w:rPr>
                <w:rFonts w:hint="eastAsia"/>
              </w:rPr>
              <w:t>600G[sas]*12</w:t>
            </w:r>
          </w:p>
          <w:p w:rsidR="0031325C" w:rsidRDefault="0031325C" w:rsidP="00F76727">
            <w:r>
              <w:rPr>
                <w:rFonts w:hint="eastAsia"/>
              </w:rPr>
              <w:t>支持热插拔，</w:t>
            </w:r>
            <w:r>
              <w:rPr>
                <w:rFonts w:hint="eastAsia"/>
              </w:rPr>
              <w:t>3.5</w:t>
            </w:r>
            <w:r>
              <w:rPr>
                <w:rFonts w:hint="eastAsia"/>
              </w:rPr>
              <w:t>寸</w:t>
            </w:r>
            <w:r>
              <w:rPr>
                <w:rFonts w:hint="eastAsia"/>
              </w:rPr>
              <w:t xml:space="preserve"> 6Gb</w:t>
            </w:r>
            <w:r>
              <w:rPr>
                <w:rFonts w:hint="eastAsia"/>
              </w:rPr>
              <w:t>接口带宽</w:t>
            </w:r>
          </w:p>
        </w:tc>
      </w:tr>
      <w:tr w:rsidR="0031325C" w:rsidTr="00F76727">
        <w:trPr>
          <w:trHeight w:val="325"/>
          <w:jc w:val="center"/>
        </w:trPr>
        <w:tc>
          <w:tcPr>
            <w:tcW w:w="2603" w:type="dxa"/>
            <w:vAlign w:val="center"/>
          </w:tcPr>
          <w:p w:rsidR="0031325C" w:rsidRDefault="0031325C" w:rsidP="00F76727">
            <w:r>
              <w:rPr>
                <w:rFonts w:hint="eastAsia"/>
              </w:rPr>
              <w:t>硬盘兼容性</w:t>
            </w:r>
          </w:p>
        </w:tc>
        <w:tc>
          <w:tcPr>
            <w:tcW w:w="6261" w:type="dxa"/>
            <w:vAlign w:val="center"/>
          </w:tcPr>
          <w:p w:rsidR="0031325C" w:rsidRDefault="0031325C" w:rsidP="00F76727">
            <w:r>
              <w:rPr>
                <w:rFonts w:hint="eastAsia"/>
              </w:rPr>
              <w:t>支持</w:t>
            </w:r>
            <w:r>
              <w:rPr>
                <w:rFonts w:hint="eastAsia"/>
              </w:rPr>
              <w:t>SAS/SATA</w:t>
            </w:r>
            <w:r>
              <w:rPr>
                <w:rFonts w:hint="eastAsia"/>
              </w:rPr>
              <w:t>硬盘和</w:t>
            </w:r>
            <w:r>
              <w:rPr>
                <w:rFonts w:hint="eastAsia"/>
              </w:rPr>
              <w:t>SSD</w:t>
            </w:r>
            <w:r>
              <w:rPr>
                <w:rFonts w:hint="eastAsia"/>
              </w:rPr>
              <w:t>硬盘混用模式</w:t>
            </w:r>
          </w:p>
        </w:tc>
      </w:tr>
      <w:tr w:rsidR="0031325C" w:rsidTr="00F76727">
        <w:trPr>
          <w:trHeight w:val="416"/>
          <w:jc w:val="center"/>
        </w:trPr>
        <w:tc>
          <w:tcPr>
            <w:tcW w:w="2603" w:type="dxa"/>
          </w:tcPr>
          <w:p w:rsidR="0031325C" w:rsidRDefault="0031325C" w:rsidP="00F76727">
            <w:r>
              <w:rPr>
                <w:rFonts w:hint="eastAsia"/>
              </w:rPr>
              <w:t>SAS</w:t>
            </w:r>
            <w:r>
              <w:rPr>
                <w:rFonts w:hint="eastAsia"/>
              </w:rPr>
              <w:t>卡</w:t>
            </w:r>
          </w:p>
        </w:tc>
        <w:tc>
          <w:tcPr>
            <w:tcW w:w="6261" w:type="dxa"/>
          </w:tcPr>
          <w:p w:rsidR="0031325C" w:rsidRDefault="0031325C" w:rsidP="00F76727">
            <w:r>
              <w:rPr>
                <w:rFonts w:hint="eastAsia"/>
              </w:rPr>
              <w:t>采用</w:t>
            </w:r>
            <w:r>
              <w:rPr>
                <w:rFonts w:hint="eastAsia"/>
              </w:rPr>
              <w:t>LSI SAS2308</w:t>
            </w:r>
            <w:r>
              <w:rPr>
                <w:rFonts w:hint="eastAsia"/>
              </w:rPr>
              <w:t>或</w:t>
            </w:r>
            <w:r>
              <w:rPr>
                <w:rFonts w:hint="eastAsia"/>
              </w:rPr>
              <w:t>3008 SAS</w:t>
            </w:r>
            <w:r>
              <w:rPr>
                <w:rFonts w:hint="eastAsia"/>
              </w:rPr>
              <w:t>卡</w:t>
            </w:r>
          </w:p>
        </w:tc>
      </w:tr>
      <w:tr w:rsidR="0031325C" w:rsidTr="00F76727">
        <w:trPr>
          <w:trHeight w:val="270"/>
          <w:jc w:val="center"/>
        </w:trPr>
        <w:tc>
          <w:tcPr>
            <w:tcW w:w="2603" w:type="dxa"/>
            <w:vAlign w:val="center"/>
          </w:tcPr>
          <w:p w:rsidR="0031325C" w:rsidRDefault="0031325C" w:rsidP="00F76727">
            <w:r>
              <w:rPr>
                <w:rFonts w:hint="eastAsia"/>
              </w:rPr>
              <w:t>PCI I/O</w:t>
            </w:r>
            <w:r>
              <w:rPr>
                <w:rFonts w:hint="eastAsia"/>
              </w:rPr>
              <w:t>插槽</w:t>
            </w:r>
          </w:p>
        </w:tc>
        <w:tc>
          <w:tcPr>
            <w:tcW w:w="6261" w:type="dxa"/>
            <w:vAlign w:val="center"/>
          </w:tcPr>
          <w:p w:rsidR="0031325C" w:rsidRDefault="0031325C" w:rsidP="00F76727">
            <w:r>
              <w:rPr>
                <w:rFonts w:hint="eastAsia"/>
              </w:rPr>
              <w:t>PCI-E 3.0</w:t>
            </w:r>
            <w:r>
              <w:rPr>
                <w:rFonts w:hint="eastAsia"/>
              </w:rPr>
              <w:t>插槽≥</w:t>
            </w:r>
            <w:r>
              <w:rPr>
                <w:rFonts w:hint="eastAsia"/>
              </w:rPr>
              <w:t>4</w:t>
            </w:r>
            <w:r>
              <w:rPr>
                <w:rFonts w:hint="eastAsia"/>
              </w:rPr>
              <w:t>个</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网卡</w:t>
            </w:r>
          </w:p>
        </w:tc>
        <w:tc>
          <w:tcPr>
            <w:tcW w:w="6261" w:type="dxa"/>
            <w:vAlign w:val="center"/>
          </w:tcPr>
          <w:p w:rsidR="0031325C" w:rsidRDefault="0031325C" w:rsidP="00F76727">
            <w:r>
              <w:rPr>
                <w:rFonts w:hint="eastAsia"/>
              </w:rPr>
              <w:t>双端口</w:t>
            </w:r>
            <w:r>
              <w:rPr>
                <w:rFonts w:hint="eastAsia"/>
              </w:rPr>
              <w:t>10G</w:t>
            </w:r>
            <w:r>
              <w:rPr>
                <w:rFonts w:hint="eastAsia"/>
              </w:rPr>
              <w:t>网卡</w:t>
            </w:r>
            <w:r>
              <w:rPr>
                <w:rFonts w:hint="eastAsia"/>
              </w:rPr>
              <w:t>+</w:t>
            </w:r>
            <w:r>
              <w:rPr>
                <w:rFonts w:hint="eastAsia"/>
              </w:rPr>
              <w:t>双端口</w:t>
            </w:r>
            <w:r>
              <w:rPr>
                <w:rFonts w:hint="eastAsia"/>
              </w:rPr>
              <w:t>1G</w:t>
            </w:r>
            <w:r>
              <w:rPr>
                <w:rFonts w:hint="eastAsia"/>
              </w:rPr>
              <w:t>网卡，</w:t>
            </w:r>
            <w:r>
              <w:rPr>
                <w:rFonts w:hint="eastAsia"/>
              </w:rPr>
              <w:t>1G</w:t>
            </w:r>
            <w:r>
              <w:rPr>
                <w:rFonts w:hint="eastAsia"/>
              </w:rPr>
              <w:t>网口支持</w:t>
            </w:r>
            <w:r>
              <w:rPr>
                <w:rFonts w:hint="eastAsia"/>
              </w:rPr>
              <w:t>10/100/1000Mbps</w:t>
            </w:r>
            <w:r>
              <w:rPr>
                <w:rFonts w:hint="eastAsia"/>
              </w:rPr>
              <w:t>，支持</w:t>
            </w:r>
            <w:r>
              <w:rPr>
                <w:rFonts w:hint="eastAsia"/>
              </w:rPr>
              <w:t>PXE</w:t>
            </w:r>
            <w:r>
              <w:rPr>
                <w:rFonts w:hint="eastAsia"/>
              </w:rPr>
              <w:t>，支持虚拟化应用。</w:t>
            </w:r>
          </w:p>
        </w:tc>
      </w:tr>
      <w:tr w:rsidR="0031325C" w:rsidTr="00F76727">
        <w:trPr>
          <w:trHeight w:val="270"/>
          <w:jc w:val="center"/>
        </w:trPr>
        <w:tc>
          <w:tcPr>
            <w:tcW w:w="2603" w:type="dxa"/>
          </w:tcPr>
          <w:p w:rsidR="0031325C" w:rsidRDefault="0031325C" w:rsidP="00F76727">
            <w:r>
              <w:rPr>
                <w:rFonts w:hint="eastAsia"/>
              </w:rPr>
              <w:t>电源</w:t>
            </w:r>
          </w:p>
        </w:tc>
        <w:tc>
          <w:tcPr>
            <w:tcW w:w="6261"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603" w:type="dxa"/>
          </w:tcPr>
          <w:p w:rsidR="0031325C" w:rsidRDefault="0031325C" w:rsidP="00F76727">
            <w:r>
              <w:rPr>
                <w:rFonts w:hint="eastAsia"/>
              </w:rPr>
              <w:t>电源效率</w:t>
            </w:r>
          </w:p>
        </w:tc>
        <w:tc>
          <w:tcPr>
            <w:tcW w:w="6261"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270"/>
          <w:jc w:val="center"/>
        </w:trPr>
        <w:tc>
          <w:tcPr>
            <w:tcW w:w="2603" w:type="dxa"/>
            <w:vAlign w:val="center"/>
          </w:tcPr>
          <w:p w:rsidR="0031325C" w:rsidRDefault="0031325C" w:rsidP="00F76727">
            <w:r>
              <w:rPr>
                <w:rFonts w:hint="eastAsia"/>
              </w:rPr>
              <w:t>IO</w:t>
            </w:r>
            <w:r>
              <w:rPr>
                <w:rFonts w:hint="eastAsia"/>
              </w:rPr>
              <w:t>接口</w:t>
            </w:r>
          </w:p>
        </w:tc>
        <w:tc>
          <w:tcPr>
            <w:tcW w:w="6261" w:type="dxa"/>
            <w:vAlign w:val="center"/>
          </w:tcPr>
          <w:p w:rsidR="0031325C" w:rsidRDefault="0031325C" w:rsidP="00F76727">
            <w:r>
              <w:rPr>
                <w:rFonts w:hint="eastAsia"/>
              </w:rPr>
              <w:t>不少于</w:t>
            </w:r>
            <w:r>
              <w:rPr>
                <w:rFonts w:hint="eastAsia"/>
              </w:rPr>
              <w:t>2</w:t>
            </w:r>
            <w:r>
              <w:rPr>
                <w:rFonts w:hint="eastAsia"/>
              </w:rPr>
              <w:t>个</w:t>
            </w:r>
            <w:r>
              <w:rPr>
                <w:rFonts w:hint="eastAsia"/>
              </w:rPr>
              <w:t>USB</w:t>
            </w:r>
            <w:r>
              <w:rPr>
                <w:rFonts w:hint="eastAsia"/>
              </w:rPr>
              <w:t>接口</w:t>
            </w:r>
          </w:p>
        </w:tc>
      </w:tr>
      <w:tr w:rsidR="0031325C" w:rsidTr="00F76727">
        <w:trPr>
          <w:trHeight w:val="270"/>
          <w:jc w:val="center"/>
        </w:trPr>
        <w:tc>
          <w:tcPr>
            <w:tcW w:w="2603" w:type="dxa"/>
            <w:vAlign w:val="center"/>
          </w:tcPr>
          <w:p w:rsidR="0031325C" w:rsidRDefault="0031325C" w:rsidP="00F76727">
            <w:r>
              <w:rPr>
                <w:rFonts w:hint="eastAsia"/>
              </w:rPr>
              <w:t>冗余组件</w:t>
            </w:r>
          </w:p>
        </w:tc>
        <w:tc>
          <w:tcPr>
            <w:tcW w:w="6261"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603" w:type="dxa"/>
            <w:vAlign w:val="center"/>
          </w:tcPr>
          <w:p w:rsidR="0031325C" w:rsidRDefault="0031325C" w:rsidP="00F76727">
            <w:r>
              <w:rPr>
                <w:rFonts w:hint="eastAsia"/>
              </w:rPr>
              <w:t>配件</w:t>
            </w:r>
          </w:p>
        </w:tc>
        <w:tc>
          <w:tcPr>
            <w:tcW w:w="6261" w:type="dxa"/>
            <w:vAlign w:val="center"/>
          </w:tcPr>
          <w:p w:rsidR="0031325C" w:rsidRDefault="0031325C" w:rsidP="00F76727">
            <w:r>
              <w:rPr>
                <w:rFonts w:hint="eastAsia"/>
              </w:rPr>
              <w:t>提供上架用导轨及相关配件</w:t>
            </w:r>
          </w:p>
        </w:tc>
      </w:tr>
      <w:tr w:rsidR="0031325C" w:rsidTr="00F76727">
        <w:trPr>
          <w:trHeight w:val="928"/>
          <w:jc w:val="center"/>
        </w:trPr>
        <w:tc>
          <w:tcPr>
            <w:tcW w:w="2603" w:type="dxa"/>
            <w:vAlign w:val="center"/>
          </w:tcPr>
          <w:p w:rsidR="0031325C" w:rsidRDefault="0031325C" w:rsidP="00F76727">
            <w:r>
              <w:rPr>
                <w:rFonts w:hint="eastAsia"/>
              </w:rPr>
              <w:t>硬件诊断功能</w:t>
            </w:r>
          </w:p>
        </w:tc>
        <w:tc>
          <w:tcPr>
            <w:tcW w:w="6261"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1025"/>
          <w:jc w:val="center"/>
        </w:trPr>
        <w:tc>
          <w:tcPr>
            <w:tcW w:w="2603" w:type="dxa"/>
            <w:vAlign w:val="center"/>
          </w:tcPr>
          <w:p w:rsidR="0031325C" w:rsidRDefault="0031325C" w:rsidP="00F76727">
            <w:r>
              <w:rPr>
                <w:rFonts w:hint="eastAsia"/>
              </w:rPr>
              <w:t>管理维护功能</w:t>
            </w:r>
          </w:p>
        </w:tc>
        <w:tc>
          <w:tcPr>
            <w:tcW w:w="6261"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603" w:type="dxa"/>
            <w:vAlign w:val="center"/>
          </w:tcPr>
          <w:p w:rsidR="0031325C" w:rsidRDefault="0031325C" w:rsidP="00F76727">
            <w:r>
              <w:rPr>
                <w:rFonts w:hint="eastAsia"/>
              </w:rPr>
              <w:t>保修服务</w:t>
            </w:r>
          </w:p>
        </w:tc>
        <w:tc>
          <w:tcPr>
            <w:tcW w:w="6261"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603" w:type="dxa"/>
            <w:vAlign w:val="center"/>
          </w:tcPr>
          <w:p w:rsidR="0031325C" w:rsidRDefault="0031325C" w:rsidP="00F76727">
            <w:r>
              <w:rPr>
                <w:rFonts w:hint="eastAsia"/>
              </w:rPr>
              <w:t>技术支持与质保服务</w:t>
            </w:r>
          </w:p>
        </w:tc>
        <w:tc>
          <w:tcPr>
            <w:tcW w:w="6261"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603" w:type="dxa"/>
            <w:vAlign w:val="center"/>
          </w:tcPr>
          <w:p w:rsidR="0031325C" w:rsidRDefault="0031325C" w:rsidP="00F76727">
            <w:r>
              <w:rPr>
                <w:rFonts w:hint="eastAsia"/>
              </w:rPr>
              <w:t>机柜及操作系统兼容性</w:t>
            </w:r>
          </w:p>
        </w:tc>
        <w:tc>
          <w:tcPr>
            <w:tcW w:w="6261"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603" w:type="dxa"/>
            <w:vAlign w:val="center"/>
          </w:tcPr>
          <w:p w:rsidR="0031325C" w:rsidRDefault="0031325C" w:rsidP="00F76727">
            <w:r>
              <w:rPr>
                <w:rFonts w:ascii="宋体" w:hAnsi="宋体" w:hint="eastAsia"/>
              </w:rPr>
              <w:t>▲</w:t>
            </w:r>
            <w:r>
              <w:rPr>
                <w:rFonts w:hint="eastAsia"/>
              </w:rPr>
              <w:t>云平台兼容性</w:t>
            </w:r>
          </w:p>
        </w:tc>
        <w:tc>
          <w:tcPr>
            <w:tcW w:w="6261"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603" w:type="dxa"/>
            <w:vAlign w:val="center"/>
          </w:tcPr>
          <w:p w:rsidR="0031325C" w:rsidRDefault="0031325C" w:rsidP="00F76727">
            <w:r>
              <w:rPr>
                <w:rFonts w:ascii="宋体" w:hAnsi="宋体" w:hint="eastAsia"/>
              </w:rPr>
              <w:t>▲</w:t>
            </w:r>
            <w:r>
              <w:rPr>
                <w:rFonts w:hint="eastAsia"/>
              </w:rPr>
              <w:t>服务器出厂定制服务</w:t>
            </w:r>
          </w:p>
        </w:tc>
        <w:tc>
          <w:tcPr>
            <w:tcW w:w="6261"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603" w:type="dxa"/>
            <w:vAlign w:val="center"/>
          </w:tcPr>
          <w:p w:rsidR="0031325C" w:rsidRDefault="0031325C" w:rsidP="00F76727">
            <w:r>
              <w:rPr>
                <w:rFonts w:hint="eastAsia"/>
              </w:rPr>
              <w:t>质量</w:t>
            </w:r>
            <w:r>
              <w:t>保证</w:t>
            </w:r>
          </w:p>
        </w:tc>
        <w:tc>
          <w:tcPr>
            <w:tcW w:w="6261"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网络型服务器</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8"/>
        <w:gridCol w:w="6198"/>
      </w:tblGrid>
      <w:tr w:rsidR="0031325C" w:rsidTr="00F76727">
        <w:trPr>
          <w:trHeight w:val="270"/>
          <w:jc w:val="center"/>
        </w:trPr>
        <w:tc>
          <w:tcPr>
            <w:tcW w:w="2668" w:type="dxa"/>
            <w:shd w:val="clear" w:color="auto" w:fill="C0C0C0"/>
            <w:vAlign w:val="center"/>
          </w:tcPr>
          <w:p w:rsidR="0031325C" w:rsidRDefault="0031325C" w:rsidP="00F76727">
            <w:r>
              <w:rPr>
                <w:rFonts w:hint="eastAsia"/>
              </w:rPr>
              <w:t>指标项</w:t>
            </w:r>
          </w:p>
        </w:tc>
        <w:tc>
          <w:tcPr>
            <w:tcW w:w="6198"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668" w:type="dxa"/>
            <w:vAlign w:val="center"/>
          </w:tcPr>
          <w:p w:rsidR="0031325C" w:rsidRDefault="0031325C" w:rsidP="00F76727">
            <w:r>
              <w:rPr>
                <w:rFonts w:hint="eastAsia"/>
              </w:rPr>
              <w:t>服务器外观</w:t>
            </w:r>
          </w:p>
        </w:tc>
        <w:tc>
          <w:tcPr>
            <w:tcW w:w="6198"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668" w:type="dxa"/>
            <w:vAlign w:val="center"/>
          </w:tcPr>
          <w:p w:rsidR="0031325C" w:rsidRDefault="0031325C" w:rsidP="00F76727">
            <w:r>
              <w:rPr>
                <w:rFonts w:hint="eastAsia"/>
              </w:rPr>
              <w:t>品牌</w:t>
            </w:r>
          </w:p>
        </w:tc>
        <w:tc>
          <w:tcPr>
            <w:tcW w:w="6198" w:type="dxa"/>
            <w:vAlign w:val="center"/>
          </w:tcPr>
          <w:p w:rsidR="0031325C" w:rsidRDefault="0031325C" w:rsidP="00F76727">
            <w:r>
              <w:rPr>
                <w:rFonts w:hint="eastAsia"/>
              </w:rPr>
              <w:t>浪潮、华为、华三</w:t>
            </w:r>
          </w:p>
        </w:tc>
      </w:tr>
      <w:tr w:rsidR="0031325C" w:rsidTr="00F76727">
        <w:trPr>
          <w:trHeight w:val="270"/>
          <w:jc w:val="center"/>
        </w:trPr>
        <w:tc>
          <w:tcPr>
            <w:tcW w:w="2668" w:type="dxa"/>
            <w:vAlign w:val="center"/>
          </w:tcPr>
          <w:p w:rsidR="0031325C" w:rsidRDefault="0031325C" w:rsidP="00F76727">
            <w:r>
              <w:rPr>
                <w:rFonts w:ascii="宋体" w:hAnsi="宋体" w:hint="eastAsia"/>
              </w:rPr>
              <w:t>▲</w:t>
            </w:r>
            <w:r>
              <w:rPr>
                <w:rFonts w:hint="eastAsia"/>
              </w:rPr>
              <w:t>处理器类型</w:t>
            </w:r>
          </w:p>
        </w:tc>
        <w:tc>
          <w:tcPr>
            <w:tcW w:w="6198" w:type="dxa"/>
            <w:vAlign w:val="center"/>
          </w:tcPr>
          <w:p w:rsidR="0031325C" w:rsidRDefault="0031325C" w:rsidP="00F76727">
            <w:r>
              <w:rPr>
                <w:rFonts w:hint="eastAsia"/>
              </w:rPr>
              <w:t>Intel Xeon E5-2680 V4</w:t>
            </w:r>
            <w:r>
              <w:rPr>
                <w:rFonts w:hint="eastAsia"/>
              </w:rPr>
              <w:t>系列处理器</w:t>
            </w:r>
          </w:p>
        </w:tc>
      </w:tr>
      <w:tr w:rsidR="0031325C" w:rsidTr="00F76727">
        <w:trPr>
          <w:trHeight w:val="270"/>
          <w:jc w:val="center"/>
        </w:trPr>
        <w:tc>
          <w:tcPr>
            <w:tcW w:w="2668" w:type="dxa"/>
            <w:vAlign w:val="center"/>
          </w:tcPr>
          <w:p w:rsidR="0031325C" w:rsidRDefault="0031325C" w:rsidP="00F76727">
            <w:r>
              <w:rPr>
                <w:rFonts w:ascii="宋体" w:hAnsi="宋体" w:hint="eastAsia"/>
              </w:rPr>
              <w:t>▲</w:t>
            </w:r>
            <w:r>
              <w:rPr>
                <w:rFonts w:hint="eastAsia"/>
              </w:rPr>
              <w:t>处理器配置数目</w:t>
            </w:r>
          </w:p>
        </w:tc>
        <w:tc>
          <w:tcPr>
            <w:tcW w:w="6198"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668" w:type="dxa"/>
            <w:vAlign w:val="center"/>
          </w:tcPr>
          <w:p w:rsidR="0031325C" w:rsidRDefault="0031325C" w:rsidP="00F76727">
            <w:r>
              <w:rPr>
                <w:rFonts w:hint="eastAsia"/>
              </w:rPr>
              <w:t>内存类型</w:t>
            </w:r>
          </w:p>
        </w:tc>
        <w:tc>
          <w:tcPr>
            <w:tcW w:w="6198"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668" w:type="dxa"/>
            <w:vAlign w:val="center"/>
          </w:tcPr>
          <w:p w:rsidR="0031325C" w:rsidRDefault="0031325C" w:rsidP="00F76727">
            <w:r>
              <w:rPr>
                <w:rFonts w:ascii="宋体" w:hAnsi="宋体" w:hint="eastAsia"/>
              </w:rPr>
              <w:t>▲</w:t>
            </w:r>
            <w:r>
              <w:rPr>
                <w:rFonts w:hint="eastAsia"/>
              </w:rPr>
              <w:t>内存配置容量</w:t>
            </w:r>
          </w:p>
        </w:tc>
        <w:tc>
          <w:tcPr>
            <w:tcW w:w="6198" w:type="dxa"/>
            <w:vAlign w:val="center"/>
          </w:tcPr>
          <w:p w:rsidR="0031325C" w:rsidRDefault="0031325C" w:rsidP="00F76727">
            <w:r>
              <w:rPr>
                <w:rFonts w:hint="eastAsia"/>
              </w:rPr>
              <w:t>≥</w:t>
            </w:r>
            <w:r>
              <w:rPr>
                <w:rFonts w:hint="eastAsia"/>
              </w:rPr>
              <w:t>192G</w:t>
            </w:r>
          </w:p>
        </w:tc>
      </w:tr>
      <w:tr w:rsidR="0031325C" w:rsidTr="00F76727">
        <w:trPr>
          <w:trHeight w:val="270"/>
          <w:jc w:val="center"/>
        </w:trPr>
        <w:tc>
          <w:tcPr>
            <w:tcW w:w="2668" w:type="dxa"/>
            <w:vAlign w:val="center"/>
          </w:tcPr>
          <w:p w:rsidR="0031325C" w:rsidRDefault="0031325C" w:rsidP="00F76727">
            <w:r>
              <w:rPr>
                <w:rFonts w:hint="eastAsia"/>
              </w:rPr>
              <w:t>最大支持内存</w:t>
            </w:r>
          </w:p>
        </w:tc>
        <w:tc>
          <w:tcPr>
            <w:tcW w:w="6198" w:type="dxa"/>
            <w:vAlign w:val="center"/>
          </w:tcPr>
          <w:p w:rsidR="0031325C" w:rsidRDefault="0031325C" w:rsidP="00F76727">
            <w:r>
              <w:rPr>
                <w:rFonts w:hint="eastAsia"/>
              </w:rPr>
              <w:t>≥</w:t>
            </w:r>
            <w:r>
              <w:rPr>
                <w:rFonts w:hint="eastAsia"/>
              </w:rPr>
              <w:t>512GB</w:t>
            </w:r>
          </w:p>
        </w:tc>
      </w:tr>
      <w:tr w:rsidR="0031325C" w:rsidTr="00F76727">
        <w:trPr>
          <w:trHeight w:val="270"/>
          <w:jc w:val="center"/>
        </w:trPr>
        <w:tc>
          <w:tcPr>
            <w:tcW w:w="2668" w:type="dxa"/>
            <w:vAlign w:val="center"/>
          </w:tcPr>
          <w:p w:rsidR="0031325C" w:rsidRDefault="0031325C" w:rsidP="00F76727">
            <w:r>
              <w:rPr>
                <w:rFonts w:hint="eastAsia"/>
              </w:rPr>
              <w:t>内置硬盘支持类型</w:t>
            </w:r>
          </w:p>
        </w:tc>
        <w:tc>
          <w:tcPr>
            <w:tcW w:w="6198" w:type="dxa"/>
            <w:vAlign w:val="center"/>
          </w:tcPr>
          <w:p w:rsidR="0031325C" w:rsidRDefault="0031325C" w:rsidP="00F76727">
            <w:r>
              <w:rPr>
                <w:rFonts w:hint="eastAsia"/>
              </w:rPr>
              <w:t>≥</w:t>
            </w:r>
            <w:r>
              <w:rPr>
                <w:rFonts w:hint="eastAsia"/>
              </w:rPr>
              <w:t>10000rpm</w:t>
            </w:r>
            <w:r>
              <w:rPr>
                <w:rFonts w:hint="eastAsia"/>
              </w:rPr>
              <w:t>，企业级</w:t>
            </w:r>
            <w:r>
              <w:rPr>
                <w:rFonts w:hint="eastAsia"/>
              </w:rPr>
              <w:t>SAS</w:t>
            </w:r>
            <w:r>
              <w:rPr>
                <w:rFonts w:hint="eastAsia"/>
              </w:rPr>
              <w:t>硬盘。</w:t>
            </w:r>
          </w:p>
        </w:tc>
      </w:tr>
      <w:tr w:rsidR="0031325C" w:rsidTr="00F76727">
        <w:trPr>
          <w:trHeight w:val="270"/>
          <w:jc w:val="center"/>
        </w:trPr>
        <w:tc>
          <w:tcPr>
            <w:tcW w:w="2668" w:type="dxa"/>
            <w:vAlign w:val="center"/>
          </w:tcPr>
          <w:p w:rsidR="0031325C" w:rsidRDefault="0031325C" w:rsidP="00F76727">
            <w:r>
              <w:rPr>
                <w:rFonts w:ascii="宋体" w:hAnsi="宋体" w:hint="eastAsia"/>
              </w:rPr>
              <w:t>▲</w:t>
            </w:r>
            <w:r>
              <w:rPr>
                <w:rFonts w:hint="eastAsia"/>
              </w:rPr>
              <w:t>内置硬盘</w:t>
            </w:r>
          </w:p>
        </w:tc>
        <w:tc>
          <w:tcPr>
            <w:tcW w:w="6198" w:type="dxa"/>
            <w:vAlign w:val="center"/>
          </w:tcPr>
          <w:p w:rsidR="0031325C" w:rsidRDefault="0031325C" w:rsidP="00F76727">
            <w:r>
              <w:rPr>
                <w:rFonts w:hint="eastAsia"/>
              </w:rPr>
              <w:t>600G[sas,10000rpm]*4</w:t>
            </w:r>
          </w:p>
          <w:p w:rsidR="0031325C" w:rsidRDefault="0031325C" w:rsidP="00F76727">
            <w:r>
              <w:rPr>
                <w:rFonts w:hint="eastAsia"/>
              </w:rPr>
              <w:t>支持热插拔，</w:t>
            </w:r>
            <w:r>
              <w:rPr>
                <w:rFonts w:hint="eastAsia"/>
              </w:rPr>
              <w:t>6Gb</w:t>
            </w:r>
            <w:r>
              <w:rPr>
                <w:rFonts w:hint="eastAsia"/>
              </w:rPr>
              <w:t>接口带宽</w:t>
            </w:r>
          </w:p>
        </w:tc>
      </w:tr>
      <w:tr w:rsidR="0031325C" w:rsidTr="00F76727">
        <w:trPr>
          <w:trHeight w:val="782"/>
          <w:jc w:val="center"/>
        </w:trPr>
        <w:tc>
          <w:tcPr>
            <w:tcW w:w="2668" w:type="dxa"/>
          </w:tcPr>
          <w:p w:rsidR="0031325C" w:rsidRDefault="0031325C" w:rsidP="00F76727">
            <w:r>
              <w:rPr>
                <w:rFonts w:hint="eastAsia"/>
              </w:rPr>
              <w:t>RAID</w:t>
            </w:r>
            <w:r>
              <w:rPr>
                <w:rFonts w:hint="eastAsia"/>
              </w:rPr>
              <w:t>卡</w:t>
            </w:r>
          </w:p>
        </w:tc>
        <w:tc>
          <w:tcPr>
            <w:tcW w:w="6198" w:type="dxa"/>
          </w:tcPr>
          <w:p w:rsidR="0031325C" w:rsidRDefault="0031325C" w:rsidP="00F76727">
            <w:r>
              <w:rPr>
                <w:rFonts w:hint="eastAsia"/>
              </w:rPr>
              <w:t>RAID</w:t>
            </w:r>
            <w:r>
              <w:rPr>
                <w:rFonts w:hint="eastAsia"/>
              </w:rPr>
              <w:t>卡：带宽≥</w:t>
            </w:r>
            <w:r>
              <w:rPr>
                <w:rFonts w:hint="eastAsia"/>
              </w:rPr>
              <w:t>6Gbps</w:t>
            </w:r>
            <w:r>
              <w:rPr>
                <w:rFonts w:hint="eastAsia"/>
              </w:rPr>
              <w:t>，支持</w:t>
            </w:r>
            <w:r>
              <w:rPr>
                <w:rFonts w:hint="eastAsia"/>
              </w:rPr>
              <w:t>SAS</w:t>
            </w:r>
            <w:r>
              <w:rPr>
                <w:rFonts w:hint="eastAsia"/>
              </w:rPr>
              <w:t>、</w:t>
            </w:r>
            <w:r>
              <w:rPr>
                <w:rFonts w:hint="eastAsia"/>
              </w:rPr>
              <w:t>SATA</w:t>
            </w:r>
            <w:r>
              <w:rPr>
                <w:rFonts w:hint="eastAsia"/>
              </w:rPr>
              <w:t>、</w:t>
            </w:r>
            <w:r>
              <w:rPr>
                <w:rFonts w:hint="eastAsia"/>
              </w:rPr>
              <w:t>SSD</w:t>
            </w:r>
            <w:r>
              <w:rPr>
                <w:rFonts w:hint="eastAsia"/>
              </w:rPr>
              <w:t>硬盘；</w:t>
            </w:r>
            <w:r>
              <w:rPr>
                <w:rFonts w:hint="eastAsia"/>
              </w:rPr>
              <w:t>RAID</w:t>
            </w:r>
            <w:r>
              <w:rPr>
                <w:rFonts w:hint="eastAsia"/>
              </w:rPr>
              <w:t>卡支持</w:t>
            </w:r>
            <w:r>
              <w:rPr>
                <w:rFonts w:hint="eastAsia"/>
              </w:rPr>
              <w:t>raid0,1,5,6,10</w:t>
            </w:r>
            <w:r>
              <w:rPr>
                <w:rFonts w:hint="eastAsia"/>
              </w:rPr>
              <w:t>等，采用</w:t>
            </w:r>
            <w:r>
              <w:rPr>
                <w:rFonts w:hint="eastAsia"/>
              </w:rPr>
              <w:t>LSI SAS2208</w:t>
            </w:r>
            <w:r>
              <w:rPr>
                <w:rFonts w:hint="eastAsia"/>
              </w:rPr>
              <w:t>主控芯片，采用超级电容做掉电保护；至少配置</w:t>
            </w:r>
            <w:r>
              <w:rPr>
                <w:rFonts w:hint="eastAsia"/>
              </w:rPr>
              <w:t>1GB</w:t>
            </w:r>
            <w:r>
              <w:rPr>
                <w:rFonts w:hint="eastAsia"/>
              </w:rPr>
              <w:t>缓存。</w:t>
            </w:r>
          </w:p>
        </w:tc>
      </w:tr>
      <w:tr w:rsidR="0031325C" w:rsidTr="00F76727">
        <w:trPr>
          <w:trHeight w:val="270"/>
          <w:jc w:val="center"/>
        </w:trPr>
        <w:tc>
          <w:tcPr>
            <w:tcW w:w="2668" w:type="dxa"/>
            <w:vAlign w:val="center"/>
          </w:tcPr>
          <w:p w:rsidR="0031325C" w:rsidRDefault="0031325C" w:rsidP="00F76727">
            <w:r>
              <w:rPr>
                <w:rFonts w:hint="eastAsia"/>
              </w:rPr>
              <w:t>PCI I/O</w:t>
            </w:r>
            <w:r>
              <w:rPr>
                <w:rFonts w:hint="eastAsia"/>
              </w:rPr>
              <w:t>插槽</w:t>
            </w:r>
          </w:p>
        </w:tc>
        <w:tc>
          <w:tcPr>
            <w:tcW w:w="6198" w:type="dxa"/>
            <w:vAlign w:val="center"/>
          </w:tcPr>
          <w:p w:rsidR="0031325C" w:rsidRDefault="0031325C" w:rsidP="00F76727">
            <w:r>
              <w:rPr>
                <w:rFonts w:hint="eastAsia"/>
              </w:rPr>
              <w:t>PCI-E 3.0</w:t>
            </w:r>
            <w:r>
              <w:rPr>
                <w:rFonts w:hint="eastAsia"/>
              </w:rPr>
              <w:t>插槽≥</w:t>
            </w:r>
            <w:r>
              <w:rPr>
                <w:rFonts w:hint="eastAsia"/>
              </w:rPr>
              <w:t>4</w:t>
            </w:r>
            <w:r>
              <w:rPr>
                <w:rFonts w:hint="eastAsia"/>
              </w:rPr>
              <w:t>；</w:t>
            </w:r>
          </w:p>
        </w:tc>
      </w:tr>
      <w:tr w:rsidR="0031325C" w:rsidTr="00F76727">
        <w:trPr>
          <w:trHeight w:val="270"/>
          <w:jc w:val="center"/>
        </w:trPr>
        <w:tc>
          <w:tcPr>
            <w:tcW w:w="2668" w:type="dxa"/>
            <w:vAlign w:val="center"/>
          </w:tcPr>
          <w:p w:rsidR="0031325C" w:rsidRDefault="0031325C" w:rsidP="00F76727">
            <w:r>
              <w:rPr>
                <w:rFonts w:ascii="宋体" w:hAnsi="宋体" w:hint="eastAsia"/>
              </w:rPr>
              <w:t>▲</w:t>
            </w:r>
            <w:r>
              <w:rPr>
                <w:rFonts w:hint="eastAsia"/>
              </w:rPr>
              <w:t>网卡</w:t>
            </w:r>
          </w:p>
        </w:tc>
        <w:tc>
          <w:tcPr>
            <w:tcW w:w="6198" w:type="dxa"/>
            <w:vAlign w:val="center"/>
          </w:tcPr>
          <w:p w:rsidR="0031325C" w:rsidRDefault="0031325C" w:rsidP="00F76727">
            <w:r>
              <w:rPr>
                <w:rFonts w:hint="eastAsia"/>
              </w:rPr>
              <w:t>双端口</w:t>
            </w:r>
            <w:r>
              <w:rPr>
                <w:rFonts w:hint="eastAsia"/>
              </w:rPr>
              <w:t>10G</w:t>
            </w:r>
            <w:r>
              <w:rPr>
                <w:rFonts w:hint="eastAsia"/>
              </w:rPr>
              <w:t>网卡</w:t>
            </w:r>
            <w:r>
              <w:rPr>
                <w:rFonts w:hint="eastAsia"/>
              </w:rPr>
              <w:t>+</w:t>
            </w:r>
            <w:r>
              <w:rPr>
                <w:rFonts w:hint="eastAsia"/>
              </w:rPr>
              <w:t>双端口</w:t>
            </w:r>
            <w:r>
              <w:rPr>
                <w:rFonts w:hint="eastAsia"/>
              </w:rPr>
              <w:t>1G</w:t>
            </w:r>
            <w:r>
              <w:rPr>
                <w:rFonts w:hint="eastAsia"/>
              </w:rPr>
              <w:t>网卡，</w:t>
            </w:r>
            <w:r>
              <w:rPr>
                <w:rFonts w:hint="eastAsia"/>
              </w:rPr>
              <w:t>1G</w:t>
            </w:r>
            <w:r>
              <w:rPr>
                <w:rFonts w:hint="eastAsia"/>
              </w:rPr>
              <w:t>网口支持</w:t>
            </w:r>
            <w:r>
              <w:rPr>
                <w:rFonts w:hint="eastAsia"/>
              </w:rPr>
              <w:t>10/100/1000Mbps</w:t>
            </w:r>
            <w:r>
              <w:rPr>
                <w:rFonts w:hint="eastAsia"/>
              </w:rPr>
              <w:t>，支持</w:t>
            </w:r>
            <w:r>
              <w:rPr>
                <w:rFonts w:hint="eastAsia"/>
              </w:rPr>
              <w:t>PXE</w:t>
            </w:r>
            <w:r>
              <w:rPr>
                <w:rFonts w:hint="eastAsia"/>
              </w:rPr>
              <w:t>，支持虚拟化应用。</w:t>
            </w:r>
          </w:p>
        </w:tc>
      </w:tr>
      <w:tr w:rsidR="0031325C" w:rsidTr="00F76727">
        <w:trPr>
          <w:trHeight w:val="270"/>
          <w:jc w:val="center"/>
        </w:trPr>
        <w:tc>
          <w:tcPr>
            <w:tcW w:w="2668" w:type="dxa"/>
          </w:tcPr>
          <w:p w:rsidR="0031325C" w:rsidRDefault="0031325C" w:rsidP="00F76727">
            <w:r>
              <w:rPr>
                <w:rFonts w:hint="eastAsia"/>
              </w:rPr>
              <w:t>电源</w:t>
            </w:r>
          </w:p>
        </w:tc>
        <w:tc>
          <w:tcPr>
            <w:tcW w:w="6198"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668" w:type="dxa"/>
          </w:tcPr>
          <w:p w:rsidR="0031325C" w:rsidRDefault="0031325C" w:rsidP="00F76727">
            <w:r>
              <w:rPr>
                <w:rFonts w:hint="eastAsia"/>
              </w:rPr>
              <w:t>电源效率</w:t>
            </w:r>
          </w:p>
        </w:tc>
        <w:tc>
          <w:tcPr>
            <w:tcW w:w="6198"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270"/>
          <w:jc w:val="center"/>
        </w:trPr>
        <w:tc>
          <w:tcPr>
            <w:tcW w:w="2668" w:type="dxa"/>
            <w:vAlign w:val="center"/>
          </w:tcPr>
          <w:p w:rsidR="0031325C" w:rsidRDefault="0031325C" w:rsidP="00F76727">
            <w:r>
              <w:rPr>
                <w:rFonts w:hint="eastAsia"/>
              </w:rPr>
              <w:t>冗余组件</w:t>
            </w:r>
          </w:p>
        </w:tc>
        <w:tc>
          <w:tcPr>
            <w:tcW w:w="6198"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668" w:type="dxa"/>
            <w:vAlign w:val="center"/>
          </w:tcPr>
          <w:p w:rsidR="0031325C" w:rsidRDefault="0031325C" w:rsidP="00F76727">
            <w:r>
              <w:rPr>
                <w:rFonts w:hint="eastAsia"/>
              </w:rPr>
              <w:t>配件</w:t>
            </w:r>
          </w:p>
        </w:tc>
        <w:tc>
          <w:tcPr>
            <w:tcW w:w="6198" w:type="dxa"/>
            <w:vAlign w:val="center"/>
          </w:tcPr>
          <w:p w:rsidR="0031325C" w:rsidRDefault="0031325C" w:rsidP="00F76727">
            <w:r>
              <w:rPr>
                <w:rFonts w:hint="eastAsia"/>
              </w:rPr>
              <w:t>提供上架用导轨及相关配件</w:t>
            </w:r>
          </w:p>
        </w:tc>
      </w:tr>
      <w:tr w:rsidR="0031325C" w:rsidTr="00F76727">
        <w:trPr>
          <w:trHeight w:val="928"/>
          <w:jc w:val="center"/>
        </w:trPr>
        <w:tc>
          <w:tcPr>
            <w:tcW w:w="2668" w:type="dxa"/>
            <w:vAlign w:val="center"/>
          </w:tcPr>
          <w:p w:rsidR="0031325C" w:rsidRDefault="0031325C" w:rsidP="00F76727">
            <w:r>
              <w:rPr>
                <w:rFonts w:hint="eastAsia"/>
              </w:rPr>
              <w:t>硬件诊断功能</w:t>
            </w:r>
          </w:p>
        </w:tc>
        <w:tc>
          <w:tcPr>
            <w:tcW w:w="6198"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575"/>
          <w:jc w:val="center"/>
        </w:trPr>
        <w:tc>
          <w:tcPr>
            <w:tcW w:w="2668" w:type="dxa"/>
            <w:vAlign w:val="center"/>
          </w:tcPr>
          <w:p w:rsidR="0031325C" w:rsidRDefault="0031325C" w:rsidP="00F76727">
            <w:r>
              <w:rPr>
                <w:rFonts w:hint="eastAsia"/>
              </w:rPr>
              <w:t>管理维护功能</w:t>
            </w:r>
          </w:p>
        </w:tc>
        <w:tc>
          <w:tcPr>
            <w:tcW w:w="6198"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668" w:type="dxa"/>
            <w:vAlign w:val="center"/>
          </w:tcPr>
          <w:p w:rsidR="0031325C" w:rsidRDefault="0031325C" w:rsidP="00F76727">
            <w:r>
              <w:rPr>
                <w:rFonts w:hint="eastAsia"/>
              </w:rPr>
              <w:t>保修服务</w:t>
            </w:r>
          </w:p>
        </w:tc>
        <w:tc>
          <w:tcPr>
            <w:tcW w:w="6198"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668" w:type="dxa"/>
            <w:vAlign w:val="center"/>
          </w:tcPr>
          <w:p w:rsidR="0031325C" w:rsidRDefault="0031325C" w:rsidP="00F76727">
            <w:r>
              <w:rPr>
                <w:rFonts w:hint="eastAsia"/>
              </w:rPr>
              <w:t>技术支持与质保服务</w:t>
            </w:r>
          </w:p>
        </w:tc>
        <w:tc>
          <w:tcPr>
            <w:tcW w:w="6198"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668" w:type="dxa"/>
            <w:vAlign w:val="center"/>
          </w:tcPr>
          <w:p w:rsidR="0031325C" w:rsidRDefault="0031325C" w:rsidP="00F76727">
            <w:r>
              <w:rPr>
                <w:rFonts w:hint="eastAsia"/>
              </w:rPr>
              <w:t>机柜及操作系统兼容性</w:t>
            </w:r>
          </w:p>
        </w:tc>
        <w:tc>
          <w:tcPr>
            <w:tcW w:w="6198"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668" w:type="dxa"/>
            <w:vAlign w:val="center"/>
          </w:tcPr>
          <w:p w:rsidR="0031325C" w:rsidRDefault="0031325C" w:rsidP="00F76727">
            <w:r>
              <w:rPr>
                <w:rFonts w:ascii="宋体" w:hAnsi="宋体" w:hint="eastAsia"/>
              </w:rPr>
              <w:t>▲</w:t>
            </w:r>
            <w:r>
              <w:rPr>
                <w:rFonts w:hint="eastAsia"/>
              </w:rPr>
              <w:t>云平台兼容性</w:t>
            </w:r>
          </w:p>
        </w:tc>
        <w:tc>
          <w:tcPr>
            <w:tcW w:w="6198"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668" w:type="dxa"/>
            <w:vAlign w:val="center"/>
          </w:tcPr>
          <w:p w:rsidR="0031325C" w:rsidRDefault="0031325C" w:rsidP="00F76727">
            <w:r>
              <w:rPr>
                <w:rFonts w:ascii="宋体" w:hAnsi="宋体" w:hint="eastAsia"/>
              </w:rPr>
              <w:t>▲</w:t>
            </w:r>
            <w:r>
              <w:rPr>
                <w:rFonts w:hint="eastAsia"/>
              </w:rPr>
              <w:t>服务器出厂定制服务</w:t>
            </w:r>
          </w:p>
        </w:tc>
        <w:tc>
          <w:tcPr>
            <w:tcW w:w="6198"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668" w:type="dxa"/>
            <w:vAlign w:val="center"/>
          </w:tcPr>
          <w:p w:rsidR="0031325C" w:rsidRDefault="0031325C" w:rsidP="00F76727">
            <w:r>
              <w:rPr>
                <w:rFonts w:hint="eastAsia"/>
              </w:rPr>
              <w:t>质量</w:t>
            </w:r>
            <w:r>
              <w:t>保证</w:t>
            </w:r>
          </w:p>
        </w:tc>
        <w:tc>
          <w:tcPr>
            <w:tcW w:w="6198"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高性能存储型服务器</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6225"/>
      </w:tblGrid>
      <w:tr w:rsidR="0031325C" w:rsidTr="00F76727">
        <w:trPr>
          <w:trHeight w:val="270"/>
          <w:jc w:val="center"/>
        </w:trPr>
        <w:tc>
          <w:tcPr>
            <w:tcW w:w="2603" w:type="dxa"/>
            <w:shd w:val="clear" w:color="auto" w:fill="C0C0C0"/>
            <w:vAlign w:val="center"/>
          </w:tcPr>
          <w:p w:rsidR="0031325C" w:rsidRDefault="0031325C" w:rsidP="00F76727">
            <w:r>
              <w:rPr>
                <w:rFonts w:hint="eastAsia"/>
              </w:rPr>
              <w:t>指标项</w:t>
            </w:r>
          </w:p>
        </w:tc>
        <w:tc>
          <w:tcPr>
            <w:tcW w:w="6225"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603" w:type="dxa"/>
            <w:vAlign w:val="center"/>
          </w:tcPr>
          <w:p w:rsidR="0031325C" w:rsidRDefault="0031325C" w:rsidP="00F76727">
            <w:r>
              <w:rPr>
                <w:rFonts w:hint="eastAsia"/>
              </w:rPr>
              <w:t>服务器外观</w:t>
            </w:r>
          </w:p>
        </w:tc>
        <w:tc>
          <w:tcPr>
            <w:tcW w:w="6225"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603" w:type="dxa"/>
            <w:vAlign w:val="center"/>
          </w:tcPr>
          <w:p w:rsidR="0031325C" w:rsidRDefault="0031325C" w:rsidP="00F76727">
            <w:r>
              <w:rPr>
                <w:rFonts w:hint="eastAsia"/>
              </w:rPr>
              <w:t>品牌</w:t>
            </w:r>
          </w:p>
        </w:tc>
        <w:tc>
          <w:tcPr>
            <w:tcW w:w="6225" w:type="dxa"/>
            <w:vAlign w:val="center"/>
          </w:tcPr>
          <w:p w:rsidR="0031325C" w:rsidRDefault="0031325C" w:rsidP="00F76727">
            <w:r>
              <w:rPr>
                <w:rFonts w:hint="eastAsia"/>
              </w:rPr>
              <w:t>浪潮、华为、华三</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处理器类型</w:t>
            </w:r>
          </w:p>
        </w:tc>
        <w:tc>
          <w:tcPr>
            <w:tcW w:w="6225" w:type="dxa"/>
            <w:vAlign w:val="center"/>
          </w:tcPr>
          <w:p w:rsidR="0031325C" w:rsidRDefault="0031325C" w:rsidP="00F76727">
            <w:r>
              <w:rPr>
                <w:rFonts w:hint="eastAsia"/>
              </w:rPr>
              <w:t>Intel Xeon E5-2680 V4</w:t>
            </w:r>
            <w:r>
              <w:rPr>
                <w:rFonts w:hint="eastAsia"/>
              </w:rPr>
              <w:t>系列处理器</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处理器配置数目</w:t>
            </w:r>
          </w:p>
        </w:tc>
        <w:tc>
          <w:tcPr>
            <w:tcW w:w="6225"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603" w:type="dxa"/>
            <w:vAlign w:val="center"/>
          </w:tcPr>
          <w:p w:rsidR="0031325C" w:rsidRDefault="0031325C" w:rsidP="00F76727">
            <w:r>
              <w:rPr>
                <w:rFonts w:hint="eastAsia"/>
              </w:rPr>
              <w:t>内存类型</w:t>
            </w:r>
          </w:p>
        </w:tc>
        <w:tc>
          <w:tcPr>
            <w:tcW w:w="6225"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内存配置容量</w:t>
            </w:r>
          </w:p>
        </w:tc>
        <w:tc>
          <w:tcPr>
            <w:tcW w:w="6225" w:type="dxa"/>
            <w:vAlign w:val="center"/>
          </w:tcPr>
          <w:p w:rsidR="0031325C" w:rsidRDefault="0031325C" w:rsidP="00F76727">
            <w:r>
              <w:rPr>
                <w:rFonts w:hint="eastAsia"/>
              </w:rPr>
              <w:t>≥</w:t>
            </w:r>
            <w:r>
              <w:rPr>
                <w:rFonts w:hint="eastAsia"/>
              </w:rPr>
              <w:t>256G</w:t>
            </w:r>
          </w:p>
        </w:tc>
      </w:tr>
      <w:tr w:rsidR="0031325C" w:rsidTr="00F76727">
        <w:trPr>
          <w:trHeight w:val="270"/>
          <w:jc w:val="center"/>
        </w:trPr>
        <w:tc>
          <w:tcPr>
            <w:tcW w:w="2603" w:type="dxa"/>
            <w:vAlign w:val="center"/>
          </w:tcPr>
          <w:p w:rsidR="0031325C" w:rsidRDefault="0031325C" w:rsidP="00F76727">
            <w:r>
              <w:rPr>
                <w:rFonts w:hint="eastAsia"/>
              </w:rPr>
              <w:t>最大支持内存</w:t>
            </w:r>
          </w:p>
        </w:tc>
        <w:tc>
          <w:tcPr>
            <w:tcW w:w="6225" w:type="dxa"/>
            <w:vAlign w:val="center"/>
          </w:tcPr>
          <w:p w:rsidR="0031325C" w:rsidRDefault="0031325C" w:rsidP="00F76727">
            <w:r>
              <w:rPr>
                <w:rFonts w:hint="eastAsia"/>
              </w:rPr>
              <w:t>≥</w:t>
            </w:r>
            <w:r>
              <w:rPr>
                <w:rFonts w:hint="eastAsia"/>
              </w:rPr>
              <w:t>512GB</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内置硬盘</w:t>
            </w:r>
          </w:p>
        </w:tc>
        <w:tc>
          <w:tcPr>
            <w:tcW w:w="6225" w:type="dxa"/>
            <w:vAlign w:val="center"/>
          </w:tcPr>
          <w:p w:rsidR="0031325C" w:rsidRDefault="0031325C" w:rsidP="00F76727">
            <w:r>
              <w:rPr>
                <w:rFonts w:hint="eastAsia"/>
              </w:rPr>
              <w:t xml:space="preserve">600G[sas]*12 </w:t>
            </w:r>
          </w:p>
          <w:p w:rsidR="0031325C" w:rsidRDefault="0031325C" w:rsidP="00F76727">
            <w:r>
              <w:rPr>
                <w:rFonts w:hint="eastAsia"/>
              </w:rPr>
              <w:t>支持热插拔，</w:t>
            </w:r>
            <w:r>
              <w:rPr>
                <w:rFonts w:hint="eastAsia"/>
              </w:rPr>
              <w:t>6Gb</w:t>
            </w:r>
            <w:r>
              <w:rPr>
                <w:rFonts w:hint="eastAsia"/>
              </w:rPr>
              <w:t>接口带宽</w:t>
            </w:r>
          </w:p>
        </w:tc>
      </w:tr>
      <w:tr w:rsidR="0031325C" w:rsidTr="00F76727">
        <w:trPr>
          <w:trHeight w:val="325"/>
          <w:jc w:val="center"/>
        </w:trPr>
        <w:tc>
          <w:tcPr>
            <w:tcW w:w="2603" w:type="dxa"/>
            <w:vAlign w:val="center"/>
          </w:tcPr>
          <w:p w:rsidR="0031325C" w:rsidRDefault="0031325C" w:rsidP="00F76727">
            <w:r>
              <w:rPr>
                <w:rFonts w:hint="eastAsia"/>
              </w:rPr>
              <w:t>硬盘兼容性</w:t>
            </w:r>
          </w:p>
        </w:tc>
        <w:tc>
          <w:tcPr>
            <w:tcW w:w="6225" w:type="dxa"/>
            <w:vAlign w:val="center"/>
          </w:tcPr>
          <w:p w:rsidR="0031325C" w:rsidRDefault="0031325C" w:rsidP="00F76727">
            <w:r>
              <w:rPr>
                <w:rFonts w:hint="eastAsia"/>
              </w:rPr>
              <w:t>支持</w:t>
            </w:r>
            <w:r>
              <w:rPr>
                <w:rFonts w:hint="eastAsia"/>
              </w:rPr>
              <w:t>SAS/SATA</w:t>
            </w:r>
            <w:r>
              <w:rPr>
                <w:rFonts w:hint="eastAsia"/>
              </w:rPr>
              <w:t>硬盘和</w:t>
            </w:r>
            <w:r>
              <w:rPr>
                <w:rFonts w:hint="eastAsia"/>
              </w:rPr>
              <w:t>SSD</w:t>
            </w:r>
            <w:r>
              <w:rPr>
                <w:rFonts w:hint="eastAsia"/>
              </w:rPr>
              <w:t>硬盘混用模式</w:t>
            </w:r>
          </w:p>
        </w:tc>
      </w:tr>
      <w:tr w:rsidR="0031325C" w:rsidTr="00F76727">
        <w:trPr>
          <w:trHeight w:val="416"/>
          <w:jc w:val="center"/>
        </w:trPr>
        <w:tc>
          <w:tcPr>
            <w:tcW w:w="2603" w:type="dxa"/>
          </w:tcPr>
          <w:p w:rsidR="0031325C" w:rsidRDefault="0031325C" w:rsidP="00F76727">
            <w:r>
              <w:rPr>
                <w:rFonts w:hint="eastAsia"/>
              </w:rPr>
              <w:t>SAS</w:t>
            </w:r>
            <w:r>
              <w:rPr>
                <w:rFonts w:hint="eastAsia"/>
              </w:rPr>
              <w:t>卡</w:t>
            </w:r>
          </w:p>
        </w:tc>
        <w:tc>
          <w:tcPr>
            <w:tcW w:w="6225" w:type="dxa"/>
          </w:tcPr>
          <w:p w:rsidR="0031325C" w:rsidRDefault="0031325C" w:rsidP="00F76727">
            <w:r>
              <w:rPr>
                <w:rFonts w:hint="eastAsia"/>
              </w:rPr>
              <w:t>采用</w:t>
            </w:r>
            <w:r>
              <w:rPr>
                <w:rFonts w:hint="eastAsia"/>
              </w:rPr>
              <w:t>LSI SAS2308</w:t>
            </w:r>
            <w:r>
              <w:rPr>
                <w:rFonts w:hint="eastAsia"/>
              </w:rPr>
              <w:t>或</w:t>
            </w:r>
            <w:r>
              <w:rPr>
                <w:rFonts w:hint="eastAsia"/>
              </w:rPr>
              <w:t>3008 SAS</w:t>
            </w:r>
            <w:r>
              <w:rPr>
                <w:rFonts w:hint="eastAsia"/>
              </w:rPr>
              <w:t>卡</w:t>
            </w:r>
          </w:p>
        </w:tc>
      </w:tr>
      <w:tr w:rsidR="0031325C" w:rsidTr="00F76727">
        <w:trPr>
          <w:trHeight w:val="270"/>
          <w:jc w:val="center"/>
        </w:trPr>
        <w:tc>
          <w:tcPr>
            <w:tcW w:w="2603" w:type="dxa"/>
            <w:vAlign w:val="center"/>
          </w:tcPr>
          <w:p w:rsidR="0031325C" w:rsidRDefault="0031325C" w:rsidP="00F76727">
            <w:r>
              <w:rPr>
                <w:rFonts w:hint="eastAsia"/>
              </w:rPr>
              <w:t>PCI I/O</w:t>
            </w:r>
            <w:r>
              <w:rPr>
                <w:rFonts w:hint="eastAsia"/>
              </w:rPr>
              <w:t>插槽</w:t>
            </w:r>
          </w:p>
        </w:tc>
        <w:tc>
          <w:tcPr>
            <w:tcW w:w="6225" w:type="dxa"/>
            <w:vAlign w:val="center"/>
          </w:tcPr>
          <w:p w:rsidR="0031325C" w:rsidRDefault="0031325C" w:rsidP="00F76727">
            <w:r>
              <w:rPr>
                <w:rFonts w:hint="eastAsia"/>
              </w:rPr>
              <w:t>PCI-E 3.0</w:t>
            </w:r>
            <w:r>
              <w:rPr>
                <w:rFonts w:hint="eastAsia"/>
              </w:rPr>
              <w:t>插槽≥</w:t>
            </w:r>
            <w:r>
              <w:rPr>
                <w:rFonts w:hint="eastAsia"/>
              </w:rPr>
              <w:t>4</w:t>
            </w:r>
            <w:r>
              <w:rPr>
                <w:rFonts w:hint="eastAsia"/>
              </w:rPr>
              <w:t>个</w:t>
            </w:r>
          </w:p>
        </w:tc>
      </w:tr>
      <w:tr w:rsidR="0031325C" w:rsidTr="00F76727">
        <w:trPr>
          <w:trHeight w:val="270"/>
          <w:jc w:val="center"/>
        </w:trPr>
        <w:tc>
          <w:tcPr>
            <w:tcW w:w="2603" w:type="dxa"/>
            <w:vAlign w:val="center"/>
          </w:tcPr>
          <w:p w:rsidR="0031325C" w:rsidRDefault="0031325C" w:rsidP="00F76727">
            <w:r>
              <w:rPr>
                <w:rFonts w:ascii="宋体" w:hAnsi="宋体" w:hint="eastAsia"/>
              </w:rPr>
              <w:t>▲</w:t>
            </w:r>
            <w:r>
              <w:rPr>
                <w:rFonts w:hint="eastAsia"/>
              </w:rPr>
              <w:t>网卡</w:t>
            </w:r>
          </w:p>
        </w:tc>
        <w:tc>
          <w:tcPr>
            <w:tcW w:w="6225" w:type="dxa"/>
            <w:vAlign w:val="center"/>
          </w:tcPr>
          <w:p w:rsidR="0031325C" w:rsidRDefault="0031325C" w:rsidP="00F76727">
            <w:r>
              <w:rPr>
                <w:rFonts w:hint="eastAsia"/>
              </w:rPr>
              <w:t>双端口</w:t>
            </w:r>
            <w:r>
              <w:rPr>
                <w:rFonts w:hint="eastAsia"/>
              </w:rPr>
              <w:t>10G</w:t>
            </w:r>
            <w:r>
              <w:rPr>
                <w:rFonts w:hint="eastAsia"/>
              </w:rPr>
              <w:t>网卡</w:t>
            </w:r>
            <w:r>
              <w:rPr>
                <w:rFonts w:hint="eastAsia"/>
              </w:rPr>
              <w:t>+</w:t>
            </w:r>
            <w:r>
              <w:rPr>
                <w:rFonts w:hint="eastAsia"/>
              </w:rPr>
              <w:t>双端口</w:t>
            </w:r>
            <w:r>
              <w:rPr>
                <w:rFonts w:hint="eastAsia"/>
              </w:rPr>
              <w:t>1G</w:t>
            </w:r>
            <w:r>
              <w:rPr>
                <w:rFonts w:hint="eastAsia"/>
              </w:rPr>
              <w:t>网卡，</w:t>
            </w:r>
            <w:r>
              <w:rPr>
                <w:rFonts w:hint="eastAsia"/>
              </w:rPr>
              <w:t>1G</w:t>
            </w:r>
            <w:r>
              <w:rPr>
                <w:rFonts w:hint="eastAsia"/>
              </w:rPr>
              <w:t>网口支持</w:t>
            </w:r>
            <w:r>
              <w:rPr>
                <w:rFonts w:hint="eastAsia"/>
              </w:rPr>
              <w:t>10/100/1000Mbps</w:t>
            </w:r>
            <w:r>
              <w:rPr>
                <w:rFonts w:hint="eastAsia"/>
              </w:rPr>
              <w:t>，支持</w:t>
            </w:r>
            <w:r>
              <w:rPr>
                <w:rFonts w:hint="eastAsia"/>
              </w:rPr>
              <w:t>PXE</w:t>
            </w:r>
            <w:r>
              <w:rPr>
                <w:rFonts w:hint="eastAsia"/>
              </w:rPr>
              <w:t>，支持虚拟化应用。</w:t>
            </w:r>
          </w:p>
        </w:tc>
      </w:tr>
      <w:tr w:rsidR="0031325C" w:rsidTr="00F76727">
        <w:trPr>
          <w:trHeight w:val="270"/>
          <w:jc w:val="center"/>
        </w:trPr>
        <w:tc>
          <w:tcPr>
            <w:tcW w:w="2603" w:type="dxa"/>
          </w:tcPr>
          <w:p w:rsidR="0031325C" w:rsidRDefault="0031325C" w:rsidP="00F76727">
            <w:r>
              <w:rPr>
                <w:rFonts w:hint="eastAsia"/>
              </w:rPr>
              <w:t>电源</w:t>
            </w:r>
          </w:p>
        </w:tc>
        <w:tc>
          <w:tcPr>
            <w:tcW w:w="6225"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603" w:type="dxa"/>
          </w:tcPr>
          <w:p w:rsidR="0031325C" w:rsidRDefault="0031325C" w:rsidP="00F76727">
            <w:r>
              <w:rPr>
                <w:rFonts w:hint="eastAsia"/>
              </w:rPr>
              <w:t>电源效率</w:t>
            </w:r>
          </w:p>
        </w:tc>
        <w:tc>
          <w:tcPr>
            <w:tcW w:w="6225"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270"/>
          <w:jc w:val="center"/>
        </w:trPr>
        <w:tc>
          <w:tcPr>
            <w:tcW w:w="2603" w:type="dxa"/>
            <w:vAlign w:val="center"/>
          </w:tcPr>
          <w:p w:rsidR="0031325C" w:rsidRDefault="0031325C" w:rsidP="00F76727">
            <w:r>
              <w:rPr>
                <w:rFonts w:hint="eastAsia"/>
              </w:rPr>
              <w:t>IO</w:t>
            </w:r>
            <w:r>
              <w:rPr>
                <w:rFonts w:hint="eastAsia"/>
              </w:rPr>
              <w:t>接口</w:t>
            </w:r>
          </w:p>
        </w:tc>
        <w:tc>
          <w:tcPr>
            <w:tcW w:w="6225" w:type="dxa"/>
            <w:vAlign w:val="center"/>
          </w:tcPr>
          <w:p w:rsidR="0031325C" w:rsidRDefault="0031325C" w:rsidP="00F76727">
            <w:r>
              <w:rPr>
                <w:rFonts w:hint="eastAsia"/>
              </w:rPr>
              <w:t>不少于</w:t>
            </w:r>
            <w:r>
              <w:rPr>
                <w:rFonts w:hint="eastAsia"/>
              </w:rPr>
              <w:t>2</w:t>
            </w:r>
            <w:r>
              <w:rPr>
                <w:rFonts w:hint="eastAsia"/>
              </w:rPr>
              <w:t>个</w:t>
            </w:r>
            <w:r>
              <w:rPr>
                <w:rFonts w:hint="eastAsia"/>
              </w:rPr>
              <w:t>USB</w:t>
            </w:r>
            <w:r>
              <w:rPr>
                <w:rFonts w:hint="eastAsia"/>
              </w:rPr>
              <w:t>接口</w:t>
            </w:r>
          </w:p>
        </w:tc>
      </w:tr>
      <w:tr w:rsidR="0031325C" w:rsidTr="00F76727">
        <w:trPr>
          <w:trHeight w:val="270"/>
          <w:jc w:val="center"/>
        </w:trPr>
        <w:tc>
          <w:tcPr>
            <w:tcW w:w="2603" w:type="dxa"/>
            <w:vAlign w:val="center"/>
          </w:tcPr>
          <w:p w:rsidR="0031325C" w:rsidRDefault="0031325C" w:rsidP="00F76727">
            <w:r>
              <w:rPr>
                <w:rFonts w:hint="eastAsia"/>
              </w:rPr>
              <w:t>冗余组件</w:t>
            </w:r>
          </w:p>
        </w:tc>
        <w:tc>
          <w:tcPr>
            <w:tcW w:w="6225"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603" w:type="dxa"/>
            <w:vAlign w:val="center"/>
          </w:tcPr>
          <w:p w:rsidR="0031325C" w:rsidRDefault="0031325C" w:rsidP="00F76727">
            <w:r>
              <w:rPr>
                <w:rFonts w:hint="eastAsia"/>
              </w:rPr>
              <w:t>配件</w:t>
            </w:r>
          </w:p>
        </w:tc>
        <w:tc>
          <w:tcPr>
            <w:tcW w:w="6225" w:type="dxa"/>
            <w:vAlign w:val="center"/>
          </w:tcPr>
          <w:p w:rsidR="0031325C" w:rsidRDefault="0031325C" w:rsidP="00F76727">
            <w:r>
              <w:rPr>
                <w:rFonts w:hint="eastAsia"/>
              </w:rPr>
              <w:t>提供上架用导轨及相关配件</w:t>
            </w:r>
          </w:p>
        </w:tc>
      </w:tr>
      <w:tr w:rsidR="0031325C" w:rsidTr="00F76727">
        <w:trPr>
          <w:trHeight w:val="928"/>
          <w:jc w:val="center"/>
        </w:trPr>
        <w:tc>
          <w:tcPr>
            <w:tcW w:w="2603" w:type="dxa"/>
            <w:vAlign w:val="center"/>
          </w:tcPr>
          <w:p w:rsidR="0031325C" w:rsidRDefault="0031325C" w:rsidP="00F76727">
            <w:r>
              <w:rPr>
                <w:rFonts w:hint="eastAsia"/>
              </w:rPr>
              <w:t>硬件诊断功能</w:t>
            </w:r>
          </w:p>
        </w:tc>
        <w:tc>
          <w:tcPr>
            <w:tcW w:w="6225"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1025"/>
          <w:jc w:val="center"/>
        </w:trPr>
        <w:tc>
          <w:tcPr>
            <w:tcW w:w="2603" w:type="dxa"/>
            <w:vAlign w:val="center"/>
          </w:tcPr>
          <w:p w:rsidR="0031325C" w:rsidRDefault="0031325C" w:rsidP="00F76727">
            <w:r>
              <w:rPr>
                <w:rFonts w:hint="eastAsia"/>
              </w:rPr>
              <w:t>管理维护功能</w:t>
            </w:r>
          </w:p>
        </w:tc>
        <w:tc>
          <w:tcPr>
            <w:tcW w:w="6225"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r>
              <w:rPr>
                <w:rFonts w:hint="eastAsia"/>
              </w:rPr>
              <w:t xml:space="preserve"> </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603" w:type="dxa"/>
            <w:vAlign w:val="center"/>
          </w:tcPr>
          <w:p w:rsidR="0031325C" w:rsidRDefault="0031325C" w:rsidP="00F76727">
            <w:r>
              <w:rPr>
                <w:rFonts w:hint="eastAsia"/>
              </w:rPr>
              <w:t>保修服务</w:t>
            </w:r>
          </w:p>
        </w:tc>
        <w:tc>
          <w:tcPr>
            <w:tcW w:w="6225"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603" w:type="dxa"/>
            <w:vAlign w:val="center"/>
          </w:tcPr>
          <w:p w:rsidR="0031325C" w:rsidRDefault="0031325C" w:rsidP="00F76727">
            <w:r>
              <w:rPr>
                <w:rFonts w:hint="eastAsia"/>
              </w:rPr>
              <w:t>技术支持与质保服务</w:t>
            </w:r>
          </w:p>
        </w:tc>
        <w:tc>
          <w:tcPr>
            <w:tcW w:w="6225"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603" w:type="dxa"/>
            <w:vAlign w:val="center"/>
          </w:tcPr>
          <w:p w:rsidR="0031325C" w:rsidRDefault="0031325C" w:rsidP="00F76727">
            <w:r>
              <w:rPr>
                <w:rFonts w:hint="eastAsia"/>
              </w:rPr>
              <w:t>机柜及操作系统兼容性</w:t>
            </w:r>
          </w:p>
        </w:tc>
        <w:tc>
          <w:tcPr>
            <w:tcW w:w="6225"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603" w:type="dxa"/>
            <w:vAlign w:val="center"/>
          </w:tcPr>
          <w:p w:rsidR="0031325C" w:rsidRDefault="0031325C" w:rsidP="00F76727">
            <w:r>
              <w:rPr>
                <w:rFonts w:ascii="宋体" w:hAnsi="宋体" w:hint="eastAsia"/>
              </w:rPr>
              <w:t>▲</w:t>
            </w:r>
            <w:r>
              <w:rPr>
                <w:rFonts w:hint="eastAsia"/>
              </w:rPr>
              <w:t>云平台兼容性</w:t>
            </w:r>
          </w:p>
        </w:tc>
        <w:tc>
          <w:tcPr>
            <w:tcW w:w="6225"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603" w:type="dxa"/>
            <w:vAlign w:val="center"/>
          </w:tcPr>
          <w:p w:rsidR="0031325C" w:rsidRDefault="0031325C" w:rsidP="00F76727">
            <w:r>
              <w:rPr>
                <w:rFonts w:ascii="宋体" w:hAnsi="宋体" w:hint="eastAsia"/>
              </w:rPr>
              <w:t>▲</w:t>
            </w:r>
            <w:r>
              <w:rPr>
                <w:rFonts w:hint="eastAsia"/>
              </w:rPr>
              <w:t>服务器出厂定制服务</w:t>
            </w:r>
          </w:p>
        </w:tc>
        <w:tc>
          <w:tcPr>
            <w:tcW w:w="6225"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603" w:type="dxa"/>
            <w:vAlign w:val="center"/>
          </w:tcPr>
          <w:p w:rsidR="0031325C" w:rsidRDefault="0031325C" w:rsidP="00F76727">
            <w:r>
              <w:rPr>
                <w:rFonts w:hint="eastAsia"/>
              </w:rPr>
              <w:t>质量</w:t>
            </w:r>
            <w:r>
              <w:t>保证</w:t>
            </w:r>
          </w:p>
        </w:tc>
        <w:tc>
          <w:tcPr>
            <w:tcW w:w="6225"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数据处理型服务器</w:t>
      </w:r>
      <w:r>
        <w:rPr>
          <w:rFonts w:hint="eastAsia"/>
        </w:rPr>
        <w:t>1</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6248"/>
      </w:tblGrid>
      <w:tr w:rsidR="0031325C" w:rsidTr="00F76727">
        <w:trPr>
          <w:trHeight w:val="270"/>
          <w:jc w:val="center"/>
        </w:trPr>
        <w:tc>
          <w:tcPr>
            <w:tcW w:w="2499" w:type="dxa"/>
            <w:shd w:val="clear" w:color="auto" w:fill="C0C0C0"/>
            <w:vAlign w:val="center"/>
          </w:tcPr>
          <w:p w:rsidR="0031325C" w:rsidRDefault="0031325C" w:rsidP="00F76727">
            <w:r>
              <w:rPr>
                <w:rFonts w:hint="eastAsia"/>
              </w:rPr>
              <w:t>指标项</w:t>
            </w:r>
          </w:p>
        </w:tc>
        <w:tc>
          <w:tcPr>
            <w:tcW w:w="6248"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499" w:type="dxa"/>
            <w:vAlign w:val="center"/>
          </w:tcPr>
          <w:p w:rsidR="0031325C" w:rsidRDefault="0031325C" w:rsidP="00F76727">
            <w:r>
              <w:rPr>
                <w:rFonts w:hint="eastAsia"/>
              </w:rPr>
              <w:t>服务器外观</w:t>
            </w:r>
          </w:p>
        </w:tc>
        <w:tc>
          <w:tcPr>
            <w:tcW w:w="6248"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499" w:type="dxa"/>
            <w:vAlign w:val="center"/>
          </w:tcPr>
          <w:p w:rsidR="0031325C" w:rsidRDefault="0031325C" w:rsidP="00F76727">
            <w:r>
              <w:rPr>
                <w:rFonts w:hint="eastAsia"/>
              </w:rPr>
              <w:t>品牌</w:t>
            </w:r>
          </w:p>
        </w:tc>
        <w:tc>
          <w:tcPr>
            <w:tcW w:w="6248" w:type="dxa"/>
            <w:vAlign w:val="center"/>
          </w:tcPr>
          <w:p w:rsidR="0031325C" w:rsidRDefault="0031325C" w:rsidP="00F76727">
            <w:r>
              <w:rPr>
                <w:rFonts w:hint="eastAsia"/>
              </w:rPr>
              <w:t>浪潮、华为、华三</w:t>
            </w:r>
          </w:p>
        </w:tc>
      </w:tr>
      <w:tr w:rsidR="0031325C" w:rsidTr="00F76727">
        <w:trPr>
          <w:trHeight w:val="270"/>
          <w:jc w:val="center"/>
        </w:trPr>
        <w:tc>
          <w:tcPr>
            <w:tcW w:w="2499" w:type="dxa"/>
            <w:vAlign w:val="center"/>
          </w:tcPr>
          <w:p w:rsidR="0031325C" w:rsidRDefault="0031325C" w:rsidP="00F76727">
            <w:r>
              <w:rPr>
                <w:rFonts w:ascii="宋体" w:hAnsi="宋体" w:hint="eastAsia"/>
              </w:rPr>
              <w:t>▲</w:t>
            </w:r>
            <w:r>
              <w:rPr>
                <w:rFonts w:hint="eastAsia"/>
              </w:rPr>
              <w:t>处理器类型</w:t>
            </w:r>
          </w:p>
        </w:tc>
        <w:tc>
          <w:tcPr>
            <w:tcW w:w="6248" w:type="dxa"/>
            <w:vAlign w:val="center"/>
          </w:tcPr>
          <w:p w:rsidR="0031325C" w:rsidRDefault="0031325C" w:rsidP="00F76727">
            <w:r>
              <w:rPr>
                <w:rFonts w:hint="eastAsia"/>
              </w:rPr>
              <w:t>Intel Xeon E5-</w:t>
            </w:r>
            <w:r>
              <w:t>2683</w:t>
            </w:r>
            <w:r>
              <w:rPr>
                <w:rFonts w:hint="eastAsia"/>
              </w:rPr>
              <w:t xml:space="preserve"> V4</w:t>
            </w:r>
            <w:r>
              <w:rPr>
                <w:rFonts w:hint="eastAsia"/>
              </w:rPr>
              <w:t>系列处理器</w:t>
            </w:r>
          </w:p>
        </w:tc>
      </w:tr>
      <w:tr w:rsidR="0031325C" w:rsidTr="00F76727">
        <w:trPr>
          <w:trHeight w:val="270"/>
          <w:jc w:val="center"/>
        </w:trPr>
        <w:tc>
          <w:tcPr>
            <w:tcW w:w="2499" w:type="dxa"/>
            <w:vAlign w:val="center"/>
          </w:tcPr>
          <w:p w:rsidR="0031325C" w:rsidRDefault="0031325C" w:rsidP="00F76727">
            <w:r>
              <w:rPr>
                <w:rFonts w:hint="eastAsia"/>
              </w:rPr>
              <w:t>处理器配置数目</w:t>
            </w:r>
          </w:p>
        </w:tc>
        <w:tc>
          <w:tcPr>
            <w:tcW w:w="6248"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499" w:type="dxa"/>
            <w:vAlign w:val="center"/>
          </w:tcPr>
          <w:p w:rsidR="0031325C" w:rsidRDefault="0031325C" w:rsidP="00F76727">
            <w:r>
              <w:rPr>
                <w:rFonts w:hint="eastAsia"/>
              </w:rPr>
              <w:t>内存类型</w:t>
            </w:r>
          </w:p>
        </w:tc>
        <w:tc>
          <w:tcPr>
            <w:tcW w:w="6248"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499" w:type="dxa"/>
            <w:vAlign w:val="center"/>
          </w:tcPr>
          <w:p w:rsidR="0031325C" w:rsidRDefault="0031325C" w:rsidP="00F76727">
            <w:r>
              <w:rPr>
                <w:rFonts w:ascii="宋体" w:hAnsi="宋体" w:hint="eastAsia"/>
              </w:rPr>
              <w:t>▲</w:t>
            </w:r>
            <w:r>
              <w:rPr>
                <w:rFonts w:hint="eastAsia"/>
              </w:rPr>
              <w:t>内存配置容量</w:t>
            </w:r>
          </w:p>
        </w:tc>
        <w:tc>
          <w:tcPr>
            <w:tcW w:w="6248" w:type="dxa"/>
            <w:vAlign w:val="center"/>
          </w:tcPr>
          <w:p w:rsidR="0031325C" w:rsidRDefault="0031325C" w:rsidP="00F76727">
            <w:r>
              <w:rPr>
                <w:rFonts w:hint="eastAsia"/>
              </w:rPr>
              <w:t>≥</w:t>
            </w:r>
            <w:r>
              <w:rPr>
                <w:rFonts w:hint="eastAsia"/>
              </w:rPr>
              <w:t>512G</w:t>
            </w:r>
          </w:p>
        </w:tc>
      </w:tr>
      <w:tr w:rsidR="0031325C" w:rsidTr="00F76727">
        <w:trPr>
          <w:trHeight w:val="90"/>
          <w:jc w:val="center"/>
        </w:trPr>
        <w:tc>
          <w:tcPr>
            <w:tcW w:w="2499" w:type="dxa"/>
            <w:vAlign w:val="center"/>
          </w:tcPr>
          <w:p w:rsidR="0031325C" w:rsidRDefault="0031325C" w:rsidP="00F76727">
            <w:r>
              <w:rPr>
                <w:rFonts w:ascii="宋体" w:hAnsi="宋体" w:hint="eastAsia"/>
              </w:rPr>
              <w:t>▲</w:t>
            </w:r>
            <w:r>
              <w:rPr>
                <w:rFonts w:hint="eastAsia"/>
              </w:rPr>
              <w:t>内置硬盘</w:t>
            </w:r>
          </w:p>
        </w:tc>
        <w:tc>
          <w:tcPr>
            <w:tcW w:w="6248" w:type="dxa"/>
            <w:vAlign w:val="center"/>
          </w:tcPr>
          <w:p w:rsidR="0031325C" w:rsidRDefault="0031325C" w:rsidP="00F76727">
            <w:r>
              <w:rPr>
                <w:rFonts w:hint="eastAsia"/>
              </w:rPr>
              <w:t>240G[ssd]*1+8T[sata,7200rpm]*12</w:t>
            </w:r>
          </w:p>
          <w:p w:rsidR="0031325C" w:rsidRDefault="0031325C" w:rsidP="00F76727">
            <w:r>
              <w:rPr>
                <w:rFonts w:hint="eastAsia"/>
              </w:rPr>
              <w:t>支持热插拔，</w:t>
            </w:r>
            <w:r>
              <w:rPr>
                <w:rFonts w:hint="eastAsia"/>
              </w:rPr>
              <w:t>3.5</w:t>
            </w:r>
            <w:r>
              <w:rPr>
                <w:rFonts w:hint="eastAsia"/>
              </w:rPr>
              <w:t>寸</w:t>
            </w:r>
            <w:r>
              <w:rPr>
                <w:rFonts w:hint="eastAsia"/>
              </w:rPr>
              <w:t xml:space="preserve"> 6Gb</w:t>
            </w:r>
            <w:r>
              <w:rPr>
                <w:rFonts w:hint="eastAsia"/>
              </w:rPr>
              <w:t>接口带宽</w:t>
            </w:r>
          </w:p>
          <w:p w:rsidR="0031325C" w:rsidRDefault="0031325C" w:rsidP="00F76727">
            <w:r>
              <w:t>3.2TB PCIe[ssd]*1</w:t>
            </w:r>
          </w:p>
        </w:tc>
      </w:tr>
      <w:tr w:rsidR="0031325C" w:rsidTr="00F76727">
        <w:trPr>
          <w:trHeight w:val="502"/>
          <w:jc w:val="center"/>
        </w:trPr>
        <w:tc>
          <w:tcPr>
            <w:tcW w:w="2499" w:type="dxa"/>
          </w:tcPr>
          <w:p w:rsidR="0031325C" w:rsidRDefault="0031325C" w:rsidP="00F76727">
            <w:r>
              <w:rPr>
                <w:rFonts w:hint="eastAsia"/>
              </w:rPr>
              <w:t>SAS</w:t>
            </w:r>
            <w:r>
              <w:rPr>
                <w:rFonts w:hint="eastAsia"/>
              </w:rPr>
              <w:t>卡</w:t>
            </w:r>
          </w:p>
        </w:tc>
        <w:tc>
          <w:tcPr>
            <w:tcW w:w="6248" w:type="dxa"/>
          </w:tcPr>
          <w:p w:rsidR="0031325C" w:rsidRDefault="0031325C" w:rsidP="00F76727">
            <w:r>
              <w:rPr>
                <w:rFonts w:hint="eastAsia"/>
              </w:rPr>
              <w:t>采用</w:t>
            </w:r>
            <w:r>
              <w:rPr>
                <w:rFonts w:hint="eastAsia"/>
              </w:rPr>
              <w:t>LSI SAS2308</w:t>
            </w:r>
            <w:r>
              <w:rPr>
                <w:rFonts w:hint="eastAsia"/>
              </w:rPr>
              <w:t>或</w:t>
            </w:r>
            <w:r>
              <w:rPr>
                <w:rFonts w:hint="eastAsia"/>
              </w:rPr>
              <w:t>3008 SAS</w:t>
            </w:r>
            <w:r>
              <w:rPr>
                <w:rFonts w:hint="eastAsia"/>
              </w:rPr>
              <w:t>卡</w:t>
            </w:r>
          </w:p>
        </w:tc>
      </w:tr>
      <w:tr w:rsidR="0031325C" w:rsidTr="00F76727">
        <w:trPr>
          <w:trHeight w:val="270"/>
          <w:jc w:val="center"/>
        </w:trPr>
        <w:tc>
          <w:tcPr>
            <w:tcW w:w="2499" w:type="dxa"/>
            <w:vAlign w:val="center"/>
          </w:tcPr>
          <w:p w:rsidR="0031325C" w:rsidRDefault="0031325C" w:rsidP="00F76727">
            <w:r>
              <w:rPr>
                <w:rFonts w:hint="eastAsia"/>
              </w:rPr>
              <w:t>PCI I/O</w:t>
            </w:r>
            <w:r>
              <w:rPr>
                <w:rFonts w:hint="eastAsia"/>
              </w:rPr>
              <w:t>插槽数</w:t>
            </w:r>
          </w:p>
        </w:tc>
        <w:tc>
          <w:tcPr>
            <w:tcW w:w="6248" w:type="dxa"/>
            <w:vAlign w:val="center"/>
          </w:tcPr>
          <w:p w:rsidR="0031325C" w:rsidRDefault="0031325C" w:rsidP="00F76727">
            <w:r>
              <w:rPr>
                <w:rFonts w:hint="eastAsia"/>
              </w:rPr>
              <w:t>PCI-E 3.0</w:t>
            </w:r>
            <w:r>
              <w:rPr>
                <w:rFonts w:hint="eastAsia"/>
              </w:rPr>
              <w:t>≥</w:t>
            </w:r>
            <w:r>
              <w:rPr>
                <w:rFonts w:hint="eastAsia"/>
              </w:rPr>
              <w:t>4</w:t>
            </w:r>
          </w:p>
        </w:tc>
      </w:tr>
      <w:tr w:rsidR="0031325C" w:rsidTr="00F76727">
        <w:trPr>
          <w:trHeight w:val="270"/>
          <w:jc w:val="center"/>
        </w:trPr>
        <w:tc>
          <w:tcPr>
            <w:tcW w:w="2499" w:type="dxa"/>
            <w:vAlign w:val="center"/>
          </w:tcPr>
          <w:p w:rsidR="0031325C" w:rsidRDefault="0031325C" w:rsidP="00F76727">
            <w:r>
              <w:rPr>
                <w:rFonts w:ascii="宋体" w:hAnsi="宋体" w:hint="eastAsia"/>
              </w:rPr>
              <w:t>▲</w:t>
            </w:r>
            <w:r>
              <w:rPr>
                <w:rFonts w:hint="eastAsia"/>
              </w:rPr>
              <w:t>网卡</w:t>
            </w:r>
          </w:p>
        </w:tc>
        <w:tc>
          <w:tcPr>
            <w:tcW w:w="6248" w:type="dxa"/>
            <w:vAlign w:val="center"/>
          </w:tcPr>
          <w:p w:rsidR="0031325C" w:rsidRDefault="0031325C" w:rsidP="00F76727">
            <w:r>
              <w:rPr>
                <w:rFonts w:hint="eastAsia"/>
              </w:rPr>
              <w:t>双端口</w:t>
            </w:r>
            <w:r>
              <w:rPr>
                <w:rFonts w:hint="eastAsia"/>
              </w:rPr>
              <w:t>1</w:t>
            </w:r>
            <w:r>
              <w:t>0</w:t>
            </w:r>
            <w:r>
              <w:rPr>
                <w:rFonts w:hint="eastAsia"/>
              </w:rPr>
              <w:t>G</w:t>
            </w:r>
            <w:r>
              <w:rPr>
                <w:rFonts w:hint="eastAsia"/>
              </w:rPr>
              <w:t>网卡，支持虚拟化应用。</w:t>
            </w:r>
          </w:p>
        </w:tc>
      </w:tr>
      <w:tr w:rsidR="0031325C" w:rsidTr="00F76727">
        <w:trPr>
          <w:trHeight w:val="270"/>
          <w:jc w:val="center"/>
        </w:trPr>
        <w:tc>
          <w:tcPr>
            <w:tcW w:w="2499" w:type="dxa"/>
          </w:tcPr>
          <w:p w:rsidR="0031325C" w:rsidRDefault="0031325C" w:rsidP="00F76727">
            <w:r>
              <w:rPr>
                <w:rFonts w:hint="eastAsia"/>
              </w:rPr>
              <w:t>电源</w:t>
            </w:r>
          </w:p>
        </w:tc>
        <w:tc>
          <w:tcPr>
            <w:tcW w:w="6248"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499" w:type="dxa"/>
          </w:tcPr>
          <w:p w:rsidR="0031325C" w:rsidRDefault="0031325C" w:rsidP="00F76727">
            <w:r>
              <w:rPr>
                <w:rFonts w:hint="eastAsia"/>
              </w:rPr>
              <w:t>电源效率</w:t>
            </w:r>
          </w:p>
        </w:tc>
        <w:tc>
          <w:tcPr>
            <w:tcW w:w="6248"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90"/>
          <w:jc w:val="center"/>
        </w:trPr>
        <w:tc>
          <w:tcPr>
            <w:tcW w:w="2499" w:type="dxa"/>
            <w:vAlign w:val="center"/>
          </w:tcPr>
          <w:p w:rsidR="0031325C" w:rsidRDefault="0031325C" w:rsidP="00F76727">
            <w:r>
              <w:rPr>
                <w:rFonts w:hint="eastAsia"/>
              </w:rPr>
              <w:t>IO</w:t>
            </w:r>
            <w:r>
              <w:rPr>
                <w:rFonts w:hint="eastAsia"/>
              </w:rPr>
              <w:t>接口</w:t>
            </w:r>
          </w:p>
        </w:tc>
        <w:tc>
          <w:tcPr>
            <w:tcW w:w="6248" w:type="dxa"/>
            <w:vAlign w:val="center"/>
          </w:tcPr>
          <w:p w:rsidR="0031325C" w:rsidRDefault="0031325C" w:rsidP="00F76727">
            <w:r>
              <w:rPr>
                <w:rFonts w:hint="eastAsia"/>
              </w:rPr>
              <w:t>不少于</w:t>
            </w:r>
            <w:r>
              <w:rPr>
                <w:rFonts w:hint="eastAsia"/>
              </w:rPr>
              <w:t>2</w:t>
            </w:r>
            <w:r>
              <w:rPr>
                <w:rFonts w:hint="eastAsia"/>
              </w:rPr>
              <w:t>个</w:t>
            </w:r>
            <w:r>
              <w:rPr>
                <w:rFonts w:hint="eastAsia"/>
              </w:rPr>
              <w:t>USB</w:t>
            </w:r>
            <w:r>
              <w:rPr>
                <w:rFonts w:hint="eastAsia"/>
              </w:rPr>
              <w:t>接口</w:t>
            </w:r>
          </w:p>
        </w:tc>
      </w:tr>
      <w:tr w:rsidR="0031325C" w:rsidTr="00F76727">
        <w:trPr>
          <w:trHeight w:val="270"/>
          <w:jc w:val="center"/>
        </w:trPr>
        <w:tc>
          <w:tcPr>
            <w:tcW w:w="2499" w:type="dxa"/>
            <w:vAlign w:val="center"/>
          </w:tcPr>
          <w:p w:rsidR="0031325C" w:rsidRDefault="0031325C" w:rsidP="00F76727">
            <w:r>
              <w:rPr>
                <w:rFonts w:hint="eastAsia"/>
              </w:rPr>
              <w:t>冗余组件</w:t>
            </w:r>
          </w:p>
        </w:tc>
        <w:tc>
          <w:tcPr>
            <w:tcW w:w="6248"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499" w:type="dxa"/>
            <w:vAlign w:val="center"/>
          </w:tcPr>
          <w:p w:rsidR="0031325C" w:rsidRDefault="0031325C" w:rsidP="00F76727">
            <w:r>
              <w:rPr>
                <w:rFonts w:hint="eastAsia"/>
              </w:rPr>
              <w:t>配件</w:t>
            </w:r>
          </w:p>
        </w:tc>
        <w:tc>
          <w:tcPr>
            <w:tcW w:w="6248" w:type="dxa"/>
            <w:vAlign w:val="center"/>
          </w:tcPr>
          <w:p w:rsidR="0031325C" w:rsidRDefault="0031325C" w:rsidP="00F76727">
            <w:r>
              <w:rPr>
                <w:rFonts w:hint="eastAsia"/>
              </w:rPr>
              <w:t>提供上架用导轨及相关配件、线缆</w:t>
            </w:r>
          </w:p>
        </w:tc>
      </w:tr>
      <w:tr w:rsidR="0031325C" w:rsidTr="00F76727">
        <w:trPr>
          <w:trHeight w:val="457"/>
          <w:jc w:val="center"/>
        </w:trPr>
        <w:tc>
          <w:tcPr>
            <w:tcW w:w="2499" w:type="dxa"/>
            <w:vAlign w:val="center"/>
          </w:tcPr>
          <w:p w:rsidR="0031325C" w:rsidRDefault="0031325C" w:rsidP="00F76727">
            <w:r>
              <w:rPr>
                <w:rFonts w:hint="eastAsia"/>
              </w:rPr>
              <w:t>硬件诊断功能</w:t>
            </w:r>
          </w:p>
        </w:tc>
        <w:tc>
          <w:tcPr>
            <w:tcW w:w="6248"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416"/>
          <w:jc w:val="center"/>
        </w:trPr>
        <w:tc>
          <w:tcPr>
            <w:tcW w:w="2499" w:type="dxa"/>
            <w:vAlign w:val="center"/>
          </w:tcPr>
          <w:p w:rsidR="0031325C" w:rsidRDefault="0031325C" w:rsidP="00F76727">
            <w:r>
              <w:rPr>
                <w:rFonts w:hint="eastAsia"/>
              </w:rPr>
              <w:t>管理维护功能</w:t>
            </w:r>
          </w:p>
        </w:tc>
        <w:tc>
          <w:tcPr>
            <w:tcW w:w="6248"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499" w:type="dxa"/>
            <w:vAlign w:val="center"/>
          </w:tcPr>
          <w:p w:rsidR="0031325C" w:rsidRDefault="0031325C" w:rsidP="00F76727">
            <w:r>
              <w:rPr>
                <w:rFonts w:hint="eastAsia"/>
              </w:rPr>
              <w:t>保修服务</w:t>
            </w:r>
          </w:p>
        </w:tc>
        <w:tc>
          <w:tcPr>
            <w:tcW w:w="6248"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499" w:type="dxa"/>
            <w:vAlign w:val="center"/>
          </w:tcPr>
          <w:p w:rsidR="0031325C" w:rsidRDefault="0031325C" w:rsidP="00F76727">
            <w:r>
              <w:rPr>
                <w:rFonts w:hint="eastAsia"/>
              </w:rPr>
              <w:t>技术支持与质保服务</w:t>
            </w:r>
          </w:p>
        </w:tc>
        <w:tc>
          <w:tcPr>
            <w:tcW w:w="6248"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499" w:type="dxa"/>
            <w:vAlign w:val="center"/>
          </w:tcPr>
          <w:p w:rsidR="0031325C" w:rsidRDefault="0031325C" w:rsidP="00F76727">
            <w:r>
              <w:rPr>
                <w:rFonts w:hint="eastAsia"/>
              </w:rPr>
              <w:t>机柜及操作系统兼容性</w:t>
            </w:r>
          </w:p>
        </w:tc>
        <w:tc>
          <w:tcPr>
            <w:tcW w:w="6248"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499" w:type="dxa"/>
            <w:vAlign w:val="center"/>
          </w:tcPr>
          <w:p w:rsidR="0031325C" w:rsidRDefault="0031325C" w:rsidP="00F76727">
            <w:r>
              <w:rPr>
                <w:rFonts w:ascii="宋体" w:hAnsi="宋体" w:hint="eastAsia"/>
              </w:rPr>
              <w:t>▲</w:t>
            </w:r>
            <w:r>
              <w:rPr>
                <w:rFonts w:hint="eastAsia"/>
              </w:rPr>
              <w:t>云平台兼容性</w:t>
            </w:r>
          </w:p>
        </w:tc>
        <w:tc>
          <w:tcPr>
            <w:tcW w:w="6248"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499" w:type="dxa"/>
            <w:vAlign w:val="center"/>
          </w:tcPr>
          <w:p w:rsidR="0031325C" w:rsidRDefault="0031325C" w:rsidP="00F76727">
            <w:r>
              <w:rPr>
                <w:rFonts w:ascii="宋体" w:hAnsi="宋体" w:hint="eastAsia"/>
              </w:rPr>
              <w:t>▲</w:t>
            </w:r>
            <w:r>
              <w:rPr>
                <w:rFonts w:hint="eastAsia"/>
              </w:rPr>
              <w:t>服务器出厂定制服务</w:t>
            </w:r>
          </w:p>
        </w:tc>
        <w:tc>
          <w:tcPr>
            <w:tcW w:w="6248"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499" w:type="dxa"/>
            <w:vAlign w:val="center"/>
          </w:tcPr>
          <w:p w:rsidR="0031325C" w:rsidRDefault="0031325C" w:rsidP="00F76727">
            <w:r>
              <w:rPr>
                <w:rFonts w:hint="eastAsia"/>
              </w:rPr>
              <w:t>质量</w:t>
            </w:r>
            <w:r>
              <w:t>保证</w:t>
            </w:r>
          </w:p>
        </w:tc>
        <w:tc>
          <w:tcPr>
            <w:tcW w:w="6248"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r>
        <w:rPr>
          <w:rFonts w:hint="eastAsia"/>
        </w:rPr>
        <w:t>数据处理型服务器</w:t>
      </w:r>
      <w:r>
        <w:rPr>
          <w:rFonts w:hint="eastAsia"/>
        </w:rPr>
        <w:t>2</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6034"/>
      </w:tblGrid>
      <w:tr w:rsidR="0031325C" w:rsidTr="00F76727">
        <w:trPr>
          <w:trHeight w:val="270"/>
          <w:jc w:val="center"/>
        </w:trPr>
        <w:tc>
          <w:tcPr>
            <w:tcW w:w="2706" w:type="dxa"/>
            <w:shd w:val="clear" w:color="auto" w:fill="C0C0C0"/>
            <w:vAlign w:val="center"/>
          </w:tcPr>
          <w:p w:rsidR="0031325C" w:rsidRDefault="0031325C" w:rsidP="00F76727">
            <w:r>
              <w:rPr>
                <w:rFonts w:hint="eastAsia"/>
              </w:rPr>
              <w:t>指标项</w:t>
            </w:r>
          </w:p>
        </w:tc>
        <w:tc>
          <w:tcPr>
            <w:tcW w:w="6034" w:type="dxa"/>
            <w:shd w:val="clear" w:color="auto" w:fill="C0C0C0"/>
            <w:vAlign w:val="center"/>
          </w:tcPr>
          <w:p w:rsidR="0031325C" w:rsidRDefault="0031325C" w:rsidP="00F76727">
            <w:r>
              <w:rPr>
                <w:rFonts w:hint="eastAsia"/>
              </w:rPr>
              <w:t>技术规格要求</w:t>
            </w:r>
          </w:p>
        </w:tc>
      </w:tr>
      <w:tr w:rsidR="0031325C" w:rsidTr="00F76727">
        <w:trPr>
          <w:trHeight w:val="270"/>
          <w:jc w:val="center"/>
        </w:trPr>
        <w:tc>
          <w:tcPr>
            <w:tcW w:w="2706" w:type="dxa"/>
            <w:vAlign w:val="center"/>
          </w:tcPr>
          <w:p w:rsidR="0031325C" w:rsidRDefault="0031325C" w:rsidP="00F76727">
            <w:r>
              <w:rPr>
                <w:rFonts w:hint="eastAsia"/>
              </w:rPr>
              <w:t>服务器外观</w:t>
            </w:r>
          </w:p>
        </w:tc>
        <w:tc>
          <w:tcPr>
            <w:tcW w:w="6034" w:type="dxa"/>
            <w:vAlign w:val="center"/>
          </w:tcPr>
          <w:p w:rsidR="0031325C" w:rsidRDefault="0031325C" w:rsidP="00F76727">
            <w:r>
              <w:rPr>
                <w:rFonts w:hint="eastAsia"/>
              </w:rPr>
              <w:t>机架式，</w:t>
            </w:r>
            <w:r>
              <w:rPr>
                <w:rFonts w:hint="eastAsia"/>
              </w:rPr>
              <w:t>2</w:t>
            </w:r>
            <w:r>
              <w:rPr>
                <w:rFonts w:hint="eastAsia"/>
              </w:rPr>
              <w:t>路服务器</w:t>
            </w:r>
          </w:p>
        </w:tc>
      </w:tr>
      <w:tr w:rsidR="0031325C" w:rsidTr="00F76727">
        <w:trPr>
          <w:trHeight w:val="270"/>
          <w:jc w:val="center"/>
        </w:trPr>
        <w:tc>
          <w:tcPr>
            <w:tcW w:w="2706" w:type="dxa"/>
            <w:vAlign w:val="center"/>
          </w:tcPr>
          <w:p w:rsidR="0031325C" w:rsidRDefault="0031325C" w:rsidP="00F76727">
            <w:r>
              <w:rPr>
                <w:rFonts w:hint="eastAsia"/>
              </w:rPr>
              <w:t>品牌</w:t>
            </w:r>
          </w:p>
        </w:tc>
        <w:tc>
          <w:tcPr>
            <w:tcW w:w="6034" w:type="dxa"/>
            <w:vAlign w:val="center"/>
          </w:tcPr>
          <w:p w:rsidR="0031325C" w:rsidRDefault="0031325C" w:rsidP="00F76727">
            <w:r>
              <w:rPr>
                <w:rFonts w:hint="eastAsia"/>
              </w:rPr>
              <w:t>浪潮、华为、华三</w:t>
            </w:r>
          </w:p>
        </w:tc>
      </w:tr>
      <w:tr w:rsidR="0031325C" w:rsidTr="00F76727">
        <w:trPr>
          <w:trHeight w:val="270"/>
          <w:jc w:val="center"/>
        </w:trPr>
        <w:tc>
          <w:tcPr>
            <w:tcW w:w="2706" w:type="dxa"/>
            <w:vAlign w:val="center"/>
          </w:tcPr>
          <w:p w:rsidR="0031325C" w:rsidRDefault="0031325C" w:rsidP="00F76727">
            <w:r>
              <w:rPr>
                <w:rFonts w:ascii="宋体" w:hAnsi="宋体" w:hint="eastAsia"/>
              </w:rPr>
              <w:t>▲</w:t>
            </w:r>
            <w:r>
              <w:rPr>
                <w:rFonts w:hint="eastAsia"/>
              </w:rPr>
              <w:t>处理器类型</w:t>
            </w:r>
          </w:p>
        </w:tc>
        <w:tc>
          <w:tcPr>
            <w:tcW w:w="6034" w:type="dxa"/>
            <w:vAlign w:val="center"/>
          </w:tcPr>
          <w:p w:rsidR="0031325C" w:rsidRDefault="0031325C" w:rsidP="00F76727">
            <w:r>
              <w:rPr>
                <w:rFonts w:hint="eastAsia"/>
              </w:rPr>
              <w:t>Intel Xeon E5-2680 V4</w:t>
            </w:r>
            <w:r>
              <w:rPr>
                <w:rFonts w:hint="eastAsia"/>
              </w:rPr>
              <w:t>系列处理器</w:t>
            </w:r>
          </w:p>
        </w:tc>
      </w:tr>
      <w:tr w:rsidR="0031325C" w:rsidTr="00F76727">
        <w:trPr>
          <w:trHeight w:val="270"/>
          <w:jc w:val="center"/>
        </w:trPr>
        <w:tc>
          <w:tcPr>
            <w:tcW w:w="2706" w:type="dxa"/>
            <w:vAlign w:val="center"/>
          </w:tcPr>
          <w:p w:rsidR="0031325C" w:rsidRDefault="0031325C" w:rsidP="00F76727">
            <w:r>
              <w:rPr>
                <w:rFonts w:ascii="宋体" w:hAnsi="宋体" w:hint="eastAsia"/>
              </w:rPr>
              <w:t>▲</w:t>
            </w:r>
            <w:r>
              <w:rPr>
                <w:rFonts w:hint="eastAsia"/>
              </w:rPr>
              <w:t>处理器配置数目</w:t>
            </w:r>
          </w:p>
        </w:tc>
        <w:tc>
          <w:tcPr>
            <w:tcW w:w="6034" w:type="dxa"/>
            <w:vAlign w:val="center"/>
          </w:tcPr>
          <w:p w:rsidR="0031325C" w:rsidRDefault="0031325C" w:rsidP="00F76727">
            <w:r>
              <w:rPr>
                <w:rFonts w:hint="eastAsia"/>
              </w:rPr>
              <w:t>2</w:t>
            </w:r>
            <w:r>
              <w:rPr>
                <w:rFonts w:hint="eastAsia"/>
              </w:rPr>
              <w:t>颗</w:t>
            </w:r>
          </w:p>
        </w:tc>
      </w:tr>
      <w:tr w:rsidR="0031325C" w:rsidTr="00F76727">
        <w:trPr>
          <w:trHeight w:val="270"/>
          <w:jc w:val="center"/>
        </w:trPr>
        <w:tc>
          <w:tcPr>
            <w:tcW w:w="2706" w:type="dxa"/>
            <w:vAlign w:val="center"/>
          </w:tcPr>
          <w:p w:rsidR="0031325C" w:rsidRDefault="0031325C" w:rsidP="00F76727">
            <w:r>
              <w:rPr>
                <w:rFonts w:hint="eastAsia"/>
              </w:rPr>
              <w:t>内存类型</w:t>
            </w:r>
          </w:p>
        </w:tc>
        <w:tc>
          <w:tcPr>
            <w:tcW w:w="6034" w:type="dxa"/>
            <w:vAlign w:val="center"/>
          </w:tcPr>
          <w:p w:rsidR="0031325C" w:rsidRDefault="0031325C" w:rsidP="00F76727">
            <w:r>
              <w:rPr>
                <w:rFonts w:hint="eastAsia"/>
              </w:rPr>
              <w:t xml:space="preserve">ECC DDR4 RDIMM </w:t>
            </w:r>
          </w:p>
          <w:p w:rsidR="0031325C" w:rsidRDefault="0031325C" w:rsidP="00F76727">
            <w:r>
              <w:rPr>
                <w:rFonts w:hint="eastAsia"/>
              </w:rPr>
              <w:t>频率</w:t>
            </w:r>
            <w:r>
              <w:rPr>
                <w:rFonts w:hint="eastAsia"/>
              </w:rPr>
              <w:t xml:space="preserve"> </w:t>
            </w:r>
            <w:r>
              <w:rPr>
                <w:rFonts w:hint="eastAsia"/>
              </w:rPr>
              <w:t>≥</w:t>
            </w:r>
            <w:r>
              <w:rPr>
                <w:rFonts w:hint="eastAsia"/>
              </w:rPr>
              <w:t>1866MHz</w:t>
            </w:r>
            <w:r>
              <w:rPr>
                <w:rFonts w:hint="eastAsia"/>
              </w:rPr>
              <w:t>（兼容：三星、海力士、镁光等）</w:t>
            </w:r>
          </w:p>
        </w:tc>
      </w:tr>
      <w:tr w:rsidR="0031325C" w:rsidTr="00F76727">
        <w:trPr>
          <w:trHeight w:val="270"/>
          <w:jc w:val="center"/>
        </w:trPr>
        <w:tc>
          <w:tcPr>
            <w:tcW w:w="2706" w:type="dxa"/>
            <w:vAlign w:val="center"/>
          </w:tcPr>
          <w:p w:rsidR="0031325C" w:rsidRDefault="0031325C" w:rsidP="00F76727">
            <w:r>
              <w:rPr>
                <w:rFonts w:ascii="宋体" w:hAnsi="宋体" w:hint="eastAsia"/>
              </w:rPr>
              <w:t>▲</w:t>
            </w:r>
            <w:r>
              <w:rPr>
                <w:rFonts w:hint="eastAsia"/>
              </w:rPr>
              <w:t>内存配置容量</w:t>
            </w:r>
          </w:p>
        </w:tc>
        <w:tc>
          <w:tcPr>
            <w:tcW w:w="6034" w:type="dxa"/>
            <w:vAlign w:val="center"/>
          </w:tcPr>
          <w:p w:rsidR="0031325C" w:rsidRDefault="0031325C" w:rsidP="00F76727">
            <w:r>
              <w:rPr>
                <w:rFonts w:hint="eastAsia"/>
              </w:rPr>
              <w:t>≥</w:t>
            </w:r>
            <w:r>
              <w:rPr>
                <w:rFonts w:hint="eastAsia"/>
              </w:rPr>
              <w:t>512G</w:t>
            </w:r>
          </w:p>
        </w:tc>
      </w:tr>
      <w:tr w:rsidR="0031325C" w:rsidTr="00F76727">
        <w:trPr>
          <w:trHeight w:val="270"/>
          <w:jc w:val="center"/>
        </w:trPr>
        <w:tc>
          <w:tcPr>
            <w:tcW w:w="2706" w:type="dxa"/>
            <w:vAlign w:val="center"/>
          </w:tcPr>
          <w:p w:rsidR="0031325C" w:rsidRDefault="0031325C" w:rsidP="00F76727">
            <w:r>
              <w:rPr>
                <w:rFonts w:ascii="宋体" w:hAnsi="宋体" w:hint="eastAsia"/>
              </w:rPr>
              <w:t>▲</w:t>
            </w:r>
            <w:r>
              <w:rPr>
                <w:rFonts w:hint="eastAsia"/>
              </w:rPr>
              <w:t>内置硬盘</w:t>
            </w:r>
          </w:p>
        </w:tc>
        <w:tc>
          <w:tcPr>
            <w:tcW w:w="6034" w:type="dxa"/>
            <w:vAlign w:val="center"/>
          </w:tcPr>
          <w:p w:rsidR="0031325C" w:rsidRDefault="0031325C" w:rsidP="00F76727">
            <w:r>
              <w:rPr>
                <w:rFonts w:hint="eastAsia"/>
              </w:rPr>
              <w:t xml:space="preserve">600G[sas]*12 </w:t>
            </w:r>
          </w:p>
          <w:p w:rsidR="0031325C" w:rsidRDefault="0031325C" w:rsidP="00F76727">
            <w:r>
              <w:rPr>
                <w:rFonts w:hint="eastAsia"/>
              </w:rPr>
              <w:t>支持热插拔，</w:t>
            </w:r>
            <w:r>
              <w:rPr>
                <w:rFonts w:hint="eastAsia"/>
              </w:rPr>
              <w:t>6Gb</w:t>
            </w:r>
            <w:r>
              <w:rPr>
                <w:rFonts w:hint="eastAsia"/>
              </w:rPr>
              <w:t>接口带宽</w:t>
            </w:r>
          </w:p>
        </w:tc>
      </w:tr>
      <w:tr w:rsidR="0031325C" w:rsidTr="00F76727">
        <w:trPr>
          <w:trHeight w:val="325"/>
          <w:jc w:val="center"/>
        </w:trPr>
        <w:tc>
          <w:tcPr>
            <w:tcW w:w="2706" w:type="dxa"/>
            <w:vAlign w:val="center"/>
          </w:tcPr>
          <w:p w:rsidR="0031325C" w:rsidRDefault="0031325C" w:rsidP="00F76727">
            <w:r>
              <w:rPr>
                <w:rFonts w:hint="eastAsia"/>
              </w:rPr>
              <w:t>硬盘兼容性</w:t>
            </w:r>
          </w:p>
        </w:tc>
        <w:tc>
          <w:tcPr>
            <w:tcW w:w="6034" w:type="dxa"/>
            <w:vAlign w:val="center"/>
          </w:tcPr>
          <w:p w:rsidR="0031325C" w:rsidRDefault="0031325C" w:rsidP="00F76727">
            <w:r>
              <w:rPr>
                <w:rFonts w:hint="eastAsia"/>
              </w:rPr>
              <w:t>支持</w:t>
            </w:r>
            <w:r>
              <w:rPr>
                <w:rFonts w:hint="eastAsia"/>
              </w:rPr>
              <w:t>SAS/SATA</w:t>
            </w:r>
            <w:r>
              <w:rPr>
                <w:rFonts w:hint="eastAsia"/>
              </w:rPr>
              <w:t>硬盘和</w:t>
            </w:r>
            <w:r>
              <w:rPr>
                <w:rFonts w:hint="eastAsia"/>
              </w:rPr>
              <w:t>SSD</w:t>
            </w:r>
            <w:r>
              <w:rPr>
                <w:rFonts w:hint="eastAsia"/>
              </w:rPr>
              <w:t>硬盘混用模式</w:t>
            </w:r>
          </w:p>
        </w:tc>
      </w:tr>
      <w:tr w:rsidR="0031325C" w:rsidTr="00F76727">
        <w:trPr>
          <w:trHeight w:val="416"/>
          <w:jc w:val="center"/>
        </w:trPr>
        <w:tc>
          <w:tcPr>
            <w:tcW w:w="2706" w:type="dxa"/>
          </w:tcPr>
          <w:p w:rsidR="0031325C" w:rsidRDefault="0031325C" w:rsidP="00F76727">
            <w:r>
              <w:rPr>
                <w:rFonts w:hint="eastAsia"/>
              </w:rPr>
              <w:t>SAS</w:t>
            </w:r>
            <w:r>
              <w:rPr>
                <w:rFonts w:hint="eastAsia"/>
              </w:rPr>
              <w:t>卡</w:t>
            </w:r>
          </w:p>
        </w:tc>
        <w:tc>
          <w:tcPr>
            <w:tcW w:w="6034" w:type="dxa"/>
          </w:tcPr>
          <w:p w:rsidR="0031325C" w:rsidRDefault="0031325C" w:rsidP="00F76727">
            <w:r>
              <w:rPr>
                <w:rFonts w:hint="eastAsia"/>
              </w:rPr>
              <w:t>采用</w:t>
            </w:r>
            <w:r>
              <w:rPr>
                <w:rFonts w:hint="eastAsia"/>
              </w:rPr>
              <w:t>LSI SAS2308</w:t>
            </w:r>
            <w:r>
              <w:rPr>
                <w:rFonts w:hint="eastAsia"/>
              </w:rPr>
              <w:t>或</w:t>
            </w:r>
            <w:r>
              <w:rPr>
                <w:rFonts w:hint="eastAsia"/>
              </w:rPr>
              <w:t>3008 SAS</w:t>
            </w:r>
            <w:r>
              <w:rPr>
                <w:rFonts w:hint="eastAsia"/>
              </w:rPr>
              <w:t>卡</w:t>
            </w:r>
          </w:p>
        </w:tc>
      </w:tr>
      <w:tr w:rsidR="0031325C" w:rsidTr="00F76727">
        <w:trPr>
          <w:trHeight w:val="270"/>
          <w:jc w:val="center"/>
        </w:trPr>
        <w:tc>
          <w:tcPr>
            <w:tcW w:w="2706" w:type="dxa"/>
            <w:vAlign w:val="center"/>
          </w:tcPr>
          <w:p w:rsidR="0031325C" w:rsidRDefault="0031325C" w:rsidP="00F76727">
            <w:r>
              <w:rPr>
                <w:rFonts w:hint="eastAsia"/>
              </w:rPr>
              <w:t>PCI I/O</w:t>
            </w:r>
            <w:r>
              <w:rPr>
                <w:rFonts w:hint="eastAsia"/>
              </w:rPr>
              <w:t>插槽</w:t>
            </w:r>
          </w:p>
        </w:tc>
        <w:tc>
          <w:tcPr>
            <w:tcW w:w="6034" w:type="dxa"/>
            <w:vAlign w:val="center"/>
          </w:tcPr>
          <w:p w:rsidR="0031325C" w:rsidRDefault="0031325C" w:rsidP="00F76727">
            <w:r>
              <w:rPr>
                <w:rFonts w:hint="eastAsia"/>
              </w:rPr>
              <w:t>PCI-E 3.0</w:t>
            </w:r>
            <w:r>
              <w:rPr>
                <w:rFonts w:hint="eastAsia"/>
              </w:rPr>
              <w:t>插槽≥</w:t>
            </w:r>
            <w:r>
              <w:rPr>
                <w:rFonts w:hint="eastAsia"/>
              </w:rPr>
              <w:t>4</w:t>
            </w:r>
            <w:r>
              <w:rPr>
                <w:rFonts w:hint="eastAsia"/>
              </w:rPr>
              <w:t>个</w:t>
            </w:r>
          </w:p>
        </w:tc>
      </w:tr>
      <w:tr w:rsidR="0031325C" w:rsidTr="00F76727">
        <w:trPr>
          <w:trHeight w:val="270"/>
          <w:jc w:val="center"/>
        </w:trPr>
        <w:tc>
          <w:tcPr>
            <w:tcW w:w="2706" w:type="dxa"/>
            <w:vAlign w:val="center"/>
          </w:tcPr>
          <w:p w:rsidR="0031325C" w:rsidRDefault="0031325C" w:rsidP="00F76727">
            <w:r>
              <w:rPr>
                <w:rFonts w:ascii="宋体" w:hAnsi="宋体" w:hint="eastAsia"/>
              </w:rPr>
              <w:t>▲</w:t>
            </w:r>
            <w:r>
              <w:rPr>
                <w:rFonts w:hint="eastAsia"/>
              </w:rPr>
              <w:t>网卡</w:t>
            </w:r>
          </w:p>
        </w:tc>
        <w:tc>
          <w:tcPr>
            <w:tcW w:w="6034" w:type="dxa"/>
            <w:vAlign w:val="center"/>
          </w:tcPr>
          <w:p w:rsidR="0031325C" w:rsidRDefault="0031325C" w:rsidP="00F76727">
            <w:r>
              <w:rPr>
                <w:rFonts w:hint="eastAsia"/>
              </w:rPr>
              <w:t>双端口</w:t>
            </w:r>
            <w:r>
              <w:rPr>
                <w:rFonts w:hint="eastAsia"/>
              </w:rPr>
              <w:t>10G</w:t>
            </w:r>
            <w:r>
              <w:rPr>
                <w:rFonts w:hint="eastAsia"/>
              </w:rPr>
              <w:t>网卡，支持虚拟化应用。</w:t>
            </w:r>
          </w:p>
        </w:tc>
      </w:tr>
      <w:tr w:rsidR="0031325C" w:rsidTr="00F76727">
        <w:trPr>
          <w:trHeight w:val="270"/>
          <w:jc w:val="center"/>
        </w:trPr>
        <w:tc>
          <w:tcPr>
            <w:tcW w:w="2706" w:type="dxa"/>
          </w:tcPr>
          <w:p w:rsidR="0031325C" w:rsidRDefault="0031325C" w:rsidP="00F76727">
            <w:r>
              <w:rPr>
                <w:rFonts w:hint="eastAsia"/>
              </w:rPr>
              <w:t>电源</w:t>
            </w:r>
          </w:p>
        </w:tc>
        <w:tc>
          <w:tcPr>
            <w:tcW w:w="6034" w:type="dxa"/>
          </w:tcPr>
          <w:p w:rsidR="0031325C" w:rsidRDefault="0031325C" w:rsidP="00F76727">
            <w:r>
              <w:rPr>
                <w:rFonts w:hint="eastAsia"/>
              </w:rPr>
              <w:t>220VAC/240HVDC</w:t>
            </w:r>
            <w:r>
              <w:rPr>
                <w:rFonts w:hint="eastAsia"/>
              </w:rPr>
              <w:t>交直流兼容电源</w:t>
            </w:r>
            <w:r>
              <w:rPr>
                <w:rFonts w:hint="eastAsia"/>
              </w:rPr>
              <w:t xml:space="preserve"> * 2</w:t>
            </w:r>
          </w:p>
          <w:p w:rsidR="0031325C" w:rsidRDefault="0031325C" w:rsidP="00F76727">
            <w:r>
              <w:rPr>
                <w:rFonts w:hint="eastAsia"/>
              </w:rPr>
              <w:t>电源线根据机房环境来选择，如国标</w:t>
            </w:r>
            <w:r>
              <w:rPr>
                <w:rFonts w:hint="eastAsia"/>
              </w:rPr>
              <w:t>/</w:t>
            </w:r>
            <w:r>
              <w:rPr>
                <w:rFonts w:hint="eastAsia"/>
              </w:rPr>
              <w:t>美标</w:t>
            </w:r>
            <w:r>
              <w:rPr>
                <w:rFonts w:hint="eastAsia"/>
              </w:rPr>
              <w:t>/C14</w:t>
            </w:r>
          </w:p>
        </w:tc>
      </w:tr>
      <w:tr w:rsidR="0031325C" w:rsidTr="00F76727">
        <w:trPr>
          <w:trHeight w:val="270"/>
          <w:jc w:val="center"/>
        </w:trPr>
        <w:tc>
          <w:tcPr>
            <w:tcW w:w="2706" w:type="dxa"/>
          </w:tcPr>
          <w:p w:rsidR="0031325C" w:rsidRDefault="0031325C" w:rsidP="00F76727">
            <w:r>
              <w:rPr>
                <w:rFonts w:hint="eastAsia"/>
              </w:rPr>
              <w:t>电源效率</w:t>
            </w:r>
          </w:p>
        </w:tc>
        <w:tc>
          <w:tcPr>
            <w:tcW w:w="6034" w:type="dxa"/>
          </w:tcPr>
          <w:p w:rsidR="0031325C" w:rsidRDefault="0031325C" w:rsidP="00F76727">
            <w:r>
              <w:rPr>
                <w:rFonts w:hint="eastAsia"/>
              </w:rPr>
              <w:t>主动式</w:t>
            </w:r>
            <w:r>
              <w:rPr>
                <w:rFonts w:hint="eastAsia"/>
              </w:rPr>
              <w:t>PFC</w:t>
            </w:r>
            <w:r>
              <w:rPr>
                <w:rFonts w:hint="eastAsia"/>
              </w:rPr>
              <w:t>；通过</w:t>
            </w:r>
            <w:r>
              <w:rPr>
                <w:rFonts w:hint="eastAsia"/>
              </w:rPr>
              <w:t>80plus</w:t>
            </w:r>
            <w:r>
              <w:rPr>
                <w:rFonts w:hint="eastAsia"/>
              </w:rPr>
              <w:t>白金认证</w:t>
            </w:r>
          </w:p>
        </w:tc>
      </w:tr>
      <w:tr w:rsidR="0031325C" w:rsidTr="00F76727">
        <w:trPr>
          <w:trHeight w:val="270"/>
          <w:jc w:val="center"/>
        </w:trPr>
        <w:tc>
          <w:tcPr>
            <w:tcW w:w="2706" w:type="dxa"/>
            <w:vAlign w:val="center"/>
          </w:tcPr>
          <w:p w:rsidR="0031325C" w:rsidRDefault="0031325C" w:rsidP="00F76727">
            <w:r>
              <w:rPr>
                <w:rFonts w:hint="eastAsia"/>
              </w:rPr>
              <w:t>IO</w:t>
            </w:r>
            <w:r>
              <w:rPr>
                <w:rFonts w:hint="eastAsia"/>
              </w:rPr>
              <w:t>接口</w:t>
            </w:r>
          </w:p>
        </w:tc>
        <w:tc>
          <w:tcPr>
            <w:tcW w:w="6034" w:type="dxa"/>
            <w:vAlign w:val="center"/>
          </w:tcPr>
          <w:p w:rsidR="0031325C" w:rsidRDefault="0031325C" w:rsidP="00F76727">
            <w:r>
              <w:rPr>
                <w:rFonts w:hint="eastAsia"/>
              </w:rPr>
              <w:t>不少于</w:t>
            </w:r>
            <w:r>
              <w:rPr>
                <w:rFonts w:hint="eastAsia"/>
              </w:rPr>
              <w:t>2</w:t>
            </w:r>
            <w:r>
              <w:rPr>
                <w:rFonts w:hint="eastAsia"/>
              </w:rPr>
              <w:t>个</w:t>
            </w:r>
            <w:r>
              <w:rPr>
                <w:rFonts w:hint="eastAsia"/>
              </w:rPr>
              <w:t>USB</w:t>
            </w:r>
            <w:r>
              <w:rPr>
                <w:rFonts w:hint="eastAsia"/>
              </w:rPr>
              <w:t>接口</w:t>
            </w:r>
          </w:p>
        </w:tc>
      </w:tr>
      <w:tr w:rsidR="0031325C" w:rsidTr="00F76727">
        <w:trPr>
          <w:trHeight w:val="270"/>
          <w:jc w:val="center"/>
        </w:trPr>
        <w:tc>
          <w:tcPr>
            <w:tcW w:w="2706" w:type="dxa"/>
            <w:vAlign w:val="center"/>
          </w:tcPr>
          <w:p w:rsidR="0031325C" w:rsidRDefault="0031325C" w:rsidP="00F76727">
            <w:r>
              <w:rPr>
                <w:rFonts w:hint="eastAsia"/>
              </w:rPr>
              <w:t>冗余组件</w:t>
            </w:r>
          </w:p>
        </w:tc>
        <w:tc>
          <w:tcPr>
            <w:tcW w:w="6034" w:type="dxa"/>
            <w:vAlign w:val="center"/>
          </w:tcPr>
          <w:p w:rsidR="0031325C" w:rsidRDefault="0031325C" w:rsidP="00F76727">
            <w:r>
              <w:rPr>
                <w:rFonts w:hint="eastAsia"/>
              </w:rPr>
              <w:t>1+1</w:t>
            </w:r>
            <w:r>
              <w:rPr>
                <w:rFonts w:hint="eastAsia"/>
              </w:rPr>
              <w:t>冗余电源，支持热插拔；冗余系统风扇；</w:t>
            </w:r>
          </w:p>
        </w:tc>
      </w:tr>
      <w:tr w:rsidR="0031325C" w:rsidTr="00F76727">
        <w:trPr>
          <w:trHeight w:val="351"/>
          <w:jc w:val="center"/>
        </w:trPr>
        <w:tc>
          <w:tcPr>
            <w:tcW w:w="2706" w:type="dxa"/>
            <w:vAlign w:val="center"/>
          </w:tcPr>
          <w:p w:rsidR="0031325C" w:rsidRDefault="0031325C" w:rsidP="00F76727">
            <w:r>
              <w:rPr>
                <w:rFonts w:hint="eastAsia"/>
              </w:rPr>
              <w:t>配件</w:t>
            </w:r>
          </w:p>
        </w:tc>
        <w:tc>
          <w:tcPr>
            <w:tcW w:w="6034" w:type="dxa"/>
            <w:vAlign w:val="center"/>
          </w:tcPr>
          <w:p w:rsidR="0031325C" w:rsidRDefault="0031325C" w:rsidP="00F76727">
            <w:r>
              <w:rPr>
                <w:rFonts w:hint="eastAsia"/>
              </w:rPr>
              <w:t>提供上架用导轨及相关配件</w:t>
            </w:r>
          </w:p>
        </w:tc>
      </w:tr>
      <w:tr w:rsidR="0031325C" w:rsidTr="00F76727">
        <w:trPr>
          <w:trHeight w:val="928"/>
          <w:jc w:val="center"/>
        </w:trPr>
        <w:tc>
          <w:tcPr>
            <w:tcW w:w="2706" w:type="dxa"/>
            <w:vAlign w:val="center"/>
          </w:tcPr>
          <w:p w:rsidR="0031325C" w:rsidRDefault="0031325C" w:rsidP="00F76727">
            <w:r>
              <w:rPr>
                <w:rFonts w:hint="eastAsia"/>
              </w:rPr>
              <w:t>硬件诊断功能</w:t>
            </w:r>
          </w:p>
        </w:tc>
        <w:tc>
          <w:tcPr>
            <w:tcW w:w="6034" w:type="dxa"/>
            <w:vAlign w:val="center"/>
          </w:tcPr>
          <w:p w:rsidR="0031325C" w:rsidRDefault="0031325C" w:rsidP="00F76727">
            <w:r>
              <w:rPr>
                <w:rFonts w:hint="eastAsia"/>
              </w:rPr>
              <w:t>提供主机前面板故障诊断，能够对主机</w:t>
            </w:r>
            <w:r>
              <w:rPr>
                <w:rFonts w:hint="eastAsia"/>
              </w:rPr>
              <w:t>CPU/</w:t>
            </w:r>
            <w:r>
              <w:rPr>
                <w:rFonts w:hint="eastAsia"/>
              </w:rPr>
              <w:t>内存</w:t>
            </w:r>
            <w:r>
              <w:rPr>
                <w:rFonts w:hint="eastAsia"/>
              </w:rPr>
              <w:t>/</w:t>
            </w:r>
            <w:r>
              <w:rPr>
                <w:rFonts w:hint="eastAsia"/>
              </w:rPr>
              <w:t>硬盘</w:t>
            </w:r>
            <w:r>
              <w:rPr>
                <w:rFonts w:hint="eastAsia"/>
              </w:rPr>
              <w:t>/</w:t>
            </w:r>
            <w:r>
              <w:rPr>
                <w:rFonts w:hint="eastAsia"/>
              </w:rPr>
              <w:t>网卡</w:t>
            </w:r>
            <w:r>
              <w:rPr>
                <w:rFonts w:hint="eastAsia"/>
              </w:rPr>
              <w:t>/</w:t>
            </w:r>
            <w:r>
              <w:rPr>
                <w:rFonts w:hint="eastAsia"/>
              </w:rPr>
              <w:t>风扇</w:t>
            </w:r>
            <w:r>
              <w:rPr>
                <w:rFonts w:hint="eastAsia"/>
              </w:rPr>
              <w:t>/</w:t>
            </w:r>
            <w:r>
              <w:rPr>
                <w:rFonts w:hint="eastAsia"/>
              </w:rPr>
              <w:t>温度</w:t>
            </w:r>
            <w:r>
              <w:rPr>
                <w:rFonts w:hint="eastAsia"/>
              </w:rPr>
              <w:t>/</w:t>
            </w:r>
            <w:r>
              <w:rPr>
                <w:rFonts w:hint="eastAsia"/>
              </w:rPr>
              <w:t>电源等关键部件的故障诊断报警功能；能够独立显示硬盘故障、系统运行故障、风扇及温度故障、网络故障。</w:t>
            </w:r>
          </w:p>
        </w:tc>
      </w:tr>
      <w:tr w:rsidR="0031325C" w:rsidTr="00F76727">
        <w:trPr>
          <w:trHeight w:val="1025"/>
          <w:jc w:val="center"/>
        </w:trPr>
        <w:tc>
          <w:tcPr>
            <w:tcW w:w="2706" w:type="dxa"/>
            <w:vAlign w:val="center"/>
          </w:tcPr>
          <w:p w:rsidR="0031325C" w:rsidRDefault="0031325C" w:rsidP="00F76727">
            <w:r>
              <w:rPr>
                <w:rFonts w:hint="eastAsia"/>
              </w:rPr>
              <w:t>管理维护功能</w:t>
            </w:r>
          </w:p>
        </w:tc>
        <w:tc>
          <w:tcPr>
            <w:tcW w:w="6034" w:type="dxa"/>
            <w:vAlign w:val="center"/>
          </w:tcPr>
          <w:p w:rsidR="0031325C" w:rsidRDefault="0031325C" w:rsidP="00F76727">
            <w:r>
              <w:rPr>
                <w:rFonts w:hint="eastAsia"/>
              </w:rPr>
              <w:t>提供基于</w:t>
            </w:r>
            <w:r>
              <w:rPr>
                <w:rFonts w:hint="eastAsia"/>
              </w:rPr>
              <w:t>Web</w:t>
            </w:r>
            <w:r>
              <w:rPr>
                <w:rFonts w:hint="eastAsia"/>
              </w:rPr>
              <w:t>的远程管理控制、配备硬件监控、远程管理功能；支持</w:t>
            </w:r>
            <w:r>
              <w:rPr>
                <w:rFonts w:hint="eastAsia"/>
              </w:rPr>
              <w:t>IPMI2.0</w:t>
            </w:r>
            <w:r>
              <w:rPr>
                <w:rFonts w:hint="eastAsia"/>
              </w:rPr>
              <w:t>标准。提供</w:t>
            </w:r>
            <w:r>
              <w:rPr>
                <w:rFonts w:hint="eastAsia"/>
              </w:rPr>
              <w:t>IKVM</w:t>
            </w:r>
            <w:r>
              <w:rPr>
                <w:rFonts w:hint="eastAsia"/>
              </w:rPr>
              <w:t>功能，实现远程</w:t>
            </w:r>
            <w:r>
              <w:rPr>
                <w:rFonts w:hint="eastAsia"/>
              </w:rPr>
              <w:t>KVM</w:t>
            </w:r>
            <w:r>
              <w:rPr>
                <w:rFonts w:hint="eastAsia"/>
              </w:rPr>
              <w:t>功能；</w:t>
            </w:r>
            <w:r>
              <w:rPr>
                <w:rFonts w:hint="eastAsia"/>
              </w:rPr>
              <w:t xml:space="preserve"> </w:t>
            </w:r>
          </w:p>
          <w:p w:rsidR="0031325C" w:rsidRDefault="0031325C" w:rsidP="00F76727">
            <w:r>
              <w:rPr>
                <w:rFonts w:hint="eastAsia"/>
              </w:rPr>
              <w:t>独立管理口</w:t>
            </w:r>
            <w:r>
              <w:rPr>
                <w:rFonts w:hint="eastAsia"/>
              </w:rPr>
              <w:t>100%</w:t>
            </w:r>
            <w:r>
              <w:rPr>
                <w:rFonts w:hint="eastAsia"/>
              </w:rPr>
              <w:t>兼容千兆或百兆交换网络，通过管理口实现远程开关机、重启、网络安装操作系统等操作。</w:t>
            </w:r>
          </w:p>
        </w:tc>
      </w:tr>
      <w:tr w:rsidR="0031325C" w:rsidTr="00F76727">
        <w:trPr>
          <w:trHeight w:val="270"/>
          <w:jc w:val="center"/>
        </w:trPr>
        <w:tc>
          <w:tcPr>
            <w:tcW w:w="2706" w:type="dxa"/>
            <w:vAlign w:val="center"/>
          </w:tcPr>
          <w:p w:rsidR="0031325C" w:rsidRDefault="0031325C" w:rsidP="00F76727">
            <w:r>
              <w:rPr>
                <w:rFonts w:hint="eastAsia"/>
              </w:rPr>
              <w:t>保修服务</w:t>
            </w:r>
          </w:p>
        </w:tc>
        <w:tc>
          <w:tcPr>
            <w:tcW w:w="6034" w:type="dxa"/>
            <w:vAlign w:val="center"/>
          </w:tcPr>
          <w:p w:rsidR="0031325C" w:rsidRDefault="0031325C" w:rsidP="00F76727">
            <w:r>
              <w:rPr>
                <w:rFonts w:hint="eastAsia"/>
              </w:rPr>
              <w:t>提供厂商五年工程师带备件上门服务</w:t>
            </w:r>
          </w:p>
          <w:p w:rsidR="0031325C" w:rsidRDefault="0031325C" w:rsidP="00F76727">
            <w:r>
              <w:rPr>
                <w:rFonts w:hint="eastAsia"/>
              </w:rPr>
              <w:t>提供厂商五年每年一次服务器巡检服务</w:t>
            </w:r>
          </w:p>
        </w:tc>
      </w:tr>
      <w:tr w:rsidR="0031325C" w:rsidTr="00F76727">
        <w:trPr>
          <w:trHeight w:val="304"/>
          <w:jc w:val="center"/>
        </w:trPr>
        <w:tc>
          <w:tcPr>
            <w:tcW w:w="2706" w:type="dxa"/>
            <w:vAlign w:val="center"/>
          </w:tcPr>
          <w:p w:rsidR="0031325C" w:rsidRDefault="0031325C" w:rsidP="00F76727">
            <w:r>
              <w:rPr>
                <w:rFonts w:hint="eastAsia"/>
              </w:rPr>
              <w:t>技术支持与质保服务</w:t>
            </w:r>
          </w:p>
        </w:tc>
        <w:tc>
          <w:tcPr>
            <w:tcW w:w="6034" w:type="dxa"/>
            <w:vAlign w:val="center"/>
          </w:tcPr>
          <w:p w:rsidR="0031325C" w:rsidRDefault="0031325C" w:rsidP="00F76727">
            <w:r>
              <w:rPr>
                <w:rFonts w:hint="eastAsia"/>
              </w:rPr>
              <w:t>提供五年免费（免上门费、备件费、人工费及相关费用）技术支持与保修服务；</w:t>
            </w:r>
          </w:p>
        </w:tc>
      </w:tr>
      <w:tr w:rsidR="0031325C" w:rsidTr="00F76727">
        <w:trPr>
          <w:trHeight w:val="304"/>
          <w:jc w:val="center"/>
        </w:trPr>
        <w:tc>
          <w:tcPr>
            <w:tcW w:w="2706" w:type="dxa"/>
            <w:vAlign w:val="center"/>
          </w:tcPr>
          <w:p w:rsidR="0031325C" w:rsidRDefault="0031325C" w:rsidP="00F76727">
            <w:r>
              <w:rPr>
                <w:rFonts w:hint="eastAsia"/>
              </w:rPr>
              <w:t>机柜及操作系统兼容性</w:t>
            </w:r>
          </w:p>
        </w:tc>
        <w:tc>
          <w:tcPr>
            <w:tcW w:w="6034" w:type="dxa"/>
            <w:vAlign w:val="center"/>
          </w:tcPr>
          <w:p w:rsidR="0031325C" w:rsidRDefault="0031325C" w:rsidP="00F76727">
            <w:r>
              <w:rPr>
                <w:rFonts w:hint="eastAsia"/>
              </w:rPr>
              <w:t>保证可以上架到现有主流标准机柜；</w:t>
            </w:r>
          </w:p>
          <w:p w:rsidR="0031325C" w:rsidRDefault="0031325C" w:rsidP="00F76727">
            <w:r>
              <w:rPr>
                <w:rFonts w:hint="eastAsia"/>
              </w:rPr>
              <w:t>支持主流</w:t>
            </w:r>
            <w:r>
              <w:rPr>
                <w:rFonts w:hint="eastAsia"/>
              </w:rPr>
              <w:t>64</w:t>
            </w:r>
            <w:r>
              <w:rPr>
                <w:rFonts w:hint="eastAsia"/>
              </w:rPr>
              <w:t>位操作系统；</w:t>
            </w:r>
          </w:p>
        </w:tc>
      </w:tr>
      <w:tr w:rsidR="0031325C" w:rsidTr="00F76727">
        <w:trPr>
          <w:trHeight w:val="304"/>
          <w:jc w:val="center"/>
        </w:trPr>
        <w:tc>
          <w:tcPr>
            <w:tcW w:w="2706" w:type="dxa"/>
            <w:vAlign w:val="center"/>
          </w:tcPr>
          <w:p w:rsidR="0031325C" w:rsidRDefault="0031325C" w:rsidP="00F76727">
            <w:r>
              <w:rPr>
                <w:rFonts w:ascii="宋体" w:hAnsi="宋体" w:hint="eastAsia"/>
              </w:rPr>
              <w:t>▲</w:t>
            </w:r>
            <w:r>
              <w:rPr>
                <w:rFonts w:hint="eastAsia"/>
              </w:rPr>
              <w:t>云平台兼容性</w:t>
            </w:r>
          </w:p>
        </w:tc>
        <w:tc>
          <w:tcPr>
            <w:tcW w:w="6034" w:type="dxa"/>
            <w:vAlign w:val="center"/>
          </w:tcPr>
          <w:p w:rsidR="0031325C" w:rsidRDefault="0031325C" w:rsidP="00F76727">
            <w:r>
              <w:rPr>
                <w:rFonts w:hint="eastAsia"/>
              </w:rPr>
              <w:t>本项目基于现有阿里私有云平台扩容，硬件需同现有云平台完全兼容。</w:t>
            </w:r>
          </w:p>
        </w:tc>
      </w:tr>
      <w:tr w:rsidR="0031325C" w:rsidTr="00F76727">
        <w:trPr>
          <w:trHeight w:val="304"/>
          <w:jc w:val="center"/>
        </w:trPr>
        <w:tc>
          <w:tcPr>
            <w:tcW w:w="2706" w:type="dxa"/>
            <w:vAlign w:val="center"/>
          </w:tcPr>
          <w:p w:rsidR="0031325C" w:rsidRDefault="0031325C" w:rsidP="00F76727">
            <w:r>
              <w:rPr>
                <w:rFonts w:ascii="宋体" w:hAnsi="宋体" w:hint="eastAsia"/>
              </w:rPr>
              <w:t>▲</w:t>
            </w:r>
            <w:r>
              <w:rPr>
                <w:rFonts w:hint="eastAsia"/>
              </w:rPr>
              <w:t>服务器出厂定制服务</w:t>
            </w:r>
          </w:p>
        </w:tc>
        <w:tc>
          <w:tcPr>
            <w:tcW w:w="6034" w:type="dxa"/>
            <w:vAlign w:val="center"/>
          </w:tcPr>
          <w:p w:rsidR="0031325C" w:rsidRDefault="0031325C" w:rsidP="00F76727">
            <w:r>
              <w:rPr>
                <w:rFonts w:hint="eastAsia"/>
              </w:rPr>
              <w:t>所有服务器必须提供服务器出厂设置定制服务（</w:t>
            </w:r>
            <w:r>
              <w:rPr>
                <w:rFonts w:hint="eastAsia"/>
              </w:rPr>
              <w:t>CFI</w:t>
            </w:r>
            <w:r>
              <w:rPr>
                <w:rFonts w:hint="eastAsia"/>
              </w:rPr>
              <w:t>），出厂设置根据云平台服务器定制化要求设置</w:t>
            </w:r>
          </w:p>
        </w:tc>
      </w:tr>
      <w:tr w:rsidR="0031325C" w:rsidTr="00F76727">
        <w:trPr>
          <w:trHeight w:val="304"/>
          <w:jc w:val="center"/>
        </w:trPr>
        <w:tc>
          <w:tcPr>
            <w:tcW w:w="2706" w:type="dxa"/>
            <w:vAlign w:val="center"/>
          </w:tcPr>
          <w:p w:rsidR="0031325C" w:rsidRDefault="0031325C" w:rsidP="00F76727">
            <w:r>
              <w:rPr>
                <w:rFonts w:hint="eastAsia"/>
              </w:rPr>
              <w:t>质量</w:t>
            </w:r>
            <w:r>
              <w:t>保证</w:t>
            </w:r>
          </w:p>
        </w:tc>
        <w:tc>
          <w:tcPr>
            <w:tcW w:w="6034" w:type="dxa"/>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p w:rsidR="0031325C" w:rsidRDefault="0031325C" w:rsidP="0031325C">
      <w:r>
        <w:rPr>
          <w:rFonts w:hint="eastAsia"/>
        </w:rPr>
        <w:t>服务器万兆网卡</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服务器万兆网卡</w:t>
            </w:r>
          </w:p>
        </w:tc>
        <w:tc>
          <w:tcPr>
            <w:tcW w:w="6804" w:type="dxa"/>
            <w:tcBorders>
              <w:top w:val="single" w:sz="8" w:space="0" w:color="000000"/>
              <w:left w:val="nil"/>
              <w:bottom w:val="single" w:sz="8" w:space="0" w:color="auto"/>
              <w:right w:val="single" w:sz="8" w:space="0" w:color="auto"/>
            </w:tcBorders>
            <w:shd w:val="clear" w:color="auto" w:fill="auto"/>
            <w:vAlign w:val="center"/>
          </w:tcPr>
          <w:p w:rsidR="0031325C" w:rsidRDefault="0031325C" w:rsidP="00F76727">
            <w:r>
              <w:rPr>
                <w:rFonts w:hint="eastAsia"/>
              </w:rPr>
              <w:t>服务器扩容，适用于浪潮</w:t>
            </w:r>
            <w:r>
              <w:rPr>
                <w:rFonts w:hint="eastAsia"/>
              </w:rPr>
              <w:t>SA5212M4</w:t>
            </w:r>
            <w:r>
              <w:rPr>
                <w:rFonts w:hint="eastAsia"/>
              </w:rPr>
              <w:t>云服务器的双口万兆网卡</w:t>
            </w:r>
            <w:r>
              <w:rPr>
                <w:rFonts w:hint="eastAsia"/>
              </w:rPr>
              <w:t>_INSPUR_82599ES_10G_LC_PCIEX8_</w:t>
            </w:r>
            <w:r>
              <w:rPr>
                <w:rFonts w:hint="eastAsia"/>
              </w:rPr>
              <w:t>双</w:t>
            </w:r>
            <w:r>
              <w:rPr>
                <w:rFonts w:hint="eastAsia"/>
              </w:rPr>
              <w:t>_XR&gt;</w:t>
            </w:r>
          </w:p>
          <w:p w:rsidR="0031325C" w:rsidRDefault="0031325C" w:rsidP="00F76727">
            <w:r>
              <w:rPr>
                <w:rFonts w:hint="eastAsia"/>
              </w:rPr>
              <w:t>网卡芯片采用</w:t>
            </w:r>
            <w:r>
              <w:rPr>
                <w:rFonts w:hint="eastAsia"/>
              </w:rPr>
              <w:t>Intel 82599 10 Gigabit Ethernet Controller</w:t>
            </w:r>
            <w:r>
              <w:rPr>
                <w:rFonts w:hint="eastAsia"/>
              </w:rPr>
              <w:t>，操作温度范围支持</w:t>
            </w:r>
            <w:r>
              <w:rPr>
                <w:rFonts w:hint="eastAsia"/>
              </w:rPr>
              <w:t>0</w:t>
            </w:r>
            <w:r>
              <w:rPr>
                <w:rFonts w:hint="eastAsia"/>
              </w:rPr>
              <w:t>℃</w:t>
            </w:r>
            <w:r>
              <w:rPr>
                <w:rFonts w:hint="eastAsia"/>
              </w:rPr>
              <w:t>-70</w:t>
            </w:r>
            <w:r>
              <w:rPr>
                <w:rFonts w:hint="eastAsia"/>
              </w:rPr>
              <w:t>℃，支持片上</w:t>
            </w:r>
            <w:r>
              <w:rPr>
                <w:rFonts w:hint="eastAsia"/>
              </w:rPr>
              <w:t>QoS</w:t>
            </w:r>
            <w:r>
              <w:rPr>
                <w:rFonts w:hint="eastAsia"/>
              </w:rPr>
              <w:t>和流量管理，支持虚拟机设备队列，支持</w:t>
            </w:r>
            <w:r>
              <w:rPr>
                <w:rFonts w:hint="eastAsia"/>
              </w:rPr>
              <w:t>SR-IOV</w:t>
            </w:r>
            <w:r>
              <w:rPr>
                <w:rFonts w:hint="eastAsia"/>
              </w:rPr>
              <w:t>，支持灵活的端口分区，系统接口类型支持</w:t>
            </w:r>
            <w:r>
              <w:rPr>
                <w:rFonts w:hint="eastAsia"/>
              </w:rPr>
              <w:t>PCIe 3.0</w:t>
            </w:r>
            <w:r>
              <w:rPr>
                <w:rFonts w:hint="eastAsia"/>
              </w:rPr>
              <w:t>及以上，带宽≥</w:t>
            </w:r>
            <w:r>
              <w:rPr>
                <w:rFonts w:hint="eastAsia"/>
              </w:rPr>
              <w:t>5.0GT/s</w:t>
            </w:r>
            <w:r>
              <w:rPr>
                <w:rFonts w:hint="eastAsia"/>
              </w:rPr>
              <w:t>，每端口数据传输率支持</w:t>
            </w:r>
            <w:r>
              <w:rPr>
                <w:rFonts w:hint="eastAsia"/>
              </w:rPr>
              <w:t>10/1GbE</w:t>
            </w:r>
            <w:r>
              <w:rPr>
                <w:rFonts w:hint="eastAsia"/>
              </w:rPr>
              <w:t>，配置</w:t>
            </w:r>
            <w:r>
              <w:rPr>
                <w:rFonts w:hint="eastAsia"/>
              </w:rPr>
              <w:t xml:space="preserve">10Gb </w:t>
            </w:r>
            <w:r>
              <w:rPr>
                <w:rFonts w:hint="eastAsia"/>
              </w:rPr>
              <w:t>多模光模块，支持以太网存储协议</w:t>
            </w:r>
            <w:r>
              <w:rPr>
                <w:rFonts w:hint="eastAsia"/>
              </w:rPr>
              <w:t>iSCSI</w:t>
            </w:r>
            <w:r>
              <w:rPr>
                <w:rFonts w:hint="eastAsia"/>
              </w:rPr>
              <w:t>、</w:t>
            </w:r>
            <w:r>
              <w:rPr>
                <w:rFonts w:hint="eastAsia"/>
              </w:rPr>
              <w:t>FCoE</w:t>
            </w:r>
            <w:r>
              <w:rPr>
                <w:rFonts w:hint="eastAsia"/>
              </w:rPr>
              <w:t>、</w:t>
            </w:r>
            <w:r>
              <w:rPr>
                <w:rFonts w:hint="eastAsia"/>
              </w:rPr>
              <w:t>NFS</w:t>
            </w:r>
            <w:r>
              <w:rPr>
                <w:rFonts w:hint="eastAsia"/>
              </w:rPr>
              <w:t>等</w:t>
            </w:r>
          </w:p>
        </w:tc>
      </w:tr>
      <w:tr w:rsidR="0031325C" w:rsidTr="00F76727">
        <w:trPr>
          <w:trHeight w:val="320"/>
        </w:trPr>
        <w:tc>
          <w:tcPr>
            <w:tcW w:w="2000" w:type="dxa"/>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服务器内存</w:t>
      </w:r>
      <w:r>
        <w:rPr>
          <w:rFonts w:hint="eastAsia"/>
        </w:rPr>
        <w:t>1</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服务器内存</w:t>
            </w:r>
          </w:p>
        </w:tc>
        <w:tc>
          <w:tcPr>
            <w:tcW w:w="6804" w:type="dxa"/>
            <w:tcBorders>
              <w:top w:val="single" w:sz="8" w:space="0" w:color="000000"/>
              <w:left w:val="nil"/>
              <w:bottom w:val="single" w:sz="8" w:space="0" w:color="auto"/>
              <w:right w:val="single" w:sz="8" w:space="0" w:color="auto"/>
            </w:tcBorders>
            <w:shd w:val="clear" w:color="auto" w:fill="auto"/>
            <w:vAlign w:val="center"/>
          </w:tcPr>
          <w:p w:rsidR="0031325C" w:rsidRDefault="0031325C" w:rsidP="00F76727">
            <w:r>
              <w:rPr>
                <w:rFonts w:hint="eastAsia"/>
              </w:rPr>
              <w:t>服务器扩容，适用于浪潮</w:t>
            </w:r>
            <w:r>
              <w:rPr>
                <w:rFonts w:hint="eastAsia"/>
              </w:rPr>
              <w:t>SA5212M4</w:t>
            </w:r>
            <w:r>
              <w:rPr>
                <w:rFonts w:hint="eastAsia"/>
              </w:rPr>
              <w:t>云服务器的</w:t>
            </w:r>
            <w:r>
              <w:rPr>
                <w:rFonts w:hint="eastAsia"/>
              </w:rPr>
              <w:t>16GB DDR4</w:t>
            </w:r>
            <w:r>
              <w:rPr>
                <w:rFonts w:hint="eastAsia"/>
              </w:rPr>
              <w:t>内存</w:t>
            </w:r>
            <w:r>
              <w:rPr>
                <w:rFonts w:hint="eastAsia"/>
              </w:rPr>
              <w:t>_INSPUR_MT_16G_DDR4-2400ER_1R4_B18F</w:t>
            </w:r>
          </w:p>
          <w:p w:rsidR="0031325C" w:rsidRDefault="0031325C" w:rsidP="00F76727">
            <w:r>
              <w:rPr>
                <w:rFonts w:hint="eastAsia"/>
              </w:rPr>
              <w:t>四代双倍数据率同步动态随机存储器，</w:t>
            </w:r>
            <w:r>
              <w:rPr>
                <w:rFonts w:hint="eastAsia"/>
              </w:rPr>
              <w:t>RDIMM</w:t>
            </w:r>
            <w:r>
              <w:rPr>
                <w:rFonts w:hint="eastAsia"/>
              </w:rPr>
              <w:t>类型，每条容量≥</w:t>
            </w:r>
            <w:r>
              <w:rPr>
                <w:rFonts w:hint="eastAsia"/>
              </w:rPr>
              <w:t>16GB</w:t>
            </w:r>
            <w:r>
              <w:rPr>
                <w:rFonts w:hint="eastAsia"/>
              </w:rPr>
              <w:t>，内存区块组织为</w:t>
            </w:r>
            <w:r>
              <w:rPr>
                <w:rFonts w:hint="eastAsia"/>
              </w:rPr>
              <w:t>1Rx4</w:t>
            </w:r>
            <w:r>
              <w:rPr>
                <w:rFonts w:hint="eastAsia"/>
              </w:rPr>
              <w:t>，速率≥</w:t>
            </w:r>
            <w:r>
              <w:rPr>
                <w:rFonts w:hint="eastAsia"/>
              </w:rPr>
              <w:t>2400Mbps</w:t>
            </w:r>
            <w:r>
              <w:rPr>
                <w:rFonts w:hint="eastAsia"/>
              </w:rPr>
              <w:t>，工作电压</w:t>
            </w:r>
            <w:r>
              <w:rPr>
                <w:rFonts w:hint="eastAsia"/>
              </w:rPr>
              <w:t>1.2V</w:t>
            </w:r>
            <w:r>
              <w:rPr>
                <w:rFonts w:hint="eastAsia"/>
              </w:rPr>
              <w:t>，包括用于优化时钟、命令和控制信号的寄存器，支持</w:t>
            </w:r>
            <w:r>
              <w:rPr>
                <w:rFonts w:hint="eastAsia"/>
              </w:rPr>
              <w:t>x4/x8</w:t>
            </w:r>
            <w:r>
              <w:rPr>
                <w:rFonts w:hint="eastAsia"/>
              </w:rPr>
              <w:t>组织</w:t>
            </w:r>
            <w:r>
              <w:rPr>
                <w:rFonts w:hint="eastAsia"/>
              </w:rPr>
              <w:t>/</w:t>
            </w:r>
            <w:r>
              <w:rPr>
                <w:rFonts w:hint="eastAsia"/>
              </w:rPr>
              <w:t>每个</w:t>
            </w:r>
            <w:r>
              <w:rPr>
                <w:rFonts w:hint="eastAsia"/>
              </w:rPr>
              <w:t>DIMM</w:t>
            </w:r>
            <w:r>
              <w:rPr>
                <w:rFonts w:hint="eastAsia"/>
              </w:rPr>
              <w:t>和</w:t>
            </w:r>
            <w:r>
              <w:rPr>
                <w:rFonts w:hint="eastAsia"/>
              </w:rPr>
              <w:t>3DPC</w:t>
            </w:r>
            <w:r>
              <w:rPr>
                <w:rFonts w:hint="eastAsia"/>
              </w:rPr>
              <w:t>配置最高</w:t>
            </w:r>
            <w:r>
              <w:rPr>
                <w:rFonts w:hint="eastAsia"/>
              </w:rPr>
              <w:t>2</w:t>
            </w:r>
            <w:r>
              <w:rPr>
                <w:rFonts w:hint="eastAsia"/>
              </w:rPr>
              <w:t>个级别，通过添加</w:t>
            </w:r>
            <w:r>
              <w:rPr>
                <w:rFonts w:hint="eastAsia"/>
              </w:rPr>
              <w:t>8</w:t>
            </w:r>
            <w:r>
              <w:rPr>
                <w:rFonts w:hint="eastAsia"/>
              </w:rPr>
              <w:t>位奇偶校验信号，实现错误纠正，支持高级内存纠错（</w:t>
            </w:r>
            <w:r>
              <w:rPr>
                <w:rFonts w:hint="eastAsia"/>
              </w:rPr>
              <w:t>ECC</w:t>
            </w:r>
            <w:r>
              <w:rPr>
                <w:rFonts w:hint="eastAsia"/>
              </w:rPr>
              <w:t>）、内存镜像、内存热备（</w:t>
            </w:r>
            <w:r>
              <w:rPr>
                <w:rFonts w:hint="eastAsia"/>
              </w:rPr>
              <w:t>rank sparing</w:t>
            </w:r>
            <w:r>
              <w:rPr>
                <w:rFonts w:hint="eastAsia"/>
              </w:rPr>
              <w:t>）等高级功能。</w:t>
            </w:r>
          </w:p>
        </w:tc>
      </w:tr>
      <w:tr w:rsidR="0031325C" w:rsidTr="00F76727">
        <w:trPr>
          <w:trHeight w:val="320"/>
        </w:trPr>
        <w:tc>
          <w:tcPr>
            <w:tcW w:w="2000" w:type="dxa"/>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r>
        <w:rPr>
          <w:rFonts w:hint="eastAsia"/>
        </w:rPr>
        <w:t>服务器内存</w:t>
      </w:r>
      <w:r>
        <w:rPr>
          <w:rFonts w:hint="eastAsia"/>
        </w:rPr>
        <w:t>2</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服务器内存</w:t>
            </w:r>
          </w:p>
        </w:tc>
        <w:tc>
          <w:tcPr>
            <w:tcW w:w="6804" w:type="dxa"/>
            <w:tcBorders>
              <w:top w:val="single" w:sz="8" w:space="0" w:color="000000"/>
              <w:left w:val="nil"/>
              <w:bottom w:val="single" w:sz="8" w:space="0" w:color="auto"/>
              <w:right w:val="single" w:sz="8" w:space="0" w:color="auto"/>
            </w:tcBorders>
            <w:shd w:val="clear" w:color="auto" w:fill="auto"/>
            <w:vAlign w:val="center"/>
          </w:tcPr>
          <w:p w:rsidR="0031325C" w:rsidRDefault="0031325C" w:rsidP="00F76727">
            <w:r>
              <w:rPr>
                <w:rFonts w:hint="eastAsia"/>
              </w:rPr>
              <w:t>服务器扩容，适用于云服务器的</w:t>
            </w:r>
            <w:r>
              <w:rPr>
                <w:rFonts w:hint="eastAsia"/>
              </w:rPr>
              <w:t>32GB DDR4</w:t>
            </w:r>
            <w:r>
              <w:rPr>
                <w:rFonts w:hint="eastAsia"/>
              </w:rPr>
              <w:t>内存</w:t>
            </w:r>
            <w:r>
              <w:rPr>
                <w:rFonts w:hint="eastAsia"/>
              </w:rPr>
              <w:t>;</w:t>
            </w:r>
          </w:p>
          <w:p w:rsidR="0031325C" w:rsidRDefault="0031325C" w:rsidP="00F76727">
            <w:r>
              <w:rPr>
                <w:rFonts w:hint="eastAsia"/>
              </w:rPr>
              <w:t>四代双倍数据率同步动态随机存储器，</w:t>
            </w:r>
            <w:r>
              <w:rPr>
                <w:rFonts w:hint="eastAsia"/>
              </w:rPr>
              <w:t>RDIMM</w:t>
            </w:r>
            <w:r>
              <w:rPr>
                <w:rFonts w:hint="eastAsia"/>
              </w:rPr>
              <w:t>类型，每条容量≥</w:t>
            </w:r>
            <w:r>
              <w:rPr>
                <w:rFonts w:hint="eastAsia"/>
              </w:rPr>
              <w:t>16GB</w:t>
            </w:r>
            <w:r>
              <w:rPr>
                <w:rFonts w:hint="eastAsia"/>
              </w:rPr>
              <w:t>，内存区块组织为</w:t>
            </w:r>
            <w:r>
              <w:rPr>
                <w:rFonts w:hint="eastAsia"/>
              </w:rPr>
              <w:t>1Rx4</w:t>
            </w:r>
            <w:r>
              <w:rPr>
                <w:rFonts w:hint="eastAsia"/>
              </w:rPr>
              <w:t>，速率≥</w:t>
            </w:r>
            <w:r>
              <w:rPr>
                <w:rFonts w:hint="eastAsia"/>
              </w:rPr>
              <w:t>2400Mbps</w:t>
            </w:r>
            <w:r>
              <w:rPr>
                <w:rFonts w:hint="eastAsia"/>
              </w:rPr>
              <w:t>，工作电压</w:t>
            </w:r>
            <w:r>
              <w:rPr>
                <w:rFonts w:hint="eastAsia"/>
              </w:rPr>
              <w:t>1.2V</w:t>
            </w:r>
            <w:r>
              <w:rPr>
                <w:rFonts w:hint="eastAsia"/>
              </w:rPr>
              <w:t>，包括用于优化时钟、命令和控制信号的寄存器，支持</w:t>
            </w:r>
            <w:r>
              <w:rPr>
                <w:rFonts w:hint="eastAsia"/>
              </w:rPr>
              <w:t>x4/x8</w:t>
            </w:r>
            <w:r>
              <w:rPr>
                <w:rFonts w:hint="eastAsia"/>
              </w:rPr>
              <w:t>组织</w:t>
            </w:r>
            <w:r>
              <w:rPr>
                <w:rFonts w:hint="eastAsia"/>
              </w:rPr>
              <w:t>/</w:t>
            </w:r>
            <w:r>
              <w:rPr>
                <w:rFonts w:hint="eastAsia"/>
              </w:rPr>
              <w:t>每个</w:t>
            </w:r>
            <w:r>
              <w:rPr>
                <w:rFonts w:hint="eastAsia"/>
              </w:rPr>
              <w:t>DIMM</w:t>
            </w:r>
            <w:r>
              <w:rPr>
                <w:rFonts w:hint="eastAsia"/>
              </w:rPr>
              <w:t>和</w:t>
            </w:r>
            <w:r>
              <w:rPr>
                <w:rFonts w:hint="eastAsia"/>
              </w:rPr>
              <w:t>3DPC</w:t>
            </w:r>
            <w:r>
              <w:rPr>
                <w:rFonts w:hint="eastAsia"/>
              </w:rPr>
              <w:t>配置最高</w:t>
            </w:r>
            <w:r>
              <w:rPr>
                <w:rFonts w:hint="eastAsia"/>
              </w:rPr>
              <w:t>2</w:t>
            </w:r>
            <w:r>
              <w:rPr>
                <w:rFonts w:hint="eastAsia"/>
              </w:rPr>
              <w:t>个级别，通过添加</w:t>
            </w:r>
            <w:r>
              <w:rPr>
                <w:rFonts w:hint="eastAsia"/>
              </w:rPr>
              <w:t>8</w:t>
            </w:r>
            <w:r>
              <w:rPr>
                <w:rFonts w:hint="eastAsia"/>
              </w:rPr>
              <w:t>位奇偶校验信号，实现错误纠正，支持高级内存纠错（</w:t>
            </w:r>
            <w:r>
              <w:rPr>
                <w:rFonts w:hint="eastAsia"/>
              </w:rPr>
              <w:t>ECC</w:t>
            </w:r>
            <w:r>
              <w:rPr>
                <w:rFonts w:hint="eastAsia"/>
              </w:rPr>
              <w:t>）、内存镜像、内存热备（</w:t>
            </w:r>
            <w:r>
              <w:rPr>
                <w:rFonts w:hint="eastAsia"/>
              </w:rPr>
              <w:t>rank sparing</w:t>
            </w:r>
            <w:r>
              <w:rPr>
                <w:rFonts w:hint="eastAsia"/>
              </w:rPr>
              <w:t>）等高级功能。</w:t>
            </w:r>
          </w:p>
        </w:tc>
      </w:tr>
      <w:tr w:rsidR="0031325C" w:rsidTr="00F76727">
        <w:trPr>
          <w:trHeight w:val="320"/>
        </w:trPr>
        <w:tc>
          <w:tcPr>
            <w:tcW w:w="2000" w:type="dxa"/>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服务器固态硬盘</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服务器固态硬盘</w:t>
            </w:r>
          </w:p>
        </w:tc>
        <w:tc>
          <w:tcPr>
            <w:tcW w:w="6804" w:type="dxa"/>
            <w:tcBorders>
              <w:top w:val="single" w:sz="8" w:space="0" w:color="000000"/>
              <w:left w:val="nil"/>
              <w:bottom w:val="single" w:sz="8" w:space="0" w:color="auto"/>
              <w:right w:val="single" w:sz="8" w:space="0" w:color="auto"/>
            </w:tcBorders>
            <w:shd w:val="clear" w:color="auto" w:fill="auto"/>
            <w:vAlign w:val="center"/>
          </w:tcPr>
          <w:p w:rsidR="0031325C" w:rsidRDefault="0031325C" w:rsidP="00F76727">
            <w:r>
              <w:rPr>
                <w:rFonts w:hint="eastAsia"/>
              </w:rPr>
              <w:t>服务器扩容，适用于云服务器的</w:t>
            </w:r>
            <w:r>
              <w:rPr>
                <w:rFonts w:hint="eastAsia"/>
              </w:rPr>
              <w:t>480G SSD</w:t>
            </w:r>
            <w:r>
              <w:rPr>
                <w:rFonts w:hint="eastAsia"/>
              </w:rPr>
              <w:t>企业级固态硬盘，不低于</w:t>
            </w:r>
            <w:r>
              <w:t>Intel DC S3500</w:t>
            </w:r>
            <w:r>
              <w:rPr>
                <w:rFonts w:hint="eastAsia"/>
              </w:rPr>
              <w:t>系列，接口带宽≥</w:t>
            </w:r>
            <w:r>
              <w:rPr>
                <w:rFonts w:hint="eastAsia"/>
              </w:rPr>
              <w:t>6Gbps</w:t>
            </w:r>
            <w:r>
              <w:rPr>
                <w:rFonts w:hint="eastAsia"/>
              </w:rPr>
              <w:t>，闪存架构采用</w:t>
            </w:r>
            <w:r>
              <w:rPr>
                <w:rFonts w:hint="eastAsia"/>
              </w:rPr>
              <w:t>MLC</w:t>
            </w:r>
            <w:r>
              <w:rPr>
                <w:rFonts w:hint="eastAsia"/>
              </w:rPr>
              <w:t>多层单元，读取速度≥</w:t>
            </w:r>
            <w:r>
              <w:rPr>
                <w:rFonts w:hint="eastAsia"/>
              </w:rPr>
              <w:t>500MB/s</w:t>
            </w:r>
            <w:r>
              <w:rPr>
                <w:rFonts w:hint="eastAsia"/>
              </w:rPr>
              <w:t>，写入速度≥</w:t>
            </w:r>
            <w:r>
              <w:rPr>
                <w:rFonts w:hint="eastAsia"/>
              </w:rPr>
              <w:t>410MB/s</w:t>
            </w:r>
            <w:r>
              <w:rPr>
                <w:rFonts w:hint="eastAsia"/>
              </w:rPr>
              <w:t>，读取</w:t>
            </w:r>
            <w:r>
              <w:rPr>
                <w:rFonts w:hint="eastAsia"/>
              </w:rPr>
              <w:t>IOPS</w:t>
            </w:r>
            <w:r>
              <w:rPr>
                <w:rFonts w:hint="eastAsia"/>
              </w:rPr>
              <w:t>≥</w:t>
            </w:r>
            <w:r>
              <w:rPr>
                <w:rFonts w:hint="eastAsia"/>
              </w:rPr>
              <w:t>75000</w:t>
            </w:r>
            <w:r>
              <w:rPr>
                <w:rFonts w:hint="eastAsia"/>
              </w:rPr>
              <w:t>，写入</w:t>
            </w:r>
            <w:r>
              <w:rPr>
                <w:rFonts w:hint="eastAsia"/>
              </w:rPr>
              <w:t>IOPS</w:t>
            </w:r>
            <w:r>
              <w:rPr>
                <w:rFonts w:hint="eastAsia"/>
              </w:rPr>
              <w:t>≥</w:t>
            </w:r>
            <w:r>
              <w:rPr>
                <w:rFonts w:hint="eastAsia"/>
              </w:rPr>
              <w:t>11000</w:t>
            </w:r>
            <w:r>
              <w:rPr>
                <w:rFonts w:hint="eastAsia"/>
              </w:rPr>
              <w:t>，工作温度</w:t>
            </w:r>
            <w:r>
              <w:rPr>
                <w:rFonts w:hint="eastAsia"/>
              </w:rPr>
              <w:t>0-70</w:t>
            </w:r>
            <w:r>
              <w:rPr>
                <w:rFonts w:hint="eastAsia"/>
              </w:rPr>
              <w:t>℃。</w:t>
            </w:r>
          </w:p>
        </w:tc>
      </w:tr>
      <w:tr w:rsidR="0031325C" w:rsidTr="00F76727">
        <w:trPr>
          <w:trHeight w:val="320"/>
        </w:trPr>
        <w:tc>
          <w:tcPr>
            <w:tcW w:w="2000" w:type="dxa"/>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r>
        <w:rPr>
          <w:rFonts w:hint="eastAsia"/>
        </w:rPr>
        <w:t>万兆光模块</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基本要求</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SFP+ 10GBase</w:t>
            </w:r>
            <w:r>
              <w:rPr>
                <w:rFonts w:hint="eastAsia"/>
              </w:rPr>
              <w:t>光模块，可良好适配云平台现有网络设备</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接口类型</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LC</w:t>
            </w:r>
            <w:r>
              <w:rPr>
                <w:rFonts w:hint="eastAsia"/>
              </w:rPr>
              <w:t>接口</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中心波长</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850nm</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光纤模式</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多模</w:t>
            </w:r>
            <w:r>
              <w:rPr>
                <w:rFonts w:hint="eastAsia"/>
              </w:rPr>
              <w:t>MMF</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传输速率</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w:t>
            </w:r>
            <w:r>
              <w:t>10.31Gbps</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传输距离</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w:t>
            </w:r>
            <w:r>
              <w:rPr>
                <w:rFonts w:hint="eastAsia"/>
              </w:rPr>
              <w:t>300m</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千兆光模块</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基本要求</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SFP GE</w:t>
            </w:r>
            <w:r>
              <w:rPr>
                <w:rFonts w:hint="eastAsia"/>
              </w:rPr>
              <w:t>光模块，可良好适配云平台现有网络设备</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接口类型</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LC</w:t>
            </w:r>
            <w:r>
              <w:rPr>
                <w:rFonts w:hint="eastAsia"/>
              </w:rPr>
              <w:t>接口</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中心波长</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1310nm</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光纤模式</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单模</w:t>
            </w:r>
            <w:r>
              <w:rPr>
                <w:rFonts w:hint="eastAsia"/>
              </w:rPr>
              <w:t>SMF</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传输速率</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w:t>
            </w:r>
            <w:r>
              <w:t>1</w:t>
            </w:r>
            <w:r>
              <w:rPr>
                <w:rFonts w:hint="eastAsia"/>
              </w:rPr>
              <w:t>250M</w:t>
            </w:r>
            <w:r>
              <w:t>bps</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传输距离</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w:t>
            </w:r>
            <w:r>
              <w:rPr>
                <w:rFonts w:hint="eastAsia"/>
              </w:rPr>
              <w:t>10km</w:t>
            </w:r>
          </w:p>
        </w:tc>
      </w:tr>
      <w:tr w:rsidR="0031325C" w:rsidTr="00F76727">
        <w:trPr>
          <w:trHeight w:val="32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single" w:sz="8" w:space="0" w:color="auto"/>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高速电缆</w:t>
      </w:r>
    </w:p>
    <w:tbl>
      <w:tblPr>
        <w:tblW w:w="8804" w:type="dxa"/>
        <w:tblInd w:w="93" w:type="dxa"/>
        <w:tblLayout w:type="fixed"/>
        <w:tblLook w:val="04A0"/>
      </w:tblPr>
      <w:tblGrid>
        <w:gridCol w:w="2000"/>
        <w:gridCol w:w="6804"/>
      </w:tblGrid>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6804"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2000" w:type="dxa"/>
            <w:tcBorders>
              <w:top w:val="single" w:sz="8" w:space="0" w:color="000000"/>
              <w:left w:val="single" w:sz="8" w:space="0" w:color="auto"/>
              <w:bottom w:val="single" w:sz="8" w:space="0" w:color="auto"/>
              <w:right w:val="single" w:sz="8" w:space="0" w:color="auto"/>
            </w:tcBorders>
            <w:shd w:val="clear" w:color="auto" w:fill="auto"/>
            <w:vAlign w:val="center"/>
          </w:tcPr>
          <w:p w:rsidR="0031325C" w:rsidRDefault="0031325C" w:rsidP="00F76727">
            <w:r>
              <w:rPr>
                <w:rFonts w:hint="eastAsia"/>
              </w:rPr>
              <w:t>高速电缆</w:t>
            </w:r>
          </w:p>
        </w:tc>
        <w:tc>
          <w:tcPr>
            <w:tcW w:w="6804" w:type="dxa"/>
            <w:tcBorders>
              <w:top w:val="single" w:sz="8" w:space="0" w:color="000000"/>
              <w:left w:val="nil"/>
              <w:bottom w:val="single" w:sz="8" w:space="0" w:color="auto"/>
              <w:right w:val="single" w:sz="8" w:space="0" w:color="auto"/>
            </w:tcBorders>
            <w:shd w:val="clear" w:color="auto" w:fill="auto"/>
            <w:vAlign w:val="center"/>
          </w:tcPr>
          <w:p w:rsidR="0031325C" w:rsidRDefault="0031325C" w:rsidP="00F76727">
            <w:r>
              <w:rPr>
                <w:rFonts w:hint="eastAsia"/>
              </w:rPr>
              <w:t>40GE</w:t>
            </w:r>
            <w:r>
              <w:rPr>
                <w:rFonts w:hint="eastAsia"/>
              </w:rPr>
              <w:t>高速电缆，</w:t>
            </w:r>
            <w:r>
              <w:rPr>
                <w:rFonts w:hint="eastAsia"/>
              </w:rPr>
              <w:t>QSFP+</w:t>
            </w:r>
            <w:r>
              <w:rPr>
                <w:rFonts w:hint="eastAsia"/>
              </w:rPr>
              <w:t>接口，长度≧</w:t>
            </w:r>
            <w:r>
              <w:rPr>
                <w:rFonts w:hint="eastAsia"/>
              </w:rPr>
              <w:t>3m</w:t>
            </w:r>
            <w:r>
              <w:rPr>
                <w:rFonts w:hint="eastAsia"/>
              </w:rPr>
              <w:t>，可良好适配云平台现有网络设备</w:t>
            </w:r>
          </w:p>
        </w:tc>
      </w:tr>
      <w:tr w:rsidR="0031325C" w:rsidTr="00F76727">
        <w:trPr>
          <w:trHeight w:val="320"/>
        </w:trPr>
        <w:tc>
          <w:tcPr>
            <w:tcW w:w="2000" w:type="dxa"/>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质量</w:t>
            </w:r>
            <w:r>
              <w:t>保证</w:t>
            </w:r>
          </w:p>
        </w:tc>
        <w:tc>
          <w:tcPr>
            <w:tcW w:w="6804"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出口交换机</w:t>
      </w:r>
    </w:p>
    <w:tbl>
      <w:tblPr>
        <w:tblW w:w="8804" w:type="dxa"/>
        <w:tblInd w:w="93" w:type="dxa"/>
        <w:tblLayout w:type="fixed"/>
        <w:tblLook w:val="04A0"/>
      </w:tblPr>
      <w:tblGrid>
        <w:gridCol w:w="1433"/>
        <w:gridCol w:w="7371"/>
      </w:tblGrid>
      <w:tr w:rsidR="0031325C" w:rsidTr="00F76727">
        <w:trPr>
          <w:trHeight w:val="320"/>
        </w:trPr>
        <w:tc>
          <w:tcPr>
            <w:tcW w:w="1433"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指标项</w:t>
            </w:r>
          </w:p>
        </w:tc>
        <w:tc>
          <w:tcPr>
            <w:tcW w:w="7371"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技术规格要求</w:t>
            </w:r>
          </w:p>
        </w:tc>
      </w:tr>
      <w:tr w:rsidR="0031325C" w:rsidTr="00F76727">
        <w:trPr>
          <w:trHeight w:val="320"/>
        </w:trPr>
        <w:tc>
          <w:tcPr>
            <w:tcW w:w="1433" w:type="dxa"/>
            <w:tcBorders>
              <w:top w:val="single" w:sz="8" w:space="0" w:color="000000"/>
              <w:left w:val="single" w:sz="8" w:space="0" w:color="auto"/>
              <w:bottom w:val="single" w:sz="8" w:space="0" w:color="auto"/>
              <w:right w:val="single" w:sz="8" w:space="0" w:color="auto"/>
            </w:tcBorders>
            <w:shd w:val="clear" w:color="auto" w:fill="C0C0C0"/>
            <w:vAlign w:val="center"/>
          </w:tcPr>
          <w:p w:rsidR="0031325C" w:rsidRDefault="0031325C" w:rsidP="00F76727">
            <w:r>
              <w:rPr>
                <w:rFonts w:hint="eastAsia"/>
              </w:rPr>
              <w:t>品牌</w:t>
            </w:r>
          </w:p>
        </w:tc>
        <w:tc>
          <w:tcPr>
            <w:tcW w:w="7371" w:type="dxa"/>
            <w:tcBorders>
              <w:top w:val="single" w:sz="8" w:space="0" w:color="000000"/>
              <w:left w:val="nil"/>
              <w:bottom w:val="single" w:sz="8" w:space="0" w:color="auto"/>
              <w:right w:val="single" w:sz="8" w:space="0" w:color="auto"/>
            </w:tcBorders>
            <w:shd w:val="clear" w:color="auto" w:fill="C0C0C0"/>
            <w:vAlign w:val="center"/>
          </w:tcPr>
          <w:p w:rsidR="0031325C" w:rsidRDefault="0031325C" w:rsidP="00F76727">
            <w:r>
              <w:rPr>
                <w:rFonts w:hint="eastAsia"/>
              </w:rPr>
              <w:t>可良好适配云平台</w:t>
            </w:r>
          </w:p>
        </w:tc>
      </w:tr>
      <w:tr w:rsidR="0031325C" w:rsidTr="00F76727">
        <w:trPr>
          <w:trHeight w:val="320"/>
        </w:trPr>
        <w:tc>
          <w:tcPr>
            <w:tcW w:w="1433" w:type="dxa"/>
            <w:vMerge w:val="restart"/>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体系结构</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采用模块化设计，多模块化电源冗余，在线更换单块电源对转发无影响</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冗余风扇，在线更换单个风扇对转发无影响</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业务槽位数≥</w:t>
            </w:r>
            <w:r>
              <w:rPr>
                <w:rFonts w:hint="eastAsia"/>
              </w:rPr>
              <w:t>4</w:t>
            </w:r>
            <w:r>
              <w:rPr>
                <w:rFonts w:hint="eastAsia"/>
              </w:rPr>
              <w:t>，每槽位交换带宽满足端口容量要求</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提供</w:t>
            </w:r>
            <w:r>
              <w:rPr>
                <w:rFonts w:hint="eastAsia"/>
              </w:rPr>
              <w:t>GE</w:t>
            </w:r>
            <w:r>
              <w:rPr>
                <w:rFonts w:hint="eastAsia"/>
              </w:rPr>
              <w:t>，</w:t>
            </w:r>
            <w:r>
              <w:rPr>
                <w:rFonts w:hint="eastAsia"/>
              </w:rPr>
              <w:t>10GE</w:t>
            </w:r>
            <w:r>
              <w:rPr>
                <w:rFonts w:hint="eastAsia"/>
              </w:rPr>
              <w:t>，</w:t>
            </w:r>
            <w:r>
              <w:rPr>
                <w:rFonts w:hint="eastAsia"/>
              </w:rPr>
              <w:t>40GE</w:t>
            </w:r>
            <w:r>
              <w:rPr>
                <w:rFonts w:hint="eastAsia"/>
              </w:rPr>
              <w:t>接口</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支持交流电源输入（</w:t>
            </w:r>
            <w:r>
              <w:rPr>
                <w:rFonts w:hint="eastAsia"/>
              </w:rPr>
              <w:t>200</w:t>
            </w:r>
            <w:r>
              <w:rPr>
                <w:rFonts w:hint="eastAsia"/>
              </w:rPr>
              <w:t>–</w:t>
            </w:r>
            <w:r>
              <w:rPr>
                <w:rFonts w:hint="eastAsia"/>
              </w:rPr>
              <w:t>240V; 50</w:t>
            </w:r>
            <w:r>
              <w:rPr>
                <w:rFonts w:hint="eastAsia"/>
              </w:rPr>
              <w:t>–</w:t>
            </w:r>
            <w:r>
              <w:rPr>
                <w:rFonts w:hint="eastAsia"/>
              </w:rPr>
              <w:t>60 Hz</w:t>
            </w:r>
            <w:r>
              <w:rPr>
                <w:rFonts w:hint="eastAsia"/>
              </w:rPr>
              <w:t>）</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支持高压直流电源输入（</w:t>
            </w:r>
            <w:r>
              <w:rPr>
                <w:rFonts w:hint="eastAsia"/>
              </w:rPr>
              <w:t>192~290V DC</w:t>
            </w:r>
            <w:r>
              <w:rPr>
                <w:rFonts w:hint="eastAsia"/>
              </w:rPr>
              <w:t>）</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业务单板能够进行热插拔，在线更换对整机转发无影响</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支持虚拟交换机功能和跨机箱的链路聚合组（</w:t>
            </w:r>
            <w:r>
              <w:rPr>
                <w:rFonts w:hint="eastAsia"/>
              </w:rPr>
              <w:t>LACP</w:t>
            </w:r>
            <w:r>
              <w:rPr>
                <w:rFonts w:hint="eastAsia"/>
              </w:rPr>
              <w:t>）</w:t>
            </w:r>
          </w:p>
        </w:tc>
      </w:tr>
      <w:tr w:rsidR="0031325C" w:rsidTr="00F76727">
        <w:trPr>
          <w:trHeight w:val="320"/>
        </w:trPr>
        <w:tc>
          <w:tcPr>
            <w:tcW w:w="1433" w:type="dxa"/>
            <w:vMerge w:val="restart"/>
            <w:tcBorders>
              <w:top w:val="nil"/>
              <w:left w:val="single" w:sz="8" w:space="0" w:color="auto"/>
              <w:bottom w:val="nil"/>
              <w:right w:val="single" w:sz="8" w:space="0" w:color="auto"/>
            </w:tcBorders>
            <w:shd w:val="clear" w:color="auto" w:fill="auto"/>
            <w:vAlign w:val="center"/>
          </w:tcPr>
          <w:p w:rsidR="0031325C" w:rsidRDefault="0031325C" w:rsidP="00F76727">
            <w:r>
              <w:rPr>
                <w:rFonts w:hint="eastAsia"/>
              </w:rPr>
              <w:t>基本性能</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整框支持至少</w:t>
            </w:r>
            <w:r>
              <w:rPr>
                <w:rFonts w:hint="eastAsia"/>
              </w:rPr>
              <w:t>32</w:t>
            </w:r>
            <w:r>
              <w:rPr>
                <w:rFonts w:hint="eastAsia"/>
              </w:rPr>
              <w:t>个全字节线速转发的</w:t>
            </w:r>
            <w:r>
              <w:rPr>
                <w:rFonts w:hint="eastAsia"/>
              </w:rPr>
              <w:t>40G</w:t>
            </w:r>
            <w:r>
              <w:rPr>
                <w:rFonts w:hint="eastAsia"/>
              </w:rPr>
              <w:t>端口</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整框支持至少</w:t>
            </w:r>
            <w:r>
              <w:rPr>
                <w:rFonts w:hint="eastAsia"/>
              </w:rPr>
              <w:t>96</w:t>
            </w:r>
            <w:r>
              <w:rPr>
                <w:rFonts w:hint="eastAsia"/>
              </w:rPr>
              <w:t>个全字节线速转发的</w:t>
            </w:r>
            <w:r>
              <w:rPr>
                <w:rFonts w:hint="eastAsia"/>
              </w:rPr>
              <w:t>10G</w:t>
            </w:r>
            <w:r>
              <w:rPr>
                <w:rFonts w:hint="eastAsia"/>
              </w:rPr>
              <w:t>端口</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支持智能表项技术，整机表项资源可调</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 xml:space="preserve">MAC </w:t>
            </w:r>
            <w:r>
              <w:rPr>
                <w:rFonts w:hint="eastAsia"/>
              </w:rPr>
              <w:t>≥</w:t>
            </w:r>
            <w:r>
              <w:rPr>
                <w:rFonts w:hint="eastAsia"/>
              </w:rPr>
              <w:t xml:space="preserve"> 280k</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 xml:space="preserve">ARP </w:t>
            </w:r>
            <w:r>
              <w:rPr>
                <w:rFonts w:hint="eastAsia"/>
              </w:rPr>
              <w:t>≥</w:t>
            </w:r>
            <w:r>
              <w:rPr>
                <w:rFonts w:hint="eastAsia"/>
              </w:rPr>
              <w:t xml:space="preserve"> 128k</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 xml:space="preserve">FIB </w:t>
            </w:r>
            <w:r>
              <w:rPr>
                <w:rFonts w:hint="eastAsia"/>
              </w:rPr>
              <w:t>≥</w:t>
            </w:r>
            <w:r>
              <w:rPr>
                <w:rFonts w:hint="eastAsia"/>
              </w:rPr>
              <w:t xml:space="preserve"> 250k</w:t>
            </w:r>
          </w:p>
        </w:tc>
      </w:tr>
      <w:tr w:rsidR="0031325C" w:rsidTr="00F76727">
        <w:trPr>
          <w:trHeight w:val="320"/>
        </w:trPr>
        <w:tc>
          <w:tcPr>
            <w:tcW w:w="1433" w:type="dxa"/>
            <w:vMerge/>
            <w:tcBorders>
              <w:top w:val="nil"/>
              <w:left w:val="single" w:sz="8" w:space="0" w:color="auto"/>
              <w:bottom w:val="nil"/>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转发</w:t>
            </w:r>
            <w:r>
              <w:rPr>
                <w:rFonts w:hint="eastAsia"/>
              </w:rPr>
              <w:t>BUFFER</w:t>
            </w:r>
            <w:r>
              <w:rPr>
                <w:rFonts w:hint="eastAsia"/>
              </w:rPr>
              <w:t>≥</w:t>
            </w:r>
            <w:r>
              <w:rPr>
                <w:rFonts w:hint="eastAsia"/>
              </w:rPr>
              <w:t>16MB</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端口交换容量≥</w:t>
            </w:r>
            <w:r>
              <w:rPr>
                <w:rFonts w:hint="eastAsia"/>
              </w:rPr>
              <w:t xml:space="preserve">2.56Tbps, </w:t>
            </w:r>
            <w:r>
              <w:rPr>
                <w:rFonts w:hint="eastAsia"/>
              </w:rPr>
              <w:t>包转发率</w:t>
            </w:r>
            <w:r>
              <w:rPr>
                <w:rFonts w:hint="eastAsia"/>
              </w:rPr>
              <w:t xml:space="preserve"> </w:t>
            </w:r>
            <w:r>
              <w:rPr>
                <w:rFonts w:hint="eastAsia"/>
              </w:rPr>
              <w:t>≥</w:t>
            </w:r>
            <w:r>
              <w:rPr>
                <w:rFonts w:hint="eastAsia"/>
              </w:rPr>
              <w:t>1080Mpps</w:t>
            </w:r>
          </w:p>
        </w:tc>
      </w:tr>
      <w:tr w:rsidR="0031325C" w:rsidTr="00F76727">
        <w:trPr>
          <w:trHeight w:val="320"/>
        </w:trPr>
        <w:tc>
          <w:tcPr>
            <w:tcW w:w="1433" w:type="dxa"/>
            <w:vMerge w:val="restart"/>
            <w:tcBorders>
              <w:top w:val="single" w:sz="8" w:space="0" w:color="000000"/>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二层功能</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VXLAN </w:t>
            </w:r>
            <w:r>
              <w:rPr>
                <w:rFonts w:hint="eastAsia"/>
              </w:rPr>
              <w:t>（包括</w:t>
            </w:r>
            <w:r>
              <w:rPr>
                <w:rFonts w:hint="eastAsia"/>
              </w:rPr>
              <w:t>VXLAN Routing</w:t>
            </w:r>
            <w:r>
              <w:rPr>
                <w:rFonts w:hint="eastAsia"/>
              </w:rPr>
              <w:t>、</w:t>
            </w:r>
            <w:r>
              <w:rPr>
                <w:rFonts w:hint="eastAsia"/>
              </w:rPr>
              <w:t>VXLAN Bridging</w:t>
            </w:r>
            <w:r>
              <w:rPr>
                <w:rFonts w:hint="eastAsia"/>
              </w:rPr>
              <w:t>、</w:t>
            </w:r>
            <w:r>
              <w:rPr>
                <w:rFonts w:hint="eastAsia"/>
              </w:rPr>
              <w:t>VXLAN Static Tunnel</w:t>
            </w:r>
            <w:r>
              <w:rPr>
                <w:rFonts w:hint="eastAsia"/>
              </w:rPr>
              <w:t>、</w:t>
            </w:r>
            <w:r>
              <w:rPr>
                <w:rFonts w:hint="eastAsia"/>
              </w:rPr>
              <w:t>VXLAN border gateway</w:t>
            </w:r>
            <w:r>
              <w:rPr>
                <w:rFonts w:hint="eastAsia"/>
              </w:rPr>
              <w:t>）</w:t>
            </w:r>
          </w:p>
          <w:p w:rsidR="0031325C" w:rsidRDefault="0031325C" w:rsidP="00F76727">
            <w:r>
              <w:rPr>
                <w:rFonts w:hint="eastAsia"/>
              </w:rPr>
              <w:t>Vxlan license</w:t>
            </w:r>
            <w:r>
              <w:rPr>
                <w:rFonts w:hint="eastAsia"/>
              </w:rPr>
              <w:t>支持永久性部署。</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shd w:val="clear" w:color="auto" w:fill="auto"/>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802.1d/802.1w/802.1S</w:t>
            </w:r>
            <w:r>
              <w:rPr>
                <w:rFonts w:hint="eastAsia"/>
              </w:rPr>
              <w:t>生成树协议</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IEEE 802.1Q(VLAN)</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最大可用</w:t>
            </w:r>
            <w:r>
              <w:rPr>
                <w:rFonts w:hint="eastAsia"/>
              </w:rPr>
              <w:t>VLAN</w:t>
            </w:r>
            <w:r>
              <w:rPr>
                <w:rFonts w:hint="eastAsia"/>
              </w:rPr>
              <w:t>数</w:t>
            </w:r>
            <w:r>
              <w:rPr>
                <w:rFonts w:hint="eastAsia"/>
              </w:rPr>
              <w:t xml:space="preserve"> </w:t>
            </w:r>
            <w:r>
              <w:rPr>
                <w:rFonts w:hint="eastAsia"/>
              </w:rPr>
              <w:t>≥</w:t>
            </w:r>
            <w:r>
              <w:rPr>
                <w:rFonts w:hint="eastAsia"/>
              </w:rPr>
              <w:t xml:space="preserve"> 4K</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线速</w:t>
            </w:r>
            <w:r>
              <w:rPr>
                <w:rFonts w:hint="eastAsia"/>
              </w:rPr>
              <w:t xml:space="preserve"> MAC learning </w:t>
            </w:r>
            <w:r>
              <w:rPr>
                <w:rFonts w:hint="eastAsia"/>
              </w:rPr>
              <w:t>（</w:t>
            </w:r>
            <w:r>
              <w:rPr>
                <w:rFonts w:hint="eastAsia"/>
              </w:rPr>
              <w:t>32K</w:t>
            </w:r>
            <w:r>
              <w:rPr>
                <w:rFonts w:hint="eastAsia"/>
              </w:rPr>
              <w:t>表项规模下）</w:t>
            </w:r>
          </w:p>
        </w:tc>
      </w:tr>
      <w:tr w:rsidR="0031325C" w:rsidTr="00F76727">
        <w:trPr>
          <w:trHeight w:val="50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mac flapping </w:t>
            </w:r>
            <w:r>
              <w:rPr>
                <w:rFonts w:hint="eastAsia"/>
              </w:rPr>
              <w:t>抑制，在发生</w:t>
            </w:r>
            <w:r>
              <w:rPr>
                <w:rFonts w:hint="eastAsia"/>
              </w:rPr>
              <w:t>MAC flapping</w:t>
            </w:r>
            <w:r>
              <w:rPr>
                <w:rFonts w:hint="eastAsia"/>
              </w:rPr>
              <w:t>时，要求能关闭产生</w:t>
            </w:r>
            <w:r>
              <w:rPr>
                <w:rFonts w:hint="eastAsia"/>
              </w:rPr>
              <w:t>flapping</w:t>
            </w:r>
            <w:r>
              <w:rPr>
                <w:rFonts w:hint="eastAsia"/>
              </w:rPr>
              <w:t>的对应端口</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支持基于端口的广播</w:t>
            </w:r>
            <w:r>
              <w:rPr>
                <w:rFonts w:hint="eastAsia"/>
              </w:rPr>
              <w:t>/</w:t>
            </w:r>
            <w:r>
              <w:rPr>
                <w:rFonts w:hint="eastAsia"/>
              </w:rPr>
              <w:t>组播</w:t>
            </w:r>
            <w:r>
              <w:rPr>
                <w:rFonts w:hint="eastAsia"/>
              </w:rPr>
              <w:t>/</w:t>
            </w:r>
            <w:r>
              <w:rPr>
                <w:rFonts w:hint="eastAsia"/>
              </w:rPr>
              <w:t>未知单播</w:t>
            </w:r>
            <w:r>
              <w:rPr>
                <w:rFonts w:hint="eastAsia"/>
              </w:rPr>
              <w:t xml:space="preserve"> </w:t>
            </w:r>
            <w:r>
              <w:rPr>
                <w:rFonts w:hint="eastAsia"/>
              </w:rPr>
              <w:t>风暴抑制；</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所有端口支持巨帧转发（</w:t>
            </w:r>
            <w:r>
              <w:rPr>
                <w:rFonts w:hint="eastAsia"/>
              </w:rPr>
              <w:t>9216 bytes)</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支持光纤单通检测技术</w:t>
            </w:r>
          </w:p>
        </w:tc>
      </w:tr>
      <w:tr w:rsidR="0031325C" w:rsidTr="00F76727">
        <w:trPr>
          <w:trHeight w:val="320"/>
        </w:trPr>
        <w:tc>
          <w:tcPr>
            <w:tcW w:w="1433" w:type="dxa"/>
            <w:vMerge/>
            <w:tcBorders>
              <w:top w:val="single" w:sz="8" w:space="0" w:color="000000"/>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IGMP Snooping </w:t>
            </w:r>
          </w:p>
        </w:tc>
      </w:tr>
      <w:tr w:rsidR="0031325C" w:rsidTr="00F76727">
        <w:trPr>
          <w:trHeight w:val="320"/>
        </w:trPr>
        <w:tc>
          <w:tcPr>
            <w:tcW w:w="1433" w:type="dxa"/>
            <w:vMerge w:val="restart"/>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三层功能</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支持静态路由，策略路由，</w:t>
            </w:r>
            <w:r>
              <w:rPr>
                <w:rFonts w:hint="eastAsia"/>
              </w:rPr>
              <w:t>OSPFV2</w:t>
            </w:r>
            <w:r>
              <w:rPr>
                <w:rFonts w:hint="eastAsia"/>
              </w:rPr>
              <w:t>、</w:t>
            </w:r>
            <w:r>
              <w:rPr>
                <w:rFonts w:hint="eastAsia"/>
              </w:rPr>
              <w:t>ISIS</w:t>
            </w:r>
            <w:r>
              <w:rPr>
                <w:rFonts w:hint="eastAsia"/>
              </w:rPr>
              <w:t>、</w:t>
            </w:r>
            <w:r>
              <w:rPr>
                <w:rFonts w:hint="eastAsia"/>
              </w:rPr>
              <w:t>BGP4</w:t>
            </w:r>
            <w:r>
              <w:rPr>
                <w:rFonts w:hint="eastAsia"/>
              </w:rPr>
              <w:t>等动态路由协议</w:t>
            </w:r>
          </w:p>
          <w:p w:rsidR="0031325C" w:rsidRDefault="0031325C" w:rsidP="00F76727">
            <w:r>
              <w:rPr>
                <w:rFonts w:hint="eastAsia"/>
              </w:rPr>
              <w:t>静态指定的方式将路由下一跳指向其它</w:t>
            </w:r>
            <w:r>
              <w:rPr>
                <w:rFonts w:hint="eastAsia"/>
              </w:rPr>
              <w:t>VPN</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VRRP</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 xml:space="preserve">BGP/OSPF/ISIS </w:t>
            </w:r>
            <w:r>
              <w:rPr>
                <w:rFonts w:hint="eastAsia"/>
              </w:rPr>
              <w:t>邻居数</w:t>
            </w:r>
            <w:r>
              <w:rPr>
                <w:rFonts w:hint="eastAsia"/>
              </w:rPr>
              <w:t>&gt;=512</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000000" w:fill="FFFFFF"/>
            <w:vAlign w:val="center"/>
          </w:tcPr>
          <w:p w:rsidR="0031325C" w:rsidRDefault="0031325C" w:rsidP="00F76727">
            <w:r>
              <w:rPr>
                <w:rFonts w:hint="eastAsia"/>
              </w:rPr>
              <w:t>支持等价负载分担（</w:t>
            </w:r>
            <w:r>
              <w:rPr>
                <w:rFonts w:hint="eastAsia"/>
              </w:rPr>
              <w:t>ECMP</w:t>
            </w:r>
            <w:r>
              <w:rPr>
                <w:rFonts w:hint="eastAsia"/>
              </w:rPr>
              <w:t>），数量不小于</w:t>
            </w:r>
            <w:r>
              <w:rPr>
                <w:rFonts w:hint="eastAsia"/>
              </w:rPr>
              <w:t>32</w:t>
            </w:r>
            <w:r>
              <w:rPr>
                <w:rFonts w:hint="eastAsia"/>
              </w:rPr>
              <w:t>，分担误差在</w:t>
            </w:r>
            <w:r>
              <w:rPr>
                <w:rFonts w:hint="eastAsia"/>
              </w:rPr>
              <w:t>3%</w:t>
            </w:r>
            <w:r>
              <w:rPr>
                <w:rFonts w:hint="eastAsia"/>
              </w:rPr>
              <w:t>之内；</w:t>
            </w:r>
          </w:p>
          <w:p w:rsidR="0031325C" w:rsidRDefault="0031325C" w:rsidP="00F76727">
            <w:r>
              <w:rPr>
                <w:rFonts w:hint="eastAsia"/>
              </w:rPr>
              <w:t>支持</w:t>
            </w:r>
            <w:r>
              <w:rPr>
                <w:rFonts w:hint="eastAsia"/>
              </w:rPr>
              <w:t>HASH</w:t>
            </w:r>
            <w:r>
              <w:rPr>
                <w:rFonts w:hint="eastAsia"/>
              </w:rPr>
              <w:t>因子的调整，选择源</w:t>
            </w:r>
            <w:r>
              <w:rPr>
                <w:rFonts w:hint="eastAsia"/>
              </w:rPr>
              <w:t>IP</w:t>
            </w:r>
            <w:r>
              <w:rPr>
                <w:rFonts w:hint="eastAsia"/>
              </w:rPr>
              <w:t>、目的</w:t>
            </w:r>
            <w:r>
              <w:rPr>
                <w:rFonts w:hint="eastAsia"/>
              </w:rPr>
              <w:t>IP</w:t>
            </w:r>
            <w:r>
              <w:rPr>
                <w:rFonts w:hint="eastAsia"/>
              </w:rPr>
              <w:t>、源</w:t>
            </w:r>
            <w:r>
              <w:rPr>
                <w:rFonts w:hint="eastAsia"/>
              </w:rPr>
              <w:t>L4</w:t>
            </w:r>
            <w:r>
              <w:rPr>
                <w:rFonts w:hint="eastAsia"/>
              </w:rPr>
              <w:t>端口、目的</w:t>
            </w:r>
            <w:r>
              <w:rPr>
                <w:rFonts w:hint="eastAsia"/>
              </w:rPr>
              <w:t>L4</w:t>
            </w:r>
            <w:r>
              <w:rPr>
                <w:rFonts w:hint="eastAsia"/>
              </w:rPr>
              <w:t>端口、协议号、物理入端口作为</w:t>
            </w:r>
            <w:r>
              <w:rPr>
                <w:rFonts w:hint="eastAsia"/>
              </w:rPr>
              <w:t>ECMP</w:t>
            </w:r>
            <w:r>
              <w:rPr>
                <w:rFonts w:hint="eastAsia"/>
              </w:rPr>
              <w:t>的</w:t>
            </w:r>
            <w:r>
              <w:rPr>
                <w:rFonts w:hint="eastAsia"/>
              </w:rPr>
              <w:t>HASH</w:t>
            </w:r>
            <w:r>
              <w:rPr>
                <w:rFonts w:hint="eastAsia"/>
              </w:rPr>
              <w:t>算法因子，可只根据物理入端口进行</w:t>
            </w:r>
            <w:r>
              <w:rPr>
                <w:rFonts w:hint="eastAsia"/>
              </w:rPr>
              <w:t>HASH</w:t>
            </w:r>
            <w:r>
              <w:rPr>
                <w:rFonts w:hint="eastAsia"/>
              </w:rPr>
              <w:t>，选择是否根据</w:t>
            </w:r>
            <w:r>
              <w:rPr>
                <w:rFonts w:hint="eastAsia"/>
              </w:rPr>
              <w:t>VxLAN</w:t>
            </w:r>
            <w:r>
              <w:rPr>
                <w:rFonts w:hint="eastAsia"/>
              </w:rPr>
              <w:t>报文的内层报文</w:t>
            </w:r>
            <w:r>
              <w:rPr>
                <w:rFonts w:hint="eastAsia"/>
              </w:rPr>
              <w:t>HASH</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000000" w:fill="FFFFFF"/>
            <w:vAlign w:val="center"/>
          </w:tcPr>
          <w:p w:rsidR="0031325C" w:rsidRDefault="0031325C" w:rsidP="00F76727">
            <w:r>
              <w:rPr>
                <w:rFonts w:hint="eastAsia"/>
              </w:rPr>
              <w:t>支持以路由</w:t>
            </w:r>
            <w:r>
              <w:rPr>
                <w:rFonts w:hint="eastAsia"/>
              </w:rPr>
              <w:t>Prefix</w:t>
            </w:r>
            <w:r>
              <w:rPr>
                <w:rFonts w:hint="eastAsia"/>
              </w:rPr>
              <w:t>为计算路由数量，同一</w:t>
            </w:r>
            <w:r>
              <w:rPr>
                <w:rFonts w:hint="eastAsia"/>
              </w:rPr>
              <w:t>destination</w:t>
            </w:r>
            <w:r>
              <w:rPr>
                <w:rFonts w:hint="eastAsia"/>
              </w:rPr>
              <w:t>的多个</w:t>
            </w:r>
            <w:r>
              <w:rPr>
                <w:rFonts w:hint="eastAsia"/>
              </w:rPr>
              <w:t>next-hop</w:t>
            </w:r>
            <w:r>
              <w:rPr>
                <w:rFonts w:hint="eastAsia"/>
              </w:rPr>
              <w:t>计算为</w:t>
            </w:r>
            <w:r>
              <w:rPr>
                <w:rFonts w:hint="eastAsia"/>
              </w:rPr>
              <w:t>1</w:t>
            </w:r>
            <w:r>
              <w:rPr>
                <w:rFonts w:hint="eastAsia"/>
              </w:rPr>
              <w:t>条；</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000000" w:fill="FFFFFF"/>
            <w:vAlign w:val="center"/>
          </w:tcPr>
          <w:p w:rsidR="0031325C" w:rsidRDefault="0031325C" w:rsidP="00F76727">
            <w:r>
              <w:rPr>
                <w:rFonts w:hint="eastAsia"/>
              </w:rPr>
              <w:t>支持</w:t>
            </w:r>
            <w:r>
              <w:rPr>
                <w:rFonts w:hint="eastAsia"/>
              </w:rPr>
              <w:t>VRF</w:t>
            </w:r>
            <w:r>
              <w:rPr>
                <w:rFonts w:hint="eastAsia"/>
              </w:rPr>
              <w:t>，</w:t>
            </w:r>
            <w:r>
              <w:rPr>
                <w:rFonts w:hint="eastAsia"/>
              </w:rPr>
              <w:t>VRF</w:t>
            </w:r>
            <w:r>
              <w:rPr>
                <w:rFonts w:hint="eastAsia"/>
              </w:rPr>
              <w:t>数量不少于</w:t>
            </w:r>
            <w:r>
              <w:rPr>
                <w:rFonts w:hint="eastAsia"/>
              </w:rPr>
              <w:t>2K</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000000" w:fill="FFFFFF"/>
            <w:vAlign w:val="center"/>
          </w:tcPr>
          <w:p w:rsidR="0031325C" w:rsidRDefault="0031325C" w:rsidP="00F76727">
            <w:r>
              <w:rPr>
                <w:rFonts w:hint="eastAsia"/>
              </w:rPr>
              <w:t>所有业务端口支持配置路由口和路由子接口</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000000" w:fill="FFFFFF"/>
            <w:vAlign w:val="center"/>
          </w:tcPr>
          <w:p w:rsidR="0031325C" w:rsidRDefault="0031325C" w:rsidP="00F76727">
            <w:r>
              <w:rPr>
                <w:rFonts w:hint="eastAsia"/>
              </w:rPr>
              <w:t>支持</w:t>
            </w:r>
            <w:r>
              <w:rPr>
                <w:rFonts w:hint="eastAsia"/>
              </w:rPr>
              <w:t>NQA+Track</w:t>
            </w:r>
            <w:r>
              <w:rPr>
                <w:rFonts w:hint="eastAsia"/>
              </w:rPr>
              <w:t>静态路由联动</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支持三层端口延迟转发（在设备重启时，可设置三层端口延迟</w:t>
            </w:r>
            <w:r>
              <w:rPr>
                <w:rFonts w:hint="eastAsia"/>
              </w:rPr>
              <w:t>up</w:t>
            </w:r>
            <w:r>
              <w:rPr>
                <w:rFonts w:hint="eastAsia"/>
              </w:rPr>
              <w:t>，延迟时长</w:t>
            </w:r>
            <w:r>
              <w:rPr>
                <w:rFonts w:hint="eastAsia"/>
              </w:rPr>
              <w:t>&gt;=30s</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所有端口支持巨帧转发（</w:t>
            </w:r>
            <w:r>
              <w:rPr>
                <w:rFonts w:hint="eastAsia"/>
              </w:rPr>
              <w:t>9216 bytes)</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IPv6 </w:t>
            </w:r>
            <w:r>
              <w:rPr>
                <w:rFonts w:hint="eastAsia"/>
              </w:rPr>
              <w:t>路由功能，包括</w:t>
            </w:r>
            <w:r>
              <w:rPr>
                <w:rFonts w:hint="eastAsia"/>
              </w:rPr>
              <w:t xml:space="preserve"> Static, OSPFv3, and BGP4+</w:t>
            </w:r>
          </w:p>
          <w:p w:rsidR="0031325C" w:rsidRDefault="0031325C" w:rsidP="00F76727">
            <w:r>
              <w:rPr>
                <w:rFonts w:hint="eastAsia"/>
              </w:rPr>
              <w:t>IPv6</w:t>
            </w:r>
            <w:r>
              <w:rPr>
                <w:rFonts w:hint="eastAsia"/>
              </w:rPr>
              <w:t>路由掩码在</w:t>
            </w:r>
            <w:r>
              <w:rPr>
                <w:rFonts w:hint="eastAsia"/>
              </w:rPr>
              <w:t>1-128</w:t>
            </w:r>
            <w:r>
              <w:rPr>
                <w:rFonts w:hint="eastAsia"/>
              </w:rPr>
              <w:t>位可以同时转发，各种掩码</w:t>
            </w:r>
            <w:r>
              <w:rPr>
                <w:rFonts w:hint="eastAsia"/>
              </w:rPr>
              <w:t>ipv6</w:t>
            </w:r>
            <w:r>
              <w:rPr>
                <w:rFonts w:hint="eastAsia"/>
              </w:rPr>
              <w:t>路由表项≥</w:t>
            </w:r>
            <w:r>
              <w:rPr>
                <w:rFonts w:hint="eastAsia"/>
              </w:rPr>
              <w:t xml:space="preserve"> 4K</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支持组播相关功能</w:t>
            </w:r>
            <w:r>
              <w:rPr>
                <w:rFonts w:hint="eastAsia"/>
              </w:rPr>
              <w:t>: IPv4 PIM-SM</w:t>
            </w:r>
            <w:r>
              <w:rPr>
                <w:rFonts w:hint="eastAsia"/>
              </w:rPr>
              <w:t>、</w:t>
            </w:r>
            <w:r>
              <w:rPr>
                <w:rFonts w:hint="eastAsia"/>
              </w:rPr>
              <w:t>IPv4 PIM-SSM</w:t>
            </w:r>
            <w:r>
              <w:rPr>
                <w:rFonts w:hint="eastAsia"/>
              </w:rPr>
              <w:t>、</w:t>
            </w:r>
            <w:r>
              <w:rPr>
                <w:rFonts w:hint="eastAsia"/>
              </w:rPr>
              <w:t>IPv6 PIM-SM</w:t>
            </w:r>
            <w:r>
              <w:rPr>
                <w:rFonts w:hint="eastAsia"/>
              </w:rPr>
              <w:t>、</w:t>
            </w:r>
            <w:r>
              <w:rPr>
                <w:rFonts w:hint="eastAsia"/>
              </w:rPr>
              <w:t>IGMPv2</w:t>
            </w:r>
            <w:r>
              <w:rPr>
                <w:rFonts w:hint="eastAsia"/>
              </w:rPr>
              <w:t>、</w:t>
            </w:r>
            <w:r>
              <w:rPr>
                <w:rFonts w:hint="eastAsia"/>
              </w:rPr>
              <w:t>IGMPv3</w:t>
            </w:r>
            <w:r>
              <w:rPr>
                <w:rFonts w:hint="eastAsia"/>
              </w:rPr>
              <w:t>、</w:t>
            </w:r>
            <w:r>
              <w:rPr>
                <w:rFonts w:hint="eastAsia"/>
              </w:rPr>
              <w:t>MLDv1</w:t>
            </w:r>
            <w:r>
              <w:rPr>
                <w:rFonts w:hint="eastAsia"/>
              </w:rPr>
              <w:t>、</w:t>
            </w:r>
            <w:r>
              <w:rPr>
                <w:rFonts w:hint="eastAsia"/>
              </w:rPr>
              <w:t>MLDv2</w:t>
            </w:r>
          </w:p>
        </w:tc>
      </w:tr>
      <w:tr w:rsidR="0031325C" w:rsidTr="00F76727">
        <w:trPr>
          <w:trHeight w:val="320"/>
        </w:trPr>
        <w:tc>
          <w:tcPr>
            <w:tcW w:w="1433" w:type="dxa"/>
            <w:vMerge w:val="restart"/>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网络管理</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SNMP V1/V2/V3</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Console</w:t>
            </w:r>
            <w:r>
              <w:rPr>
                <w:rFonts w:hint="eastAsia"/>
              </w:rPr>
              <w:t>、</w:t>
            </w:r>
            <w:r>
              <w:rPr>
                <w:rFonts w:hint="eastAsia"/>
              </w:rPr>
              <w:t>Telnet</w:t>
            </w:r>
            <w:r>
              <w:rPr>
                <w:rFonts w:hint="eastAsia"/>
              </w:rPr>
              <w:t>和</w:t>
            </w:r>
            <w:r>
              <w:rPr>
                <w:rFonts w:hint="eastAsia"/>
              </w:rPr>
              <w:t>SSH2</w:t>
            </w:r>
            <w:r>
              <w:rPr>
                <w:rFonts w:hint="eastAsia"/>
              </w:rPr>
              <w:t>命令行配置等网管方式</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支持端口镜像</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POAP </w:t>
            </w:r>
            <w:r>
              <w:rPr>
                <w:rFonts w:hint="eastAsia"/>
              </w:rPr>
              <w:t>自动化部署</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Netconf  edit-config </w:t>
            </w:r>
            <w:r>
              <w:rPr>
                <w:rFonts w:hint="eastAsia"/>
              </w:rPr>
              <w:t>和</w:t>
            </w:r>
            <w:r>
              <w:rPr>
                <w:rFonts w:hint="eastAsia"/>
              </w:rPr>
              <w:t xml:space="preserve"> get </w:t>
            </w:r>
            <w:r>
              <w:rPr>
                <w:rFonts w:hint="eastAsia"/>
              </w:rPr>
              <w:t>功能，可用</w:t>
            </w:r>
            <w:r>
              <w:rPr>
                <w:rFonts w:hint="eastAsia"/>
              </w:rPr>
              <w:t xml:space="preserve">XML Script </w:t>
            </w:r>
            <w:r>
              <w:rPr>
                <w:rFonts w:hint="eastAsia"/>
              </w:rPr>
              <w:t>完成所有状态采集和配置下发功能</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 xml:space="preserve"> RFC 6241 </w:t>
            </w:r>
            <w:r>
              <w:rPr>
                <w:rFonts w:hint="eastAsia"/>
              </w:rPr>
              <w:t>定义的</w:t>
            </w:r>
            <w:r>
              <w:rPr>
                <w:rFonts w:hint="eastAsia"/>
              </w:rPr>
              <w:t>candidate</w:t>
            </w:r>
            <w:r>
              <w:rPr>
                <w:rFonts w:hint="eastAsia"/>
              </w:rPr>
              <w:t>，</w:t>
            </w:r>
            <w:r>
              <w:rPr>
                <w:rFonts w:hint="eastAsia"/>
              </w:rPr>
              <w:t>confirmed-commit</w:t>
            </w:r>
            <w:r>
              <w:rPr>
                <w:rFonts w:hint="eastAsia"/>
              </w:rPr>
              <w:t>，</w:t>
            </w:r>
            <w:r>
              <w:rPr>
                <w:rFonts w:hint="eastAsia"/>
              </w:rPr>
              <w:t>rollback-on-error</w:t>
            </w:r>
            <w:r>
              <w:rPr>
                <w:rFonts w:hint="eastAsia"/>
              </w:rPr>
              <w:t>，</w:t>
            </w:r>
            <w:r>
              <w:rPr>
                <w:rFonts w:hint="eastAsia"/>
              </w:rPr>
              <w:t>validate</w:t>
            </w:r>
            <w:r>
              <w:rPr>
                <w:rFonts w:hint="eastAsia"/>
              </w:rPr>
              <w:t>功能</w:t>
            </w:r>
          </w:p>
        </w:tc>
      </w:tr>
      <w:tr w:rsidR="0031325C" w:rsidTr="00F76727">
        <w:trPr>
          <w:trHeight w:val="320"/>
        </w:trPr>
        <w:tc>
          <w:tcPr>
            <w:tcW w:w="1433" w:type="dxa"/>
            <w:vMerge w:val="restart"/>
            <w:tcBorders>
              <w:top w:val="nil"/>
              <w:left w:val="single" w:sz="8" w:space="0" w:color="auto"/>
              <w:bottom w:val="single" w:sz="8" w:space="0" w:color="000000"/>
              <w:right w:val="single" w:sz="8" w:space="0" w:color="auto"/>
            </w:tcBorders>
            <w:shd w:val="clear" w:color="auto" w:fill="auto"/>
            <w:vAlign w:val="center"/>
          </w:tcPr>
          <w:p w:rsidR="0031325C" w:rsidRDefault="0031325C" w:rsidP="00F76727">
            <w:r>
              <w:rPr>
                <w:rFonts w:hint="eastAsia"/>
              </w:rPr>
              <w:t>安全及服务</w:t>
            </w:r>
          </w:p>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OSPF</w:t>
            </w:r>
            <w:r>
              <w:rPr>
                <w:rFonts w:hint="eastAsia"/>
              </w:rPr>
              <w:t>及</w:t>
            </w:r>
            <w:r>
              <w:rPr>
                <w:rFonts w:hint="eastAsia"/>
              </w:rPr>
              <w:t xml:space="preserve">BGPv4 </w:t>
            </w:r>
            <w:r>
              <w:rPr>
                <w:rFonts w:hint="eastAsia"/>
              </w:rPr>
              <w:t>报文的明文及</w:t>
            </w:r>
            <w:r>
              <w:rPr>
                <w:rFonts w:hint="eastAsia"/>
              </w:rPr>
              <w:t>MD5</w:t>
            </w:r>
            <w:r>
              <w:rPr>
                <w:rFonts w:hint="eastAsia"/>
              </w:rPr>
              <w:t>密文认证</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支持标准</w:t>
            </w:r>
            <w:r>
              <w:rPr>
                <w:rFonts w:hint="eastAsia"/>
              </w:rPr>
              <w:t>ACL</w:t>
            </w:r>
            <w:r>
              <w:rPr>
                <w:rFonts w:hint="eastAsia"/>
              </w:rPr>
              <w:t>、扩展</w:t>
            </w:r>
            <w:r>
              <w:rPr>
                <w:rFonts w:hint="eastAsia"/>
              </w:rPr>
              <w:t>ACL</w:t>
            </w:r>
            <w:r>
              <w:rPr>
                <w:rFonts w:hint="eastAsia"/>
              </w:rPr>
              <w:t>、基于时间</w:t>
            </w:r>
            <w:r>
              <w:rPr>
                <w:rFonts w:hint="eastAsia"/>
              </w:rPr>
              <w:t>ACL</w:t>
            </w:r>
            <w:r>
              <w:rPr>
                <w:rFonts w:hint="eastAsia"/>
              </w:rPr>
              <w:t>等安全防护技术</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支持引擎</w:t>
            </w:r>
            <w:r>
              <w:rPr>
                <w:rFonts w:hint="eastAsia"/>
              </w:rPr>
              <w:t>CPU</w:t>
            </w:r>
            <w:r>
              <w:rPr>
                <w:rFonts w:hint="eastAsia"/>
              </w:rPr>
              <w:t>保护</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RADIUS</w:t>
            </w:r>
            <w:r>
              <w:rPr>
                <w:rFonts w:hint="eastAsia"/>
              </w:rPr>
              <w:t>认证，并支持用户分级管理和口令保护</w:t>
            </w:r>
          </w:p>
        </w:tc>
      </w:tr>
      <w:tr w:rsidR="0031325C" w:rsidTr="00F76727">
        <w:trPr>
          <w:trHeight w:val="32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Tacacs+</w:t>
            </w:r>
            <w:r>
              <w:rPr>
                <w:rFonts w:hint="eastAsia"/>
              </w:rPr>
              <w:t>认证，并支持用户分级管理和口令保护</w:t>
            </w:r>
          </w:p>
        </w:tc>
      </w:tr>
      <w:tr w:rsidR="0031325C" w:rsidTr="00F76727">
        <w:trPr>
          <w:trHeight w:val="500"/>
        </w:trPr>
        <w:tc>
          <w:tcPr>
            <w:tcW w:w="1433" w:type="dxa"/>
            <w:vMerge/>
            <w:tcBorders>
              <w:top w:val="nil"/>
              <w:left w:val="single" w:sz="8" w:space="0" w:color="auto"/>
              <w:bottom w:val="single" w:sz="8" w:space="0" w:color="000000"/>
              <w:right w:val="single" w:sz="8" w:space="0" w:color="auto"/>
            </w:tcBorders>
            <w:vAlign w:val="center"/>
          </w:tcPr>
          <w:p w:rsidR="0031325C" w:rsidRDefault="0031325C" w:rsidP="00F76727"/>
        </w:tc>
        <w:tc>
          <w:tcPr>
            <w:tcW w:w="7371" w:type="dxa"/>
            <w:tcBorders>
              <w:top w:val="nil"/>
              <w:left w:val="nil"/>
              <w:bottom w:val="single" w:sz="8" w:space="0" w:color="auto"/>
              <w:right w:val="single" w:sz="8" w:space="0" w:color="auto"/>
            </w:tcBorders>
            <w:shd w:val="clear" w:color="auto" w:fill="auto"/>
            <w:vAlign w:val="center"/>
          </w:tcPr>
          <w:p w:rsidR="0031325C" w:rsidRDefault="0031325C" w:rsidP="00F76727">
            <w:r>
              <w:rPr>
                <w:rFonts w:hint="eastAsia"/>
              </w:rPr>
              <w:t>支持</w:t>
            </w:r>
            <w:r>
              <w:rPr>
                <w:rFonts w:hint="eastAsia"/>
              </w:rPr>
              <w:t>IP Precedence</w:t>
            </w:r>
            <w:r>
              <w:rPr>
                <w:rFonts w:hint="eastAsia"/>
              </w:rPr>
              <w:t>、</w:t>
            </w:r>
            <w:r>
              <w:rPr>
                <w:rFonts w:hint="eastAsia"/>
              </w:rPr>
              <w:t>802.1P</w:t>
            </w:r>
            <w:r>
              <w:rPr>
                <w:rFonts w:hint="eastAsia"/>
              </w:rPr>
              <w:t>（</w:t>
            </w:r>
            <w:r>
              <w:rPr>
                <w:rFonts w:hint="eastAsia"/>
              </w:rPr>
              <w:t>COS</w:t>
            </w:r>
            <w:r>
              <w:rPr>
                <w:rFonts w:hint="eastAsia"/>
              </w:rPr>
              <w:t>优先级）、</w:t>
            </w:r>
            <w:r>
              <w:rPr>
                <w:rFonts w:hint="eastAsia"/>
              </w:rPr>
              <w:t>DSCP</w:t>
            </w:r>
            <w:r>
              <w:rPr>
                <w:rFonts w:hint="eastAsia"/>
              </w:rPr>
              <w:t>、支持基于标准、扩展</w:t>
            </w:r>
            <w:r>
              <w:rPr>
                <w:rFonts w:hint="eastAsia"/>
              </w:rPr>
              <w:t>ACL</w:t>
            </w:r>
            <w:r>
              <w:rPr>
                <w:rFonts w:hint="eastAsia"/>
              </w:rPr>
              <w:t>进行流量分类</w:t>
            </w:r>
          </w:p>
        </w:tc>
      </w:tr>
      <w:tr w:rsidR="0031325C" w:rsidTr="00F76727">
        <w:trPr>
          <w:trHeight w:val="320"/>
        </w:trPr>
        <w:tc>
          <w:tcPr>
            <w:tcW w:w="1433" w:type="dxa"/>
            <w:vMerge/>
            <w:tcBorders>
              <w:top w:val="nil"/>
              <w:left w:val="single" w:sz="8" w:space="0" w:color="auto"/>
              <w:bottom w:val="single" w:sz="4" w:space="0" w:color="auto"/>
              <w:right w:val="single" w:sz="8" w:space="0" w:color="auto"/>
            </w:tcBorders>
            <w:vAlign w:val="center"/>
          </w:tcPr>
          <w:p w:rsidR="0031325C" w:rsidRDefault="0031325C" w:rsidP="00F76727"/>
        </w:tc>
        <w:tc>
          <w:tcPr>
            <w:tcW w:w="7371" w:type="dxa"/>
            <w:tcBorders>
              <w:top w:val="nil"/>
              <w:left w:val="nil"/>
              <w:bottom w:val="single" w:sz="4" w:space="0" w:color="auto"/>
              <w:right w:val="single" w:sz="8" w:space="0" w:color="auto"/>
            </w:tcBorders>
            <w:shd w:val="clear" w:color="auto" w:fill="auto"/>
            <w:vAlign w:val="center"/>
          </w:tcPr>
          <w:p w:rsidR="0031325C" w:rsidRDefault="0031325C" w:rsidP="00F76727">
            <w:r>
              <w:rPr>
                <w:rFonts w:hint="eastAsia"/>
              </w:rPr>
              <w:t>支持混合队列调度机制：</w:t>
            </w:r>
            <w:r>
              <w:rPr>
                <w:rFonts w:hint="eastAsia"/>
              </w:rPr>
              <w:t>SP+WRR</w:t>
            </w:r>
          </w:p>
        </w:tc>
      </w:tr>
      <w:tr w:rsidR="0031325C" w:rsidTr="00F76727">
        <w:trPr>
          <w:trHeight w:val="320"/>
        </w:trPr>
        <w:tc>
          <w:tcPr>
            <w:tcW w:w="1433" w:type="dxa"/>
            <w:tcBorders>
              <w:top w:val="single" w:sz="4" w:space="0" w:color="auto"/>
              <w:left w:val="single" w:sz="4" w:space="0" w:color="auto"/>
              <w:bottom w:val="single" w:sz="4" w:space="0" w:color="auto"/>
              <w:right w:val="single" w:sz="4" w:space="0" w:color="auto"/>
            </w:tcBorders>
          </w:tcPr>
          <w:p w:rsidR="0031325C" w:rsidRDefault="0031325C" w:rsidP="00F76727">
            <w:r>
              <w:rPr>
                <w:rFonts w:hint="eastAsia"/>
              </w:rPr>
              <w:t>本次配置</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1325C" w:rsidRDefault="0031325C" w:rsidP="00F76727">
            <w:r>
              <w:rPr>
                <w:rFonts w:hint="eastAsia"/>
              </w:rPr>
              <w:t>电源，风扇满配；每台配置的端口满足</w:t>
            </w:r>
            <w:r>
              <w:rPr>
                <w:rFonts w:hint="eastAsia"/>
              </w:rPr>
              <w:t>48</w:t>
            </w:r>
            <w:r>
              <w:rPr>
                <w:rFonts w:hint="eastAsia"/>
              </w:rPr>
              <w:t>个</w:t>
            </w:r>
            <w:r>
              <w:rPr>
                <w:rFonts w:hint="eastAsia"/>
              </w:rPr>
              <w:t>SFP+</w:t>
            </w:r>
            <w:r>
              <w:rPr>
                <w:rFonts w:hint="eastAsia"/>
              </w:rPr>
              <w:t>接口和</w:t>
            </w:r>
            <w:r>
              <w:rPr>
                <w:rFonts w:hint="eastAsia"/>
              </w:rPr>
              <w:t>4</w:t>
            </w:r>
            <w:r>
              <w:rPr>
                <w:rFonts w:hint="eastAsia"/>
              </w:rPr>
              <w:t>个</w:t>
            </w:r>
            <w:r>
              <w:rPr>
                <w:rFonts w:hint="eastAsia"/>
              </w:rPr>
              <w:t>QSFP+</w:t>
            </w:r>
            <w:r>
              <w:rPr>
                <w:rFonts w:hint="eastAsia"/>
              </w:rPr>
              <w:t>接口</w:t>
            </w:r>
          </w:p>
        </w:tc>
      </w:tr>
      <w:tr w:rsidR="0031325C" w:rsidTr="00F76727">
        <w:trPr>
          <w:trHeight w:val="320"/>
        </w:trPr>
        <w:tc>
          <w:tcPr>
            <w:tcW w:w="143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质量</w:t>
            </w:r>
            <w:r>
              <w:t>保证</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r>
        <w:rPr>
          <w:rFonts w:hint="eastAsia"/>
        </w:rPr>
        <w:t>万兆交换机</w:t>
      </w:r>
    </w:p>
    <w:tbl>
      <w:tblPr>
        <w:tblW w:w="8804" w:type="dxa"/>
        <w:tblInd w:w="93" w:type="dxa"/>
        <w:tblLayout w:type="fixed"/>
        <w:tblLook w:val="04A0"/>
      </w:tblPr>
      <w:tblGrid>
        <w:gridCol w:w="1433"/>
        <w:gridCol w:w="7371"/>
      </w:tblGrid>
      <w:tr w:rsidR="0031325C" w:rsidTr="00F76727">
        <w:trPr>
          <w:trHeight w:val="240"/>
        </w:trPr>
        <w:tc>
          <w:tcPr>
            <w:tcW w:w="1433" w:type="dxa"/>
            <w:tcBorders>
              <w:top w:val="single" w:sz="4" w:space="0" w:color="000000"/>
              <w:left w:val="single" w:sz="4" w:space="0" w:color="auto"/>
              <w:bottom w:val="single" w:sz="4" w:space="0" w:color="auto"/>
              <w:right w:val="single" w:sz="4" w:space="0" w:color="auto"/>
            </w:tcBorders>
            <w:shd w:val="clear" w:color="auto" w:fill="C0C0C0"/>
            <w:vAlign w:val="center"/>
          </w:tcPr>
          <w:p w:rsidR="0031325C" w:rsidRDefault="0031325C" w:rsidP="00F76727">
            <w:r>
              <w:rPr>
                <w:rFonts w:hint="eastAsia"/>
              </w:rPr>
              <w:t>指标项</w:t>
            </w:r>
          </w:p>
        </w:tc>
        <w:tc>
          <w:tcPr>
            <w:tcW w:w="7371" w:type="dxa"/>
            <w:tcBorders>
              <w:top w:val="single" w:sz="4" w:space="0" w:color="000000"/>
              <w:left w:val="nil"/>
              <w:bottom w:val="single" w:sz="4" w:space="0" w:color="auto"/>
              <w:right w:val="single" w:sz="4" w:space="0" w:color="auto"/>
            </w:tcBorders>
            <w:shd w:val="clear" w:color="auto" w:fill="C0C0C0"/>
            <w:vAlign w:val="center"/>
          </w:tcPr>
          <w:p w:rsidR="0031325C" w:rsidRDefault="0031325C" w:rsidP="00F76727">
            <w:r>
              <w:rPr>
                <w:rFonts w:hint="eastAsia"/>
              </w:rPr>
              <w:t>技术规格要求</w:t>
            </w:r>
          </w:p>
        </w:tc>
      </w:tr>
      <w:tr w:rsidR="0031325C" w:rsidTr="00F76727">
        <w:trPr>
          <w:trHeight w:val="306"/>
        </w:trPr>
        <w:tc>
          <w:tcPr>
            <w:tcW w:w="1433" w:type="dxa"/>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品牌</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可良好适配云平台</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体系结构</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盒式交换机，</w:t>
            </w:r>
            <w:r>
              <w:rPr>
                <w:rFonts w:hint="eastAsia"/>
              </w:rPr>
              <w:t>1RU</w:t>
            </w:r>
            <w:r>
              <w:rPr>
                <w:rFonts w:hint="eastAsia"/>
              </w:rPr>
              <w:t>高度</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提供</w:t>
            </w:r>
            <w:r>
              <w:rPr>
                <w:rFonts w:hint="eastAsia"/>
              </w:rPr>
              <w:t>10GE</w:t>
            </w:r>
            <w:r>
              <w:rPr>
                <w:rFonts w:hint="eastAsia"/>
              </w:rPr>
              <w:t>，</w:t>
            </w:r>
            <w:r>
              <w:rPr>
                <w:rFonts w:hint="eastAsia"/>
              </w:rPr>
              <w:t>40GE</w:t>
            </w:r>
            <w:r>
              <w:rPr>
                <w:rFonts w:hint="eastAsia"/>
              </w:rPr>
              <w:t>接口</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双电源冗余，在线更换单块电源对转发无影响</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支持交流电源输入（</w:t>
            </w:r>
            <w:r>
              <w:rPr>
                <w:rFonts w:hint="eastAsia"/>
              </w:rPr>
              <w:t>200</w:t>
            </w:r>
            <w:r>
              <w:rPr>
                <w:rFonts w:hint="eastAsia"/>
              </w:rPr>
              <w:t>–</w:t>
            </w:r>
            <w:r>
              <w:rPr>
                <w:rFonts w:hint="eastAsia"/>
              </w:rPr>
              <w:t>240V; 50</w:t>
            </w:r>
            <w:r>
              <w:rPr>
                <w:rFonts w:hint="eastAsia"/>
              </w:rPr>
              <w:t>–</w:t>
            </w:r>
            <w:r>
              <w:rPr>
                <w:rFonts w:hint="eastAsia"/>
              </w:rPr>
              <w:t>60 Hz</w:t>
            </w:r>
            <w:r>
              <w:rPr>
                <w:rFonts w:hint="eastAsia"/>
              </w:rPr>
              <w:t>）</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支持高压直流电源输入（</w:t>
            </w:r>
            <w:r>
              <w:rPr>
                <w:rFonts w:hint="eastAsia"/>
              </w:rPr>
              <w:t>192~290VDC</w:t>
            </w:r>
            <w:r>
              <w:rPr>
                <w:rFonts w:hint="eastAsia"/>
              </w:rPr>
              <w:t>）</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冗余风扇，在线更换单个风扇对转发无影响</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支持虚拟交换机功能和跨机箱的链路聚合组（</w:t>
            </w:r>
            <w:r>
              <w:rPr>
                <w:rFonts w:hint="eastAsia"/>
              </w:rPr>
              <w:t>LACP</w:t>
            </w:r>
            <w:r>
              <w:rPr>
                <w:rFonts w:hint="eastAsia"/>
              </w:rPr>
              <w:t>）</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基本性能</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48</w:t>
            </w:r>
            <w:r>
              <w:rPr>
                <w:rFonts w:hint="eastAsia"/>
              </w:rPr>
              <w:t>口</w:t>
            </w:r>
            <w:r>
              <w:rPr>
                <w:rFonts w:hint="eastAsia"/>
              </w:rPr>
              <w:t>SFP+</w:t>
            </w:r>
            <w:r>
              <w:rPr>
                <w:rFonts w:hint="eastAsia"/>
              </w:rPr>
              <w:t>万兆</w:t>
            </w:r>
            <w:r>
              <w:rPr>
                <w:rFonts w:hint="eastAsia"/>
              </w:rPr>
              <w:t>+</w:t>
            </w:r>
            <w:r>
              <w:rPr>
                <w:rFonts w:hint="eastAsia"/>
              </w:rPr>
              <w:t>不小于</w:t>
            </w:r>
            <w:r>
              <w:rPr>
                <w:rFonts w:hint="eastAsia"/>
              </w:rPr>
              <w:t>6</w:t>
            </w:r>
            <w:r>
              <w:rPr>
                <w:rFonts w:hint="eastAsia"/>
              </w:rPr>
              <w:t>口</w:t>
            </w:r>
            <w:r>
              <w:rPr>
                <w:rFonts w:hint="eastAsia"/>
              </w:rPr>
              <w:t>QSFP 40G</w:t>
            </w:r>
            <w:r>
              <w:rPr>
                <w:rFonts w:hint="eastAsia"/>
              </w:rPr>
              <w:t>盒式交换机，</w:t>
            </w:r>
            <w:r>
              <w:rPr>
                <w:rFonts w:hint="eastAsia"/>
              </w:rPr>
              <w:t>40G</w:t>
            </w:r>
            <w:r>
              <w:rPr>
                <w:rFonts w:hint="eastAsia"/>
              </w:rPr>
              <w:t>端口支持</w:t>
            </w:r>
            <w:r>
              <w:rPr>
                <w:rFonts w:hint="eastAsia"/>
              </w:rPr>
              <w:t>1</w:t>
            </w:r>
            <w:r>
              <w:rPr>
                <w:rFonts w:hint="eastAsia"/>
              </w:rPr>
              <w:t>分</w:t>
            </w:r>
            <w:r>
              <w:rPr>
                <w:rFonts w:hint="eastAsia"/>
              </w:rPr>
              <w:t>4</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支持全字节线速转发</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 xml:space="preserve">MAC </w:t>
            </w:r>
            <w:r>
              <w:rPr>
                <w:rFonts w:hint="eastAsia"/>
              </w:rPr>
              <w:t>≥</w:t>
            </w:r>
            <w:r>
              <w:rPr>
                <w:rFonts w:hint="eastAsia"/>
              </w:rPr>
              <w:t xml:space="preserve"> 128k</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 xml:space="preserve">ARP </w:t>
            </w:r>
            <w:r>
              <w:rPr>
                <w:rFonts w:hint="eastAsia"/>
              </w:rPr>
              <w:t>≥</w:t>
            </w:r>
            <w:r>
              <w:rPr>
                <w:rFonts w:hint="eastAsia"/>
              </w:rPr>
              <w:t xml:space="preserve"> 16k</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 xml:space="preserve">FIB </w:t>
            </w:r>
            <w:r>
              <w:rPr>
                <w:rFonts w:hint="eastAsia"/>
              </w:rPr>
              <w:t>≥</w:t>
            </w:r>
            <w:r>
              <w:rPr>
                <w:rFonts w:hint="eastAsia"/>
              </w:rPr>
              <w:t xml:space="preserve"> 16k</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整机</w:t>
            </w:r>
            <w:r>
              <w:rPr>
                <w:rFonts w:hint="eastAsia"/>
              </w:rPr>
              <w:t xml:space="preserve">BUFFER </w:t>
            </w:r>
            <w:r>
              <w:rPr>
                <w:rFonts w:hint="eastAsia"/>
              </w:rPr>
              <w:t>≥</w:t>
            </w:r>
            <w:r>
              <w:rPr>
                <w:rFonts w:hint="eastAsia"/>
              </w:rPr>
              <w:t xml:space="preserve"> 9M</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端口交换容量≥</w:t>
            </w:r>
            <w:r>
              <w:rPr>
                <w:rFonts w:hint="eastAsia"/>
              </w:rPr>
              <w:t xml:space="preserve">1.2Tbps, </w:t>
            </w:r>
            <w:r>
              <w:rPr>
                <w:rFonts w:hint="eastAsia"/>
              </w:rPr>
              <w:t>包转发率</w:t>
            </w:r>
            <w:r>
              <w:rPr>
                <w:rFonts w:hint="eastAsia"/>
              </w:rPr>
              <w:t xml:space="preserve"> </w:t>
            </w:r>
            <w:r>
              <w:rPr>
                <w:rFonts w:hint="eastAsia"/>
              </w:rPr>
              <w:t>≥</w:t>
            </w:r>
            <w:r>
              <w:rPr>
                <w:rFonts w:hint="eastAsia"/>
              </w:rPr>
              <w:t>950Mpps</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二层功能</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802.1d/802.1w/802.1S</w:t>
            </w:r>
            <w:r>
              <w:rPr>
                <w:rFonts w:hint="eastAsia"/>
              </w:rPr>
              <w:t>生成树协议</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IEEE 802.1Q(VLAN)</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最大可用</w:t>
            </w:r>
            <w:r>
              <w:rPr>
                <w:rFonts w:hint="eastAsia"/>
              </w:rPr>
              <w:t>VLAN</w:t>
            </w:r>
            <w:r>
              <w:rPr>
                <w:rFonts w:hint="eastAsia"/>
              </w:rPr>
              <w:t>数</w:t>
            </w:r>
            <w:r>
              <w:rPr>
                <w:rFonts w:hint="eastAsia"/>
              </w:rPr>
              <w:t xml:space="preserve"> </w:t>
            </w:r>
            <w:r>
              <w:rPr>
                <w:rFonts w:hint="eastAsia"/>
              </w:rPr>
              <w:t>≥</w:t>
            </w:r>
            <w:r>
              <w:rPr>
                <w:rFonts w:hint="eastAsia"/>
              </w:rPr>
              <w:t xml:space="preserve"> 2K</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线速</w:t>
            </w:r>
            <w:r>
              <w:rPr>
                <w:rFonts w:hint="eastAsia"/>
              </w:rPr>
              <w:t xml:space="preserve"> MAC learning </w:t>
            </w:r>
            <w:r>
              <w:rPr>
                <w:rFonts w:hint="eastAsia"/>
              </w:rPr>
              <w:t>（</w:t>
            </w:r>
            <w:r>
              <w:rPr>
                <w:rFonts w:hint="eastAsia"/>
              </w:rPr>
              <w:t>32K</w:t>
            </w:r>
            <w:r>
              <w:rPr>
                <w:rFonts w:hint="eastAsia"/>
              </w:rPr>
              <w:t>表项规模下）</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 xml:space="preserve">monitor-link </w:t>
            </w:r>
            <w:r>
              <w:rPr>
                <w:rFonts w:hint="eastAsia"/>
              </w:rPr>
              <w:t>或类似功能</w:t>
            </w:r>
            <w:r>
              <w:rPr>
                <w:rFonts w:hint="eastAsia"/>
              </w:rPr>
              <w:t xml:space="preserve"> </w:t>
            </w:r>
            <w:r>
              <w:rPr>
                <w:rFonts w:hint="eastAsia"/>
              </w:rPr>
              <w:t>（上行链路全断后，下行后全部关闭）</w:t>
            </w:r>
          </w:p>
        </w:tc>
      </w:tr>
      <w:tr w:rsidR="0031325C" w:rsidTr="00F76727">
        <w:trPr>
          <w:trHeight w:val="48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 xml:space="preserve">mac flapping </w:t>
            </w:r>
            <w:r>
              <w:rPr>
                <w:rFonts w:hint="eastAsia"/>
              </w:rPr>
              <w:t>抑制，在发生</w:t>
            </w:r>
            <w:r>
              <w:rPr>
                <w:rFonts w:hint="eastAsia"/>
              </w:rPr>
              <w:t>MAC flapping</w:t>
            </w:r>
            <w:r>
              <w:rPr>
                <w:rFonts w:hint="eastAsia"/>
              </w:rPr>
              <w:t>时，要求能关闭产生</w:t>
            </w:r>
            <w:r>
              <w:rPr>
                <w:rFonts w:hint="eastAsia"/>
              </w:rPr>
              <w:t>flapping</w:t>
            </w:r>
            <w:r>
              <w:rPr>
                <w:rFonts w:hint="eastAsia"/>
              </w:rPr>
              <w:t>的对应端口</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支持聚合组所有端口在</w:t>
            </w:r>
            <w:r>
              <w:rPr>
                <w:rFonts w:hint="eastAsia"/>
              </w:rPr>
              <w:t>LACP</w:t>
            </w:r>
            <w:r>
              <w:rPr>
                <w:rFonts w:hint="eastAsia"/>
              </w:rPr>
              <w:t>协议超时后能进入正常转发状态，且自动恢复协商</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支持基于端口的广播风暴</w:t>
            </w:r>
            <w:r>
              <w:rPr>
                <w:rFonts w:hint="eastAsia"/>
              </w:rPr>
              <w:t>/</w:t>
            </w:r>
            <w:r>
              <w:rPr>
                <w:rFonts w:hint="eastAsia"/>
              </w:rPr>
              <w:t>组播</w:t>
            </w:r>
            <w:r>
              <w:rPr>
                <w:rFonts w:hint="eastAsia"/>
              </w:rPr>
              <w:t>/</w:t>
            </w:r>
            <w:r>
              <w:rPr>
                <w:rFonts w:hint="eastAsia"/>
              </w:rPr>
              <w:t>未知单播抑制</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所有端口支持巨帧转发（</w:t>
            </w:r>
            <w:r>
              <w:rPr>
                <w:rFonts w:hint="eastAsia"/>
              </w:rPr>
              <w:t>9216 bytes)</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支持光纤单通检测技术</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 xml:space="preserve">IGMP Snooping </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三层功能</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支持静态路由，策略路由，</w:t>
            </w:r>
            <w:r>
              <w:rPr>
                <w:rFonts w:hint="eastAsia"/>
              </w:rPr>
              <w:t>OSPFv2</w:t>
            </w:r>
            <w:r>
              <w:rPr>
                <w:rFonts w:hint="eastAsia"/>
              </w:rPr>
              <w:t>、</w:t>
            </w:r>
            <w:r>
              <w:rPr>
                <w:rFonts w:hint="eastAsia"/>
              </w:rPr>
              <w:t>ISIS</w:t>
            </w:r>
            <w:r>
              <w:rPr>
                <w:rFonts w:hint="eastAsia"/>
              </w:rPr>
              <w:t>、</w:t>
            </w:r>
            <w:r>
              <w:rPr>
                <w:rFonts w:hint="eastAsia"/>
              </w:rPr>
              <w:t>BGPv4</w:t>
            </w:r>
            <w:r>
              <w:rPr>
                <w:rFonts w:hint="eastAsia"/>
              </w:rPr>
              <w:t>等动态路由协议</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BGP/OSPF/ISIS Peer&gt;=512</w:t>
            </w:r>
          </w:p>
        </w:tc>
      </w:tr>
      <w:tr w:rsidR="0031325C" w:rsidTr="00F76727">
        <w:trPr>
          <w:trHeight w:val="48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000000" w:fill="FFFFFF"/>
            <w:vAlign w:val="center"/>
          </w:tcPr>
          <w:p w:rsidR="0031325C" w:rsidRDefault="0031325C" w:rsidP="00F76727">
            <w:r>
              <w:rPr>
                <w:rFonts w:hint="eastAsia"/>
              </w:rPr>
              <w:t>支持等价负载分担（</w:t>
            </w:r>
            <w:r>
              <w:rPr>
                <w:rFonts w:hint="eastAsia"/>
              </w:rPr>
              <w:t>ECMP</w:t>
            </w:r>
            <w:r>
              <w:rPr>
                <w:rFonts w:hint="eastAsia"/>
              </w:rPr>
              <w:t>），支持数量不小于</w:t>
            </w:r>
            <w:r>
              <w:rPr>
                <w:rFonts w:hint="eastAsia"/>
              </w:rPr>
              <w:t>32</w:t>
            </w:r>
            <w:r>
              <w:rPr>
                <w:rFonts w:hint="eastAsia"/>
              </w:rPr>
              <w:t>，分担误差在</w:t>
            </w:r>
            <w:r>
              <w:rPr>
                <w:rFonts w:hint="eastAsia"/>
              </w:rPr>
              <w:t>3%</w:t>
            </w:r>
            <w:r>
              <w:rPr>
                <w:rFonts w:hint="eastAsia"/>
              </w:rPr>
              <w:t>之内。支持</w:t>
            </w:r>
            <w:r>
              <w:rPr>
                <w:rFonts w:hint="eastAsia"/>
              </w:rPr>
              <w:t>HASH</w:t>
            </w:r>
            <w:r>
              <w:rPr>
                <w:rFonts w:hint="eastAsia"/>
              </w:rPr>
              <w:t>因子的调整</w:t>
            </w:r>
          </w:p>
        </w:tc>
      </w:tr>
      <w:tr w:rsidR="0031325C" w:rsidTr="00F76727">
        <w:trPr>
          <w:trHeight w:val="48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支持三层端口延迟转发（在设备重启时，可设置三层端口延迟</w:t>
            </w:r>
            <w:r>
              <w:rPr>
                <w:rFonts w:hint="eastAsia"/>
              </w:rPr>
              <w:t>up</w:t>
            </w:r>
            <w:r>
              <w:rPr>
                <w:rFonts w:hint="eastAsia"/>
              </w:rPr>
              <w:t>，延迟时长</w:t>
            </w:r>
            <w:r>
              <w:rPr>
                <w:rFonts w:hint="eastAsia"/>
              </w:rPr>
              <w:t>&gt;=30s</w:t>
            </w:r>
            <w:r>
              <w:rPr>
                <w:rFonts w:hint="eastAsia"/>
              </w:rPr>
              <w:t>）</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所有端口支持巨帧转发（</w:t>
            </w:r>
            <w:r>
              <w:rPr>
                <w:rFonts w:hint="eastAsia"/>
              </w:rPr>
              <w:t>9216 bytes)</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IPv6 routing: Static, OSPFv3, and BGPv6</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组播支持</w:t>
            </w:r>
            <w:r>
              <w:rPr>
                <w:rFonts w:hint="eastAsia"/>
              </w:rPr>
              <w:t>:  PIM-SM</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网络管理</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SNMP V1/V2/V3</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Console</w:t>
            </w:r>
            <w:r>
              <w:rPr>
                <w:rFonts w:hint="eastAsia"/>
              </w:rPr>
              <w:t>、</w:t>
            </w:r>
            <w:r>
              <w:rPr>
                <w:rFonts w:hint="eastAsia"/>
              </w:rPr>
              <w:t>Telnet</w:t>
            </w:r>
            <w:r>
              <w:rPr>
                <w:rFonts w:hint="eastAsia"/>
              </w:rPr>
              <w:t>和</w:t>
            </w:r>
            <w:r>
              <w:rPr>
                <w:rFonts w:hint="eastAsia"/>
              </w:rPr>
              <w:t>SSH2</w:t>
            </w:r>
            <w:r>
              <w:rPr>
                <w:rFonts w:hint="eastAsia"/>
              </w:rPr>
              <w:t>命令行配置等网管方式</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支持端口镜像</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 xml:space="preserve">POAP </w:t>
            </w:r>
            <w:r>
              <w:rPr>
                <w:rFonts w:hint="eastAsia"/>
              </w:rPr>
              <w:t>自动化部署</w:t>
            </w:r>
          </w:p>
        </w:tc>
      </w:tr>
      <w:tr w:rsidR="0031325C" w:rsidTr="00F76727">
        <w:trPr>
          <w:trHeight w:val="48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 xml:space="preserve">Netconf  edit-config </w:t>
            </w:r>
            <w:r>
              <w:rPr>
                <w:rFonts w:hint="eastAsia"/>
              </w:rPr>
              <w:t>和</w:t>
            </w:r>
            <w:r>
              <w:rPr>
                <w:rFonts w:hint="eastAsia"/>
              </w:rPr>
              <w:t xml:space="preserve"> get </w:t>
            </w:r>
            <w:r>
              <w:rPr>
                <w:rFonts w:hint="eastAsia"/>
              </w:rPr>
              <w:t>功能，可用</w:t>
            </w:r>
            <w:r>
              <w:rPr>
                <w:rFonts w:hint="eastAsia"/>
              </w:rPr>
              <w:t xml:space="preserve">XML Script </w:t>
            </w:r>
            <w:r>
              <w:rPr>
                <w:rFonts w:hint="eastAsia"/>
              </w:rPr>
              <w:t>完成所有状态采集和配置下发功能</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bottom"/>
          </w:tcPr>
          <w:p w:rsidR="0031325C" w:rsidRDefault="0031325C" w:rsidP="00F76727">
            <w:r>
              <w:rPr>
                <w:rFonts w:hint="eastAsia"/>
              </w:rPr>
              <w:t>支持</w:t>
            </w:r>
            <w:r>
              <w:rPr>
                <w:rFonts w:hint="eastAsia"/>
              </w:rPr>
              <w:t xml:space="preserve"> RFC 6241 </w:t>
            </w:r>
            <w:r>
              <w:rPr>
                <w:rFonts w:hint="eastAsia"/>
              </w:rPr>
              <w:t>定义的</w:t>
            </w:r>
            <w:r>
              <w:rPr>
                <w:rFonts w:hint="eastAsia"/>
              </w:rPr>
              <w:t>candidate</w:t>
            </w:r>
            <w:r>
              <w:rPr>
                <w:rFonts w:hint="eastAsia"/>
              </w:rPr>
              <w:t>，</w:t>
            </w:r>
            <w:r>
              <w:rPr>
                <w:rFonts w:hint="eastAsia"/>
              </w:rPr>
              <w:t>confirmed-commit</w:t>
            </w:r>
            <w:r>
              <w:rPr>
                <w:rFonts w:hint="eastAsia"/>
              </w:rPr>
              <w:t>，</w:t>
            </w:r>
            <w:r>
              <w:rPr>
                <w:rFonts w:hint="eastAsia"/>
              </w:rPr>
              <w:t>rollback-on-error</w:t>
            </w:r>
            <w:r>
              <w:rPr>
                <w:rFonts w:hint="eastAsia"/>
              </w:rPr>
              <w:t>，</w:t>
            </w:r>
            <w:r>
              <w:rPr>
                <w:rFonts w:hint="eastAsia"/>
              </w:rPr>
              <w:t>validate</w:t>
            </w:r>
            <w:r>
              <w:rPr>
                <w:rFonts w:hint="eastAsia"/>
              </w:rPr>
              <w:t>功能</w:t>
            </w:r>
          </w:p>
        </w:tc>
      </w:tr>
      <w:tr w:rsidR="0031325C" w:rsidTr="00F76727">
        <w:trPr>
          <w:trHeight w:val="240"/>
        </w:trPr>
        <w:tc>
          <w:tcPr>
            <w:tcW w:w="1433" w:type="dxa"/>
            <w:vMerge w:val="restart"/>
            <w:tcBorders>
              <w:top w:val="nil"/>
              <w:left w:val="single" w:sz="4" w:space="0" w:color="auto"/>
              <w:bottom w:val="single" w:sz="4" w:space="0" w:color="000000"/>
              <w:right w:val="single" w:sz="4" w:space="0" w:color="auto"/>
            </w:tcBorders>
            <w:shd w:val="clear" w:color="auto" w:fill="auto"/>
            <w:vAlign w:val="center"/>
          </w:tcPr>
          <w:p w:rsidR="0031325C" w:rsidRDefault="0031325C" w:rsidP="00F76727">
            <w:r>
              <w:rPr>
                <w:rFonts w:hint="eastAsia"/>
              </w:rPr>
              <w:t>安全及服务</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OSPF</w:t>
            </w:r>
            <w:r>
              <w:rPr>
                <w:rFonts w:hint="eastAsia"/>
              </w:rPr>
              <w:t>、</w:t>
            </w:r>
            <w:r>
              <w:rPr>
                <w:rFonts w:hint="eastAsia"/>
              </w:rPr>
              <w:t xml:space="preserve">BGPv4 </w:t>
            </w:r>
            <w:r>
              <w:rPr>
                <w:rFonts w:hint="eastAsia"/>
              </w:rPr>
              <w:t>报文的明文及</w:t>
            </w:r>
            <w:r>
              <w:rPr>
                <w:rFonts w:hint="eastAsia"/>
              </w:rPr>
              <w:t>MD5</w:t>
            </w:r>
            <w:r>
              <w:rPr>
                <w:rFonts w:hint="eastAsia"/>
              </w:rPr>
              <w:t>密文认证</w:t>
            </w:r>
          </w:p>
        </w:tc>
      </w:tr>
      <w:tr w:rsidR="0031325C" w:rsidTr="00F76727">
        <w:trPr>
          <w:trHeight w:val="240"/>
        </w:trPr>
        <w:tc>
          <w:tcPr>
            <w:tcW w:w="1433" w:type="dxa"/>
            <w:vMerge/>
            <w:tcBorders>
              <w:top w:val="nil"/>
              <w:left w:val="single" w:sz="4" w:space="0" w:color="auto"/>
              <w:bottom w:val="single" w:sz="4" w:space="0" w:color="000000"/>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支持标准</w:t>
            </w:r>
            <w:r>
              <w:rPr>
                <w:rFonts w:hint="eastAsia"/>
              </w:rPr>
              <w:t>ACL</w:t>
            </w:r>
            <w:r>
              <w:rPr>
                <w:rFonts w:hint="eastAsia"/>
              </w:rPr>
              <w:t>、扩展</w:t>
            </w:r>
            <w:r>
              <w:rPr>
                <w:rFonts w:hint="eastAsia"/>
              </w:rPr>
              <w:t>ACL</w:t>
            </w:r>
            <w:r>
              <w:rPr>
                <w:rFonts w:hint="eastAsia"/>
              </w:rPr>
              <w:t>、基于时间</w:t>
            </w:r>
            <w:r>
              <w:rPr>
                <w:rFonts w:hint="eastAsia"/>
              </w:rPr>
              <w:t>ACL</w:t>
            </w:r>
            <w:r>
              <w:rPr>
                <w:rFonts w:hint="eastAsia"/>
              </w:rPr>
              <w:t>等安全防护技术</w:t>
            </w:r>
          </w:p>
        </w:tc>
      </w:tr>
      <w:tr w:rsidR="0031325C" w:rsidTr="00F76727">
        <w:trPr>
          <w:trHeight w:val="240"/>
        </w:trPr>
        <w:tc>
          <w:tcPr>
            <w:tcW w:w="1433" w:type="dxa"/>
            <w:vMerge/>
            <w:tcBorders>
              <w:top w:val="nil"/>
              <w:left w:val="single" w:sz="4" w:space="0" w:color="auto"/>
              <w:bottom w:val="single" w:sz="4" w:space="0" w:color="000000"/>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CPU</w:t>
            </w:r>
            <w:r>
              <w:rPr>
                <w:rFonts w:hint="eastAsia"/>
              </w:rPr>
              <w:t>保护</w:t>
            </w:r>
          </w:p>
        </w:tc>
      </w:tr>
      <w:tr w:rsidR="0031325C" w:rsidTr="00F76727">
        <w:trPr>
          <w:trHeight w:val="240"/>
        </w:trPr>
        <w:tc>
          <w:tcPr>
            <w:tcW w:w="1433" w:type="dxa"/>
            <w:vMerge/>
            <w:tcBorders>
              <w:top w:val="nil"/>
              <w:left w:val="single" w:sz="4" w:space="0" w:color="auto"/>
              <w:bottom w:val="single" w:sz="4" w:space="0" w:color="000000"/>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RADIUS</w:t>
            </w:r>
            <w:r>
              <w:rPr>
                <w:rFonts w:hint="eastAsia"/>
              </w:rPr>
              <w:t>认证，并支持用户分级管理和口令保护</w:t>
            </w:r>
          </w:p>
        </w:tc>
      </w:tr>
      <w:tr w:rsidR="0031325C" w:rsidTr="00F76727">
        <w:trPr>
          <w:trHeight w:val="240"/>
        </w:trPr>
        <w:tc>
          <w:tcPr>
            <w:tcW w:w="1433" w:type="dxa"/>
            <w:vMerge/>
            <w:tcBorders>
              <w:top w:val="nil"/>
              <w:left w:val="single" w:sz="4" w:space="0" w:color="auto"/>
              <w:bottom w:val="single" w:sz="4" w:space="0" w:color="000000"/>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Tacacs+</w:t>
            </w:r>
            <w:r>
              <w:rPr>
                <w:rFonts w:hint="eastAsia"/>
              </w:rPr>
              <w:t>认证，并支持用户分级管理和口令保护</w:t>
            </w:r>
          </w:p>
        </w:tc>
      </w:tr>
      <w:tr w:rsidR="0031325C" w:rsidTr="00F76727">
        <w:trPr>
          <w:trHeight w:val="480"/>
        </w:trPr>
        <w:tc>
          <w:tcPr>
            <w:tcW w:w="1433" w:type="dxa"/>
            <w:vMerge/>
            <w:tcBorders>
              <w:top w:val="nil"/>
              <w:left w:val="single" w:sz="4" w:space="0" w:color="auto"/>
              <w:bottom w:val="single" w:sz="4" w:space="0" w:color="000000"/>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IP Precedence</w:t>
            </w:r>
            <w:r>
              <w:rPr>
                <w:rFonts w:hint="eastAsia"/>
              </w:rPr>
              <w:t>、</w:t>
            </w:r>
            <w:r>
              <w:rPr>
                <w:rFonts w:hint="eastAsia"/>
              </w:rPr>
              <w:t>802.1P</w:t>
            </w:r>
            <w:r>
              <w:rPr>
                <w:rFonts w:hint="eastAsia"/>
              </w:rPr>
              <w:t>（</w:t>
            </w:r>
            <w:r>
              <w:rPr>
                <w:rFonts w:hint="eastAsia"/>
              </w:rPr>
              <w:t>COS</w:t>
            </w:r>
            <w:r>
              <w:rPr>
                <w:rFonts w:hint="eastAsia"/>
              </w:rPr>
              <w:t>优先级）、</w:t>
            </w:r>
            <w:r>
              <w:rPr>
                <w:rFonts w:hint="eastAsia"/>
              </w:rPr>
              <w:t>DSCP</w:t>
            </w:r>
            <w:r>
              <w:rPr>
                <w:rFonts w:hint="eastAsia"/>
              </w:rPr>
              <w:t>、支持基于标准、扩展</w:t>
            </w:r>
            <w:r>
              <w:rPr>
                <w:rFonts w:hint="eastAsia"/>
              </w:rPr>
              <w:t>ACL</w:t>
            </w:r>
            <w:r>
              <w:rPr>
                <w:rFonts w:hint="eastAsia"/>
              </w:rPr>
              <w:t>进行流量分类</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支持混合队列调度机制：</w:t>
            </w:r>
            <w:r>
              <w:rPr>
                <w:rFonts w:hint="eastAsia"/>
              </w:rPr>
              <w:t>SP+WRR</w:t>
            </w:r>
          </w:p>
        </w:tc>
      </w:tr>
      <w:tr w:rsidR="0031325C" w:rsidTr="00F76727">
        <w:trPr>
          <w:trHeight w:val="240"/>
        </w:trPr>
        <w:tc>
          <w:tcPr>
            <w:tcW w:w="1433" w:type="dxa"/>
            <w:tcBorders>
              <w:top w:val="single" w:sz="4" w:space="0" w:color="auto"/>
              <w:left w:val="single" w:sz="4" w:space="0" w:color="auto"/>
              <w:bottom w:val="single" w:sz="4" w:space="0" w:color="auto"/>
              <w:right w:val="single" w:sz="4" w:space="0" w:color="auto"/>
            </w:tcBorders>
          </w:tcPr>
          <w:p w:rsidR="0031325C" w:rsidRDefault="0031325C" w:rsidP="00F76727">
            <w:r>
              <w:rPr>
                <w:rFonts w:hint="eastAsia"/>
              </w:rPr>
              <w:t>本次配置</w:t>
            </w:r>
          </w:p>
        </w:tc>
        <w:tc>
          <w:tcPr>
            <w:tcW w:w="7371" w:type="dxa"/>
            <w:tcBorders>
              <w:top w:val="single" w:sz="4" w:space="0" w:color="auto"/>
              <w:left w:val="nil"/>
              <w:bottom w:val="single" w:sz="4" w:space="0" w:color="auto"/>
              <w:right w:val="single" w:sz="4" w:space="0" w:color="auto"/>
            </w:tcBorders>
            <w:shd w:val="clear" w:color="auto" w:fill="auto"/>
          </w:tcPr>
          <w:p w:rsidR="0031325C" w:rsidRDefault="0031325C" w:rsidP="00F76727">
            <w:r>
              <w:rPr>
                <w:rFonts w:hint="eastAsia"/>
              </w:rPr>
              <w:t>电源、风扇满配，每台配置</w:t>
            </w:r>
            <w:r>
              <w:rPr>
                <w:rFonts w:hint="eastAsia"/>
              </w:rPr>
              <w:t>4</w:t>
            </w:r>
            <w:r>
              <w:rPr>
                <w:rFonts w:hint="eastAsia"/>
              </w:rPr>
              <w:t>个多模短距</w:t>
            </w:r>
            <w:r>
              <w:rPr>
                <w:rFonts w:hint="eastAsia"/>
              </w:rPr>
              <w:t>40GE</w:t>
            </w:r>
            <w:r>
              <w:rPr>
                <w:rFonts w:hint="eastAsia"/>
              </w:rPr>
              <w:t>光模块；每台配置</w:t>
            </w:r>
            <w:r>
              <w:rPr>
                <w:rFonts w:hint="eastAsia"/>
              </w:rPr>
              <w:t>48</w:t>
            </w:r>
            <w:r>
              <w:rPr>
                <w:rFonts w:hint="eastAsia"/>
              </w:rPr>
              <w:t>个多模短距</w:t>
            </w:r>
            <w:r>
              <w:rPr>
                <w:rFonts w:hint="eastAsia"/>
              </w:rPr>
              <w:t>10GE</w:t>
            </w:r>
            <w:r>
              <w:rPr>
                <w:rFonts w:hint="eastAsia"/>
              </w:rPr>
              <w:t>光模块；实配堆叠；</w:t>
            </w:r>
          </w:p>
        </w:tc>
      </w:tr>
      <w:tr w:rsidR="0031325C" w:rsidTr="00F76727">
        <w:trPr>
          <w:trHeight w:val="240"/>
        </w:trPr>
        <w:tc>
          <w:tcPr>
            <w:tcW w:w="143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质量</w:t>
            </w:r>
            <w:r>
              <w:t>保证</w:t>
            </w:r>
          </w:p>
        </w:tc>
        <w:tc>
          <w:tcPr>
            <w:tcW w:w="7371" w:type="dxa"/>
            <w:tcBorders>
              <w:top w:val="single" w:sz="4" w:space="0" w:color="auto"/>
              <w:left w:val="nil"/>
              <w:bottom w:val="single" w:sz="4" w:space="0" w:color="auto"/>
              <w:right w:val="single" w:sz="4"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r>
        <w:rPr>
          <w:rFonts w:hint="eastAsia"/>
        </w:rPr>
        <w:t>百兆交换机</w:t>
      </w:r>
    </w:p>
    <w:tbl>
      <w:tblPr>
        <w:tblW w:w="8804" w:type="dxa"/>
        <w:tblInd w:w="93" w:type="dxa"/>
        <w:tblLayout w:type="fixed"/>
        <w:tblLook w:val="04A0"/>
      </w:tblPr>
      <w:tblGrid>
        <w:gridCol w:w="1433"/>
        <w:gridCol w:w="7371"/>
      </w:tblGrid>
      <w:tr w:rsidR="0031325C" w:rsidTr="00F76727">
        <w:trPr>
          <w:trHeight w:val="240"/>
        </w:trPr>
        <w:tc>
          <w:tcPr>
            <w:tcW w:w="1433" w:type="dxa"/>
            <w:tcBorders>
              <w:top w:val="single" w:sz="4" w:space="0" w:color="000000"/>
              <w:left w:val="single" w:sz="4" w:space="0" w:color="auto"/>
              <w:bottom w:val="single" w:sz="4" w:space="0" w:color="auto"/>
              <w:right w:val="single" w:sz="4" w:space="0" w:color="auto"/>
            </w:tcBorders>
            <w:shd w:val="clear" w:color="auto" w:fill="C0C0C0"/>
            <w:vAlign w:val="center"/>
          </w:tcPr>
          <w:p w:rsidR="0031325C" w:rsidRDefault="0031325C" w:rsidP="00F76727">
            <w:r>
              <w:rPr>
                <w:rFonts w:hint="eastAsia"/>
              </w:rPr>
              <w:t>指标项</w:t>
            </w:r>
          </w:p>
        </w:tc>
        <w:tc>
          <w:tcPr>
            <w:tcW w:w="7371" w:type="dxa"/>
            <w:tcBorders>
              <w:top w:val="single" w:sz="4" w:space="0" w:color="000000"/>
              <w:left w:val="nil"/>
              <w:bottom w:val="single" w:sz="4" w:space="0" w:color="auto"/>
              <w:right w:val="single" w:sz="4" w:space="0" w:color="auto"/>
            </w:tcBorders>
            <w:shd w:val="clear" w:color="auto" w:fill="C0C0C0"/>
            <w:vAlign w:val="center"/>
          </w:tcPr>
          <w:p w:rsidR="0031325C" w:rsidRDefault="0031325C" w:rsidP="00F76727">
            <w:r>
              <w:rPr>
                <w:rFonts w:hint="eastAsia"/>
              </w:rPr>
              <w:t>技术规格要求</w:t>
            </w:r>
          </w:p>
        </w:tc>
      </w:tr>
      <w:tr w:rsidR="0031325C" w:rsidTr="00F76727">
        <w:trPr>
          <w:trHeight w:val="306"/>
        </w:trPr>
        <w:tc>
          <w:tcPr>
            <w:tcW w:w="1433" w:type="dxa"/>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品牌</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可良好适配云平台</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体系结构</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盒式交换机，</w:t>
            </w:r>
            <w:r>
              <w:rPr>
                <w:rFonts w:hint="eastAsia"/>
              </w:rPr>
              <w:t>1RU</w:t>
            </w:r>
            <w:r>
              <w:rPr>
                <w:rFonts w:hint="eastAsia"/>
              </w:rPr>
              <w:t>高度</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提供</w:t>
            </w:r>
            <w:r>
              <w:rPr>
                <w:rFonts w:hint="eastAsia"/>
              </w:rPr>
              <w:t>10M/100M/1000M</w:t>
            </w:r>
            <w:r>
              <w:rPr>
                <w:rFonts w:hint="eastAsia"/>
              </w:rPr>
              <w:t>以太网接口</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支持交流电源输入（</w:t>
            </w:r>
            <w:r>
              <w:rPr>
                <w:rFonts w:hint="eastAsia"/>
              </w:rPr>
              <w:t>200</w:t>
            </w:r>
            <w:r>
              <w:rPr>
                <w:rFonts w:hint="eastAsia"/>
              </w:rPr>
              <w:t>–</w:t>
            </w:r>
            <w:r>
              <w:rPr>
                <w:rFonts w:hint="eastAsia"/>
              </w:rPr>
              <w:t>240V; 50</w:t>
            </w:r>
            <w:r>
              <w:rPr>
                <w:rFonts w:hint="eastAsia"/>
              </w:rPr>
              <w:t>–</w:t>
            </w:r>
            <w:r>
              <w:rPr>
                <w:rFonts w:hint="eastAsia"/>
              </w:rPr>
              <w:t>60 Hz</w:t>
            </w:r>
            <w:r>
              <w:rPr>
                <w:rFonts w:hint="eastAsia"/>
              </w:rPr>
              <w:t>）</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支持直流电源输入</w:t>
            </w:r>
            <w:r>
              <w:rPr>
                <w:rFonts w:hint="eastAsia"/>
              </w:rPr>
              <w:t xml:space="preserve"> </w:t>
            </w:r>
            <w:r>
              <w:rPr>
                <w:rFonts w:hint="eastAsia"/>
              </w:rPr>
              <w:t>（</w:t>
            </w:r>
            <w:r>
              <w:t>192~290VDC</w:t>
            </w:r>
            <w:r>
              <w:rPr>
                <w:rFonts w:hint="eastAsia"/>
              </w:rPr>
              <w:t>）</w:t>
            </w:r>
          </w:p>
        </w:tc>
      </w:tr>
      <w:tr w:rsidR="0031325C" w:rsidTr="00F76727">
        <w:trPr>
          <w:trHeight w:val="24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基本性能</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w:t>
            </w:r>
            <w:r>
              <w:rPr>
                <w:rFonts w:hint="eastAsia"/>
              </w:rPr>
              <w:t>48</w:t>
            </w:r>
            <w:r>
              <w:rPr>
                <w:rFonts w:hint="eastAsia"/>
              </w:rPr>
              <w:t>口百兆电口</w:t>
            </w:r>
            <w:r>
              <w:rPr>
                <w:rFonts w:hint="eastAsia"/>
              </w:rPr>
              <w:t>+2</w:t>
            </w:r>
            <w:r>
              <w:rPr>
                <w:rFonts w:hint="eastAsia"/>
              </w:rPr>
              <w:t>电口千兆</w:t>
            </w:r>
          </w:p>
        </w:tc>
      </w:tr>
      <w:tr w:rsidR="0031325C" w:rsidTr="00F76727">
        <w:trPr>
          <w:trHeight w:val="240"/>
        </w:trPr>
        <w:tc>
          <w:tcPr>
            <w:tcW w:w="1433" w:type="dxa"/>
            <w:vMerge/>
            <w:tcBorders>
              <w:top w:val="nil"/>
              <w:left w:val="single" w:sz="4" w:space="0" w:color="auto"/>
              <w:bottom w:val="single" w:sz="4" w:space="0" w:color="auto"/>
              <w:right w:val="single" w:sz="4" w:space="0" w:color="auto"/>
            </w:tcBorders>
            <w:vAlign w:val="center"/>
          </w:tcPr>
          <w:p w:rsidR="0031325C" w:rsidRDefault="0031325C" w:rsidP="00F76727"/>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 xml:space="preserve">MAC </w:t>
            </w:r>
            <w:r>
              <w:rPr>
                <w:rFonts w:hint="eastAsia"/>
              </w:rPr>
              <w:t>≥</w:t>
            </w:r>
            <w:r>
              <w:rPr>
                <w:rFonts w:hint="eastAsia"/>
              </w:rPr>
              <w:t xml:space="preserve"> 8k</w:t>
            </w:r>
          </w:p>
        </w:tc>
      </w:tr>
      <w:tr w:rsidR="0031325C" w:rsidTr="00F76727">
        <w:trPr>
          <w:trHeight w:val="240"/>
        </w:trPr>
        <w:tc>
          <w:tcPr>
            <w:tcW w:w="1433" w:type="dxa"/>
            <w:tcBorders>
              <w:top w:val="nil"/>
              <w:left w:val="single" w:sz="4" w:space="0" w:color="auto"/>
              <w:bottom w:val="single" w:sz="4" w:space="0" w:color="auto"/>
              <w:right w:val="single" w:sz="4" w:space="0" w:color="auto"/>
            </w:tcBorders>
            <w:shd w:val="clear" w:color="auto" w:fill="auto"/>
            <w:vAlign w:val="center"/>
          </w:tcPr>
          <w:p w:rsidR="0031325C" w:rsidRDefault="0031325C" w:rsidP="00F76727">
            <w:r>
              <w:rPr>
                <w:rFonts w:hint="eastAsia"/>
              </w:rPr>
              <w:t>安全功能</w:t>
            </w:r>
          </w:p>
        </w:tc>
        <w:tc>
          <w:tcPr>
            <w:tcW w:w="7371" w:type="dxa"/>
            <w:tcBorders>
              <w:top w:val="nil"/>
              <w:left w:val="nil"/>
              <w:bottom w:val="single" w:sz="4" w:space="0" w:color="auto"/>
              <w:right w:val="single" w:sz="4" w:space="0" w:color="auto"/>
            </w:tcBorders>
            <w:shd w:val="clear" w:color="auto" w:fill="auto"/>
            <w:vAlign w:val="center"/>
          </w:tcPr>
          <w:p w:rsidR="0031325C" w:rsidRDefault="0031325C" w:rsidP="00F76727">
            <w:r>
              <w:rPr>
                <w:rFonts w:hint="eastAsia"/>
              </w:rPr>
              <w:t>支持广播风暴抑制</w:t>
            </w:r>
          </w:p>
        </w:tc>
      </w:tr>
      <w:tr w:rsidR="0031325C" w:rsidTr="00F76727">
        <w:trPr>
          <w:trHeight w:val="240"/>
        </w:trPr>
        <w:tc>
          <w:tcPr>
            <w:tcW w:w="1433" w:type="dxa"/>
            <w:tcBorders>
              <w:top w:val="single" w:sz="4" w:space="0" w:color="auto"/>
              <w:left w:val="single" w:sz="4" w:space="0" w:color="auto"/>
              <w:bottom w:val="single" w:sz="4" w:space="0" w:color="auto"/>
              <w:right w:val="single" w:sz="4" w:space="0" w:color="auto"/>
            </w:tcBorders>
          </w:tcPr>
          <w:p w:rsidR="0031325C" w:rsidRDefault="0031325C" w:rsidP="00F76727">
            <w:r>
              <w:rPr>
                <w:rFonts w:hint="eastAsia"/>
              </w:rPr>
              <w:t>本次配置</w:t>
            </w:r>
          </w:p>
        </w:tc>
        <w:tc>
          <w:tcPr>
            <w:tcW w:w="7371" w:type="dxa"/>
            <w:tcBorders>
              <w:top w:val="single" w:sz="4" w:space="0" w:color="auto"/>
              <w:left w:val="nil"/>
              <w:bottom w:val="single" w:sz="4" w:space="0" w:color="auto"/>
              <w:right w:val="single" w:sz="4" w:space="0" w:color="auto"/>
            </w:tcBorders>
            <w:shd w:val="clear" w:color="auto" w:fill="auto"/>
          </w:tcPr>
          <w:p w:rsidR="0031325C" w:rsidRDefault="0031325C" w:rsidP="00F76727">
            <w:r>
              <w:rPr>
                <w:rFonts w:hint="eastAsia"/>
              </w:rPr>
              <w:t>48</w:t>
            </w:r>
            <w:r>
              <w:rPr>
                <w:rFonts w:hint="eastAsia"/>
              </w:rPr>
              <w:t>口百兆电口</w:t>
            </w:r>
            <w:r>
              <w:rPr>
                <w:rFonts w:hint="eastAsia"/>
              </w:rPr>
              <w:t>+2</w:t>
            </w:r>
            <w:r>
              <w:rPr>
                <w:rFonts w:hint="eastAsia"/>
              </w:rPr>
              <w:t>电口千兆</w:t>
            </w:r>
          </w:p>
        </w:tc>
      </w:tr>
      <w:tr w:rsidR="0031325C" w:rsidTr="00F76727">
        <w:trPr>
          <w:trHeight w:val="240"/>
        </w:trPr>
        <w:tc>
          <w:tcPr>
            <w:tcW w:w="1433" w:type="dxa"/>
            <w:tcBorders>
              <w:top w:val="single" w:sz="4" w:space="0" w:color="auto"/>
              <w:left w:val="single" w:sz="4" w:space="0" w:color="auto"/>
              <w:bottom w:val="single" w:sz="4" w:space="0" w:color="auto"/>
              <w:right w:val="single" w:sz="4" w:space="0" w:color="auto"/>
            </w:tcBorders>
            <w:vAlign w:val="center"/>
          </w:tcPr>
          <w:p w:rsidR="0031325C" w:rsidRDefault="0031325C" w:rsidP="00F76727">
            <w:r>
              <w:rPr>
                <w:rFonts w:hint="eastAsia"/>
              </w:rPr>
              <w:t>质量</w:t>
            </w:r>
            <w:r>
              <w:t>保证</w:t>
            </w:r>
          </w:p>
        </w:tc>
        <w:tc>
          <w:tcPr>
            <w:tcW w:w="7371" w:type="dxa"/>
            <w:tcBorders>
              <w:top w:val="single" w:sz="4" w:space="0" w:color="auto"/>
              <w:left w:val="nil"/>
              <w:bottom w:val="single" w:sz="4" w:space="0" w:color="auto"/>
              <w:right w:val="single" w:sz="4" w:space="0" w:color="auto"/>
            </w:tcBorders>
            <w:shd w:val="clear" w:color="auto" w:fill="auto"/>
            <w:vAlign w:val="center"/>
          </w:tcPr>
          <w:p w:rsidR="0031325C" w:rsidRDefault="0031325C" w:rsidP="00F76727">
            <w:r>
              <w:rPr>
                <w:rFonts w:hint="eastAsia"/>
              </w:rPr>
              <w:t>1</w:t>
            </w:r>
            <w:r>
              <w:rPr>
                <w:rFonts w:hint="eastAsia"/>
              </w:rPr>
              <w:t>、</w:t>
            </w:r>
            <w:r>
              <w:t>所投产</w:t>
            </w:r>
            <w:r>
              <w:rPr>
                <w:rFonts w:hint="eastAsia"/>
              </w:rPr>
              <w:t>品</w:t>
            </w:r>
            <w:r>
              <w:t>及主要部件</w:t>
            </w:r>
            <w:r>
              <w:rPr>
                <w:rFonts w:hint="eastAsia"/>
              </w:rPr>
              <w:t>均</w:t>
            </w:r>
            <w:r>
              <w:t>须为</w:t>
            </w:r>
            <w:r>
              <w:rPr>
                <w:rFonts w:hint="eastAsia"/>
              </w:rPr>
              <w:t>非</w:t>
            </w:r>
            <w:r>
              <w:t>停产设备的当前主流产品；</w:t>
            </w:r>
          </w:p>
          <w:p w:rsidR="0031325C" w:rsidRDefault="0031325C" w:rsidP="00F76727">
            <w:r>
              <w:rPr>
                <w:rFonts w:hint="eastAsia"/>
              </w:rPr>
              <w:t>2</w:t>
            </w:r>
            <w:r>
              <w:rPr>
                <w:rFonts w:hint="eastAsia"/>
              </w:rPr>
              <w:t>、</w:t>
            </w:r>
            <w:r>
              <w:t>所投产品须符合国家技术</w:t>
            </w:r>
            <w:r>
              <w:rPr>
                <w:rFonts w:hint="eastAsia"/>
              </w:rPr>
              <w:t>规范</w:t>
            </w:r>
            <w:r>
              <w:t>及质量标准，通过国家有关部门检测合格的原产地产品，</w:t>
            </w:r>
            <w:r>
              <w:rPr>
                <w:rFonts w:hint="eastAsia"/>
              </w:rPr>
              <w:t>未</w:t>
            </w:r>
            <w:r>
              <w:t>曾开箱使用，能够与最终使用单位现有设备正常连接；设备调试安装完毕后，在其功能范围内，保障采购人的系统安全、稳定运行。</w:t>
            </w:r>
          </w:p>
        </w:tc>
      </w:tr>
    </w:tbl>
    <w:p w:rsidR="0031325C" w:rsidRDefault="0031325C" w:rsidP="0031325C"/>
    <w:p w:rsidR="0031325C" w:rsidRDefault="0031325C" w:rsidP="0031325C">
      <w:pPr>
        <w:rPr>
          <w:sz w:val="32"/>
          <w:szCs w:val="32"/>
        </w:rPr>
      </w:pPr>
      <w:r>
        <w:rPr>
          <w:rFonts w:hint="eastAsia"/>
          <w:sz w:val="32"/>
          <w:szCs w:val="32"/>
        </w:rPr>
        <w:t>四、服务要求</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1、项目管理</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投标方在项目建设过程中，需对项目进行规范化管理，要有项目管理组织、项目管理计划、项目进度计划、项目质量保证计划、项目验收计划等方案，确保建设成果与质量；</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投标方应成立相应的项目小组，并指定一名专职的项目经理，服从业主项目管理组的工程协调和工程调度工作；</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投标方应详细说明项目建设实施队伍的人员组成情况，包括人员职责与分工、能力与技术背景、人员数量等；</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投标方的项目管理人员及主要设计人员在整个项目工作过程中不得擅自变更；</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投标方应成立包括一名专职项目经理在内的技术支持小组，提供项目整体的技术方案，对项目过程中出现的疑难问题提供技术支持；</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投标方项目经理负责领导项目的建设工作，包括人力资源调度、工程的进度计划和协调工作等。</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2、实施服务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设备到货后按招标人规定的期限内在规定的项目现场进行并完成安装。</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按招标文件对其产品的性能和配置要求进行安装、调测检查，并做出安装、调测报告。所供设备应在合同中所规定的地点和环境下，实现正常运行并达到合同要求的性能和产品技术规格中的性能。具体包括：</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（1）云软件实施服务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针对云平台公共集群已有的75台服务器及本次项目新增提供的51台服务器共126节点，进行平台整体的重新规划、云操作系统安装、云软件部署实施，实施过程应确保云平台整体的稳定运行。</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针对新增的51台服务器，相关云软件的具体实施内容包括但不限于如下：</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1、对云服务运营系统软件的扩容部署，实现新增1452核规模云平台资源运营能力扩容。</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2、对云服务运维系统软件的扩容部署，实现新增1452核规模云平台运维监控能力扩容。</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3、对实时计算服务软件的扩容部署，实现新增192核规模；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4、对结构化数据服务软件的扩容部署，实现新增140核规模；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5、对虚拟云主机服务软件的扩容部署，实现新增280核规模。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6、对云内部各服务网关及日志服务的扩容部署，实现新增840核的规模，对内部日志服务及管控服务进行资源提升。</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针对现有软硬件的部署调整，涉及公共集群的75台服务器及部分公安集群服务器，相关云软件的具体实施内容包括但不限于如下：</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1、对虚拟云主机服务软件的集群合并、底层数据迁移及部署配置调整，实现新增5节点规模；另外，针对44节点进行内存扩容，实现容量提升；</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2、对云数据库服务软件的集群合并、底层数据迁移及部署配置调整，实现整合8节点规模；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3、对非结构化数据服务软件的集群合并、底层数据迁移及部署配置调整，实现整合9节点规模；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4、对实时计算服务软件的集群合并、底层数据迁移及部署配置调整，实现整合19节点规模；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5、对流计算服务软件的集群合并、底层数据迁移及部署配置调整，从现有实时计算服务集群拆分调入17节点优化资源分布；</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6、对云内部服务网关的扩容部署及部署配置调整，实现增加34节点，对现有管控及网关服务进行资源优化。</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7、对离线计算服务的底层数据迁移及部署配置调整，从现有流计算集群拆分调入10节点优化资源分布；</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（2）服务器改造服务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针对公共集群53台及公安集群现有44台，共97台物理机，进行拆机、开箱、搬迁、重布线调整等硬件改造工作及辅材，根据整体规划进行单机硬件配置调整和机房内的调整。</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对于其中公共集群的服务器，需要进行充分利旧及部署方案的调整，主要包括如下实施内容：</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1、到对该批服务器进行集群节点下线、硬盘数据清空、设备下电。</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2、按照机房和设备的安全操作规范进行设备下架、拆机开箱、加装内存、网卡改装、整机检测等操作，实现服务器性能的提升和稳定性保证。</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3、基于各个服务器部署的调整要求，进行设备的搬迁、上架上电、重新布线、设备及线路标识。</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（3）服务器实施服务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对于本次新采购的51台服务器，主要进行设备的整机检测、上架上电、新增布线、设备及线路标识等硬件实施工作及辅材。</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所有服务器的实施过程中，电源线、网线布线安全、合理、规范，整体和现有布线保持一致，并避免对机架内现有设备的运行造成影响，确保云平台整体的稳定运行。</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（4）骨干网实施服务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现有云平台的网络架构如下，通过两台核心层PSW交换机和接入层ASW交换机构建云平台网络，整体采用40G骨干网络和千兆、万兆服务器端口接入方式满足云内节点间海量数据跨节点计算的高速传输需求，本次云平台扩容集群将新增接入126节点，目前的网络架构需要进行扩容及架构的调整优化。</w:t>
      </w:r>
    </w:p>
    <w:p w:rsidR="0031325C" w:rsidRDefault="0031325C" w:rsidP="0031325C">
      <w:r>
        <w:rPr>
          <w:rFonts w:hint="eastAsia"/>
          <w:noProof/>
        </w:rPr>
        <w:drawing>
          <wp:inline distT="0" distB="0" distL="0" distR="0">
            <wp:extent cx="4171950" cy="2314575"/>
            <wp:effectExtent l="0" t="0" r="0" b="9525"/>
            <wp:docPr id="2" name="图片 1" descr="屏幕快照 2018-05-04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快照 2018-05-04 11"/>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71950" cy="2314575"/>
                    </a:xfrm>
                    <a:prstGeom prst="rect">
                      <a:avLst/>
                    </a:prstGeom>
                    <a:noFill/>
                    <a:ln>
                      <a:noFill/>
                    </a:ln>
                  </pic:spPr>
                </pic:pic>
              </a:graphicData>
            </a:graphic>
          </wp:inline>
        </w:drawing>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通过对云平台骨干网的改造，将实现满足本次云平台整体扩容126节点运行的规模及后续平台升级的要求。整体改造中，将新购2台CSW、4台ASW、2台OASW，同时利旧4台ASW、2台OASW，与2台PSW进行对接联调，对涉及的核心交换机、汇聚交换机、互联交换机、接入交换机等至少16台网络设备进行路由规划、网络割接调整。</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整体规划需满足云平台集群内部各个节点的高速通信以及集群承载的业务系统对于公安网内用户业务的访问响应，并对每台网络设备的集群堆叠、链路捆绑、VLAN划分、环路检测、IP地址、IP网关、动态路由协议、路由优先级、流量路径、故障检测、虚拟网络、统一管理协议等功能进行完整的配置规划和实施，并形成全流程的实施档案。</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由于实施过程将对现有在线业务网络架构进行调整，应提供全程的现场技术服务，并配备完整的现场技术人员、二线支持人员及研发级远程技术支持团队，在非办公业务时间段，分多次完成割接，将对生产业务的影响性降到最低，充分保障业务的连续性。实现骨干网络与整个平台其他所有硬件软件的系统联调服务，解决系统实施过程中的技术问题。</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运维服务</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涉及的硬件设备验收合格之日起免费原厂维保5年；阿里云相关软件验收合格之日起免费运维服务5年，在服务期内提供产品调优、故障维护及部分可定制功能的定制化改造等服务。针对每次优化实施过程，需提供完整的时间计划、实施方案、回退方案，操作时间应在非办公业务时间段，并根据实施内容和影响配备现场技术人员、二线支持人员、研发远程或现场人员进行支持，保障平台各个产品服务的稳定运行和能力提升，同时对于平台承载的业务系统在优化过程的保障提供合理的建议方案，对过程出现的问题进行快速解决和应急决策。</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驻场服务（云计算工程师）</w:t>
      </w:r>
    </w:p>
    <w:p w:rsidR="0031325C" w:rsidRDefault="0031325C" w:rsidP="0031325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验收合格之日起投标方提供提供1名云计算工程师2年驻场服务，需具备行业工作经验，对PPAS、PgSQL、CSB等新型云产品进行运维管理，并落实问题处理、告警监控、日常巡检、资源管理、库存管理、变更支持等工作。对于重要保障时期，提供重点的业务支持。</w:t>
      </w:r>
    </w:p>
    <w:p w:rsidR="0031325C" w:rsidRDefault="0031325C" w:rsidP="0031325C">
      <w:pPr>
        <w:rPr>
          <w:sz w:val="32"/>
          <w:szCs w:val="32"/>
        </w:rPr>
      </w:pPr>
      <w:r>
        <w:rPr>
          <w:rFonts w:hint="eastAsia"/>
          <w:sz w:val="32"/>
          <w:szCs w:val="32"/>
        </w:rPr>
        <w:t>五、项目组人员团队要求</w:t>
      </w:r>
    </w:p>
    <w:p w:rsidR="0031325C" w:rsidRPr="00CD68AB" w:rsidRDefault="0031325C" w:rsidP="0031325C">
      <w:pPr>
        <w:ind w:firstLineChars="200" w:firstLine="560"/>
        <w:rPr>
          <w:rFonts w:asciiTheme="minorEastAsia" w:eastAsiaTheme="minorEastAsia" w:hAnsiTheme="minorEastAsia"/>
          <w:sz w:val="28"/>
          <w:szCs w:val="28"/>
        </w:rPr>
      </w:pPr>
      <w:r w:rsidRPr="00CD68AB">
        <w:rPr>
          <w:rFonts w:asciiTheme="minorEastAsia" w:eastAsiaTheme="minorEastAsia" w:hAnsiTheme="minorEastAsia" w:hint="eastAsia"/>
          <w:sz w:val="28"/>
          <w:szCs w:val="28"/>
        </w:rPr>
        <w:t>实施工程师应具备阿里私有云相关技术能力，提供相关认证情况的说明。</w:t>
      </w:r>
    </w:p>
    <w:p w:rsidR="0031325C" w:rsidRPr="00083FE4" w:rsidRDefault="0031325C" w:rsidP="0031325C">
      <w:pPr>
        <w:rPr>
          <w:sz w:val="32"/>
          <w:szCs w:val="32"/>
        </w:rPr>
      </w:pPr>
    </w:p>
    <w:p w:rsidR="0031325C" w:rsidRDefault="0031325C" w:rsidP="0031325C">
      <w:pPr>
        <w:rPr>
          <w:sz w:val="32"/>
          <w:szCs w:val="32"/>
        </w:rPr>
      </w:pPr>
      <w:r>
        <w:rPr>
          <w:rFonts w:hint="eastAsia"/>
          <w:sz w:val="32"/>
          <w:szCs w:val="32"/>
        </w:rPr>
        <w:t>六、资信及商务要求</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6"/>
        <w:gridCol w:w="6779"/>
      </w:tblGrid>
      <w:tr w:rsidR="0031325C" w:rsidTr="00F76727">
        <w:trPr>
          <w:trHeight w:val="902"/>
        </w:trPr>
        <w:tc>
          <w:tcPr>
            <w:tcW w:w="1981" w:type="dxa"/>
            <w:gridSpan w:val="2"/>
            <w:tcBorders>
              <w:top w:val="single" w:sz="4" w:space="0" w:color="auto"/>
              <w:left w:val="single" w:sz="4" w:space="0" w:color="auto"/>
              <w:bottom w:val="single" w:sz="4" w:space="0" w:color="auto"/>
              <w:right w:val="single" w:sz="4" w:space="0" w:color="auto"/>
            </w:tcBorders>
            <w:vAlign w:val="center"/>
          </w:tcPr>
          <w:bookmarkEnd w:id="30"/>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▲供货时间（项目工期）及地点</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pacing w:line="360" w:lineRule="auto"/>
              <w:ind w:firstLine="480"/>
              <w:rPr>
                <w:rFonts w:asciiTheme="minorEastAsia" w:eastAsiaTheme="minorEastAsia" w:hAnsiTheme="minorEastAsia" w:cs="仿宋"/>
                <w:sz w:val="24"/>
                <w:szCs w:val="24"/>
              </w:rPr>
            </w:pPr>
            <w:r>
              <w:rPr>
                <w:rFonts w:asciiTheme="minorEastAsia" w:eastAsiaTheme="minorEastAsia" w:hAnsiTheme="minorEastAsia" w:hint="eastAsia"/>
                <w:sz w:val="24"/>
                <w:szCs w:val="24"/>
              </w:rPr>
              <w:t>具体</w:t>
            </w:r>
            <w:r>
              <w:rPr>
                <w:rFonts w:asciiTheme="minorEastAsia" w:eastAsiaTheme="minorEastAsia" w:hAnsiTheme="minorEastAsia"/>
                <w:sz w:val="24"/>
                <w:szCs w:val="24"/>
              </w:rPr>
              <w:t>交货地点</w:t>
            </w:r>
            <w:r>
              <w:rPr>
                <w:rFonts w:asciiTheme="minorEastAsia" w:eastAsiaTheme="minorEastAsia" w:hAnsiTheme="minorEastAsia" w:hint="eastAsia"/>
                <w:sz w:val="24"/>
                <w:szCs w:val="24"/>
              </w:rPr>
              <w:t>由用户</w:t>
            </w:r>
            <w:r>
              <w:rPr>
                <w:rFonts w:asciiTheme="minorEastAsia" w:eastAsiaTheme="minorEastAsia" w:hAnsiTheme="minorEastAsia"/>
                <w:sz w:val="24"/>
                <w:szCs w:val="24"/>
              </w:rPr>
              <w:t>指定</w:t>
            </w:r>
            <w:r>
              <w:rPr>
                <w:rFonts w:asciiTheme="minorEastAsia" w:eastAsiaTheme="minorEastAsia" w:hAnsiTheme="minorEastAsia" w:hint="eastAsia"/>
                <w:sz w:val="24"/>
                <w:szCs w:val="24"/>
              </w:rPr>
              <w:t>，项目工期自合同签订后1个月内完成云软件和服务器的到货及实施，3个月内完成整个项目的实施并</w:t>
            </w:r>
            <w:r>
              <w:rPr>
                <w:rFonts w:asciiTheme="minorEastAsia" w:eastAsiaTheme="minorEastAsia" w:hAnsiTheme="minorEastAsia"/>
                <w:sz w:val="24"/>
                <w:szCs w:val="24"/>
              </w:rPr>
              <w:t>交付投入试运行，试运行后3</w:t>
            </w:r>
            <w:r>
              <w:rPr>
                <w:rFonts w:asciiTheme="minorEastAsia" w:eastAsiaTheme="minorEastAsia" w:hAnsiTheme="minorEastAsia" w:hint="eastAsia"/>
                <w:sz w:val="24"/>
                <w:szCs w:val="24"/>
              </w:rPr>
              <w:t>个</w:t>
            </w:r>
            <w:r>
              <w:rPr>
                <w:rFonts w:asciiTheme="minorEastAsia" w:eastAsiaTheme="minorEastAsia" w:hAnsiTheme="minorEastAsia"/>
                <w:sz w:val="24"/>
                <w:szCs w:val="24"/>
              </w:rPr>
              <w:t>月完成项目验收</w:t>
            </w:r>
            <w:r>
              <w:rPr>
                <w:rFonts w:asciiTheme="minorEastAsia" w:eastAsiaTheme="minorEastAsia" w:hAnsiTheme="minorEastAsia" w:hint="eastAsia"/>
                <w:sz w:val="24"/>
                <w:szCs w:val="24"/>
              </w:rPr>
              <w:t>。</w:t>
            </w:r>
          </w:p>
        </w:tc>
      </w:tr>
      <w:tr w:rsidR="0031325C" w:rsidTr="00F76727">
        <w:trPr>
          <w:trHeight w:val="902"/>
        </w:trPr>
        <w:tc>
          <w:tcPr>
            <w:tcW w:w="1981" w:type="dxa"/>
            <w:gridSpan w:val="2"/>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▲付款条件（明确是否需要履约保证金）</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rPr>
                <w:rFonts w:asciiTheme="minorEastAsia" w:eastAsiaTheme="minorEastAsia" w:hAnsiTheme="minorEastAsia"/>
                <w:sz w:val="24"/>
                <w:szCs w:val="24"/>
              </w:rPr>
            </w:pPr>
            <w:bookmarkStart w:id="31" w:name="tr_v2_1"/>
            <w:bookmarkEnd w:id="31"/>
            <w:r>
              <w:rPr>
                <w:rFonts w:asciiTheme="minorEastAsia" w:eastAsiaTheme="minorEastAsia" w:hAnsiTheme="minorEastAsia" w:hint="eastAsia"/>
                <w:sz w:val="24"/>
                <w:szCs w:val="24"/>
              </w:rPr>
              <w:t>1、履约保证金收取：签订合同时应向采购人(浙江省公安厅)交纳合同总金额的5%作为履约保证金（缴纳方式：中标人应当以支票、汇票、本票或者金融机构、担保机构出具的保函等非现金形式提交。</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履约保证金若以电汇、网上银行方式交纳的,请将电汇底单、网上银行电脑打印凭证写上中标项目名称及编号、中标人及联系人联系电话后传真至0571-87286473）。缴款账户信息为：</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户   名：浙江省公安厅</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开户 行：工行解放路支行</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银行帐号：1202020709900011266</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2、履约保证金退还：项目质保期满后无质量问题索赔的，10日内无息退还。办理履约保证金退还手续时，成交供应商凭以下材料办理退保手续。</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（1）由采购人开具的交入保证金往来款收据原件(如无法提供原件的，提供复印件及采购单位开具的收据)。</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（2）合同原件或复印件一份；</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（3）使用单位的验收证明(需两人以上签名并盖章)</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（4）保证金交入时的银行回单复印件。</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（5）如原账户发生变更，提供说明和账户变更资料。</w:t>
            </w:r>
          </w:p>
          <w:p w:rsidR="0031325C" w:rsidRDefault="0031325C" w:rsidP="00F76727">
            <w:pPr>
              <w:spacing w:line="360" w:lineRule="auto"/>
              <w:ind w:firstLine="480"/>
              <w:rPr>
                <w:rFonts w:asciiTheme="minorEastAsia" w:eastAsiaTheme="minorEastAsia" w:hAnsiTheme="minorEastAsia" w:cs="仿宋"/>
                <w:sz w:val="24"/>
                <w:szCs w:val="24"/>
              </w:rPr>
            </w:pPr>
            <w:r>
              <w:rPr>
                <w:rFonts w:asciiTheme="minorEastAsia" w:eastAsiaTheme="minorEastAsia" w:hAnsiTheme="minorEastAsia" w:hint="eastAsia"/>
                <w:sz w:val="24"/>
                <w:szCs w:val="24"/>
              </w:rPr>
              <w:t xml:space="preserve"> 3、合同签订后支付3</w:t>
            </w:r>
            <w:r>
              <w:rPr>
                <w:rFonts w:asciiTheme="minorEastAsia" w:eastAsiaTheme="minorEastAsia" w:hAnsiTheme="minorEastAsia"/>
                <w:sz w:val="24"/>
                <w:szCs w:val="24"/>
              </w:rPr>
              <w:t>0%</w:t>
            </w:r>
            <w:r>
              <w:rPr>
                <w:rFonts w:asciiTheme="minorEastAsia" w:eastAsiaTheme="minorEastAsia" w:hAnsiTheme="minorEastAsia" w:hint="eastAsia"/>
                <w:sz w:val="24"/>
                <w:szCs w:val="24"/>
              </w:rPr>
              <w:t>，初验设备</w:t>
            </w:r>
            <w:r>
              <w:rPr>
                <w:rFonts w:asciiTheme="minorEastAsia" w:eastAsiaTheme="minorEastAsia" w:hAnsiTheme="minorEastAsia"/>
                <w:sz w:val="24"/>
                <w:szCs w:val="24"/>
              </w:rPr>
              <w:t>清</w:t>
            </w:r>
            <w:r>
              <w:rPr>
                <w:rFonts w:asciiTheme="minorEastAsia" w:eastAsiaTheme="minorEastAsia" w:hAnsiTheme="minorEastAsia" w:hint="eastAsia"/>
                <w:sz w:val="24"/>
                <w:szCs w:val="24"/>
              </w:rPr>
              <w:t>点通过</w:t>
            </w:r>
            <w:r>
              <w:rPr>
                <w:rFonts w:asciiTheme="minorEastAsia" w:eastAsiaTheme="minorEastAsia" w:hAnsiTheme="minorEastAsia"/>
                <w:sz w:val="24"/>
                <w:szCs w:val="24"/>
              </w:rPr>
              <w:t>后出具《</w:t>
            </w:r>
            <w:r>
              <w:rPr>
                <w:rFonts w:asciiTheme="minorEastAsia" w:eastAsiaTheme="minorEastAsia" w:hAnsiTheme="minorEastAsia" w:hint="eastAsia"/>
                <w:sz w:val="24"/>
                <w:szCs w:val="24"/>
              </w:rPr>
              <w:t>浙江</w:t>
            </w:r>
            <w:r>
              <w:rPr>
                <w:rFonts w:asciiTheme="minorEastAsia" w:eastAsiaTheme="minorEastAsia" w:hAnsiTheme="minorEastAsia"/>
                <w:sz w:val="24"/>
                <w:szCs w:val="24"/>
              </w:rPr>
              <w:t>省公安厅政府采购货物验收单》支付</w:t>
            </w:r>
            <w:r>
              <w:rPr>
                <w:rFonts w:asciiTheme="minorEastAsia" w:eastAsiaTheme="minorEastAsia" w:hAnsiTheme="minorEastAsia" w:hint="eastAsia"/>
                <w:sz w:val="24"/>
                <w:szCs w:val="24"/>
              </w:rPr>
              <w:t>40</w:t>
            </w:r>
            <w:r>
              <w:rPr>
                <w:rFonts w:asciiTheme="minorEastAsia" w:eastAsiaTheme="minorEastAsia" w:hAnsiTheme="minorEastAsia"/>
                <w:sz w:val="24"/>
                <w:szCs w:val="24"/>
              </w:rPr>
              <w:t>%，</w:t>
            </w:r>
            <w:r>
              <w:rPr>
                <w:rFonts w:asciiTheme="minorEastAsia" w:eastAsiaTheme="minorEastAsia" w:hAnsiTheme="minorEastAsia" w:hint="eastAsia"/>
                <w:sz w:val="24"/>
                <w:szCs w:val="24"/>
              </w:rPr>
              <w:t>项目验收</w:t>
            </w:r>
            <w:r>
              <w:rPr>
                <w:rFonts w:asciiTheme="minorEastAsia" w:eastAsiaTheme="minorEastAsia" w:hAnsiTheme="minorEastAsia"/>
                <w:sz w:val="24"/>
                <w:szCs w:val="24"/>
              </w:rPr>
              <w:t>后</w:t>
            </w:r>
            <w:r>
              <w:rPr>
                <w:rFonts w:asciiTheme="minorEastAsia" w:eastAsiaTheme="minorEastAsia" w:hAnsiTheme="minorEastAsia" w:hint="eastAsia"/>
                <w:sz w:val="24"/>
                <w:szCs w:val="24"/>
              </w:rPr>
              <w:t>出</w:t>
            </w:r>
            <w:r>
              <w:rPr>
                <w:rFonts w:asciiTheme="minorEastAsia" w:eastAsiaTheme="minorEastAsia" w:hAnsiTheme="minorEastAsia"/>
                <w:sz w:val="24"/>
                <w:szCs w:val="24"/>
              </w:rPr>
              <w:t>具</w:t>
            </w:r>
            <w:r>
              <w:rPr>
                <w:rFonts w:asciiTheme="minorEastAsia" w:eastAsiaTheme="minorEastAsia" w:hAnsiTheme="minorEastAsia" w:hint="eastAsia"/>
                <w:sz w:val="24"/>
                <w:szCs w:val="24"/>
              </w:rPr>
              <w:t>《项目</w:t>
            </w:r>
            <w:r>
              <w:rPr>
                <w:rFonts w:asciiTheme="minorEastAsia" w:eastAsiaTheme="minorEastAsia" w:hAnsiTheme="minorEastAsia"/>
                <w:sz w:val="24"/>
                <w:szCs w:val="24"/>
              </w:rPr>
              <w:t>验收评价报告》</w:t>
            </w:r>
            <w:r>
              <w:rPr>
                <w:rFonts w:asciiTheme="minorEastAsia" w:eastAsiaTheme="minorEastAsia" w:hAnsiTheme="minorEastAsia" w:hint="eastAsia"/>
                <w:sz w:val="24"/>
                <w:szCs w:val="24"/>
              </w:rPr>
              <w:t>经</w:t>
            </w:r>
            <w:r>
              <w:rPr>
                <w:rFonts w:asciiTheme="minorEastAsia" w:eastAsiaTheme="minorEastAsia" w:hAnsiTheme="minorEastAsia"/>
                <w:sz w:val="24"/>
                <w:szCs w:val="24"/>
              </w:rPr>
              <w:t>审计审核后</w:t>
            </w:r>
            <w:r>
              <w:rPr>
                <w:rFonts w:asciiTheme="minorEastAsia" w:eastAsiaTheme="minorEastAsia" w:hAnsiTheme="minorEastAsia" w:hint="eastAsia"/>
                <w:sz w:val="24"/>
                <w:szCs w:val="24"/>
              </w:rPr>
              <w:t>支付</w:t>
            </w:r>
            <w:r>
              <w:rPr>
                <w:rFonts w:asciiTheme="minorEastAsia" w:eastAsiaTheme="minorEastAsia" w:hAnsiTheme="minorEastAsia"/>
                <w:sz w:val="24"/>
                <w:szCs w:val="24"/>
              </w:rPr>
              <w:t>30%</w:t>
            </w:r>
            <w:r>
              <w:rPr>
                <w:rFonts w:asciiTheme="minorEastAsia" w:eastAsiaTheme="minorEastAsia" w:hAnsiTheme="minorEastAsia" w:hint="eastAsia"/>
                <w:sz w:val="24"/>
                <w:szCs w:val="24"/>
              </w:rPr>
              <w:t>。</w:t>
            </w:r>
          </w:p>
        </w:tc>
      </w:tr>
      <w:tr w:rsidR="0031325C" w:rsidTr="00F76727">
        <w:trPr>
          <w:trHeight w:val="902"/>
        </w:trPr>
        <w:tc>
          <w:tcPr>
            <w:tcW w:w="1981" w:type="dxa"/>
            <w:gridSpan w:val="2"/>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违约责任及争议解决方式</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pacing w:line="360" w:lineRule="auto"/>
              <w:rPr>
                <w:rFonts w:asciiTheme="minorEastAsia" w:eastAsiaTheme="minorEastAsia" w:hAnsiTheme="minorEastAsia"/>
                <w:sz w:val="24"/>
                <w:szCs w:val="24"/>
              </w:rPr>
            </w:pPr>
            <w:bookmarkStart w:id="32" w:name="tr_v3_1"/>
            <w:bookmarkEnd w:id="32"/>
            <w:r>
              <w:rPr>
                <w:rFonts w:asciiTheme="minorEastAsia" w:eastAsiaTheme="minorEastAsia" w:hAnsiTheme="minorEastAsia" w:hint="eastAsia"/>
                <w:sz w:val="24"/>
                <w:szCs w:val="24"/>
              </w:rPr>
              <w:t>协商解决。</w:t>
            </w:r>
          </w:p>
        </w:tc>
      </w:tr>
      <w:tr w:rsidR="0031325C" w:rsidTr="00F76727">
        <w:trPr>
          <w:trHeight w:val="90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售</w:t>
            </w:r>
          </w:p>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后</w:t>
            </w:r>
          </w:p>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服务</w:t>
            </w:r>
          </w:p>
        </w:tc>
        <w:tc>
          <w:tcPr>
            <w:tcW w:w="130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项目维护计划</w:t>
            </w:r>
          </w:p>
        </w:tc>
        <w:tc>
          <w:tcPr>
            <w:tcW w:w="6779" w:type="dxa"/>
            <w:tcBorders>
              <w:top w:val="single" w:sz="4" w:space="0" w:color="auto"/>
              <w:left w:val="single" w:sz="4" w:space="0" w:color="auto"/>
              <w:bottom w:val="single" w:sz="4" w:space="0" w:color="auto"/>
              <w:right w:val="single" w:sz="4" w:space="0" w:color="auto"/>
            </w:tcBorders>
          </w:tcPr>
          <w:p w:rsidR="0031325C" w:rsidRDefault="0031325C" w:rsidP="00F76727">
            <w:pPr>
              <w:rPr>
                <w:rFonts w:asciiTheme="minorEastAsia" w:eastAsiaTheme="minorEastAsia" w:hAnsiTheme="minorEastAsia"/>
                <w:sz w:val="24"/>
                <w:szCs w:val="24"/>
              </w:rPr>
            </w:pPr>
            <w:bookmarkStart w:id="33" w:name="tr_v4_1"/>
            <w:bookmarkEnd w:id="33"/>
            <w:r>
              <w:rPr>
                <w:rFonts w:asciiTheme="minorEastAsia" w:eastAsiaTheme="minorEastAsia" w:hAnsiTheme="minorEastAsia" w:hint="eastAsia"/>
                <w:sz w:val="24"/>
                <w:szCs w:val="24"/>
              </w:rPr>
              <w:t>投标方负责提供本项目内容中规定的各项实施服务，包括服务器及网络设备安装调试、云平台部署及运维服务。</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投标方应向业主提交详细的建设计划。包括人员组织、进度计划、质量保证计划、安全保障计划等。</w:t>
            </w:r>
          </w:p>
          <w:p w:rsidR="0031325C" w:rsidRDefault="0031325C" w:rsidP="00F76727">
            <w:pPr>
              <w:rPr>
                <w:rFonts w:asciiTheme="minorEastAsia" w:eastAsiaTheme="minorEastAsia" w:hAnsiTheme="minorEastAsia"/>
                <w:sz w:val="24"/>
                <w:szCs w:val="24"/>
              </w:rPr>
            </w:pPr>
            <w:r>
              <w:rPr>
                <w:rFonts w:asciiTheme="minorEastAsia" w:eastAsiaTheme="minorEastAsia" w:hAnsiTheme="minorEastAsia" w:hint="eastAsia"/>
                <w:sz w:val="24"/>
                <w:szCs w:val="24"/>
              </w:rPr>
              <w:t>投标方应完成合同规定的各项技术服务工作。</w:t>
            </w:r>
          </w:p>
          <w:p w:rsidR="0031325C" w:rsidRDefault="0031325C" w:rsidP="00F76727">
            <w:pPr>
              <w:pStyle w:val="affff7"/>
              <w:spacing w:before="120" w:after="120" w:line="360"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rPr>
              <w:t>投标方应提供项目管理服务。投标方应利用自己的工程经验，主动协助工程管理人员安排建设计划，定时提交研究进度情况报告，参加协调会，配合项目中有关各方的关系、分工与进度。</w:t>
            </w:r>
          </w:p>
        </w:tc>
      </w:tr>
      <w:tr w:rsidR="0031325C" w:rsidTr="00F76727">
        <w:trPr>
          <w:trHeight w:val="929"/>
        </w:trPr>
        <w:tc>
          <w:tcPr>
            <w:tcW w:w="675"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Theme="minorEastAsia" w:eastAsiaTheme="minorEastAsia" w:hAnsiTheme="minorEastAsia"/>
                <w:bCs/>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响应情况</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rPr>
                <w:rFonts w:asciiTheme="minorEastAsia" w:eastAsiaTheme="minorEastAsia" w:hAnsiTheme="minorEastAsia"/>
                <w:sz w:val="24"/>
                <w:szCs w:val="24"/>
              </w:rPr>
            </w:pPr>
            <w:bookmarkStart w:id="34" w:name="tr_v5_1"/>
            <w:bookmarkEnd w:id="34"/>
            <w:r>
              <w:rPr>
                <w:rFonts w:asciiTheme="minorEastAsia" w:eastAsiaTheme="minorEastAsia" w:hAnsiTheme="minorEastAsia" w:hint="eastAsia"/>
                <w:sz w:val="24"/>
                <w:szCs w:val="24"/>
              </w:rPr>
              <w:t>投标单位在杭州有固定的技术团队，在接到故障申告后</w:t>
            </w:r>
            <w:r>
              <w:rPr>
                <w:rFonts w:asciiTheme="minorEastAsia" w:eastAsiaTheme="minorEastAsia" w:hAnsiTheme="minorEastAsia"/>
                <w:sz w:val="24"/>
                <w:szCs w:val="24"/>
              </w:rPr>
              <w:t>1</w:t>
            </w:r>
            <w:r>
              <w:rPr>
                <w:rFonts w:asciiTheme="minorEastAsia" w:eastAsiaTheme="minorEastAsia" w:hAnsiTheme="minorEastAsia" w:hint="eastAsia"/>
                <w:sz w:val="24"/>
                <w:szCs w:val="24"/>
              </w:rPr>
              <w:t>小时内响应，</w:t>
            </w:r>
            <w:r>
              <w:rPr>
                <w:rFonts w:asciiTheme="minorEastAsia" w:eastAsiaTheme="minorEastAsia" w:hAnsiTheme="minorEastAsia"/>
                <w:sz w:val="24"/>
                <w:szCs w:val="24"/>
              </w:rPr>
              <w:t>2</w:t>
            </w:r>
            <w:r>
              <w:rPr>
                <w:rFonts w:asciiTheme="minorEastAsia" w:eastAsiaTheme="minorEastAsia" w:hAnsiTheme="minorEastAsia" w:hint="eastAsia"/>
                <w:sz w:val="24"/>
                <w:szCs w:val="24"/>
              </w:rPr>
              <w:t>小时内赶到现场，提供不间断故障处理服务。</w:t>
            </w:r>
          </w:p>
          <w:p w:rsidR="0031325C" w:rsidRDefault="0031325C" w:rsidP="00F7672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验收合格之日起提供五年运维服务,并提供一人为期二年的5*8云计算工程师驻场服务，解决云平台所涉及被动故障响应与主动监控预防等系列软件故障而提供的服务；提供远程工单/电话支持，解决一线运维无法解决的疑难问题。</w:t>
            </w:r>
          </w:p>
        </w:tc>
      </w:tr>
      <w:tr w:rsidR="0031325C" w:rsidTr="00F76727">
        <w:trPr>
          <w:trHeight w:val="830"/>
        </w:trPr>
        <w:tc>
          <w:tcPr>
            <w:tcW w:w="675"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Theme="minorEastAsia" w:eastAsiaTheme="minorEastAsia" w:hAnsiTheme="minorEastAsia"/>
                <w:bCs/>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本地化服务要求</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rPr>
                <w:rFonts w:asciiTheme="minorEastAsia" w:eastAsiaTheme="minorEastAsia" w:hAnsiTheme="minorEastAsia"/>
                <w:sz w:val="24"/>
                <w:szCs w:val="24"/>
              </w:rPr>
            </w:pPr>
            <w:bookmarkStart w:id="35" w:name="tr_v6_1"/>
            <w:bookmarkEnd w:id="35"/>
            <w:r>
              <w:rPr>
                <w:rFonts w:asciiTheme="minorEastAsia" w:eastAsiaTheme="minorEastAsia" w:hAnsiTheme="minorEastAsia" w:hint="eastAsia"/>
                <w:sz w:val="24"/>
                <w:szCs w:val="24"/>
              </w:rPr>
              <w:t>投标单位在杭州有固定的技术团队，在接到故障申告后</w:t>
            </w:r>
            <w:r>
              <w:rPr>
                <w:rFonts w:asciiTheme="minorEastAsia" w:eastAsiaTheme="minorEastAsia" w:hAnsiTheme="minorEastAsia"/>
                <w:sz w:val="24"/>
                <w:szCs w:val="24"/>
              </w:rPr>
              <w:t>1</w:t>
            </w:r>
            <w:r>
              <w:rPr>
                <w:rFonts w:asciiTheme="minorEastAsia" w:eastAsiaTheme="minorEastAsia" w:hAnsiTheme="minorEastAsia" w:hint="eastAsia"/>
                <w:sz w:val="24"/>
                <w:szCs w:val="24"/>
              </w:rPr>
              <w:t>小时内响应，</w:t>
            </w:r>
            <w:r>
              <w:rPr>
                <w:rFonts w:asciiTheme="minorEastAsia" w:eastAsiaTheme="minorEastAsia" w:hAnsiTheme="minorEastAsia"/>
                <w:sz w:val="24"/>
                <w:szCs w:val="24"/>
              </w:rPr>
              <w:t>2</w:t>
            </w:r>
            <w:r>
              <w:rPr>
                <w:rFonts w:asciiTheme="minorEastAsia" w:eastAsiaTheme="minorEastAsia" w:hAnsiTheme="minorEastAsia" w:hint="eastAsia"/>
                <w:sz w:val="24"/>
                <w:szCs w:val="24"/>
              </w:rPr>
              <w:t>小时内赶到现场，提供不间断故障处理服务。</w:t>
            </w:r>
          </w:p>
          <w:p w:rsidR="0031325C" w:rsidRDefault="0031325C" w:rsidP="00F76727">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验收合格之日起提供五年运维服务,并提供一人为期二年的5*8云计算工程师驻场服务，解决云平台所涉及被动故障响应与主动监控预防等系列软件故障而提供的服务；提供远程工单/电话支持，解决一线运维无法解决的疑难问题。</w:t>
            </w:r>
          </w:p>
        </w:tc>
      </w:tr>
      <w:tr w:rsidR="0031325C" w:rsidTr="00F76727">
        <w:trPr>
          <w:trHeight w:val="148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履约能力</w:t>
            </w:r>
          </w:p>
        </w:tc>
        <w:tc>
          <w:tcPr>
            <w:tcW w:w="130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公司技术力量情况</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rPr>
                <w:rFonts w:asciiTheme="minorEastAsia" w:eastAsiaTheme="minorEastAsia" w:hAnsiTheme="minorEastAsia"/>
                <w:sz w:val="24"/>
                <w:szCs w:val="24"/>
              </w:rPr>
            </w:pPr>
            <w:bookmarkStart w:id="36" w:name="tr_v8_1"/>
            <w:bookmarkEnd w:id="36"/>
            <w:r>
              <w:rPr>
                <w:rFonts w:asciiTheme="minorEastAsia" w:eastAsiaTheme="minorEastAsia" w:hAnsiTheme="minorEastAsia" w:hint="eastAsia"/>
                <w:sz w:val="24"/>
                <w:szCs w:val="24"/>
              </w:rPr>
              <w:t>投标单位需具备私有云建设及维护能力，提供相关资质情况的说明。</w:t>
            </w:r>
          </w:p>
        </w:tc>
      </w:tr>
      <w:tr w:rsidR="0031325C" w:rsidTr="00F76727">
        <w:trPr>
          <w:trHeight w:val="175"/>
        </w:trPr>
        <w:tc>
          <w:tcPr>
            <w:tcW w:w="675"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Theme="minorEastAsia" w:eastAsiaTheme="minorEastAsia" w:hAnsiTheme="minorEastAsia"/>
                <w:bCs/>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Theme="minorEastAsia" w:eastAsiaTheme="minorEastAsia" w:hAnsiTheme="minorEastAsia"/>
                <w:bCs/>
                <w:sz w:val="24"/>
                <w:szCs w:val="24"/>
              </w:rPr>
            </w:pPr>
            <w:r>
              <w:rPr>
                <w:rFonts w:asciiTheme="minorEastAsia" w:eastAsiaTheme="minorEastAsia" w:hAnsiTheme="minorEastAsia" w:cs="仿宋" w:hint="eastAsia"/>
                <w:bCs/>
                <w:sz w:val="24"/>
                <w:szCs w:val="24"/>
              </w:rPr>
              <w:t>经验或业绩要求</w:t>
            </w:r>
          </w:p>
        </w:tc>
        <w:tc>
          <w:tcPr>
            <w:tcW w:w="677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rPr>
                <w:rFonts w:asciiTheme="minorEastAsia" w:eastAsiaTheme="minorEastAsia" w:hAnsiTheme="minorEastAsia"/>
                <w:sz w:val="24"/>
                <w:szCs w:val="24"/>
              </w:rPr>
            </w:pPr>
            <w:bookmarkStart w:id="37" w:name="tr_v9_1"/>
            <w:bookmarkEnd w:id="37"/>
            <w:r>
              <w:rPr>
                <w:rFonts w:asciiTheme="minorEastAsia" w:eastAsiaTheme="minorEastAsia" w:hAnsiTheme="minorEastAsia" w:hint="eastAsia"/>
                <w:sz w:val="24"/>
                <w:szCs w:val="24"/>
              </w:rPr>
              <w:t>投标单位提供2</w:t>
            </w:r>
            <w:r>
              <w:rPr>
                <w:rFonts w:asciiTheme="minorEastAsia" w:eastAsiaTheme="minorEastAsia" w:hAnsiTheme="minorEastAsia"/>
                <w:sz w:val="24"/>
                <w:szCs w:val="24"/>
              </w:rPr>
              <w:t>015</w:t>
            </w:r>
            <w:r>
              <w:rPr>
                <w:rFonts w:asciiTheme="minorEastAsia" w:eastAsiaTheme="minorEastAsia" w:hAnsiTheme="minorEastAsia" w:hint="eastAsia"/>
                <w:sz w:val="24"/>
                <w:szCs w:val="24"/>
              </w:rPr>
              <w:t>年以来同类成功案例复印件，包括</w:t>
            </w:r>
            <w:r>
              <w:rPr>
                <w:rFonts w:asciiTheme="minorEastAsia" w:eastAsiaTheme="minorEastAsia" w:hAnsiTheme="minorEastAsia"/>
                <w:sz w:val="24"/>
                <w:szCs w:val="24"/>
              </w:rPr>
              <w:t>案例规模</w:t>
            </w:r>
            <w:r>
              <w:rPr>
                <w:rFonts w:asciiTheme="minorEastAsia" w:eastAsiaTheme="minorEastAsia" w:hAnsiTheme="minorEastAsia" w:hint="eastAsia"/>
                <w:sz w:val="24"/>
                <w:szCs w:val="24"/>
              </w:rPr>
              <w:t>、各项</w:t>
            </w:r>
            <w:r>
              <w:rPr>
                <w:rFonts w:asciiTheme="minorEastAsia" w:eastAsiaTheme="minorEastAsia" w:hAnsiTheme="minorEastAsia"/>
                <w:sz w:val="24"/>
                <w:szCs w:val="24"/>
              </w:rPr>
              <w:t>云服务产品组件</w:t>
            </w:r>
            <w:r>
              <w:rPr>
                <w:rFonts w:asciiTheme="minorEastAsia" w:eastAsiaTheme="minorEastAsia" w:hAnsiTheme="minorEastAsia" w:hint="eastAsia"/>
                <w:sz w:val="24"/>
                <w:szCs w:val="24"/>
              </w:rPr>
              <w:t>、</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等</w:t>
            </w:r>
            <w:r>
              <w:rPr>
                <w:rFonts w:asciiTheme="minorEastAsia" w:eastAsiaTheme="minorEastAsia" w:hAnsiTheme="minorEastAsia"/>
                <w:sz w:val="24"/>
                <w:szCs w:val="24"/>
              </w:rPr>
              <w:t>情况</w:t>
            </w:r>
            <w:r>
              <w:rPr>
                <w:rFonts w:asciiTheme="minorEastAsia" w:eastAsiaTheme="minorEastAsia" w:hAnsiTheme="minorEastAsia" w:hint="eastAsia"/>
                <w:sz w:val="24"/>
                <w:szCs w:val="24"/>
              </w:rPr>
              <w:t>说明</w:t>
            </w:r>
            <w:r>
              <w:rPr>
                <w:rFonts w:asciiTheme="minorEastAsia" w:eastAsiaTheme="minorEastAsia" w:hAnsiTheme="minorEastAsia"/>
                <w:sz w:val="24"/>
                <w:szCs w:val="24"/>
              </w:rPr>
              <w:t>。</w:t>
            </w:r>
            <w:r>
              <w:rPr>
                <w:rFonts w:asciiTheme="minorEastAsia" w:eastAsiaTheme="minorEastAsia" w:hAnsiTheme="minorEastAsia" w:hint="eastAsia"/>
                <w:sz w:val="24"/>
                <w:szCs w:val="24"/>
              </w:rPr>
              <w:t>（每提供1个得1分，最高3分）</w:t>
            </w:r>
          </w:p>
        </w:tc>
      </w:tr>
    </w:tbl>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ind w:firstLine="723"/>
        <w:rPr>
          <w:rFonts w:ascii="仿宋" w:eastAsia="仿宋" w:hAnsi="仿宋"/>
          <w:b/>
          <w:sz w:val="36"/>
          <w:szCs w:val="36"/>
        </w:rPr>
      </w:pPr>
    </w:p>
    <w:p w:rsidR="0031325C" w:rsidRPr="00DB6539" w:rsidRDefault="0031325C" w:rsidP="0031325C">
      <w:pPr>
        <w:pStyle w:val="affff7"/>
        <w:spacing w:before="120" w:after="120" w:line="360" w:lineRule="auto"/>
        <w:ind w:firstLine="723"/>
        <w:rPr>
          <w:rFonts w:ascii="仿宋" w:eastAsia="仿宋" w:hAnsi="仿宋"/>
          <w:b/>
          <w:sz w:val="36"/>
          <w:szCs w:val="36"/>
        </w:rPr>
      </w:pPr>
    </w:p>
    <w:p w:rsidR="0031325C" w:rsidRPr="00C33C72"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Pr="0070116A" w:rsidRDefault="0031325C" w:rsidP="0031325C">
      <w:pPr>
        <w:pStyle w:val="affff7"/>
        <w:spacing w:before="120" w:after="120" w:line="360" w:lineRule="auto"/>
        <w:rPr>
          <w:rFonts w:ascii="仿宋" w:eastAsia="仿宋" w:hAnsi="仿宋"/>
          <w:b/>
          <w:sz w:val="36"/>
          <w:szCs w:val="36"/>
        </w:rPr>
      </w:pPr>
    </w:p>
    <w:p w:rsidR="0031325C" w:rsidRPr="00AA57FB" w:rsidRDefault="0031325C" w:rsidP="0031325C">
      <w:pPr>
        <w:rPr>
          <w:rFonts w:ascii="仿宋" w:eastAsia="仿宋" w:hAnsi="仿宋"/>
          <w:b/>
          <w:sz w:val="36"/>
          <w:szCs w:val="36"/>
        </w:rPr>
      </w:pPr>
      <w:bookmarkStart w:id="38" w:name="_Toc496796639"/>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rPr>
          <w:rFonts w:ascii="仿宋" w:eastAsia="仿宋" w:hAnsi="仿宋"/>
          <w:b/>
          <w:sz w:val="36"/>
          <w:szCs w:val="36"/>
        </w:rPr>
      </w:pPr>
    </w:p>
    <w:p w:rsidR="0031325C" w:rsidRDefault="0031325C" w:rsidP="0031325C">
      <w:pPr>
        <w:pStyle w:val="affff7"/>
        <w:spacing w:before="120" w:after="120" w:line="360" w:lineRule="auto"/>
        <w:jc w:val="center"/>
        <w:rPr>
          <w:rFonts w:ascii="仿宋" w:eastAsia="仿宋" w:hAnsi="仿宋"/>
          <w:b/>
          <w:sz w:val="36"/>
          <w:szCs w:val="36"/>
        </w:rPr>
      </w:pPr>
      <w:r>
        <w:rPr>
          <w:rFonts w:ascii="仿宋" w:eastAsia="仿宋" w:hAnsi="仿宋" w:hint="eastAsia"/>
          <w:b/>
          <w:sz w:val="36"/>
          <w:szCs w:val="36"/>
        </w:rPr>
        <w:t>第五章  浙江省政府采购合同主要条款指引</w:t>
      </w:r>
      <w:bookmarkEnd w:id="38"/>
    </w:p>
    <w:p w:rsidR="0031325C" w:rsidRPr="00B726B0" w:rsidRDefault="0031325C" w:rsidP="0031325C"/>
    <w:p w:rsidR="0031325C" w:rsidRPr="00B726B0" w:rsidRDefault="0031325C" w:rsidP="0031325C">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31325C" w:rsidRDefault="0031325C" w:rsidP="0031325C">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31325C" w:rsidRDefault="0031325C" w:rsidP="0031325C">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31325C" w:rsidRDefault="0031325C" w:rsidP="0031325C">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31325C" w:rsidRDefault="0031325C" w:rsidP="0031325C">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31325C" w:rsidRDefault="0031325C" w:rsidP="0031325C">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31325C" w:rsidRDefault="0031325C" w:rsidP="0031325C">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31325C" w:rsidTr="00F76727">
        <w:trPr>
          <w:trHeight w:val="574"/>
        </w:trPr>
        <w:tc>
          <w:tcPr>
            <w:tcW w:w="2340"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31325C" w:rsidTr="00F76727">
        <w:trPr>
          <w:cantSplit/>
          <w:trHeight w:val="792"/>
        </w:trPr>
        <w:tc>
          <w:tcPr>
            <w:tcW w:w="2340" w:type="dxa"/>
            <w:tcBorders>
              <w:top w:val="single" w:sz="4" w:space="0" w:color="auto"/>
              <w:left w:val="single" w:sz="4" w:space="0" w:color="auto"/>
              <w:bottom w:val="single" w:sz="4" w:space="0" w:color="auto"/>
              <w:right w:val="single" w:sz="4" w:space="0" w:color="auto"/>
            </w:tcBorders>
          </w:tcPr>
          <w:p w:rsidR="0031325C" w:rsidRDefault="0031325C" w:rsidP="00F76727">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hideMark/>
          </w:tcPr>
          <w:p w:rsidR="0031325C" w:rsidRDefault="0031325C" w:rsidP="00F76727">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F76727">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F76727">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31325C" w:rsidRDefault="0031325C" w:rsidP="00F76727">
            <w:pPr>
              <w:pStyle w:val="Proposalsbody"/>
              <w:spacing w:after="120" w:line="460" w:lineRule="exact"/>
              <w:ind w:left="570"/>
              <w:rPr>
                <w:rFonts w:ascii="仿宋" w:eastAsia="仿宋" w:hAnsi="仿宋"/>
                <w:color w:val="auto"/>
                <w:kern w:val="2"/>
                <w:sz w:val="30"/>
                <w:szCs w:val="30"/>
              </w:rPr>
            </w:pPr>
          </w:p>
        </w:tc>
      </w:tr>
      <w:tr w:rsidR="0031325C" w:rsidTr="00F76727">
        <w:trPr>
          <w:cantSplit/>
          <w:trHeight w:val="105"/>
        </w:trPr>
        <w:tc>
          <w:tcPr>
            <w:tcW w:w="5580" w:type="dxa"/>
            <w:gridSpan w:val="2"/>
            <w:tcBorders>
              <w:top w:val="single" w:sz="4" w:space="0" w:color="auto"/>
              <w:left w:val="single" w:sz="4" w:space="0" w:color="auto"/>
              <w:bottom w:val="single" w:sz="4" w:space="0" w:color="auto"/>
              <w:right w:val="single" w:sz="4" w:space="0" w:color="auto"/>
            </w:tcBorders>
            <w:hideMark/>
          </w:tcPr>
          <w:p w:rsidR="0031325C" w:rsidRDefault="0031325C" w:rsidP="00F76727">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31325C" w:rsidRDefault="0031325C" w:rsidP="00F76727">
            <w:pPr>
              <w:pStyle w:val="Proposalsbody"/>
              <w:spacing w:after="120" w:line="460" w:lineRule="exact"/>
              <w:ind w:firstLineChars="213" w:firstLine="639"/>
              <w:rPr>
                <w:rFonts w:ascii="仿宋" w:eastAsia="仿宋" w:hAnsi="仿宋"/>
                <w:color w:val="auto"/>
                <w:kern w:val="2"/>
                <w:sz w:val="30"/>
                <w:szCs w:val="30"/>
              </w:rPr>
            </w:pPr>
          </w:p>
        </w:tc>
      </w:tr>
      <w:tr w:rsidR="0031325C" w:rsidTr="00F76727">
        <w:trPr>
          <w:cantSplit/>
          <w:trHeight w:val="105"/>
        </w:trPr>
        <w:tc>
          <w:tcPr>
            <w:tcW w:w="9132" w:type="dxa"/>
            <w:gridSpan w:val="5"/>
            <w:tcBorders>
              <w:top w:val="single" w:sz="4" w:space="0" w:color="auto"/>
              <w:left w:val="single" w:sz="4" w:space="0" w:color="auto"/>
              <w:bottom w:val="single" w:sz="4" w:space="0" w:color="auto"/>
              <w:right w:val="single" w:sz="4" w:space="0" w:color="auto"/>
            </w:tcBorders>
            <w:hideMark/>
          </w:tcPr>
          <w:p w:rsidR="0031325C" w:rsidRDefault="0031325C" w:rsidP="00F76727">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31325C" w:rsidRDefault="0031325C" w:rsidP="0031325C">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31325C" w:rsidRDefault="0031325C" w:rsidP="0031325C">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1325C" w:rsidRDefault="0031325C" w:rsidP="0031325C">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31325C" w:rsidRDefault="0031325C" w:rsidP="0031325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31325C" w:rsidRDefault="0031325C" w:rsidP="0031325C">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乙方保证所交付的货物的所有权完全属于乙方且无任何抵押、查封等产权瑕疵。</w:t>
      </w:r>
    </w:p>
    <w:p w:rsidR="0031325C" w:rsidRDefault="0031325C" w:rsidP="0031325C">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31325C" w:rsidRDefault="0031325C" w:rsidP="00C664C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31325C" w:rsidRDefault="0031325C" w:rsidP="00C664C4">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31325C" w:rsidRDefault="0031325C" w:rsidP="00C664C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31325C" w:rsidRDefault="0031325C" w:rsidP="0031325C">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31325C" w:rsidRDefault="0031325C" w:rsidP="0031325C">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年。（自项目验收合格交付使用之日起计）</w:t>
      </w:r>
    </w:p>
    <w:p w:rsidR="0031325C" w:rsidRDefault="0031325C" w:rsidP="0031325C">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）个月之日起5个工作日内无息退还]</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31325C" w:rsidRDefault="0031325C" w:rsidP="0031325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 交货期：</w:t>
      </w:r>
    </w:p>
    <w:p w:rsidR="0031325C" w:rsidRDefault="0031325C" w:rsidP="0031325C">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 实施地点：</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31325C" w:rsidRDefault="0031325C" w:rsidP="0031325C">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31325C" w:rsidRDefault="0031325C" w:rsidP="00C664C4">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31325C" w:rsidRDefault="0031325C" w:rsidP="00C664C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31325C" w:rsidRDefault="0031325C" w:rsidP="0031325C">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 甲方无正当理由拒收验收项目的，甲方向乙方偿付拒收合同总价的百分之五违约金。</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 甲方无故逾期验收和办理合同款项支付手续的,甲方应按逾期付款总额每日万分之五向乙方支付违约金。</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 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在合同有效期内，任何一方因不可抗力事件导致不能履行合同，则合同履行期可延长，其延长期与不可抗力影响期相同。</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 不可抗力事件发生后，应立即通知对方，并寄送有关权威机构出具的证明。</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 不可抗力事件延续120天以上，双方应通过友好协商，确定是否继续履行合同。</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31325C" w:rsidRDefault="0031325C" w:rsidP="0031325C">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31325C" w:rsidRDefault="0031325C" w:rsidP="0031325C">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 合同经甲、乙、鉴证方三方签名并加盖单位公章后生效。</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31325C" w:rsidRDefault="0031325C" w:rsidP="0031325C">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31325C" w:rsidRDefault="0031325C" w:rsidP="0031325C">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5、本合同一式六份，具有同等法律效力，甲、乙、鉴证三方各执二份。</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开户帐号：</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合同鉴证方（盖章）:</w:t>
      </w:r>
    </w:p>
    <w:p w:rsidR="0031325C" w:rsidRDefault="0031325C" w:rsidP="0031325C">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鉴证日期:       年    月   日</w:t>
      </w:r>
    </w:p>
    <w:p w:rsidR="0031325C" w:rsidRDefault="0031325C" w:rsidP="0031325C">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31325C" w:rsidRPr="00B726B0" w:rsidRDefault="0031325C" w:rsidP="0031325C">
      <w:pPr>
        <w:rPr>
          <w:szCs w:val="30"/>
        </w:rPr>
      </w:pPr>
    </w:p>
    <w:p w:rsidR="0031325C" w:rsidRDefault="0031325C" w:rsidP="0031325C">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9" w:name="_Toc496796640"/>
      <w:r>
        <w:rPr>
          <w:rFonts w:hAnsi="宋体" w:hint="eastAsia"/>
          <w:b/>
          <w:color w:val="000000"/>
          <w:sz w:val="36"/>
          <w:szCs w:val="36"/>
        </w:rPr>
        <w:t>第六章  投标文件格式附件</w:t>
      </w:r>
      <w:bookmarkEnd w:id="39"/>
    </w:p>
    <w:p w:rsidR="0031325C" w:rsidRDefault="0031325C" w:rsidP="0031325C">
      <w:pPr>
        <w:pStyle w:val="affff7"/>
        <w:spacing w:before="120" w:after="120" w:line="360" w:lineRule="auto"/>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31325C">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31325C" w:rsidRDefault="0031325C" w:rsidP="00C664C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31325C" w:rsidRDefault="0031325C" w:rsidP="00C664C4">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31325C" w:rsidRDefault="0031325C" w:rsidP="0031325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31325C" w:rsidRDefault="0031325C" w:rsidP="00C664C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2"/>
      <w:r>
        <w:rPr>
          <w:rFonts w:ascii="仿宋" w:eastAsia="仿宋" w:hAnsi="仿宋"/>
          <w:sz w:val="36"/>
          <w:szCs w:val="36"/>
        </w:rPr>
        <w:t>ZZCG2019D-GK-146</w:t>
      </w:r>
      <w:bookmarkEnd w:id="40"/>
      <w:r>
        <w:rPr>
          <w:rFonts w:ascii="仿宋" w:eastAsia="仿宋" w:hAnsi="仿宋" w:hint="eastAsia"/>
          <w:sz w:val="36"/>
          <w:szCs w:val="36"/>
        </w:rPr>
        <w:t>（标项  ）</w:t>
      </w:r>
    </w:p>
    <w:p w:rsidR="0031325C" w:rsidRDefault="0031325C" w:rsidP="0031325C">
      <w:pPr>
        <w:spacing w:after="100" w:afterAutospacing="1" w:line="800" w:lineRule="exact"/>
        <w:ind w:right="-108"/>
        <w:jc w:val="center"/>
        <w:rPr>
          <w:rFonts w:ascii="仿宋" w:eastAsia="仿宋" w:hAnsi="仿宋"/>
          <w:b/>
          <w:spacing w:val="40"/>
          <w:sz w:val="84"/>
          <w:szCs w:val="84"/>
        </w:rPr>
      </w:pPr>
    </w:p>
    <w:p w:rsidR="0031325C" w:rsidRDefault="0031325C" w:rsidP="0031325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31325C" w:rsidRDefault="0031325C" w:rsidP="0031325C">
      <w:pPr>
        <w:spacing w:after="100" w:afterAutospacing="1" w:line="800" w:lineRule="exact"/>
        <w:ind w:right="-108"/>
        <w:jc w:val="center"/>
        <w:rPr>
          <w:rFonts w:ascii="仿宋" w:eastAsia="仿宋" w:hAnsi="仿宋"/>
          <w:b/>
          <w:spacing w:val="40"/>
          <w:sz w:val="84"/>
          <w:szCs w:val="84"/>
        </w:rPr>
      </w:pPr>
    </w:p>
    <w:p w:rsidR="0031325C" w:rsidRDefault="0031325C" w:rsidP="0031325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31325C" w:rsidRDefault="0031325C" w:rsidP="0031325C">
      <w:pPr>
        <w:spacing w:after="100" w:afterAutospacing="1" w:line="800" w:lineRule="exact"/>
        <w:ind w:right="-108"/>
        <w:jc w:val="center"/>
        <w:rPr>
          <w:rFonts w:ascii="仿宋" w:eastAsia="仿宋" w:hAnsi="仿宋"/>
          <w:b/>
          <w:spacing w:val="40"/>
          <w:sz w:val="84"/>
          <w:szCs w:val="84"/>
        </w:rPr>
      </w:pPr>
    </w:p>
    <w:p w:rsidR="0031325C" w:rsidRDefault="0031325C" w:rsidP="0031325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31325C" w:rsidRDefault="0031325C" w:rsidP="0031325C">
      <w:pPr>
        <w:spacing w:after="100" w:afterAutospacing="1" w:line="800" w:lineRule="exact"/>
        <w:ind w:right="-108"/>
        <w:jc w:val="center"/>
        <w:rPr>
          <w:rFonts w:ascii="仿宋" w:eastAsia="仿宋" w:hAnsi="仿宋"/>
          <w:b/>
          <w:spacing w:val="40"/>
          <w:sz w:val="84"/>
          <w:szCs w:val="84"/>
        </w:rPr>
      </w:pPr>
    </w:p>
    <w:p w:rsidR="0031325C" w:rsidRDefault="0031325C" w:rsidP="0031325C">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31325C" w:rsidRDefault="0031325C" w:rsidP="0031325C">
      <w:pPr>
        <w:spacing w:line="500" w:lineRule="exact"/>
        <w:ind w:right="532"/>
        <w:rPr>
          <w:rFonts w:ascii="仿宋" w:eastAsia="仿宋" w:hAnsi="仿宋"/>
          <w:sz w:val="36"/>
          <w:szCs w:val="36"/>
        </w:rPr>
      </w:pPr>
    </w:p>
    <w:p w:rsidR="0031325C" w:rsidRDefault="0031325C" w:rsidP="0031325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31325C" w:rsidRDefault="0031325C" w:rsidP="0031325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31325C" w:rsidRDefault="0031325C" w:rsidP="0031325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31325C" w:rsidRDefault="0031325C" w:rsidP="0031325C">
      <w:pPr>
        <w:spacing w:line="600" w:lineRule="exact"/>
        <w:ind w:right="532" w:firstLineChars="200" w:firstLine="720"/>
        <w:rPr>
          <w:rFonts w:ascii="仿宋" w:eastAsia="仿宋" w:hAnsi="仿宋"/>
          <w:sz w:val="36"/>
          <w:szCs w:val="36"/>
        </w:rPr>
      </w:pPr>
    </w:p>
    <w:p w:rsidR="0031325C" w:rsidRDefault="0031325C" w:rsidP="0031325C">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31325C" w:rsidRDefault="0031325C" w:rsidP="0031325C">
      <w:pPr>
        <w:snapToGrid w:val="0"/>
        <w:spacing w:before="50" w:after="50"/>
        <w:rPr>
          <w:rFonts w:ascii="仿宋" w:eastAsia="仿宋" w:hAnsi="仿宋"/>
          <w:sz w:val="30"/>
          <w:szCs w:val="30"/>
        </w:rPr>
      </w:pP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（6）提供有效的依法缴纳社会保障资金证明（缴纳凭证或人社部门出具的证明）；</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31325C" w:rsidRDefault="0031325C" w:rsidP="0031325C">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31325C" w:rsidRDefault="0031325C" w:rsidP="0031325C">
      <w:pPr>
        <w:pStyle w:val="affff8"/>
        <w:snapToGrid w:val="0"/>
        <w:spacing w:line="460" w:lineRule="exact"/>
        <w:ind w:left="5250" w:firstLineChars="200" w:firstLine="600"/>
        <w:rPr>
          <w:rFonts w:ascii="仿宋" w:eastAsia="仿宋" w:hAnsi="仿宋"/>
          <w:sz w:val="30"/>
          <w:szCs w:val="30"/>
        </w:rPr>
      </w:pPr>
    </w:p>
    <w:p w:rsidR="0031325C" w:rsidRDefault="0031325C" w:rsidP="0031325C">
      <w:pPr>
        <w:snapToGrid w:val="0"/>
        <w:spacing w:line="460" w:lineRule="exact"/>
        <w:ind w:firstLineChars="196" w:firstLine="588"/>
        <w:jc w:val="left"/>
        <w:rPr>
          <w:rFonts w:ascii="仿宋" w:eastAsia="仿宋" w:hAnsi="仿宋"/>
          <w:sz w:val="30"/>
          <w:szCs w:val="30"/>
        </w:rPr>
      </w:pPr>
    </w:p>
    <w:p w:rsidR="0031325C" w:rsidRDefault="0031325C" w:rsidP="00C664C4">
      <w:pPr>
        <w:snapToGrid w:val="0"/>
        <w:spacing w:before="50" w:afterLines="50" w:line="460" w:lineRule="exact"/>
        <w:jc w:val="left"/>
        <w:rPr>
          <w:rFonts w:ascii="仿宋" w:eastAsia="仿宋" w:hAnsi="仿宋"/>
          <w:sz w:val="30"/>
          <w:szCs w:val="30"/>
        </w:rPr>
      </w:pPr>
    </w:p>
    <w:p w:rsidR="0031325C" w:rsidRDefault="0031325C" w:rsidP="0031325C">
      <w:pPr>
        <w:pStyle w:val="affff7"/>
        <w:snapToGrid w:val="0"/>
        <w:spacing w:before="120" w:after="120" w:line="240" w:lineRule="auto"/>
        <w:rPr>
          <w:rFonts w:ascii="仿宋" w:eastAsia="仿宋" w:hAnsi="仿宋"/>
          <w:sz w:val="30"/>
          <w:szCs w:val="30"/>
        </w:rPr>
      </w:pPr>
    </w:p>
    <w:p w:rsidR="0031325C" w:rsidRDefault="0031325C" w:rsidP="0031325C">
      <w:pPr>
        <w:pStyle w:val="affff7"/>
        <w:snapToGrid w:val="0"/>
        <w:spacing w:before="120" w:after="120" w:line="240" w:lineRule="auto"/>
        <w:rPr>
          <w:rFonts w:ascii="仿宋" w:eastAsia="仿宋" w:hAnsi="仿宋"/>
          <w:sz w:val="30"/>
          <w:szCs w:val="30"/>
        </w:rPr>
      </w:pPr>
    </w:p>
    <w:p w:rsidR="0031325C" w:rsidRDefault="0031325C" w:rsidP="0031325C">
      <w:pPr>
        <w:pStyle w:val="affff7"/>
        <w:snapToGrid w:val="0"/>
        <w:spacing w:before="120" w:after="120" w:line="240" w:lineRule="auto"/>
        <w:rPr>
          <w:rFonts w:ascii="仿宋" w:eastAsia="仿宋" w:hAnsi="仿宋"/>
          <w:sz w:val="30"/>
          <w:szCs w:val="30"/>
        </w:rPr>
      </w:pPr>
    </w:p>
    <w:p w:rsidR="0031325C" w:rsidRDefault="0031325C" w:rsidP="0031325C">
      <w:pPr>
        <w:pStyle w:val="affff7"/>
        <w:snapToGrid w:val="0"/>
        <w:spacing w:before="120" w:after="120" w:line="240" w:lineRule="auto"/>
        <w:rPr>
          <w:rFonts w:ascii="仿宋" w:eastAsia="仿宋" w:hAnsi="仿宋"/>
          <w:sz w:val="30"/>
          <w:szCs w:val="30"/>
        </w:rPr>
      </w:pPr>
    </w:p>
    <w:p w:rsidR="0031325C" w:rsidRDefault="0031325C" w:rsidP="0031325C">
      <w:pPr>
        <w:pStyle w:val="affff7"/>
        <w:snapToGrid w:val="0"/>
        <w:spacing w:before="120" w:after="120" w:line="240" w:lineRule="auto"/>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31325C" w:rsidRDefault="0031325C" w:rsidP="0031325C">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1" w:name="PO_15528_PM001_3"/>
      <w:r>
        <w:rPr>
          <w:rFonts w:ascii="仿宋" w:eastAsia="仿宋" w:hAnsi="仿宋"/>
          <w:sz w:val="30"/>
          <w:szCs w:val="30"/>
          <w:u w:val="single"/>
        </w:rPr>
        <w:t>ZZCG2019D-GK-146</w:t>
      </w:r>
      <w:bookmarkEnd w:id="4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31325C" w:rsidRDefault="0031325C" w:rsidP="0031325C">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31325C" w:rsidRDefault="0031325C" w:rsidP="00C664C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31325C" w:rsidRDefault="0031325C" w:rsidP="00C664C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31325C" w:rsidRDefault="0031325C" w:rsidP="00C664C4">
      <w:pPr>
        <w:snapToGrid w:val="0"/>
        <w:spacing w:beforeLines="50" w:line="460" w:lineRule="exact"/>
        <w:ind w:firstLine="200"/>
        <w:rPr>
          <w:rFonts w:ascii="仿宋" w:eastAsia="仿宋" w:hAnsi="仿宋"/>
          <w:sz w:val="30"/>
          <w:szCs w:val="30"/>
          <w:u w:val="single"/>
        </w:rPr>
      </w:pPr>
    </w:p>
    <w:p w:rsidR="0031325C" w:rsidRDefault="0031325C" w:rsidP="00C664C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1325C" w:rsidRDefault="0031325C" w:rsidP="00C664C4">
      <w:pPr>
        <w:snapToGrid w:val="0"/>
        <w:spacing w:beforeLines="50" w:after="50" w:line="460" w:lineRule="exact"/>
        <w:ind w:right="600" w:firstLineChars="900" w:firstLine="2700"/>
        <w:rPr>
          <w:rFonts w:ascii="仿宋" w:eastAsia="仿宋" w:hAnsi="仿宋"/>
          <w:sz w:val="30"/>
          <w:szCs w:val="30"/>
        </w:rPr>
      </w:pP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31325C" w:rsidRDefault="0031325C" w:rsidP="0031325C">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31325C" w:rsidRDefault="0031325C" w:rsidP="00C664C4">
      <w:pPr>
        <w:snapToGrid w:val="0"/>
        <w:spacing w:beforeLines="50" w:after="50"/>
        <w:jc w:val="center"/>
        <w:rPr>
          <w:rFonts w:ascii="仿宋" w:eastAsia="仿宋" w:hAnsi="仿宋"/>
          <w:b/>
          <w:sz w:val="30"/>
          <w:szCs w:val="30"/>
        </w:rPr>
      </w:pPr>
    </w:p>
    <w:p w:rsidR="0031325C" w:rsidRDefault="0031325C" w:rsidP="00C664C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31325C" w:rsidRDefault="0031325C" w:rsidP="00C664C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31325C" w:rsidRDefault="0031325C" w:rsidP="00C664C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31325C" w:rsidRDefault="0031325C" w:rsidP="00C664C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31325C" w:rsidRDefault="0031325C" w:rsidP="00C664C4">
      <w:pPr>
        <w:snapToGrid w:val="0"/>
        <w:spacing w:beforeLines="50" w:after="50" w:line="460" w:lineRule="exact"/>
        <w:ind w:firstLine="480"/>
        <w:rPr>
          <w:rFonts w:ascii="仿宋" w:eastAsia="仿宋" w:hAnsi="仿宋"/>
          <w:sz w:val="30"/>
          <w:szCs w:val="30"/>
        </w:rPr>
      </w:pPr>
    </w:p>
    <w:p w:rsidR="0031325C" w:rsidRDefault="0031325C" w:rsidP="00C664C4">
      <w:pPr>
        <w:snapToGrid w:val="0"/>
        <w:spacing w:beforeLines="50" w:after="50" w:line="460" w:lineRule="exact"/>
        <w:ind w:firstLine="480"/>
        <w:rPr>
          <w:rFonts w:ascii="仿宋" w:eastAsia="仿宋" w:hAnsi="仿宋"/>
          <w:sz w:val="30"/>
          <w:szCs w:val="30"/>
        </w:rPr>
      </w:pP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31325C" w:rsidRDefault="0031325C" w:rsidP="00C664C4">
      <w:pPr>
        <w:snapToGrid w:val="0"/>
        <w:spacing w:beforeLines="50" w:after="50" w:line="460" w:lineRule="exact"/>
        <w:rPr>
          <w:rFonts w:ascii="仿宋" w:eastAsia="仿宋" w:hAnsi="仿宋"/>
          <w:sz w:val="30"/>
          <w:szCs w:val="30"/>
        </w:rPr>
      </w:pPr>
    </w:p>
    <w:p w:rsidR="0031325C" w:rsidRDefault="0031325C" w:rsidP="00C664C4">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31325C" w:rsidRDefault="0031325C" w:rsidP="00C664C4">
      <w:pPr>
        <w:snapToGrid w:val="0"/>
        <w:spacing w:beforeLines="50" w:after="50" w:line="460" w:lineRule="exact"/>
        <w:ind w:firstLineChars="2050" w:firstLine="6150"/>
        <w:rPr>
          <w:rFonts w:ascii="仿宋" w:eastAsia="仿宋" w:hAnsi="仿宋"/>
          <w:sz w:val="30"/>
          <w:szCs w:val="30"/>
        </w:rPr>
      </w:pPr>
    </w:p>
    <w:p w:rsidR="0031325C" w:rsidRDefault="0031325C" w:rsidP="00C664C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31325C" w:rsidRDefault="0031325C" w:rsidP="0031325C">
      <w:pPr>
        <w:widowControl/>
        <w:jc w:val="left"/>
        <w:rPr>
          <w:rFonts w:ascii="仿宋" w:eastAsia="仿宋" w:hAnsi="仿宋"/>
          <w:sz w:val="30"/>
          <w:szCs w:val="30"/>
          <w:u w:val="single"/>
        </w:rPr>
        <w:sectPr w:rsidR="0031325C">
          <w:footerReference w:type="default" r:id="rId13"/>
          <w:pgSz w:w="11906" w:h="16838"/>
          <w:pgMar w:top="1558" w:right="1531" w:bottom="468" w:left="1531" w:header="851" w:footer="851" w:gutter="0"/>
          <w:pgNumType w:chapStyle="1" w:chapSep="colon"/>
          <w:cols w:space="720"/>
        </w:sectPr>
      </w:pPr>
    </w:p>
    <w:p w:rsidR="0031325C" w:rsidRDefault="0031325C" w:rsidP="0031325C">
      <w:pPr>
        <w:tabs>
          <w:tab w:val="left" w:pos="606"/>
        </w:tabs>
        <w:rPr>
          <w:rFonts w:ascii="仿宋" w:eastAsia="仿宋" w:hAnsi="仿宋"/>
          <w:spacing w:val="20"/>
          <w:sz w:val="30"/>
          <w:szCs w:val="30"/>
        </w:rPr>
      </w:pPr>
      <w:r>
        <w:rPr>
          <w:rFonts w:ascii="仿宋" w:eastAsia="仿宋" w:hAnsi="仿宋" w:hint="eastAsia"/>
          <w:sz w:val="30"/>
          <w:szCs w:val="30"/>
        </w:rPr>
        <w:t>附件4：</w:t>
      </w:r>
    </w:p>
    <w:p w:rsidR="0031325C" w:rsidRDefault="0031325C" w:rsidP="0031325C">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31325C" w:rsidRDefault="0031325C" w:rsidP="0031325C">
      <w:pPr>
        <w:pStyle w:val="affff5"/>
        <w:overflowPunct w:val="0"/>
        <w:spacing w:line="460" w:lineRule="exact"/>
        <w:ind w:firstLineChars="214" w:firstLine="642"/>
        <w:rPr>
          <w:rFonts w:ascii="仿宋" w:eastAsia="仿宋" w:hAnsi="仿宋"/>
          <w:sz w:val="30"/>
          <w:szCs w:val="30"/>
          <w:u w:val="single"/>
        </w:rPr>
      </w:pP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31325C" w:rsidRDefault="0031325C" w:rsidP="0031325C">
      <w:pPr>
        <w:pStyle w:val="affff5"/>
        <w:overflowPunct w:val="0"/>
        <w:spacing w:line="460" w:lineRule="exact"/>
        <w:ind w:firstLineChars="214" w:firstLine="642"/>
        <w:rPr>
          <w:rFonts w:ascii="仿宋" w:eastAsia="仿宋" w:hAnsi="仿宋"/>
          <w:sz w:val="30"/>
          <w:szCs w:val="30"/>
        </w:rPr>
      </w:pP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31325C" w:rsidRDefault="0031325C" w:rsidP="0031325C">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31325C" w:rsidTr="00F76727">
        <w:trPr>
          <w:jc w:val="center"/>
        </w:trPr>
        <w:tc>
          <w:tcPr>
            <w:tcW w:w="4264" w:type="dxa"/>
          </w:tcPr>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31325C" w:rsidRDefault="0031325C" w:rsidP="0031325C">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31325C" w:rsidRDefault="0031325C" w:rsidP="0031325C">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31325C" w:rsidRDefault="0031325C" w:rsidP="0031325C">
      <w:pPr>
        <w:pStyle w:val="affff5"/>
        <w:overflowPunct w:val="0"/>
        <w:spacing w:line="460" w:lineRule="exact"/>
        <w:rPr>
          <w:rFonts w:ascii="仿宋" w:eastAsia="仿宋" w:hAnsi="仿宋"/>
          <w:sz w:val="30"/>
          <w:szCs w:val="30"/>
        </w:rPr>
      </w:pPr>
    </w:p>
    <w:p w:rsidR="0031325C" w:rsidRDefault="0031325C" w:rsidP="0031325C">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31325C" w:rsidRDefault="0031325C" w:rsidP="0031325C">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31325C" w:rsidRDefault="0031325C" w:rsidP="0031325C">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31325C" w:rsidRDefault="0031325C" w:rsidP="0031325C">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31325C" w:rsidRDefault="0031325C" w:rsidP="0031325C">
      <w:pPr>
        <w:pStyle w:val="affff5"/>
        <w:overflowPunct w:val="0"/>
        <w:spacing w:line="460" w:lineRule="exact"/>
        <w:ind w:firstLineChars="200" w:firstLine="600"/>
        <w:rPr>
          <w:rFonts w:ascii="仿宋" w:eastAsia="仿宋" w:hAnsi="仿宋"/>
          <w:sz w:val="30"/>
          <w:szCs w:val="30"/>
        </w:rPr>
      </w:pPr>
    </w:p>
    <w:p w:rsidR="0031325C" w:rsidRDefault="0031325C" w:rsidP="0031325C">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31325C" w:rsidRDefault="0031325C" w:rsidP="0031325C">
      <w:pPr>
        <w:pStyle w:val="affff5"/>
        <w:overflowPunct w:val="0"/>
        <w:spacing w:line="460" w:lineRule="exact"/>
        <w:rPr>
          <w:rFonts w:ascii="仿宋" w:eastAsia="仿宋" w:hAnsi="仿宋"/>
          <w:sz w:val="30"/>
          <w:szCs w:val="30"/>
        </w:rPr>
      </w:pPr>
    </w:p>
    <w:p w:rsidR="0031325C" w:rsidRDefault="0031325C" w:rsidP="0031325C">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31325C" w:rsidRDefault="0031325C" w:rsidP="0031325C">
      <w:pPr>
        <w:pStyle w:val="affff5"/>
        <w:overflowPunct w:val="0"/>
        <w:spacing w:line="460" w:lineRule="exact"/>
        <w:ind w:firstLineChars="190" w:firstLine="570"/>
        <w:rPr>
          <w:rFonts w:ascii="仿宋" w:eastAsia="仿宋" w:hAnsi="仿宋"/>
          <w:sz w:val="30"/>
          <w:szCs w:val="30"/>
        </w:rPr>
      </w:pPr>
    </w:p>
    <w:p w:rsidR="0031325C" w:rsidRDefault="0031325C" w:rsidP="0031325C">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31325C" w:rsidRDefault="0031325C" w:rsidP="0031325C">
      <w:pPr>
        <w:tabs>
          <w:tab w:val="left" w:pos="606"/>
        </w:tabs>
        <w:spacing w:line="460" w:lineRule="exact"/>
        <w:rPr>
          <w:rFonts w:ascii="仿宋" w:eastAsia="仿宋" w:hAnsi="仿宋"/>
          <w:spacing w:val="20"/>
          <w:sz w:val="30"/>
          <w:szCs w:val="30"/>
        </w:rPr>
      </w:pPr>
    </w:p>
    <w:p w:rsidR="0031325C" w:rsidRDefault="0031325C" w:rsidP="0031325C">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31325C" w:rsidTr="00F76727">
        <w:trPr>
          <w:jc w:val="center"/>
        </w:trPr>
        <w:tc>
          <w:tcPr>
            <w:tcW w:w="4264" w:type="dxa"/>
          </w:tcPr>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p>
          <w:p w:rsidR="0031325C" w:rsidRDefault="0031325C" w:rsidP="00F7672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31325C" w:rsidRDefault="0031325C" w:rsidP="00C664C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31325C" w:rsidRDefault="0031325C" w:rsidP="0031325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31325C" w:rsidRDefault="0031325C" w:rsidP="00C664C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2" w:name="PO_15528_PM001_4"/>
      <w:r>
        <w:rPr>
          <w:rFonts w:ascii="仿宋" w:eastAsia="仿宋" w:hAnsi="仿宋"/>
          <w:sz w:val="36"/>
          <w:szCs w:val="36"/>
        </w:rPr>
        <w:t>ZZCG2019D-GK-146</w:t>
      </w:r>
      <w:bookmarkEnd w:id="42"/>
      <w:r>
        <w:rPr>
          <w:rFonts w:ascii="仿宋" w:eastAsia="仿宋" w:hAnsi="仿宋" w:hint="eastAsia"/>
          <w:sz w:val="36"/>
          <w:szCs w:val="36"/>
        </w:rPr>
        <w:t>（标项  ）</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31325C" w:rsidRDefault="0031325C" w:rsidP="0031325C">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31325C" w:rsidRDefault="0031325C" w:rsidP="0031325C">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31325C" w:rsidRDefault="0031325C" w:rsidP="0031325C">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31325C" w:rsidRDefault="0031325C" w:rsidP="0031325C">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31325C" w:rsidRDefault="0031325C" w:rsidP="0031325C">
      <w:pPr>
        <w:snapToGrid w:val="0"/>
        <w:spacing w:before="50" w:after="50"/>
        <w:rPr>
          <w:rFonts w:ascii="仿宋" w:eastAsia="仿宋" w:hAnsi="仿宋"/>
          <w:sz w:val="30"/>
          <w:szCs w:val="30"/>
        </w:rPr>
      </w:pPr>
    </w:p>
    <w:p w:rsidR="0031325C" w:rsidRDefault="0031325C" w:rsidP="0031325C">
      <w:pPr>
        <w:snapToGrid w:val="0"/>
        <w:spacing w:before="50" w:after="50"/>
        <w:rPr>
          <w:rFonts w:ascii="仿宋" w:eastAsia="仿宋" w:hAnsi="仿宋"/>
          <w:sz w:val="30"/>
          <w:szCs w:val="30"/>
        </w:rPr>
      </w:pPr>
    </w:p>
    <w:p w:rsidR="0031325C" w:rsidRDefault="0031325C" w:rsidP="0031325C">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31325C" w:rsidRDefault="0031325C" w:rsidP="0031325C">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31325C" w:rsidRDefault="0031325C" w:rsidP="00C664C4">
      <w:pPr>
        <w:snapToGrid w:val="0"/>
        <w:spacing w:before="50" w:afterLines="50"/>
        <w:jc w:val="left"/>
        <w:rPr>
          <w:rFonts w:ascii="仿宋" w:eastAsia="仿宋" w:hAnsi="仿宋"/>
          <w:sz w:val="30"/>
          <w:szCs w:val="30"/>
        </w:rPr>
      </w:pPr>
    </w:p>
    <w:p w:rsidR="0031325C" w:rsidRDefault="0031325C" w:rsidP="0031325C">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31325C" w:rsidRDefault="0031325C" w:rsidP="0031325C">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31325C" w:rsidRDefault="0031325C" w:rsidP="0031325C">
      <w:pPr>
        <w:snapToGrid w:val="0"/>
        <w:spacing w:before="50"/>
        <w:jc w:val="center"/>
        <w:rPr>
          <w:rFonts w:ascii="仿宋" w:eastAsia="仿宋" w:hAnsi="仿宋"/>
          <w:b/>
          <w:sz w:val="32"/>
          <w:szCs w:val="32"/>
        </w:rPr>
      </w:pPr>
    </w:p>
    <w:p w:rsidR="0031325C" w:rsidRDefault="0031325C" w:rsidP="0031325C">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31325C" w:rsidTr="00F76727">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690"/>
        </w:trPr>
        <w:tc>
          <w:tcPr>
            <w:tcW w:w="3888"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bl>
    <w:p w:rsidR="0031325C" w:rsidRDefault="0031325C" w:rsidP="00C664C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31325C" w:rsidRDefault="0031325C" w:rsidP="00C664C4">
      <w:pPr>
        <w:snapToGrid w:val="0"/>
        <w:spacing w:before="50" w:afterLines="50"/>
        <w:jc w:val="left"/>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31325C" w:rsidRDefault="0031325C" w:rsidP="00C664C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31325C" w:rsidRDefault="0031325C" w:rsidP="00C664C4">
      <w:pPr>
        <w:snapToGrid w:val="0"/>
        <w:spacing w:before="50" w:afterLines="50"/>
        <w:jc w:val="center"/>
        <w:rPr>
          <w:rFonts w:ascii="仿宋" w:eastAsia="仿宋" w:hAnsi="仿宋"/>
          <w:b/>
          <w:spacing w:val="40"/>
          <w:kern w:val="0"/>
          <w:sz w:val="36"/>
          <w:szCs w:val="36"/>
        </w:rPr>
      </w:pPr>
    </w:p>
    <w:p w:rsidR="0031325C" w:rsidRDefault="0031325C" w:rsidP="0031325C">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31325C" w:rsidRDefault="0031325C" w:rsidP="0031325C">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r>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r>
    </w:tbl>
    <w:p w:rsidR="0031325C" w:rsidRDefault="0031325C" w:rsidP="00C664C4">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r>
      <w:tr w:rsidR="0031325C" w:rsidTr="00F7672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before="50" w:after="50"/>
              <w:jc w:val="center"/>
              <w:rPr>
                <w:rFonts w:ascii="仿宋" w:eastAsia="仿宋" w:hAnsi="仿宋"/>
                <w:sz w:val="30"/>
                <w:szCs w:val="30"/>
              </w:rPr>
            </w:pPr>
          </w:p>
        </w:tc>
      </w:tr>
    </w:tbl>
    <w:p w:rsidR="0031325C" w:rsidRDefault="0031325C" w:rsidP="00C664C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31325C" w:rsidRDefault="0031325C" w:rsidP="00C664C4">
      <w:pPr>
        <w:snapToGrid w:val="0"/>
        <w:spacing w:beforeLines="50"/>
        <w:rPr>
          <w:rFonts w:ascii="仿宋" w:eastAsia="仿宋" w:hAnsi="仿宋"/>
          <w:sz w:val="30"/>
          <w:szCs w:val="30"/>
        </w:rPr>
      </w:pPr>
    </w:p>
    <w:p w:rsidR="0031325C" w:rsidRDefault="0031325C" w:rsidP="00C664C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31325C" w:rsidRDefault="0031325C" w:rsidP="0031325C">
      <w:pPr>
        <w:snapToGrid w:val="0"/>
        <w:spacing w:before="50" w:after="50"/>
        <w:rPr>
          <w:rFonts w:ascii="仿宋" w:eastAsia="仿宋" w:hAnsi="仿宋"/>
          <w:spacing w:val="20"/>
          <w:sz w:val="30"/>
          <w:szCs w:val="30"/>
        </w:rPr>
      </w:pPr>
    </w:p>
    <w:p w:rsidR="0031325C" w:rsidRDefault="0031325C" w:rsidP="0031325C">
      <w:pPr>
        <w:snapToGrid w:val="0"/>
        <w:spacing w:before="50" w:after="50"/>
        <w:rPr>
          <w:rFonts w:ascii="仿宋" w:eastAsia="仿宋" w:hAnsi="仿宋"/>
          <w:spacing w:val="20"/>
          <w:sz w:val="30"/>
          <w:szCs w:val="30"/>
        </w:rPr>
      </w:pPr>
    </w:p>
    <w:p w:rsidR="0031325C" w:rsidRDefault="0031325C" w:rsidP="0031325C">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31325C" w:rsidRDefault="0031325C" w:rsidP="00C664C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31325C" w:rsidRDefault="0031325C" w:rsidP="00C664C4">
      <w:pPr>
        <w:snapToGrid w:val="0"/>
        <w:spacing w:before="50" w:afterLines="50"/>
        <w:jc w:val="center"/>
        <w:rPr>
          <w:rFonts w:ascii="仿宋" w:eastAsia="仿宋" w:hAnsi="仿宋"/>
          <w:b/>
          <w:sz w:val="32"/>
          <w:szCs w:val="32"/>
        </w:rPr>
      </w:pPr>
    </w:p>
    <w:p w:rsidR="0031325C" w:rsidRDefault="0031325C" w:rsidP="0031325C">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31325C" w:rsidTr="00F76727">
        <w:trPr>
          <w:cantSplit/>
          <w:trHeight w:val="804"/>
        </w:trPr>
        <w:tc>
          <w:tcPr>
            <w:tcW w:w="3909"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31325C" w:rsidTr="00F7672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r>
      <w:tr w:rsidR="0031325C" w:rsidTr="00F7672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rPr>
                <w:rFonts w:ascii="仿宋" w:eastAsia="仿宋" w:hAnsi="仿宋"/>
                <w:sz w:val="30"/>
                <w:szCs w:val="30"/>
              </w:rPr>
            </w:pPr>
          </w:p>
        </w:tc>
      </w:tr>
      <w:tr w:rsidR="0031325C" w:rsidTr="00F7672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r>
      <w:tr w:rsidR="0031325C" w:rsidTr="00F76727">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r>
      <w:tr w:rsidR="0031325C" w:rsidTr="00F76727">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r>
      <w:tr w:rsidR="0031325C" w:rsidTr="00F76727">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31325C" w:rsidRDefault="0031325C" w:rsidP="00F76727">
            <w:pPr>
              <w:pStyle w:val="affff7"/>
              <w:snapToGrid w:val="0"/>
              <w:spacing w:before="120" w:after="120" w:line="240" w:lineRule="auto"/>
              <w:outlineLvl w:val="0"/>
              <w:rPr>
                <w:rFonts w:ascii="仿宋" w:eastAsia="仿宋" w:hAnsi="仿宋"/>
                <w:sz w:val="30"/>
                <w:szCs w:val="30"/>
              </w:rPr>
            </w:pPr>
          </w:p>
        </w:tc>
      </w:tr>
    </w:tbl>
    <w:p w:rsidR="0031325C" w:rsidRDefault="0031325C" w:rsidP="0031325C">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31325C" w:rsidRDefault="0031325C" w:rsidP="0031325C">
      <w:pPr>
        <w:snapToGrid w:val="0"/>
        <w:spacing w:before="50" w:after="50"/>
        <w:rPr>
          <w:rFonts w:ascii="仿宋" w:eastAsia="仿宋" w:hAnsi="仿宋"/>
          <w:spacing w:val="20"/>
          <w:sz w:val="30"/>
          <w:szCs w:val="30"/>
        </w:rPr>
      </w:pPr>
    </w:p>
    <w:p w:rsidR="0031325C" w:rsidRDefault="0031325C" w:rsidP="0031325C">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31325C" w:rsidRDefault="0031325C" w:rsidP="00C664C4">
      <w:pPr>
        <w:snapToGrid w:val="0"/>
        <w:spacing w:before="50" w:afterLines="50"/>
        <w:jc w:val="left"/>
        <w:rPr>
          <w:rFonts w:ascii="仿宋" w:eastAsia="仿宋" w:hAnsi="仿宋"/>
          <w:sz w:val="30"/>
          <w:szCs w:val="30"/>
        </w:rPr>
      </w:pPr>
    </w:p>
    <w:p w:rsidR="0031325C" w:rsidRDefault="0031325C" w:rsidP="0031325C">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31325C" w:rsidRDefault="0031325C" w:rsidP="00C664C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31325C" w:rsidRDefault="0031325C" w:rsidP="00C664C4">
      <w:pPr>
        <w:snapToGrid w:val="0"/>
        <w:spacing w:beforeLines="50" w:after="50"/>
        <w:jc w:val="center"/>
        <w:rPr>
          <w:rFonts w:ascii="仿宋" w:eastAsia="仿宋" w:hAnsi="仿宋"/>
          <w:b/>
          <w:sz w:val="30"/>
          <w:szCs w:val="30"/>
        </w:rPr>
      </w:pPr>
    </w:p>
    <w:p w:rsidR="0031325C" w:rsidRDefault="0031325C" w:rsidP="0031325C">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31325C" w:rsidTr="00F76727">
        <w:tc>
          <w:tcPr>
            <w:tcW w:w="1004"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31325C" w:rsidRDefault="0031325C" w:rsidP="00C664C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31325C" w:rsidRDefault="0031325C" w:rsidP="00C664C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r w:rsidR="0031325C" w:rsidTr="00F76727">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after="50" w:line="460" w:lineRule="exact"/>
              <w:rPr>
                <w:rFonts w:ascii="仿宋" w:eastAsia="仿宋" w:hAnsi="仿宋"/>
                <w:sz w:val="30"/>
                <w:szCs w:val="30"/>
              </w:rPr>
            </w:pPr>
          </w:p>
        </w:tc>
      </w:tr>
    </w:tbl>
    <w:p w:rsidR="0031325C" w:rsidRDefault="0031325C" w:rsidP="00C664C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31325C" w:rsidRDefault="0031325C" w:rsidP="00C664C4">
      <w:pPr>
        <w:snapToGrid w:val="0"/>
        <w:spacing w:before="50" w:afterLines="50" w:line="460" w:lineRule="exact"/>
        <w:jc w:val="left"/>
        <w:rPr>
          <w:rFonts w:ascii="仿宋" w:eastAsia="仿宋" w:hAnsi="仿宋"/>
          <w:sz w:val="30"/>
          <w:szCs w:val="30"/>
        </w:rPr>
      </w:pPr>
    </w:p>
    <w:p w:rsidR="0031325C" w:rsidRDefault="0031325C" w:rsidP="0031325C">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31325C" w:rsidRDefault="0031325C" w:rsidP="00C664C4">
      <w:pPr>
        <w:snapToGrid w:val="0"/>
        <w:spacing w:before="50" w:afterLines="50" w:line="460" w:lineRule="exact"/>
        <w:jc w:val="left"/>
        <w:rPr>
          <w:rFonts w:ascii="仿宋" w:eastAsia="仿宋" w:hAnsi="仿宋"/>
          <w:sz w:val="30"/>
          <w:szCs w:val="30"/>
        </w:rPr>
      </w:pPr>
    </w:p>
    <w:p w:rsidR="0031325C" w:rsidRDefault="0031325C" w:rsidP="0031325C">
      <w:pPr>
        <w:pStyle w:val="affff7"/>
        <w:snapToGrid w:val="0"/>
        <w:spacing w:before="120" w:after="120" w:line="460" w:lineRule="exact"/>
        <w:rPr>
          <w:rFonts w:ascii="仿宋" w:eastAsia="仿宋" w:hAnsi="仿宋"/>
          <w:sz w:val="30"/>
          <w:szCs w:val="30"/>
        </w:rPr>
      </w:pPr>
    </w:p>
    <w:p w:rsidR="0031325C" w:rsidRDefault="0031325C" w:rsidP="0031325C">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31325C" w:rsidRDefault="0031325C" w:rsidP="0031325C">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31325C" w:rsidRDefault="0031325C" w:rsidP="0031325C">
      <w:pPr>
        <w:snapToGrid w:val="0"/>
        <w:spacing w:before="50"/>
        <w:jc w:val="center"/>
        <w:rPr>
          <w:rFonts w:ascii="仿宋" w:eastAsia="仿宋" w:hAnsi="仿宋"/>
          <w:b/>
          <w:sz w:val="32"/>
          <w:szCs w:val="32"/>
        </w:rPr>
      </w:pPr>
    </w:p>
    <w:p w:rsidR="0031325C" w:rsidRDefault="0031325C" w:rsidP="0031325C">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31325C" w:rsidTr="00F76727">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31325C" w:rsidRDefault="0031325C" w:rsidP="00C664C4">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31325C" w:rsidTr="00F76727">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ind w:left="43"/>
              <w:rPr>
                <w:rFonts w:ascii="仿宋" w:eastAsia="仿宋" w:hAnsi="仿宋"/>
                <w:sz w:val="30"/>
                <w:szCs w:val="30"/>
              </w:rPr>
            </w:pPr>
          </w:p>
        </w:tc>
      </w:tr>
      <w:tr w:rsidR="0031325C" w:rsidTr="00F76727">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c>
          <w:tcPr>
            <w:tcW w:w="1784"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r w:rsidR="0031325C" w:rsidTr="00F76727">
        <w:tc>
          <w:tcPr>
            <w:tcW w:w="1784" w:type="dxa"/>
            <w:tcBorders>
              <w:top w:val="single" w:sz="4" w:space="0" w:color="auto"/>
              <w:left w:val="single" w:sz="4" w:space="0" w:color="auto"/>
              <w:bottom w:val="single" w:sz="4" w:space="0" w:color="auto"/>
              <w:right w:val="single" w:sz="4" w:space="0" w:color="auto"/>
            </w:tcBorders>
          </w:tcPr>
          <w:p w:rsidR="0031325C" w:rsidRDefault="0031325C" w:rsidP="00F76727">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Lines="50"/>
              <w:rPr>
                <w:rFonts w:ascii="仿宋" w:eastAsia="仿宋" w:hAnsi="仿宋"/>
                <w:sz w:val="30"/>
                <w:szCs w:val="30"/>
              </w:rPr>
            </w:pPr>
          </w:p>
        </w:tc>
      </w:tr>
    </w:tbl>
    <w:p w:rsidR="0031325C" w:rsidRDefault="0031325C" w:rsidP="00C664C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31325C" w:rsidRDefault="0031325C" w:rsidP="00C664C4">
      <w:pPr>
        <w:snapToGrid w:val="0"/>
        <w:spacing w:before="50" w:afterLines="50"/>
        <w:jc w:val="left"/>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p>
    <w:p w:rsidR="0031325C" w:rsidRDefault="0031325C" w:rsidP="00C664C4">
      <w:pPr>
        <w:snapToGrid w:val="0"/>
        <w:spacing w:before="50" w:afterLines="50"/>
        <w:jc w:val="left"/>
        <w:rPr>
          <w:rFonts w:ascii="仿宋" w:eastAsia="仿宋" w:hAnsi="仿宋"/>
          <w:sz w:val="30"/>
          <w:szCs w:val="30"/>
        </w:rPr>
      </w:pPr>
    </w:p>
    <w:p w:rsidR="0031325C" w:rsidRDefault="0031325C" w:rsidP="0031325C">
      <w:pPr>
        <w:widowControl/>
        <w:jc w:val="left"/>
        <w:rPr>
          <w:rFonts w:ascii="仿宋" w:eastAsia="仿宋" w:hAnsi="仿宋"/>
          <w:sz w:val="30"/>
          <w:szCs w:val="30"/>
        </w:rPr>
        <w:sectPr w:rsidR="0031325C">
          <w:pgSz w:w="11906" w:h="16838"/>
          <w:pgMar w:top="1474" w:right="1797" w:bottom="1247" w:left="1797" w:header="851" w:footer="851" w:gutter="0"/>
          <w:cols w:space="720"/>
        </w:sectPr>
      </w:pPr>
    </w:p>
    <w:p w:rsidR="0031325C" w:rsidRDefault="0031325C" w:rsidP="00C664C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31325C" w:rsidRDefault="0031325C" w:rsidP="0031325C">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31325C" w:rsidRDefault="0031325C" w:rsidP="0031325C">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31325C" w:rsidTr="00F76727">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采购</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合同</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金额</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采购单位联系人及</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联系电话</w:t>
            </w:r>
          </w:p>
        </w:tc>
      </w:tr>
      <w:tr w:rsidR="0031325C" w:rsidTr="00F76727">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合</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验收</w:t>
            </w:r>
          </w:p>
          <w:p w:rsidR="0031325C" w:rsidRDefault="0031325C" w:rsidP="00F76727">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31325C" w:rsidRDefault="0031325C" w:rsidP="00F76727">
            <w:pPr>
              <w:widowControl/>
              <w:jc w:val="left"/>
              <w:rPr>
                <w:rFonts w:ascii="仿宋" w:eastAsia="仿宋" w:hAnsi="仿宋"/>
                <w:sz w:val="30"/>
                <w:szCs w:val="30"/>
              </w:rPr>
            </w:pPr>
          </w:p>
        </w:tc>
      </w:tr>
      <w:tr w:rsidR="0031325C" w:rsidTr="00F76727">
        <w:tc>
          <w:tcPr>
            <w:tcW w:w="2628"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r>
      <w:tr w:rsidR="0031325C" w:rsidTr="00F76727">
        <w:trPr>
          <w:trHeight w:val="710"/>
        </w:trPr>
        <w:tc>
          <w:tcPr>
            <w:tcW w:w="2628"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r>
      <w:tr w:rsidR="0031325C" w:rsidTr="00F76727">
        <w:tc>
          <w:tcPr>
            <w:tcW w:w="2628"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r>
      <w:tr w:rsidR="0031325C" w:rsidTr="00F76727">
        <w:tc>
          <w:tcPr>
            <w:tcW w:w="2628"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p>
        </w:tc>
      </w:tr>
      <w:tr w:rsidR="0031325C" w:rsidTr="00F76727">
        <w:tc>
          <w:tcPr>
            <w:tcW w:w="2628" w:type="dxa"/>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31325C" w:rsidRDefault="0031325C" w:rsidP="00C664C4">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31325C" w:rsidRDefault="0031325C" w:rsidP="0031325C">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31325C" w:rsidRDefault="0031325C" w:rsidP="0031325C">
      <w:pPr>
        <w:widowControl/>
        <w:jc w:val="left"/>
        <w:rPr>
          <w:rFonts w:ascii="仿宋" w:eastAsia="仿宋" w:hAnsi="仿宋"/>
          <w:sz w:val="30"/>
          <w:szCs w:val="30"/>
        </w:rPr>
        <w:sectPr w:rsidR="0031325C">
          <w:pgSz w:w="16838" w:h="11906" w:orient="landscape"/>
          <w:pgMar w:top="1797" w:right="1474" w:bottom="1797" w:left="1247" w:header="851" w:footer="851" w:gutter="0"/>
          <w:cols w:space="720"/>
        </w:sectPr>
      </w:pPr>
    </w:p>
    <w:p w:rsidR="0031325C" w:rsidRDefault="0031325C" w:rsidP="00C664C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31325C" w:rsidRDefault="0031325C" w:rsidP="0031325C">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31325C" w:rsidRDefault="0031325C" w:rsidP="00C664C4">
      <w:pPr>
        <w:spacing w:beforeLines="100" w:line="240" w:lineRule="atLeast"/>
        <w:jc w:val="center"/>
        <w:rPr>
          <w:rFonts w:ascii="仿宋" w:eastAsia="仿宋" w:hAnsi="仿宋"/>
          <w:sz w:val="36"/>
          <w:szCs w:val="36"/>
        </w:rPr>
      </w:pPr>
      <w:r>
        <w:rPr>
          <w:rFonts w:ascii="仿宋" w:eastAsia="仿宋" w:hAnsi="仿宋" w:hint="eastAsia"/>
          <w:sz w:val="36"/>
          <w:szCs w:val="36"/>
        </w:rPr>
        <w:t>项目编号：（标项  ）</w:t>
      </w:r>
    </w:p>
    <w:p w:rsidR="0031325C" w:rsidRDefault="0031325C" w:rsidP="0031325C">
      <w:pPr>
        <w:spacing w:after="100" w:afterAutospacing="1" w:line="800" w:lineRule="exact"/>
        <w:ind w:right="-108"/>
        <w:jc w:val="center"/>
        <w:rPr>
          <w:rFonts w:ascii="仿宋" w:eastAsia="仿宋" w:hAnsi="仿宋"/>
          <w:b/>
          <w:spacing w:val="40"/>
          <w:sz w:val="84"/>
          <w:szCs w:val="84"/>
        </w:rPr>
      </w:pPr>
    </w:p>
    <w:p w:rsidR="0031325C" w:rsidRDefault="0031325C" w:rsidP="0031325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31325C" w:rsidRDefault="0031325C" w:rsidP="0031325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31325C" w:rsidRDefault="0031325C" w:rsidP="0031325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31325C" w:rsidRDefault="0031325C" w:rsidP="0031325C">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31325C" w:rsidRDefault="0031325C" w:rsidP="0031325C">
      <w:pPr>
        <w:spacing w:line="500" w:lineRule="exact"/>
        <w:ind w:right="532"/>
        <w:jc w:val="center"/>
        <w:rPr>
          <w:rFonts w:ascii="仿宋" w:eastAsia="仿宋" w:hAnsi="仿宋"/>
          <w:sz w:val="36"/>
          <w:szCs w:val="36"/>
        </w:rPr>
      </w:pPr>
    </w:p>
    <w:p w:rsidR="0031325C" w:rsidRDefault="0031325C" w:rsidP="0031325C">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31325C" w:rsidRDefault="0031325C" w:rsidP="0031325C">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31325C" w:rsidRDefault="0031325C" w:rsidP="0031325C">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31325C" w:rsidRDefault="0031325C" w:rsidP="0031325C">
      <w:pPr>
        <w:snapToGrid w:val="0"/>
        <w:spacing w:before="50" w:after="50"/>
        <w:rPr>
          <w:rFonts w:ascii="仿宋" w:eastAsia="仿宋" w:hAnsi="仿宋"/>
          <w:sz w:val="30"/>
          <w:szCs w:val="30"/>
        </w:rPr>
      </w:pPr>
    </w:p>
    <w:p w:rsidR="0031325C" w:rsidRDefault="0031325C" w:rsidP="0031325C">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31325C" w:rsidRDefault="0031325C" w:rsidP="0031325C">
      <w:pPr>
        <w:rPr>
          <w:rFonts w:ascii="仿宋" w:eastAsia="仿宋" w:hAnsi="仿宋"/>
        </w:rPr>
      </w:pPr>
    </w:p>
    <w:p w:rsidR="0031325C" w:rsidRDefault="0031325C" w:rsidP="0031325C">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31325C" w:rsidRDefault="0031325C" w:rsidP="0031325C">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31325C" w:rsidRDefault="0031325C" w:rsidP="0031325C">
      <w:pPr>
        <w:pStyle w:val="affff8"/>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31325C" w:rsidRDefault="0031325C" w:rsidP="0031325C">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31325C" w:rsidRDefault="0031325C" w:rsidP="0031325C">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31325C" w:rsidRDefault="0031325C" w:rsidP="0031325C">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31325C" w:rsidRDefault="0031325C" w:rsidP="0031325C">
      <w:pPr>
        <w:pStyle w:val="affff7"/>
        <w:snapToGrid w:val="0"/>
        <w:spacing w:before="120" w:after="120" w:line="240" w:lineRule="auto"/>
        <w:ind w:firstLineChars="300" w:firstLine="1084"/>
        <w:jc w:val="center"/>
        <w:rPr>
          <w:rFonts w:ascii="仿宋" w:eastAsia="仿宋" w:hAnsi="仿宋"/>
          <w:b/>
          <w:sz w:val="36"/>
          <w:szCs w:val="36"/>
        </w:rPr>
      </w:pPr>
    </w:p>
    <w:p w:rsidR="0031325C" w:rsidRDefault="0031325C" w:rsidP="0031325C">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1325C" w:rsidRDefault="0031325C" w:rsidP="0031325C">
      <w:pPr>
        <w:snapToGrid w:val="0"/>
        <w:rPr>
          <w:rFonts w:ascii="仿宋" w:eastAsia="仿宋" w:hAnsi="仿宋"/>
          <w:sz w:val="28"/>
          <w:szCs w:val="28"/>
        </w:rPr>
      </w:pPr>
    </w:p>
    <w:p w:rsidR="0031325C" w:rsidRDefault="0031325C" w:rsidP="0031325C">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31325C" w:rsidRDefault="0031325C" w:rsidP="0031325C">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31325C" w:rsidTr="00F76727">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31325C" w:rsidTr="00F76727">
        <w:trPr>
          <w:trHeight w:val="467"/>
        </w:trPr>
        <w:tc>
          <w:tcPr>
            <w:tcW w:w="1097" w:type="dxa"/>
            <w:gridSpan w:val="2"/>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31325C" w:rsidTr="00F76727">
        <w:trPr>
          <w:trHeight w:val="467"/>
        </w:trPr>
        <w:tc>
          <w:tcPr>
            <w:tcW w:w="17544" w:type="dxa"/>
            <w:gridSpan w:val="2"/>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31325C" w:rsidTr="00F76727">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r>
      <w:tr w:rsidR="0031325C" w:rsidTr="00F76727">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31325C" w:rsidTr="00F76727">
        <w:trPr>
          <w:trHeight w:val="492"/>
        </w:trPr>
        <w:tc>
          <w:tcPr>
            <w:tcW w:w="1805" w:type="dxa"/>
            <w:gridSpan w:val="4"/>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31325C" w:rsidTr="00F76727">
        <w:trPr>
          <w:trHeight w:val="442"/>
        </w:trPr>
        <w:tc>
          <w:tcPr>
            <w:tcW w:w="19067" w:type="dxa"/>
            <w:gridSpan w:val="4"/>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hideMark/>
          </w:tcPr>
          <w:p w:rsidR="0031325C" w:rsidRDefault="0031325C" w:rsidP="00F76727">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8" w:type="dxa"/>
            <w:tcBorders>
              <w:top w:val="single" w:sz="4" w:space="0" w:color="auto"/>
              <w:left w:val="single" w:sz="4" w:space="0" w:color="auto"/>
              <w:bottom w:val="nil"/>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31325C" w:rsidTr="00F76727">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400" w:lineRule="exact"/>
              <w:jc w:val="center"/>
              <w:rPr>
                <w:rFonts w:ascii="仿宋" w:eastAsia="仿宋" w:hAnsi="仿宋"/>
                <w:b/>
                <w:sz w:val="24"/>
                <w:szCs w:val="24"/>
              </w:rPr>
            </w:pPr>
          </w:p>
        </w:tc>
      </w:tr>
      <w:tr w:rsidR="0031325C" w:rsidTr="00F76727">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r>
              <w:rPr>
                <w:rFonts w:ascii="仿宋" w:eastAsia="仿宋" w:hAnsi="仿宋" w:hint="eastAsia"/>
                <w:b/>
                <w:sz w:val="24"/>
                <w:szCs w:val="24"/>
                <w:u w:val="single"/>
              </w:rPr>
              <w:t xml:space="preserve">          </w:t>
            </w:r>
          </w:p>
        </w:tc>
      </w:tr>
      <w:tr w:rsidR="0031325C" w:rsidTr="00F76727">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31325C" w:rsidTr="00F76727">
        <w:trPr>
          <w:trHeight w:val="1491"/>
        </w:trPr>
        <w:tc>
          <w:tcPr>
            <w:tcW w:w="534" w:type="dxa"/>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hideMark/>
          </w:tcPr>
          <w:p w:rsidR="0031325C" w:rsidRDefault="0031325C" w:rsidP="00F76727">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31325C" w:rsidRDefault="0031325C" w:rsidP="00F76727">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31325C" w:rsidRDefault="0031325C" w:rsidP="00F76727">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31325C" w:rsidRDefault="0031325C" w:rsidP="00F76727">
            <w:pPr>
              <w:snapToGrid w:val="0"/>
              <w:rPr>
                <w:rFonts w:ascii="仿宋" w:eastAsia="仿宋" w:hAnsi="仿宋"/>
                <w:b/>
                <w:sz w:val="24"/>
              </w:rPr>
            </w:pPr>
            <w:r w:rsidRPr="00D85FB0">
              <w:rPr>
                <w:rFonts w:ascii="仿宋" w:eastAsia="仿宋" w:hAnsi="仿宋"/>
                <w:b/>
                <w:sz w:val="24"/>
              </w:rPr>
              <w:t>4</w:t>
            </w:r>
            <w:r w:rsidRPr="00D85FB0">
              <w:rPr>
                <w:rFonts w:ascii="仿宋" w:eastAsia="仿宋" w:hAnsi="仿宋" w:hint="eastAsia"/>
                <w:b/>
                <w:sz w:val="24"/>
              </w:rPr>
              <w:t>、小微企业价格合计金额应与“制造商为小微企业”的明细报价汇总相等（如有错误修正，以修正后的明细报价为准），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按前附表“小微企业有关政策”要求对小微企业价格进行确认，并对符合要求的小微企业价格部分给予价格扣除</w:t>
            </w:r>
            <w:r w:rsidRPr="00D85FB0">
              <w:rPr>
                <w:rFonts w:ascii="仿宋" w:eastAsia="仿宋" w:hAnsi="仿宋" w:hint="eastAsia"/>
                <w:b/>
                <w:sz w:val="24"/>
              </w:rPr>
              <w:t>。</w:t>
            </w:r>
          </w:p>
          <w:p w:rsidR="0031325C" w:rsidRDefault="0031325C" w:rsidP="00F76727">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31325C" w:rsidRDefault="0031325C" w:rsidP="0031325C">
      <w:pPr>
        <w:snapToGrid w:val="0"/>
        <w:spacing w:line="400" w:lineRule="exact"/>
        <w:jc w:val="left"/>
        <w:rPr>
          <w:rFonts w:ascii="仿宋" w:eastAsia="仿宋" w:hAnsi="仿宋"/>
          <w:sz w:val="24"/>
          <w:szCs w:val="24"/>
        </w:rPr>
      </w:pPr>
    </w:p>
    <w:p w:rsidR="0031325C" w:rsidRDefault="0031325C" w:rsidP="0031325C">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31325C" w:rsidRDefault="0031325C" w:rsidP="0031325C">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31325C" w:rsidRDefault="0031325C" w:rsidP="0031325C">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31325C" w:rsidRDefault="0031325C" w:rsidP="0031325C">
      <w:pPr>
        <w:snapToGrid w:val="0"/>
        <w:spacing w:line="360" w:lineRule="auto"/>
        <w:rPr>
          <w:rFonts w:ascii="仿宋" w:eastAsia="仿宋" w:hAnsi="仿宋"/>
          <w:sz w:val="28"/>
          <w:szCs w:val="28"/>
        </w:rPr>
      </w:pP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31325C" w:rsidRDefault="0031325C" w:rsidP="0031325C">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31325C" w:rsidRDefault="0031325C" w:rsidP="0031325C">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31325C" w:rsidRDefault="0031325C" w:rsidP="0031325C">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31325C" w:rsidRDefault="0031325C" w:rsidP="0031325C">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31325C" w:rsidRDefault="0031325C" w:rsidP="0031325C">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rsidR="0031325C" w:rsidRDefault="0031325C" w:rsidP="0031325C">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31325C" w:rsidRDefault="0031325C" w:rsidP="0031325C">
      <w:pPr>
        <w:rPr>
          <w:rFonts w:ascii="仿宋" w:eastAsia="仿宋" w:hAnsi="仿宋"/>
        </w:rPr>
      </w:pPr>
    </w:p>
    <w:p w:rsidR="0031325C" w:rsidRDefault="0031325C" w:rsidP="0031325C">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31325C" w:rsidRDefault="0031325C" w:rsidP="0031325C">
      <w:pPr>
        <w:spacing w:line="588" w:lineRule="exact"/>
        <w:rPr>
          <w:rFonts w:ascii="仿宋_GB2312" w:eastAsia="仿宋_GB2312"/>
          <w:b/>
          <w:spacing w:val="6"/>
          <w:sz w:val="30"/>
          <w:szCs w:val="30"/>
        </w:rPr>
      </w:pP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31325C" w:rsidRDefault="0031325C" w:rsidP="0031325C">
      <w:pPr>
        <w:snapToGrid w:val="0"/>
        <w:spacing w:line="360" w:lineRule="auto"/>
        <w:ind w:firstLineChars="200" w:firstLine="560"/>
        <w:rPr>
          <w:rFonts w:ascii="仿宋" w:eastAsia="仿宋" w:hAnsi="仿宋"/>
          <w:sz w:val="28"/>
          <w:szCs w:val="28"/>
        </w:rPr>
      </w:pPr>
    </w:p>
    <w:p w:rsidR="0031325C" w:rsidRDefault="0031325C" w:rsidP="0031325C">
      <w:pPr>
        <w:spacing w:line="588" w:lineRule="exact"/>
        <w:ind w:firstLineChars="200" w:firstLine="624"/>
        <w:rPr>
          <w:rFonts w:ascii="仿宋_GB2312" w:eastAsia="仿宋_GB2312"/>
          <w:spacing w:val="6"/>
          <w:sz w:val="30"/>
          <w:szCs w:val="30"/>
        </w:rPr>
      </w:pPr>
    </w:p>
    <w:p w:rsidR="0031325C" w:rsidRDefault="0031325C" w:rsidP="0031325C">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31325C" w:rsidRDefault="0031325C" w:rsidP="0031325C">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31325C" w:rsidRDefault="0031325C" w:rsidP="0031325C">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t>（以下附件在递交投标文件时单独提供即可，无需密封进投标文件）</w:t>
      </w:r>
    </w:p>
    <w:p w:rsidR="0031325C" w:rsidRDefault="0031325C" w:rsidP="0031325C">
      <w:pPr>
        <w:rPr>
          <w:rFonts w:ascii="仿宋" w:eastAsia="仿宋" w:hAnsi="仿宋"/>
        </w:rPr>
      </w:pPr>
      <w:r>
        <w:rPr>
          <w:rFonts w:ascii="仿宋" w:eastAsia="仿宋" w:hAnsi="仿宋" w:hint="eastAsia"/>
          <w:color w:val="000000"/>
          <w:sz w:val="30"/>
          <w:szCs w:val="30"/>
        </w:rPr>
        <w:t>附件17：</w:t>
      </w:r>
    </w:p>
    <w:p w:rsidR="0031325C" w:rsidRDefault="0031325C" w:rsidP="0031325C">
      <w:pPr>
        <w:rPr>
          <w:rFonts w:ascii="仿宋" w:eastAsia="仿宋" w:hAnsi="仿宋"/>
        </w:rPr>
      </w:pPr>
    </w:p>
    <w:p w:rsidR="0031325C" w:rsidRDefault="0031325C" w:rsidP="0031325C">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31325C" w:rsidRDefault="0031325C" w:rsidP="0031325C">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31325C" w:rsidRDefault="0031325C" w:rsidP="0031325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31325C" w:rsidTr="00F76727">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ind w:firstLineChars="200" w:firstLine="560"/>
              <w:rPr>
                <w:rFonts w:ascii="仿宋" w:eastAsia="仿宋" w:hAnsi="仿宋"/>
                <w:sz w:val="28"/>
                <w:szCs w:val="28"/>
              </w:rPr>
            </w:pPr>
          </w:p>
        </w:tc>
      </w:tr>
      <w:tr w:rsidR="0031325C" w:rsidTr="00F76727">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31325C" w:rsidRDefault="0031325C" w:rsidP="00F76727">
            <w:pPr>
              <w:snapToGrid w:val="0"/>
              <w:spacing w:line="360" w:lineRule="auto"/>
              <w:ind w:firstLineChars="200" w:firstLine="560"/>
              <w:rPr>
                <w:rFonts w:ascii="仿宋" w:eastAsia="仿宋" w:hAnsi="仿宋"/>
                <w:sz w:val="28"/>
                <w:szCs w:val="28"/>
              </w:rPr>
            </w:pPr>
          </w:p>
        </w:tc>
      </w:tr>
    </w:tbl>
    <w:p w:rsidR="0031325C" w:rsidRDefault="0031325C" w:rsidP="0031325C">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31325C" w:rsidRDefault="0031325C" w:rsidP="0031325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31325C" w:rsidRDefault="0031325C" w:rsidP="0031325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 w:eastAsia="仿宋" w:hAnsi="仿宋" w:hint="eastAsia"/>
            <w:sz w:val="28"/>
            <w:szCs w:val="28"/>
          </w:rPr>
          <w:t>1”</w:t>
        </w:r>
      </w:smartTag>
      <w:r>
        <w:rPr>
          <w:rFonts w:ascii="仿宋" w:eastAsia="仿宋" w:hAnsi="仿宋" w:hint="eastAsia"/>
          <w:sz w:val="28"/>
          <w:szCs w:val="28"/>
        </w:rPr>
        <w:t>，多个标项请填写投标的完整标项号。</w:t>
      </w:r>
    </w:p>
    <w:p w:rsidR="0031325C" w:rsidRDefault="0031325C" w:rsidP="0031325C">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31325C" w:rsidRDefault="0031325C" w:rsidP="0031325C">
      <w:pPr>
        <w:snapToGrid w:val="0"/>
        <w:spacing w:line="360" w:lineRule="auto"/>
        <w:ind w:firstLineChars="200" w:firstLine="560"/>
        <w:rPr>
          <w:rFonts w:ascii="仿宋" w:eastAsia="仿宋" w:hAnsi="仿宋"/>
          <w:sz w:val="28"/>
          <w:szCs w:val="28"/>
        </w:rPr>
      </w:pPr>
    </w:p>
    <w:p w:rsidR="0031325C" w:rsidRDefault="0031325C" w:rsidP="0031325C">
      <w:pPr>
        <w:spacing w:line="588" w:lineRule="exact"/>
        <w:ind w:firstLineChars="200" w:firstLine="624"/>
        <w:rPr>
          <w:rFonts w:ascii="仿宋_GB2312" w:eastAsia="仿宋_GB2312"/>
          <w:spacing w:val="6"/>
          <w:sz w:val="30"/>
          <w:szCs w:val="30"/>
        </w:rPr>
      </w:pPr>
    </w:p>
    <w:p w:rsidR="0031325C" w:rsidRDefault="0031325C" w:rsidP="0031325C">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31325C" w:rsidRDefault="0031325C" w:rsidP="0031325C">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31325C" w:rsidRDefault="0031325C" w:rsidP="0031325C">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31325C" w:rsidRDefault="0031325C" w:rsidP="0031325C">
      <w:pPr>
        <w:pStyle w:val="2fc"/>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t>附件18：</w:t>
      </w:r>
    </w:p>
    <w:p w:rsidR="0031325C" w:rsidRDefault="0031325C" w:rsidP="0031325C">
      <w:pPr>
        <w:pStyle w:val="2fc"/>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31325C" w:rsidRDefault="0031325C" w:rsidP="0031325C">
      <w:pPr>
        <w:pStyle w:val="2fc"/>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31325C" w:rsidRDefault="0031325C" w:rsidP="0031325C">
      <w:pPr>
        <w:pStyle w:val="2fc"/>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31325C" w:rsidRDefault="0031325C" w:rsidP="0031325C">
      <w:pPr>
        <w:pStyle w:val="53"/>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31325C" w:rsidRDefault="0031325C" w:rsidP="0031325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31325C" w:rsidRDefault="0031325C" w:rsidP="0031325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31325C" w:rsidRDefault="0031325C" w:rsidP="0031325C">
      <w:pPr>
        <w:pStyle w:val="53"/>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31325C" w:rsidRDefault="0031325C" w:rsidP="0031325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31325C" w:rsidRDefault="0031325C" w:rsidP="0031325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31325C" w:rsidRDefault="0031325C" w:rsidP="0031325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31325C" w:rsidRDefault="0031325C" w:rsidP="0031325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31325C" w:rsidRDefault="0031325C" w:rsidP="0031325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31325C" w:rsidRDefault="0031325C" w:rsidP="0031325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31325C" w:rsidRDefault="0031325C" w:rsidP="0031325C">
      <w:pPr>
        <w:pStyle w:val="2fc"/>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31325C" w:rsidRDefault="0031325C" w:rsidP="0031325C">
      <w:pPr>
        <w:pStyle w:val="2fc"/>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31325C" w:rsidRDefault="0031325C" w:rsidP="0031325C">
      <w:pPr>
        <w:pStyle w:val="2fc"/>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31325C" w:rsidRDefault="0031325C" w:rsidP="0031325C">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31325C" w:rsidRDefault="0031325C" w:rsidP="0031325C">
      <w:pPr>
        <w:pStyle w:val="53"/>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31325C" w:rsidRDefault="0031325C" w:rsidP="0031325C">
      <w:pPr>
        <w:pStyle w:val="2fc"/>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31325C" w:rsidRDefault="0031325C" w:rsidP="0031325C">
      <w:pPr>
        <w:pStyle w:val="affff8"/>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4958FB" w:rsidRPr="0031325C" w:rsidRDefault="004958FB" w:rsidP="0031325C">
      <w:pPr>
        <w:rPr>
          <w:szCs w:val="30"/>
        </w:rPr>
      </w:pPr>
    </w:p>
    <w:sectPr w:rsidR="004958FB" w:rsidRPr="0031325C" w:rsidSect="00A03ED8">
      <w:headerReference w:type="default" r:id="rId14"/>
      <w:footerReference w:type="even" r:id="rId15"/>
      <w:footerReference w:type="default" r:id="rId16"/>
      <w:headerReference w:type="first" r:id="rId17"/>
      <w:footerReference w:type="first" r:id="rId18"/>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Univers 57 Condensed">
    <w:altName w:val="Segoe Print"/>
    <w:charset w:val="00"/>
    <w:family w:val="swiss"/>
    <w:pitch w:val="default"/>
    <w:sig w:usb0="00000000" w:usb1="00000000" w:usb2="00000000" w:usb3="00000000" w:csb0="00000001" w:csb1="00000000"/>
  </w:font>
  <w:font w:name="方正小标宋简体">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51579"/>
      <w:docPartObj>
        <w:docPartGallery w:val="Page Numbers (Bottom of Page)"/>
        <w:docPartUnique/>
      </w:docPartObj>
    </w:sdtPr>
    <w:sdtContent>
      <w:p w:rsidR="0031325C" w:rsidRDefault="00C664C4">
        <w:pPr>
          <w:pStyle w:val="afff"/>
          <w:jc w:val="center"/>
        </w:pPr>
        <w:fldSimple w:instr=" PAGE   \* MERGEFORMAT ">
          <w:r w:rsidR="002327B5" w:rsidRPr="002327B5">
            <w:rPr>
              <w:noProof/>
              <w:lang w:val="zh-CN"/>
            </w:rPr>
            <w:t>4</w:t>
          </w:r>
        </w:fldSimple>
      </w:p>
    </w:sdtContent>
  </w:sdt>
  <w:p w:rsidR="0031325C" w:rsidRDefault="0031325C">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C664C4">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C664C4">
      <w:rPr>
        <w:rFonts w:ascii="宋体" w:hAnsi="宋体"/>
        <w:sz w:val="28"/>
        <w:szCs w:val="28"/>
      </w:rPr>
      <w:fldChar w:fldCharType="begin"/>
    </w:r>
    <w:r>
      <w:rPr>
        <w:rStyle w:val="af1"/>
        <w:rFonts w:ascii="宋体" w:hAnsi="宋体"/>
        <w:sz w:val="28"/>
        <w:szCs w:val="28"/>
      </w:rPr>
      <w:instrText xml:space="preserve">PAGE  </w:instrText>
    </w:r>
    <w:r w:rsidR="00C664C4">
      <w:rPr>
        <w:rFonts w:ascii="宋体" w:hAnsi="宋体"/>
        <w:sz w:val="28"/>
        <w:szCs w:val="28"/>
      </w:rPr>
      <w:fldChar w:fldCharType="separate"/>
    </w:r>
    <w:r w:rsidR="002327B5">
      <w:rPr>
        <w:rStyle w:val="af1"/>
        <w:rFonts w:ascii="宋体" w:hAnsi="宋体"/>
        <w:noProof/>
        <w:sz w:val="28"/>
        <w:szCs w:val="28"/>
      </w:rPr>
      <w:t>73</w:t>
    </w:r>
    <w:r w:rsidR="00C664C4">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31325C">
    <w:pPr>
      <w:pStyle w:val="afffa"/>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 w:numId="32">
    <w:abstractNumId w:val="9"/>
  </w:num>
  <w:num w:numId="33">
    <w:abstractNumId w:val="2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7B5"/>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325C"/>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4C4"/>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5B30"/>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qFormat="1"/>
    <w:lsdException w:name="footer" w:uiPriority="99"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link w:val="InfoBlueChar"/>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link w:val="2Char8"/>
    <w:qFormat/>
    <w:rsid w:val="00A03ED8"/>
    <w:pPr>
      <w:ind w:firstLineChars="200" w:firstLine="480"/>
    </w:pPr>
  </w:style>
  <w:style w:type="paragraph" w:styleId="afff5">
    <w:name w:val="Balloon Text"/>
    <w:basedOn w:val="aa"/>
    <w:link w:val="Charfe"/>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link w:val="1Char3"/>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link w:val="affffffff3"/>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4">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5">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6">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7">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9">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a">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b">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c">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qFormat/>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e">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0">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1">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2"/>
    <w:locked/>
    <w:rsid w:val="00C275C8"/>
    <w:rPr>
      <w:rFonts w:ascii="宋体" w:hAnsi="宋体"/>
      <w:b/>
      <w:kern w:val="2"/>
      <w:sz w:val="36"/>
      <w:szCs w:val="36"/>
    </w:rPr>
  </w:style>
  <w:style w:type="paragraph" w:customStyle="1" w:styleId="afffffffff2">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CharChar39">
    <w:name w:val="Char Char39"/>
    <w:qFormat/>
    <w:locked/>
    <w:rsid w:val="0031325C"/>
    <w:rPr>
      <w:rFonts w:ascii="Calibri" w:eastAsia="宋体" w:hAnsi="Calibri" w:cs="Times New Roman"/>
    </w:rPr>
  </w:style>
  <w:style w:type="character" w:customStyle="1" w:styleId="Char19">
    <w:name w:val="日期 Char1"/>
    <w:basedOn w:val="ab"/>
    <w:uiPriority w:val="99"/>
    <w:semiHidden/>
    <w:qFormat/>
    <w:rsid w:val="0031325C"/>
    <w:rPr>
      <w:rFonts w:ascii="Times New Roman" w:eastAsia="宋体" w:hAnsi="Times New Roman" w:cs="Times New Roman"/>
    </w:rPr>
  </w:style>
  <w:style w:type="character" w:customStyle="1" w:styleId="Char22">
    <w:name w:val="页眉 Char2"/>
    <w:qFormat/>
    <w:rsid w:val="0031325C"/>
    <w:rPr>
      <w:sz w:val="18"/>
      <w:szCs w:val="18"/>
    </w:rPr>
  </w:style>
  <w:style w:type="character" w:customStyle="1" w:styleId="Char23">
    <w:name w:val="页脚 Char2"/>
    <w:uiPriority w:val="99"/>
    <w:qFormat/>
    <w:rsid w:val="0031325C"/>
    <w:rPr>
      <w:sz w:val="18"/>
      <w:szCs w:val="18"/>
    </w:rPr>
  </w:style>
  <w:style w:type="character" w:customStyle="1" w:styleId="2Char11">
    <w:name w:val="正文文本 2 Char1"/>
    <w:basedOn w:val="ab"/>
    <w:uiPriority w:val="99"/>
    <w:semiHidden/>
    <w:qFormat/>
    <w:rsid w:val="0031325C"/>
    <w:rPr>
      <w:rFonts w:ascii="Times New Roman" w:eastAsia="宋体" w:hAnsi="Times New Roman" w:cs="Times New Roman"/>
    </w:rPr>
  </w:style>
  <w:style w:type="character" w:customStyle="1" w:styleId="Char1a">
    <w:name w:val="正文文本 Char1"/>
    <w:basedOn w:val="ab"/>
    <w:uiPriority w:val="99"/>
    <w:semiHidden/>
    <w:qFormat/>
    <w:rsid w:val="0031325C"/>
    <w:rPr>
      <w:rFonts w:ascii="Times New Roman" w:eastAsia="宋体" w:hAnsi="Times New Roman" w:cs="Times New Roman"/>
    </w:rPr>
  </w:style>
  <w:style w:type="character" w:customStyle="1" w:styleId="Char1b">
    <w:name w:val="正文首行缩进 Char1"/>
    <w:basedOn w:val="Char1a"/>
    <w:uiPriority w:val="99"/>
    <w:semiHidden/>
    <w:qFormat/>
    <w:rsid w:val="0031325C"/>
  </w:style>
  <w:style w:type="character" w:customStyle="1" w:styleId="CharChar211">
    <w:name w:val="Char Char211"/>
    <w:qFormat/>
    <w:rsid w:val="0031325C"/>
    <w:rPr>
      <w:rFonts w:ascii="宋体" w:eastAsia="宋体" w:hAnsi="Courier New"/>
      <w:sz w:val="21"/>
      <w:lang w:val="en-US" w:eastAsia="zh-CN" w:bidi="ar-SA"/>
    </w:rPr>
  </w:style>
  <w:style w:type="character" w:customStyle="1" w:styleId="CharChar1411">
    <w:name w:val="Char Char1411"/>
    <w:qFormat/>
    <w:locked/>
    <w:rsid w:val="0031325C"/>
    <w:rPr>
      <w:rFonts w:ascii="楷体_GB2312" w:eastAsia="楷体_GB2312"/>
      <w:kern w:val="2"/>
      <w:sz w:val="32"/>
      <w:lang w:val="en-US" w:eastAsia="zh-CN" w:bidi="ar-SA"/>
    </w:rPr>
  </w:style>
  <w:style w:type="character" w:customStyle="1" w:styleId="Char1c">
    <w:name w:val="标题 Char1"/>
    <w:basedOn w:val="ab"/>
    <w:uiPriority w:val="10"/>
    <w:qFormat/>
    <w:rsid w:val="0031325C"/>
    <w:rPr>
      <w:rFonts w:asciiTheme="majorHAnsi" w:eastAsia="宋体" w:hAnsiTheme="majorHAnsi" w:cstheme="majorBidi"/>
      <w:b/>
      <w:bCs/>
      <w:sz w:val="32"/>
      <w:szCs w:val="32"/>
    </w:rPr>
  </w:style>
  <w:style w:type="character" w:customStyle="1" w:styleId="Char1d">
    <w:name w:val="批注框文本 Char1"/>
    <w:basedOn w:val="ab"/>
    <w:uiPriority w:val="99"/>
    <w:semiHidden/>
    <w:qFormat/>
    <w:rsid w:val="0031325C"/>
    <w:rPr>
      <w:rFonts w:ascii="Times New Roman" w:eastAsia="宋体" w:hAnsi="Times New Roman" w:cs="Times New Roman"/>
      <w:sz w:val="18"/>
      <w:szCs w:val="18"/>
    </w:rPr>
  </w:style>
  <w:style w:type="character" w:customStyle="1" w:styleId="Char1e">
    <w:name w:val="脚注文本 Char1"/>
    <w:basedOn w:val="ab"/>
    <w:uiPriority w:val="99"/>
    <w:semiHidden/>
    <w:qFormat/>
    <w:rsid w:val="0031325C"/>
    <w:rPr>
      <w:rFonts w:ascii="Times New Roman" w:eastAsia="宋体" w:hAnsi="Times New Roman" w:cs="Times New Roman"/>
      <w:sz w:val="18"/>
      <w:szCs w:val="18"/>
    </w:rPr>
  </w:style>
  <w:style w:type="character" w:customStyle="1" w:styleId="Char1f">
    <w:name w:val="批注文字 Char1"/>
    <w:basedOn w:val="ab"/>
    <w:uiPriority w:val="99"/>
    <w:semiHidden/>
    <w:qFormat/>
    <w:rsid w:val="0031325C"/>
    <w:rPr>
      <w:rFonts w:ascii="Times New Roman" w:eastAsia="宋体" w:hAnsi="Times New Roman" w:cs="Times New Roman"/>
    </w:rPr>
  </w:style>
  <w:style w:type="paragraph" w:customStyle="1" w:styleId="112">
    <w:name w:val="列出段落112"/>
    <w:basedOn w:val="aa"/>
    <w:qFormat/>
    <w:rsid w:val="0031325C"/>
    <w:pPr>
      <w:ind w:firstLineChars="200" w:firstLine="420"/>
    </w:pPr>
    <w:rPr>
      <w:rFonts w:ascii="Times New Roman" w:eastAsiaTheme="minorEastAsia" w:hAnsi="Times New Roman" w:cstheme="minorBidi"/>
      <w:szCs w:val="24"/>
    </w:rPr>
  </w:style>
  <w:style w:type="character" w:customStyle="1" w:styleId="Char1f0">
    <w:name w:val="尾注文本 Char1"/>
    <w:basedOn w:val="ab"/>
    <w:uiPriority w:val="99"/>
    <w:semiHidden/>
    <w:qFormat/>
    <w:rsid w:val="0031325C"/>
    <w:rPr>
      <w:rFonts w:ascii="Times New Roman" w:eastAsia="宋体" w:hAnsi="Times New Roman" w:cs="Times New Roman"/>
    </w:rPr>
  </w:style>
  <w:style w:type="character" w:customStyle="1" w:styleId="HTMLChar1">
    <w:name w:val="HTML 预设格式 Char1"/>
    <w:basedOn w:val="ab"/>
    <w:uiPriority w:val="99"/>
    <w:semiHidden/>
    <w:qFormat/>
    <w:rsid w:val="0031325C"/>
    <w:rPr>
      <w:rFonts w:ascii="Courier New" w:eastAsia="宋体" w:hAnsi="Courier New" w:cs="Courier New"/>
      <w:sz w:val="20"/>
      <w:szCs w:val="20"/>
    </w:rPr>
  </w:style>
  <w:style w:type="character" w:customStyle="1" w:styleId="Char1f1">
    <w:name w:val="副标题 Char1"/>
    <w:basedOn w:val="ab"/>
    <w:uiPriority w:val="11"/>
    <w:qFormat/>
    <w:rsid w:val="0031325C"/>
    <w:rPr>
      <w:rFonts w:asciiTheme="majorHAnsi" w:eastAsia="宋体" w:hAnsiTheme="majorHAnsi" w:cstheme="majorBidi"/>
      <w:b/>
      <w:bCs/>
      <w:kern w:val="28"/>
      <w:sz w:val="32"/>
      <w:szCs w:val="32"/>
    </w:rPr>
  </w:style>
  <w:style w:type="character" w:customStyle="1" w:styleId="3Char10">
    <w:name w:val="正文文本 3 Char1"/>
    <w:basedOn w:val="ab"/>
    <w:uiPriority w:val="99"/>
    <w:semiHidden/>
    <w:qFormat/>
    <w:rsid w:val="0031325C"/>
    <w:rPr>
      <w:rFonts w:ascii="Times New Roman" w:eastAsia="宋体" w:hAnsi="Times New Roman" w:cs="Times New Roman"/>
      <w:sz w:val="16"/>
      <w:szCs w:val="16"/>
    </w:rPr>
  </w:style>
  <w:style w:type="character" w:customStyle="1" w:styleId="2Char12">
    <w:name w:val="正文文本缩进 2 Char1"/>
    <w:basedOn w:val="ab"/>
    <w:uiPriority w:val="99"/>
    <w:semiHidden/>
    <w:qFormat/>
    <w:rsid w:val="0031325C"/>
    <w:rPr>
      <w:rFonts w:ascii="Times New Roman" w:eastAsia="宋体" w:hAnsi="Times New Roman" w:cs="Times New Roman"/>
    </w:rPr>
  </w:style>
  <w:style w:type="character" w:customStyle="1" w:styleId="3Char11">
    <w:name w:val="正文文本缩进 3 Char1"/>
    <w:basedOn w:val="ab"/>
    <w:uiPriority w:val="99"/>
    <w:semiHidden/>
    <w:rsid w:val="0031325C"/>
    <w:rPr>
      <w:rFonts w:ascii="Times New Roman" w:eastAsia="宋体" w:hAnsi="Times New Roman" w:cs="Times New Roman"/>
      <w:sz w:val="16"/>
      <w:szCs w:val="16"/>
    </w:rPr>
  </w:style>
  <w:style w:type="character" w:customStyle="1" w:styleId="CharChar51">
    <w:name w:val="Char Char51"/>
    <w:qFormat/>
    <w:rsid w:val="0031325C"/>
    <w:rPr>
      <w:rFonts w:ascii="Calibri" w:eastAsia="宋体" w:hAnsi="Calibri"/>
      <w:sz w:val="18"/>
      <w:szCs w:val="18"/>
      <w:lang w:bidi="ar-SA"/>
    </w:rPr>
  </w:style>
  <w:style w:type="character" w:customStyle="1" w:styleId="CharChar41">
    <w:name w:val="Char Char41"/>
    <w:qFormat/>
    <w:rsid w:val="0031325C"/>
    <w:rPr>
      <w:rFonts w:ascii="Calibri" w:eastAsia="宋体" w:hAnsi="Calibri"/>
      <w:sz w:val="18"/>
      <w:szCs w:val="18"/>
      <w:lang w:bidi="ar-SA"/>
    </w:rPr>
  </w:style>
  <w:style w:type="character" w:customStyle="1" w:styleId="CharChar91">
    <w:name w:val="Char Char91"/>
    <w:qFormat/>
    <w:rsid w:val="0031325C"/>
    <w:rPr>
      <w:rFonts w:eastAsia="宋体"/>
      <w:b/>
      <w:kern w:val="44"/>
      <w:sz w:val="44"/>
      <w:lang w:bidi="ar-SA"/>
    </w:rPr>
  </w:style>
  <w:style w:type="character" w:customStyle="1" w:styleId="CharChar81">
    <w:name w:val="Char Char81"/>
    <w:qFormat/>
    <w:rsid w:val="0031325C"/>
    <w:rPr>
      <w:rFonts w:ascii="Arial" w:eastAsia="黑体" w:hAnsi="Arial"/>
      <w:b/>
      <w:bCs/>
      <w:kern w:val="2"/>
      <w:sz w:val="32"/>
      <w:szCs w:val="32"/>
      <w:lang w:val="en-US" w:eastAsia="zh-CN" w:bidi="ar-SA"/>
    </w:rPr>
  </w:style>
  <w:style w:type="character" w:customStyle="1" w:styleId="CharChar71">
    <w:name w:val="Char Char71"/>
    <w:qFormat/>
    <w:rsid w:val="0031325C"/>
    <w:rPr>
      <w:rFonts w:eastAsia="宋体"/>
      <w:b/>
      <w:kern w:val="2"/>
      <w:sz w:val="32"/>
      <w:lang w:bidi="ar-SA"/>
    </w:rPr>
  </w:style>
  <w:style w:type="character" w:customStyle="1" w:styleId="CharChar61">
    <w:name w:val="Char Char61"/>
    <w:qFormat/>
    <w:rsid w:val="0031325C"/>
    <w:rPr>
      <w:rFonts w:ascii="Calibri" w:eastAsia="宋体" w:hAnsi="Calibri"/>
      <w:b/>
      <w:bCs/>
      <w:kern w:val="2"/>
      <w:sz w:val="28"/>
      <w:szCs w:val="28"/>
      <w:lang w:bidi="ar-SA"/>
    </w:rPr>
  </w:style>
  <w:style w:type="character" w:customStyle="1" w:styleId="CharChar131">
    <w:name w:val="Char Char131"/>
    <w:qFormat/>
    <w:rsid w:val="0031325C"/>
    <w:rPr>
      <w:rFonts w:ascii="Calibri" w:eastAsia="宋体" w:hAnsi="Calibri" w:cs="Times New Roman"/>
      <w:sz w:val="18"/>
      <w:szCs w:val="18"/>
    </w:rPr>
  </w:style>
  <w:style w:type="character" w:customStyle="1" w:styleId="CharChar121">
    <w:name w:val="Char Char121"/>
    <w:qFormat/>
    <w:rsid w:val="0031325C"/>
    <w:rPr>
      <w:rFonts w:ascii="宋体" w:eastAsia="宋体" w:hAnsi="Courier New" w:cs="Times New Roman"/>
      <w:spacing w:val="-4"/>
      <w:sz w:val="18"/>
      <w:szCs w:val="20"/>
    </w:rPr>
  </w:style>
  <w:style w:type="character" w:customStyle="1" w:styleId="Char1f2">
    <w:name w:val="称呼 Char1"/>
    <w:basedOn w:val="ab"/>
    <w:uiPriority w:val="99"/>
    <w:semiHidden/>
    <w:qFormat/>
    <w:rsid w:val="0031325C"/>
    <w:rPr>
      <w:rFonts w:ascii="Times New Roman" w:eastAsia="宋体" w:hAnsi="Times New Roman" w:cs="Times New Roman"/>
    </w:rPr>
  </w:style>
  <w:style w:type="paragraph" w:customStyle="1" w:styleId="z-1">
    <w:name w:val="z-窗体顶端1"/>
    <w:basedOn w:val="aa"/>
    <w:next w:val="aa"/>
    <w:link w:val="z-2"/>
    <w:qFormat/>
    <w:rsid w:val="0031325C"/>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basedOn w:val="ab"/>
    <w:uiPriority w:val="99"/>
    <w:semiHidden/>
    <w:qFormat/>
    <w:rsid w:val="0031325C"/>
    <w:rPr>
      <w:rFonts w:ascii="Arial" w:eastAsia="宋体" w:hAnsi="Arial" w:cs="Arial"/>
      <w:vanish/>
      <w:sz w:val="16"/>
      <w:szCs w:val="16"/>
    </w:rPr>
  </w:style>
  <w:style w:type="paragraph" w:customStyle="1" w:styleId="z-10">
    <w:name w:val="z-窗体底端1"/>
    <w:basedOn w:val="aa"/>
    <w:next w:val="aa"/>
    <w:link w:val="z-3"/>
    <w:qFormat/>
    <w:rsid w:val="0031325C"/>
    <w:pPr>
      <w:widowControl/>
      <w:pBdr>
        <w:top w:val="single" w:sz="6" w:space="1" w:color="auto"/>
      </w:pBdr>
      <w:jc w:val="center"/>
    </w:pPr>
    <w:rPr>
      <w:rFonts w:ascii="Arial" w:eastAsiaTheme="minorEastAsia" w:hAnsi="Arial" w:cs="Arial"/>
      <w:vanish/>
      <w:sz w:val="16"/>
      <w:szCs w:val="16"/>
    </w:rPr>
  </w:style>
  <w:style w:type="character" w:customStyle="1" w:styleId="z-Char10">
    <w:name w:val="z-窗体底端 Char1"/>
    <w:basedOn w:val="ab"/>
    <w:uiPriority w:val="99"/>
    <w:semiHidden/>
    <w:qFormat/>
    <w:rsid w:val="0031325C"/>
    <w:rPr>
      <w:rFonts w:ascii="Arial" w:eastAsia="宋体" w:hAnsi="Arial" w:cs="Arial"/>
      <w:vanish/>
      <w:sz w:val="16"/>
      <w:szCs w:val="16"/>
    </w:rPr>
  </w:style>
  <w:style w:type="character" w:customStyle="1" w:styleId="CharChar310">
    <w:name w:val="Char Char31"/>
    <w:qFormat/>
    <w:rsid w:val="0031325C"/>
    <w:rPr>
      <w:rFonts w:ascii="Arial" w:eastAsia="黑体" w:hAnsi="Arial"/>
      <w:b/>
      <w:kern w:val="2"/>
      <w:sz w:val="32"/>
      <w:lang w:val="en-US" w:eastAsia="zh-CN" w:bidi="ar-SA"/>
    </w:rPr>
  </w:style>
  <w:style w:type="character" w:customStyle="1" w:styleId="1ff3">
    <w:name w:val="明显参考1"/>
    <w:qFormat/>
    <w:rsid w:val="0031325C"/>
    <w:rPr>
      <w:b/>
      <w:sz w:val="24"/>
      <w:u w:val="single"/>
    </w:rPr>
  </w:style>
  <w:style w:type="character" w:customStyle="1" w:styleId="1ff4">
    <w:name w:val="占位符文本1"/>
    <w:qFormat/>
    <w:rsid w:val="0031325C"/>
    <w:rPr>
      <w:color w:val="808080"/>
    </w:rPr>
  </w:style>
  <w:style w:type="character" w:customStyle="1" w:styleId="1ff5">
    <w:name w:val="不明显参考1"/>
    <w:uiPriority w:val="31"/>
    <w:qFormat/>
    <w:rsid w:val="0031325C"/>
    <w:rPr>
      <w:smallCaps/>
      <w:color w:val="C0504D"/>
      <w:u w:val="single"/>
    </w:rPr>
  </w:style>
  <w:style w:type="character" w:customStyle="1" w:styleId="1ff6">
    <w:name w:val="书籍标题1"/>
    <w:uiPriority w:val="33"/>
    <w:qFormat/>
    <w:rsid w:val="0031325C"/>
    <w:rPr>
      <w:b/>
      <w:bCs/>
      <w:smallCaps/>
      <w:spacing w:val="5"/>
    </w:rPr>
  </w:style>
  <w:style w:type="character" w:customStyle="1" w:styleId="2fd">
    <w:name w:val="列表2"/>
    <w:basedOn w:val="ab"/>
    <w:qFormat/>
    <w:rsid w:val="0031325C"/>
  </w:style>
  <w:style w:type="paragraph" w:customStyle="1" w:styleId="TOC1">
    <w:name w:val="TOC 标题1"/>
    <w:basedOn w:val="11"/>
    <w:next w:val="aa"/>
    <w:uiPriority w:val="39"/>
    <w:qFormat/>
    <w:rsid w:val="0031325C"/>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1CharChar1">
    <w:name w:val="Char Char Char Char1 Char Char1"/>
    <w:basedOn w:val="aa"/>
    <w:qFormat/>
    <w:rsid w:val="0031325C"/>
    <w:pPr>
      <w:widowControl/>
      <w:spacing w:after="160" w:line="240" w:lineRule="exact"/>
      <w:jc w:val="left"/>
    </w:pPr>
    <w:rPr>
      <w:rFonts w:ascii="Verdana" w:hAnsi="Verdana"/>
      <w:kern w:val="0"/>
      <w:sz w:val="20"/>
      <w:szCs w:val="20"/>
      <w:lang w:eastAsia="en-US"/>
    </w:rPr>
  </w:style>
  <w:style w:type="paragraph" w:customStyle="1" w:styleId="CharChar100">
    <w:name w:val="Char Char10"/>
    <w:basedOn w:val="aa"/>
    <w:qFormat/>
    <w:rsid w:val="0031325C"/>
    <w:rPr>
      <w:rFonts w:ascii="Tahoma" w:hAnsi="Tahoma"/>
      <w:sz w:val="24"/>
      <w:szCs w:val="20"/>
    </w:rPr>
  </w:style>
  <w:style w:type="paragraph" w:customStyle="1" w:styleId="Char120">
    <w:name w:val="Char12"/>
    <w:basedOn w:val="aa"/>
    <w:qFormat/>
    <w:rsid w:val="0031325C"/>
    <w:pPr>
      <w:spacing w:beforeLines="20" w:afterLines="20"/>
    </w:pPr>
    <w:rPr>
      <w:rFonts w:ascii="楷体_GB2312" w:eastAsia="楷体_GB2312" w:hAnsi="宋体" w:cs="Arial"/>
      <w:kern w:val="0"/>
      <w:sz w:val="24"/>
      <w:szCs w:val="24"/>
    </w:rPr>
  </w:style>
  <w:style w:type="character" w:customStyle="1" w:styleId="InfoBlueChar">
    <w:name w:val="InfoBlue Char"/>
    <w:link w:val="InfoBlue"/>
    <w:qFormat/>
    <w:locked/>
    <w:rsid w:val="0031325C"/>
    <w:rPr>
      <w:rFonts w:ascii="宋体" w:hAnsi="Times New Roman"/>
      <w:i/>
      <w:snapToGrid w:val="0"/>
      <w:color w:val="0000FF"/>
      <w:sz w:val="21"/>
    </w:rPr>
  </w:style>
  <w:style w:type="character" w:customStyle="1" w:styleId="1Char3">
    <w:name w:val="样式1 Char"/>
    <w:link w:val="1fa"/>
    <w:qFormat/>
    <w:rsid w:val="0031325C"/>
    <w:rPr>
      <w:rFonts w:ascii="Times New Roman" w:hAnsi="Times New Roman"/>
      <w:kern w:val="2"/>
      <w:sz w:val="21"/>
      <w:szCs w:val="24"/>
    </w:rPr>
  </w:style>
  <w:style w:type="paragraph" w:customStyle="1" w:styleId="1ff7">
    <w:name w:val="修订1"/>
    <w:uiPriority w:val="99"/>
    <w:semiHidden/>
    <w:qFormat/>
    <w:rsid w:val="0031325C"/>
    <w:rPr>
      <w:rFonts w:ascii="Times New Roman" w:hAnsi="Times New Roman"/>
      <w:kern w:val="2"/>
      <w:sz w:val="21"/>
      <w:szCs w:val="22"/>
    </w:rPr>
  </w:style>
  <w:style w:type="character" w:customStyle="1" w:styleId="2Char10">
    <w:name w:val="正文首行缩进 2 Char1"/>
    <w:basedOn w:val="Char12"/>
    <w:link w:val="2e"/>
    <w:qFormat/>
    <w:rsid w:val="0031325C"/>
    <w:rPr>
      <w:kern w:val="2"/>
      <w:sz w:val="21"/>
    </w:rPr>
  </w:style>
  <w:style w:type="paragraph" w:customStyle="1" w:styleId="1110">
    <w:name w:val="列出段落111"/>
    <w:basedOn w:val="aa"/>
    <w:link w:val="1Char4"/>
    <w:qFormat/>
    <w:rsid w:val="0031325C"/>
    <w:pPr>
      <w:ind w:firstLineChars="200" w:firstLine="420"/>
    </w:pPr>
    <w:rPr>
      <w:rFonts w:ascii="Times New Roman" w:hAnsi="Times New Roman"/>
      <w:lang w:val="zh-CN"/>
    </w:rPr>
  </w:style>
  <w:style w:type="character" w:customStyle="1" w:styleId="1Char4">
    <w:name w:val="列出段落1 Char"/>
    <w:link w:val="1110"/>
    <w:rsid w:val="0031325C"/>
    <w:rPr>
      <w:rFonts w:ascii="Times New Roman" w:hAnsi="Times New Roman"/>
      <w:kern w:val="2"/>
      <w:sz w:val="21"/>
      <w:szCs w:val="22"/>
      <w:lang w:val="zh-CN"/>
    </w:rPr>
  </w:style>
  <w:style w:type="paragraph" w:customStyle="1" w:styleId="2fe">
    <w:name w:val="正文缩进2"/>
    <w:basedOn w:val="aa"/>
    <w:qFormat/>
    <w:rsid w:val="0031325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CharCharChar2">
    <w:name w:val="Char Char Char Char Char Char Char2"/>
    <w:basedOn w:val="aa"/>
    <w:qFormat/>
    <w:rsid w:val="0031325C"/>
    <w:pPr>
      <w:tabs>
        <w:tab w:val="left" w:pos="432"/>
      </w:tabs>
      <w:ind w:left="432" w:hanging="432"/>
    </w:pPr>
    <w:rPr>
      <w:rFonts w:ascii="Tahoma" w:hAnsi="Tahoma"/>
      <w:sz w:val="24"/>
      <w:szCs w:val="20"/>
    </w:rPr>
  </w:style>
  <w:style w:type="paragraph" w:customStyle="1" w:styleId="2110">
    <w:name w:val="正文首行缩进 211"/>
    <w:basedOn w:val="113"/>
    <w:qFormat/>
    <w:rsid w:val="0031325C"/>
    <w:pPr>
      <w:adjustRightInd w:val="0"/>
      <w:spacing w:line="360" w:lineRule="auto"/>
      <w:ind w:firstLineChars="200" w:firstLine="420"/>
      <w:textAlignment w:val="baseline"/>
    </w:pPr>
    <w:rPr>
      <w:rFonts w:eastAsia="仿宋" w:cs="Times New Roman"/>
      <w:kern w:val="0"/>
      <w:sz w:val="24"/>
      <w:szCs w:val="24"/>
    </w:rPr>
  </w:style>
  <w:style w:type="paragraph" w:customStyle="1" w:styleId="113">
    <w:name w:val="正文文本缩进11"/>
    <w:basedOn w:val="aa"/>
    <w:qFormat/>
    <w:rsid w:val="0031325C"/>
    <w:pPr>
      <w:spacing w:after="120"/>
      <w:ind w:leftChars="200" w:left="420"/>
    </w:pPr>
    <w:rPr>
      <w:rFonts w:ascii="Times New Roman" w:hAnsi="Times New Roman" w:cs="黑体"/>
    </w:rPr>
  </w:style>
  <w:style w:type="character" w:customStyle="1" w:styleId="Char15">
    <w:name w:val="批注主题 Char1"/>
    <w:basedOn w:val="Char1f"/>
    <w:link w:val="afffff"/>
    <w:uiPriority w:val="99"/>
    <w:qFormat/>
    <w:rsid w:val="0031325C"/>
    <w:rPr>
      <w:b/>
      <w:bCs/>
      <w:kern w:val="2"/>
      <w:sz w:val="21"/>
      <w:szCs w:val="22"/>
    </w:rPr>
  </w:style>
  <w:style w:type="paragraph" w:customStyle="1" w:styleId="CharChar1CharCharCharChar1CharCharChar1">
    <w:name w:val="Char Char1 Char Char Char Char1 Char Char Char1"/>
    <w:basedOn w:val="aa"/>
    <w:qFormat/>
    <w:rsid w:val="0031325C"/>
    <w:pPr>
      <w:adjustRightInd w:val="0"/>
      <w:spacing w:line="360" w:lineRule="atLeast"/>
      <w:textAlignment w:val="baseline"/>
    </w:pPr>
    <w:rPr>
      <w:rFonts w:ascii="Tahoma" w:hAnsi="Tahoma"/>
      <w:sz w:val="24"/>
      <w:szCs w:val="20"/>
    </w:rPr>
  </w:style>
  <w:style w:type="paragraph" w:customStyle="1" w:styleId="CharChar110">
    <w:name w:val="Char Char11"/>
    <w:basedOn w:val="aa"/>
    <w:qFormat/>
    <w:rsid w:val="0031325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3CharCharChar1">
    <w:name w:val="Char3 Char Char Char1"/>
    <w:basedOn w:val="aa"/>
    <w:qFormat/>
    <w:rsid w:val="0031325C"/>
    <w:pPr>
      <w:widowControl/>
      <w:spacing w:after="160" w:line="240" w:lineRule="exact"/>
      <w:jc w:val="left"/>
    </w:pPr>
    <w:rPr>
      <w:rFonts w:ascii="Verdana" w:hAnsi="Verdana"/>
      <w:kern w:val="0"/>
      <w:sz w:val="20"/>
      <w:szCs w:val="20"/>
      <w:lang w:eastAsia="en-US"/>
    </w:rPr>
  </w:style>
  <w:style w:type="paragraph" w:customStyle="1" w:styleId="CharCharChar11">
    <w:name w:val="Char Char Char11"/>
    <w:basedOn w:val="aa"/>
    <w:qFormat/>
    <w:rsid w:val="0031325C"/>
    <w:rPr>
      <w:rFonts w:ascii="Tahoma" w:hAnsi="Tahoma"/>
      <w:sz w:val="24"/>
      <w:szCs w:val="20"/>
    </w:rPr>
  </w:style>
  <w:style w:type="paragraph" w:customStyle="1" w:styleId="Char1CharCharChar2">
    <w:name w:val="Char1 Char Char Char2"/>
    <w:basedOn w:val="aa"/>
    <w:qFormat/>
    <w:rsid w:val="0031325C"/>
    <w:rPr>
      <w:rFonts w:ascii="Tahoma" w:hAnsi="Tahoma"/>
      <w:sz w:val="24"/>
      <w:szCs w:val="20"/>
    </w:rPr>
  </w:style>
  <w:style w:type="paragraph" w:customStyle="1" w:styleId="114">
    <w:name w:val="无间隔11"/>
    <w:qFormat/>
    <w:rsid w:val="0031325C"/>
    <w:pPr>
      <w:widowControl w:val="0"/>
      <w:jc w:val="both"/>
    </w:pPr>
    <w:rPr>
      <w:rFonts w:ascii="Times New Roman" w:hAnsi="Times New Roman"/>
      <w:kern w:val="2"/>
      <w:sz w:val="24"/>
      <w:szCs w:val="24"/>
    </w:rPr>
  </w:style>
  <w:style w:type="paragraph" w:customStyle="1" w:styleId="CharCharCharCharCharCharCharCharCharChar1">
    <w:name w:val="Char Char Char Char Char Char Char Char Char Char1"/>
    <w:basedOn w:val="aa"/>
    <w:qFormat/>
    <w:rsid w:val="0031325C"/>
    <w:pPr>
      <w:tabs>
        <w:tab w:val="left" w:pos="360"/>
      </w:tabs>
      <w:ind w:left="480" w:hangingChars="200" w:hanging="480"/>
    </w:pPr>
    <w:rPr>
      <w:rFonts w:ascii="仿宋_GB2312" w:eastAsia="仿宋_GB2312" w:hAnsi="Times New Roman"/>
      <w:b/>
      <w:sz w:val="24"/>
      <w:szCs w:val="24"/>
    </w:rPr>
  </w:style>
  <w:style w:type="paragraph" w:customStyle="1" w:styleId="115">
    <w:name w:val="批注主题11"/>
    <w:basedOn w:val="affb"/>
    <w:next w:val="affb"/>
    <w:qFormat/>
    <w:rsid w:val="0031325C"/>
    <w:rPr>
      <w:rFonts w:asciiTheme="minorHAnsi" w:eastAsiaTheme="minorEastAsia" w:hAnsiTheme="minorHAnsi" w:cstheme="minorBidi"/>
      <w:b/>
      <w:bCs/>
      <w:kern w:val="0"/>
      <w:sz w:val="20"/>
      <w:szCs w:val="20"/>
    </w:rPr>
  </w:style>
  <w:style w:type="paragraph" w:customStyle="1" w:styleId="Char310">
    <w:name w:val="Char31"/>
    <w:basedOn w:val="aa"/>
    <w:qFormat/>
    <w:rsid w:val="0031325C"/>
    <w:rPr>
      <w:rFonts w:ascii="仿宋_GB2312" w:eastAsia="仿宋_GB2312" w:hAnsi="Times New Roman"/>
      <w:b/>
      <w:sz w:val="32"/>
      <w:szCs w:val="20"/>
    </w:rPr>
  </w:style>
  <w:style w:type="paragraph" w:customStyle="1" w:styleId="3b">
    <w:name w:val="无间隔3"/>
    <w:uiPriority w:val="1"/>
    <w:qFormat/>
    <w:rsid w:val="0031325C"/>
    <w:pPr>
      <w:widowControl w:val="0"/>
      <w:jc w:val="both"/>
    </w:pPr>
    <w:rPr>
      <w:rFonts w:ascii="Times New Roman" w:hAnsi="Times New Roman"/>
      <w:kern w:val="2"/>
      <w:sz w:val="21"/>
      <w:szCs w:val="24"/>
    </w:rPr>
  </w:style>
  <w:style w:type="paragraph" w:customStyle="1" w:styleId="CharCharCharChar21">
    <w:name w:val="Char Char Char Char21"/>
    <w:basedOn w:val="aa"/>
    <w:rsid w:val="0031325C"/>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
    <w:name w:val="Char Char Char Char Char Char1"/>
    <w:basedOn w:val="aa"/>
    <w:qFormat/>
    <w:rsid w:val="0031325C"/>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31325C"/>
    <w:rPr>
      <w:rFonts w:ascii="仿宋_GB2312" w:eastAsia="仿宋_GB2312" w:hAnsi="Times New Roman"/>
      <w:b/>
      <w:sz w:val="32"/>
      <w:szCs w:val="32"/>
    </w:rPr>
  </w:style>
  <w:style w:type="paragraph" w:customStyle="1" w:styleId="CharChar1CharCharCharCharCharCharCharCharCharCharCharCharCharChar1">
    <w:name w:val="Char Char1 Char Char Char Char Char Char Char Char Char Char Char Char Char Char1"/>
    <w:basedOn w:val="aa"/>
    <w:qFormat/>
    <w:rsid w:val="0031325C"/>
    <w:pPr>
      <w:widowControl/>
      <w:spacing w:after="160" w:line="240" w:lineRule="exact"/>
      <w:jc w:val="left"/>
    </w:pPr>
    <w:rPr>
      <w:rFonts w:ascii="Times New Roman" w:hAnsi="Times New Roman"/>
      <w:szCs w:val="20"/>
    </w:rPr>
  </w:style>
  <w:style w:type="paragraph" w:customStyle="1" w:styleId="116">
    <w:name w:val="文档结构图11"/>
    <w:basedOn w:val="aa"/>
    <w:qFormat/>
    <w:rsid w:val="0031325C"/>
    <w:rPr>
      <w:rFonts w:ascii="宋体" w:hAnsi="Times New Roman"/>
      <w:kern w:val="0"/>
      <w:sz w:val="18"/>
      <w:szCs w:val="18"/>
    </w:rPr>
  </w:style>
  <w:style w:type="paragraph" w:customStyle="1" w:styleId="CharCharCharCharCharCharCharChar1">
    <w:name w:val="Char Char Char Char Char Char Char Char1"/>
    <w:basedOn w:val="aa"/>
    <w:qFormat/>
    <w:rsid w:val="0031325C"/>
    <w:rPr>
      <w:rFonts w:ascii="仿宋_GB2312" w:eastAsia="仿宋_GB2312" w:hAnsi="Times New Roman"/>
      <w:b/>
      <w:sz w:val="32"/>
      <w:szCs w:val="32"/>
    </w:rPr>
  </w:style>
  <w:style w:type="character" w:customStyle="1" w:styleId="2Char8">
    <w:name w:val="正文缩进2字符 Char"/>
    <w:link w:val="29"/>
    <w:qFormat/>
    <w:locked/>
    <w:rsid w:val="0031325C"/>
    <w:rPr>
      <w:rFonts w:ascii="宋体" w:hAnsi="宋体"/>
      <w:sz w:val="24"/>
      <w:szCs w:val="24"/>
    </w:rPr>
  </w:style>
  <w:style w:type="paragraph" w:customStyle="1" w:styleId="1ff8">
    <w:name w:val="1"/>
    <w:basedOn w:val="aa"/>
    <w:qFormat/>
    <w:rsid w:val="0031325C"/>
    <w:pPr>
      <w:spacing w:line="360" w:lineRule="auto"/>
      <w:ind w:right="28"/>
    </w:pPr>
    <w:rPr>
      <w:rFonts w:ascii="宋体" w:hAnsi="宋体"/>
      <w:b/>
      <w:bCs/>
      <w:sz w:val="28"/>
      <w:szCs w:val="24"/>
    </w:rPr>
  </w:style>
  <w:style w:type="paragraph" w:customStyle="1" w:styleId="New0">
    <w:name w:val="正文 New"/>
    <w:qFormat/>
    <w:rsid w:val="0031325C"/>
    <w:pPr>
      <w:widowControl w:val="0"/>
      <w:jc w:val="both"/>
    </w:pPr>
    <w:rPr>
      <w:rFonts w:ascii="Times New Roman" w:hAnsi="Times New Roman"/>
      <w:kern w:val="2"/>
      <w:sz w:val="21"/>
      <w:szCs w:val="24"/>
    </w:rPr>
  </w:style>
  <w:style w:type="character" w:customStyle="1" w:styleId="PlainTextChar1">
    <w:name w:val="Plain Text Char1"/>
    <w:basedOn w:val="ab"/>
    <w:semiHidden/>
    <w:qFormat/>
    <w:locked/>
    <w:rsid w:val="0031325C"/>
    <w:rPr>
      <w:rFonts w:ascii="宋体" w:hAnsi="Courier New" w:cs="Courier New"/>
      <w:sz w:val="21"/>
      <w:szCs w:val="21"/>
    </w:rPr>
  </w:style>
  <w:style w:type="character" w:customStyle="1" w:styleId="font21">
    <w:name w:val="font21"/>
    <w:basedOn w:val="ab"/>
    <w:qFormat/>
    <w:rsid w:val="0031325C"/>
    <w:rPr>
      <w:rFonts w:ascii="Wingdings 2" w:eastAsia="Wingdings 2" w:hAnsi="Wingdings 2" w:cs="Wingdings 2" w:hint="default"/>
      <w:color w:val="000000"/>
      <w:sz w:val="20"/>
      <w:szCs w:val="20"/>
      <w:u w:val="none"/>
    </w:rPr>
  </w:style>
  <w:style w:type="character" w:customStyle="1" w:styleId="font01">
    <w:name w:val="font01"/>
    <w:basedOn w:val="ab"/>
    <w:qFormat/>
    <w:rsid w:val="0031325C"/>
    <w:rPr>
      <w:rFonts w:ascii="宋体" w:eastAsia="宋体" w:hAnsi="宋体" w:cs="宋体" w:hint="eastAsia"/>
      <w:color w:val="000000"/>
      <w:sz w:val="20"/>
      <w:szCs w:val="20"/>
      <w:u w:val="none"/>
    </w:rPr>
  </w:style>
  <w:style w:type="character" w:customStyle="1" w:styleId="font31">
    <w:name w:val="font31"/>
    <w:basedOn w:val="ab"/>
    <w:qFormat/>
    <w:rsid w:val="0031325C"/>
    <w:rPr>
      <w:rFonts w:ascii="宋体" w:eastAsia="宋体" w:hAnsi="宋体" w:cs="宋体" w:hint="eastAsia"/>
      <w:color w:val="000000"/>
      <w:sz w:val="24"/>
      <w:szCs w:val="24"/>
      <w:u w:val="none"/>
      <w:vertAlign w:val="superscript"/>
    </w:rPr>
  </w:style>
  <w:style w:type="character" w:customStyle="1" w:styleId="Charfff3">
    <w:name w:val="正文对齐 Char"/>
    <w:qFormat/>
    <w:rsid w:val="0031325C"/>
    <w:rPr>
      <w:rFonts w:ascii="Calibri" w:eastAsia="宋体" w:hAnsi="Calibri"/>
      <w:kern w:val="2"/>
      <w:sz w:val="21"/>
      <w:lang w:val="en-US" w:eastAsia="zh-CN" w:bidi="ar-SA"/>
    </w:rPr>
  </w:style>
  <w:style w:type="character" w:customStyle="1" w:styleId="Charfff4">
    <w:name w:val="图 Char"/>
    <w:qFormat/>
    <w:rsid w:val="0031325C"/>
    <w:rPr>
      <w:rFonts w:ascii="Arial" w:eastAsia="黑体" w:hAnsi="Arial"/>
      <w:kern w:val="2"/>
      <w:lang w:val="zh-CN" w:eastAsia="zh-CN" w:bidi="ar-SA"/>
    </w:rPr>
  </w:style>
  <w:style w:type="character" w:customStyle="1" w:styleId="2Char9">
    <w:name w:val="正文2 Char"/>
    <w:qFormat/>
    <w:rsid w:val="0031325C"/>
    <w:rPr>
      <w:rFonts w:ascii="Times New Roman" w:hAnsi="Times New Roman"/>
      <w:sz w:val="24"/>
      <w:szCs w:val="22"/>
      <w:lang w:val="en-US" w:eastAsia="zh-CN" w:bidi="ar-SA"/>
    </w:rPr>
  </w:style>
  <w:style w:type="paragraph" w:customStyle="1" w:styleId="wellhope">
    <w:name w:val="wellhope正文"/>
    <w:basedOn w:val="aa"/>
    <w:qFormat/>
    <w:rsid w:val="0031325C"/>
    <w:pPr>
      <w:spacing w:before="60" w:after="60" w:line="360" w:lineRule="auto"/>
      <w:ind w:firstLineChars="200" w:firstLine="200"/>
    </w:pPr>
    <w:rPr>
      <w:rFonts w:ascii="Times New Roman" w:hAnsi="Times New Roman"/>
      <w:sz w:val="24"/>
      <w:szCs w:val="20"/>
    </w:rPr>
  </w:style>
  <w:style w:type="paragraph" w:customStyle="1" w:styleId="CharCharCharCharCharCharCharCharChar">
    <w:name w:val="Char Char Char Char Char Char Char Char Char"/>
    <w:basedOn w:val="aa"/>
    <w:qFormat/>
    <w:rsid w:val="0031325C"/>
  </w:style>
  <w:style w:type="paragraph" w:customStyle="1" w:styleId="858D7CFB-ED40-4347-BF05-701D383B685F858D7CFB-ED40-4347-BF05-701D383B685F">
    <w:name w:val="列出段落{858D7CFB-ED40-4347-BF05-701D383B685F}{858D7CFB-ED40-4347-BF05-701D383B685F}"/>
    <w:basedOn w:val="aa"/>
    <w:qFormat/>
    <w:rsid w:val="0031325C"/>
    <w:pPr>
      <w:ind w:firstLineChars="200" w:firstLine="200"/>
    </w:pPr>
  </w:style>
  <w:style w:type="paragraph" w:customStyle="1" w:styleId="2ff">
    <w:name w:val="正文首行缩进:2字符"/>
    <w:basedOn w:val="aa"/>
    <w:qFormat/>
    <w:rsid w:val="0031325C"/>
    <w:pPr>
      <w:spacing w:line="360" w:lineRule="auto"/>
      <w:ind w:firstLineChars="200" w:firstLine="480"/>
    </w:pPr>
    <w:rPr>
      <w:rFonts w:ascii="Times New Roman" w:hAnsi="Times New Roman" w:cs="宋体"/>
      <w:szCs w:val="20"/>
    </w:rPr>
  </w:style>
  <w:style w:type="paragraph" w:customStyle="1" w:styleId="Pa3">
    <w:name w:val="Pa3"/>
    <w:basedOn w:val="aa"/>
    <w:next w:val="aa"/>
    <w:qFormat/>
    <w:rsid w:val="0031325C"/>
    <w:pPr>
      <w:widowControl/>
      <w:autoSpaceDE w:val="0"/>
      <w:autoSpaceDN w:val="0"/>
      <w:adjustRightInd w:val="0"/>
      <w:spacing w:line="141" w:lineRule="atLeast"/>
      <w:jc w:val="left"/>
    </w:pPr>
    <w:rPr>
      <w:rFonts w:ascii="Univers 57 Condensed" w:eastAsia="Univers 57 Condensed" w:hAnsi="Times New Roman"/>
      <w:kern w:val="0"/>
      <w:sz w:val="24"/>
      <w:szCs w:val="24"/>
    </w:rPr>
  </w:style>
  <w:style w:type="paragraph" w:customStyle="1" w:styleId="11cj">
    <w:name w:val="样式 标题 1标题1(cj) +"/>
    <w:basedOn w:val="11"/>
    <w:qFormat/>
    <w:rsid w:val="0031325C"/>
    <w:pPr>
      <w:keepNext/>
      <w:keepLines/>
      <w:tabs>
        <w:tab w:val="left" w:pos="360"/>
      </w:tabs>
      <w:spacing w:before="340" w:after="330"/>
      <w:jc w:val="left"/>
      <w:textAlignment w:val="baseline"/>
    </w:pPr>
    <w:rPr>
      <w:rFonts w:ascii="宋体" w:eastAsia="仿宋_GB2312" w:hAnsi="Arial"/>
      <w:bCs w:val="0"/>
      <w:color w:val="000000"/>
      <w:sz w:val="32"/>
      <w:szCs w:val="20"/>
    </w:rPr>
  </w:style>
  <w:style w:type="paragraph" w:customStyle="1" w:styleId="afffffffff3">
    <w:name w:val="图文框"/>
    <w:basedOn w:val="aa"/>
    <w:qFormat/>
    <w:rsid w:val="0031325C"/>
    <w:pPr>
      <w:jc w:val="center"/>
    </w:pPr>
    <w:rPr>
      <w:rFonts w:ascii="仿宋_GB2312" w:eastAsia="仿宋_GB2312" w:hAnsi="Times New Roman"/>
      <w:szCs w:val="24"/>
    </w:rPr>
  </w:style>
  <w:style w:type="paragraph" w:customStyle="1" w:styleId="afffffffff4">
    <w:name w:val="序号"/>
    <w:basedOn w:val="aa"/>
    <w:qFormat/>
    <w:rsid w:val="0031325C"/>
    <w:pPr>
      <w:tabs>
        <w:tab w:val="left" w:pos="840"/>
      </w:tabs>
      <w:spacing w:line="360" w:lineRule="auto"/>
      <w:ind w:left="840" w:hanging="420"/>
    </w:pPr>
    <w:rPr>
      <w:rFonts w:ascii="Times New Roman" w:hAnsi="Times New Roman"/>
      <w:bCs/>
      <w:szCs w:val="24"/>
    </w:rPr>
  </w:style>
  <w:style w:type="paragraph" w:customStyle="1" w:styleId="afffffffff5">
    <w:name w:val="项目圆"/>
    <w:basedOn w:val="aa"/>
    <w:rsid w:val="0031325C"/>
    <w:pPr>
      <w:tabs>
        <w:tab w:val="left" w:pos="840"/>
      </w:tabs>
      <w:spacing w:beforeLines="50" w:afterLines="50" w:line="360" w:lineRule="auto"/>
      <w:ind w:left="454"/>
    </w:pPr>
    <w:rPr>
      <w:rFonts w:ascii="Times New Roman" w:hAnsi="Times New Roman"/>
      <w:szCs w:val="24"/>
    </w:rPr>
  </w:style>
  <w:style w:type="paragraph" w:customStyle="1" w:styleId="Style64">
    <w:name w:val="_Style 64"/>
    <w:basedOn w:val="aa"/>
    <w:qFormat/>
    <w:rsid w:val="0031325C"/>
    <w:rPr>
      <w:rFonts w:ascii="Times New Roman" w:hAnsi="Times New Roman"/>
      <w:sz w:val="24"/>
      <w:szCs w:val="24"/>
    </w:rPr>
  </w:style>
  <w:style w:type="paragraph" w:customStyle="1" w:styleId="a20">
    <w:name w:val="a2"/>
    <w:basedOn w:val="aa"/>
    <w:rsid w:val="0031325C"/>
    <w:pPr>
      <w:widowControl/>
      <w:spacing w:before="100" w:beforeAutospacing="1" w:after="100" w:afterAutospacing="1"/>
      <w:jc w:val="left"/>
    </w:pPr>
    <w:rPr>
      <w:rFonts w:ascii="宋体" w:hAnsi="宋体" w:cs="宋体"/>
      <w:kern w:val="0"/>
      <w:sz w:val="24"/>
      <w:szCs w:val="24"/>
    </w:rPr>
  </w:style>
  <w:style w:type="paragraph" w:customStyle="1" w:styleId="117">
    <w:name w:val="纯文本11"/>
    <w:basedOn w:val="aa"/>
    <w:qFormat/>
    <w:rsid w:val="0031325C"/>
    <w:pPr>
      <w:spacing w:beforeLines="50" w:afterLines="50" w:line="400" w:lineRule="exact"/>
    </w:pPr>
    <w:rPr>
      <w:rFonts w:ascii="宋体" w:eastAsia="黑体" w:hAnsi="Courier New"/>
      <w:sz w:val="24"/>
      <w:szCs w:val="24"/>
    </w:rPr>
  </w:style>
  <w:style w:type="paragraph" w:customStyle="1" w:styleId="153">
    <w:name w:val="样式 小四 行距: 1.5 倍行距"/>
    <w:basedOn w:val="aa"/>
    <w:qFormat/>
    <w:rsid w:val="0031325C"/>
    <w:pPr>
      <w:spacing w:line="360" w:lineRule="auto"/>
      <w:ind w:firstLineChars="200" w:firstLine="480"/>
    </w:pPr>
    <w:rPr>
      <w:rFonts w:ascii="Times New Roman" w:hAnsi="Times New Roman"/>
      <w:szCs w:val="20"/>
    </w:rPr>
  </w:style>
  <w:style w:type="paragraph" w:customStyle="1" w:styleId="afffffffff6">
    <w:name w:val="无间距"/>
    <w:qFormat/>
    <w:rsid w:val="0031325C"/>
    <w:pPr>
      <w:widowControl w:val="0"/>
      <w:jc w:val="both"/>
    </w:pPr>
    <w:rPr>
      <w:kern w:val="2"/>
      <w:sz w:val="21"/>
      <w:szCs w:val="22"/>
    </w:rPr>
  </w:style>
  <w:style w:type="paragraph" w:customStyle="1" w:styleId="54">
    <w:name w:val="样式5"/>
    <w:basedOn w:val="aa"/>
    <w:next w:val="aa"/>
    <w:qFormat/>
    <w:rsid w:val="0031325C"/>
    <w:pPr>
      <w:keepNext/>
      <w:keepLines/>
      <w:spacing w:before="280" w:after="290" w:line="376" w:lineRule="auto"/>
      <w:ind w:left="2551"/>
      <w:outlineLvl w:val="4"/>
    </w:pPr>
    <w:rPr>
      <w:rFonts w:ascii="Arial" w:eastAsia="黑体" w:hAnsi="Arial"/>
      <w:b/>
      <w:bCs/>
      <w:sz w:val="24"/>
      <w:szCs w:val="28"/>
    </w:rPr>
  </w:style>
  <w:style w:type="paragraph" w:customStyle="1" w:styleId="tableheading">
    <w:name w:val="tableheading"/>
    <w:basedOn w:val="aa"/>
    <w:qFormat/>
    <w:rsid w:val="0031325C"/>
    <w:pPr>
      <w:widowControl/>
      <w:spacing w:before="100" w:beforeAutospacing="1" w:after="100" w:afterAutospacing="1"/>
      <w:jc w:val="left"/>
    </w:pPr>
    <w:rPr>
      <w:rFonts w:ascii="宋体" w:hAnsi="宋体" w:cs="宋体"/>
      <w:kern w:val="0"/>
      <w:sz w:val="24"/>
      <w:szCs w:val="24"/>
    </w:rPr>
  </w:style>
  <w:style w:type="character" w:customStyle="1" w:styleId="affffffff3">
    <w:name w:val="列出段落 字符"/>
    <w:link w:val="1fd"/>
    <w:qFormat/>
    <w:rsid w:val="0031325C"/>
    <w:rPr>
      <w:kern w:val="2"/>
      <w:sz w:val="21"/>
      <w:szCs w:val="22"/>
    </w:rPr>
  </w:style>
  <w:style w:type="paragraph" w:customStyle="1" w:styleId="118">
    <w:name w:val="列表11"/>
    <w:basedOn w:val="aa"/>
    <w:qFormat/>
    <w:rsid w:val="0031325C"/>
    <w:pPr>
      <w:tabs>
        <w:tab w:val="left" w:pos="840"/>
      </w:tabs>
      <w:spacing w:line="360" w:lineRule="auto"/>
      <w:ind w:left="840" w:hanging="420"/>
      <w:jc w:val="left"/>
    </w:pPr>
    <w:rPr>
      <w:rFonts w:ascii="Century" w:hAnsi="Century"/>
      <w:szCs w:val="21"/>
    </w:rPr>
  </w:style>
  <w:style w:type="character" w:customStyle="1" w:styleId="z-3">
    <w:name w:val="z-窗体底端 字符"/>
    <w:link w:val="z-10"/>
    <w:qFormat/>
    <w:rsid w:val="0031325C"/>
    <w:rPr>
      <w:rFonts w:ascii="Arial" w:eastAsiaTheme="minorEastAsia" w:hAnsi="Arial" w:cs="Arial"/>
      <w:vanish/>
      <w:kern w:val="2"/>
      <w:sz w:val="16"/>
      <w:szCs w:val="16"/>
    </w:rPr>
  </w:style>
  <w:style w:type="character" w:customStyle="1" w:styleId="CharChar142">
    <w:name w:val="Char Char142"/>
    <w:qFormat/>
    <w:locked/>
    <w:rsid w:val="0031325C"/>
    <w:rPr>
      <w:rFonts w:ascii="楷体_GB2312" w:eastAsia="楷体_GB2312"/>
      <w:kern w:val="2"/>
      <w:sz w:val="32"/>
      <w:lang w:val="en-US" w:eastAsia="zh-CN" w:bidi="ar-SA"/>
    </w:rPr>
  </w:style>
  <w:style w:type="character" w:customStyle="1" w:styleId="z-2">
    <w:name w:val="z-窗体顶端 字符"/>
    <w:link w:val="z-1"/>
    <w:qFormat/>
    <w:rsid w:val="0031325C"/>
    <w:rPr>
      <w:rFonts w:ascii="Arial" w:eastAsiaTheme="minorEastAsia" w:hAnsi="Arial" w:cs="Arial"/>
      <w:vanish/>
      <w:kern w:val="2"/>
      <w:sz w:val="16"/>
      <w:szCs w:val="16"/>
    </w:rPr>
  </w:style>
  <w:style w:type="character" w:customStyle="1" w:styleId="CharChar220">
    <w:name w:val="Char Char22"/>
    <w:qFormat/>
    <w:rsid w:val="0031325C"/>
    <w:rPr>
      <w:rFonts w:ascii="宋体" w:eastAsia="宋体" w:hAnsi="Courier New"/>
      <w:sz w:val="21"/>
      <w:lang w:val="en-US" w:eastAsia="zh-CN" w:bidi="ar-SA"/>
    </w:rPr>
  </w:style>
  <w:style w:type="paragraph" w:customStyle="1" w:styleId="CharCharCharCharCharCharChar11">
    <w:name w:val="Char Char Char Char Char Char Char11"/>
    <w:basedOn w:val="aa"/>
    <w:rsid w:val="0031325C"/>
    <w:pPr>
      <w:tabs>
        <w:tab w:val="left" w:pos="432"/>
      </w:tabs>
      <w:ind w:left="432" w:hanging="432"/>
    </w:pPr>
    <w:rPr>
      <w:rFonts w:ascii="Tahoma" w:hAnsi="Tahoma"/>
      <w:sz w:val="24"/>
      <w:szCs w:val="20"/>
    </w:rPr>
  </w:style>
  <w:style w:type="paragraph" w:customStyle="1" w:styleId="Char111">
    <w:name w:val="Char111"/>
    <w:basedOn w:val="aa"/>
    <w:rsid w:val="0031325C"/>
    <w:rPr>
      <w:rFonts w:ascii="仿宋_GB2312" w:eastAsia="仿宋_GB2312" w:hAnsi="Times New Roman"/>
      <w:b/>
      <w:sz w:val="32"/>
      <w:szCs w:val="32"/>
    </w:rPr>
  </w:style>
  <w:style w:type="paragraph" w:customStyle="1" w:styleId="119">
    <w:name w:val="正文缩进11"/>
    <w:basedOn w:val="aa"/>
    <w:qFormat/>
    <w:rsid w:val="0031325C"/>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20">
    <w:name w:val="列出段落12"/>
    <w:basedOn w:val="aa"/>
    <w:qFormat/>
    <w:rsid w:val="0031325C"/>
    <w:pPr>
      <w:ind w:firstLineChars="200" w:firstLine="420"/>
    </w:pPr>
  </w:style>
  <w:style w:type="paragraph" w:customStyle="1" w:styleId="CharCharCharChar3">
    <w:name w:val="Char Char Char Char3"/>
    <w:basedOn w:val="aa"/>
    <w:rsid w:val="0031325C"/>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n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D5E4-BB76-497D-9636-BAC65F7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73</Pages>
  <Words>21988</Words>
  <Characters>23969</Characters>
  <Application>Microsoft Office Word</Application>
  <DocSecurity>0</DocSecurity>
  <PresentationFormat/>
  <Lines>1843</Lines>
  <Paragraphs>1914</Paragraphs>
  <Slides>0</Slides>
  <Notes>0</Notes>
  <HiddenSlides>0</HiddenSlides>
  <MMClips>0</MMClips>
  <ScaleCrop>false</ScaleCrop>
  <Company>上海上海远瞩计算机技术有限公司</Company>
  <LinksUpToDate>false</LinksUpToDate>
  <CharactersWithSpaces>44043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18</cp:revision>
  <dcterms:created xsi:type="dcterms:W3CDTF">2019-01-03T05:14:00Z</dcterms:created>
  <dcterms:modified xsi:type="dcterms:W3CDTF">2019-09-17T02:57:00Z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