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6ECB">
      <w:pPr>
        <w:spacing w:before="312" w:beforeLines="100" w:line="360" w:lineRule="auto"/>
        <w:jc w:val="center"/>
        <w:rPr>
          <w:rFonts w:hint="eastAsia" w:ascii="宋体" w:hAnsi="宋体" w:eastAsia="宋体"/>
          <w:b/>
          <w:bCs/>
          <w:color w:val="000000" w:themeColor="text1"/>
          <w:sz w:val="52"/>
          <w:szCs w:val="52"/>
          <w:lang w:eastAsia="zh-CN"/>
          <w14:textFill>
            <w14:solidFill>
              <w14:schemeClr w14:val="tx1"/>
            </w14:solidFill>
          </w14:textFill>
        </w:rPr>
      </w:pPr>
      <w:bookmarkStart w:id="0" w:name="PO_15528_PM002_1"/>
      <w:bookmarkStart w:id="40" w:name="_GoBack"/>
      <w:bookmarkEnd w:id="40"/>
      <w:r>
        <w:rPr>
          <w:rFonts w:hint="eastAsia" w:ascii="宋体" w:hAnsi="宋体"/>
          <w:b/>
          <w:bCs/>
          <w:color w:val="000000" w:themeColor="text1"/>
          <w:sz w:val="52"/>
          <w:szCs w:val="52"/>
          <w:lang w:eastAsia="zh-CN"/>
          <w14:textFill>
            <w14:solidFill>
              <w14:schemeClr w14:val="tx1"/>
            </w14:solidFill>
          </w14:textFill>
        </w:rPr>
        <w:t>浙大一院分体空调采购项目</w:t>
      </w:r>
      <w:bookmarkEnd w:id="0"/>
    </w:p>
    <w:p w14:paraId="0EC2B3D3">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ZZCG2024X-GK-136</w:t>
      </w:r>
    </w:p>
    <w:p w14:paraId="5BBA2482">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p>
    <w:p w14:paraId="6AD50578">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F33E93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3746EE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BBABD2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2C981A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350ACC1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2B8A67C7">
      <w:pPr>
        <w:ind w:right="-110"/>
        <w:rPr>
          <w:rFonts w:ascii="宋体" w:hAnsi="宋体"/>
          <w:color w:val="000000" w:themeColor="text1"/>
          <w:sz w:val="32"/>
          <w:szCs w:val="32"/>
          <w14:textFill>
            <w14:solidFill>
              <w14:schemeClr w14:val="tx1"/>
            </w14:solidFill>
          </w14:textFill>
        </w:rPr>
      </w:pPr>
    </w:p>
    <w:p w14:paraId="300BB62E">
      <w:pPr>
        <w:spacing w:line="500" w:lineRule="exact"/>
        <w:ind w:right="532"/>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0C58E913">
      <w:pPr>
        <w:spacing w:line="500" w:lineRule="exact"/>
        <w:ind w:right="532"/>
        <w:jc w:val="center"/>
        <w:rPr>
          <w:rFonts w:hint="eastAsia" w:ascii="宋体" w:hAnsi="宋体"/>
          <w:color w:val="000000" w:themeColor="text1"/>
          <w:sz w:val="36"/>
          <w:szCs w:val="36"/>
          <w14:textFill>
            <w14:solidFill>
              <w14:schemeClr w14:val="tx1"/>
            </w14:solidFill>
          </w14:textFill>
        </w:rPr>
      </w:pPr>
    </w:p>
    <w:p w14:paraId="267BC840">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4DA9A7E4">
      <w:pPr>
        <w:spacing w:line="500" w:lineRule="exact"/>
        <w:ind w:right="-108" w:firstLine="3072" w:firstLineChars="850"/>
        <w:rPr>
          <w:rFonts w:hAnsi="宋体"/>
          <w:b/>
          <w:color w:val="000000" w:themeColor="text1"/>
          <w:sz w:val="36"/>
          <w:szCs w:val="36"/>
          <w14:textFill>
            <w14:solidFill>
              <w14:schemeClr w14:val="tx1"/>
            </w14:solidFill>
          </w14:textFill>
        </w:rPr>
      </w:pPr>
    </w:p>
    <w:p w14:paraId="7630421F">
      <w:pPr>
        <w:spacing w:line="500" w:lineRule="exact"/>
        <w:ind w:right="-108" w:firstLine="3072" w:firstLineChars="850"/>
        <w:rPr>
          <w:rFonts w:hAnsi="宋体"/>
          <w:b/>
          <w:color w:val="000000" w:themeColor="text1"/>
          <w:sz w:val="36"/>
          <w:szCs w:val="36"/>
          <w14:textFill>
            <w14:solidFill>
              <w14:schemeClr w14:val="tx1"/>
            </w14:solidFill>
          </w14:textFill>
        </w:rPr>
      </w:pPr>
    </w:p>
    <w:p w14:paraId="06C50981">
      <w:pPr>
        <w:spacing w:line="500" w:lineRule="exact"/>
        <w:ind w:right="-108" w:firstLine="3072" w:firstLineChars="850"/>
        <w:rPr>
          <w:rFonts w:hAnsi="宋体"/>
          <w:b/>
          <w:color w:val="000000" w:themeColor="text1"/>
          <w:sz w:val="36"/>
          <w:szCs w:val="36"/>
          <w14:textFill>
            <w14:solidFill>
              <w14:schemeClr w14:val="tx1"/>
            </w14:solidFill>
          </w14:textFill>
        </w:rPr>
      </w:pPr>
    </w:p>
    <w:p w14:paraId="5DDD4A2D">
      <w:pPr>
        <w:spacing w:line="500" w:lineRule="exact"/>
        <w:ind w:right="-108" w:firstLine="3072" w:firstLineChars="850"/>
        <w:rPr>
          <w:rFonts w:hAnsi="宋体"/>
          <w:b/>
          <w:color w:val="000000" w:themeColor="text1"/>
          <w:sz w:val="36"/>
          <w:szCs w:val="36"/>
          <w14:textFill>
            <w14:solidFill>
              <w14:schemeClr w14:val="tx1"/>
            </w14:solidFill>
          </w14:textFill>
        </w:rPr>
      </w:pPr>
    </w:p>
    <w:p w14:paraId="1357B9A1">
      <w:pPr>
        <w:spacing w:line="500" w:lineRule="exact"/>
        <w:ind w:right="-108" w:firstLine="3072" w:firstLineChars="850"/>
        <w:rPr>
          <w:rFonts w:hAnsi="宋体"/>
          <w:b/>
          <w:color w:val="000000" w:themeColor="text1"/>
          <w:sz w:val="36"/>
          <w:szCs w:val="36"/>
          <w14:textFill>
            <w14:solidFill>
              <w14:schemeClr w14:val="tx1"/>
            </w14:solidFill>
          </w14:textFill>
        </w:rPr>
      </w:pPr>
    </w:p>
    <w:p w14:paraId="78D046B2">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47A301B6">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1F694F85">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931AB39">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52E64A38">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486F55F5">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fldChar w:fldCharType="end"/>
      </w:r>
    </w:p>
    <w:p w14:paraId="3F4C8178">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39</w:t>
      </w:r>
      <w:r>
        <w:fldChar w:fldCharType="end"/>
      </w:r>
      <w:r>
        <w:fldChar w:fldCharType="end"/>
      </w:r>
    </w:p>
    <w:p w14:paraId="19DBC719">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44</w:t>
      </w:r>
      <w:r>
        <w:fldChar w:fldCharType="end"/>
      </w:r>
      <w:r>
        <w:fldChar w:fldCharType="end"/>
      </w:r>
    </w:p>
    <w:p w14:paraId="7D8E0241">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589B0D2">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1"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1"/>
    </w:p>
    <w:p w14:paraId="317E5AE2">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7DA4708F">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r>
        <w:rPr>
          <w:rFonts w:hint="eastAsia" w:ascii="仿宋" w:hAnsi="仿宋" w:eastAsia="仿宋" w:cs="Arial"/>
          <w:b/>
          <w:bCs/>
          <w:color w:val="000000" w:themeColor="text1"/>
          <w:sz w:val="30"/>
          <w:szCs w:val="30"/>
          <w:lang w:eastAsia="zh-CN"/>
          <w14:textFill>
            <w14:solidFill>
              <w14:schemeClr w14:val="tx1"/>
            </w14:solidFill>
          </w14:textFill>
        </w:rPr>
        <w:t>ZZCG2024X-GK-136</w:t>
      </w:r>
    </w:p>
    <w:p w14:paraId="14D8F10A">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17A7C804">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2"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084" w:type="pct"/>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731"/>
        <w:gridCol w:w="875"/>
        <w:gridCol w:w="938"/>
        <w:gridCol w:w="1400"/>
        <w:gridCol w:w="1912"/>
      </w:tblGrid>
      <w:tr w14:paraId="125A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D30E62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575" w:type="pct"/>
          </w:tcPr>
          <w:p w14:paraId="58F275B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04" w:type="pct"/>
          </w:tcPr>
          <w:p w14:paraId="34322F9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41" w:type="pct"/>
          </w:tcPr>
          <w:p w14:paraId="613A86E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07" w:type="pct"/>
          </w:tcPr>
          <w:p w14:paraId="71E48F2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03" w:type="pct"/>
            <w:vAlign w:val="top"/>
          </w:tcPr>
          <w:p w14:paraId="616044D5">
            <w:pPr>
              <w:snapToGrid w:val="0"/>
              <w:spacing w:after="156" w:afterLines="50" w:line="460" w:lineRule="exact"/>
              <w:rPr>
                <w:rFonts w:hint="eastAsia" w:ascii="仿宋" w:hAnsi="仿宋" w:eastAsia="仿宋" w:cs="Arial"/>
                <w:b/>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41DE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7" w:type="pct"/>
          </w:tcPr>
          <w:p w14:paraId="1737BCB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575" w:type="pct"/>
          </w:tcPr>
          <w:p w14:paraId="543A5E7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浙大一院分体空调采购项目</w:t>
            </w:r>
          </w:p>
        </w:tc>
        <w:tc>
          <w:tcPr>
            <w:tcW w:w="504" w:type="pct"/>
          </w:tcPr>
          <w:p w14:paraId="3C51AB0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541" w:type="pct"/>
          </w:tcPr>
          <w:p w14:paraId="6944BC1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07" w:type="pct"/>
          </w:tcPr>
          <w:p w14:paraId="436AEDA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130</w:t>
            </w:r>
          </w:p>
        </w:tc>
        <w:tc>
          <w:tcPr>
            <w:tcW w:w="1103" w:type="pct"/>
            <w:vAlign w:val="top"/>
          </w:tcPr>
          <w:p w14:paraId="1535702B">
            <w:pPr>
              <w:snapToGrid w:val="0"/>
              <w:spacing w:after="156" w:afterLines="50" w:line="460" w:lineRule="exact"/>
              <w:rPr>
                <w:rFonts w:hint="eastAsia" w:ascii="仿宋" w:hAnsi="仿宋" w:eastAsia="仿宋" w:cs="Arial"/>
                <w:b/>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详见采购文件</w:t>
            </w:r>
          </w:p>
        </w:tc>
      </w:tr>
    </w:tbl>
    <w:p w14:paraId="53A29AD6">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2"/>
    </w:p>
    <w:p w14:paraId="2905258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AB8352F">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D00B9C0">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30E0E11D">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557353F1">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3" w:name="PO_15528_PM009"/>
      <w:r>
        <w:rPr>
          <w:rFonts w:hint="eastAsia" w:ascii="仿宋" w:hAnsi="仿宋" w:eastAsia="仿宋"/>
          <w:color w:val="000000" w:themeColor="text1"/>
          <w:kern w:val="0"/>
          <w:sz w:val="30"/>
          <w:szCs w:val="30"/>
          <w:lang w:eastAsia="zh-CN"/>
          <w14:textFill>
            <w14:solidFill>
              <w14:schemeClr w14:val="tx1"/>
            </w14:solidFill>
          </w14:textFill>
        </w:rPr>
        <w:t>2024-09-02 09:30:00</w:t>
      </w:r>
      <w:bookmarkEnd w:id="3"/>
      <w:r>
        <w:rPr>
          <w:rFonts w:hint="eastAsia" w:ascii="宋体" w:hAnsi="宋体"/>
          <w:color w:val="000000" w:themeColor="text1"/>
          <w:kern w:val="0"/>
          <w:sz w:val="28"/>
          <w:szCs w:val="28"/>
          <w14:textFill>
            <w14:solidFill>
              <w14:schemeClr w14:val="tx1"/>
            </w14:solidFill>
          </w14:textFill>
        </w:rPr>
        <w:t>。</w:t>
      </w:r>
    </w:p>
    <w:p w14:paraId="4AD08FF1">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EB0F3A7">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CB5E907">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49F9D98">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4" w:name="PO_15528_PM015"/>
      <w:r>
        <w:rPr>
          <w:rFonts w:hint="eastAsia" w:ascii="仿宋" w:hAnsi="仿宋" w:eastAsia="仿宋" w:cs="Arial"/>
          <w:color w:val="000000" w:themeColor="text1"/>
          <w:sz w:val="30"/>
          <w:szCs w:val="30"/>
          <w:lang w:eastAsia="zh-CN"/>
          <w14:textFill>
            <w14:solidFill>
              <w14:schemeClr w14:val="tx1"/>
            </w14:solidFill>
          </w14:textFill>
        </w:rPr>
        <w:t>2024-09-02 09:30:00</w:t>
      </w:r>
      <w:bookmarkEnd w:id="4"/>
      <w:r>
        <w:rPr>
          <w:rFonts w:hint="eastAsia" w:hAnsi="宋体"/>
          <w:b/>
          <w:color w:val="000000" w:themeColor="text1"/>
          <w:kern w:val="0"/>
          <w:sz w:val="28"/>
          <w:szCs w:val="28"/>
          <w14:textFill>
            <w14:solidFill>
              <w14:schemeClr w14:val="tx1"/>
            </w14:solidFill>
          </w14:textFill>
        </w:rPr>
        <w:t>。</w:t>
      </w:r>
    </w:p>
    <w:p w14:paraId="5FDD0B35">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2220AE6">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1AB8F3E2">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4D068C6">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3E93533">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A27D43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5" w:name="PO_15528_PM015_1"/>
      <w:r>
        <w:rPr>
          <w:rFonts w:hint="eastAsia" w:ascii="宋体" w:hAnsi="宋体" w:cs="Arial"/>
          <w:b/>
          <w:color w:val="000000" w:themeColor="text1"/>
          <w:sz w:val="28"/>
          <w:szCs w:val="28"/>
          <w:lang w:eastAsia="zh-CN"/>
          <w14:textFill>
            <w14:solidFill>
              <w14:schemeClr w14:val="tx1"/>
            </w14:solidFill>
          </w14:textFill>
        </w:rPr>
        <w:t>2024-09-02 09:30:00</w:t>
      </w:r>
      <w:bookmarkEnd w:id="5"/>
      <w:r>
        <w:rPr>
          <w:rFonts w:hint="eastAsia" w:ascii="宋体" w:hAnsi="宋体" w:cs="Arial"/>
          <w:b/>
          <w:color w:val="000000" w:themeColor="text1"/>
          <w:sz w:val="28"/>
          <w:szCs w:val="28"/>
          <w14:textFill>
            <w14:solidFill>
              <w14:schemeClr w14:val="tx1"/>
            </w14:solidFill>
          </w14:textFill>
        </w:rPr>
        <w:t>时整在</w:t>
      </w:r>
      <w:bookmarkStart w:id="6"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6"/>
      <w:r>
        <w:rPr>
          <w:rFonts w:hint="eastAsia" w:ascii="宋体" w:hAnsi="宋体" w:cs="Arial"/>
          <w:b/>
          <w:color w:val="000000" w:themeColor="text1"/>
          <w:sz w:val="28"/>
          <w:szCs w:val="28"/>
          <w14:textFill>
            <w14:solidFill>
              <w14:schemeClr w14:val="tx1"/>
            </w14:solidFill>
          </w14:textFill>
        </w:rPr>
        <w:t>开标。</w:t>
      </w:r>
    </w:p>
    <w:p w14:paraId="4A5EDAB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6745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21B37BD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87D19E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2A0EE55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791C1B0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571B8E5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22F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AB8CE81">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21828767">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7FB9E9D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14CA1DB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0062E60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1EDA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FA04FC3">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0EF32E6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4B2C55C1">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28805CE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4751789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0037C40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CAE0CE1">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3B1158DB">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CA55C1C">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026F1E4">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6C31DD2">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6A5BF76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8D6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688BAC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548F1B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2589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9AA3D10">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19C8B7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23A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19FCD2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90B802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520B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92C2F4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14:paraId="6A7F965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14:paraId="499CBE3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14:paraId="52C4357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14:paraId="5F20CD5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05BF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7021F2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2243A63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7624F751">
            <w:pPr>
              <w:spacing w:line="480" w:lineRule="exact"/>
              <w:jc w:val="center"/>
              <w:rPr>
                <w:rFonts w:ascii="仿宋" w:hAnsi="仿宋" w:eastAsia="仿宋" w:cs="仿宋"/>
                <w:color w:val="000000"/>
                <w:sz w:val="28"/>
                <w:szCs w:val="28"/>
              </w:rPr>
            </w:pPr>
            <w:bookmarkStart w:id="7" w:name="PO_15528_PM032"/>
            <w:r>
              <w:rPr>
                <w:rFonts w:hint="eastAsia" w:ascii="仿宋" w:hAnsi="仿宋" w:eastAsia="仿宋" w:cs="仿宋"/>
                <w:color w:val="000000"/>
                <w:sz w:val="28"/>
                <w:szCs w:val="28"/>
              </w:rPr>
              <w:t>柯女士</w:t>
            </w:r>
            <w:bookmarkEnd w:id="7"/>
          </w:p>
        </w:tc>
        <w:tc>
          <w:tcPr>
            <w:tcW w:w="2089" w:type="dxa"/>
            <w:tcBorders>
              <w:top w:val="single" w:color="auto" w:sz="4" w:space="0"/>
              <w:left w:val="single" w:color="auto" w:sz="4" w:space="0"/>
              <w:bottom w:val="single" w:color="auto" w:sz="4" w:space="0"/>
              <w:right w:val="single" w:color="auto" w:sz="4" w:space="0"/>
            </w:tcBorders>
            <w:vAlign w:val="center"/>
          </w:tcPr>
          <w:p w14:paraId="4D6F9DB6">
            <w:pPr>
              <w:spacing w:line="480" w:lineRule="exact"/>
              <w:jc w:val="center"/>
              <w:rPr>
                <w:rFonts w:ascii="仿宋" w:hAnsi="仿宋" w:eastAsia="仿宋" w:cs="仿宋"/>
                <w:color w:val="000000"/>
                <w:sz w:val="28"/>
                <w:szCs w:val="28"/>
              </w:rPr>
            </w:pPr>
            <w:bookmarkStart w:id="8" w:name="PO_15528_PM033"/>
            <w:r>
              <w:rPr>
                <w:rFonts w:hint="eastAsia" w:ascii="仿宋" w:hAnsi="仿宋" w:eastAsia="仿宋" w:cs="仿宋"/>
                <w:color w:val="000000"/>
                <w:sz w:val="28"/>
                <w:szCs w:val="28"/>
              </w:rPr>
              <w:t>0571-88901833</w:t>
            </w:r>
            <w:bookmarkEnd w:id="8"/>
          </w:p>
        </w:tc>
        <w:tc>
          <w:tcPr>
            <w:tcW w:w="2066" w:type="dxa"/>
            <w:tcBorders>
              <w:top w:val="single" w:color="auto" w:sz="4" w:space="0"/>
              <w:left w:val="single" w:color="auto" w:sz="4" w:space="0"/>
              <w:bottom w:val="single" w:color="auto" w:sz="4" w:space="0"/>
              <w:right w:val="single" w:color="auto" w:sz="4" w:space="0"/>
            </w:tcBorders>
            <w:vAlign w:val="center"/>
          </w:tcPr>
          <w:p w14:paraId="666582EA">
            <w:pPr>
              <w:spacing w:line="480" w:lineRule="exact"/>
              <w:jc w:val="center"/>
              <w:rPr>
                <w:rFonts w:ascii="仿宋" w:hAnsi="仿宋" w:eastAsia="仿宋" w:cs="仿宋"/>
                <w:color w:val="000000"/>
                <w:sz w:val="28"/>
                <w:szCs w:val="28"/>
              </w:rPr>
            </w:pPr>
            <w:bookmarkStart w:id="9" w:name="PO_15528_PM034"/>
            <w:r>
              <w:rPr>
                <w:rFonts w:hint="eastAsia" w:ascii="仿宋" w:hAnsi="仿宋" w:eastAsia="仿宋" w:cs="仿宋"/>
                <w:color w:val="000000"/>
                <w:sz w:val="28"/>
                <w:szCs w:val="28"/>
              </w:rPr>
              <w:t xml:space="preserve"> </w:t>
            </w:r>
            <w:bookmarkEnd w:id="9"/>
            <w:r>
              <w:rPr>
                <w:rFonts w:hint="eastAsia" w:ascii="仿宋" w:hAnsi="仿宋" w:eastAsia="仿宋" w:cs="仿宋"/>
                <w:color w:val="000000"/>
                <w:sz w:val="28"/>
                <w:szCs w:val="28"/>
              </w:rPr>
              <w:t>/</w:t>
            </w:r>
          </w:p>
        </w:tc>
        <w:tc>
          <w:tcPr>
            <w:tcW w:w="2645" w:type="dxa"/>
            <w:vMerge w:val="restart"/>
            <w:tcBorders>
              <w:top w:val="single" w:color="auto" w:sz="4" w:space="0"/>
              <w:left w:val="single" w:color="auto" w:sz="4" w:space="0"/>
              <w:bottom w:val="single" w:color="auto" w:sz="4" w:space="0"/>
              <w:right w:val="single" w:color="auto" w:sz="4" w:space="0"/>
            </w:tcBorders>
          </w:tcPr>
          <w:p w14:paraId="74241CB3">
            <w:pPr>
              <w:spacing w:line="480" w:lineRule="exact"/>
              <w:rPr>
                <w:rFonts w:ascii="仿宋" w:hAnsi="仿宋" w:eastAsia="仿宋" w:cs="仿宋"/>
                <w:color w:val="000000"/>
                <w:sz w:val="28"/>
                <w:szCs w:val="28"/>
              </w:rPr>
            </w:pPr>
            <w:bookmarkStart w:id="10" w:name="PO_409_PM001385"/>
            <w:r>
              <w:rPr>
                <w:rFonts w:hint="eastAsia" w:ascii="仿宋" w:hAnsi="仿宋" w:eastAsia="仿宋" w:cs="仿宋"/>
                <w:sz w:val="28"/>
                <w:szCs w:val="28"/>
              </w:rPr>
              <w:t>四楼（采购二部）</w:t>
            </w:r>
            <w:r>
              <w:rPr>
                <w:rFonts w:hint="eastAsia" w:ascii="仿宋" w:hAnsi="仿宋" w:eastAsia="仿宋" w:cs="仿宋"/>
                <w:color w:val="000000"/>
                <w:sz w:val="28"/>
                <w:szCs w:val="28"/>
              </w:rPr>
              <w:t xml:space="preserve"> </w:t>
            </w:r>
            <w:bookmarkEnd w:id="10"/>
          </w:p>
        </w:tc>
      </w:tr>
      <w:tr w14:paraId="0E94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C7BB86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3CBB8FB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5A11E8F9">
            <w:pPr>
              <w:spacing w:line="480" w:lineRule="exact"/>
              <w:jc w:val="center"/>
              <w:rPr>
                <w:rFonts w:ascii="仿宋" w:hAnsi="仿宋" w:eastAsia="仿宋" w:cs="仿宋"/>
                <w:color w:val="000000"/>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14:paraId="0B178C0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14:paraId="56DC1D4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D03E020">
            <w:pPr>
              <w:widowControl/>
              <w:jc w:val="left"/>
              <w:rPr>
                <w:rFonts w:ascii="仿宋" w:hAnsi="仿宋" w:eastAsia="仿宋" w:cs="仿宋"/>
                <w:color w:val="000000"/>
                <w:sz w:val="28"/>
                <w:szCs w:val="28"/>
              </w:rPr>
            </w:pPr>
          </w:p>
        </w:tc>
      </w:tr>
      <w:tr w14:paraId="72BB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E5FF54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7B3CEE9E">
            <w:pPr>
              <w:spacing w:line="380" w:lineRule="exact"/>
              <w:jc w:val="center"/>
              <w:rPr>
                <w:rFonts w:ascii="仿宋" w:hAnsi="仿宋" w:eastAsia="仿宋" w:cs="仿宋"/>
                <w:sz w:val="28"/>
                <w:szCs w:val="28"/>
              </w:rPr>
            </w:pPr>
            <w:r>
              <w:rPr>
                <w:rFonts w:hint="eastAsia" w:ascii="仿宋" w:hAnsi="仿宋" w:eastAsia="仿宋" w:cs="仿宋"/>
                <w:sz w:val="28"/>
                <w:szCs w:val="28"/>
                <w:lang w:val="en-US" w:eastAsia="zh-CN"/>
              </w:rPr>
              <w:t>吴</w:t>
            </w:r>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2171B2BE">
            <w:pPr>
              <w:spacing w:line="380" w:lineRule="exact"/>
              <w:jc w:val="center"/>
              <w:rPr>
                <w:rFonts w:ascii="仿宋" w:hAnsi="仿宋" w:eastAsia="仿宋" w:cs="仿宋"/>
                <w:sz w:val="28"/>
                <w:szCs w:val="28"/>
              </w:rPr>
            </w:pPr>
            <w:r>
              <w:rPr>
                <w:rFonts w:ascii="仿宋" w:hAnsi="仿宋" w:eastAsia="仿宋" w:cs="仿宋"/>
                <w:sz w:val="28"/>
                <w:szCs w:val="28"/>
              </w:rPr>
              <w:t>0571-8890</w:t>
            </w:r>
            <w:r>
              <w:rPr>
                <w:rFonts w:hint="eastAsia" w:ascii="仿宋" w:hAnsi="仿宋" w:eastAsia="仿宋" w:cs="仿宋"/>
                <w:sz w:val="28"/>
                <w:szCs w:val="28"/>
                <w:lang w:val="en-US" w:eastAsia="zh-CN"/>
              </w:rPr>
              <w:t>01</w:t>
            </w:r>
            <w:r>
              <w:rPr>
                <w:rFonts w:ascii="仿宋" w:hAnsi="仿宋" w:eastAsia="仿宋" w:cs="仿宋"/>
                <w:sz w:val="28"/>
                <w:szCs w:val="28"/>
              </w:rPr>
              <w:t>17</w:t>
            </w:r>
          </w:p>
        </w:tc>
        <w:tc>
          <w:tcPr>
            <w:tcW w:w="2066" w:type="dxa"/>
            <w:tcBorders>
              <w:top w:val="single" w:color="auto" w:sz="4" w:space="0"/>
              <w:left w:val="single" w:color="auto" w:sz="4" w:space="0"/>
              <w:bottom w:val="single" w:color="auto" w:sz="4" w:space="0"/>
              <w:right w:val="single" w:color="auto" w:sz="4" w:space="0"/>
            </w:tcBorders>
            <w:vAlign w:val="center"/>
          </w:tcPr>
          <w:p w14:paraId="5F4412A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673B293">
            <w:pPr>
              <w:widowControl/>
              <w:jc w:val="left"/>
              <w:rPr>
                <w:rFonts w:ascii="仿宋" w:hAnsi="仿宋" w:eastAsia="仿宋" w:cs="仿宋"/>
                <w:color w:val="000000"/>
                <w:sz w:val="28"/>
                <w:szCs w:val="28"/>
              </w:rPr>
            </w:pPr>
          </w:p>
        </w:tc>
      </w:tr>
      <w:tr w14:paraId="2E8C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7DADA6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74C5DF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2B03DF8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0BF2E85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2AA2C1B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774B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9C3366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4BC994F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2B83E28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441F883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2C54A76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57D72F46">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7BF68B23">
      <w:pPr>
        <w:snapToGrid w:val="0"/>
        <w:spacing w:line="360" w:lineRule="auto"/>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1"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DC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205E3F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5BA7DF5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浙江大学医学院附属第一医院</w:t>
            </w:r>
          </w:p>
        </w:tc>
      </w:tr>
      <w:tr w14:paraId="1D78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6DE49C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4FD4E58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浙大一院</w:t>
            </w:r>
          </w:p>
        </w:tc>
      </w:tr>
      <w:tr w14:paraId="1BB9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CB3C89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17CD695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4EF6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B8B69D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54A68E4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陈老师</w:t>
            </w:r>
          </w:p>
        </w:tc>
      </w:tr>
      <w:tr w14:paraId="0E49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7420B7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4DFA1F5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0571-87234021</w:t>
            </w:r>
          </w:p>
        </w:tc>
      </w:tr>
      <w:tr w14:paraId="27A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top"/>
          </w:tcPr>
          <w:p w14:paraId="638235E7">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sz w:val="30"/>
                <w:szCs w:val="30"/>
              </w:rPr>
              <w:t>采购人质疑联系人</w:t>
            </w:r>
          </w:p>
        </w:tc>
        <w:tc>
          <w:tcPr>
            <w:tcW w:w="2500" w:type="pct"/>
            <w:vAlign w:val="top"/>
          </w:tcPr>
          <w:p w14:paraId="227457DB">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sz w:val="30"/>
                <w:szCs w:val="30"/>
                <w:lang w:val="en-US" w:eastAsia="zh-CN"/>
              </w:rPr>
              <w:t>招标采购办公室</w:t>
            </w:r>
          </w:p>
        </w:tc>
      </w:tr>
      <w:tr w14:paraId="1B70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top"/>
          </w:tcPr>
          <w:p w14:paraId="4B6B382E">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sz w:val="30"/>
                <w:szCs w:val="30"/>
              </w:rPr>
              <w:t>采购人质疑联系方式</w:t>
            </w:r>
          </w:p>
        </w:tc>
        <w:tc>
          <w:tcPr>
            <w:tcW w:w="2500" w:type="pct"/>
            <w:vAlign w:val="top"/>
          </w:tcPr>
          <w:p w14:paraId="51AB95B7">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sz w:val="30"/>
                <w:szCs w:val="30"/>
              </w:rPr>
              <w:t>0571-87234021</w:t>
            </w:r>
          </w:p>
        </w:tc>
      </w:tr>
      <w:bookmarkEnd w:id="11"/>
    </w:tbl>
    <w:p w14:paraId="1AAC0016">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74E3DAF4">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2A4AE855">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39AA0E9A">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5F318DF0">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25B3B969">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03366CC4">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5EBCF4C9">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31888067">
      <w:pPr>
        <w:pStyle w:val="31"/>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14:paraId="67D80AF7">
      <w:pPr>
        <w:pStyle w:val="31"/>
        <w:spacing w:before="156" w:after="156" w:line="48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29498"/>
      <w:bookmarkStart w:id="13" w:name="_Toc496796636"/>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2"/>
      <w:bookmarkEnd w:id="13"/>
      <w:bookmarkEnd w:id="14"/>
    </w:p>
    <w:p w14:paraId="2123D99B">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657A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3E336D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A32C0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B55D38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382C3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8E120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2316B49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21E4067">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详见《公开招标采购公告》三</w:t>
            </w:r>
          </w:p>
        </w:tc>
      </w:tr>
      <w:tr w14:paraId="1FAA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4454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F8707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22A6A9AD">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F234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96D71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13847C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FD18087">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b/>
                <w:bCs/>
                <w:color w:val="000000" w:themeColor="text1"/>
                <w:sz w:val="24"/>
                <w:szCs w:val="24"/>
                <w:lang w:val="en-US" w:eastAsia="zh-CN"/>
                <w14:textFill>
                  <w14:solidFill>
                    <w14:schemeClr w14:val="tx1"/>
                  </w14:solidFill>
                </w14:textFill>
              </w:rPr>
              <w:t>不</w:t>
            </w:r>
            <w:r>
              <w:rPr>
                <w:rFonts w:hint="eastAsia" w:ascii="仿宋" w:hAnsi="仿宋" w:eastAsia="仿宋" w:cs="Times New Roman"/>
                <w:b/>
                <w:bCs/>
                <w:color w:val="000000" w:themeColor="text1"/>
                <w:sz w:val="24"/>
                <w:szCs w:val="24"/>
                <w14:textFill>
                  <w14:solidFill>
                    <w14:schemeClr w14:val="tx1"/>
                  </w14:solidFill>
                </w14:textFill>
              </w:rPr>
              <w:t>属于预留份额专门面向中小企业采购的项目。</w:t>
            </w:r>
          </w:p>
        </w:tc>
      </w:tr>
      <w:tr w14:paraId="708EC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F5C1F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2F02F85">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BDCA9C3">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40665A8F">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5B8D9C6">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详见采购清单</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0C0297D8">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0F6F107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6D3E77BF">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2A7613A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72375A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6680788">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1521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50A6FC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E7151E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DEA2FC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888187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46D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5955B5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C97979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0CBF217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645A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1EDA25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BFDECB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7534716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3E466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4FDC5D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07955C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76304CC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4FEE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080C72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094882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082A3AF">
            <w:pPr>
              <w:spacing w:line="500" w:lineRule="exact"/>
              <w:jc w:val="left"/>
              <w:rPr>
                <w:rFonts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0F4A6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3C806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960873F">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763BDB7D">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转包：否</w:t>
            </w:r>
          </w:p>
          <w:p w14:paraId="7ABA0CA6">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分包：</w:t>
            </w:r>
            <w:bookmarkStart w:id="16" w:name="PO_15528_PM044"/>
            <w:r>
              <w:rPr>
                <w:rFonts w:hint="eastAsia" w:ascii="仿宋" w:hAnsi="仿宋" w:eastAsia="仿宋" w:cs="Times New Roman"/>
                <w:color w:val="000000" w:themeColor="text1"/>
                <w:sz w:val="24"/>
                <w:szCs w:val="24"/>
                <w:lang w:eastAsia="zh-CN"/>
                <w14:textFill>
                  <w14:solidFill>
                    <w14:schemeClr w14:val="tx1"/>
                  </w14:solidFill>
                </w14:textFill>
              </w:rPr>
              <w:t>允许分包</w:t>
            </w:r>
            <w:bookmarkEnd w:id="16"/>
            <w:r>
              <w:rPr>
                <w:rFonts w:hint="eastAsia" w:ascii="仿宋" w:hAnsi="仿宋" w:eastAsia="仿宋" w:cs="Times New Roman"/>
                <w:color w:val="000000" w:themeColor="text1"/>
                <w:sz w:val="24"/>
                <w:szCs w:val="24"/>
                <w14:textFill>
                  <w14:solidFill>
                    <w14:schemeClr w14:val="tx1"/>
                  </w14:solidFill>
                </w14:textFill>
              </w:rPr>
              <w:t>；非主体、非关键性工作允许分包。</w:t>
            </w:r>
          </w:p>
          <w:p w14:paraId="31E9989B">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7B29BE8E">
            <w:pPr>
              <w:snapToGrid w:val="0"/>
              <w:spacing w:line="460" w:lineRule="exact"/>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color w:val="000000" w:themeColor="text1"/>
                <w:sz w:val="24"/>
                <w:szCs w:val="24"/>
                <w:lang w:eastAsia="zh-CN"/>
                <w14:textFill>
                  <w14:solidFill>
                    <w14:schemeClr w14:val="tx1"/>
                  </w14:solidFill>
                </w14:textFill>
              </w:rPr>
              <w:t>。</w:t>
            </w:r>
          </w:p>
        </w:tc>
      </w:tr>
      <w:tr w14:paraId="66CCA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77D64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0669158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78795FCB">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bookmarkStart w:id="17" w:name="PO_15528_PM007_1"/>
            <w:r>
              <w:rPr>
                <w:rFonts w:hint="eastAsia" w:ascii="仿宋" w:hAnsi="仿宋" w:eastAsia="仿宋" w:cs="Times New Roman"/>
                <w:color w:val="000000" w:themeColor="text1"/>
                <w:sz w:val="24"/>
                <w:szCs w:val="24"/>
                <w:lang w:eastAsia="zh-CN"/>
                <w14:textFill>
                  <w14:solidFill>
                    <w14:schemeClr w14:val="tx1"/>
                  </w14:solidFill>
                </w14:textFill>
              </w:rPr>
              <w:t>允许联合体投标</w:t>
            </w:r>
            <w:bookmarkEnd w:id="17"/>
            <w:r>
              <w:rPr>
                <w:rFonts w:hint="eastAsia" w:ascii="仿宋" w:hAnsi="仿宋" w:eastAsia="仿宋" w:cs="Times New Roman"/>
                <w:color w:val="000000" w:themeColor="text1"/>
                <w:sz w:val="24"/>
                <w:szCs w:val="24"/>
                <w:lang w:eastAsia="zh-CN"/>
                <w14:textFill>
                  <w14:solidFill>
                    <w14:schemeClr w14:val="tx1"/>
                  </w14:solidFill>
                </w14:textFill>
              </w:rPr>
              <w:t>。</w:t>
            </w:r>
          </w:p>
          <w:p w14:paraId="0C4D5CBD">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eastAsia="zh-CN"/>
                <w14:textFill>
                  <w14:solidFill>
                    <w14:schemeClr w14:val="tx1"/>
                  </w14:solidFill>
                </w14:textFill>
              </w:rPr>
              <w:t>1.业绩证明材料</w:t>
            </w:r>
          </w:p>
          <w:p w14:paraId="0F5CE876">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7098C670">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eastAsia="zh-CN"/>
                <w14:textFill>
                  <w14:solidFill>
                    <w14:schemeClr w14:val="tx1"/>
                  </w14:solidFill>
                </w14:textFill>
              </w:rPr>
              <w:t>2.其他证明材料</w:t>
            </w:r>
          </w:p>
          <w:p w14:paraId="08D9E11B">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sz w:val="24"/>
                <w:szCs w:val="24"/>
                <w:lang w:eastAsia="zh-CN"/>
                <w14:textFill>
                  <w14:solidFill>
                    <w14:schemeClr w14:val="tx1"/>
                  </w14:solidFill>
                </w14:textFill>
              </w:rPr>
              <w:t>联合体投标的，需按招标文件第三章评标标准要求提供证明文件的，证明材料以主办人为准。</w:t>
            </w:r>
          </w:p>
        </w:tc>
      </w:tr>
      <w:tr w14:paraId="2986D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4A8B4B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3A27A2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1626D795">
            <w:pPr>
              <w:spacing w:line="500" w:lineRule="exact"/>
              <w:jc w:val="left"/>
              <w:rPr>
                <w:rFonts w:hint="eastAsia" w:ascii="仿宋" w:hAnsi="仿宋" w:eastAsia="仿宋" w:cs="Times New Roman"/>
                <w:color w:val="000000" w:themeColor="text1"/>
                <w:sz w:val="24"/>
                <w:szCs w:val="24"/>
                <w:lang w:eastAsia="zh-CN"/>
                <w14:textFill>
                  <w14:solidFill>
                    <w14:schemeClr w14:val="tx1"/>
                  </w14:solidFill>
                </w14:textFill>
              </w:rPr>
            </w:pPr>
            <w:bookmarkStart w:id="18" w:name="PO_15528_PM040"/>
            <w:r>
              <w:rPr>
                <w:rFonts w:hint="eastAsia" w:ascii="仿宋" w:hAnsi="仿宋" w:eastAsia="仿宋" w:cs="Times New Roman"/>
                <w:color w:val="000000" w:themeColor="text1"/>
                <w:sz w:val="24"/>
                <w:szCs w:val="24"/>
                <w:lang w:eastAsia="zh-CN"/>
                <w14:textFill>
                  <w14:solidFill>
                    <w14:schemeClr w14:val="tx1"/>
                  </w14:solidFill>
                </w14:textFill>
              </w:rPr>
              <w:t>不组织现场踏勘</w:t>
            </w:r>
            <w:bookmarkEnd w:id="18"/>
            <w:r>
              <w:rPr>
                <w:rFonts w:hint="eastAsia" w:ascii="仿宋" w:hAnsi="仿宋" w:eastAsia="仿宋" w:cs="Times New Roman"/>
                <w:color w:val="000000" w:themeColor="text1"/>
                <w:sz w:val="24"/>
                <w:szCs w:val="24"/>
                <w:lang w:eastAsia="zh-CN"/>
                <w14:textFill>
                  <w14:solidFill>
                    <w14:schemeClr w14:val="tx1"/>
                  </w14:solidFill>
                </w14:textFill>
              </w:rPr>
              <w:t>。</w:t>
            </w:r>
          </w:p>
        </w:tc>
      </w:tr>
      <w:tr w14:paraId="7B00A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EA03C1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19C398B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74AEB99A">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bookmarkStart w:id="19" w:name="PO_1000000445_PM041"/>
            <w:r>
              <w:rPr>
                <w:rFonts w:hint="eastAsia" w:ascii="仿宋" w:hAnsi="仿宋" w:eastAsia="仿宋" w:cs="Times New Roman"/>
                <w:color w:val="000000" w:themeColor="text1"/>
                <w:sz w:val="24"/>
                <w:szCs w:val="24"/>
                <w:lang w:eastAsia="zh-CN"/>
                <w14:textFill>
                  <w14:solidFill>
                    <w14:schemeClr w14:val="tx1"/>
                  </w14:solidFill>
                </w14:textFill>
              </w:rPr>
              <w:t>不进行演示</w:t>
            </w:r>
            <w:bookmarkEnd w:id="19"/>
            <w:r>
              <w:rPr>
                <w:rFonts w:hint="eastAsia" w:ascii="仿宋" w:hAnsi="仿宋" w:eastAsia="仿宋" w:cs="Times New Roman"/>
                <w:color w:val="000000" w:themeColor="text1"/>
                <w:sz w:val="24"/>
                <w:szCs w:val="24"/>
                <w14:textFill>
                  <w14:solidFill>
                    <w14:schemeClr w14:val="tx1"/>
                  </w14:solidFill>
                </w14:textFill>
              </w:rPr>
              <w:t>。如是, 演示顺序原则上按投标文件“解密时间从早到晚”顺序，演示要求详见招标需求。</w:t>
            </w:r>
          </w:p>
        </w:tc>
      </w:tr>
      <w:tr w14:paraId="78E9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2E37D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293C03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0FC8BAD">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bookmarkStart w:id="20" w:name="PO_1000000445_PM043"/>
            <w:r>
              <w:rPr>
                <w:rFonts w:hint="eastAsia" w:ascii="仿宋" w:hAnsi="仿宋" w:eastAsia="仿宋" w:cs="Times New Roman"/>
                <w:color w:val="000000" w:themeColor="text1"/>
                <w:sz w:val="24"/>
                <w:szCs w:val="24"/>
                <w:lang w:eastAsia="zh-CN"/>
                <w14:textFill>
                  <w14:solidFill>
                    <w14:schemeClr w14:val="tx1"/>
                  </w14:solidFill>
                </w14:textFill>
              </w:rPr>
              <w:t>不要求提供样品</w:t>
            </w:r>
            <w:bookmarkEnd w:id="20"/>
            <w:r>
              <w:rPr>
                <w:rFonts w:hint="eastAsia" w:ascii="仿宋" w:hAnsi="仿宋" w:eastAsia="仿宋" w:cs="Times New Roman"/>
                <w:color w:val="000000" w:themeColor="text1"/>
                <w:sz w:val="24"/>
                <w:szCs w:val="24"/>
                <w14:textFill>
                  <w14:solidFill>
                    <w14:schemeClr w14:val="tx1"/>
                  </w14:solidFill>
                </w14:textFill>
              </w:rPr>
              <w:t>。</w:t>
            </w:r>
          </w:p>
        </w:tc>
      </w:tr>
      <w:tr w14:paraId="295B2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D0F997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618B1F4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6462C80A">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投标文件均由资格文件、技术商务文件、报价文件组成。</w:t>
            </w:r>
          </w:p>
          <w:p w14:paraId="3E79724C">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投标人提供备份投标文件（正本）的，数量为1份。</w:t>
            </w:r>
          </w:p>
        </w:tc>
      </w:tr>
      <w:tr w14:paraId="5C8BA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5671CB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69EE3FF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2233083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59B94A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D574D8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D1A77B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F32BF6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6931892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B1A078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25E37C0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D22E64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9512FF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FD89262">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84CB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4B172D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E1032B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D0AD01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6AF0C6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1DF273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E95B5A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213D539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0A3F6E7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6BED6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B1FE5E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B0CD30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454E168B">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1.在投标截止时间起至投标有效期届满，供应商投标文件不可撤销。</w:t>
            </w:r>
          </w:p>
          <w:p w14:paraId="1CD3728A">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667A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E5FD2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8AE98A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63510FC6">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中标供应商确定之日起2个工作日内，将在浙江省政府采购网(</w:t>
            </w:r>
            <w:r>
              <w:rPr>
                <w:rFonts w:hint="eastAsia" w:ascii="仿宋" w:hAnsi="仿宋" w:eastAsia="仿宋" w:cs="Times New Roman"/>
                <w:color w:val="000000" w:themeColor="text1"/>
                <w:sz w:val="24"/>
                <w:szCs w:val="24"/>
                <w14:textFill>
                  <w14:solidFill>
                    <w14:schemeClr w14:val="tx1"/>
                  </w14:solidFill>
                </w14:textFill>
              </w:rPr>
              <w:fldChar w:fldCharType="begin"/>
            </w:r>
            <w:r>
              <w:rPr>
                <w:rFonts w:hint="eastAsia" w:ascii="仿宋" w:hAnsi="仿宋" w:eastAsia="仿宋" w:cs="Times New Roman"/>
                <w:color w:val="000000" w:themeColor="text1"/>
                <w:sz w:val="24"/>
                <w:szCs w:val="24"/>
                <w14:textFill>
                  <w14:solidFill>
                    <w14:schemeClr w14:val="tx1"/>
                  </w14:solidFill>
                </w14:textFill>
              </w:rPr>
              <w:instrText xml:space="preserve"> HYPERLINK "http://www.zjzfcg.gov.cn/new" </w:instrText>
            </w:r>
            <w:r>
              <w:rPr>
                <w:rFonts w:hint="eastAsia" w:ascii="仿宋" w:hAnsi="仿宋" w:eastAsia="仿宋" w:cs="Times New Roman"/>
                <w:color w:val="000000" w:themeColor="text1"/>
                <w:sz w:val="24"/>
                <w:szCs w:val="24"/>
                <w14:textFill>
                  <w14:solidFill>
                    <w14:schemeClr w14:val="tx1"/>
                  </w14:solidFill>
                </w14:textFill>
              </w:rPr>
              <w:fldChar w:fldCharType="separate"/>
            </w:r>
            <w:r>
              <w:rPr>
                <w:rFonts w:hint="eastAsia" w:ascii="仿宋" w:hAnsi="仿宋" w:eastAsia="仿宋" w:cs="Times New Roman"/>
                <w:color w:val="000000" w:themeColor="text1"/>
                <w:sz w:val="24"/>
                <w:szCs w:val="24"/>
                <w14:textFill>
                  <w14:solidFill>
                    <w14:schemeClr w14:val="tx1"/>
                  </w14:solidFill>
                </w14:textFill>
              </w:rPr>
              <w:t>http://www.zjzfcg.gov.cn</w:t>
            </w:r>
            <w:r>
              <w:rPr>
                <w:rFonts w:hint="eastAsia" w:ascii="仿宋" w:hAnsi="仿宋" w:eastAsia="仿宋" w:cs="Times New Roman"/>
                <w:color w:val="000000" w:themeColor="text1"/>
                <w:sz w:val="24"/>
                <w:szCs w:val="24"/>
                <w14:textFill>
                  <w14:solidFill>
                    <w14:schemeClr w14:val="tx1"/>
                  </w14:solidFill>
                </w14:textFill>
              </w:rPr>
              <w:fldChar w:fldCharType="end"/>
            </w:r>
            <w:r>
              <w:rPr>
                <w:rFonts w:hint="eastAsia" w:ascii="仿宋" w:hAnsi="仿宋" w:eastAsia="仿宋" w:cs="Times New Roman"/>
                <w:color w:val="000000" w:themeColor="text1"/>
                <w:sz w:val="24"/>
                <w:szCs w:val="24"/>
                <w14:textFill>
                  <w14:solidFill>
                    <w14:schemeClr w14:val="tx1"/>
                  </w14:solidFill>
                </w14:textFill>
              </w:rPr>
              <w:t>)发布中标公告</w:t>
            </w:r>
            <w:r>
              <w:rPr>
                <w:rFonts w:hint="eastAsia" w:ascii="仿宋" w:hAnsi="仿宋" w:eastAsia="仿宋" w:cs="Times New Roman"/>
                <w:b/>
                <w:bCs/>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s="Times New Roman"/>
                <w:color w:val="000000" w:themeColor="text1"/>
                <w:sz w:val="24"/>
                <w:szCs w:val="24"/>
                <w14:textFill>
                  <w14:solidFill>
                    <w14:schemeClr w14:val="tx1"/>
                  </w14:solidFill>
                </w14:textFill>
              </w:rPr>
              <w:t>，公告期限为1个工作日。</w:t>
            </w:r>
          </w:p>
        </w:tc>
      </w:tr>
      <w:tr w14:paraId="57A4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0A3CD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EF3261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1B05040C">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中标供应商放弃中标资格导致重新采购的，应当承担支付专家评审费等费用在内的赔偿责任（不可抗力除外）。</w:t>
            </w:r>
          </w:p>
        </w:tc>
      </w:tr>
      <w:tr w14:paraId="36EFC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EC4AB5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2988F8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EB5A249">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0F4A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A78849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05F5F7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CC327BD">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国库集中支付（采购人自行支付）详见各标项的商务要求表。</w:t>
            </w:r>
          </w:p>
          <w:p w14:paraId="005652F1">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663E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CF3A8F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3BEB99B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1389381E">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90天</w:t>
            </w:r>
          </w:p>
        </w:tc>
      </w:tr>
      <w:tr w14:paraId="16CF5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F6B2FB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5BD073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6D53C7E">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中标通知书发出后30日内。</w:t>
            </w:r>
          </w:p>
        </w:tc>
      </w:tr>
      <w:tr w14:paraId="2151D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C9C68C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78F442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10708CDF">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0元</w:t>
            </w:r>
          </w:p>
        </w:tc>
      </w:tr>
      <w:tr w14:paraId="61A49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627A78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BF4235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1C2AE206">
            <w:pPr>
              <w:snapToGrid w:val="0"/>
              <w:spacing w:line="460" w:lineRule="exact"/>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本招标文件的解释权属于浙江省政府采购中心。</w:t>
            </w:r>
          </w:p>
        </w:tc>
      </w:tr>
    </w:tbl>
    <w:p w14:paraId="2475113B">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46F600C4">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23113E51">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72747A3D">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3293C676">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73FD0B98">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167C9C7A">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0FCBA3E4">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362EC85F">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158F5A66">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23BD6E59">
      <w:pPr>
        <w:pStyle w:val="31"/>
        <w:snapToGrid w:val="0"/>
        <w:spacing w:before="312" w:beforeLines="100" w:after="312" w:afterLines="100" w:line="240" w:lineRule="auto"/>
        <w:jc w:val="both"/>
        <w:rPr>
          <w:rFonts w:hint="eastAsia" w:ascii="仿宋" w:hAnsi="仿宋" w:eastAsia="仿宋"/>
          <w:b/>
          <w:bCs/>
          <w:color w:val="000000" w:themeColor="text1"/>
          <w:sz w:val="28"/>
          <w:szCs w:val="28"/>
          <w14:textFill>
            <w14:solidFill>
              <w14:schemeClr w14:val="tx1"/>
            </w14:solidFill>
          </w14:textFill>
        </w:rPr>
      </w:pPr>
    </w:p>
    <w:p w14:paraId="37F39634">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  则</w:t>
      </w:r>
    </w:p>
    <w:p w14:paraId="47184BF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681878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7D14C59">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1E99C85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308AFF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FC5882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10AB56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838D77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09E3B4B">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656C14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5D78A12">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DBB130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B769988">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280669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73A7DA3">
      <w:pPr>
        <w:pStyle w:val="31"/>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374B153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81B2582">
      <w:pPr>
        <w:pStyle w:val="31"/>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4B5EA0F7">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1BAB957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2ECF91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6686B76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评分标准、</w:t>
      </w:r>
      <w:r>
        <w:rPr>
          <w:rFonts w:hint="eastAsia" w:ascii="仿宋" w:hAnsi="仿宋" w:eastAsia="仿宋"/>
          <w:bCs/>
          <w:color w:val="000000" w:themeColor="text1"/>
          <w:sz w:val="28"/>
          <w:szCs w:val="28"/>
          <w14:textFill>
            <w14:solidFill>
              <w14:schemeClr w14:val="tx1"/>
            </w14:solidFill>
          </w14:textFill>
        </w:rPr>
        <w:t>采购文件需求的以书面形式向采购人提出质疑，对其他内容的以书面形式向采购人和招标方提出质疑。</w:t>
      </w:r>
    </w:p>
    <w:p w14:paraId="48480C1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5CB2052">
      <w:pPr>
        <w:pStyle w:val="31"/>
        <w:keepNext w:val="0"/>
        <w:keepLines w:val="0"/>
        <w:pageBreakBefore w:val="0"/>
        <w:widowControl w:val="0"/>
        <w:kinsoku/>
        <w:wordWrap/>
        <w:overflowPunct/>
        <w:topLinePunct w:val="0"/>
        <w:autoSpaceDE/>
        <w:autoSpaceDN/>
        <w:bidi w:val="0"/>
        <w:snapToGrid w:val="0"/>
        <w:spacing w:beforeLines="0" w:after="156" w:line="460" w:lineRule="exact"/>
        <w:ind w:left="2" w:leftChars="1" w:firstLine="560" w:firstLineChars="200"/>
        <w:textAlignment w:val="auto"/>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3BEAB7DB">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4F7A1A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D9BE2A5">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0AFC05E">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405DC9B8">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AB21553">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4649226">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69AC00A">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C172704">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4D4BC7">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11D0776">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7853735">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2D1C193">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935ACBB">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4EBA0A88">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7150705D">
      <w:pPr>
        <w:pStyle w:val="31"/>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F9ACC67">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29D861B">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6D7C9F6">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AB9203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F81536E">
      <w:pPr>
        <w:pStyle w:val="50"/>
        <w:keepNext w:val="0"/>
        <w:keepLines w:val="0"/>
        <w:pageBreakBefore w:val="0"/>
        <w:widowControl w:val="0"/>
        <w:kinsoku/>
        <w:wordWrap/>
        <w:overflowPunct/>
        <w:topLinePunct w:val="0"/>
        <w:autoSpaceDE/>
        <w:autoSpaceDN/>
        <w:bidi w:val="0"/>
        <w:spacing w:after="156" w:line="460" w:lineRule="exact"/>
        <w:ind w:firstLine="562"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5DDEB8B7">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739DC5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249C9A9">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0C5C167">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4B62C35A">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4A65817C">
      <w:pPr>
        <w:pStyle w:val="16"/>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F16E80D">
      <w:pPr>
        <w:pStyle w:val="16"/>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BAD86E7">
      <w:pPr>
        <w:pStyle w:val="16"/>
        <w:keepNext w:val="0"/>
        <w:keepLines w:val="0"/>
        <w:pageBreakBefore w:val="0"/>
        <w:widowControl w:val="0"/>
        <w:numPr>
          <w:ilvl w:val="0"/>
          <w:numId w:val="0"/>
        </w:numPr>
        <w:tabs>
          <w:tab w:val="clear" w:pos="454"/>
        </w:tabs>
        <w:kinsoku/>
        <w:wordWrap/>
        <w:overflowPunct/>
        <w:topLinePunct w:val="0"/>
        <w:autoSpaceDE/>
        <w:autoSpaceDN/>
        <w:bidi w:val="0"/>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3041E83B">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7A9B480B">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4A6E5B70">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5265031">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22AAE4B">
      <w:pPr>
        <w:keepNext w:val="0"/>
        <w:keepLines w:val="0"/>
        <w:pageBreakBefore w:val="0"/>
        <w:widowControl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1612EAA1">
      <w:pPr>
        <w:keepNext w:val="0"/>
        <w:keepLines w:val="0"/>
        <w:pageBreakBefore w:val="0"/>
        <w:widowControl w:val="0"/>
        <w:kinsoku/>
        <w:wordWrap/>
        <w:overflowPunct/>
        <w:topLinePunct w:val="0"/>
        <w:autoSpaceDE/>
        <w:autoSpaceDN/>
        <w:bidi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B135B2F">
      <w:pPr>
        <w:pStyle w:val="31"/>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3F526FE3">
      <w:pPr>
        <w:pStyle w:val="31"/>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061DC0E">
      <w:pPr>
        <w:keepNext w:val="0"/>
        <w:keepLines w:val="0"/>
        <w:pageBreakBefore w:val="0"/>
        <w:widowControl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D0F5B52">
      <w:pPr>
        <w:keepNext w:val="0"/>
        <w:keepLines w:val="0"/>
        <w:pageBreakBefore w:val="0"/>
        <w:widowControl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CB4F01C">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0F9076E">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4C89DF86">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B9FE408">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B4D9C82">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9A0728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97ED63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748D2B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2E9F785">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9F92168">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7193A61">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560FD71">
      <w:pPr>
        <w:keepNext w:val="0"/>
        <w:keepLines w:val="0"/>
        <w:pageBreakBefore w:val="0"/>
        <w:widowControl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04DE1144">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435B3033">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22B5021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32DC125">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B23E5F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7175FA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3F970559">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1AA8B6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00DDBB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06878EF6">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27BE42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228238D2">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5D0F7EC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E97135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432C7D7C">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79C7F107">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321DBC3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76F3D3F0">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681A6FB7">
      <w:pPr>
        <w:pStyle w:val="31"/>
        <w:keepNext w:val="0"/>
        <w:keepLines w:val="0"/>
        <w:pageBreakBefore w:val="0"/>
        <w:widowControl w:val="0"/>
        <w:kinsoku/>
        <w:wordWrap/>
        <w:overflowPunct/>
        <w:topLinePunct w:val="0"/>
        <w:autoSpaceDE/>
        <w:autoSpaceDN/>
        <w:bidi w:val="0"/>
        <w:snapToGrid w:val="0"/>
        <w:spacing w:beforeLines="0" w:after="156" w:line="460" w:lineRule="exact"/>
        <w:ind w:left="479" w:leftChars="228"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532AD24">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61ED6AF3">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07F724B">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86B88C8">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46A67498">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B8580D1">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2845E22C">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FAAC6ED">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A18AB69">
      <w:pPr>
        <w:pStyle w:val="31"/>
        <w:keepNext w:val="0"/>
        <w:keepLines w:val="0"/>
        <w:pageBreakBefore w:val="0"/>
        <w:widowControl w:val="0"/>
        <w:kinsoku/>
        <w:wordWrap/>
        <w:overflowPunct/>
        <w:topLinePunct w:val="0"/>
        <w:autoSpaceDE/>
        <w:autoSpaceDN/>
        <w:bidi w:val="0"/>
        <w:adjustRightInd w:val="0"/>
        <w:snapToGrid w:val="0"/>
        <w:spacing w:before="156" w:after="156" w:line="50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2C2E85A">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7C8C041">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A66995A">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1D8C1EAD">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2DF8BD7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6343E6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E1C43A0">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563EBBC">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6CA6A0E4">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6A973AE">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F8D9C53">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2145A98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3A9D7E7">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37B9E7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E20DB4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86C4EFA">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641BF65">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465A092">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42F84F97">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3F1D30A5">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94B150D">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4DEF3058">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4E77FA8B">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3BAB39F">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22EB46F3">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0D9C8B40">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61A21A13">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84FFE68">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839C91F">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E8B8AD1">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B71AF12">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068463E8">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0EBE53D6">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7F5AE121">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B32CFCF">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5D6E042">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604360F1">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47A8279F">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8691BFE">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8E1C4C6">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61573407">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58E0EE78">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903C22B">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9766273">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92A9969">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120BCD9">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4B4796">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7B715B1">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A86E25">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0CC96645">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47F11526">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4E125BC">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280578C">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DF8A985">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07B74BB4">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1757BE9F">
      <w:pPr>
        <w:keepNext w:val="0"/>
        <w:keepLines w:val="0"/>
        <w:pageBreakBefore w:val="0"/>
        <w:widowControl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15A06C1">
      <w:pPr>
        <w:keepNext w:val="0"/>
        <w:keepLines w:val="0"/>
        <w:pageBreakBefore w:val="0"/>
        <w:widowControl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38C21C">
      <w:pPr>
        <w:pStyle w:val="31"/>
        <w:keepNext w:val="0"/>
        <w:keepLines w:val="0"/>
        <w:pageBreakBefore w:val="0"/>
        <w:widowControl w:val="0"/>
        <w:kinsoku/>
        <w:wordWrap/>
        <w:overflowPunct/>
        <w:topLinePunct w:val="0"/>
        <w:autoSpaceDE/>
        <w:autoSpaceDN/>
        <w:bidi w:val="0"/>
        <w:snapToGrid w:val="0"/>
        <w:spacing w:before="156" w:after="156" w:line="46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E498910">
      <w:pPr>
        <w:pStyle w:val="31"/>
        <w:keepNext w:val="0"/>
        <w:keepLines w:val="0"/>
        <w:pageBreakBefore w:val="0"/>
        <w:widowControl w:val="0"/>
        <w:kinsoku/>
        <w:wordWrap/>
        <w:overflowPunct/>
        <w:topLinePunct w:val="0"/>
        <w:autoSpaceDE/>
        <w:autoSpaceDN/>
        <w:bidi w:val="0"/>
        <w:snapToGrid w:val="0"/>
        <w:spacing w:before="312" w:beforeLines="100" w:after="312" w:afterLines="100"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D3FE42D">
      <w:pPr>
        <w:pStyle w:val="31"/>
        <w:keepNext w:val="0"/>
        <w:keepLines w:val="0"/>
        <w:pageBreakBefore w:val="0"/>
        <w:widowControl w:val="0"/>
        <w:kinsoku/>
        <w:wordWrap/>
        <w:overflowPunct/>
        <w:topLinePunct w:val="0"/>
        <w:autoSpaceDE/>
        <w:autoSpaceDN/>
        <w:bidi w:val="0"/>
        <w:snapToGrid w:val="0"/>
        <w:spacing w:before="156" w:after="156"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86A53AA">
      <w:pPr>
        <w:pStyle w:val="31"/>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65F2B090">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4E25B988">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76EE6A7">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F9CF404">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5F07E79">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1D25C103">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2FC15062">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78D4991D">
      <w:pPr>
        <w:pStyle w:val="31"/>
        <w:keepNext w:val="0"/>
        <w:keepLines w:val="0"/>
        <w:pageBreakBefore w:val="0"/>
        <w:widowControl w:val="0"/>
        <w:kinsoku/>
        <w:wordWrap/>
        <w:overflowPunct/>
        <w:topLinePunct w:val="0"/>
        <w:autoSpaceDE/>
        <w:autoSpaceDN/>
        <w:bidi w:val="0"/>
        <w:snapToGrid w:val="0"/>
        <w:spacing w:before="156" w:after="156" w:line="360" w:lineRule="auto"/>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E93735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1" w:name="_Toc496796637"/>
      <w:bookmarkStart w:id="22" w:name="_Toc2834"/>
      <w:r>
        <w:rPr>
          <w:rFonts w:hint="eastAsia" w:hAnsi="宋体"/>
          <w:b/>
          <w:color w:val="000000" w:themeColor="text1"/>
          <w:sz w:val="36"/>
          <w:szCs w:val="36"/>
          <w14:textFill>
            <w14:solidFill>
              <w14:schemeClr w14:val="tx1"/>
            </w14:solidFill>
          </w14:textFill>
        </w:rPr>
        <w:t>第三章</w:t>
      </w:r>
      <w:bookmarkStart w:id="23"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21"/>
      <w:bookmarkEnd w:id="22"/>
      <w:bookmarkEnd w:id="23"/>
    </w:p>
    <w:p w14:paraId="30AE6A52">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1B533FF">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98E8E6B">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4366881">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中标候选人数量：有效投标供应商数量等于3家时，中标候选人数量为1家；有效投标供应商数量等于4家时，中标候选人数量为2家；有效投标供应商数量大于等于5家时，中标候选人数量为3家。</w:t>
      </w:r>
    </w:p>
    <w:p w14:paraId="41C05947">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2BA0C7C9">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E840CCE">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F7CBE6F">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3DFCD68B">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3A33F5EC">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D2094A1">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48FF70C">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4" w:name="_Toc496796638"/>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17"/>
        <w:gridCol w:w="4410"/>
        <w:gridCol w:w="840"/>
        <w:gridCol w:w="1278"/>
      </w:tblGrid>
      <w:tr w14:paraId="2A4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66817B64">
            <w:pPr>
              <w:spacing w:before="156" w:after="156"/>
              <w:rPr>
                <w:rFonts w:hint="eastAsia" w:ascii="仿宋" w:hAnsi="仿宋" w:eastAsia="仿宋" w:cs="Times New Roman"/>
                <w:sz w:val="24"/>
                <w:szCs w:val="24"/>
                <w:lang w:val="en-US" w:eastAsia="zh-CN"/>
              </w:rPr>
            </w:pPr>
            <w:bookmarkStart w:id="25" w:name="PO_TDCUS_ITEM_SM_TABLE_1_1"/>
            <w:r>
              <w:rPr>
                <w:rFonts w:hint="eastAsia" w:ascii="仿宋" w:hAnsi="仿宋" w:eastAsia="仿宋" w:cs="Times New Roman"/>
                <w:sz w:val="24"/>
                <w:szCs w:val="24"/>
                <w:lang w:val="en-US" w:eastAsia="zh-CN"/>
              </w:rPr>
              <w:t>序号</w:t>
            </w:r>
          </w:p>
        </w:tc>
        <w:tc>
          <w:tcPr>
            <w:tcW w:w="714" w:type="pct"/>
            <w:noWrap w:val="0"/>
            <w:vAlign w:val="top"/>
          </w:tcPr>
          <w:p w14:paraId="4EA888AA">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评分类型</w:t>
            </w:r>
          </w:p>
        </w:tc>
        <w:tc>
          <w:tcPr>
            <w:tcW w:w="2588" w:type="pct"/>
            <w:noWrap w:val="0"/>
            <w:vAlign w:val="top"/>
          </w:tcPr>
          <w:p w14:paraId="4942178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评分标准</w:t>
            </w:r>
          </w:p>
        </w:tc>
        <w:tc>
          <w:tcPr>
            <w:tcW w:w="493" w:type="pct"/>
            <w:noWrap w:val="0"/>
            <w:vAlign w:val="top"/>
          </w:tcPr>
          <w:p w14:paraId="1305E191">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分值</w:t>
            </w:r>
          </w:p>
        </w:tc>
        <w:tc>
          <w:tcPr>
            <w:tcW w:w="750" w:type="pct"/>
            <w:noWrap w:val="0"/>
            <w:vAlign w:val="top"/>
          </w:tcPr>
          <w:p w14:paraId="2346ACD5">
            <w:pPr>
              <w:spacing w:before="156" w:after="15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14:paraId="358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0B43DBBC">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714" w:type="pct"/>
            <w:noWrap w:val="0"/>
            <w:vAlign w:val="top"/>
          </w:tcPr>
          <w:p w14:paraId="6E6C007D">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w:t>
            </w:r>
          </w:p>
        </w:tc>
        <w:tc>
          <w:tcPr>
            <w:tcW w:w="2588" w:type="pct"/>
            <w:noWrap w:val="0"/>
            <w:vAlign w:val="top"/>
          </w:tcPr>
          <w:p w14:paraId="1053D2F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(评标基准价／有效投标报价)*最大分值</w:t>
            </w:r>
          </w:p>
        </w:tc>
        <w:tc>
          <w:tcPr>
            <w:tcW w:w="493" w:type="pct"/>
            <w:noWrap w:val="0"/>
            <w:vAlign w:val="top"/>
          </w:tcPr>
          <w:p w14:paraId="36518AD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750" w:type="pct"/>
            <w:noWrap w:val="0"/>
            <w:vAlign w:val="top"/>
          </w:tcPr>
          <w:p w14:paraId="42790E7C">
            <w:pPr>
              <w:spacing w:before="156" w:after="156"/>
              <w:rPr>
                <w:rFonts w:hint="eastAsia" w:ascii="仿宋" w:hAnsi="仿宋" w:eastAsia="仿宋" w:cs="Times New Roman"/>
                <w:sz w:val="24"/>
                <w:szCs w:val="24"/>
                <w:lang w:val="en-US" w:eastAsia="zh-CN"/>
              </w:rPr>
            </w:pPr>
          </w:p>
        </w:tc>
      </w:tr>
      <w:tr w14:paraId="4978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727489E5">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714" w:type="pct"/>
            <w:noWrap w:val="0"/>
            <w:vAlign w:val="top"/>
          </w:tcPr>
          <w:p w14:paraId="5A6C2231">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6959114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符合明确指标参数得23分。参数属负偏离或缺漏项的每项扣2分，扣完为止。注：技术偏离表技术要求中响应规格与技术支持资料不一致且无合理说明的视为负偏离。</w:t>
            </w:r>
          </w:p>
        </w:tc>
        <w:tc>
          <w:tcPr>
            <w:tcW w:w="493" w:type="pct"/>
            <w:noWrap w:val="0"/>
            <w:vAlign w:val="top"/>
          </w:tcPr>
          <w:p w14:paraId="4BD51D98">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23</w:t>
            </w:r>
          </w:p>
        </w:tc>
        <w:tc>
          <w:tcPr>
            <w:tcW w:w="750" w:type="pct"/>
            <w:noWrap w:val="0"/>
            <w:vAlign w:val="top"/>
          </w:tcPr>
          <w:p w14:paraId="28D22FE0">
            <w:pPr>
              <w:spacing w:before="156" w:after="15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0E00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007865D9">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714" w:type="pct"/>
            <w:noWrap w:val="0"/>
            <w:vAlign w:val="top"/>
          </w:tcPr>
          <w:p w14:paraId="4FC529D9">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5F42F24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w:t>
            </w:r>
            <w:r>
              <w:rPr>
                <w:rFonts w:hint="eastAsia" w:ascii="仿宋" w:hAnsi="仿宋" w:eastAsia="仿宋" w:cs="Times New Roman"/>
                <w:bCs w:val="0"/>
                <w:kern w:val="2"/>
                <w:sz w:val="24"/>
                <w:szCs w:val="24"/>
                <w:lang w:val="en-US" w:eastAsia="zh-CN"/>
              </w:rPr>
              <w:t>（强制节能产品除外）</w:t>
            </w:r>
            <w:r>
              <w:rPr>
                <w:rFonts w:hint="eastAsia" w:ascii="仿宋" w:hAnsi="仿宋" w:eastAsia="仿宋" w:cs="Times New Roman"/>
                <w:sz w:val="24"/>
                <w:szCs w:val="24"/>
                <w:lang w:val="en-US" w:eastAsia="zh-CN"/>
              </w:rPr>
              <w:t>。</w:t>
            </w:r>
          </w:p>
        </w:tc>
        <w:tc>
          <w:tcPr>
            <w:tcW w:w="493" w:type="pct"/>
            <w:noWrap w:val="0"/>
            <w:vAlign w:val="top"/>
          </w:tcPr>
          <w:p w14:paraId="20CA2AD8">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750" w:type="pct"/>
            <w:noWrap w:val="0"/>
            <w:vAlign w:val="top"/>
          </w:tcPr>
          <w:p w14:paraId="37DA5AA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001A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79F493BD">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14" w:type="pct"/>
            <w:noWrap w:val="0"/>
            <w:vAlign w:val="top"/>
          </w:tcPr>
          <w:p w14:paraId="4C3B08A8">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2457BACB">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关于所投产品功能，空调必须自带系统平台：</w:t>
            </w:r>
          </w:p>
          <w:p w14:paraId="18BECA5E">
            <w:pPr>
              <w:numPr>
                <w:ilvl w:val="0"/>
                <w:numId w:val="31"/>
              </w:num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具有后台操作系统，系统可远程控制空调开关、调节温度、风速控制；</w:t>
            </w:r>
          </w:p>
          <w:p w14:paraId="2D6A2DF6">
            <w:pPr>
              <w:numPr>
                <w:ilvl w:val="0"/>
                <w:numId w:val="0"/>
              </w:num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2.后台数据统计查询等功能并协助提供给院方使用。</w:t>
            </w:r>
          </w:p>
          <w:p w14:paraId="5A021CAC">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每具有一个功能得1分，最高得2分，需提供证明材料（标注所投产品）。 </w:t>
            </w:r>
          </w:p>
        </w:tc>
        <w:tc>
          <w:tcPr>
            <w:tcW w:w="493" w:type="pct"/>
            <w:noWrap w:val="0"/>
            <w:vAlign w:val="top"/>
          </w:tcPr>
          <w:p w14:paraId="3E8A914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750" w:type="pct"/>
            <w:noWrap w:val="0"/>
            <w:vAlign w:val="top"/>
          </w:tcPr>
          <w:p w14:paraId="2CFCB623">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28BA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7D7C455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714" w:type="pct"/>
            <w:noWrap w:val="0"/>
            <w:vAlign w:val="top"/>
          </w:tcPr>
          <w:p w14:paraId="7E956DC3">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5CDE2E2D">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对项目采购需求（包括实施背景）的理解和响应程度，提供整体方案计划书：对采购人需求能全面理解到位并细化，能全面响应，甚至优化深化。最高5分。</w:t>
            </w:r>
          </w:p>
        </w:tc>
        <w:tc>
          <w:tcPr>
            <w:tcW w:w="493" w:type="pct"/>
            <w:noWrap w:val="0"/>
            <w:vAlign w:val="top"/>
          </w:tcPr>
          <w:p w14:paraId="6846B25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750" w:type="pct"/>
            <w:noWrap w:val="0"/>
            <w:vAlign w:val="top"/>
          </w:tcPr>
          <w:p w14:paraId="5C79A0C9">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72B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1B04722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714" w:type="pct"/>
            <w:noWrap w:val="0"/>
            <w:vAlign w:val="top"/>
          </w:tcPr>
          <w:p w14:paraId="63DA0612">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52E59F7E">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保证供货期的方案和措施：</w:t>
            </w:r>
          </w:p>
          <w:p w14:paraId="21704525">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结合采购需求进行细节优化，明确项目交货期和各阶段的分工安排，以及明确项目过程中各阶段的划分和控制。方案内容具体详尽，阶段安排合理，整体统筹科学性。最高5分</w:t>
            </w:r>
          </w:p>
        </w:tc>
        <w:tc>
          <w:tcPr>
            <w:tcW w:w="493" w:type="pct"/>
            <w:noWrap w:val="0"/>
            <w:vAlign w:val="top"/>
          </w:tcPr>
          <w:p w14:paraId="5622E701">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750" w:type="pct"/>
            <w:noWrap w:val="0"/>
            <w:vAlign w:val="top"/>
          </w:tcPr>
          <w:p w14:paraId="2B976D16">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C9F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28C250DC">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714" w:type="pct"/>
            <w:noWrap w:val="0"/>
            <w:vAlign w:val="top"/>
          </w:tcPr>
          <w:p w14:paraId="65F7D5D8">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4C71EF12">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现场施工及安装调试：</w:t>
            </w:r>
          </w:p>
          <w:p w14:paraId="640157B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空调设备现场安装调试方案与采购需求匹配（2分）；施工安装实施措施规范（2分）；施工、安装工序和能力符合（2分）；施工现场有安全文明施工措施（2分）。最高8分。</w:t>
            </w:r>
          </w:p>
        </w:tc>
        <w:tc>
          <w:tcPr>
            <w:tcW w:w="493" w:type="pct"/>
            <w:noWrap w:val="0"/>
            <w:vAlign w:val="top"/>
          </w:tcPr>
          <w:p w14:paraId="78C9D5F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750" w:type="pct"/>
            <w:noWrap w:val="0"/>
            <w:vAlign w:val="top"/>
          </w:tcPr>
          <w:p w14:paraId="2A7E7F4B">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5BB7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1816A25A">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714" w:type="pct"/>
            <w:noWrap w:val="0"/>
            <w:vAlign w:val="top"/>
          </w:tcPr>
          <w:p w14:paraId="4C63308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43BA527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验收方案：</w:t>
            </w:r>
          </w:p>
          <w:p w14:paraId="3F36A1D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所提供方案的设备及整体项目考核检验及验收的内容、流程及安排科学合理可行性强并能提供切合实际需要的优化建议；所提供方案的设备及整体项目考核检验及验收的内容、流程及安排基本符合采购需求，具备一定的可操作性。最高5分。</w:t>
            </w:r>
          </w:p>
        </w:tc>
        <w:tc>
          <w:tcPr>
            <w:tcW w:w="493" w:type="pct"/>
            <w:noWrap w:val="0"/>
            <w:vAlign w:val="top"/>
          </w:tcPr>
          <w:p w14:paraId="4D0FF819">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750" w:type="pct"/>
            <w:noWrap w:val="0"/>
            <w:vAlign w:val="top"/>
          </w:tcPr>
          <w:p w14:paraId="35644C45">
            <w:pPr>
              <w:spacing w:before="156" w:after="156"/>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5478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4347FBB3">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714" w:type="pct"/>
            <w:noWrap w:val="0"/>
            <w:vAlign w:val="top"/>
          </w:tcPr>
          <w:p w14:paraId="41FF7399">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588" w:type="pct"/>
            <w:noWrap w:val="0"/>
            <w:vAlign w:val="top"/>
          </w:tcPr>
          <w:p w14:paraId="75142C45">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针对本次项目所有空调设备，质保期内每年上门服务一次，进行制冷剂添补和室内外机热交换器的清洗、消毒、冷媒系统气密性检测、冷凝排水系统的检测等维护保养（费用包含在投标报价中），承诺得4分，否则不得分。</w:t>
            </w:r>
          </w:p>
        </w:tc>
        <w:tc>
          <w:tcPr>
            <w:tcW w:w="493" w:type="pct"/>
            <w:noWrap w:val="0"/>
            <w:vAlign w:val="top"/>
          </w:tcPr>
          <w:p w14:paraId="2B2B4BB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750" w:type="pct"/>
            <w:noWrap w:val="0"/>
            <w:vAlign w:val="top"/>
          </w:tcPr>
          <w:p w14:paraId="1F4EC874">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5012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51DE95D5">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714" w:type="pct"/>
            <w:noWrap w:val="0"/>
            <w:vAlign w:val="top"/>
          </w:tcPr>
          <w:p w14:paraId="6375BB8B">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588" w:type="pct"/>
            <w:noWrap w:val="0"/>
            <w:vAlign w:val="top"/>
          </w:tcPr>
          <w:p w14:paraId="2DC362FB">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质保期：详见商务要求表。</w:t>
            </w:r>
          </w:p>
        </w:tc>
        <w:tc>
          <w:tcPr>
            <w:tcW w:w="493" w:type="pct"/>
            <w:noWrap w:val="0"/>
            <w:vAlign w:val="top"/>
          </w:tcPr>
          <w:p w14:paraId="69489B62">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50" w:type="pct"/>
            <w:noWrap w:val="0"/>
            <w:vAlign w:val="top"/>
          </w:tcPr>
          <w:p w14:paraId="21838DAE">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F3C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2BF8AC4E">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714" w:type="pct"/>
            <w:noWrap w:val="0"/>
            <w:vAlign w:val="top"/>
          </w:tcPr>
          <w:p w14:paraId="125BBB6A">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588" w:type="pct"/>
            <w:noWrap w:val="0"/>
            <w:vAlign w:val="top"/>
          </w:tcPr>
          <w:p w14:paraId="37899022">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项目维护计划：详见商务要求表。</w:t>
            </w:r>
          </w:p>
        </w:tc>
        <w:tc>
          <w:tcPr>
            <w:tcW w:w="493" w:type="pct"/>
            <w:noWrap w:val="0"/>
            <w:vAlign w:val="top"/>
          </w:tcPr>
          <w:p w14:paraId="7D6693B1">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50" w:type="pct"/>
            <w:noWrap w:val="0"/>
            <w:vAlign w:val="top"/>
          </w:tcPr>
          <w:p w14:paraId="443E784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7DB7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6D0F332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714" w:type="pct"/>
            <w:noWrap w:val="0"/>
            <w:vAlign w:val="top"/>
          </w:tcPr>
          <w:p w14:paraId="4EDA4D2A">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588" w:type="pct"/>
            <w:noWrap w:val="0"/>
            <w:vAlign w:val="top"/>
          </w:tcPr>
          <w:p w14:paraId="06485E7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响应情况：详见商务要求表。</w:t>
            </w:r>
          </w:p>
        </w:tc>
        <w:tc>
          <w:tcPr>
            <w:tcW w:w="493" w:type="pct"/>
            <w:noWrap w:val="0"/>
            <w:vAlign w:val="top"/>
          </w:tcPr>
          <w:p w14:paraId="1534CC85">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50" w:type="pct"/>
            <w:noWrap w:val="0"/>
            <w:vAlign w:val="top"/>
          </w:tcPr>
          <w:p w14:paraId="26FBE92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C81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2496057E">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714" w:type="pct"/>
            <w:noWrap w:val="0"/>
            <w:vAlign w:val="top"/>
          </w:tcPr>
          <w:p w14:paraId="0089D9C4">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588" w:type="pct"/>
            <w:noWrap w:val="0"/>
            <w:vAlign w:val="top"/>
          </w:tcPr>
          <w:p w14:paraId="09AF578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投标人技术力量情况：详见商务要求表。</w:t>
            </w:r>
          </w:p>
        </w:tc>
        <w:tc>
          <w:tcPr>
            <w:tcW w:w="493" w:type="pct"/>
            <w:noWrap w:val="0"/>
            <w:vAlign w:val="top"/>
          </w:tcPr>
          <w:p w14:paraId="63583800">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750" w:type="pct"/>
            <w:noWrap w:val="0"/>
            <w:vAlign w:val="top"/>
          </w:tcPr>
          <w:p w14:paraId="383D7D1E">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5F90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1E76AE1F">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714" w:type="pct"/>
            <w:noWrap w:val="0"/>
            <w:vAlign w:val="top"/>
          </w:tcPr>
          <w:p w14:paraId="314F0BD1">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588" w:type="pct"/>
            <w:noWrap w:val="0"/>
            <w:vAlign w:val="top"/>
          </w:tcPr>
          <w:p w14:paraId="7E1C6D17">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经验或业绩要求：详见商务要求表。</w:t>
            </w:r>
          </w:p>
        </w:tc>
        <w:tc>
          <w:tcPr>
            <w:tcW w:w="493" w:type="pct"/>
            <w:noWrap w:val="0"/>
            <w:vAlign w:val="top"/>
          </w:tcPr>
          <w:p w14:paraId="0786FDC2">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50" w:type="pct"/>
            <w:noWrap w:val="0"/>
            <w:vAlign w:val="top"/>
          </w:tcPr>
          <w:p w14:paraId="6F4998FC">
            <w:pPr>
              <w:spacing w:before="156" w:after="156"/>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bl>
    <w:p w14:paraId="60098473">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5"/>
    </w:p>
    <w:p w14:paraId="3F04202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AD0EED6">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46BE3C28">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26" w:name="_Toc24960"/>
    </w:p>
    <w:p w14:paraId="7B2399AB">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4"/>
      <w:bookmarkEnd w:id="26"/>
    </w:p>
    <w:p w14:paraId="05B0CF69">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43075E1D">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3153DD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367DB88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75852E42">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622A5F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1DFC8E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A858C9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6BF0804C">
      <w:pPr>
        <w:spacing w:line="360" w:lineRule="auto"/>
        <w:jc w:val="center"/>
        <w:rPr>
          <w:rFonts w:hint="eastAsia" w:ascii="仿宋" w:hAnsi="仿宋" w:eastAsia="仿宋" w:cs="Times New Roman"/>
          <w:b/>
          <w:color w:val="000000" w:themeColor="text1"/>
          <w:sz w:val="32"/>
          <w:szCs w:val="32"/>
          <w:lang w:eastAsia="zh-CN"/>
          <w14:textFill>
            <w14:solidFill>
              <w14:schemeClr w14:val="tx1"/>
            </w14:solidFill>
          </w14:textFill>
        </w:rPr>
      </w:pPr>
      <w:bookmarkStart w:id="27" w:name="PO_TDCUS_ITEM_PB_REQ_TITLE_0_0"/>
      <w:bookmarkStart w:id="28" w:name="_Toc496796639"/>
      <w:r>
        <w:rPr>
          <w:rFonts w:hint="eastAsia" w:ascii="仿宋" w:hAnsi="仿宋" w:eastAsia="仿宋" w:cs="Times New Roman"/>
          <w:b/>
          <w:color w:val="000000" w:themeColor="text1"/>
          <w:sz w:val="32"/>
          <w:szCs w:val="32"/>
          <w:lang w:eastAsia="zh-CN"/>
          <w14:textFill>
            <w14:solidFill>
              <w14:schemeClr w14:val="tx1"/>
            </w14:solidFill>
          </w14:textFill>
        </w:rPr>
        <w:t>标项1:</w:t>
      </w:r>
      <w:bookmarkEnd w:id="27"/>
      <w:bookmarkStart w:id="29" w:name="PO_TDCUS_ITEM_PB_REQ_FILE_1_1_0"/>
      <w:r>
        <w:rPr>
          <w:rFonts w:hint="eastAsia" w:ascii="仿宋" w:hAnsi="仿宋" w:eastAsia="仿宋" w:cs="Times New Roman"/>
          <w:b/>
          <w:color w:val="000000" w:themeColor="text1"/>
          <w:sz w:val="32"/>
          <w:szCs w:val="32"/>
          <w:lang w:eastAsia="zh-CN"/>
          <w14:textFill>
            <w14:solidFill>
              <w14:schemeClr w14:val="tx1"/>
            </w14:solidFill>
          </w14:textFill>
        </w:rPr>
        <w:t>浙大一院分体空调采购项目</w:t>
      </w:r>
      <w:bookmarkEnd w:id="29"/>
    </w:p>
    <w:p w14:paraId="0A7DCA82">
      <w:pPr>
        <w:pStyle w:val="992"/>
        <w:rPr>
          <w:rFonts w:hint="default"/>
        </w:rPr>
      </w:pPr>
    </w:p>
    <w:p w14:paraId="573FEA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一</w:t>
      </w:r>
      <w:r>
        <w:rPr>
          <w:rFonts w:hint="default" w:ascii="Times New Roman" w:hAnsi="Times New Roman" w:eastAsia="宋体" w:cs="Times New Roman"/>
          <w:sz w:val="24"/>
          <w:szCs w:val="24"/>
        </w:rPr>
        <w:t>、技术要求</w:t>
      </w:r>
    </w:p>
    <w:tbl>
      <w:tblPr>
        <w:tblStyle w:val="59"/>
        <w:tblW w:w="7829" w:type="dxa"/>
        <w:tblInd w:w="120" w:type="dxa"/>
        <w:tblLayout w:type="fixed"/>
        <w:tblCellMar>
          <w:top w:w="0" w:type="dxa"/>
          <w:left w:w="108" w:type="dxa"/>
          <w:bottom w:w="0" w:type="dxa"/>
          <w:right w:w="108" w:type="dxa"/>
        </w:tblCellMar>
      </w:tblPr>
      <w:tblGrid>
        <w:gridCol w:w="755"/>
        <w:gridCol w:w="2240"/>
        <w:gridCol w:w="3375"/>
        <w:gridCol w:w="1459"/>
      </w:tblGrid>
      <w:tr w14:paraId="68EF8466">
        <w:tblPrEx>
          <w:tblCellMar>
            <w:top w:w="0" w:type="dxa"/>
            <w:left w:w="108" w:type="dxa"/>
            <w:bottom w:w="0" w:type="dxa"/>
            <w:right w:w="108" w:type="dxa"/>
          </w:tblCellMar>
        </w:tblPrEx>
        <w:trPr>
          <w:trHeight w:val="540" w:hRule="atLeast"/>
        </w:trPr>
        <w:tc>
          <w:tcPr>
            <w:tcW w:w="7829" w:type="dxa"/>
            <w:gridSpan w:val="4"/>
            <w:tcBorders>
              <w:top w:val="single" w:color="000000" w:sz="4" w:space="0"/>
              <w:left w:val="single" w:color="000000" w:sz="4" w:space="0"/>
              <w:bottom w:val="single" w:color="000000" w:sz="4" w:space="0"/>
              <w:right w:val="single" w:color="000000" w:sz="4" w:space="0"/>
            </w:tcBorders>
            <w:noWrap/>
            <w:vAlign w:val="center"/>
          </w:tcPr>
          <w:p w14:paraId="36E88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采购清单</w:t>
            </w:r>
          </w:p>
        </w:tc>
      </w:tr>
      <w:tr w14:paraId="6DDFAB3C">
        <w:tblPrEx>
          <w:tblCellMar>
            <w:top w:w="0" w:type="dxa"/>
            <w:left w:w="108" w:type="dxa"/>
            <w:bottom w:w="0" w:type="dxa"/>
            <w:right w:w="108" w:type="dxa"/>
          </w:tblCellMar>
        </w:tblPrEx>
        <w:trPr>
          <w:trHeight w:val="540"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792A4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40" w:type="dxa"/>
            <w:tcBorders>
              <w:top w:val="single" w:color="000000" w:sz="4" w:space="0"/>
              <w:left w:val="nil"/>
              <w:bottom w:val="single" w:color="000000" w:sz="4" w:space="0"/>
              <w:right w:val="single" w:color="000000" w:sz="4" w:space="0"/>
            </w:tcBorders>
            <w:noWrap/>
            <w:vAlign w:val="center"/>
          </w:tcPr>
          <w:p w14:paraId="4674B4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3375" w:type="dxa"/>
            <w:tcBorders>
              <w:top w:val="single" w:color="000000" w:sz="4" w:space="0"/>
              <w:left w:val="nil"/>
              <w:bottom w:val="single" w:color="000000" w:sz="4" w:space="0"/>
              <w:right w:val="single" w:color="000000" w:sz="4" w:space="0"/>
            </w:tcBorders>
            <w:noWrap/>
            <w:vAlign w:val="center"/>
          </w:tcPr>
          <w:p w14:paraId="73B25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参数</w:t>
            </w:r>
          </w:p>
        </w:tc>
        <w:tc>
          <w:tcPr>
            <w:tcW w:w="1459" w:type="dxa"/>
            <w:tcBorders>
              <w:top w:val="single" w:color="000000" w:sz="4" w:space="0"/>
              <w:left w:val="nil"/>
              <w:bottom w:val="single" w:color="000000" w:sz="4" w:space="0"/>
              <w:right w:val="single" w:color="000000" w:sz="4" w:space="0"/>
            </w:tcBorders>
            <w:noWrap/>
            <w:vAlign w:val="center"/>
          </w:tcPr>
          <w:p w14:paraId="009D69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预估</w:t>
            </w:r>
            <w:r>
              <w:rPr>
                <w:rFonts w:hint="default" w:ascii="Times New Roman" w:hAnsi="Times New Roman" w:eastAsia="宋体" w:cs="Times New Roman"/>
                <w:sz w:val="21"/>
                <w:szCs w:val="21"/>
              </w:rPr>
              <w:t>数量(台）</w:t>
            </w:r>
          </w:p>
        </w:tc>
      </w:tr>
      <w:tr w14:paraId="2DCA71C5">
        <w:tblPrEx>
          <w:tblCellMar>
            <w:top w:w="0" w:type="dxa"/>
            <w:left w:w="108" w:type="dxa"/>
            <w:bottom w:w="0" w:type="dxa"/>
            <w:right w:w="108" w:type="dxa"/>
          </w:tblCellMar>
        </w:tblPrEx>
        <w:trPr>
          <w:trHeight w:val="1206"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4C044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40" w:type="dxa"/>
            <w:tcBorders>
              <w:top w:val="single" w:color="000000" w:sz="4" w:space="0"/>
              <w:left w:val="nil"/>
              <w:bottom w:val="single" w:color="000000" w:sz="4" w:space="0"/>
              <w:right w:val="single" w:color="000000" w:sz="4" w:space="0"/>
            </w:tcBorders>
            <w:noWrap/>
            <w:vAlign w:val="center"/>
          </w:tcPr>
          <w:p w14:paraId="4E22E4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1匹壁挂机</w:t>
            </w:r>
          </w:p>
          <w:p w14:paraId="3BBA46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63FAF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01D72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空调类型：壁挂式</w:t>
            </w:r>
          </w:p>
          <w:p w14:paraId="1C2ED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▲变频/定频：变频；</w:t>
            </w:r>
          </w:p>
          <w:p w14:paraId="55655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▲能效等级≥二级；</w:t>
            </w:r>
          </w:p>
          <w:p w14:paraId="77A60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▲制冷量≥2600W ；</w:t>
            </w:r>
          </w:p>
          <w:p w14:paraId="49A08E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▲制热量≥3300W ；</w:t>
            </w:r>
          </w:p>
          <w:p w14:paraId="3C053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046A2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7783EA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内机噪音≤42dB(A)；</w:t>
            </w:r>
          </w:p>
          <w:p w14:paraId="60647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≤52dB(A)；</w:t>
            </w:r>
          </w:p>
          <w:p w14:paraId="25426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循环风量≥500m3/h；</w:t>
            </w:r>
          </w:p>
          <w:p w14:paraId="59242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77571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8</w:t>
            </w:r>
          </w:p>
        </w:tc>
      </w:tr>
      <w:tr w14:paraId="121E3287">
        <w:tblPrEx>
          <w:tblCellMar>
            <w:top w:w="0" w:type="dxa"/>
            <w:left w:w="108" w:type="dxa"/>
            <w:bottom w:w="0" w:type="dxa"/>
            <w:right w:w="108" w:type="dxa"/>
          </w:tblCellMar>
        </w:tblPrEx>
        <w:trPr>
          <w:trHeight w:val="1206"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4F171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2240" w:type="dxa"/>
            <w:tcBorders>
              <w:top w:val="single" w:color="000000" w:sz="4" w:space="0"/>
              <w:left w:val="nil"/>
              <w:bottom w:val="single" w:color="000000" w:sz="4" w:space="0"/>
              <w:right w:val="single" w:color="000000" w:sz="4" w:space="0"/>
            </w:tcBorders>
            <w:noWrap/>
            <w:vAlign w:val="center"/>
          </w:tcPr>
          <w:p w14:paraId="2DBD6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ascii="Times New Roman" w:hAnsi="Times New Roman" w:cs="Times New Roman"/>
                <w:sz w:val="21"/>
                <w:szCs w:val="21"/>
                <w:lang w:val="en-US" w:eastAsia="zh-CN"/>
              </w:rPr>
              <w:t>1匹一体式单冷空调</w:t>
            </w:r>
          </w:p>
          <w:p w14:paraId="0FD4E0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3375" w:type="dxa"/>
            <w:tcBorders>
              <w:top w:val="single" w:color="000000" w:sz="4" w:space="0"/>
              <w:left w:val="nil"/>
              <w:bottom w:val="single" w:color="000000" w:sz="4" w:space="0"/>
              <w:right w:val="single" w:color="000000" w:sz="4" w:space="0"/>
            </w:tcBorders>
            <w:noWrap/>
            <w:vAlign w:val="center"/>
          </w:tcPr>
          <w:p w14:paraId="0497D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3146C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空调类型：电梯专用空调</w:t>
            </w:r>
          </w:p>
          <w:p w14:paraId="03DE0C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▲制冷量≥2600W（1P）；</w:t>
            </w:r>
          </w:p>
          <w:p w14:paraId="18277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冷暖类型：单冷型</w:t>
            </w:r>
          </w:p>
          <w:p w14:paraId="26707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控制方式：遥控+程序自动控制</w:t>
            </w:r>
          </w:p>
          <w:p w14:paraId="0FCAC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整机噪音 ≤53dB(A)；</w:t>
            </w:r>
          </w:p>
          <w:p w14:paraId="2217E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循环风量≥330m3/h(1P）；</w:t>
            </w:r>
          </w:p>
          <w:p w14:paraId="4AA3B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制冷剂：R410A</w:t>
            </w:r>
          </w:p>
          <w:p w14:paraId="55124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防水等级：IP24</w:t>
            </w:r>
          </w:p>
          <w:p w14:paraId="723E8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2"/>
                <w:lang w:val="en-US" w:eastAsia="zh-CN" w:bidi="ar-SA"/>
              </w:rPr>
            </w:pPr>
            <w:r>
              <w:rPr>
                <w:rFonts w:hint="default" w:ascii="Times New Roman" w:hAnsi="Times New Roman" w:eastAsia="宋体" w:cs="Times New Roman"/>
                <w:sz w:val="21"/>
                <w:szCs w:val="21"/>
              </w:rPr>
              <w:t>防触电保护类别：I类</w:t>
            </w:r>
          </w:p>
        </w:tc>
        <w:tc>
          <w:tcPr>
            <w:tcW w:w="1459" w:type="dxa"/>
            <w:tcBorders>
              <w:top w:val="single" w:color="000000" w:sz="4" w:space="0"/>
              <w:left w:val="nil"/>
              <w:bottom w:val="single" w:color="000000" w:sz="4" w:space="0"/>
              <w:right w:val="single" w:color="000000" w:sz="4" w:space="0"/>
            </w:tcBorders>
            <w:noWrap/>
            <w:vAlign w:val="center"/>
          </w:tcPr>
          <w:p w14:paraId="25899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r>
      <w:tr w14:paraId="7665891E">
        <w:tblPrEx>
          <w:tblCellMar>
            <w:top w:w="0" w:type="dxa"/>
            <w:left w:w="108" w:type="dxa"/>
            <w:bottom w:w="0" w:type="dxa"/>
            <w:right w:w="108" w:type="dxa"/>
          </w:tblCellMar>
        </w:tblPrEx>
        <w:trPr>
          <w:trHeight w:val="287"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610C8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2240" w:type="dxa"/>
            <w:tcBorders>
              <w:top w:val="single" w:color="000000" w:sz="4" w:space="0"/>
              <w:left w:val="nil"/>
              <w:bottom w:val="single" w:color="000000" w:sz="4" w:space="0"/>
              <w:right w:val="single" w:color="000000" w:sz="4" w:space="0"/>
            </w:tcBorders>
            <w:noWrap/>
            <w:vAlign w:val="center"/>
          </w:tcPr>
          <w:p w14:paraId="409FB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1.5匹壁挂机</w:t>
            </w:r>
          </w:p>
          <w:p w14:paraId="06782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C00000"/>
                <w:sz w:val="21"/>
                <w:szCs w:val="21"/>
              </w:rPr>
            </w:pPr>
            <w:r>
              <w:rPr>
                <w:rFonts w:hint="default" w:ascii="Times New Roman" w:hAnsi="Times New Roman" w:eastAsia="宋体" w:cs="Times New Roman"/>
                <w:b/>
                <w:bCs/>
                <w:color w:val="C00000"/>
                <w:sz w:val="21"/>
                <w:szCs w:val="21"/>
              </w:rPr>
              <w:t>强制节能产品</w:t>
            </w:r>
          </w:p>
          <w:p w14:paraId="5F9D9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ascii="Times New Roman" w:hAnsi="Times New Roman" w:eastAsia="宋体" w:cs="Times New Roman"/>
                <w:b/>
                <w:bCs/>
                <w:color w:val="C00000"/>
                <w:sz w:val="21"/>
                <w:szCs w:val="21"/>
              </w:rPr>
              <w:t>（核心产品）</w:t>
            </w:r>
          </w:p>
        </w:tc>
        <w:tc>
          <w:tcPr>
            <w:tcW w:w="3375" w:type="dxa"/>
            <w:tcBorders>
              <w:top w:val="single" w:color="000000" w:sz="4" w:space="0"/>
              <w:left w:val="nil"/>
              <w:bottom w:val="single" w:color="000000" w:sz="4" w:space="0"/>
              <w:right w:val="single" w:color="000000" w:sz="4" w:space="0"/>
            </w:tcBorders>
            <w:noWrap/>
            <w:vAlign w:val="center"/>
          </w:tcPr>
          <w:p w14:paraId="3C8830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5BD76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空调类型：壁挂式</w:t>
            </w:r>
          </w:p>
          <w:p w14:paraId="395C0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▲变频/定频：变频；</w:t>
            </w:r>
          </w:p>
          <w:p w14:paraId="69242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6DE64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▲制冷量≥3500W ；</w:t>
            </w:r>
          </w:p>
          <w:p w14:paraId="55027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▲制热量≥4200W ；</w:t>
            </w:r>
          </w:p>
          <w:p w14:paraId="2AD490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02BB4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22A1CD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内机噪音≤42dB(A)；</w:t>
            </w:r>
          </w:p>
          <w:p w14:paraId="67AC25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≤52dB(A)；</w:t>
            </w:r>
          </w:p>
          <w:p w14:paraId="076C4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循环风量≥650m3/h。</w:t>
            </w:r>
          </w:p>
          <w:p w14:paraId="286D6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06329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w:t>
            </w:r>
          </w:p>
        </w:tc>
      </w:tr>
      <w:tr w14:paraId="5199356D">
        <w:tblPrEx>
          <w:tblCellMar>
            <w:top w:w="0" w:type="dxa"/>
            <w:left w:w="108" w:type="dxa"/>
            <w:bottom w:w="0" w:type="dxa"/>
            <w:right w:w="108" w:type="dxa"/>
          </w:tblCellMar>
        </w:tblPrEx>
        <w:trPr>
          <w:trHeight w:val="287"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429AD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2240" w:type="dxa"/>
            <w:tcBorders>
              <w:top w:val="single" w:color="000000" w:sz="4" w:space="0"/>
              <w:left w:val="nil"/>
              <w:bottom w:val="single" w:color="000000" w:sz="4" w:space="0"/>
              <w:right w:val="single" w:color="000000" w:sz="4" w:space="0"/>
            </w:tcBorders>
            <w:noWrap/>
            <w:vAlign w:val="center"/>
          </w:tcPr>
          <w:p w14:paraId="6512B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ascii="Times New Roman" w:hAnsi="Times New Roman" w:cs="Times New Roman"/>
                <w:sz w:val="21"/>
                <w:szCs w:val="21"/>
                <w:lang w:val="en-US" w:eastAsia="zh-CN"/>
              </w:rPr>
              <w:t>1.5匹一体式单冷空调</w:t>
            </w:r>
          </w:p>
          <w:p w14:paraId="3E996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p>
        </w:tc>
        <w:tc>
          <w:tcPr>
            <w:tcW w:w="3375" w:type="dxa"/>
            <w:tcBorders>
              <w:top w:val="single" w:color="000000" w:sz="4" w:space="0"/>
              <w:left w:val="nil"/>
              <w:bottom w:val="single" w:color="000000" w:sz="4" w:space="0"/>
              <w:right w:val="single" w:color="000000" w:sz="4" w:space="0"/>
            </w:tcBorders>
            <w:noWrap/>
            <w:vAlign w:val="center"/>
          </w:tcPr>
          <w:p w14:paraId="67A02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53DE39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空调类型：电梯专用空调</w:t>
            </w:r>
          </w:p>
          <w:p w14:paraId="3B827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▲制冷量≥3500W（1.5P）</w:t>
            </w:r>
          </w:p>
          <w:p w14:paraId="28BBF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冷暖类型：单冷型</w:t>
            </w:r>
          </w:p>
          <w:p w14:paraId="5383F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控制方式：遥控+程序自动控制</w:t>
            </w:r>
          </w:p>
          <w:p w14:paraId="0EC54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整机噪音 ≤53dB(A)；</w:t>
            </w:r>
          </w:p>
          <w:p w14:paraId="7699C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循环风量≥450m3/h(1.5P）</w:t>
            </w:r>
          </w:p>
          <w:p w14:paraId="0E436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制冷剂：R410A</w:t>
            </w:r>
          </w:p>
          <w:p w14:paraId="71A1C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防水等级：IP24</w:t>
            </w:r>
          </w:p>
          <w:p w14:paraId="75056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1"/>
                <w:szCs w:val="22"/>
                <w:lang w:val="en-US" w:eastAsia="zh-CN" w:bidi="ar-SA"/>
              </w:rPr>
            </w:pPr>
            <w:r>
              <w:rPr>
                <w:rFonts w:hint="default" w:ascii="Times New Roman" w:hAnsi="Times New Roman" w:eastAsia="宋体" w:cs="Times New Roman"/>
                <w:sz w:val="21"/>
                <w:szCs w:val="21"/>
              </w:rPr>
              <w:t>防触电保护类别：I类</w:t>
            </w:r>
          </w:p>
        </w:tc>
        <w:tc>
          <w:tcPr>
            <w:tcW w:w="1459" w:type="dxa"/>
            <w:tcBorders>
              <w:top w:val="single" w:color="000000" w:sz="4" w:space="0"/>
              <w:left w:val="nil"/>
              <w:bottom w:val="single" w:color="000000" w:sz="4" w:space="0"/>
              <w:right w:val="single" w:color="000000" w:sz="4" w:space="0"/>
            </w:tcBorders>
            <w:noWrap/>
            <w:vAlign w:val="center"/>
          </w:tcPr>
          <w:p w14:paraId="56E87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r>
      <w:tr w14:paraId="0D8A6CBF">
        <w:tblPrEx>
          <w:tblCellMar>
            <w:top w:w="0" w:type="dxa"/>
            <w:left w:w="108" w:type="dxa"/>
            <w:bottom w:w="0" w:type="dxa"/>
            <w:right w:w="108" w:type="dxa"/>
          </w:tblCellMar>
        </w:tblPrEx>
        <w:trPr>
          <w:trHeight w:val="927"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40763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2240" w:type="dxa"/>
            <w:tcBorders>
              <w:top w:val="single" w:color="000000" w:sz="4" w:space="0"/>
              <w:left w:val="nil"/>
              <w:bottom w:val="single" w:color="000000" w:sz="4" w:space="0"/>
              <w:right w:val="single" w:color="000000" w:sz="4" w:space="0"/>
            </w:tcBorders>
            <w:noWrap/>
            <w:vAlign w:val="center"/>
          </w:tcPr>
          <w:p w14:paraId="62C1E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2匹壁挂机</w:t>
            </w:r>
          </w:p>
          <w:p w14:paraId="2E9E1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21103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5ADA1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空调类型：壁挂式</w:t>
            </w:r>
          </w:p>
          <w:p w14:paraId="1AB4B7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▲变频/定频：变频；</w:t>
            </w:r>
          </w:p>
          <w:p w14:paraId="1057F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3DA83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▲制冷量≥5000W；</w:t>
            </w:r>
          </w:p>
          <w:p w14:paraId="7DDC1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▲制热量≥5700W；</w:t>
            </w:r>
          </w:p>
          <w:p w14:paraId="281D06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055BF0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59DF64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≤45dB(A)；</w:t>
            </w:r>
          </w:p>
          <w:p w14:paraId="05A8B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≤55dB(A)</w:t>
            </w:r>
          </w:p>
          <w:p w14:paraId="276E1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≥900m3/h</w:t>
            </w:r>
          </w:p>
          <w:p w14:paraId="2CB10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3CC08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r>
      <w:tr w14:paraId="6314881B">
        <w:tblPrEx>
          <w:tblCellMar>
            <w:top w:w="0" w:type="dxa"/>
            <w:left w:w="108" w:type="dxa"/>
            <w:bottom w:w="0" w:type="dxa"/>
            <w:right w:w="108" w:type="dxa"/>
          </w:tblCellMar>
        </w:tblPrEx>
        <w:trPr>
          <w:trHeight w:val="70"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37D95D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2240" w:type="dxa"/>
            <w:tcBorders>
              <w:top w:val="single" w:color="000000" w:sz="4" w:space="0"/>
              <w:left w:val="nil"/>
              <w:bottom w:val="single" w:color="000000" w:sz="4" w:space="0"/>
              <w:right w:val="single" w:color="000000" w:sz="4" w:space="0"/>
            </w:tcBorders>
            <w:noWrap/>
            <w:vAlign w:val="center"/>
          </w:tcPr>
          <w:p w14:paraId="65005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2匹天花机</w:t>
            </w:r>
          </w:p>
          <w:p w14:paraId="355E2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54C5D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4B868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空调类型：嵌入式</w:t>
            </w:r>
          </w:p>
          <w:p w14:paraId="09D5F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▲变频/定频：变频；</w:t>
            </w:r>
          </w:p>
          <w:p w14:paraId="0E479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▲能效等级≥二级；</w:t>
            </w:r>
          </w:p>
          <w:p w14:paraId="68921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▲制冷量≥5000W</w:t>
            </w:r>
          </w:p>
          <w:p w14:paraId="66886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▲制热量≥5600W</w:t>
            </w:r>
          </w:p>
          <w:p w14:paraId="04888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0DA2AA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5F079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≤42dB(A)；</w:t>
            </w:r>
          </w:p>
          <w:p w14:paraId="09DC04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≤57dB(A)</w:t>
            </w:r>
          </w:p>
          <w:p w14:paraId="1C1EC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≥750m3/h</w:t>
            </w:r>
          </w:p>
          <w:p w14:paraId="6E2CB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768CE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r>
      <w:tr w14:paraId="5C61729E">
        <w:tblPrEx>
          <w:tblCellMar>
            <w:top w:w="0" w:type="dxa"/>
            <w:left w:w="108" w:type="dxa"/>
            <w:bottom w:w="0" w:type="dxa"/>
            <w:right w:w="108" w:type="dxa"/>
          </w:tblCellMar>
        </w:tblPrEx>
        <w:trPr>
          <w:trHeight w:val="429"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742C0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p>
        </w:tc>
        <w:tc>
          <w:tcPr>
            <w:tcW w:w="2240" w:type="dxa"/>
            <w:tcBorders>
              <w:top w:val="single" w:color="000000" w:sz="4" w:space="0"/>
              <w:left w:val="nil"/>
              <w:bottom w:val="single" w:color="000000" w:sz="4" w:space="0"/>
              <w:right w:val="single" w:color="000000" w:sz="4" w:space="0"/>
            </w:tcBorders>
            <w:noWrap/>
            <w:vAlign w:val="center"/>
          </w:tcPr>
          <w:p w14:paraId="1B4EE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3匹天花机</w:t>
            </w:r>
          </w:p>
          <w:p w14:paraId="60135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0E809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4FDBB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空调类型：嵌入式</w:t>
            </w:r>
          </w:p>
          <w:p w14:paraId="20F3C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1D847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6CEAD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▲制冷量≥7200W</w:t>
            </w:r>
          </w:p>
          <w:p w14:paraId="24DC2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▲制热量≥7700W</w:t>
            </w:r>
          </w:p>
          <w:p w14:paraId="00A79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607DA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43B10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≤46dB(A)；</w:t>
            </w:r>
          </w:p>
          <w:p w14:paraId="47356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≤57dB(A)</w:t>
            </w:r>
          </w:p>
          <w:p w14:paraId="5A461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≥1000m3/h</w:t>
            </w:r>
          </w:p>
          <w:p w14:paraId="17691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24752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c>
      </w:tr>
      <w:tr w14:paraId="10D85028">
        <w:tblPrEx>
          <w:tblCellMar>
            <w:top w:w="0" w:type="dxa"/>
            <w:left w:w="108" w:type="dxa"/>
            <w:bottom w:w="0" w:type="dxa"/>
            <w:right w:w="108" w:type="dxa"/>
          </w:tblCellMar>
        </w:tblPrEx>
        <w:trPr>
          <w:trHeight w:val="233"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045CB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8</w:t>
            </w:r>
          </w:p>
        </w:tc>
        <w:tc>
          <w:tcPr>
            <w:tcW w:w="2240" w:type="dxa"/>
            <w:tcBorders>
              <w:top w:val="single" w:color="000000" w:sz="4" w:space="0"/>
              <w:left w:val="nil"/>
              <w:bottom w:val="single" w:color="000000" w:sz="4" w:space="0"/>
              <w:right w:val="single" w:color="000000" w:sz="4" w:space="0"/>
            </w:tcBorders>
            <w:noWrap/>
            <w:vAlign w:val="center"/>
          </w:tcPr>
          <w:p w14:paraId="20885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3匹天花机</w:t>
            </w:r>
          </w:p>
          <w:p w14:paraId="648D9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75BC6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电源要求：380V 50Hz；</w:t>
            </w:r>
          </w:p>
          <w:p w14:paraId="5C936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空调类型：嵌入式</w:t>
            </w:r>
          </w:p>
          <w:p w14:paraId="44A728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3BB05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602F8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▲制冷量≥7200W</w:t>
            </w:r>
          </w:p>
          <w:p w14:paraId="073FC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▲制热量≥7700W</w:t>
            </w:r>
          </w:p>
          <w:p w14:paraId="778D6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68953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1222B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≤46dB(A)；</w:t>
            </w:r>
          </w:p>
          <w:p w14:paraId="61467D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≤58dB(A)</w:t>
            </w:r>
          </w:p>
          <w:p w14:paraId="5C3B2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≥1200m3/h</w:t>
            </w:r>
          </w:p>
          <w:p w14:paraId="4CE80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1717F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w:t>
            </w:r>
          </w:p>
        </w:tc>
      </w:tr>
      <w:tr w14:paraId="252CD364">
        <w:tblPrEx>
          <w:tblCellMar>
            <w:top w:w="0" w:type="dxa"/>
            <w:left w:w="108" w:type="dxa"/>
            <w:bottom w:w="0" w:type="dxa"/>
            <w:right w:w="108" w:type="dxa"/>
          </w:tblCellMar>
        </w:tblPrEx>
        <w:trPr>
          <w:trHeight w:val="70"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7FC3C3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9</w:t>
            </w:r>
          </w:p>
        </w:tc>
        <w:tc>
          <w:tcPr>
            <w:tcW w:w="2240" w:type="dxa"/>
            <w:tcBorders>
              <w:top w:val="single" w:color="000000" w:sz="4" w:space="0"/>
              <w:left w:val="nil"/>
              <w:bottom w:val="single" w:color="000000" w:sz="4" w:space="0"/>
              <w:right w:val="single" w:color="000000" w:sz="4" w:space="0"/>
            </w:tcBorders>
            <w:noWrap/>
            <w:vAlign w:val="center"/>
          </w:tcPr>
          <w:p w14:paraId="3CD90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3匹柜机</w:t>
            </w:r>
          </w:p>
          <w:p w14:paraId="7307A4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449B7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电源要求：220V 50Hz；</w:t>
            </w:r>
          </w:p>
          <w:p w14:paraId="6C0BB3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空调类型：立柜式</w:t>
            </w:r>
          </w:p>
          <w:p w14:paraId="779BA0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0F2EF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24BB8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▲制冷量≥7200W</w:t>
            </w:r>
          </w:p>
          <w:p w14:paraId="4BF11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▲制热量≥7700W；</w:t>
            </w:r>
          </w:p>
          <w:p w14:paraId="1F235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2CAED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3F35A2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≤47dB(A)；</w:t>
            </w:r>
          </w:p>
          <w:p w14:paraId="12CA4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≤56dB(A)</w:t>
            </w:r>
          </w:p>
          <w:p w14:paraId="3E7F2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≥1200m3/h</w:t>
            </w:r>
          </w:p>
          <w:p w14:paraId="739CC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6ABA3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r>
      <w:tr w14:paraId="74EB1003">
        <w:tblPrEx>
          <w:tblCellMar>
            <w:top w:w="0" w:type="dxa"/>
            <w:left w:w="108" w:type="dxa"/>
            <w:bottom w:w="0" w:type="dxa"/>
            <w:right w:w="108" w:type="dxa"/>
          </w:tblCellMar>
        </w:tblPrEx>
        <w:trPr>
          <w:trHeight w:val="1373"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3885C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2240" w:type="dxa"/>
            <w:tcBorders>
              <w:top w:val="single" w:color="000000" w:sz="4" w:space="0"/>
              <w:left w:val="nil"/>
              <w:bottom w:val="single" w:color="000000" w:sz="4" w:space="0"/>
              <w:right w:val="single" w:color="000000" w:sz="4" w:space="0"/>
            </w:tcBorders>
            <w:noWrap/>
            <w:vAlign w:val="center"/>
          </w:tcPr>
          <w:p w14:paraId="3C1C3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3匹柜机</w:t>
            </w:r>
          </w:p>
          <w:p w14:paraId="204C1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29E44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电源要求：380V 50Hz；</w:t>
            </w:r>
          </w:p>
          <w:p w14:paraId="78C7C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空调类型：立柜式</w:t>
            </w:r>
          </w:p>
          <w:p w14:paraId="02E66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3CE0B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380C9D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▲制冷量≥7200W</w:t>
            </w:r>
          </w:p>
          <w:p w14:paraId="508C7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▲制热量≥7700W；</w:t>
            </w:r>
          </w:p>
          <w:p w14:paraId="0549E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203F4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008CE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 ≤47dB(A)；</w:t>
            </w:r>
          </w:p>
          <w:p w14:paraId="36494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外机噪音 ≤56dB(A)</w:t>
            </w:r>
          </w:p>
          <w:p w14:paraId="2EC23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≥1000m3/h</w:t>
            </w:r>
          </w:p>
          <w:p w14:paraId="6A174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61448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w:t>
            </w:r>
          </w:p>
        </w:tc>
      </w:tr>
      <w:tr w14:paraId="4FC2A52D">
        <w:tblPrEx>
          <w:tblCellMar>
            <w:top w:w="0" w:type="dxa"/>
            <w:left w:w="108" w:type="dxa"/>
            <w:bottom w:w="0" w:type="dxa"/>
            <w:right w:w="108" w:type="dxa"/>
          </w:tblCellMar>
        </w:tblPrEx>
        <w:trPr>
          <w:trHeight w:val="368"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5DCC6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w:t>
            </w:r>
          </w:p>
        </w:tc>
        <w:tc>
          <w:tcPr>
            <w:tcW w:w="2240" w:type="dxa"/>
            <w:tcBorders>
              <w:top w:val="single" w:color="000000" w:sz="4" w:space="0"/>
              <w:left w:val="nil"/>
              <w:bottom w:val="single" w:color="000000" w:sz="4" w:space="0"/>
              <w:right w:val="single" w:color="000000" w:sz="4" w:space="0"/>
            </w:tcBorders>
            <w:noWrap/>
            <w:vAlign w:val="center"/>
          </w:tcPr>
          <w:p w14:paraId="4F1474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5匹天花机</w:t>
            </w:r>
          </w:p>
          <w:p w14:paraId="09E348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28985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电源要求：380V 50Hz；</w:t>
            </w:r>
          </w:p>
          <w:p w14:paraId="17E50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空调类型：嵌入式</w:t>
            </w:r>
          </w:p>
          <w:p w14:paraId="38EF8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239A9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3C90A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▲制冷量≥12000W</w:t>
            </w:r>
          </w:p>
          <w:p w14:paraId="19A987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▲制热量≥12500W</w:t>
            </w:r>
          </w:p>
          <w:p w14:paraId="40221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3290D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34F8B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最大噪音(内机)dB(A) ≤54；</w:t>
            </w:r>
          </w:p>
          <w:p w14:paraId="38C6A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噪音(外机)dB(A):≤62；</w:t>
            </w:r>
          </w:p>
          <w:p w14:paraId="153B0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循环风量≥1600m3/h；</w:t>
            </w:r>
          </w:p>
          <w:p w14:paraId="68F14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63C5F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35</w:t>
            </w:r>
          </w:p>
        </w:tc>
      </w:tr>
      <w:tr w14:paraId="04C1086C">
        <w:tblPrEx>
          <w:tblCellMar>
            <w:top w:w="0" w:type="dxa"/>
            <w:left w:w="108" w:type="dxa"/>
            <w:bottom w:w="0" w:type="dxa"/>
            <w:right w:w="108" w:type="dxa"/>
          </w:tblCellMar>
        </w:tblPrEx>
        <w:trPr>
          <w:trHeight w:val="1934"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13DAE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2240" w:type="dxa"/>
            <w:tcBorders>
              <w:top w:val="single" w:color="000000" w:sz="4" w:space="0"/>
              <w:left w:val="nil"/>
              <w:bottom w:val="single" w:color="000000" w:sz="4" w:space="0"/>
              <w:right w:val="single" w:color="000000" w:sz="4" w:space="0"/>
            </w:tcBorders>
            <w:noWrap/>
            <w:vAlign w:val="center"/>
          </w:tcPr>
          <w:p w14:paraId="480FF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5匹柜机</w:t>
            </w:r>
          </w:p>
          <w:p w14:paraId="67CDAA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C00000"/>
                <w:sz w:val="21"/>
                <w:szCs w:val="21"/>
              </w:rPr>
              <w:t>强制节能产品</w:t>
            </w:r>
          </w:p>
        </w:tc>
        <w:tc>
          <w:tcPr>
            <w:tcW w:w="3375" w:type="dxa"/>
            <w:tcBorders>
              <w:top w:val="single" w:color="000000" w:sz="4" w:space="0"/>
              <w:left w:val="nil"/>
              <w:bottom w:val="single" w:color="000000" w:sz="4" w:space="0"/>
              <w:right w:val="single" w:color="000000" w:sz="4" w:space="0"/>
            </w:tcBorders>
            <w:noWrap/>
            <w:vAlign w:val="center"/>
          </w:tcPr>
          <w:p w14:paraId="042F0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电源要求：380V 50Hz；</w:t>
            </w:r>
          </w:p>
          <w:p w14:paraId="5BBE5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空调类型：立柜式</w:t>
            </w:r>
          </w:p>
          <w:p w14:paraId="108664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变频/定频：定频或变频；</w:t>
            </w:r>
          </w:p>
          <w:p w14:paraId="02B499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二级；</w:t>
            </w:r>
          </w:p>
          <w:p w14:paraId="49F38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▲制冷量≥12000W</w:t>
            </w:r>
          </w:p>
          <w:p w14:paraId="3E4D56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▲制热量≥12500W</w:t>
            </w:r>
          </w:p>
          <w:p w14:paraId="027C3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冷暖类型：冷暖型</w:t>
            </w:r>
          </w:p>
          <w:p w14:paraId="6FD6F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控制方式：遥控</w:t>
            </w:r>
          </w:p>
          <w:p w14:paraId="7661C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内机噪音≤55 dB(A)；外机噪音:≤65dB(A)；</w:t>
            </w:r>
          </w:p>
          <w:p w14:paraId="3AD8C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循环风量 ≥2000m3/h</w:t>
            </w:r>
          </w:p>
          <w:p w14:paraId="7AA139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制冷剂：R32或R410A。</w:t>
            </w:r>
          </w:p>
        </w:tc>
        <w:tc>
          <w:tcPr>
            <w:tcW w:w="1459" w:type="dxa"/>
            <w:tcBorders>
              <w:top w:val="single" w:color="000000" w:sz="4" w:space="0"/>
              <w:left w:val="nil"/>
              <w:bottom w:val="single" w:color="000000" w:sz="4" w:space="0"/>
              <w:right w:val="single" w:color="000000" w:sz="4" w:space="0"/>
            </w:tcBorders>
            <w:noWrap/>
            <w:vAlign w:val="center"/>
          </w:tcPr>
          <w:p w14:paraId="642E0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c>
      </w:tr>
    </w:tbl>
    <w:p w14:paraId="607225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148C2B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、其他服务要求</w:t>
      </w:r>
    </w:p>
    <w:p w14:paraId="24329FDC">
      <w:pPr>
        <w:pStyle w:val="21"/>
        <w:ind w:firstLine="480" w:firstLineChars="200"/>
        <w:rPr>
          <w:rFonts w:hint="default" w:ascii="Times New Roman" w:hAnsi="Times New Roman" w:eastAsia="宋体" w:cs="Times New Roman"/>
          <w:sz w:val="24"/>
          <w:szCs w:val="24"/>
        </w:rPr>
      </w:pPr>
      <w:bookmarkStart w:id="30" w:name="_Toc66379548"/>
      <w:bookmarkEnd w:id="30"/>
      <w:bookmarkStart w:id="31" w:name="_Toc66379547"/>
      <w:bookmarkEnd w:id="31"/>
      <w:r>
        <w:rPr>
          <w:rFonts w:hint="eastAsia" w:ascii="Times New Roman" w:hAnsi="Times New Roman" w:cs="Times New Roman"/>
          <w:sz w:val="24"/>
          <w:szCs w:val="24"/>
          <w:lang w:val="en-US" w:eastAsia="zh-CN"/>
        </w:rPr>
        <w:t>1、</w:t>
      </w:r>
      <w:r>
        <w:rPr>
          <w:rFonts w:hint="eastAsia" w:asciiTheme="majorEastAsia" w:hAnsiTheme="majorEastAsia" w:eastAsiaTheme="majorEastAsia" w:cstheme="majorEastAsia"/>
          <w:sz w:val="24"/>
          <w:szCs w:val="24"/>
        </w:rPr>
        <w:t>签订合同后须提供厂家</w:t>
      </w:r>
      <w:r>
        <w:rPr>
          <w:rFonts w:hint="eastAsia" w:asciiTheme="majorEastAsia" w:hAnsiTheme="majorEastAsia" w:eastAsiaTheme="majorEastAsia" w:cstheme="majorEastAsia"/>
          <w:sz w:val="24"/>
          <w:szCs w:val="24"/>
          <w:lang w:val="en-US" w:eastAsia="zh-CN"/>
        </w:rPr>
        <w:t>售后服务承诺函。</w:t>
      </w:r>
    </w:p>
    <w:p w14:paraId="28027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2、本项目为分批次按实际需求供货，</w:t>
      </w:r>
      <w:r>
        <w:rPr>
          <w:rFonts w:hint="default" w:ascii="Times New Roman" w:hAnsi="Times New Roman" w:eastAsia="宋体" w:cs="Times New Roman"/>
          <w:sz w:val="24"/>
          <w:szCs w:val="24"/>
        </w:rPr>
        <w:t>在采购人出具配送清单（书面或电子邮件）10天内完成配送安装、调试完成并投入使用，不得以任何理由推诿。</w:t>
      </w:r>
    </w:p>
    <w:p w14:paraId="08CFC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安装时提供钻孔服务、提供支架，费用包含在报价中。</w:t>
      </w:r>
    </w:p>
    <w:p w14:paraId="3C6CA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在投标文件中明确包含在报价中的各项配件，包括隔震垫、冷媒管、固定材料、保温、包敷材料、标配铜管等；以及须额外收费的配件（如标配外铜管）。如投标文件中未明确列明完成本项目需要额外收费的配件费用，视作均包含在投标报价中，不另行收费。</w:t>
      </w:r>
    </w:p>
    <w:p w14:paraId="2D4D9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安装过程中需遵循采购人的各项规章支付。</w:t>
      </w:r>
    </w:p>
    <w:p w14:paraId="4EC11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5、保修起始日以本院验收单验收日期为准</w:t>
      </w:r>
      <w:r>
        <w:rPr>
          <w:rFonts w:hint="default" w:ascii="Times New Roman" w:hAnsi="Times New Roman" w:eastAsia="宋体" w:cs="Times New Roman"/>
          <w:sz w:val="24"/>
          <w:szCs w:val="24"/>
        </w:rPr>
        <w:t>，须供应商提供更好的解决方案，如按保修卡进行保修之类，否则将由供应商承担保修责任。</w:t>
      </w:r>
    </w:p>
    <w:p w14:paraId="004E7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rPr>
        <w:t>投标文件中提供投标产品的主要技术、结构/架构、性能、特点、操作说明和质量水平；并提供技术支持资料或证明文件。</w:t>
      </w:r>
    </w:p>
    <w:p w14:paraId="6D2500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p w14:paraId="5C6925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四、其他</w:t>
      </w:r>
    </w:p>
    <w:p w14:paraId="531D0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本次采购的任一产品在正式供货前均须向采购人递交空调型号、安装所需铜管材料费用等，经采购人确认后供货，否则采购人有权拒收货物，由此造成采购人的损失由中标人承担。</w:t>
      </w:r>
    </w:p>
    <w:p w14:paraId="768672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pgNumType w:fmt="decimal"/>
          <w:cols w:space="720" w:num="1"/>
          <w:docGrid w:type="lines" w:linePitch="312" w:charSpace="0"/>
        </w:sectPr>
      </w:pPr>
    </w:p>
    <w:p w14:paraId="62502197">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sz w:val="28"/>
          <w:szCs w:val="28"/>
        </w:rPr>
      </w:pPr>
      <w:bookmarkStart w:id="32" w:name="PO_TDCUS_ITEM_PB_REQ_TABLE_1_1_0"/>
      <w:bookmarkEnd w:id="32"/>
      <w:r>
        <w:rPr>
          <w:rFonts w:hint="eastAsia" w:ascii="仿宋" w:hAnsi="仿宋" w:eastAsia="仿宋"/>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2E0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B393587">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82865EB">
            <w:pPr>
              <w:rPr>
                <w:rFonts w:hint="default"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1、本项目为分批次按实际需求供货，</w:t>
            </w:r>
            <w:r>
              <w:rPr>
                <w:rFonts w:hint="default" w:ascii="仿宋" w:hAnsi="仿宋" w:eastAsia="仿宋" w:cs="Times New Roman"/>
                <w:color w:val="000000"/>
                <w:sz w:val="28"/>
                <w:szCs w:val="28"/>
              </w:rPr>
              <w:t>在采购人出具配送清单（书面或电子邮件）10天内完成配送安装、调试完成并投入使用，不得以任何理由推诿。</w:t>
            </w:r>
          </w:p>
          <w:p w14:paraId="1DA5F1A3">
            <w:pP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2、</w:t>
            </w:r>
            <w:r>
              <w:rPr>
                <w:rFonts w:hint="default" w:ascii="仿宋" w:hAnsi="仿宋" w:eastAsia="仿宋" w:cs="Times New Roman"/>
                <w:color w:val="000000"/>
                <w:sz w:val="28"/>
                <w:szCs w:val="28"/>
              </w:rPr>
              <w:t>地点为采购人指定地点</w:t>
            </w:r>
            <w:r>
              <w:rPr>
                <w:rFonts w:hint="eastAsia" w:ascii="仿宋" w:hAnsi="仿宋" w:eastAsia="仿宋" w:cs="Times New Roman"/>
                <w:color w:val="000000"/>
                <w:sz w:val="28"/>
                <w:szCs w:val="28"/>
                <w:lang w:eastAsia="zh-CN"/>
              </w:rPr>
              <w:t>。</w:t>
            </w:r>
          </w:p>
        </w:tc>
      </w:tr>
      <w:tr w14:paraId="40EA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A01DFFB">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B26E172">
            <w:pPr>
              <w:rPr>
                <w:rFonts w:hint="eastAsia" w:ascii="仿宋" w:hAnsi="仿宋" w:eastAsia="仿宋" w:cs="Times New Roman"/>
                <w:color w:val="000000"/>
                <w:sz w:val="28"/>
                <w:szCs w:val="28"/>
                <w:lang w:eastAsia="zh-CN"/>
              </w:rPr>
            </w:pPr>
            <w:r>
              <w:rPr>
                <w:rFonts w:hint="default" w:ascii="仿宋" w:hAnsi="仿宋" w:eastAsia="仿宋" w:cs="Times New Roman"/>
                <w:color w:val="000000"/>
                <w:sz w:val="28"/>
                <w:szCs w:val="28"/>
              </w:rPr>
              <w:t>1、如供应商为大型企业的，货物分批次供货并验收合格后，3个月内付清全部货款。</w:t>
            </w:r>
          </w:p>
          <w:p w14:paraId="67A650F7">
            <w:pPr>
              <w:rPr>
                <w:rFonts w:hint="default" w:ascii="仿宋" w:hAnsi="仿宋" w:eastAsia="仿宋" w:cs="Times New Roman"/>
                <w:color w:val="000000"/>
                <w:sz w:val="28"/>
                <w:szCs w:val="28"/>
              </w:rPr>
            </w:pPr>
            <w:r>
              <w:rPr>
                <w:rFonts w:hint="default" w:ascii="仿宋" w:hAnsi="仿宋" w:eastAsia="仿宋" w:cs="Times New Roman"/>
                <w:color w:val="000000"/>
                <w:sz w:val="28"/>
                <w:szCs w:val="28"/>
              </w:rPr>
              <w:t>2、如供应商为中小企业的，合同签订后7个工作日内甲方确认供货的内容后，支付货物价格的40%作为预付款，验收合格后付清剩余货款。在签订合同时，供应商明确表示无需预付款或者主动要求降低预付款比例的，采购单位可不适用该规定。</w:t>
            </w:r>
          </w:p>
          <w:p w14:paraId="32558EFE">
            <w:pPr>
              <w:rPr>
                <w:rFonts w:hint="eastAsia" w:ascii="仿宋" w:hAnsi="仿宋" w:eastAsia="仿宋" w:cs="Times New Roman"/>
                <w:color w:val="000000"/>
                <w:sz w:val="28"/>
                <w:szCs w:val="28"/>
              </w:rPr>
            </w:pPr>
            <w:r>
              <w:rPr>
                <w:rFonts w:hint="default" w:ascii="仿宋" w:hAnsi="仿宋" w:eastAsia="仿宋" w:cs="Times New Roman"/>
                <w:color w:val="000000"/>
                <w:sz w:val="28"/>
                <w:szCs w:val="28"/>
              </w:rPr>
              <w:t>3、本项目不收取履约保证金。</w:t>
            </w:r>
          </w:p>
        </w:tc>
      </w:tr>
      <w:tr w14:paraId="6244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9C6CA88">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AB86280">
            <w:pP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无特别说明，按“第五章  浙江省政府采购合同主要条款指引”相关违约责任及争议解决方式内容。</w:t>
            </w:r>
          </w:p>
        </w:tc>
      </w:tr>
      <w:tr w14:paraId="29DD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B87C6FB">
            <w:pPr>
              <w:snapToGrid w:val="0"/>
              <w:jc w:val="center"/>
              <w:rPr>
                <w:rFonts w:hint="default"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质保期</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0D0120F">
            <w:pPr>
              <w:rPr>
                <w:rFonts w:hint="default" w:ascii="仿宋" w:hAnsi="仿宋" w:eastAsia="仿宋" w:cs="Times New Roman"/>
                <w:color w:val="000000"/>
                <w:sz w:val="28"/>
                <w:szCs w:val="28"/>
              </w:rPr>
            </w:pPr>
            <w:r>
              <w:rPr>
                <w:rFonts w:hint="default" w:ascii="仿宋" w:hAnsi="仿宋" w:eastAsia="仿宋" w:cs="Times New Roman"/>
                <w:color w:val="000000"/>
                <w:sz w:val="28"/>
                <w:szCs w:val="28"/>
              </w:rPr>
              <w:t>自合同签订生效，设备（或软件或服务）安装调试完毕并经甲方验收合格之日起质保</w:t>
            </w:r>
            <w:r>
              <w:rPr>
                <w:rFonts w:hint="eastAsia" w:ascii="仿宋" w:hAnsi="仿宋" w:eastAsia="仿宋" w:cs="Times New Roman"/>
                <w:color w:val="000000"/>
                <w:sz w:val="28"/>
                <w:szCs w:val="28"/>
                <w:lang w:val="en-US" w:eastAsia="zh-CN"/>
              </w:rPr>
              <w:t>6</w:t>
            </w:r>
            <w:r>
              <w:rPr>
                <w:rFonts w:hint="default" w:ascii="仿宋" w:hAnsi="仿宋" w:eastAsia="仿宋" w:cs="Times New Roman"/>
                <w:color w:val="000000"/>
                <w:sz w:val="28"/>
                <w:szCs w:val="28"/>
              </w:rPr>
              <w:t>年（投标单位须提供针对本项目的售后服务承诺书），质保期内定期维护维修，质保期内被更换的零部件质量保证期再延续1年。</w:t>
            </w:r>
          </w:p>
        </w:tc>
      </w:tr>
      <w:tr w14:paraId="7A2C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8E0613C">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2C578B6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5A62CF3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B3DBBF4">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E79AB21">
            <w:pPr>
              <w:rPr>
                <w:rFonts w:hint="default" w:ascii="仿宋" w:hAnsi="仿宋" w:eastAsia="宋体" w:cs="Times New Roman"/>
                <w:color w:val="000000"/>
                <w:sz w:val="28"/>
                <w:szCs w:val="28"/>
                <w:lang w:val="en-US" w:eastAsia="zh-CN"/>
              </w:rPr>
            </w:pPr>
            <w:r>
              <w:rPr>
                <w:rFonts w:hint="default" w:ascii="仿宋" w:hAnsi="仿宋" w:eastAsia="仿宋"/>
                <w:color w:val="000000"/>
                <w:sz w:val="28"/>
                <w:szCs w:val="28"/>
                <w:lang w:val="en-US" w:eastAsia="zh-CN"/>
              </w:rPr>
              <w:t>空调安装投入使用后，每年</w:t>
            </w:r>
            <w:r>
              <w:rPr>
                <w:rFonts w:hint="eastAsia" w:ascii="仿宋" w:hAnsi="仿宋" w:eastAsia="仿宋"/>
                <w:color w:val="000000"/>
                <w:sz w:val="28"/>
                <w:szCs w:val="28"/>
                <w:lang w:val="en-US" w:eastAsia="zh-CN"/>
              </w:rPr>
              <w:t>至少两次（</w:t>
            </w:r>
            <w:r>
              <w:rPr>
                <w:rFonts w:hint="default" w:ascii="仿宋" w:hAnsi="仿宋" w:eastAsia="仿宋"/>
                <w:color w:val="000000"/>
                <w:sz w:val="28"/>
                <w:szCs w:val="28"/>
                <w:lang w:val="en-US" w:eastAsia="zh-CN"/>
              </w:rPr>
              <w:t>制冷季、采暖季开机前</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提供全面检修服务，形成巡检保养记录</w:t>
            </w:r>
            <w:r>
              <w:rPr>
                <w:rFonts w:hint="eastAsia" w:ascii="仿宋" w:hAnsi="仿宋" w:eastAsia="仿宋"/>
                <w:color w:val="000000"/>
                <w:sz w:val="28"/>
                <w:szCs w:val="28"/>
                <w:lang w:val="en-US" w:eastAsia="zh-CN"/>
              </w:rPr>
              <w:t>。</w:t>
            </w:r>
            <w:r>
              <w:rPr>
                <w:rFonts w:hint="default" w:ascii="仿宋" w:hAnsi="仿宋" w:eastAsia="仿宋" w:cs="Times New Roman"/>
                <w:color w:val="000000"/>
                <w:sz w:val="28"/>
                <w:szCs w:val="28"/>
              </w:rPr>
              <w:t>（投标单位</w:t>
            </w:r>
            <w:r>
              <w:rPr>
                <w:rFonts w:hint="eastAsia" w:ascii="仿宋" w:hAnsi="仿宋" w:eastAsia="仿宋" w:cs="Times New Roman"/>
                <w:color w:val="000000"/>
                <w:sz w:val="28"/>
                <w:szCs w:val="28"/>
                <w:lang w:val="en-US" w:eastAsia="zh-CN"/>
              </w:rPr>
              <w:t>需</w:t>
            </w:r>
            <w:r>
              <w:rPr>
                <w:rFonts w:hint="default" w:ascii="仿宋" w:hAnsi="仿宋" w:eastAsia="仿宋" w:cs="Times New Roman"/>
                <w:color w:val="000000"/>
                <w:sz w:val="28"/>
                <w:szCs w:val="28"/>
              </w:rPr>
              <w:t>提供承诺书）</w:t>
            </w:r>
          </w:p>
        </w:tc>
      </w:tr>
      <w:tr w14:paraId="1A2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40034C7">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82C0585">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83C4A92">
            <w:pPr>
              <w:rPr>
                <w:rFonts w:hint="default" w:ascii="仿宋" w:hAnsi="仿宋" w:eastAsia="仿宋" w:cs="Times New Roman"/>
                <w:color w:val="000000"/>
                <w:sz w:val="28"/>
                <w:szCs w:val="28"/>
                <w:lang w:val="en-US" w:eastAsia="zh-CN"/>
              </w:rPr>
            </w:pPr>
            <w:r>
              <w:rPr>
                <w:rFonts w:hint="default" w:ascii="仿宋" w:hAnsi="仿宋" w:eastAsia="仿宋" w:cs="Times New Roman"/>
                <w:color w:val="000000"/>
                <w:sz w:val="28"/>
                <w:szCs w:val="28"/>
              </w:rPr>
              <w:t>在保修期内，提供不低于7*24小时的现场质保和技术支持服务，如有机组发生故障时，供应商需在发生故障后1小时内派维修小组到达采购人处提供服务。小故障在2小时内修复完毕，发生的重大故障应在24小时内处理完毕。若24小时内无法维修，提供备机并安装。（投标单位</w:t>
            </w:r>
            <w:r>
              <w:rPr>
                <w:rFonts w:hint="eastAsia" w:ascii="仿宋" w:hAnsi="仿宋" w:eastAsia="仿宋" w:cs="Times New Roman"/>
                <w:color w:val="000000"/>
                <w:sz w:val="28"/>
                <w:szCs w:val="28"/>
                <w:lang w:val="en-US" w:eastAsia="zh-CN"/>
              </w:rPr>
              <w:t>需</w:t>
            </w:r>
            <w:r>
              <w:rPr>
                <w:rFonts w:hint="default" w:ascii="仿宋" w:hAnsi="仿宋" w:eastAsia="仿宋" w:cs="Times New Roman"/>
                <w:color w:val="000000"/>
                <w:sz w:val="28"/>
                <w:szCs w:val="28"/>
              </w:rPr>
              <w:t>提供承诺书）</w:t>
            </w:r>
          </w:p>
        </w:tc>
      </w:tr>
      <w:tr w14:paraId="2DCB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2237580">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33FC39">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33A1E74">
            <w:pPr>
              <w:rPr>
                <w:rFonts w:hint="eastAsia" w:ascii="仿宋" w:hAnsi="仿宋" w:eastAsia="仿宋" w:cs="Times New Roman"/>
                <w:color w:val="000000"/>
                <w:sz w:val="28"/>
                <w:szCs w:val="28"/>
                <w:lang w:val="en-US" w:eastAsia="zh-CN"/>
              </w:rPr>
            </w:pPr>
            <w:r>
              <w:rPr>
                <w:rFonts w:hint="default" w:ascii="仿宋" w:hAnsi="仿宋" w:eastAsia="仿宋" w:cs="Times New Roman"/>
                <w:color w:val="000000"/>
                <w:sz w:val="28"/>
                <w:szCs w:val="28"/>
              </w:rPr>
              <w:t>装机后提供使用培训及使用注意事项培训</w:t>
            </w:r>
            <w:r>
              <w:rPr>
                <w:rFonts w:hint="eastAsia" w:ascii="仿宋" w:hAnsi="仿宋" w:eastAsia="仿宋" w:cs="Times New Roman"/>
                <w:color w:val="000000"/>
                <w:sz w:val="28"/>
                <w:szCs w:val="28"/>
                <w:lang w:eastAsia="zh-CN"/>
              </w:rPr>
              <w:t>。</w:t>
            </w:r>
          </w:p>
        </w:tc>
      </w:tr>
      <w:tr w14:paraId="3BBC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3B57423">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9C1522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E991E8F">
            <w:pPr>
              <w:rPr>
                <w:rFonts w:hint="default" w:ascii="仿宋" w:hAnsi="仿宋" w:eastAsia="仿宋" w:cs="Times New Roman"/>
                <w:color w:val="000000"/>
                <w:sz w:val="28"/>
                <w:szCs w:val="28"/>
                <w:lang w:val="en-US" w:eastAsia="zh-CN"/>
              </w:rPr>
            </w:pPr>
            <w:r>
              <w:rPr>
                <w:rFonts w:hint="default" w:ascii="仿宋" w:hAnsi="仿宋" w:eastAsia="仿宋" w:cs="Times New Roman"/>
                <w:color w:val="000000"/>
                <w:sz w:val="28"/>
                <w:szCs w:val="28"/>
              </w:rPr>
              <w:t>投标人</w:t>
            </w:r>
            <w:r>
              <w:rPr>
                <w:rFonts w:hint="eastAsia" w:ascii="仿宋" w:hAnsi="仿宋" w:eastAsia="仿宋" w:cs="Times New Roman"/>
                <w:color w:val="000000"/>
                <w:sz w:val="28"/>
                <w:szCs w:val="28"/>
                <w:lang w:val="en-US" w:eastAsia="zh-CN"/>
              </w:rPr>
              <w:t>具有有效的</w:t>
            </w:r>
            <w:r>
              <w:rPr>
                <w:rFonts w:hint="default" w:ascii="仿宋" w:hAnsi="仿宋" w:eastAsia="仿宋" w:cs="Times New Roman"/>
                <w:color w:val="000000"/>
                <w:sz w:val="28"/>
                <w:szCs w:val="28"/>
              </w:rPr>
              <w:t>质量管理体系认证</w:t>
            </w:r>
            <w:r>
              <w:rPr>
                <w:rFonts w:hint="eastAsia" w:ascii="仿宋" w:hAnsi="仿宋" w:eastAsia="仿宋" w:cs="Times New Roman"/>
                <w:color w:val="000000"/>
                <w:sz w:val="28"/>
                <w:szCs w:val="28"/>
                <w:lang w:eastAsia="zh-CN"/>
              </w:rPr>
              <w:t>（</w:t>
            </w:r>
            <w:r>
              <w:rPr>
                <w:rFonts w:hint="default" w:ascii="仿宋" w:hAnsi="仿宋" w:eastAsia="仿宋" w:cs="Times New Roman"/>
                <w:color w:val="000000"/>
                <w:sz w:val="28"/>
                <w:szCs w:val="28"/>
              </w:rPr>
              <w:t>2分</w:t>
            </w:r>
            <w:r>
              <w:rPr>
                <w:rFonts w:hint="eastAsia" w:ascii="仿宋" w:hAnsi="仿宋" w:eastAsia="仿宋" w:cs="Times New Roman"/>
                <w:color w:val="000000"/>
                <w:sz w:val="28"/>
                <w:szCs w:val="28"/>
                <w:lang w:eastAsia="zh-CN"/>
              </w:rPr>
              <w:t>）、</w:t>
            </w:r>
            <w:r>
              <w:rPr>
                <w:rFonts w:hint="default" w:ascii="仿宋" w:hAnsi="仿宋" w:eastAsia="仿宋" w:cs="Times New Roman"/>
                <w:color w:val="000000"/>
                <w:sz w:val="28"/>
                <w:szCs w:val="28"/>
              </w:rPr>
              <w:t>环境管理体系认证</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1</w:t>
            </w:r>
            <w:r>
              <w:rPr>
                <w:rFonts w:hint="default" w:ascii="仿宋" w:hAnsi="仿宋" w:eastAsia="仿宋" w:cs="Times New Roman"/>
                <w:color w:val="000000"/>
                <w:sz w:val="28"/>
                <w:szCs w:val="28"/>
              </w:rPr>
              <w:t>分</w:t>
            </w:r>
            <w:r>
              <w:rPr>
                <w:rFonts w:hint="eastAsia" w:ascii="仿宋" w:hAnsi="仿宋" w:eastAsia="仿宋" w:cs="Times New Roman"/>
                <w:color w:val="000000"/>
                <w:sz w:val="28"/>
                <w:szCs w:val="28"/>
                <w:lang w:eastAsia="zh-CN"/>
              </w:rPr>
              <w:t>）、</w:t>
            </w:r>
            <w:r>
              <w:rPr>
                <w:rFonts w:hint="default" w:ascii="仿宋" w:hAnsi="仿宋" w:eastAsia="仿宋" w:cs="Times New Roman"/>
                <w:color w:val="000000"/>
                <w:sz w:val="28"/>
                <w:szCs w:val="28"/>
              </w:rPr>
              <w:t>职业健康安全认证</w:t>
            </w:r>
            <w:r>
              <w:rPr>
                <w:rFonts w:hint="eastAsia" w:ascii="仿宋" w:hAnsi="仿宋" w:eastAsia="仿宋" w:cs="Times New Roman"/>
                <w:color w:val="000000"/>
                <w:sz w:val="28"/>
                <w:szCs w:val="28"/>
                <w:lang w:eastAsia="zh-CN"/>
              </w:rPr>
              <w:t>（</w:t>
            </w:r>
            <w:r>
              <w:rPr>
                <w:rFonts w:hint="default" w:ascii="仿宋" w:hAnsi="仿宋" w:eastAsia="仿宋" w:cs="Times New Roman"/>
                <w:color w:val="000000"/>
                <w:sz w:val="28"/>
                <w:szCs w:val="28"/>
              </w:rPr>
              <w:t>1分</w:t>
            </w:r>
            <w:r>
              <w:rPr>
                <w:rFonts w:hint="eastAsia" w:ascii="仿宋" w:hAnsi="仿宋" w:eastAsia="仿宋" w:cs="Times New Roman"/>
                <w:color w:val="000000"/>
                <w:sz w:val="28"/>
                <w:szCs w:val="28"/>
                <w:lang w:eastAsia="zh-CN"/>
              </w:rPr>
              <w:t>）。</w:t>
            </w:r>
          </w:p>
        </w:tc>
      </w:tr>
      <w:tr w14:paraId="2149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63ED1DF">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9F50C5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B92533F">
            <w:pPr>
              <w:rPr>
                <w:rFonts w:hint="default" w:ascii="仿宋" w:hAnsi="仿宋" w:eastAsia="仿宋" w:cs="Times New Roman"/>
                <w:color w:val="000000"/>
                <w:sz w:val="28"/>
                <w:szCs w:val="28"/>
                <w:lang w:val="en-US" w:eastAsia="zh-CN"/>
              </w:rPr>
            </w:pPr>
            <w:r>
              <w:rPr>
                <w:rFonts w:hint="default" w:ascii="仿宋" w:hAnsi="仿宋" w:eastAsia="仿宋" w:cs="Times New Roman"/>
                <w:color w:val="000000"/>
                <w:sz w:val="28"/>
                <w:szCs w:val="28"/>
              </w:rPr>
              <w:t>提供</w:t>
            </w:r>
            <w:r>
              <w:rPr>
                <w:rFonts w:hint="eastAsia" w:ascii="仿宋" w:hAnsi="仿宋" w:eastAsia="仿宋" w:cs="Times New Roman"/>
                <w:color w:val="000000"/>
                <w:sz w:val="28"/>
                <w:szCs w:val="28"/>
                <w:highlight w:val="none"/>
                <w:u w:val="none"/>
                <w:lang w:val="en-US" w:eastAsia="zh-CN" w:bidi="ar"/>
              </w:rPr>
              <w:t>2021年1月1日起至投标截止时间止（以合同签定</w:t>
            </w:r>
            <w:r>
              <w:rPr>
                <w:rFonts w:hint="eastAsia" w:ascii="仿宋" w:hAnsi="仿宋" w:eastAsia="仿宋" w:cs="Times New Roman"/>
                <w:color w:val="000000"/>
                <w:sz w:val="28"/>
                <w:szCs w:val="28"/>
                <w:u w:val="none"/>
                <w:lang w:val="en-US" w:eastAsia="zh-CN" w:bidi="ar"/>
              </w:rPr>
              <w:t>时间</w:t>
            </w:r>
            <w:r>
              <w:rPr>
                <w:rFonts w:hint="eastAsia" w:ascii="仿宋" w:hAnsi="仿宋" w:eastAsia="仿宋" w:cs="Times New Roman"/>
                <w:color w:val="000000"/>
                <w:sz w:val="28"/>
                <w:szCs w:val="28"/>
                <w:highlight w:val="none"/>
                <w:u w:val="none"/>
                <w:lang w:val="en-US" w:eastAsia="zh-CN" w:bidi="ar"/>
              </w:rPr>
              <w:t>为准）</w:t>
            </w:r>
            <w:r>
              <w:rPr>
                <w:rFonts w:hint="default" w:ascii="仿宋" w:hAnsi="仿宋" w:eastAsia="仿宋" w:cs="Times New Roman"/>
                <w:color w:val="000000"/>
                <w:sz w:val="28"/>
                <w:szCs w:val="28"/>
              </w:rPr>
              <w:t>同类项目合同复印件，每提供一份得</w:t>
            </w:r>
            <w:r>
              <w:rPr>
                <w:rFonts w:hint="eastAsia" w:ascii="仿宋" w:hAnsi="仿宋" w:eastAsia="仿宋" w:cs="Times New Roman"/>
                <w:color w:val="000000"/>
                <w:sz w:val="28"/>
                <w:szCs w:val="28"/>
                <w:lang w:val="en-US" w:eastAsia="zh-CN"/>
              </w:rPr>
              <w:t>1</w:t>
            </w:r>
            <w:r>
              <w:rPr>
                <w:rFonts w:hint="default" w:ascii="仿宋" w:hAnsi="仿宋" w:eastAsia="仿宋" w:cs="Times New Roman"/>
                <w:color w:val="000000"/>
                <w:sz w:val="28"/>
                <w:szCs w:val="28"/>
              </w:rPr>
              <w:t>分，最高</w:t>
            </w:r>
            <w:r>
              <w:rPr>
                <w:rFonts w:hint="eastAsia" w:ascii="仿宋" w:hAnsi="仿宋" w:eastAsia="仿宋" w:cs="Times New Roman"/>
                <w:color w:val="000000"/>
                <w:sz w:val="28"/>
                <w:szCs w:val="28"/>
                <w:lang w:val="en-US" w:eastAsia="zh-CN"/>
              </w:rPr>
              <w:t>得3</w:t>
            </w:r>
            <w:r>
              <w:rPr>
                <w:rFonts w:hint="default" w:ascii="仿宋" w:hAnsi="仿宋" w:eastAsia="仿宋" w:cs="Times New Roman"/>
                <w:color w:val="000000"/>
                <w:sz w:val="28"/>
                <w:szCs w:val="28"/>
              </w:rPr>
              <w:t>分。</w:t>
            </w:r>
          </w:p>
        </w:tc>
      </w:tr>
    </w:tbl>
    <w:p w14:paraId="629E0C73">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7B21FAC7">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3" w:name="_Toc26308"/>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8"/>
      <w:bookmarkEnd w:id="33"/>
    </w:p>
    <w:p w14:paraId="291988F3">
      <w:pPr>
        <w:rPr>
          <w:color w:val="000000" w:themeColor="text1"/>
          <w14:textFill>
            <w14:solidFill>
              <w14:schemeClr w14:val="tx1"/>
            </w14:solidFill>
          </w14:textFill>
        </w:rPr>
      </w:pPr>
    </w:p>
    <w:p w14:paraId="370AEB85">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14:paraId="16615F74">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A9103AA">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0F43EB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7534591E">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679AFFE">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0F8EBDF7">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4B3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B8442C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26F9BED">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90C46C5">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6120343">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39A009F">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F00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CDEFDA4">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73BD4085">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EEFD33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D7F55C6">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4B731A00">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EE4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56D63A4">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91B5D94">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BF1599B">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447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A4CB65F">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63000C3">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3D73E547">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F97C27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763BAD2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27D59E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C5EF25">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5C7E0B0">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86DBED9">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DC4A61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4C8F8E20">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59C258A">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7B83331F">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5DB8BAED">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AF30D18">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BDB63F8">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5C25A23E">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3A6444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2AC991B2">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898249A">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50C92F2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7E9DC3D2">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4B51C66B">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B1D453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5F0E65FF">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B0BD8E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E2CB14E">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54E629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F717A0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4E5FC1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146625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04CD32C">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4AAC4D4D">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0636E8B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11C38AF0">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23E433D">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E5F442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A55846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AFB0E9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651468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5E27B4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B8FC37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0CD2225">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176D01C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1BE5AC3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5FE0D07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767F9D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E5C1209">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8F35CE">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29E505A">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8C8E591">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EC09C6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7247961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E188ED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51BCE2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1688DB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D8A3FC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1AABE77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EE68F9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3A5AAF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E53472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6998D2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BAD3B1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B2C6376">
      <w:pPr>
        <w:rPr>
          <w:color w:val="000000" w:themeColor="text1"/>
          <w:szCs w:val="30"/>
          <w14:textFill>
            <w14:solidFill>
              <w14:schemeClr w14:val="tx1"/>
            </w14:solidFill>
          </w14:textFill>
        </w:rPr>
      </w:pPr>
    </w:p>
    <w:p w14:paraId="500EF261">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4"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34"/>
    </w:p>
    <w:p w14:paraId="26C4347A">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15C53E0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733B78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BB5A4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A5CAE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69C3E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813E45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63171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9D204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3E843D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6E34C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7DAA1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584E5C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8CA80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3C575C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4CE564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4A86F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B2C531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6503C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3C9FA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A0E1F2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D05ED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8C570B1">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29995E2">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5"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浙大一院分体空调采购项目</w:t>
      </w:r>
      <w:bookmarkEnd w:id="35"/>
    </w:p>
    <w:p w14:paraId="7FFC22E4">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ZZCG2024X-GK-136</w:t>
      </w:r>
      <w:r>
        <w:rPr>
          <w:rFonts w:hint="eastAsia" w:ascii="仿宋" w:hAnsi="仿宋" w:eastAsia="仿宋"/>
          <w:color w:val="000000" w:themeColor="text1"/>
          <w:sz w:val="36"/>
          <w:szCs w:val="36"/>
          <w14:textFill>
            <w14:solidFill>
              <w14:schemeClr w14:val="tx1"/>
            </w14:solidFill>
          </w14:textFill>
        </w:rPr>
        <w:t>（标项  ）</w:t>
      </w:r>
    </w:p>
    <w:p w14:paraId="5F764EB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3572EA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7CA1CA6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DFC5E8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31F3FC7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14A483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B0E2E6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6404509">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9CC0E6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0D9B9ED">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E497CF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4E86D13">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662A0707">
      <w:pPr>
        <w:snapToGrid w:val="0"/>
        <w:spacing w:before="50" w:after="50"/>
        <w:rPr>
          <w:rFonts w:ascii="仿宋" w:hAnsi="仿宋" w:eastAsia="仿宋"/>
          <w:sz w:val="30"/>
          <w:szCs w:val="30"/>
        </w:rPr>
      </w:pPr>
    </w:p>
    <w:p w14:paraId="0939832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1B50F6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33C003E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4ADB6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99F1F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4B13E8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412AC3E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19592B3">
      <w:pPr>
        <w:pStyle w:val="34"/>
        <w:snapToGrid w:val="0"/>
        <w:spacing w:after="120" w:line="460" w:lineRule="exact"/>
        <w:ind w:left="5250" w:firstLine="600" w:firstLineChars="200"/>
        <w:rPr>
          <w:rFonts w:ascii="仿宋" w:hAnsi="仿宋" w:eastAsia="仿宋"/>
          <w:sz w:val="30"/>
          <w:szCs w:val="30"/>
        </w:rPr>
      </w:pPr>
    </w:p>
    <w:p w14:paraId="4A7EDF7A">
      <w:pPr>
        <w:snapToGrid w:val="0"/>
        <w:spacing w:line="460" w:lineRule="exact"/>
        <w:ind w:firstLine="588" w:firstLineChars="196"/>
        <w:jc w:val="left"/>
        <w:rPr>
          <w:rFonts w:ascii="仿宋" w:hAnsi="仿宋" w:eastAsia="仿宋"/>
          <w:sz w:val="30"/>
          <w:szCs w:val="30"/>
        </w:rPr>
      </w:pPr>
    </w:p>
    <w:p w14:paraId="03844BFD">
      <w:pPr>
        <w:widowControl/>
        <w:jc w:val="left"/>
        <w:rPr>
          <w:rFonts w:ascii="仿宋" w:hAnsi="仿宋" w:eastAsia="仿宋"/>
          <w:bCs/>
          <w:sz w:val="28"/>
          <w:szCs w:val="28"/>
        </w:rPr>
      </w:pPr>
      <w:r>
        <w:rPr>
          <w:rFonts w:ascii="仿宋" w:hAnsi="仿宋" w:eastAsia="仿宋"/>
          <w:bCs/>
          <w:sz w:val="28"/>
          <w:szCs w:val="28"/>
        </w:rPr>
        <w:br w:type="page"/>
      </w:r>
    </w:p>
    <w:p w14:paraId="2E38C44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66EA656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CF3DF2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E9B0F9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504711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90BA45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717B05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3BB1D5D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2FBEB4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6632E7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B80702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623214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938908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7959222">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33AE3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A73891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2E03975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EF669F5">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77BAA4D0">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DD8450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709E615">
      <w:pPr>
        <w:pStyle w:val="31"/>
        <w:snapToGrid w:val="0"/>
        <w:spacing w:before="156" w:after="156" w:line="240" w:lineRule="auto"/>
        <w:rPr>
          <w:rFonts w:ascii="仿宋" w:hAnsi="仿宋" w:eastAsia="仿宋"/>
          <w:sz w:val="30"/>
          <w:szCs w:val="30"/>
        </w:rPr>
      </w:pPr>
    </w:p>
    <w:p w14:paraId="69AA952D">
      <w:pPr>
        <w:pStyle w:val="31"/>
        <w:snapToGrid w:val="0"/>
        <w:spacing w:before="156" w:after="156" w:line="240" w:lineRule="auto"/>
        <w:rPr>
          <w:rFonts w:ascii="仿宋" w:hAnsi="仿宋" w:eastAsia="仿宋"/>
          <w:sz w:val="30"/>
          <w:szCs w:val="30"/>
        </w:rPr>
      </w:pPr>
    </w:p>
    <w:p w14:paraId="26448601">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6AA1957">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588BB53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91C1E1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6" w:name="PO_3000002632_PM002"/>
      <w:r>
        <w:rPr>
          <w:rFonts w:hint="eastAsia" w:ascii="仿宋" w:hAnsi="仿宋" w:eastAsia="仿宋"/>
          <w:b/>
          <w:sz w:val="30"/>
          <w:szCs w:val="30"/>
          <w:u w:val="single"/>
          <w:lang w:eastAsia="zh-CN"/>
        </w:rPr>
        <w:t>浙大一院分体空调采购项目</w:t>
      </w:r>
      <w:bookmarkEnd w:id="36"/>
      <w:r>
        <w:rPr>
          <w:rFonts w:hint="eastAsia" w:ascii="仿宋" w:hAnsi="仿宋" w:eastAsia="仿宋"/>
          <w:sz w:val="30"/>
          <w:szCs w:val="30"/>
          <w:u w:val="single"/>
        </w:rPr>
        <w:t>（编号为</w:t>
      </w:r>
      <w:r>
        <w:rPr>
          <w:rFonts w:hint="eastAsia" w:ascii="仿宋" w:hAnsi="仿宋" w:eastAsia="仿宋"/>
          <w:sz w:val="30"/>
          <w:szCs w:val="30"/>
          <w:u w:val="single"/>
          <w:lang w:eastAsia="zh-CN"/>
        </w:rPr>
        <w:t>ZZCG2024X-GK-136</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8CD575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6A55934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5ED18FA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FCF9E1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575A19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D731C1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D6F6B4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0B7879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114A81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0AAEECB">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19FAA2F">
      <w:pPr>
        <w:snapToGrid w:val="0"/>
        <w:spacing w:before="156" w:beforeLines="50" w:after="50" w:line="460" w:lineRule="exact"/>
        <w:ind w:right="600" w:firstLine="150" w:firstLineChars="50"/>
        <w:rPr>
          <w:rFonts w:ascii="仿宋" w:hAnsi="仿宋" w:eastAsia="仿宋"/>
          <w:sz w:val="30"/>
          <w:szCs w:val="30"/>
        </w:rPr>
      </w:pPr>
    </w:p>
    <w:p w14:paraId="1F83531F">
      <w:pPr>
        <w:snapToGrid w:val="0"/>
        <w:spacing w:before="156" w:beforeLines="50" w:after="50" w:line="460" w:lineRule="exact"/>
        <w:ind w:right="600" w:firstLine="150" w:firstLineChars="50"/>
        <w:rPr>
          <w:rFonts w:ascii="仿宋" w:hAnsi="仿宋" w:eastAsia="仿宋"/>
          <w:sz w:val="30"/>
          <w:szCs w:val="30"/>
        </w:rPr>
      </w:pPr>
    </w:p>
    <w:p w14:paraId="3E655010">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26ED4EF">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D5AA2CE">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5CEACA2">
      <w:pPr>
        <w:snapToGrid w:val="0"/>
        <w:spacing w:before="156" w:beforeLines="50" w:after="50"/>
        <w:jc w:val="center"/>
        <w:rPr>
          <w:rFonts w:ascii="仿宋" w:hAnsi="仿宋" w:eastAsia="仿宋"/>
          <w:b/>
          <w:sz w:val="30"/>
          <w:szCs w:val="30"/>
        </w:rPr>
      </w:pPr>
    </w:p>
    <w:p w14:paraId="2D6FBDEC">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C53DDE2">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7" w:name="PO_3000002632_PM002_1"/>
      <w:r>
        <w:rPr>
          <w:rFonts w:hint="eastAsia" w:ascii="仿宋" w:hAnsi="仿宋" w:eastAsia="仿宋"/>
          <w:b/>
          <w:sz w:val="30"/>
          <w:szCs w:val="30"/>
          <w:u w:val="single"/>
          <w:lang w:eastAsia="zh-CN"/>
        </w:rPr>
        <w:t>浙大一院分体空调采购项目</w:t>
      </w:r>
      <w:bookmarkEnd w:id="37"/>
      <w:r>
        <w:rPr>
          <w:rFonts w:hint="eastAsia" w:ascii="仿宋" w:hAnsi="仿宋" w:eastAsia="仿宋"/>
          <w:sz w:val="30"/>
          <w:szCs w:val="30"/>
        </w:rPr>
        <w:t xml:space="preserve"> 项目编号：</w:t>
      </w:r>
      <w:r>
        <w:rPr>
          <w:rFonts w:hint="eastAsia" w:ascii="仿宋" w:hAnsi="仿宋" w:eastAsia="仿宋"/>
          <w:b/>
          <w:sz w:val="30"/>
          <w:szCs w:val="30"/>
          <w:u w:val="single"/>
          <w:lang w:eastAsia="zh-CN"/>
        </w:rPr>
        <w:t>ZZCG2024X-GK-136</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D7B997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96D5D3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AD364DE">
      <w:pPr>
        <w:snapToGrid w:val="0"/>
        <w:spacing w:before="156" w:beforeLines="50" w:after="50" w:line="460" w:lineRule="exact"/>
        <w:ind w:firstLine="480"/>
        <w:rPr>
          <w:rFonts w:ascii="仿宋" w:hAnsi="仿宋" w:eastAsia="仿宋"/>
          <w:sz w:val="30"/>
          <w:szCs w:val="30"/>
        </w:rPr>
      </w:pPr>
    </w:p>
    <w:p w14:paraId="493B5DF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0514C3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FA67343">
      <w:pPr>
        <w:snapToGrid w:val="0"/>
        <w:spacing w:before="156" w:beforeLines="50" w:after="50" w:line="460" w:lineRule="exact"/>
        <w:rPr>
          <w:rFonts w:ascii="仿宋" w:hAnsi="仿宋" w:eastAsia="仿宋"/>
          <w:sz w:val="30"/>
          <w:szCs w:val="30"/>
        </w:rPr>
      </w:pPr>
    </w:p>
    <w:p w14:paraId="634FFA75">
      <w:pPr>
        <w:snapToGrid w:val="0"/>
        <w:spacing w:before="156" w:beforeLines="50" w:after="50" w:line="460" w:lineRule="exact"/>
        <w:rPr>
          <w:rFonts w:ascii="仿宋" w:hAnsi="仿宋" w:eastAsia="仿宋"/>
          <w:sz w:val="30"/>
          <w:szCs w:val="30"/>
        </w:rPr>
      </w:pPr>
    </w:p>
    <w:p w14:paraId="14E73D9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870A13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9C823EB">
      <w:pPr>
        <w:snapToGrid w:val="0"/>
        <w:spacing w:before="156" w:beforeLines="50" w:after="50" w:line="460" w:lineRule="exact"/>
        <w:ind w:firstLine="6150" w:firstLineChars="2050"/>
        <w:rPr>
          <w:rFonts w:ascii="仿宋" w:hAnsi="仿宋" w:eastAsia="仿宋"/>
          <w:sz w:val="30"/>
          <w:szCs w:val="30"/>
        </w:rPr>
      </w:pPr>
    </w:p>
    <w:p w14:paraId="3C2B03A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3749998">
      <w:pPr>
        <w:snapToGrid w:val="0"/>
        <w:spacing w:before="156" w:beforeLines="50" w:after="50" w:line="460" w:lineRule="exact"/>
        <w:rPr>
          <w:rFonts w:ascii="仿宋" w:hAnsi="仿宋" w:eastAsia="仿宋"/>
          <w:sz w:val="30"/>
          <w:szCs w:val="30"/>
        </w:rPr>
      </w:pPr>
    </w:p>
    <w:p w14:paraId="29FA2012">
      <w:pPr>
        <w:snapToGrid w:val="0"/>
        <w:spacing w:before="156" w:beforeLines="50" w:after="50" w:line="460" w:lineRule="exact"/>
        <w:rPr>
          <w:rFonts w:ascii="仿宋" w:hAnsi="仿宋" w:eastAsia="仿宋"/>
          <w:sz w:val="30"/>
          <w:szCs w:val="30"/>
        </w:rPr>
      </w:pPr>
    </w:p>
    <w:p w14:paraId="79987E07">
      <w:pPr>
        <w:snapToGrid w:val="0"/>
        <w:spacing w:before="156" w:beforeLines="50" w:after="50" w:line="460" w:lineRule="exact"/>
        <w:rPr>
          <w:rFonts w:hint="eastAsia" w:ascii="仿宋" w:hAnsi="仿宋" w:eastAsia="仿宋"/>
          <w:sz w:val="30"/>
          <w:szCs w:val="30"/>
        </w:rPr>
      </w:pPr>
    </w:p>
    <w:p w14:paraId="1E65D99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55EB0B5">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1E9092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D86E0D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2DBEC18">
      <w:pPr>
        <w:snapToGrid w:val="0"/>
        <w:spacing w:before="156" w:beforeLines="50" w:after="50" w:line="460" w:lineRule="exact"/>
        <w:rPr>
          <w:rFonts w:ascii="仿宋" w:hAnsi="仿宋" w:eastAsia="仿宋"/>
          <w:sz w:val="30"/>
          <w:szCs w:val="30"/>
        </w:rPr>
      </w:pPr>
    </w:p>
    <w:p w14:paraId="44CF1C05">
      <w:pPr>
        <w:snapToGrid w:val="0"/>
        <w:spacing w:before="156" w:beforeLines="50" w:after="50" w:line="460" w:lineRule="exact"/>
        <w:rPr>
          <w:rFonts w:ascii="仿宋" w:hAnsi="仿宋" w:eastAsia="仿宋"/>
          <w:sz w:val="30"/>
          <w:szCs w:val="30"/>
        </w:rPr>
      </w:pPr>
    </w:p>
    <w:p w14:paraId="6204C31D">
      <w:pPr>
        <w:snapToGrid w:val="0"/>
        <w:spacing w:before="156" w:beforeLines="50" w:after="50" w:line="460" w:lineRule="exact"/>
        <w:rPr>
          <w:rFonts w:ascii="仿宋" w:hAnsi="仿宋" w:eastAsia="仿宋"/>
          <w:sz w:val="30"/>
          <w:szCs w:val="30"/>
        </w:rPr>
      </w:pPr>
    </w:p>
    <w:p w14:paraId="193E8085">
      <w:pPr>
        <w:snapToGrid w:val="0"/>
        <w:spacing w:before="156" w:beforeLines="50" w:after="50" w:line="460" w:lineRule="exact"/>
        <w:rPr>
          <w:rFonts w:ascii="仿宋" w:hAnsi="仿宋" w:eastAsia="仿宋"/>
          <w:sz w:val="30"/>
          <w:szCs w:val="30"/>
        </w:rPr>
      </w:pPr>
    </w:p>
    <w:p w14:paraId="741CB60A">
      <w:pPr>
        <w:snapToGrid w:val="0"/>
        <w:spacing w:before="156" w:beforeLines="50" w:after="50" w:line="460" w:lineRule="exact"/>
        <w:rPr>
          <w:rFonts w:ascii="仿宋" w:hAnsi="仿宋" w:eastAsia="仿宋"/>
          <w:sz w:val="30"/>
          <w:szCs w:val="30"/>
        </w:rPr>
      </w:pPr>
    </w:p>
    <w:p w14:paraId="5907148C">
      <w:pPr>
        <w:snapToGrid w:val="0"/>
        <w:spacing w:before="156" w:beforeLines="50" w:after="50" w:line="460" w:lineRule="exact"/>
        <w:rPr>
          <w:rFonts w:ascii="仿宋" w:hAnsi="仿宋" w:eastAsia="仿宋"/>
          <w:sz w:val="30"/>
          <w:szCs w:val="30"/>
        </w:rPr>
      </w:pPr>
    </w:p>
    <w:p w14:paraId="5A08B6AF">
      <w:pPr>
        <w:snapToGrid w:val="0"/>
        <w:spacing w:before="156" w:beforeLines="50" w:after="50" w:line="460" w:lineRule="exact"/>
        <w:rPr>
          <w:rFonts w:ascii="仿宋" w:hAnsi="仿宋" w:eastAsia="仿宋"/>
          <w:sz w:val="30"/>
          <w:szCs w:val="30"/>
        </w:rPr>
      </w:pPr>
    </w:p>
    <w:p w14:paraId="09DB1DF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EB45448">
      <w:pPr>
        <w:widowControl/>
        <w:jc w:val="left"/>
        <w:rPr>
          <w:rFonts w:hAnsi="宋体" w:cs="宋体"/>
          <w:bCs/>
          <w:sz w:val="24"/>
        </w:rPr>
      </w:pPr>
    </w:p>
    <w:p w14:paraId="5F5C550A">
      <w:pPr>
        <w:widowControl/>
        <w:jc w:val="left"/>
        <w:rPr>
          <w:rFonts w:hAnsi="宋体" w:cs="宋体"/>
          <w:bCs/>
          <w:sz w:val="24"/>
        </w:rPr>
      </w:pPr>
    </w:p>
    <w:p w14:paraId="6728408F">
      <w:pPr>
        <w:widowControl/>
        <w:jc w:val="left"/>
        <w:rPr>
          <w:rFonts w:hAnsi="宋体" w:cs="宋体"/>
          <w:bCs/>
          <w:sz w:val="24"/>
        </w:rPr>
      </w:pPr>
    </w:p>
    <w:p w14:paraId="354A89AC">
      <w:pPr>
        <w:snapToGrid w:val="0"/>
        <w:spacing w:before="156" w:beforeLines="50" w:after="50" w:line="460" w:lineRule="exact"/>
        <w:rPr>
          <w:rFonts w:ascii="仿宋" w:hAnsi="仿宋" w:eastAsia="仿宋"/>
          <w:sz w:val="30"/>
          <w:szCs w:val="30"/>
        </w:rPr>
      </w:pPr>
    </w:p>
    <w:p w14:paraId="17F87C2A">
      <w:pPr>
        <w:snapToGrid w:val="0"/>
        <w:spacing w:before="156" w:beforeLines="50" w:after="50" w:line="460" w:lineRule="exact"/>
        <w:rPr>
          <w:rFonts w:ascii="仿宋" w:hAnsi="仿宋" w:eastAsia="仿宋"/>
          <w:sz w:val="30"/>
          <w:szCs w:val="30"/>
        </w:rPr>
      </w:pPr>
    </w:p>
    <w:p w14:paraId="12A7372D">
      <w:pPr>
        <w:widowControl/>
        <w:jc w:val="left"/>
        <w:rPr>
          <w:rFonts w:hAnsi="宋体" w:cs="宋体"/>
          <w:bCs/>
          <w:sz w:val="24"/>
        </w:rPr>
      </w:pPr>
    </w:p>
    <w:p w14:paraId="667A4765">
      <w:pPr>
        <w:widowControl/>
        <w:jc w:val="left"/>
        <w:rPr>
          <w:rFonts w:hAnsi="宋体" w:cs="宋体"/>
          <w:bCs/>
          <w:sz w:val="24"/>
        </w:rPr>
      </w:pPr>
    </w:p>
    <w:p w14:paraId="3EDA6714">
      <w:pPr>
        <w:widowControl/>
        <w:jc w:val="left"/>
        <w:rPr>
          <w:rFonts w:hAnsi="宋体" w:cs="宋体"/>
          <w:bCs/>
          <w:sz w:val="24"/>
        </w:rPr>
      </w:pPr>
    </w:p>
    <w:p w14:paraId="2DB5F7D0">
      <w:pPr>
        <w:widowControl/>
        <w:jc w:val="left"/>
        <w:rPr>
          <w:rFonts w:hAnsi="宋体" w:cs="宋体"/>
          <w:bCs/>
          <w:sz w:val="24"/>
        </w:rPr>
      </w:pPr>
    </w:p>
    <w:p w14:paraId="75E41A6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8A334C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61AFE2C">
      <w:pPr>
        <w:widowControl/>
        <w:jc w:val="left"/>
        <w:rPr>
          <w:rFonts w:hAnsi="宋体" w:cs="宋体"/>
          <w:bCs/>
          <w:sz w:val="24"/>
        </w:rPr>
      </w:pPr>
    </w:p>
    <w:p w14:paraId="5C93C28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A500C16">
      <w:pPr>
        <w:tabs>
          <w:tab w:val="left" w:pos="606"/>
        </w:tabs>
        <w:spacing w:line="360" w:lineRule="exact"/>
        <w:rPr>
          <w:rFonts w:hint="eastAsia" w:ascii="仿宋" w:hAnsi="仿宋" w:eastAsia="仿宋"/>
          <w:sz w:val="30"/>
          <w:szCs w:val="30"/>
        </w:rPr>
      </w:pPr>
    </w:p>
    <w:p w14:paraId="731377B3">
      <w:pPr>
        <w:tabs>
          <w:tab w:val="left" w:pos="606"/>
        </w:tabs>
        <w:spacing w:line="360" w:lineRule="exact"/>
        <w:rPr>
          <w:rFonts w:hint="eastAsia" w:ascii="仿宋" w:hAnsi="仿宋" w:eastAsia="仿宋"/>
          <w:sz w:val="30"/>
          <w:szCs w:val="30"/>
        </w:rPr>
      </w:pPr>
    </w:p>
    <w:p w14:paraId="14F4D7A5">
      <w:pPr>
        <w:tabs>
          <w:tab w:val="left" w:pos="606"/>
        </w:tabs>
        <w:spacing w:line="360" w:lineRule="exact"/>
        <w:rPr>
          <w:rFonts w:hint="eastAsia" w:ascii="仿宋" w:hAnsi="仿宋" w:eastAsia="仿宋"/>
          <w:sz w:val="30"/>
          <w:szCs w:val="30"/>
        </w:rPr>
      </w:pPr>
    </w:p>
    <w:p w14:paraId="7517DB2D">
      <w:pPr>
        <w:tabs>
          <w:tab w:val="left" w:pos="606"/>
        </w:tabs>
        <w:spacing w:line="360" w:lineRule="exact"/>
        <w:rPr>
          <w:rFonts w:hint="eastAsia" w:ascii="仿宋" w:hAnsi="仿宋" w:eastAsia="仿宋"/>
          <w:sz w:val="30"/>
          <w:szCs w:val="30"/>
        </w:rPr>
      </w:pPr>
    </w:p>
    <w:p w14:paraId="57F5E8F1">
      <w:pPr>
        <w:tabs>
          <w:tab w:val="left" w:pos="606"/>
        </w:tabs>
        <w:spacing w:line="360" w:lineRule="exact"/>
        <w:rPr>
          <w:rFonts w:hint="eastAsia" w:ascii="仿宋" w:hAnsi="仿宋" w:eastAsia="仿宋"/>
          <w:sz w:val="30"/>
          <w:szCs w:val="30"/>
        </w:rPr>
      </w:pPr>
    </w:p>
    <w:p w14:paraId="3EFD7C1D">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4DA6A1C">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C5D77A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0976829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9B0ECE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29D90F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b/>
          <w:sz w:val="30"/>
          <w:szCs w:val="30"/>
          <w:u w:val="single"/>
          <w:lang w:eastAsia="zh-CN"/>
        </w:rPr>
        <w:t>ZZCG2024X-GK-136</w:t>
      </w:r>
      <w:r>
        <w:rPr>
          <w:rFonts w:hint="eastAsia" w:ascii="仿宋" w:hAnsi="仿宋" w:eastAsia="仿宋"/>
          <w:sz w:val="30"/>
          <w:szCs w:val="30"/>
        </w:rPr>
        <w:t>的招标活动联合进行投标之事宜，达成如下协议：</w:t>
      </w:r>
    </w:p>
    <w:p w14:paraId="1B9ACD1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A4C0F9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AC6307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CFB8F9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EF525B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7C1402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B367E9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DF3430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8927D3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B3E8DC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01E48BE">
        <w:tblPrEx>
          <w:tblCellMar>
            <w:top w:w="0" w:type="dxa"/>
            <w:left w:w="108" w:type="dxa"/>
            <w:bottom w:w="0" w:type="dxa"/>
            <w:right w:w="108" w:type="dxa"/>
          </w:tblCellMar>
        </w:tblPrEx>
        <w:trPr>
          <w:jc w:val="center"/>
        </w:trPr>
        <w:tc>
          <w:tcPr>
            <w:tcW w:w="4264" w:type="dxa"/>
          </w:tcPr>
          <w:p w14:paraId="5A262C8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AC1A7F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0CDCE3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9EF1F2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771C5E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41349E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37D1DBE">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96D7A88">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B08FD19">
      <w:pPr>
        <w:pStyle w:val="17"/>
        <w:overflowPunct w:val="0"/>
        <w:spacing w:line="460" w:lineRule="exact"/>
        <w:rPr>
          <w:rFonts w:ascii="仿宋" w:hAnsi="仿宋" w:eastAsia="仿宋"/>
          <w:sz w:val="30"/>
          <w:szCs w:val="30"/>
        </w:rPr>
      </w:pPr>
    </w:p>
    <w:p w14:paraId="7CC99160">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5AFD3C7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59C58F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BEA275B">
      <w:pPr>
        <w:pStyle w:val="17"/>
        <w:overflowPunct w:val="0"/>
        <w:spacing w:line="460" w:lineRule="exact"/>
        <w:rPr>
          <w:rFonts w:ascii="仿宋" w:hAnsi="仿宋" w:eastAsia="仿宋"/>
          <w:sz w:val="30"/>
          <w:szCs w:val="30"/>
        </w:rPr>
      </w:pPr>
    </w:p>
    <w:p w14:paraId="04E6D08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D212CF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1CAAFA9">
      <w:pPr>
        <w:tabs>
          <w:tab w:val="left" w:pos="606"/>
        </w:tabs>
        <w:spacing w:line="460" w:lineRule="exact"/>
        <w:rPr>
          <w:rFonts w:ascii="仿宋" w:hAnsi="仿宋" w:eastAsia="仿宋"/>
          <w:spacing w:val="20"/>
          <w:sz w:val="30"/>
          <w:szCs w:val="30"/>
        </w:rPr>
      </w:pPr>
    </w:p>
    <w:p w14:paraId="76755799">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389BD2EC">
        <w:tblPrEx>
          <w:tblCellMar>
            <w:top w:w="0" w:type="dxa"/>
            <w:left w:w="108" w:type="dxa"/>
            <w:bottom w:w="0" w:type="dxa"/>
            <w:right w:w="108" w:type="dxa"/>
          </w:tblCellMar>
        </w:tblPrEx>
        <w:trPr>
          <w:jc w:val="center"/>
        </w:trPr>
        <w:tc>
          <w:tcPr>
            <w:tcW w:w="4264" w:type="dxa"/>
          </w:tcPr>
          <w:p w14:paraId="43AB55AE">
            <w:pPr>
              <w:pStyle w:val="17"/>
              <w:overflowPunct w:val="0"/>
              <w:spacing w:line="460" w:lineRule="exact"/>
              <w:ind w:firstLine="0"/>
              <w:rPr>
                <w:rFonts w:ascii="仿宋" w:hAnsi="仿宋" w:eastAsia="仿宋"/>
                <w:sz w:val="30"/>
                <w:szCs w:val="30"/>
              </w:rPr>
            </w:pPr>
          </w:p>
          <w:p w14:paraId="26664420">
            <w:pPr>
              <w:pStyle w:val="17"/>
              <w:overflowPunct w:val="0"/>
              <w:spacing w:line="460" w:lineRule="exact"/>
              <w:ind w:firstLine="0"/>
              <w:rPr>
                <w:rFonts w:ascii="仿宋" w:hAnsi="仿宋" w:eastAsia="仿宋"/>
                <w:sz w:val="30"/>
                <w:szCs w:val="30"/>
              </w:rPr>
            </w:pPr>
          </w:p>
          <w:p w14:paraId="01BA2A5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D98DF11">
            <w:pPr>
              <w:pStyle w:val="17"/>
              <w:overflowPunct w:val="0"/>
              <w:spacing w:line="460" w:lineRule="exact"/>
              <w:ind w:firstLine="0"/>
              <w:rPr>
                <w:rFonts w:ascii="仿宋" w:hAnsi="仿宋" w:eastAsia="仿宋"/>
                <w:sz w:val="30"/>
                <w:szCs w:val="30"/>
              </w:rPr>
            </w:pPr>
          </w:p>
          <w:p w14:paraId="05D708A8">
            <w:pPr>
              <w:pStyle w:val="17"/>
              <w:overflowPunct w:val="0"/>
              <w:spacing w:line="460" w:lineRule="exact"/>
              <w:ind w:firstLine="0"/>
              <w:rPr>
                <w:rFonts w:ascii="仿宋" w:hAnsi="仿宋" w:eastAsia="仿宋"/>
                <w:sz w:val="30"/>
                <w:szCs w:val="30"/>
              </w:rPr>
            </w:pPr>
          </w:p>
          <w:p w14:paraId="5A3F6AB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9CC01A9">
            <w:pPr>
              <w:pStyle w:val="17"/>
              <w:overflowPunct w:val="0"/>
              <w:spacing w:line="460" w:lineRule="exact"/>
              <w:ind w:firstLine="0"/>
              <w:rPr>
                <w:rFonts w:ascii="仿宋" w:hAnsi="仿宋" w:eastAsia="仿宋"/>
                <w:sz w:val="30"/>
                <w:szCs w:val="30"/>
              </w:rPr>
            </w:pPr>
          </w:p>
          <w:p w14:paraId="0152F84B">
            <w:pPr>
              <w:pStyle w:val="17"/>
              <w:overflowPunct w:val="0"/>
              <w:spacing w:line="460" w:lineRule="exact"/>
              <w:ind w:firstLine="0"/>
              <w:rPr>
                <w:rFonts w:ascii="仿宋" w:hAnsi="仿宋" w:eastAsia="仿宋"/>
                <w:sz w:val="30"/>
                <w:szCs w:val="30"/>
              </w:rPr>
            </w:pPr>
          </w:p>
          <w:p w14:paraId="73E39D6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6D604C0">
            <w:pPr>
              <w:pStyle w:val="17"/>
              <w:overflowPunct w:val="0"/>
              <w:spacing w:line="460" w:lineRule="exact"/>
              <w:ind w:firstLine="0"/>
              <w:rPr>
                <w:rFonts w:ascii="仿宋" w:hAnsi="仿宋" w:eastAsia="仿宋"/>
                <w:sz w:val="30"/>
                <w:szCs w:val="30"/>
              </w:rPr>
            </w:pPr>
          </w:p>
          <w:p w14:paraId="4CE83E3D">
            <w:pPr>
              <w:pStyle w:val="17"/>
              <w:overflowPunct w:val="0"/>
              <w:spacing w:line="460" w:lineRule="exact"/>
              <w:ind w:firstLine="0"/>
              <w:rPr>
                <w:rFonts w:ascii="仿宋" w:hAnsi="仿宋" w:eastAsia="仿宋"/>
                <w:sz w:val="30"/>
                <w:szCs w:val="30"/>
              </w:rPr>
            </w:pPr>
          </w:p>
          <w:p w14:paraId="3FC2862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A17F00A">
            <w:pPr>
              <w:pStyle w:val="17"/>
              <w:overflowPunct w:val="0"/>
              <w:spacing w:line="460" w:lineRule="exact"/>
              <w:ind w:firstLine="0"/>
              <w:rPr>
                <w:rFonts w:ascii="仿宋" w:hAnsi="仿宋" w:eastAsia="仿宋"/>
                <w:sz w:val="30"/>
                <w:szCs w:val="30"/>
              </w:rPr>
            </w:pPr>
          </w:p>
          <w:p w14:paraId="668E38CD">
            <w:pPr>
              <w:pStyle w:val="17"/>
              <w:overflowPunct w:val="0"/>
              <w:spacing w:line="460" w:lineRule="exact"/>
              <w:ind w:firstLine="0"/>
              <w:rPr>
                <w:rFonts w:ascii="仿宋" w:hAnsi="仿宋" w:eastAsia="仿宋"/>
                <w:sz w:val="30"/>
                <w:szCs w:val="30"/>
              </w:rPr>
            </w:pPr>
          </w:p>
          <w:p w14:paraId="4DDFFD5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75BBDD0">
            <w:pPr>
              <w:pStyle w:val="17"/>
              <w:overflowPunct w:val="0"/>
              <w:spacing w:line="460" w:lineRule="exact"/>
              <w:ind w:firstLine="0"/>
              <w:rPr>
                <w:rFonts w:ascii="仿宋" w:hAnsi="仿宋" w:eastAsia="仿宋"/>
                <w:sz w:val="30"/>
                <w:szCs w:val="30"/>
              </w:rPr>
            </w:pPr>
          </w:p>
          <w:p w14:paraId="38434910">
            <w:pPr>
              <w:pStyle w:val="17"/>
              <w:overflowPunct w:val="0"/>
              <w:spacing w:line="460" w:lineRule="exact"/>
              <w:ind w:firstLine="0"/>
              <w:rPr>
                <w:rFonts w:ascii="仿宋" w:hAnsi="仿宋" w:eastAsia="仿宋"/>
                <w:sz w:val="30"/>
                <w:szCs w:val="30"/>
              </w:rPr>
            </w:pPr>
          </w:p>
          <w:p w14:paraId="65F9161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6EDA1BB">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DA7F5E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65FDFC4">
      <w:pPr>
        <w:pStyle w:val="58"/>
        <w:spacing w:before="156" w:after="156" w:line="400" w:lineRule="exact"/>
      </w:pPr>
    </w:p>
    <w:p w14:paraId="77E6871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DE7E53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1FDF8E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DDC5DC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7E9639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E366CD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D5F3DFD">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AB9379B">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2023A0B">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5AC506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5ED0E6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C56962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2C666FE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39A579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93088F3">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4171CF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A035DA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074CD3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3E346F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EFF653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424997F">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F0B0BF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14402B1">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772747D">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20512F8E">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8" w:name="PO_1000000445_PM002"/>
      <w:r>
        <w:rPr>
          <w:rFonts w:hint="eastAsia" w:ascii="仿宋" w:hAnsi="仿宋" w:eastAsia="仿宋"/>
          <w:b/>
          <w:color w:val="000000" w:themeColor="text1"/>
          <w:spacing w:val="40"/>
          <w:sz w:val="52"/>
          <w:szCs w:val="52"/>
          <w:lang w:eastAsia="zh-CN"/>
          <w14:textFill>
            <w14:solidFill>
              <w14:schemeClr w14:val="tx1"/>
            </w14:solidFill>
          </w14:textFill>
        </w:rPr>
        <w:t>浙大一院分体空调采购项目</w:t>
      </w:r>
      <w:bookmarkEnd w:id="38"/>
    </w:p>
    <w:p w14:paraId="6676E521">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eastAsia="zh-CN"/>
          <w14:textFill>
            <w14:solidFill>
              <w14:schemeClr w14:val="tx1"/>
            </w14:solidFill>
          </w14:textFill>
        </w:rPr>
        <w:t>ZZCG2024X-GK-136</w:t>
      </w:r>
      <w:r>
        <w:rPr>
          <w:rFonts w:hint="eastAsia" w:ascii="仿宋" w:hAnsi="仿宋" w:eastAsia="仿宋"/>
          <w:color w:val="000000" w:themeColor="text1"/>
          <w:sz w:val="36"/>
          <w:szCs w:val="36"/>
          <w14:textFill>
            <w14:solidFill>
              <w14:schemeClr w14:val="tx1"/>
            </w14:solidFill>
          </w14:textFill>
        </w:rPr>
        <w:t>（标项  ）</w:t>
      </w:r>
    </w:p>
    <w:p w14:paraId="7442FE7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C9451A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0E320FE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EA5B90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43804E3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515EC5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FD2D7E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7A8A7A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044035A">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F37E49A">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FF03C6E">
      <w:pPr>
        <w:snapToGrid w:val="0"/>
        <w:spacing w:before="50" w:after="50"/>
        <w:rPr>
          <w:rFonts w:ascii="仿宋" w:hAnsi="仿宋" w:eastAsia="仿宋"/>
          <w:color w:val="000000" w:themeColor="text1"/>
          <w:sz w:val="30"/>
          <w:szCs w:val="30"/>
          <w14:textFill>
            <w14:solidFill>
              <w14:schemeClr w14:val="tx1"/>
            </w14:solidFill>
          </w14:textFill>
        </w:rPr>
      </w:pPr>
    </w:p>
    <w:p w14:paraId="4626B94F">
      <w:pPr>
        <w:snapToGrid w:val="0"/>
        <w:spacing w:before="50" w:after="50"/>
        <w:rPr>
          <w:rFonts w:ascii="仿宋" w:hAnsi="仿宋" w:eastAsia="仿宋"/>
          <w:color w:val="000000" w:themeColor="text1"/>
          <w:sz w:val="30"/>
          <w:szCs w:val="30"/>
          <w14:textFill>
            <w14:solidFill>
              <w14:schemeClr w14:val="tx1"/>
            </w14:solidFill>
          </w14:textFill>
        </w:rPr>
      </w:pPr>
    </w:p>
    <w:p w14:paraId="3ECBD92B">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46EDA0F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CF52BC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4FE81C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F2D0FF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3A2C4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3551016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F91E2A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1C2440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3334B47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11A648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49344C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B89C14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58A17F8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5D1BFD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6F2ADF2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4E80B08">
      <w:pPr>
        <w:snapToGrid w:val="0"/>
        <w:spacing w:before="50"/>
        <w:jc w:val="center"/>
        <w:rPr>
          <w:rFonts w:ascii="仿宋" w:hAnsi="仿宋" w:eastAsia="仿宋"/>
          <w:b/>
          <w:color w:val="000000" w:themeColor="text1"/>
          <w:sz w:val="32"/>
          <w:szCs w:val="32"/>
          <w14:textFill>
            <w14:solidFill>
              <w14:schemeClr w14:val="tx1"/>
            </w14:solidFill>
          </w14:textFill>
        </w:rPr>
      </w:pPr>
    </w:p>
    <w:p w14:paraId="06F2034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A87E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1D9002F">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F052AA4">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92FDBF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242C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896A7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3646BA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5EB4A2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DE31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83F024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55F0596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96779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D6F0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AB552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CC448E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12418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15A5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7CA4E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17B887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0B6A8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1050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CB02FE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360FC2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18C10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B503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1D8E0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E7DA46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546B3E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DF97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C1982E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60F07E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67DDB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130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31FCB5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A7DD20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0B20C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2A3E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FB3AA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682166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2C22A52">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6AFC4A7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5EB3FD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1A8BCBB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6BE2AE80">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D5E29DE">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837B9CE">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E7CE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2C72A2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84DCFA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2332B6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1FF1C9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5E1E216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5B9E04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3C005D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E113BC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0681E6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5063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E373DD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DF5CF2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0C7BDB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A4DFAF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0B880F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246649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5477EFE">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FB28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2C69A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AE35B4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AB5AFF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281FEF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CEBC63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DE5184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85421B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EEB05D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64EA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8E3D95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8734CE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DB1421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0691E8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42D0E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76189E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7593A4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6BF4BB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5A1BADF2">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EBB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75A013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3C7EC4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9D7184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BAFA9BA">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6C9249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B948D98">
      <w:pPr>
        <w:snapToGrid w:val="0"/>
        <w:spacing w:before="120" w:beforeLines="50"/>
        <w:rPr>
          <w:rFonts w:ascii="仿宋" w:hAnsi="仿宋" w:eastAsia="仿宋"/>
          <w:color w:val="000000" w:themeColor="text1"/>
          <w:sz w:val="30"/>
          <w:szCs w:val="30"/>
          <w14:textFill>
            <w14:solidFill>
              <w14:schemeClr w14:val="tx1"/>
            </w14:solidFill>
          </w14:textFill>
        </w:rPr>
      </w:pPr>
    </w:p>
    <w:p w14:paraId="1316CD2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59549A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E23B4F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44AA47B9">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7882C45A">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37CD32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B8C4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9EB34C1">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774A34E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344DEFB7">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56E5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DFAF5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FA56DB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D7DB9E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5990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2537EE6">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C8C7B3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3836AC4">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54959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A0154D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F8F767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59BE74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6C82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FDF6003">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FD4C7C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6216786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7CD0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25713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EE361C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D03777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9A8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55CD0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B2888A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4BA025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287133CB">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42D4875A">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03F3EF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2C87B15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6737CA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14:paraId="55A1055B">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B0BA13D">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1DDE250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53C5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F62BE03">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C1FDFE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D7321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25A6D8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D8FD25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6D30F1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740667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174FC0F">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7648ACB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80F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82541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E90E8B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0FA52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9FC180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89878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9F77C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50DC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82715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02FDAF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144A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50662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BB2C6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6E8D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B7DD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128C8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2C79D9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F516E8">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FE1C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57EF37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90BE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2DDC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BBFAF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0C7233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A337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15776A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ED7E4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A32A9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637F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B24AA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77DF2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699B4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9556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F208A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8E0F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FF12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37310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F74A6B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148381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F6A77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0AFF7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AB1A8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2FE4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6AEC8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C4543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C93579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4BAA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F9063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90EB4F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2173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0E2DD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3B53D3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8A2715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BF82E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D13CE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43EAC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82C2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4A8B0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DE19C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6E5C5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AC1BB6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2411D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92F6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398E03C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0DA15E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259D176">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5EA459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2E56B1D">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A21CC0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14:paraId="24AF412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199511E">
      <w:pPr>
        <w:snapToGrid w:val="0"/>
        <w:spacing w:before="50"/>
        <w:jc w:val="center"/>
        <w:rPr>
          <w:rFonts w:ascii="仿宋" w:hAnsi="仿宋" w:eastAsia="仿宋"/>
          <w:b/>
          <w:color w:val="000000" w:themeColor="text1"/>
          <w:sz w:val="32"/>
          <w:szCs w:val="32"/>
          <w14:textFill>
            <w14:solidFill>
              <w14:schemeClr w14:val="tx1"/>
            </w14:solidFill>
          </w14:textFill>
        </w:rPr>
      </w:pPr>
    </w:p>
    <w:p w14:paraId="5A987AD4">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576F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5EB502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220053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2725C8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5D3163C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3B44B5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1F40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C7E42B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5F88C3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BB64B0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B8EEC11">
            <w:pPr>
              <w:snapToGrid w:val="0"/>
              <w:jc w:val="left"/>
              <w:rPr>
                <w:rFonts w:ascii="仿宋" w:hAnsi="仿宋" w:eastAsia="仿宋"/>
                <w:color w:val="000000" w:themeColor="text1"/>
                <w:sz w:val="28"/>
                <w:szCs w:val="28"/>
                <w14:textFill>
                  <w14:solidFill>
                    <w14:schemeClr w14:val="tx1"/>
                  </w14:solidFill>
                </w14:textFill>
              </w:rPr>
            </w:pPr>
          </w:p>
        </w:tc>
      </w:tr>
      <w:tr w14:paraId="0D54E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E7F136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AAB45C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E83AAA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9F95F52">
            <w:pPr>
              <w:snapToGrid w:val="0"/>
              <w:jc w:val="left"/>
              <w:rPr>
                <w:rFonts w:ascii="仿宋" w:hAnsi="仿宋" w:eastAsia="仿宋"/>
                <w:color w:val="000000" w:themeColor="text1"/>
                <w:sz w:val="28"/>
                <w:szCs w:val="28"/>
                <w14:textFill>
                  <w14:solidFill>
                    <w14:schemeClr w14:val="tx1"/>
                  </w14:solidFill>
                </w14:textFill>
              </w:rPr>
            </w:pPr>
          </w:p>
        </w:tc>
      </w:tr>
      <w:tr w14:paraId="28E51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1FCBE1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95713D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F8A2D2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E60B8B8">
            <w:pPr>
              <w:snapToGrid w:val="0"/>
              <w:jc w:val="left"/>
              <w:rPr>
                <w:rFonts w:ascii="仿宋" w:hAnsi="仿宋" w:eastAsia="仿宋"/>
                <w:color w:val="000000" w:themeColor="text1"/>
                <w:sz w:val="28"/>
                <w:szCs w:val="28"/>
                <w14:textFill>
                  <w14:solidFill>
                    <w14:schemeClr w14:val="tx1"/>
                  </w14:solidFill>
                </w14:textFill>
              </w:rPr>
            </w:pPr>
          </w:p>
        </w:tc>
      </w:tr>
      <w:tr w14:paraId="6AEC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1F860E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D5D473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8A7906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05C57DC">
            <w:pPr>
              <w:snapToGrid w:val="0"/>
              <w:jc w:val="left"/>
              <w:rPr>
                <w:rFonts w:ascii="仿宋" w:hAnsi="仿宋" w:eastAsia="仿宋"/>
                <w:color w:val="000000" w:themeColor="text1"/>
                <w:sz w:val="28"/>
                <w:szCs w:val="28"/>
                <w14:textFill>
                  <w14:solidFill>
                    <w14:schemeClr w14:val="tx1"/>
                  </w14:solidFill>
                </w14:textFill>
              </w:rPr>
            </w:pPr>
          </w:p>
        </w:tc>
      </w:tr>
      <w:tr w14:paraId="178F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6819CF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007AB6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2D36E6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4884247">
            <w:pPr>
              <w:snapToGrid w:val="0"/>
              <w:jc w:val="left"/>
              <w:rPr>
                <w:rFonts w:ascii="仿宋" w:hAnsi="仿宋" w:eastAsia="仿宋"/>
                <w:color w:val="000000" w:themeColor="text1"/>
                <w:sz w:val="28"/>
                <w:szCs w:val="28"/>
                <w14:textFill>
                  <w14:solidFill>
                    <w14:schemeClr w14:val="tx1"/>
                  </w14:solidFill>
                </w14:textFill>
              </w:rPr>
            </w:pPr>
          </w:p>
        </w:tc>
      </w:tr>
      <w:tr w14:paraId="3D59A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3A73DA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A7C375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E29869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507B4A2">
            <w:pPr>
              <w:snapToGrid w:val="0"/>
              <w:jc w:val="left"/>
              <w:rPr>
                <w:rFonts w:ascii="仿宋" w:hAnsi="仿宋" w:eastAsia="仿宋"/>
                <w:color w:val="000000" w:themeColor="text1"/>
                <w:sz w:val="28"/>
                <w:szCs w:val="28"/>
                <w14:textFill>
                  <w14:solidFill>
                    <w14:schemeClr w14:val="tx1"/>
                  </w14:solidFill>
                </w14:textFill>
              </w:rPr>
            </w:pPr>
          </w:p>
        </w:tc>
      </w:tr>
      <w:tr w14:paraId="5E528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AA0323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230D118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68BF0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E124F63">
            <w:pPr>
              <w:snapToGrid w:val="0"/>
              <w:jc w:val="left"/>
              <w:rPr>
                <w:rFonts w:ascii="仿宋" w:hAnsi="仿宋" w:eastAsia="仿宋"/>
                <w:color w:val="000000" w:themeColor="text1"/>
                <w:sz w:val="28"/>
                <w:szCs w:val="28"/>
                <w14:textFill>
                  <w14:solidFill>
                    <w14:schemeClr w14:val="tx1"/>
                  </w14:solidFill>
                </w14:textFill>
              </w:rPr>
            </w:pPr>
          </w:p>
        </w:tc>
      </w:tr>
      <w:tr w14:paraId="6C4A7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D0BBCE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118C0B5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1D1D60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22C7F47">
            <w:pPr>
              <w:snapToGrid w:val="0"/>
              <w:jc w:val="left"/>
              <w:rPr>
                <w:rFonts w:ascii="仿宋" w:hAnsi="仿宋" w:eastAsia="仿宋"/>
                <w:color w:val="000000" w:themeColor="text1"/>
                <w:sz w:val="28"/>
                <w:szCs w:val="28"/>
                <w14:textFill>
                  <w14:solidFill>
                    <w14:schemeClr w14:val="tx1"/>
                  </w14:solidFill>
                </w14:textFill>
              </w:rPr>
            </w:pPr>
          </w:p>
        </w:tc>
      </w:tr>
      <w:tr w14:paraId="096A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3705E1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5DAB58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1F1ADB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F328F0E">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31FD3BF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C63C2D4">
      <w:pPr>
        <w:widowControl/>
        <w:jc w:val="left"/>
        <w:rPr>
          <w:rFonts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1" w:gutter="0"/>
          <w:pgNumType w:fmt="decimal"/>
          <w:cols w:space="720" w:num="1"/>
        </w:sectPr>
      </w:pPr>
    </w:p>
    <w:p w14:paraId="1F6BE5F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14:paraId="3296802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C7B7B9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ECF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9A6D4A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A82D72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7B16D4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6711356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263DE1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510BA4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11C09C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7071F3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499A09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61102C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B0E12A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ED7F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88091BA">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4CD54A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741B44C">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3B479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5CB47AF">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9C5D77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305ED8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6ED52B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6170EF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DBEFC0B">
            <w:pPr>
              <w:widowControl/>
              <w:jc w:val="left"/>
              <w:rPr>
                <w:rFonts w:ascii="仿宋" w:hAnsi="仿宋" w:eastAsia="仿宋"/>
                <w:color w:val="000000" w:themeColor="text1"/>
                <w:sz w:val="30"/>
                <w:szCs w:val="30"/>
                <w14:textFill>
                  <w14:solidFill>
                    <w14:schemeClr w14:val="tx1"/>
                  </w14:solidFill>
                </w14:textFill>
              </w:rPr>
            </w:pPr>
          </w:p>
        </w:tc>
      </w:tr>
      <w:tr w14:paraId="212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EC66C7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38E9EC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8A2E6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B25E31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B015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8F701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F4B47C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FBE2A0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E871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EDA5C2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EFA5E2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CD0D8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207AD4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7A4A7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56E8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EB03E8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72E967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C8FF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24F7C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0A5A7B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72D10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D7149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71A3C1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EEEDD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53B5C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B85053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3D6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00E8D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2F55E1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50A322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A6BFD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8D00D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63860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A7642D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E1C415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ACB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62A16EB">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737DB7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2B096528">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D1FFC59">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5A82DE9E">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14:paraId="122E9121">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浙大一院分体空调采购项目</w:t>
      </w:r>
      <w:bookmarkEnd w:id="39"/>
    </w:p>
    <w:p w14:paraId="538CF2F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b/>
          <w:color w:val="000000" w:themeColor="text1"/>
          <w:sz w:val="36"/>
          <w:szCs w:val="36"/>
          <w:lang w:eastAsia="zh-CN"/>
          <w14:textFill>
            <w14:solidFill>
              <w14:schemeClr w14:val="tx1"/>
            </w14:solidFill>
          </w14:textFill>
        </w:rPr>
        <w:t>ZZCG2024X-GK-136</w:t>
      </w:r>
      <w:r>
        <w:rPr>
          <w:rFonts w:hint="eastAsia" w:ascii="仿宋" w:hAnsi="仿宋" w:eastAsia="仿宋"/>
          <w:color w:val="000000" w:themeColor="text1"/>
          <w:sz w:val="36"/>
          <w:szCs w:val="36"/>
          <w14:textFill>
            <w14:solidFill>
              <w14:schemeClr w14:val="tx1"/>
            </w14:solidFill>
          </w14:textFill>
        </w:rPr>
        <w:t>（标项  ）</w:t>
      </w:r>
    </w:p>
    <w:p w14:paraId="39AC878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BFC891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18B244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30CE0D2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132E9C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0B9044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415C34A">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ED7B64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A15A1A3">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BB9E0F5">
      <w:pPr>
        <w:snapToGrid w:val="0"/>
        <w:spacing w:before="50" w:after="50"/>
        <w:rPr>
          <w:rFonts w:ascii="仿宋" w:hAnsi="仿宋" w:eastAsia="仿宋"/>
          <w:color w:val="000000" w:themeColor="text1"/>
          <w:sz w:val="30"/>
          <w:szCs w:val="30"/>
          <w14:textFill>
            <w14:solidFill>
              <w14:schemeClr w14:val="tx1"/>
            </w14:solidFill>
          </w14:textFill>
        </w:rPr>
      </w:pPr>
    </w:p>
    <w:p w14:paraId="61F4FD84">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DAC25B6">
      <w:pPr>
        <w:rPr>
          <w:rFonts w:ascii="仿宋" w:hAnsi="仿宋" w:eastAsia="仿宋"/>
          <w:color w:val="000000" w:themeColor="text1"/>
          <w14:textFill>
            <w14:solidFill>
              <w14:schemeClr w14:val="tx1"/>
            </w14:solidFill>
          </w14:textFill>
        </w:rPr>
      </w:pPr>
    </w:p>
    <w:p w14:paraId="75FAD2CD">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4B95B9A5">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A5E885E">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070DC275">
      <w:pPr>
        <w:snapToGrid w:val="0"/>
        <w:spacing w:line="460" w:lineRule="exact"/>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r>
        <w:rPr>
          <w:rFonts w:hint="eastAsia" w:ascii="仿宋" w:hAnsi="仿宋" w:eastAsia="仿宋"/>
          <w:sz w:val="30"/>
          <w:szCs w:val="30"/>
          <w:lang w:eastAsia="zh-CN"/>
        </w:rPr>
        <w:t>。</w:t>
      </w:r>
    </w:p>
    <w:p w14:paraId="6CEC5465"/>
    <w:p w14:paraId="2ECD52DF">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0B6DB60D">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87CFFEF">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354BDC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83A58BE">
      <w:pPr>
        <w:snapToGrid w:val="0"/>
        <w:rPr>
          <w:rFonts w:ascii="仿宋" w:hAnsi="仿宋" w:eastAsia="仿宋"/>
          <w:color w:val="000000" w:themeColor="text1"/>
          <w:sz w:val="28"/>
          <w:szCs w:val="28"/>
          <w14:textFill>
            <w14:solidFill>
              <w14:schemeClr w14:val="tx1"/>
            </w14:solidFill>
          </w14:textFill>
        </w:rPr>
      </w:pPr>
    </w:p>
    <w:p w14:paraId="18A5486E">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023847BE">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7D29C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8D4AB5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9BE1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65D8D6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57B7D5A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4CDD241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169BA2E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72EA08E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363078E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15D764C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338F34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23B8DF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1782BCC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E52233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1D472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45835185">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6D743BE2">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B458793">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7896D780">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66749DE2">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DF26436">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0D8649FA">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77493D2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75FF2B4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6BA1EE58">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63055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1C590C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0D82CDA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3660AD4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12DBD3D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420A467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29B0A56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2D14B8E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2C9739D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FE22A4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4D9382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6DE7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13836CC8">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3004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187BFF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4A561876">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CE63E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7C8658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7F699BD">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96C32D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CDE5F5D">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728A2A3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384C14C">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EB301F0">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4273F87">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5D607D7">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07BECC0">
      <w:pPr>
        <w:snapToGrid w:val="0"/>
        <w:rPr>
          <w:rFonts w:ascii="仿宋" w:hAnsi="仿宋" w:eastAsia="仿宋"/>
          <w:color w:val="000000" w:themeColor="text1"/>
          <w:sz w:val="28"/>
          <w:szCs w:val="28"/>
          <w14:textFill>
            <w14:solidFill>
              <w14:schemeClr w14:val="tx1"/>
            </w14:solidFill>
          </w14:textFill>
        </w:rPr>
      </w:pPr>
    </w:p>
    <w:p w14:paraId="2DD29B1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ED819D0">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3FABC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37634D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4A83E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094C96D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7DAC9A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3545C02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6EC33E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836BDC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1C954F6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994655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44EC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22308369">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6F89455E">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6FBB24B7">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38CFB598">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443C36C5">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3B4633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3D74E2D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608CF222">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55F5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CF7E66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F30B66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CF8EEA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1C2BF7F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7379F9C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620771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38D3C5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87636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EEE4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F6556C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5CD7E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8198CC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4BE4946A">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D06536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A127CC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7E14C94">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042AE1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6EDA43E">
      <w:pPr>
        <w:snapToGrid w:val="0"/>
        <w:spacing w:line="360" w:lineRule="auto"/>
        <w:rPr>
          <w:rFonts w:ascii="仿宋" w:hAnsi="仿宋" w:eastAsia="仿宋"/>
          <w:color w:val="000000" w:themeColor="text1"/>
          <w:sz w:val="30"/>
          <w:szCs w:val="30"/>
          <w14:textFill>
            <w14:solidFill>
              <w14:schemeClr w14:val="tx1"/>
            </w14:solidFill>
          </w14:textFill>
        </w:rPr>
      </w:pPr>
    </w:p>
    <w:p w14:paraId="144B75C1">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9AD8523">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32E08D5">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FA1341D">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16A2B3C">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1B391B3">
      <w:pPr>
        <w:snapToGrid w:val="0"/>
        <w:rPr>
          <w:rFonts w:ascii="仿宋" w:hAnsi="仿宋" w:eastAsia="仿宋"/>
          <w:color w:val="000000" w:themeColor="text1"/>
          <w:sz w:val="28"/>
          <w:szCs w:val="28"/>
          <w14:textFill>
            <w14:solidFill>
              <w14:schemeClr w14:val="tx1"/>
            </w14:solidFill>
          </w14:textFill>
        </w:rPr>
      </w:pPr>
    </w:p>
    <w:p w14:paraId="29F8C1E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0DED359">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2F805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556F7B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67367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47C4EDB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10E90F7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189CFD6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191593D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411EE8F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0903FB0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22D3B38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6D7C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6112F62A">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4D196A52">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01EB867E">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541D83BE">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03169B42">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5FD4949B">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54CF2DF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1CB0309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33D81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4A068B9A">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01C3C12F">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6E1D06B0">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57D8F5E6">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3563A968">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35502ED2">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564640F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6CB5D6C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AC72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86208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5E0A420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18DA89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31F1C7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3A55951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3CB33C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8B33E1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6E4496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64BD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56CA56F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220F2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166895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083ADB4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EAABB7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4D6EB2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35783A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7BB7CE4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ECAAB10">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322798C">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19263B9">
      <w:pPr>
        <w:pStyle w:val="40"/>
        <w:spacing w:after="120"/>
        <w:rPr>
          <w:color w:val="000000" w:themeColor="text1"/>
          <w14:textFill>
            <w14:solidFill>
              <w14:schemeClr w14:val="tx1"/>
            </w14:solidFill>
          </w14:textFill>
        </w:rPr>
      </w:pPr>
    </w:p>
    <w:p w14:paraId="3097908A">
      <w:pPr>
        <w:rPr>
          <w:color w:val="000000" w:themeColor="text1"/>
          <w14:textFill>
            <w14:solidFill>
              <w14:schemeClr w14:val="tx1"/>
            </w14:solidFill>
          </w14:textFill>
        </w:rPr>
      </w:pPr>
    </w:p>
    <w:p w14:paraId="704824D8">
      <w:pPr>
        <w:snapToGrid w:val="0"/>
        <w:spacing w:line="360" w:lineRule="auto"/>
        <w:rPr>
          <w:rFonts w:ascii="仿宋" w:hAnsi="仿宋" w:eastAsia="仿宋"/>
          <w:color w:val="000000" w:themeColor="text1"/>
          <w:sz w:val="30"/>
          <w:szCs w:val="30"/>
          <w14:textFill>
            <w14:solidFill>
              <w14:schemeClr w14:val="tx1"/>
            </w14:solidFill>
          </w14:textFill>
        </w:rPr>
      </w:pPr>
    </w:p>
    <w:p w14:paraId="27C90DA4">
      <w:pPr>
        <w:snapToGrid w:val="0"/>
        <w:spacing w:line="360" w:lineRule="auto"/>
        <w:rPr>
          <w:rFonts w:ascii="仿宋" w:hAnsi="仿宋" w:eastAsia="仿宋"/>
          <w:color w:val="000000" w:themeColor="text1"/>
          <w:sz w:val="30"/>
          <w:szCs w:val="30"/>
          <w14:textFill>
            <w14:solidFill>
              <w14:schemeClr w14:val="tx1"/>
            </w14:solidFill>
          </w14:textFill>
        </w:rPr>
      </w:pPr>
    </w:p>
    <w:p w14:paraId="3D2026E7">
      <w:pPr>
        <w:snapToGrid w:val="0"/>
        <w:spacing w:line="360" w:lineRule="auto"/>
        <w:rPr>
          <w:rFonts w:ascii="仿宋" w:hAnsi="仿宋" w:eastAsia="仿宋"/>
          <w:color w:val="000000" w:themeColor="text1"/>
          <w:sz w:val="30"/>
          <w:szCs w:val="30"/>
          <w14:textFill>
            <w14:solidFill>
              <w14:schemeClr w14:val="tx1"/>
            </w14:solidFill>
          </w14:textFill>
        </w:rPr>
      </w:pPr>
    </w:p>
    <w:p w14:paraId="09109099">
      <w:pPr>
        <w:rPr>
          <w:color w:val="000000" w:themeColor="text1"/>
          <w14:textFill>
            <w14:solidFill>
              <w14:schemeClr w14:val="tx1"/>
            </w14:solidFill>
          </w14:textFill>
        </w:rPr>
      </w:pPr>
    </w:p>
    <w:p w14:paraId="33F64FE2">
      <w:pPr>
        <w:rPr>
          <w:color w:val="000000" w:themeColor="text1"/>
          <w14:textFill>
            <w14:solidFill>
              <w14:schemeClr w14:val="tx1"/>
            </w14:solidFill>
          </w14:textFill>
        </w:rPr>
      </w:pPr>
    </w:p>
    <w:p w14:paraId="7D871725">
      <w:pPr>
        <w:rPr>
          <w:color w:val="000000" w:themeColor="text1"/>
          <w14:textFill>
            <w14:solidFill>
              <w14:schemeClr w14:val="tx1"/>
            </w14:solidFill>
          </w14:textFill>
        </w:rPr>
      </w:pPr>
    </w:p>
    <w:p w14:paraId="70D9E12C">
      <w:pPr>
        <w:rPr>
          <w:color w:val="000000" w:themeColor="text1"/>
          <w14:textFill>
            <w14:solidFill>
              <w14:schemeClr w14:val="tx1"/>
            </w14:solidFill>
          </w14:textFill>
        </w:rPr>
      </w:pPr>
    </w:p>
    <w:p w14:paraId="71C409DC">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210236E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6F4D550D">
      <w:pPr>
        <w:snapToGrid w:val="0"/>
        <w:spacing w:line="360" w:lineRule="auto"/>
        <w:rPr>
          <w:rFonts w:ascii="仿宋" w:hAnsi="仿宋" w:eastAsia="仿宋"/>
          <w:sz w:val="28"/>
          <w:szCs w:val="28"/>
        </w:rPr>
      </w:pPr>
    </w:p>
    <w:p w14:paraId="3458240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3FECD5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6999E0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85DCAC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8725C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3A976B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97553D2">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46C20B4">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8940DBD">
      <w:pPr>
        <w:pStyle w:val="31"/>
        <w:spacing w:before="156" w:after="156" w:line="360" w:lineRule="auto"/>
        <w:rPr>
          <w:rFonts w:hint="eastAsia"/>
          <w:sz w:val="18"/>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3FCE0A5">
      <w:pPr>
        <w:pStyle w:val="31"/>
        <w:spacing w:before="120" w:after="120" w:line="360" w:lineRule="auto"/>
        <w:rPr>
          <w:rFonts w:hint="eastAsia"/>
          <w:sz w:val="18"/>
        </w:rPr>
      </w:pPr>
      <w:r>
        <w:rPr>
          <w:rFonts w:hint="eastAsia" w:ascii="Times New Roman" w:eastAsia="Times New Roman"/>
          <w:b/>
          <w:bCs/>
          <w:color w:val="C00000"/>
          <w:position w:val="6"/>
          <w:sz w:val="11"/>
        </w:rPr>
        <w:t>2</w:t>
      </w:r>
      <w:r>
        <w:rPr>
          <w:rFonts w:hint="eastAsia"/>
          <w:b/>
          <w:bCs/>
          <w:color w:val="C00000"/>
          <w:sz w:val="18"/>
        </w:rPr>
        <w:t>标的名称请按需求中的采购清单列报。</w:t>
      </w:r>
    </w:p>
    <w:p w14:paraId="60F0A77A">
      <w:pPr>
        <w:snapToGrid w:val="0"/>
        <w:spacing w:line="360" w:lineRule="auto"/>
        <w:jc w:val="right"/>
        <w:rPr>
          <w:rFonts w:ascii="仿宋" w:hAnsi="仿宋" w:eastAsia="仿宋"/>
          <w:sz w:val="28"/>
          <w:szCs w:val="28"/>
        </w:rPr>
      </w:pPr>
    </w:p>
    <w:p w14:paraId="1BA2DDCB">
      <w:pPr>
        <w:widowControl/>
        <w:jc w:val="left"/>
        <w:rPr>
          <w:rFonts w:ascii="仿宋" w:hAnsi="仿宋" w:eastAsia="仿宋"/>
          <w:b/>
          <w:sz w:val="36"/>
          <w:szCs w:val="36"/>
        </w:rPr>
      </w:pPr>
      <w:r>
        <w:rPr>
          <w:rFonts w:hint="eastAsia" w:ascii="仿宋" w:hAnsi="仿宋" w:eastAsia="仿宋"/>
          <w:b/>
          <w:kern w:val="0"/>
          <w:sz w:val="36"/>
          <w:szCs w:val="36"/>
        </w:rPr>
        <w:br w:type="page"/>
      </w:r>
    </w:p>
    <w:p w14:paraId="29F4F04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BE604D9">
      <w:pPr>
        <w:snapToGrid w:val="0"/>
        <w:spacing w:line="312" w:lineRule="auto"/>
        <w:ind w:firstLine="560" w:firstLineChars="200"/>
        <w:rPr>
          <w:rFonts w:ascii="仿宋" w:hAnsi="仿宋" w:eastAsia="仿宋"/>
          <w:sz w:val="28"/>
          <w:szCs w:val="28"/>
        </w:rPr>
      </w:pPr>
    </w:p>
    <w:p w14:paraId="7E8876C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F95388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4C26F7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44E4FA2">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07412D1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1E11AF0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00E18FF">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E8713E7">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01DE9BE">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B18CFDB">
      <w:pPr>
        <w:widowControl/>
        <w:jc w:val="left"/>
        <w:rPr>
          <w:rFonts w:ascii="仿宋" w:hAnsi="仿宋" w:eastAsia="仿宋"/>
          <w:sz w:val="28"/>
          <w:szCs w:val="28"/>
        </w:rPr>
      </w:pPr>
      <w:r>
        <w:rPr>
          <w:rFonts w:ascii="仿宋" w:hAnsi="仿宋" w:eastAsia="仿宋"/>
          <w:sz w:val="28"/>
          <w:szCs w:val="28"/>
        </w:rPr>
        <w:br w:type="page"/>
      </w:r>
    </w:p>
    <w:p w14:paraId="121FCF9C">
      <w:pPr>
        <w:widowControl/>
        <w:jc w:val="left"/>
        <w:rPr>
          <w:rFonts w:ascii="仿宋" w:hAnsi="仿宋" w:eastAsia="仿宋"/>
          <w:sz w:val="28"/>
          <w:szCs w:val="28"/>
        </w:rPr>
        <w:sectPr>
          <w:footerReference r:id="rId5" w:type="default"/>
          <w:pgSz w:w="11906" w:h="16838"/>
          <w:pgMar w:top="1440" w:right="1800" w:bottom="1440" w:left="1800" w:header="851" w:footer="992" w:gutter="0"/>
          <w:pgNumType w:fmt="decimal"/>
          <w:cols w:space="425" w:num="1"/>
          <w:docGrid w:type="lines" w:linePitch="312" w:charSpace="0"/>
        </w:sectPr>
      </w:pPr>
    </w:p>
    <w:p w14:paraId="2B332881">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7D38D8A7">
      <w:pPr>
        <w:rPr>
          <w:rFonts w:ascii="仿宋" w:hAnsi="仿宋" w:eastAsia="仿宋"/>
        </w:rPr>
      </w:pPr>
    </w:p>
    <w:p w14:paraId="4409805E">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76551C0">
      <w:pPr>
        <w:spacing w:line="588" w:lineRule="exact"/>
        <w:rPr>
          <w:rFonts w:ascii="仿宋_GB2312" w:eastAsia="仿宋_GB2312"/>
          <w:b/>
          <w:spacing w:val="6"/>
          <w:sz w:val="30"/>
          <w:szCs w:val="30"/>
        </w:rPr>
      </w:pPr>
    </w:p>
    <w:p w14:paraId="132311F0">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82B18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FBFF050">
      <w:pPr>
        <w:snapToGrid w:val="0"/>
        <w:spacing w:line="360" w:lineRule="auto"/>
        <w:ind w:firstLine="560" w:firstLineChars="200"/>
        <w:rPr>
          <w:rFonts w:ascii="仿宋" w:hAnsi="仿宋" w:eastAsia="仿宋"/>
          <w:sz w:val="28"/>
          <w:szCs w:val="28"/>
        </w:rPr>
      </w:pPr>
    </w:p>
    <w:p w14:paraId="056A2385">
      <w:pPr>
        <w:spacing w:line="588" w:lineRule="exact"/>
        <w:ind w:firstLine="624" w:firstLineChars="200"/>
        <w:rPr>
          <w:rFonts w:ascii="仿宋_GB2312" w:eastAsia="仿宋_GB2312"/>
          <w:spacing w:val="6"/>
          <w:sz w:val="30"/>
          <w:szCs w:val="30"/>
        </w:rPr>
      </w:pPr>
    </w:p>
    <w:p w14:paraId="198EE30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F0EE56C">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6F59982F">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52B7D3F7">
      <w:pPr>
        <w:rPr>
          <w:color w:val="000000" w:themeColor="text1"/>
          <w14:textFill>
            <w14:solidFill>
              <w14:schemeClr w14:val="tx1"/>
            </w14:solidFill>
          </w14:textFill>
        </w:rPr>
      </w:pPr>
    </w:p>
    <w:p w14:paraId="68341A3B">
      <w:pPr>
        <w:rPr>
          <w:color w:val="000000" w:themeColor="text1"/>
          <w14:textFill>
            <w14:solidFill>
              <w14:schemeClr w14:val="tx1"/>
            </w14:solidFill>
          </w14:textFill>
        </w:rPr>
      </w:pPr>
    </w:p>
    <w:p w14:paraId="5D2D59C3">
      <w:pPr>
        <w:widowControl/>
        <w:jc w:val="left"/>
        <w:rPr>
          <w:rFonts w:ascii="仿宋" w:hAnsi="仿宋" w:eastAsia="仿宋"/>
          <w:color w:val="000000" w:themeColor="text1"/>
          <w:sz w:val="30"/>
          <w:szCs w:val="30"/>
          <w14:textFill>
            <w14:solidFill>
              <w14:schemeClr w14:val="tx1"/>
            </w14:solidFill>
          </w14:textFill>
        </w:rPr>
      </w:pPr>
    </w:p>
    <w:p w14:paraId="1828F1AF"/>
    <w:p w14:paraId="2570A17F"/>
    <w:p w14:paraId="28D0CFD6"/>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80CE">
    <w:pPr>
      <w:pStyle w:val="38"/>
      <w:ind w:right="720"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CDA09">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9CDA0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00DC">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C8106">
                          <w:pPr>
                            <w:pStyle w:val="3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5C8106">
                    <w:pPr>
                      <w:pStyle w:val="3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6379">
    <w:pPr>
      <w:pStyle w:val="38"/>
      <w:ind w:right="720"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8DA21">
                          <w:pPr>
                            <w:pStyle w:val="3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38DA21">
                    <w:pPr>
                      <w:pStyle w:val="3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8CA7">
    <w:pPr>
      <w:pStyle w:val="38"/>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EE9B2">
                          <w:pPr>
                            <w:pStyle w:val="3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DEE9B2">
                    <w:pPr>
                      <w:pStyle w:val="38"/>
                    </w:pPr>
                    <w:r>
                      <w:fldChar w:fldCharType="begin"/>
                    </w:r>
                    <w:r>
                      <w:instrText xml:space="preserve"> PAGE  \* MERGEFORMAT </w:instrText>
                    </w:r>
                    <w:r>
                      <w:fldChar w:fldCharType="separate"/>
                    </w:r>
                    <w:r>
                      <w:t>71</w:t>
                    </w:r>
                    <w:r>
                      <w:fldChar w:fldCharType="end"/>
                    </w:r>
                  </w:p>
                </w:txbxContent>
              </v:textbox>
            </v:shape>
          </w:pict>
        </mc:Fallback>
      </mc:AlternateContent>
    </w:r>
  </w:p>
  <w:p w14:paraId="261E78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677A">
    <w:pPr>
      <w:pStyle w:val="38"/>
      <w:framePr w:wrap="around" w:vAnchor="text" w:hAnchor="margin" w:xAlign="outside" w:y="1"/>
      <w:rPr>
        <w:rStyle w:val="66"/>
      </w:rPr>
    </w:pPr>
    <w:r>
      <w:fldChar w:fldCharType="begin"/>
    </w:r>
    <w:r>
      <w:rPr>
        <w:rStyle w:val="66"/>
      </w:rPr>
      <w:instrText xml:space="preserve">PAGE  </w:instrText>
    </w:r>
    <w:r>
      <w:fldChar w:fldCharType="end"/>
    </w:r>
  </w:p>
  <w:p w14:paraId="641E337A">
    <w:pPr>
      <w:pStyle w:val="38"/>
      <w:ind w:right="360" w:firstLine="360"/>
    </w:pPr>
  </w:p>
  <w:p w14:paraId="4642A8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30E8">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D9FC3">
    <w:pPr>
      <w:pStyle w:val="282"/>
    </w:pPr>
  </w:p>
  <w:p w14:paraId="017D77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5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1416D"/>
    <w:multiLevelType w:val="singleLevel"/>
    <w:tmpl w:val="36E1416D"/>
    <w:lvl w:ilvl="0" w:tentative="0">
      <w:start w:val="1"/>
      <w:numFmt w:val="decimal"/>
      <w:lvlText w:val="%1."/>
      <w:lvlJc w:val="left"/>
      <w:pPr>
        <w:tabs>
          <w:tab w:val="left" w:pos="312"/>
        </w:tabs>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5DF1C7A"/>
    <w:rsid w:val="14D6523E"/>
    <w:rsid w:val="23DE3744"/>
    <w:rsid w:val="4A4009DF"/>
    <w:rsid w:val="78F128BA"/>
    <w:rsid w:val="7996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Body Text First Indent 21"/>
    <w:basedOn w:val="993"/>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993">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27507</Words>
  <Characters>29492</Characters>
  <Lines>0</Lines>
  <Paragraphs>0</Paragraphs>
  <TotalTime>0</TotalTime>
  <ScaleCrop>false</ScaleCrop>
  <LinksUpToDate>false</LinksUpToDate>
  <CharactersWithSpaces>31656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2024-06-19T08:52:00Z</dcterms:created>
  <dc:creator>水浅葱</dc:creator>
  <cp:lastModifiedBy>K</cp:lastModifiedBy>
  <cp:lastPrinted>2024-06-28T06:14:00Z</cp:lastPrinted>
  <dcterms:modified xsi:type="dcterms:W3CDTF">2024-08-12T01:49:11Z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D6AAC150F4294D29AF77EFC64039065B_11</vt:lpwstr>
  </property>
</Properties>
</file>