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line="360" w:lineRule="auto"/>
        <w:ind w:right="-108"/>
        <w:jc w:val="center"/>
        <w:rPr>
          <w:rFonts w:ascii="宋体" w:hAnsi="宋体"/>
          <w:color w:val="auto"/>
          <w:sz w:val="36"/>
          <w:szCs w:val="36"/>
        </w:rPr>
      </w:pPr>
      <w:bookmarkStart w:id="0" w:name="PO_15528_PM002_1"/>
      <w:r>
        <w:rPr>
          <w:rFonts w:hint="eastAsia" w:ascii="宋体" w:hAnsi="宋体"/>
          <w:color w:val="auto"/>
          <w:sz w:val="36"/>
          <w:szCs w:val="36"/>
        </w:rPr>
        <w:t>国家税务总局浙江省税务局普通发票和税收票证印制服务项目</w:t>
      </w:r>
      <w:bookmarkEnd w:id="0"/>
    </w:p>
    <w:p>
      <w:pPr>
        <w:spacing w:beforeLines="100" w:line="360" w:lineRule="auto"/>
        <w:ind w:right="-108"/>
        <w:jc w:val="center"/>
        <w:rPr>
          <w:rFonts w:ascii="宋体" w:hAnsi="宋体"/>
          <w:b/>
          <w:color w:val="auto"/>
          <w:spacing w:val="40"/>
          <w:sz w:val="84"/>
          <w:szCs w:val="84"/>
        </w:rPr>
      </w:pPr>
      <w:r>
        <w:rPr>
          <w:rFonts w:hint="eastAsia" w:ascii="宋体" w:hAnsi="宋体"/>
          <w:color w:val="auto"/>
          <w:sz w:val="36"/>
          <w:szCs w:val="36"/>
        </w:rPr>
        <w:t>项目编号：</w:t>
      </w:r>
      <w:bookmarkStart w:id="1" w:name="PO_15528_PM001"/>
      <w:r>
        <w:rPr>
          <w:rFonts w:ascii="宋体" w:hAnsi="宋体"/>
          <w:color w:val="auto"/>
          <w:sz w:val="36"/>
          <w:szCs w:val="36"/>
        </w:rPr>
        <w:t>ZZCG2021Q-GK-101</w:t>
      </w:r>
      <w:bookmarkEnd w:id="1"/>
    </w:p>
    <w:p>
      <w:pPr>
        <w:spacing w:beforeLines="100" w:after="100" w:afterAutospacing="1" w:line="800" w:lineRule="exact"/>
        <w:ind w:right="-108"/>
        <w:jc w:val="center"/>
        <w:rPr>
          <w:rFonts w:ascii="宋体" w:hAnsi="宋体"/>
          <w:b/>
          <w:color w:val="auto"/>
          <w:spacing w:val="40"/>
          <w:sz w:val="84"/>
          <w:szCs w:val="84"/>
        </w:rPr>
      </w:pPr>
      <w:r>
        <w:rPr>
          <w:rFonts w:hint="eastAsia" w:ascii="宋体" w:hAnsi="宋体"/>
          <w:b/>
          <w:color w:val="auto"/>
          <w:spacing w:val="40"/>
          <w:sz w:val="84"/>
          <w:szCs w:val="84"/>
        </w:rPr>
        <w:t>公</w:t>
      </w:r>
    </w:p>
    <w:p>
      <w:pPr>
        <w:spacing w:after="100" w:afterAutospacing="1" w:line="800" w:lineRule="exact"/>
        <w:ind w:right="-108"/>
        <w:jc w:val="center"/>
        <w:rPr>
          <w:rFonts w:ascii="宋体" w:hAnsi="宋体"/>
          <w:b/>
          <w:color w:val="auto"/>
          <w:spacing w:val="40"/>
          <w:sz w:val="84"/>
          <w:szCs w:val="84"/>
        </w:rPr>
      </w:pPr>
      <w:r>
        <w:rPr>
          <w:rFonts w:hint="eastAsia" w:ascii="宋体" w:hAnsi="宋体"/>
          <w:b/>
          <w:color w:val="auto"/>
          <w:spacing w:val="40"/>
          <w:sz w:val="84"/>
          <w:szCs w:val="84"/>
        </w:rPr>
        <w:t>开</w:t>
      </w:r>
    </w:p>
    <w:p>
      <w:pPr>
        <w:spacing w:after="100" w:afterAutospacing="1" w:line="800" w:lineRule="exact"/>
        <w:ind w:right="-108"/>
        <w:jc w:val="center"/>
        <w:rPr>
          <w:rFonts w:ascii="宋体" w:hAnsi="宋体"/>
          <w:b/>
          <w:color w:val="auto"/>
          <w:spacing w:val="40"/>
          <w:sz w:val="84"/>
          <w:szCs w:val="84"/>
        </w:rPr>
      </w:pPr>
      <w:r>
        <w:rPr>
          <w:rFonts w:hint="eastAsia" w:ascii="宋体" w:hAnsi="宋体"/>
          <w:b/>
          <w:color w:val="auto"/>
          <w:spacing w:val="40"/>
          <w:sz w:val="84"/>
          <w:szCs w:val="84"/>
        </w:rPr>
        <w:t>招</w:t>
      </w:r>
    </w:p>
    <w:p>
      <w:pPr>
        <w:spacing w:after="100" w:afterAutospacing="1" w:line="800" w:lineRule="exact"/>
        <w:ind w:right="-108"/>
        <w:jc w:val="center"/>
        <w:rPr>
          <w:rFonts w:ascii="宋体" w:hAnsi="宋体"/>
          <w:b/>
          <w:color w:val="auto"/>
          <w:spacing w:val="40"/>
          <w:sz w:val="84"/>
          <w:szCs w:val="84"/>
        </w:rPr>
      </w:pPr>
      <w:r>
        <w:rPr>
          <w:rFonts w:hint="eastAsia" w:ascii="宋体" w:hAnsi="宋体"/>
          <w:b/>
          <w:color w:val="auto"/>
          <w:spacing w:val="40"/>
          <w:sz w:val="84"/>
          <w:szCs w:val="84"/>
        </w:rPr>
        <w:t>标</w:t>
      </w:r>
    </w:p>
    <w:p>
      <w:pPr>
        <w:spacing w:after="100" w:afterAutospacing="1" w:line="800" w:lineRule="exact"/>
        <w:ind w:right="-108"/>
        <w:jc w:val="center"/>
        <w:rPr>
          <w:rFonts w:ascii="宋体" w:hAnsi="宋体"/>
          <w:b/>
          <w:color w:val="auto"/>
          <w:spacing w:val="40"/>
          <w:sz w:val="84"/>
          <w:szCs w:val="84"/>
        </w:rPr>
      </w:pPr>
      <w:r>
        <w:rPr>
          <w:rFonts w:hint="eastAsia" w:ascii="宋体" w:hAnsi="宋体"/>
          <w:b/>
          <w:color w:val="auto"/>
          <w:spacing w:val="40"/>
          <w:sz w:val="84"/>
          <w:szCs w:val="84"/>
        </w:rPr>
        <w:t>文</w:t>
      </w:r>
    </w:p>
    <w:p>
      <w:pPr>
        <w:spacing w:after="100" w:afterAutospacing="1" w:line="800" w:lineRule="exact"/>
        <w:ind w:right="-108"/>
        <w:jc w:val="center"/>
        <w:rPr>
          <w:rFonts w:ascii="宋体" w:hAnsi="宋体"/>
          <w:b/>
          <w:color w:val="auto"/>
          <w:spacing w:val="40"/>
          <w:sz w:val="84"/>
          <w:szCs w:val="84"/>
        </w:rPr>
      </w:pPr>
      <w:r>
        <w:rPr>
          <w:rFonts w:hint="eastAsia" w:ascii="宋体" w:hAnsi="宋体"/>
          <w:b/>
          <w:color w:val="auto"/>
          <w:spacing w:val="40"/>
          <w:sz w:val="84"/>
          <w:szCs w:val="84"/>
        </w:rPr>
        <w:t>件</w:t>
      </w:r>
    </w:p>
    <w:p>
      <w:pPr>
        <w:ind w:right="-110"/>
        <w:rPr>
          <w:rFonts w:ascii="宋体" w:hAnsi="宋体"/>
          <w:color w:val="auto"/>
          <w:sz w:val="32"/>
          <w:szCs w:val="32"/>
        </w:rPr>
      </w:pPr>
    </w:p>
    <w:p>
      <w:pPr>
        <w:ind w:right="-110"/>
        <w:rPr>
          <w:rFonts w:ascii="宋体" w:hAnsi="宋体"/>
          <w:color w:val="auto"/>
          <w:sz w:val="32"/>
          <w:szCs w:val="32"/>
        </w:rPr>
      </w:pPr>
    </w:p>
    <w:p>
      <w:pPr>
        <w:spacing w:line="500" w:lineRule="exact"/>
        <w:ind w:right="532" w:firstLine="540" w:firstLineChars="150"/>
        <w:rPr>
          <w:rFonts w:ascii="宋体" w:hAnsi="宋体"/>
          <w:color w:val="auto"/>
          <w:sz w:val="36"/>
          <w:szCs w:val="36"/>
        </w:rPr>
      </w:pPr>
      <w:r>
        <w:rPr>
          <w:rFonts w:hint="eastAsia" w:ascii="宋体" w:hAnsi="宋体"/>
          <w:color w:val="auto"/>
          <w:sz w:val="36"/>
          <w:szCs w:val="36"/>
        </w:rPr>
        <w:t>采购单位：浙 江 省 政 府 采 购 中 心</w:t>
      </w:r>
    </w:p>
    <w:p>
      <w:pPr>
        <w:spacing w:line="500" w:lineRule="exact"/>
        <w:ind w:right="532"/>
        <w:rPr>
          <w:rFonts w:ascii="宋体" w:hAnsi="宋体"/>
          <w:color w:val="auto"/>
          <w:sz w:val="36"/>
          <w:szCs w:val="36"/>
        </w:rPr>
      </w:pPr>
    </w:p>
    <w:p>
      <w:pPr>
        <w:wordWrap w:val="0"/>
        <w:spacing w:line="500" w:lineRule="exact"/>
        <w:ind w:right="-108" w:firstLine="540" w:firstLineChars="150"/>
        <w:rPr>
          <w:rFonts w:ascii="宋体" w:hAnsi="宋体"/>
          <w:color w:val="auto"/>
          <w:sz w:val="36"/>
          <w:szCs w:val="36"/>
        </w:rPr>
      </w:pPr>
      <w:r>
        <w:rPr>
          <w:rFonts w:hint="eastAsia" w:ascii="宋体" w:hAnsi="宋体"/>
          <w:color w:val="auto"/>
          <w:sz w:val="36"/>
          <w:szCs w:val="36"/>
        </w:rPr>
        <w:t>地    址：杭州市环城北路305号耀江发展中心</w:t>
      </w:r>
    </w:p>
    <w:p>
      <w:pPr>
        <w:spacing w:line="500" w:lineRule="exact"/>
        <w:ind w:right="-108" w:firstLine="3755" w:firstLineChars="850"/>
        <w:rPr>
          <w:rFonts w:hAnsi="宋体"/>
          <w:b/>
          <w:color w:val="auto"/>
          <w:sz w:val="36"/>
          <w:szCs w:val="36"/>
        </w:rPr>
      </w:pPr>
      <w:r>
        <w:rPr>
          <w:rFonts w:hAnsi="宋体"/>
          <w:b/>
          <w:color w:val="auto"/>
          <w:sz w:val="44"/>
          <w:szCs w:val="44"/>
        </w:rPr>
        <w:br w:type="page"/>
      </w:r>
      <w:r>
        <w:rPr>
          <w:rFonts w:hint="eastAsia" w:hAnsi="宋体"/>
          <w:b/>
          <w:color w:val="auto"/>
          <w:sz w:val="36"/>
          <w:szCs w:val="36"/>
        </w:rPr>
        <w:t>目录</w:t>
      </w:r>
    </w:p>
    <w:p>
      <w:pPr>
        <w:pStyle w:val="33"/>
        <w:spacing w:before="156" w:after="156" w:line="360" w:lineRule="auto"/>
        <w:jc w:val="center"/>
        <w:rPr>
          <w:rFonts w:hAnsi="宋体" w:eastAsia="仿宋_GB2312"/>
          <w:color w:val="auto"/>
          <w:sz w:val="32"/>
          <w:szCs w:val="32"/>
        </w:rPr>
      </w:pPr>
    </w:p>
    <w:p>
      <w:pPr>
        <w:pStyle w:val="43"/>
        <w:tabs>
          <w:tab w:val="right" w:leader="dot" w:pos="8834"/>
        </w:tabs>
        <w:rPr>
          <w:rFonts w:ascii="Calibri" w:hAnsi="Calibri" w:eastAsia="宋体"/>
          <w:color w:val="auto"/>
          <w:sz w:val="21"/>
          <w:szCs w:val="22"/>
        </w:rPr>
      </w:pPr>
      <w:r>
        <w:rPr>
          <w:rFonts w:ascii="宋体" w:hAnsi="宋体" w:eastAsia="仿宋_GB2312"/>
          <w:color w:val="auto"/>
          <w:sz w:val="30"/>
          <w:szCs w:val="30"/>
        </w:rPr>
        <w:fldChar w:fldCharType="begin"/>
      </w:r>
      <w:r>
        <w:rPr>
          <w:rFonts w:ascii="宋体" w:hAnsi="宋体" w:eastAsia="仿宋_GB2312"/>
          <w:color w:val="auto"/>
          <w:sz w:val="30"/>
          <w:szCs w:val="30"/>
        </w:rPr>
        <w:instrText xml:space="preserve"> TOC \o "1-1" \h \z \u </w:instrText>
      </w:r>
      <w:r>
        <w:rPr>
          <w:rFonts w:ascii="宋体" w:hAnsi="宋体" w:eastAsia="仿宋_GB2312"/>
          <w:color w:val="auto"/>
          <w:sz w:val="30"/>
          <w:szCs w:val="30"/>
        </w:rPr>
        <w:fldChar w:fldCharType="separate"/>
      </w:r>
      <w:r>
        <w:rPr>
          <w:color w:val="auto"/>
        </w:rPr>
        <w:fldChar w:fldCharType="begin"/>
      </w:r>
      <w:r>
        <w:rPr>
          <w:color w:val="auto"/>
        </w:rPr>
        <w:instrText xml:space="preserve"> HYPERLINK \l "_Toc496796635" </w:instrText>
      </w:r>
      <w:r>
        <w:rPr>
          <w:color w:val="auto"/>
        </w:rPr>
        <w:fldChar w:fldCharType="separate"/>
      </w:r>
      <w:r>
        <w:rPr>
          <w:rStyle w:val="63"/>
          <w:rFonts w:hint="eastAsia" w:hAnsi="宋体"/>
          <w:b/>
          <w:color w:val="auto"/>
        </w:rPr>
        <w:t>第一章公开招标采购公告</w:t>
      </w:r>
      <w:r>
        <w:rPr>
          <w:color w:val="auto"/>
        </w:rPr>
        <w:tab/>
      </w:r>
      <w:r>
        <w:rPr>
          <w:color w:val="auto"/>
        </w:rPr>
        <w:fldChar w:fldCharType="begin"/>
      </w:r>
      <w:r>
        <w:rPr>
          <w:color w:val="auto"/>
        </w:rPr>
        <w:instrText xml:space="preserve"> PAGEREF _Toc496796635 \h </w:instrText>
      </w:r>
      <w:r>
        <w:rPr>
          <w:color w:val="auto"/>
        </w:rPr>
        <w:fldChar w:fldCharType="separate"/>
      </w:r>
      <w:r>
        <w:rPr>
          <w:color w:val="auto"/>
        </w:rPr>
        <w:t>3</w:t>
      </w:r>
      <w:r>
        <w:rPr>
          <w:color w:val="auto"/>
        </w:rPr>
        <w:fldChar w:fldCharType="end"/>
      </w:r>
      <w:r>
        <w:rPr>
          <w:color w:val="auto"/>
        </w:rPr>
        <w:fldChar w:fldCharType="end"/>
      </w:r>
    </w:p>
    <w:p>
      <w:pPr>
        <w:pStyle w:val="43"/>
        <w:tabs>
          <w:tab w:val="right" w:leader="dot" w:pos="8834"/>
        </w:tabs>
        <w:rPr>
          <w:rFonts w:ascii="Calibri" w:hAnsi="Calibri" w:eastAsia="宋体"/>
          <w:color w:val="auto"/>
          <w:sz w:val="21"/>
          <w:szCs w:val="22"/>
        </w:rPr>
      </w:pPr>
      <w:r>
        <w:rPr>
          <w:color w:val="auto"/>
        </w:rPr>
        <w:fldChar w:fldCharType="begin"/>
      </w:r>
      <w:r>
        <w:rPr>
          <w:color w:val="auto"/>
        </w:rPr>
        <w:instrText xml:space="preserve"> HYPERLINK \l "_Toc496796636" </w:instrText>
      </w:r>
      <w:r>
        <w:rPr>
          <w:color w:val="auto"/>
        </w:rPr>
        <w:fldChar w:fldCharType="separate"/>
      </w:r>
      <w:r>
        <w:rPr>
          <w:rStyle w:val="63"/>
          <w:rFonts w:hint="eastAsia" w:ascii="仿宋" w:hAnsi="仿宋"/>
          <w:b/>
          <w:color w:val="auto"/>
        </w:rPr>
        <w:t>第二章投标人须知</w:t>
      </w:r>
      <w:r>
        <w:rPr>
          <w:color w:val="auto"/>
        </w:rPr>
        <w:tab/>
      </w:r>
      <w:r>
        <w:rPr>
          <w:color w:val="auto"/>
        </w:rPr>
        <w:fldChar w:fldCharType="begin"/>
      </w:r>
      <w:r>
        <w:rPr>
          <w:color w:val="auto"/>
        </w:rPr>
        <w:instrText xml:space="preserve"> PAGEREF _Toc496796636 \h </w:instrText>
      </w:r>
      <w:r>
        <w:rPr>
          <w:color w:val="auto"/>
        </w:rPr>
        <w:fldChar w:fldCharType="separate"/>
      </w:r>
      <w:r>
        <w:rPr>
          <w:color w:val="auto"/>
        </w:rPr>
        <w:t>7</w:t>
      </w:r>
      <w:r>
        <w:rPr>
          <w:color w:val="auto"/>
        </w:rPr>
        <w:fldChar w:fldCharType="end"/>
      </w:r>
      <w:r>
        <w:rPr>
          <w:color w:val="auto"/>
        </w:rPr>
        <w:fldChar w:fldCharType="end"/>
      </w:r>
    </w:p>
    <w:p>
      <w:pPr>
        <w:pStyle w:val="43"/>
        <w:tabs>
          <w:tab w:val="right" w:leader="dot" w:pos="8834"/>
        </w:tabs>
        <w:rPr>
          <w:rFonts w:ascii="Calibri" w:hAnsi="Calibri" w:eastAsia="宋体"/>
          <w:color w:val="auto"/>
          <w:sz w:val="21"/>
          <w:szCs w:val="22"/>
        </w:rPr>
      </w:pPr>
      <w:r>
        <w:rPr>
          <w:color w:val="auto"/>
        </w:rPr>
        <w:fldChar w:fldCharType="begin"/>
      </w:r>
      <w:r>
        <w:rPr>
          <w:color w:val="auto"/>
        </w:rPr>
        <w:instrText xml:space="preserve"> HYPERLINK \l "_Toc496796637" </w:instrText>
      </w:r>
      <w:r>
        <w:rPr>
          <w:color w:val="auto"/>
        </w:rPr>
        <w:fldChar w:fldCharType="separate"/>
      </w:r>
      <w:r>
        <w:rPr>
          <w:rStyle w:val="63"/>
          <w:rFonts w:hint="eastAsia" w:hAnsi="宋体"/>
          <w:b/>
          <w:color w:val="auto"/>
        </w:rPr>
        <w:t>第三章评标办法及评分标准</w:t>
      </w:r>
      <w:r>
        <w:rPr>
          <w:color w:val="auto"/>
        </w:rPr>
        <w:tab/>
      </w:r>
      <w:r>
        <w:rPr>
          <w:color w:val="auto"/>
        </w:rPr>
        <w:fldChar w:fldCharType="begin"/>
      </w:r>
      <w:r>
        <w:rPr>
          <w:color w:val="auto"/>
        </w:rPr>
        <w:instrText xml:space="preserve"> PAGEREF _Toc496796637 \h </w:instrText>
      </w:r>
      <w:r>
        <w:rPr>
          <w:color w:val="auto"/>
        </w:rPr>
        <w:fldChar w:fldCharType="separate"/>
      </w:r>
      <w:r>
        <w:rPr>
          <w:color w:val="auto"/>
        </w:rPr>
        <w:t>23</w:t>
      </w:r>
      <w:r>
        <w:rPr>
          <w:color w:val="auto"/>
        </w:rPr>
        <w:fldChar w:fldCharType="end"/>
      </w:r>
      <w:r>
        <w:rPr>
          <w:color w:val="auto"/>
        </w:rPr>
        <w:fldChar w:fldCharType="end"/>
      </w:r>
    </w:p>
    <w:p>
      <w:pPr>
        <w:pStyle w:val="43"/>
        <w:tabs>
          <w:tab w:val="right" w:leader="dot" w:pos="8834"/>
        </w:tabs>
        <w:rPr>
          <w:rFonts w:ascii="Calibri" w:hAnsi="Calibri" w:eastAsia="宋体"/>
          <w:color w:val="auto"/>
          <w:sz w:val="21"/>
          <w:szCs w:val="22"/>
        </w:rPr>
      </w:pPr>
      <w:r>
        <w:rPr>
          <w:color w:val="auto"/>
        </w:rPr>
        <w:fldChar w:fldCharType="begin"/>
      </w:r>
      <w:r>
        <w:rPr>
          <w:color w:val="auto"/>
        </w:rPr>
        <w:instrText xml:space="preserve"> HYPERLINK \l "_Toc496796638" </w:instrText>
      </w:r>
      <w:r>
        <w:rPr>
          <w:color w:val="auto"/>
        </w:rPr>
        <w:fldChar w:fldCharType="separate"/>
      </w:r>
      <w:r>
        <w:rPr>
          <w:rStyle w:val="63"/>
          <w:rFonts w:hint="eastAsia" w:hAnsi="宋体"/>
          <w:b/>
          <w:color w:val="auto"/>
        </w:rPr>
        <w:t>第四章招标需求</w:t>
      </w:r>
      <w:r>
        <w:rPr>
          <w:color w:val="auto"/>
        </w:rPr>
        <w:tab/>
      </w:r>
      <w:r>
        <w:rPr>
          <w:color w:val="auto"/>
        </w:rPr>
        <w:fldChar w:fldCharType="begin"/>
      </w:r>
      <w:r>
        <w:rPr>
          <w:color w:val="auto"/>
        </w:rPr>
        <w:instrText xml:space="preserve"> PAGEREF _Toc496796638 \h </w:instrText>
      </w:r>
      <w:r>
        <w:rPr>
          <w:color w:val="auto"/>
        </w:rPr>
        <w:fldChar w:fldCharType="separate"/>
      </w:r>
      <w:r>
        <w:rPr>
          <w:color w:val="auto"/>
        </w:rPr>
        <w:t>29</w:t>
      </w:r>
      <w:r>
        <w:rPr>
          <w:color w:val="auto"/>
        </w:rPr>
        <w:fldChar w:fldCharType="end"/>
      </w:r>
      <w:r>
        <w:rPr>
          <w:color w:val="auto"/>
        </w:rPr>
        <w:fldChar w:fldCharType="end"/>
      </w:r>
    </w:p>
    <w:p>
      <w:pPr>
        <w:pStyle w:val="43"/>
        <w:tabs>
          <w:tab w:val="right" w:leader="dot" w:pos="8834"/>
        </w:tabs>
        <w:rPr>
          <w:rFonts w:ascii="Calibri" w:hAnsi="Calibri" w:eastAsia="宋体"/>
          <w:color w:val="auto"/>
          <w:sz w:val="21"/>
          <w:szCs w:val="22"/>
        </w:rPr>
      </w:pPr>
      <w:r>
        <w:rPr>
          <w:color w:val="auto"/>
        </w:rPr>
        <w:fldChar w:fldCharType="begin"/>
      </w:r>
      <w:r>
        <w:rPr>
          <w:color w:val="auto"/>
        </w:rPr>
        <w:instrText xml:space="preserve"> HYPERLINK \l "_Toc496796639" </w:instrText>
      </w:r>
      <w:r>
        <w:rPr>
          <w:color w:val="auto"/>
        </w:rPr>
        <w:fldChar w:fldCharType="separate"/>
      </w:r>
      <w:r>
        <w:rPr>
          <w:rStyle w:val="63"/>
          <w:rFonts w:hint="eastAsia" w:ascii="仿宋" w:hAnsi="仿宋"/>
          <w:b/>
          <w:color w:val="auto"/>
        </w:rPr>
        <w:t>第五章浙江省政府采购合同主要条款指引</w:t>
      </w:r>
      <w:r>
        <w:rPr>
          <w:color w:val="auto"/>
        </w:rPr>
        <w:tab/>
      </w:r>
      <w:r>
        <w:rPr>
          <w:rFonts w:hint="eastAsia"/>
          <w:color w:val="auto"/>
        </w:rPr>
        <w:t>54</w:t>
      </w:r>
      <w:r>
        <w:rPr>
          <w:rFonts w:hint="eastAsia"/>
          <w:color w:val="auto"/>
        </w:rPr>
        <w:fldChar w:fldCharType="end"/>
      </w:r>
    </w:p>
    <w:p>
      <w:pPr>
        <w:pStyle w:val="43"/>
        <w:tabs>
          <w:tab w:val="right" w:leader="dot" w:pos="8834"/>
        </w:tabs>
        <w:rPr>
          <w:rFonts w:ascii="Calibri" w:hAnsi="Calibri" w:eastAsia="宋体"/>
          <w:color w:val="auto"/>
          <w:sz w:val="21"/>
          <w:szCs w:val="22"/>
        </w:rPr>
      </w:pPr>
      <w:r>
        <w:rPr>
          <w:color w:val="auto"/>
        </w:rPr>
        <w:fldChar w:fldCharType="begin"/>
      </w:r>
      <w:r>
        <w:rPr>
          <w:color w:val="auto"/>
        </w:rPr>
        <w:instrText xml:space="preserve"> HYPERLINK \l "_Toc496796640" </w:instrText>
      </w:r>
      <w:r>
        <w:rPr>
          <w:color w:val="auto"/>
        </w:rPr>
        <w:fldChar w:fldCharType="separate"/>
      </w:r>
      <w:r>
        <w:rPr>
          <w:rStyle w:val="63"/>
          <w:rFonts w:hint="eastAsia" w:hAnsi="宋体"/>
          <w:b/>
          <w:color w:val="auto"/>
        </w:rPr>
        <w:t>第六章投标文件格式附件</w:t>
      </w:r>
      <w:r>
        <w:rPr>
          <w:color w:val="auto"/>
        </w:rPr>
        <w:tab/>
      </w:r>
      <w:r>
        <w:rPr>
          <w:color w:val="auto"/>
        </w:rPr>
        <w:fldChar w:fldCharType="begin"/>
      </w:r>
      <w:r>
        <w:rPr>
          <w:color w:val="auto"/>
        </w:rPr>
        <w:instrText xml:space="preserve"> PAGEREF _Toc496796640 \h </w:instrText>
      </w:r>
      <w:r>
        <w:rPr>
          <w:color w:val="auto"/>
        </w:rPr>
        <w:fldChar w:fldCharType="separate"/>
      </w:r>
      <w:r>
        <w:rPr>
          <w:color w:val="auto"/>
        </w:rPr>
        <w:t>59</w:t>
      </w:r>
      <w:r>
        <w:rPr>
          <w:color w:val="auto"/>
        </w:rPr>
        <w:fldChar w:fldCharType="end"/>
      </w:r>
      <w:r>
        <w:rPr>
          <w:color w:val="auto"/>
        </w:rPr>
        <w:fldChar w:fldCharType="end"/>
      </w:r>
    </w:p>
    <w:p>
      <w:pPr>
        <w:spacing w:beforeLines="50" w:line="480" w:lineRule="exact"/>
        <w:ind w:left="165"/>
        <w:rPr>
          <w:rFonts w:ascii="宋体" w:hAnsi="宋体" w:eastAsia="仿宋_GB2312"/>
          <w:color w:val="auto"/>
          <w:sz w:val="30"/>
          <w:szCs w:val="30"/>
        </w:rPr>
      </w:pPr>
      <w:r>
        <w:rPr>
          <w:rFonts w:ascii="宋体" w:hAnsi="宋体" w:eastAsia="仿宋_GB2312"/>
          <w:color w:val="auto"/>
          <w:sz w:val="30"/>
          <w:szCs w:val="30"/>
        </w:rPr>
        <w:fldChar w:fldCharType="end"/>
      </w:r>
    </w:p>
    <w:p>
      <w:pPr>
        <w:pStyle w:val="33"/>
        <w:spacing w:before="156" w:after="156" w:line="360" w:lineRule="auto"/>
        <w:ind w:firstLine="640"/>
        <w:jc w:val="center"/>
        <w:outlineLvl w:val="0"/>
        <w:rPr>
          <w:rFonts w:hAnsi="宋体"/>
          <w:b/>
          <w:color w:val="auto"/>
          <w:sz w:val="36"/>
          <w:szCs w:val="36"/>
        </w:rPr>
      </w:pPr>
      <w:r>
        <w:rPr>
          <w:rFonts w:hAnsi="宋体" w:eastAsia="仿宋_GB2312"/>
          <w:color w:val="auto"/>
          <w:sz w:val="32"/>
          <w:szCs w:val="32"/>
        </w:rPr>
        <w:br w:type="page"/>
      </w:r>
      <w:bookmarkStart w:id="2" w:name="_Toc496796635"/>
      <w:r>
        <w:rPr>
          <w:rFonts w:hint="eastAsia" w:hAnsi="宋体"/>
          <w:b/>
          <w:color w:val="auto"/>
          <w:sz w:val="36"/>
          <w:szCs w:val="36"/>
        </w:rPr>
        <w:t>第一章  公开招标采购公告</w:t>
      </w:r>
      <w:bookmarkEnd w:id="2"/>
    </w:p>
    <w:p>
      <w:pPr>
        <w:pStyle w:val="396"/>
        <w:widowControl w:val="0"/>
        <w:spacing w:afterLines="0" w:line="460" w:lineRule="exact"/>
        <w:ind w:firstLine="560"/>
        <w:rPr>
          <w:rFonts w:ascii="仿宋" w:hAnsi="仿宋" w:eastAsia="仿宋"/>
          <w:color w:val="auto"/>
          <w:sz w:val="30"/>
          <w:szCs w:val="30"/>
        </w:rPr>
      </w:pPr>
      <w:r>
        <w:rPr>
          <w:rFonts w:hint="eastAsia" w:ascii="仿宋" w:hAnsi="仿宋" w:eastAsia="仿宋"/>
          <w:color w:val="auto"/>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color w:val="auto"/>
          <w:sz w:val="30"/>
          <w:szCs w:val="30"/>
        </w:rPr>
        <w:t>：</w:t>
      </w:r>
    </w:p>
    <w:p>
      <w:pPr>
        <w:snapToGrid w:val="0"/>
        <w:spacing w:line="460" w:lineRule="exact"/>
        <w:ind w:firstLine="600" w:firstLineChars="200"/>
        <w:rPr>
          <w:rFonts w:ascii="仿宋" w:hAnsi="仿宋" w:eastAsia="仿宋" w:cs="Arial"/>
          <w:color w:val="auto"/>
          <w:sz w:val="30"/>
          <w:szCs w:val="30"/>
        </w:rPr>
      </w:pPr>
      <w:r>
        <w:rPr>
          <w:rFonts w:hint="eastAsia" w:ascii="仿宋" w:hAnsi="仿宋" w:eastAsia="仿宋" w:cs="Arial"/>
          <w:color w:val="auto"/>
          <w:sz w:val="30"/>
          <w:szCs w:val="30"/>
        </w:rPr>
        <w:t>一、</w:t>
      </w:r>
      <w:r>
        <w:rPr>
          <w:rFonts w:hint="eastAsia" w:ascii="仿宋" w:hAnsi="仿宋" w:eastAsia="仿宋" w:cs="Arial"/>
          <w:b/>
          <w:bCs/>
          <w:color w:val="auto"/>
          <w:sz w:val="30"/>
          <w:szCs w:val="30"/>
        </w:rPr>
        <w:t>项目编号：</w:t>
      </w:r>
      <w:bookmarkStart w:id="3" w:name="PO_15528_PM001_1"/>
      <w:r>
        <w:rPr>
          <w:rFonts w:ascii="仿宋" w:hAnsi="仿宋" w:eastAsia="仿宋" w:cs="Arial"/>
          <w:b/>
          <w:bCs/>
          <w:color w:val="auto"/>
          <w:sz w:val="30"/>
          <w:szCs w:val="30"/>
        </w:rPr>
        <w:t>ZZCG2021Q-GK-101</w:t>
      </w:r>
      <w:bookmarkEnd w:id="3"/>
    </w:p>
    <w:p>
      <w:pPr>
        <w:snapToGrid w:val="0"/>
        <w:spacing w:afterLines="50" w:line="460" w:lineRule="exact"/>
        <w:ind w:firstLine="602" w:firstLineChars="200"/>
        <w:rPr>
          <w:rFonts w:ascii="仿宋" w:hAnsi="仿宋" w:eastAsia="仿宋" w:cs="Arial"/>
          <w:b/>
          <w:bCs/>
          <w:color w:val="auto"/>
          <w:sz w:val="30"/>
          <w:szCs w:val="30"/>
        </w:rPr>
      </w:pPr>
      <w:r>
        <w:rPr>
          <w:rFonts w:hint="eastAsia" w:ascii="仿宋" w:hAnsi="仿宋" w:eastAsia="仿宋" w:cs="Arial"/>
          <w:b/>
          <w:color w:val="auto"/>
          <w:sz w:val="30"/>
          <w:szCs w:val="30"/>
        </w:rPr>
        <w:t>二、</w:t>
      </w:r>
      <w:r>
        <w:rPr>
          <w:rFonts w:hint="eastAsia" w:ascii="仿宋" w:hAnsi="仿宋" w:eastAsia="仿宋" w:cs="Arial"/>
          <w:b/>
          <w:color w:val="auto"/>
          <w:sz w:val="28"/>
          <w:szCs w:val="28"/>
        </w:rPr>
        <w:t>公告期限：5个工作日</w:t>
      </w:r>
    </w:p>
    <w:p>
      <w:pPr>
        <w:snapToGrid w:val="0"/>
        <w:spacing w:afterLines="50" w:line="460" w:lineRule="exact"/>
        <w:ind w:firstLine="602" w:firstLineChars="200"/>
        <w:rPr>
          <w:rFonts w:ascii="仿宋" w:hAnsi="仿宋" w:eastAsia="仿宋" w:cs="Arial"/>
          <w:b/>
          <w:color w:val="auto"/>
          <w:sz w:val="28"/>
          <w:szCs w:val="28"/>
        </w:rPr>
      </w:pPr>
      <w:r>
        <w:rPr>
          <w:rFonts w:hint="eastAsia" w:ascii="仿宋" w:hAnsi="仿宋" w:eastAsia="仿宋" w:cs="Arial"/>
          <w:b/>
          <w:color w:val="auto"/>
          <w:sz w:val="30"/>
          <w:szCs w:val="30"/>
        </w:rPr>
        <w:t>三、</w:t>
      </w:r>
      <w:r>
        <w:rPr>
          <w:rFonts w:hint="eastAsia" w:ascii="仿宋" w:hAnsi="仿宋" w:eastAsia="仿宋" w:cs="Arial"/>
          <w:b/>
          <w:color w:val="auto"/>
          <w:sz w:val="28"/>
          <w:szCs w:val="28"/>
        </w:rPr>
        <w:t>采购项目内容、数量及预算</w:t>
      </w:r>
      <w:bookmarkStart w:id="4" w:name="PO_15528_PM004"/>
      <w:r>
        <w:rPr>
          <w:rFonts w:ascii="仿宋" w:hAnsi="仿宋" w:eastAsia="仿宋" w:cs="Arial"/>
          <w:b/>
          <w:color w:val="auto"/>
          <w:sz w:val="28"/>
          <w:szCs w:val="28"/>
        </w:rPr>
        <w:t xml:space="preserve"> </w:t>
      </w:r>
    </w:p>
    <w:tbl>
      <w:tblPr>
        <w:tblStyle w:val="67"/>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417"/>
        <w:gridCol w:w="1134"/>
        <w:gridCol w:w="1276"/>
        <w:gridCol w:w="2410"/>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cs="宋体"/>
                <w:color w:val="auto"/>
                <w:sz w:val="24"/>
                <w:szCs w:val="24"/>
              </w:rPr>
            </w:pPr>
            <w:r>
              <w:rPr>
                <w:rFonts w:hint="eastAsia" w:ascii="仿宋_GB2312" w:hAnsi="仿宋" w:eastAsia="仿宋_GB2312"/>
                <w:color w:val="auto"/>
                <w:sz w:val="24"/>
                <w:szCs w:val="24"/>
              </w:rPr>
              <w:t>标项</w:t>
            </w:r>
          </w:p>
        </w:tc>
        <w:tc>
          <w:tcPr>
            <w:tcW w:w="1417"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 w:eastAsia="仿宋_GB2312" w:cs="宋体"/>
                <w:color w:val="auto"/>
                <w:sz w:val="24"/>
                <w:szCs w:val="24"/>
              </w:rPr>
            </w:pPr>
            <w:r>
              <w:rPr>
                <w:rFonts w:hint="eastAsia" w:ascii="仿宋_GB2312" w:hAnsi="仿宋" w:eastAsia="仿宋_GB2312"/>
                <w:color w:val="auto"/>
                <w:sz w:val="24"/>
                <w:szCs w:val="24"/>
              </w:rPr>
              <w:t>采购内容</w:t>
            </w:r>
          </w:p>
        </w:tc>
        <w:tc>
          <w:tcPr>
            <w:tcW w:w="1134"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 w:eastAsia="仿宋_GB2312" w:cs="宋体"/>
                <w:color w:val="auto"/>
                <w:sz w:val="24"/>
                <w:szCs w:val="24"/>
              </w:rPr>
            </w:pPr>
            <w:r>
              <w:rPr>
                <w:rFonts w:hint="eastAsia" w:ascii="仿宋_GB2312" w:hAnsi="仿宋" w:eastAsia="仿宋_GB2312"/>
                <w:color w:val="auto"/>
                <w:sz w:val="24"/>
                <w:szCs w:val="24"/>
              </w:rPr>
              <w:t>三年预计数量 （万份）</w:t>
            </w:r>
          </w:p>
        </w:tc>
        <w:tc>
          <w:tcPr>
            <w:tcW w:w="1276"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 w:eastAsia="仿宋_GB2312" w:cs="宋体"/>
                <w:color w:val="auto"/>
                <w:sz w:val="24"/>
                <w:szCs w:val="24"/>
              </w:rPr>
            </w:pPr>
            <w:r>
              <w:rPr>
                <w:rFonts w:hint="eastAsia" w:ascii="仿宋_GB2312" w:hAnsi="仿宋" w:eastAsia="仿宋_GB2312"/>
                <w:color w:val="auto"/>
                <w:sz w:val="24"/>
                <w:szCs w:val="24"/>
              </w:rPr>
              <w:t>三年预算金额（万元）</w:t>
            </w:r>
          </w:p>
        </w:tc>
        <w:tc>
          <w:tcPr>
            <w:tcW w:w="2410"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 w:eastAsia="仿宋_GB2312" w:cs="宋体"/>
                <w:color w:val="auto"/>
                <w:sz w:val="24"/>
                <w:szCs w:val="24"/>
              </w:rPr>
            </w:pPr>
            <w:r>
              <w:rPr>
                <w:rFonts w:hint="eastAsia" w:ascii="仿宋_GB2312" w:hAnsi="仿宋" w:eastAsia="仿宋_GB2312"/>
                <w:color w:val="auto"/>
                <w:sz w:val="24"/>
                <w:szCs w:val="24"/>
              </w:rPr>
              <w:t>服务区域</w:t>
            </w:r>
          </w:p>
        </w:tc>
        <w:tc>
          <w:tcPr>
            <w:tcW w:w="1984"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 w:eastAsia="仿宋_GB2312" w:cs="宋体"/>
                <w:color w:val="auto"/>
                <w:sz w:val="24"/>
                <w:szCs w:val="24"/>
              </w:rPr>
            </w:pPr>
            <w:r>
              <w:rPr>
                <w:rFonts w:hint="eastAsia" w:ascii="仿宋" w:hAnsi="仿宋" w:eastAsia="仿宋"/>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eastAsia="仿宋_GB2312" w:cs="宋体"/>
                <w:color w:val="auto"/>
                <w:sz w:val="24"/>
                <w:szCs w:val="24"/>
              </w:rPr>
            </w:pPr>
            <w:r>
              <w:rPr>
                <w:rFonts w:hint="eastAsia" w:ascii="仿宋_GB2312" w:hAnsi="仿宋" w:eastAsia="仿宋_GB2312"/>
                <w:color w:val="auto"/>
                <w:sz w:val="24"/>
                <w:szCs w:val="24"/>
              </w:rPr>
              <w:t>标项一</w:t>
            </w:r>
          </w:p>
        </w:tc>
        <w:tc>
          <w:tcPr>
            <w:tcW w:w="1417"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 w:eastAsia="仿宋_GB2312" w:cs="宋体"/>
                <w:color w:val="auto"/>
                <w:sz w:val="24"/>
                <w:szCs w:val="24"/>
              </w:rPr>
            </w:pPr>
            <w:r>
              <w:rPr>
                <w:rFonts w:hint="eastAsia" w:ascii="仿宋_GB2312" w:hAnsi="仿宋" w:eastAsia="仿宋_GB2312"/>
                <w:color w:val="auto"/>
                <w:sz w:val="24"/>
                <w:szCs w:val="24"/>
              </w:rPr>
              <w:t>普通发票</w:t>
            </w:r>
          </w:p>
        </w:tc>
        <w:tc>
          <w:tcPr>
            <w:tcW w:w="1134"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宋体"/>
                <w:color w:val="auto"/>
                <w:sz w:val="24"/>
                <w:szCs w:val="24"/>
              </w:rPr>
            </w:pPr>
            <w:r>
              <w:rPr>
                <w:rFonts w:hint="eastAsia" w:ascii="仿宋_GB2312" w:hAnsi="仿宋" w:eastAsia="仿宋_GB2312"/>
                <w:color w:val="auto"/>
                <w:sz w:val="24"/>
                <w:szCs w:val="24"/>
              </w:rPr>
              <w:t>11500</w:t>
            </w:r>
          </w:p>
        </w:tc>
        <w:tc>
          <w:tcPr>
            <w:tcW w:w="1276" w:type="dxa"/>
            <w:tcBorders>
              <w:top w:val="single" w:color="auto" w:sz="4" w:space="0"/>
              <w:left w:val="nil"/>
              <w:bottom w:val="single" w:color="auto" w:sz="4" w:space="0"/>
              <w:right w:val="single" w:color="auto" w:sz="4" w:space="0"/>
            </w:tcBorders>
            <w:vAlign w:val="center"/>
          </w:tcPr>
          <w:p>
            <w:pPr>
              <w:jc w:val="center"/>
              <w:rPr>
                <w:rFonts w:ascii="仿宋_GB2312" w:hAnsi="Calibri" w:eastAsia="仿宋_GB2312" w:cs="宋体"/>
                <w:color w:val="auto"/>
                <w:sz w:val="24"/>
                <w:szCs w:val="24"/>
              </w:rPr>
            </w:pPr>
            <w:r>
              <w:rPr>
                <w:rFonts w:hint="eastAsia" w:ascii="仿宋_GB2312" w:hAnsi="Times New Roman" w:eastAsia="仿宋_GB2312"/>
                <w:color w:val="auto"/>
                <w:sz w:val="24"/>
                <w:szCs w:val="24"/>
              </w:rPr>
              <w:t>765</w:t>
            </w:r>
          </w:p>
        </w:tc>
        <w:tc>
          <w:tcPr>
            <w:tcW w:w="2410" w:type="dxa"/>
            <w:tcBorders>
              <w:top w:val="single" w:color="auto" w:sz="4" w:space="0"/>
              <w:left w:val="nil"/>
              <w:bottom w:val="single" w:color="auto" w:sz="4" w:space="0"/>
              <w:right w:val="single" w:color="auto" w:sz="4" w:space="0"/>
            </w:tcBorders>
          </w:tcPr>
          <w:p>
            <w:pPr>
              <w:rPr>
                <w:rFonts w:ascii="仿宋_GB2312" w:hAnsi="Calibri" w:eastAsia="仿宋_GB2312" w:cs="宋体"/>
                <w:color w:val="auto"/>
                <w:sz w:val="24"/>
                <w:szCs w:val="24"/>
              </w:rPr>
            </w:pPr>
            <w:r>
              <w:rPr>
                <w:rFonts w:hint="eastAsia" w:ascii="仿宋_GB2312" w:hAnsi="Times New Roman" w:eastAsia="仿宋_GB2312"/>
                <w:color w:val="auto"/>
                <w:sz w:val="24"/>
                <w:szCs w:val="24"/>
              </w:rPr>
              <w:t>嘉兴、舟山</w:t>
            </w:r>
          </w:p>
        </w:tc>
        <w:tc>
          <w:tcPr>
            <w:tcW w:w="1984" w:type="dxa"/>
            <w:tcBorders>
              <w:top w:val="single" w:color="auto" w:sz="4" w:space="0"/>
              <w:left w:val="nil"/>
              <w:bottom w:val="single" w:color="auto" w:sz="4" w:space="0"/>
              <w:right w:val="single" w:color="auto" w:sz="4" w:space="0"/>
            </w:tcBorders>
            <w:vAlign w:val="center"/>
          </w:tcPr>
          <w:p>
            <w:pPr>
              <w:snapToGrid w:val="0"/>
              <w:rPr>
                <w:rFonts w:ascii="仿宋" w:hAnsi="仿宋" w:eastAsia="仿宋"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eastAsia="仿宋_GB2312" w:cs="宋体"/>
                <w:color w:val="auto"/>
                <w:sz w:val="24"/>
                <w:szCs w:val="24"/>
              </w:rPr>
            </w:pPr>
            <w:r>
              <w:rPr>
                <w:rFonts w:hint="eastAsia" w:ascii="仿宋_GB2312" w:hAnsi="仿宋" w:eastAsia="仿宋_GB2312"/>
                <w:color w:val="auto"/>
                <w:sz w:val="24"/>
                <w:szCs w:val="24"/>
              </w:rPr>
              <w:t>标项二</w:t>
            </w:r>
          </w:p>
        </w:tc>
        <w:tc>
          <w:tcPr>
            <w:tcW w:w="1417"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 w:eastAsia="仿宋_GB2312" w:cs="宋体"/>
                <w:color w:val="auto"/>
                <w:sz w:val="24"/>
                <w:szCs w:val="24"/>
              </w:rPr>
            </w:pPr>
            <w:r>
              <w:rPr>
                <w:rFonts w:hint="eastAsia" w:ascii="仿宋_GB2312" w:hAnsi="仿宋" w:eastAsia="仿宋_GB2312"/>
                <w:color w:val="auto"/>
                <w:sz w:val="24"/>
                <w:szCs w:val="24"/>
              </w:rPr>
              <w:t>普通发票</w:t>
            </w:r>
          </w:p>
        </w:tc>
        <w:tc>
          <w:tcPr>
            <w:tcW w:w="1134"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宋体"/>
                <w:color w:val="auto"/>
                <w:sz w:val="24"/>
                <w:szCs w:val="24"/>
              </w:rPr>
            </w:pPr>
            <w:r>
              <w:rPr>
                <w:rFonts w:hint="eastAsia" w:ascii="仿宋_GB2312" w:hAnsi="仿宋" w:eastAsia="仿宋_GB2312"/>
                <w:color w:val="auto"/>
                <w:sz w:val="24"/>
                <w:szCs w:val="24"/>
              </w:rPr>
              <w:t>8010</w:t>
            </w:r>
          </w:p>
        </w:tc>
        <w:tc>
          <w:tcPr>
            <w:tcW w:w="1276" w:type="dxa"/>
            <w:tcBorders>
              <w:top w:val="single" w:color="auto" w:sz="4" w:space="0"/>
              <w:left w:val="nil"/>
              <w:bottom w:val="single" w:color="auto" w:sz="4" w:space="0"/>
              <w:right w:val="single" w:color="auto" w:sz="4" w:space="0"/>
            </w:tcBorders>
            <w:vAlign w:val="center"/>
          </w:tcPr>
          <w:p>
            <w:pPr>
              <w:jc w:val="center"/>
              <w:rPr>
                <w:rFonts w:ascii="仿宋_GB2312" w:hAnsi="Calibri" w:eastAsia="仿宋_GB2312" w:cs="宋体"/>
                <w:color w:val="auto"/>
                <w:sz w:val="24"/>
                <w:szCs w:val="24"/>
              </w:rPr>
            </w:pPr>
            <w:r>
              <w:rPr>
                <w:rFonts w:hint="eastAsia" w:ascii="仿宋_GB2312" w:hAnsi="Times New Roman" w:eastAsia="仿宋_GB2312"/>
                <w:color w:val="auto"/>
                <w:sz w:val="24"/>
                <w:szCs w:val="24"/>
              </w:rPr>
              <w:t>811</w:t>
            </w:r>
          </w:p>
        </w:tc>
        <w:tc>
          <w:tcPr>
            <w:tcW w:w="2410" w:type="dxa"/>
            <w:tcBorders>
              <w:top w:val="single" w:color="auto" w:sz="4" w:space="0"/>
              <w:left w:val="nil"/>
              <w:bottom w:val="single" w:color="auto" w:sz="4" w:space="0"/>
              <w:right w:val="single" w:color="auto" w:sz="4" w:space="0"/>
            </w:tcBorders>
          </w:tcPr>
          <w:p>
            <w:pPr>
              <w:rPr>
                <w:rFonts w:ascii="仿宋_GB2312" w:hAnsi="Calibri" w:eastAsia="仿宋_GB2312" w:cs="宋体"/>
                <w:color w:val="auto"/>
                <w:sz w:val="24"/>
                <w:szCs w:val="24"/>
              </w:rPr>
            </w:pPr>
            <w:r>
              <w:rPr>
                <w:rFonts w:hint="eastAsia" w:ascii="仿宋_GB2312" w:hAnsi="Times New Roman" w:eastAsia="仿宋_GB2312"/>
                <w:color w:val="auto"/>
                <w:sz w:val="24"/>
                <w:szCs w:val="24"/>
              </w:rPr>
              <w:t>绍兴、金华、衢州、丽水</w:t>
            </w:r>
          </w:p>
        </w:tc>
        <w:tc>
          <w:tcPr>
            <w:tcW w:w="1984" w:type="dxa"/>
            <w:tcBorders>
              <w:top w:val="single" w:color="auto" w:sz="4" w:space="0"/>
              <w:left w:val="nil"/>
              <w:bottom w:val="single" w:color="auto" w:sz="4" w:space="0"/>
              <w:right w:val="single" w:color="auto" w:sz="4" w:space="0"/>
            </w:tcBorders>
            <w:vAlign w:val="center"/>
          </w:tcPr>
          <w:p>
            <w:pPr>
              <w:snapToGrid w:val="0"/>
              <w:rPr>
                <w:rFonts w:ascii="仿宋" w:hAnsi="仿宋" w:eastAsia="仿宋"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eastAsia="仿宋_GB2312" w:cs="宋体"/>
                <w:color w:val="auto"/>
                <w:sz w:val="24"/>
                <w:szCs w:val="24"/>
              </w:rPr>
            </w:pPr>
            <w:r>
              <w:rPr>
                <w:rFonts w:hint="eastAsia" w:ascii="仿宋_GB2312" w:hAnsi="仿宋" w:eastAsia="仿宋_GB2312"/>
                <w:color w:val="auto"/>
                <w:sz w:val="24"/>
                <w:szCs w:val="24"/>
              </w:rPr>
              <w:t>标项三</w:t>
            </w:r>
          </w:p>
        </w:tc>
        <w:tc>
          <w:tcPr>
            <w:tcW w:w="1417" w:type="dxa"/>
            <w:tcBorders>
              <w:top w:val="single" w:color="auto" w:sz="4" w:space="0"/>
              <w:left w:val="nil"/>
              <w:bottom w:val="single" w:color="auto" w:sz="4" w:space="0"/>
              <w:right w:val="single" w:color="auto" w:sz="4" w:space="0"/>
            </w:tcBorders>
            <w:vAlign w:val="center"/>
          </w:tcPr>
          <w:p>
            <w:pPr>
              <w:snapToGrid w:val="0"/>
              <w:rPr>
                <w:rFonts w:ascii="仿宋_GB2312" w:hAnsi="仿宋" w:eastAsia="仿宋_GB2312" w:cs="宋体"/>
                <w:color w:val="auto"/>
                <w:sz w:val="24"/>
                <w:szCs w:val="24"/>
              </w:rPr>
            </w:pPr>
            <w:r>
              <w:rPr>
                <w:rFonts w:hint="eastAsia" w:ascii="仿宋_GB2312" w:hAnsi="仿宋" w:eastAsia="仿宋_GB2312"/>
                <w:color w:val="auto"/>
                <w:sz w:val="24"/>
                <w:szCs w:val="24"/>
              </w:rPr>
              <w:t>普通发票、</w:t>
            </w:r>
          </w:p>
          <w:p>
            <w:pPr>
              <w:snapToGrid w:val="0"/>
              <w:rPr>
                <w:rFonts w:ascii="仿宋_GB2312" w:hAnsi="仿宋" w:eastAsia="仿宋_GB2312" w:cs="宋体"/>
                <w:color w:val="auto"/>
                <w:sz w:val="24"/>
                <w:szCs w:val="24"/>
              </w:rPr>
            </w:pPr>
            <w:r>
              <w:rPr>
                <w:rFonts w:hint="eastAsia" w:ascii="仿宋_GB2312" w:hAnsi="仿宋" w:eastAsia="仿宋_GB2312"/>
                <w:color w:val="auto"/>
                <w:sz w:val="24"/>
                <w:szCs w:val="24"/>
              </w:rPr>
              <w:t>税收票证</w:t>
            </w:r>
          </w:p>
        </w:tc>
        <w:tc>
          <w:tcPr>
            <w:tcW w:w="1134"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宋体"/>
                <w:color w:val="auto"/>
                <w:sz w:val="24"/>
                <w:szCs w:val="24"/>
              </w:rPr>
            </w:pPr>
            <w:r>
              <w:rPr>
                <w:rFonts w:hint="eastAsia" w:ascii="仿宋_GB2312" w:hAnsi="仿宋" w:eastAsia="仿宋_GB2312"/>
                <w:color w:val="auto"/>
                <w:sz w:val="24"/>
                <w:szCs w:val="24"/>
              </w:rPr>
              <w:t>8348</w:t>
            </w:r>
          </w:p>
        </w:tc>
        <w:tc>
          <w:tcPr>
            <w:tcW w:w="1276" w:type="dxa"/>
            <w:tcBorders>
              <w:top w:val="single" w:color="auto" w:sz="4" w:space="0"/>
              <w:left w:val="nil"/>
              <w:bottom w:val="single" w:color="auto" w:sz="4" w:space="0"/>
              <w:right w:val="single" w:color="auto" w:sz="4" w:space="0"/>
            </w:tcBorders>
            <w:vAlign w:val="center"/>
          </w:tcPr>
          <w:p>
            <w:pPr>
              <w:jc w:val="center"/>
              <w:rPr>
                <w:rFonts w:ascii="仿宋_GB2312" w:hAnsi="Calibri" w:eastAsia="仿宋_GB2312" w:cs="宋体"/>
                <w:color w:val="auto"/>
                <w:sz w:val="24"/>
                <w:szCs w:val="24"/>
              </w:rPr>
            </w:pPr>
            <w:r>
              <w:rPr>
                <w:rFonts w:hint="eastAsia" w:ascii="仿宋_GB2312" w:hAnsi="Times New Roman" w:eastAsia="仿宋_GB2312"/>
                <w:color w:val="auto"/>
                <w:sz w:val="24"/>
                <w:szCs w:val="24"/>
              </w:rPr>
              <w:t>897</w:t>
            </w:r>
          </w:p>
        </w:tc>
        <w:tc>
          <w:tcPr>
            <w:tcW w:w="2410" w:type="dxa"/>
            <w:tcBorders>
              <w:top w:val="single" w:color="auto" w:sz="4" w:space="0"/>
              <w:left w:val="nil"/>
              <w:bottom w:val="single" w:color="auto" w:sz="4" w:space="0"/>
              <w:right w:val="single" w:color="auto" w:sz="4" w:space="0"/>
            </w:tcBorders>
          </w:tcPr>
          <w:p>
            <w:pPr>
              <w:rPr>
                <w:rFonts w:ascii="仿宋_GB2312" w:hAnsi="Calibri" w:eastAsia="仿宋_GB2312" w:cs="宋体"/>
                <w:color w:val="auto"/>
                <w:kern w:val="0"/>
                <w:sz w:val="24"/>
                <w:szCs w:val="24"/>
              </w:rPr>
            </w:pPr>
            <w:r>
              <w:rPr>
                <w:rFonts w:hint="eastAsia" w:ascii="仿宋_GB2312" w:hAnsi="Times New Roman" w:eastAsia="仿宋_GB2312"/>
                <w:color w:val="auto"/>
                <w:sz w:val="24"/>
                <w:szCs w:val="24"/>
              </w:rPr>
              <w:t>湖州、杭州（开发区、大江东、余杭、临安）。</w:t>
            </w:r>
            <w:r>
              <w:rPr>
                <w:rFonts w:hint="eastAsia" w:ascii="仿宋_GB2312" w:hAnsi="Times New Roman" w:eastAsia="仿宋_GB2312"/>
                <w:color w:val="auto"/>
                <w:kern w:val="0"/>
                <w:sz w:val="24"/>
                <w:szCs w:val="24"/>
              </w:rPr>
              <w:t>税收票证：浙江省境内（不含宁波）。</w:t>
            </w:r>
          </w:p>
        </w:tc>
        <w:tc>
          <w:tcPr>
            <w:tcW w:w="1984" w:type="dxa"/>
            <w:tcBorders>
              <w:top w:val="single" w:color="auto" w:sz="4" w:space="0"/>
              <w:left w:val="nil"/>
              <w:bottom w:val="single" w:color="auto" w:sz="4" w:space="0"/>
              <w:right w:val="single" w:color="auto" w:sz="4" w:space="0"/>
            </w:tcBorders>
            <w:vAlign w:val="center"/>
          </w:tcPr>
          <w:p>
            <w:pPr>
              <w:snapToGrid w:val="0"/>
              <w:rPr>
                <w:rFonts w:ascii="仿宋_GB2312" w:hAnsi="仿宋" w:eastAsia="仿宋_GB2312" w:cs="宋体"/>
                <w:color w:val="auto"/>
                <w:sz w:val="24"/>
                <w:szCs w:val="24"/>
              </w:rPr>
            </w:pPr>
            <w:r>
              <w:rPr>
                <w:rFonts w:hint="eastAsia" w:ascii="仿宋_GB2312" w:hAnsi="仿宋" w:eastAsia="仿宋_GB2312"/>
                <w:color w:val="auto"/>
                <w:sz w:val="24"/>
                <w:szCs w:val="24"/>
              </w:rPr>
              <w:t>普通发票预算为530万元（3年），税收票证预算为367万元（3年）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eastAsia="仿宋_GB2312" w:cs="宋体"/>
                <w:color w:val="auto"/>
                <w:sz w:val="24"/>
                <w:szCs w:val="24"/>
              </w:rPr>
            </w:pPr>
            <w:r>
              <w:rPr>
                <w:rFonts w:hint="eastAsia" w:ascii="仿宋_GB2312" w:hAnsi="仿宋" w:eastAsia="仿宋_GB2312"/>
                <w:color w:val="auto"/>
                <w:sz w:val="24"/>
                <w:szCs w:val="24"/>
              </w:rPr>
              <w:t>标项四</w:t>
            </w:r>
          </w:p>
        </w:tc>
        <w:tc>
          <w:tcPr>
            <w:tcW w:w="1417"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 w:eastAsia="仿宋_GB2312" w:cs="宋体"/>
                <w:color w:val="auto"/>
                <w:sz w:val="24"/>
                <w:szCs w:val="24"/>
              </w:rPr>
            </w:pPr>
            <w:r>
              <w:rPr>
                <w:rFonts w:hint="eastAsia" w:ascii="仿宋_GB2312" w:hAnsi="仿宋" w:eastAsia="仿宋_GB2312"/>
                <w:color w:val="auto"/>
                <w:sz w:val="24"/>
                <w:szCs w:val="24"/>
              </w:rPr>
              <w:t>普通发票</w:t>
            </w:r>
          </w:p>
        </w:tc>
        <w:tc>
          <w:tcPr>
            <w:tcW w:w="1134"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宋体"/>
                <w:color w:val="auto"/>
                <w:sz w:val="24"/>
                <w:szCs w:val="24"/>
              </w:rPr>
            </w:pPr>
            <w:r>
              <w:rPr>
                <w:rFonts w:hint="eastAsia" w:ascii="仿宋_GB2312" w:hAnsi="仿宋" w:eastAsia="仿宋_GB2312"/>
                <w:color w:val="auto"/>
                <w:sz w:val="24"/>
                <w:szCs w:val="24"/>
              </w:rPr>
              <w:t>15778</w:t>
            </w:r>
          </w:p>
        </w:tc>
        <w:tc>
          <w:tcPr>
            <w:tcW w:w="1276" w:type="dxa"/>
            <w:tcBorders>
              <w:top w:val="single" w:color="auto" w:sz="4" w:space="0"/>
              <w:left w:val="nil"/>
              <w:bottom w:val="single" w:color="auto" w:sz="4" w:space="0"/>
              <w:right w:val="single" w:color="auto" w:sz="4" w:space="0"/>
            </w:tcBorders>
            <w:vAlign w:val="center"/>
          </w:tcPr>
          <w:p>
            <w:pPr>
              <w:jc w:val="center"/>
              <w:rPr>
                <w:rFonts w:ascii="仿宋_GB2312" w:hAnsi="Calibri" w:eastAsia="仿宋_GB2312" w:cs="宋体"/>
                <w:color w:val="auto"/>
                <w:sz w:val="24"/>
                <w:szCs w:val="24"/>
              </w:rPr>
            </w:pPr>
            <w:r>
              <w:rPr>
                <w:rFonts w:hint="eastAsia" w:ascii="仿宋_GB2312" w:hAnsi="Times New Roman" w:eastAsia="仿宋_GB2312"/>
                <w:color w:val="auto"/>
                <w:sz w:val="24"/>
                <w:szCs w:val="24"/>
              </w:rPr>
              <w:t>977</w:t>
            </w:r>
          </w:p>
        </w:tc>
        <w:tc>
          <w:tcPr>
            <w:tcW w:w="2410" w:type="dxa"/>
            <w:tcBorders>
              <w:top w:val="single" w:color="auto" w:sz="4" w:space="0"/>
              <w:left w:val="nil"/>
              <w:bottom w:val="single" w:color="auto" w:sz="4" w:space="0"/>
              <w:right w:val="single" w:color="auto" w:sz="4" w:space="0"/>
            </w:tcBorders>
          </w:tcPr>
          <w:p>
            <w:pPr>
              <w:rPr>
                <w:rFonts w:ascii="仿宋_GB2312" w:hAnsi="Calibri" w:eastAsia="仿宋_GB2312" w:cs="宋体"/>
                <w:color w:val="auto"/>
                <w:sz w:val="24"/>
                <w:szCs w:val="24"/>
              </w:rPr>
            </w:pPr>
            <w:r>
              <w:rPr>
                <w:rFonts w:hint="eastAsia" w:ascii="仿宋_GB2312" w:hAnsi="Times New Roman" w:eastAsia="仿宋_GB2312"/>
                <w:color w:val="auto"/>
                <w:sz w:val="24"/>
                <w:szCs w:val="24"/>
              </w:rPr>
              <w:t>杭州（上城、江干、萧山、富阳、建德、淳安）</w:t>
            </w:r>
          </w:p>
        </w:tc>
        <w:tc>
          <w:tcPr>
            <w:tcW w:w="1984" w:type="dxa"/>
            <w:tcBorders>
              <w:top w:val="single" w:color="auto" w:sz="4" w:space="0"/>
              <w:left w:val="nil"/>
              <w:bottom w:val="single" w:color="auto" w:sz="4" w:space="0"/>
              <w:right w:val="single" w:color="auto" w:sz="4" w:space="0"/>
            </w:tcBorders>
            <w:vAlign w:val="center"/>
          </w:tcPr>
          <w:p>
            <w:pPr>
              <w:snapToGrid w:val="0"/>
              <w:rPr>
                <w:rFonts w:ascii="仿宋" w:hAnsi="仿宋" w:eastAsia="仿宋"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eastAsia="仿宋_GB2312" w:cs="宋体"/>
                <w:color w:val="auto"/>
                <w:sz w:val="24"/>
                <w:szCs w:val="24"/>
              </w:rPr>
            </w:pPr>
            <w:r>
              <w:rPr>
                <w:rFonts w:hint="eastAsia" w:ascii="仿宋_GB2312" w:hAnsi="仿宋" w:eastAsia="仿宋_GB2312"/>
                <w:color w:val="auto"/>
                <w:sz w:val="24"/>
                <w:szCs w:val="24"/>
              </w:rPr>
              <w:t>标项五</w:t>
            </w:r>
          </w:p>
        </w:tc>
        <w:tc>
          <w:tcPr>
            <w:tcW w:w="1417"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 w:eastAsia="仿宋_GB2312" w:cs="宋体"/>
                <w:color w:val="auto"/>
                <w:sz w:val="24"/>
                <w:szCs w:val="24"/>
              </w:rPr>
            </w:pPr>
            <w:r>
              <w:rPr>
                <w:rFonts w:hint="eastAsia" w:ascii="仿宋_GB2312" w:hAnsi="仿宋" w:eastAsia="仿宋_GB2312"/>
                <w:color w:val="auto"/>
                <w:sz w:val="24"/>
                <w:szCs w:val="24"/>
              </w:rPr>
              <w:t>普通发票</w:t>
            </w:r>
          </w:p>
        </w:tc>
        <w:tc>
          <w:tcPr>
            <w:tcW w:w="1134"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宋体"/>
                <w:color w:val="auto"/>
                <w:sz w:val="24"/>
                <w:szCs w:val="24"/>
              </w:rPr>
            </w:pPr>
            <w:r>
              <w:rPr>
                <w:rFonts w:hint="eastAsia" w:ascii="仿宋_GB2312" w:hAnsi="仿宋" w:eastAsia="仿宋_GB2312"/>
                <w:color w:val="auto"/>
                <w:sz w:val="24"/>
                <w:szCs w:val="24"/>
              </w:rPr>
              <w:t>13892</w:t>
            </w:r>
          </w:p>
        </w:tc>
        <w:tc>
          <w:tcPr>
            <w:tcW w:w="1276" w:type="dxa"/>
            <w:tcBorders>
              <w:top w:val="single" w:color="auto" w:sz="4" w:space="0"/>
              <w:left w:val="nil"/>
              <w:bottom w:val="single" w:color="auto" w:sz="4" w:space="0"/>
              <w:right w:val="single" w:color="auto" w:sz="4" w:space="0"/>
            </w:tcBorders>
            <w:vAlign w:val="center"/>
          </w:tcPr>
          <w:p>
            <w:pPr>
              <w:jc w:val="center"/>
              <w:rPr>
                <w:rFonts w:ascii="仿宋_GB2312" w:hAnsi="Calibri" w:eastAsia="仿宋_GB2312" w:cs="宋体"/>
                <w:color w:val="auto"/>
                <w:sz w:val="24"/>
                <w:szCs w:val="24"/>
              </w:rPr>
            </w:pPr>
            <w:r>
              <w:rPr>
                <w:rFonts w:hint="eastAsia" w:ascii="仿宋_GB2312" w:hAnsi="Times New Roman" w:eastAsia="仿宋_GB2312"/>
                <w:color w:val="auto"/>
                <w:sz w:val="24"/>
                <w:szCs w:val="24"/>
              </w:rPr>
              <w:t>853</w:t>
            </w:r>
          </w:p>
        </w:tc>
        <w:tc>
          <w:tcPr>
            <w:tcW w:w="2410" w:type="dxa"/>
            <w:tcBorders>
              <w:top w:val="single" w:color="auto" w:sz="4" w:space="0"/>
              <w:left w:val="nil"/>
              <w:bottom w:val="single" w:color="auto" w:sz="4" w:space="0"/>
              <w:right w:val="single" w:color="auto" w:sz="4" w:space="0"/>
            </w:tcBorders>
          </w:tcPr>
          <w:p>
            <w:pPr>
              <w:rPr>
                <w:rFonts w:ascii="仿宋_GB2312" w:hAnsi="Calibri" w:eastAsia="仿宋_GB2312" w:cs="宋体"/>
                <w:color w:val="auto"/>
                <w:sz w:val="24"/>
                <w:szCs w:val="24"/>
              </w:rPr>
            </w:pPr>
            <w:r>
              <w:rPr>
                <w:rFonts w:hint="eastAsia" w:ascii="仿宋_GB2312" w:hAnsi="Times New Roman" w:eastAsia="仿宋_GB2312"/>
                <w:color w:val="auto"/>
                <w:sz w:val="24"/>
                <w:szCs w:val="24"/>
              </w:rPr>
              <w:t>杭州（下城、拱墅、西湖、滨江、景区、桐庐）</w:t>
            </w:r>
          </w:p>
        </w:tc>
        <w:tc>
          <w:tcPr>
            <w:tcW w:w="1984" w:type="dxa"/>
            <w:tcBorders>
              <w:top w:val="single" w:color="auto" w:sz="4" w:space="0"/>
              <w:left w:val="nil"/>
              <w:bottom w:val="single" w:color="auto" w:sz="4" w:space="0"/>
              <w:right w:val="single" w:color="auto" w:sz="4" w:space="0"/>
            </w:tcBorders>
            <w:vAlign w:val="center"/>
          </w:tcPr>
          <w:p>
            <w:pPr>
              <w:snapToGrid w:val="0"/>
              <w:rPr>
                <w:rFonts w:ascii="仿宋" w:hAnsi="仿宋" w:eastAsia="仿宋"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eastAsia="仿宋_GB2312" w:cs="宋体"/>
                <w:color w:val="auto"/>
                <w:sz w:val="24"/>
                <w:szCs w:val="24"/>
              </w:rPr>
            </w:pPr>
            <w:r>
              <w:rPr>
                <w:rFonts w:hint="eastAsia" w:ascii="仿宋_GB2312" w:hAnsi="仿宋" w:eastAsia="仿宋_GB2312"/>
                <w:color w:val="auto"/>
                <w:sz w:val="24"/>
                <w:szCs w:val="24"/>
              </w:rPr>
              <w:t>标项六</w:t>
            </w:r>
          </w:p>
        </w:tc>
        <w:tc>
          <w:tcPr>
            <w:tcW w:w="1417"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 w:eastAsia="仿宋_GB2312" w:cs="宋体"/>
                <w:color w:val="auto"/>
                <w:sz w:val="24"/>
                <w:szCs w:val="24"/>
              </w:rPr>
            </w:pPr>
            <w:r>
              <w:rPr>
                <w:rFonts w:hint="eastAsia" w:ascii="仿宋_GB2312" w:hAnsi="仿宋" w:eastAsia="仿宋_GB2312"/>
                <w:color w:val="auto"/>
                <w:sz w:val="24"/>
                <w:szCs w:val="24"/>
              </w:rPr>
              <w:t>普通发票</w:t>
            </w:r>
          </w:p>
        </w:tc>
        <w:tc>
          <w:tcPr>
            <w:tcW w:w="1134"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宋体"/>
                <w:color w:val="auto"/>
                <w:sz w:val="24"/>
                <w:szCs w:val="24"/>
              </w:rPr>
            </w:pPr>
            <w:r>
              <w:rPr>
                <w:rFonts w:hint="eastAsia" w:ascii="仿宋_GB2312" w:hAnsi="仿宋" w:eastAsia="仿宋_GB2312"/>
                <w:color w:val="auto"/>
                <w:sz w:val="24"/>
                <w:szCs w:val="24"/>
              </w:rPr>
              <w:t>17473</w:t>
            </w:r>
          </w:p>
        </w:tc>
        <w:tc>
          <w:tcPr>
            <w:tcW w:w="1276" w:type="dxa"/>
            <w:tcBorders>
              <w:top w:val="single" w:color="auto" w:sz="4" w:space="0"/>
              <w:left w:val="nil"/>
              <w:bottom w:val="single" w:color="auto" w:sz="4" w:space="0"/>
              <w:right w:val="single" w:color="auto" w:sz="4" w:space="0"/>
            </w:tcBorders>
            <w:vAlign w:val="center"/>
          </w:tcPr>
          <w:p>
            <w:pPr>
              <w:jc w:val="center"/>
              <w:rPr>
                <w:rFonts w:ascii="仿宋_GB2312" w:hAnsi="Calibri" w:eastAsia="仿宋_GB2312" w:cs="宋体"/>
                <w:color w:val="auto"/>
                <w:sz w:val="24"/>
                <w:szCs w:val="24"/>
              </w:rPr>
            </w:pPr>
            <w:r>
              <w:rPr>
                <w:rFonts w:hint="eastAsia" w:ascii="仿宋_GB2312" w:hAnsi="Times New Roman" w:eastAsia="仿宋_GB2312"/>
                <w:color w:val="auto"/>
                <w:sz w:val="24"/>
                <w:szCs w:val="24"/>
              </w:rPr>
              <w:t>1022</w:t>
            </w:r>
          </w:p>
        </w:tc>
        <w:tc>
          <w:tcPr>
            <w:tcW w:w="2410" w:type="dxa"/>
            <w:tcBorders>
              <w:top w:val="single" w:color="auto" w:sz="4" w:space="0"/>
              <w:left w:val="nil"/>
              <w:bottom w:val="single" w:color="auto" w:sz="4" w:space="0"/>
              <w:right w:val="single" w:color="auto" w:sz="4" w:space="0"/>
            </w:tcBorders>
          </w:tcPr>
          <w:p>
            <w:pPr>
              <w:rPr>
                <w:rFonts w:ascii="仿宋_GB2312" w:hAnsi="Calibri" w:eastAsia="仿宋_GB2312" w:cs="宋体"/>
                <w:color w:val="auto"/>
                <w:sz w:val="24"/>
                <w:szCs w:val="24"/>
              </w:rPr>
            </w:pPr>
            <w:r>
              <w:rPr>
                <w:rFonts w:hint="eastAsia" w:ascii="仿宋_GB2312" w:hAnsi="Times New Roman" w:eastAsia="仿宋_GB2312"/>
                <w:color w:val="auto"/>
                <w:sz w:val="24"/>
                <w:szCs w:val="24"/>
              </w:rPr>
              <w:t>温州、台州</w:t>
            </w:r>
          </w:p>
        </w:tc>
        <w:tc>
          <w:tcPr>
            <w:tcW w:w="1984" w:type="dxa"/>
            <w:tcBorders>
              <w:top w:val="single" w:color="auto" w:sz="4" w:space="0"/>
              <w:left w:val="nil"/>
              <w:bottom w:val="single" w:color="auto" w:sz="4" w:space="0"/>
              <w:right w:val="single" w:color="auto" w:sz="4" w:space="0"/>
            </w:tcBorders>
            <w:vAlign w:val="center"/>
          </w:tcPr>
          <w:p>
            <w:pPr>
              <w:snapToGrid w:val="0"/>
              <w:rPr>
                <w:rFonts w:ascii="仿宋" w:hAnsi="仿宋" w:eastAsia="仿宋" w:cs="宋体"/>
                <w:color w:val="auto"/>
                <w:sz w:val="24"/>
                <w:szCs w:val="24"/>
              </w:rPr>
            </w:pPr>
          </w:p>
        </w:tc>
      </w:tr>
    </w:tbl>
    <w:p>
      <w:pPr>
        <w:snapToGrid w:val="0"/>
        <w:spacing w:line="400" w:lineRule="exact"/>
        <w:jc w:val="left"/>
        <w:rPr>
          <w:rFonts w:ascii="仿宋_GB2312" w:hAnsi="仿宋" w:eastAsia="仿宋_GB2312" w:cs="仿宋"/>
          <w:color w:val="auto"/>
          <w:sz w:val="24"/>
          <w:szCs w:val="24"/>
        </w:rPr>
      </w:pPr>
      <w:r>
        <w:rPr>
          <w:rFonts w:hint="eastAsia" w:ascii="仿宋_GB2312" w:hAnsi="仿宋" w:eastAsia="仿宋_GB2312"/>
          <w:color w:val="auto"/>
          <w:sz w:val="24"/>
          <w:szCs w:val="24"/>
        </w:rPr>
        <w:t>注：1</w:t>
      </w:r>
      <w:r>
        <w:rPr>
          <w:rFonts w:hint="eastAsia" w:ascii="仿宋_GB2312" w:hAnsi="仿宋" w:eastAsia="仿宋_GB2312"/>
          <w:b/>
          <w:bCs/>
          <w:color w:val="auto"/>
          <w:sz w:val="24"/>
          <w:szCs w:val="24"/>
        </w:rPr>
        <w:t>.</w:t>
      </w:r>
      <w:r>
        <w:rPr>
          <w:rFonts w:hint="eastAsia" w:ascii="仿宋_GB2312" w:hAnsi="仿宋" w:eastAsia="仿宋_GB2312" w:cs="仿宋"/>
          <w:b/>
          <w:bCs/>
          <w:color w:val="auto"/>
          <w:sz w:val="24"/>
          <w:szCs w:val="24"/>
        </w:rPr>
        <w:t xml:space="preserve"> </w:t>
      </w:r>
      <w:r>
        <w:rPr>
          <w:rFonts w:hint="eastAsia" w:ascii="仿宋_GB2312" w:hAnsi="仿宋" w:eastAsia="仿宋_GB2312" w:cs="仿宋"/>
          <w:color w:val="auto"/>
          <w:sz w:val="24"/>
          <w:szCs w:val="24"/>
        </w:rPr>
        <w:t>各标项确定1家中标人（供应商）负责相关标项内的服务。</w:t>
      </w:r>
    </w:p>
    <w:p>
      <w:pPr>
        <w:snapToGrid w:val="0"/>
        <w:spacing w:line="400" w:lineRule="exact"/>
        <w:jc w:val="left"/>
        <w:rPr>
          <w:rFonts w:ascii="仿宋_GB2312" w:hAnsi="仿宋" w:eastAsia="仿宋_GB2312" w:cs="仿宋"/>
          <w:color w:val="auto"/>
          <w:sz w:val="24"/>
          <w:szCs w:val="24"/>
        </w:rPr>
      </w:pPr>
      <w:r>
        <w:rPr>
          <w:rFonts w:hint="eastAsia" w:ascii="仿宋_GB2312" w:hAnsi="仿宋" w:eastAsia="仿宋_GB2312" w:cs="仿宋"/>
          <w:color w:val="auto"/>
          <w:sz w:val="24"/>
          <w:szCs w:val="24"/>
        </w:rPr>
        <w:t xml:space="preserve">    2. </w:t>
      </w:r>
      <w:r>
        <w:rPr>
          <w:rFonts w:hint="eastAsia" w:ascii="仿宋_GB2312" w:hAnsi="仿宋" w:eastAsia="仿宋_GB2312"/>
          <w:color w:val="auto"/>
          <w:sz w:val="24"/>
          <w:szCs w:val="24"/>
        </w:rPr>
        <w:t>各标项应明确各类发票印制单价（</w:t>
      </w:r>
      <w:r>
        <w:rPr>
          <w:rFonts w:hint="eastAsia" w:ascii="仿宋_GB2312" w:hAnsi="仿宋" w:eastAsia="仿宋_GB2312"/>
          <w:b/>
          <w:bCs/>
          <w:color w:val="auto"/>
          <w:sz w:val="24"/>
          <w:szCs w:val="24"/>
        </w:rPr>
        <w:t>每份或本、卷</w:t>
      </w:r>
      <w:r>
        <w:rPr>
          <w:rFonts w:hint="eastAsia" w:ascii="仿宋_GB2312" w:hAnsi="仿宋" w:eastAsia="仿宋_GB2312"/>
          <w:color w:val="auto"/>
          <w:sz w:val="24"/>
          <w:szCs w:val="24"/>
        </w:rPr>
        <w:t>）。</w:t>
      </w:r>
    </w:p>
    <w:p>
      <w:pPr>
        <w:snapToGrid w:val="0"/>
        <w:spacing w:line="400" w:lineRule="exact"/>
        <w:jc w:val="left"/>
        <w:rPr>
          <w:rFonts w:ascii="仿宋_GB2312" w:hAnsi="宋体" w:eastAsia="仿宋_GB2312" w:cs="宋体"/>
          <w:color w:val="auto"/>
          <w:sz w:val="24"/>
          <w:szCs w:val="24"/>
        </w:rPr>
      </w:pPr>
      <w:r>
        <w:rPr>
          <w:rFonts w:hint="eastAsia" w:ascii="仿宋_GB2312" w:hAnsi="仿宋" w:eastAsia="仿宋_GB2312" w:cs="仿宋"/>
          <w:color w:val="auto"/>
          <w:sz w:val="24"/>
          <w:szCs w:val="24"/>
        </w:rPr>
        <w:t xml:space="preserve">    3.</w:t>
      </w:r>
      <w:r>
        <w:rPr>
          <w:rFonts w:hint="eastAsia" w:ascii="仿宋_GB2312" w:hAnsi="宋体" w:eastAsia="仿宋_GB2312"/>
          <w:color w:val="auto"/>
          <w:sz w:val="24"/>
          <w:szCs w:val="24"/>
        </w:rPr>
        <w:t>合同有效期：自合同签订生效之日起三年。</w:t>
      </w:r>
    </w:p>
    <w:p>
      <w:pPr>
        <w:snapToGrid w:val="0"/>
        <w:spacing w:line="400" w:lineRule="exact"/>
        <w:jc w:val="left"/>
        <w:rPr>
          <w:rFonts w:ascii="仿宋_GB2312" w:hAnsi="仿宋" w:eastAsia="仿宋_GB2312" w:cs="仿宋"/>
          <w:color w:val="auto"/>
          <w:sz w:val="24"/>
          <w:szCs w:val="24"/>
        </w:rPr>
      </w:pPr>
      <w:r>
        <w:rPr>
          <w:rFonts w:hint="eastAsia" w:ascii="仿宋_GB2312" w:hAnsi="宋体" w:eastAsia="仿宋_GB2312"/>
          <w:color w:val="auto"/>
          <w:sz w:val="24"/>
          <w:szCs w:val="24"/>
        </w:rPr>
        <w:t xml:space="preserve">    4.</w:t>
      </w:r>
      <w:r>
        <w:rPr>
          <w:rFonts w:hint="eastAsia" w:ascii="仿宋_GB2312" w:hAnsi="仿宋" w:eastAsia="仿宋_GB2312" w:cs="仿宋"/>
          <w:color w:val="auto"/>
          <w:sz w:val="24"/>
          <w:szCs w:val="24"/>
        </w:rPr>
        <w:t xml:space="preserve"> </w:t>
      </w:r>
      <w:r>
        <w:rPr>
          <w:rFonts w:hint="eastAsia" w:ascii="仿宋_GB2312" w:hAnsi="宋体" w:eastAsia="仿宋_GB2312"/>
          <w:color w:val="auto"/>
          <w:sz w:val="24"/>
          <w:szCs w:val="24"/>
        </w:rPr>
        <w:t>中标人（供应商）负责将合格的印制发票配送到采购人指定地点。</w:t>
      </w:r>
    </w:p>
    <w:p>
      <w:pPr>
        <w:snapToGrid w:val="0"/>
        <w:spacing w:line="400" w:lineRule="exact"/>
        <w:jc w:val="left"/>
        <w:rPr>
          <w:rFonts w:ascii="仿宋_GB2312" w:hAnsi="仿宋" w:eastAsia="仿宋_GB2312" w:cs="仿宋"/>
          <w:color w:val="auto"/>
          <w:sz w:val="24"/>
          <w:szCs w:val="24"/>
        </w:rPr>
      </w:pPr>
      <w:r>
        <w:rPr>
          <w:rFonts w:hint="eastAsia" w:ascii="仿宋_GB2312" w:hAnsi="仿宋" w:eastAsia="仿宋_GB2312" w:cs="仿宋"/>
          <w:color w:val="auto"/>
          <w:sz w:val="24"/>
          <w:szCs w:val="24"/>
        </w:rPr>
        <w:t xml:space="preserve">    5.</w:t>
      </w:r>
      <w:r>
        <w:rPr>
          <w:rFonts w:hint="eastAsia" w:ascii="仿宋_GB2312" w:hAnsi="仿宋" w:eastAsia="仿宋_GB2312"/>
          <w:color w:val="auto"/>
          <w:sz w:val="24"/>
          <w:szCs w:val="24"/>
        </w:rPr>
        <w:t xml:space="preserve"> </w:t>
      </w:r>
      <w:r>
        <w:rPr>
          <w:rFonts w:hint="eastAsia" w:ascii="仿宋_GB2312" w:hAnsi="仿宋" w:eastAsia="仿宋_GB2312" w:cs="仿宋"/>
          <w:color w:val="auto"/>
          <w:sz w:val="24"/>
          <w:szCs w:val="24"/>
        </w:rPr>
        <w:t>质保期：10年（采购人验收合格之日起计）。</w:t>
      </w:r>
    </w:p>
    <w:p>
      <w:pPr>
        <w:rPr>
          <w:rFonts w:cs="宋体"/>
          <w:color w:val="auto"/>
          <w:szCs w:val="21"/>
        </w:rPr>
      </w:pPr>
      <w:r>
        <w:rPr>
          <w:rFonts w:hint="eastAsia" w:ascii="仿宋_GB2312" w:hAnsi="仿宋" w:eastAsia="仿宋_GB2312"/>
          <w:color w:val="auto"/>
          <w:sz w:val="24"/>
          <w:szCs w:val="24"/>
        </w:rPr>
        <w:t xml:space="preserve">    6.</w:t>
      </w:r>
      <w:r>
        <w:rPr>
          <w:rFonts w:hint="eastAsia" w:ascii="仿宋_GB2312" w:hAnsi="仿宋" w:eastAsia="仿宋_GB2312" w:cs="仿宋"/>
          <w:color w:val="auto"/>
          <w:sz w:val="24"/>
          <w:szCs w:val="24"/>
        </w:rPr>
        <w:t>各标项的中标价包含原材料价格、印刷、油墨、防伪、税费、包装、配送费（运输）、人工费(含加班费)等一切与本标项相关的费用。</w:t>
      </w:r>
    </w:p>
    <w:p>
      <w:pPr>
        <w:snapToGrid w:val="0"/>
        <w:spacing w:afterLines="50" w:line="460" w:lineRule="exact"/>
        <w:ind w:firstLine="562" w:firstLineChars="200"/>
        <w:rPr>
          <w:rFonts w:ascii="仿宋" w:hAnsi="仿宋" w:eastAsia="仿宋" w:cs="Arial"/>
          <w:b/>
          <w:color w:val="auto"/>
          <w:sz w:val="28"/>
          <w:szCs w:val="28"/>
        </w:rPr>
      </w:pPr>
      <w:r>
        <w:rPr>
          <w:rFonts w:ascii="仿宋" w:hAnsi="仿宋" w:eastAsia="仿宋" w:cs="Arial"/>
          <w:b/>
          <w:color w:val="auto"/>
          <w:sz w:val="28"/>
          <w:szCs w:val="28"/>
        </w:rPr>
        <w:t xml:space="preserve"> </w:t>
      </w:r>
      <w:bookmarkEnd w:id="4"/>
    </w:p>
    <w:p>
      <w:pPr>
        <w:snapToGrid w:val="0"/>
        <w:spacing w:line="460" w:lineRule="exact"/>
        <w:ind w:firstLine="602" w:firstLineChars="200"/>
        <w:rPr>
          <w:rFonts w:ascii="仿宋" w:hAnsi="仿宋" w:eastAsia="仿宋" w:cs="Arial"/>
          <w:b/>
          <w:bCs/>
          <w:color w:val="auto"/>
          <w:sz w:val="30"/>
          <w:szCs w:val="30"/>
        </w:rPr>
      </w:pPr>
      <w:r>
        <w:rPr>
          <w:rFonts w:hint="eastAsia" w:ascii="仿宋" w:hAnsi="仿宋" w:eastAsia="仿宋" w:cs="Arial"/>
          <w:b/>
          <w:bCs/>
          <w:color w:val="auto"/>
          <w:sz w:val="30"/>
          <w:szCs w:val="30"/>
        </w:rPr>
        <w:t>四、合格投标人的资格要求</w:t>
      </w:r>
    </w:p>
    <w:p>
      <w:pPr>
        <w:snapToGrid w:val="0"/>
        <w:spacing w:line="460" w:lineRule="exact"/>
        <w:ind w:firstLine="560" w:firstLineChars="200"/>
        <w:rPr>
          <w:rFonts w:ascii="仿宋" w:hAnsi="仿宋" w:eastAsia="仿宋" w:cs="Arial"/>
          <w:color w:val="auto"/>
          <w:sz w:val="28"/>
          <w:szCs w:val="28"/>
        </w:rPr>
      </w:pPr>
      <w:r>
        <w:rPr>
          <w:rFonts w:hint="eastAsia" w:ascii="仿宋" w:hAnsi="仿宋" w:eastAsia="仿宋" w:cs="Arial"/>
          <w:color w:val="auto"/>
          <w:sz w:val="28"/>
          <w:szCs w:val="28"/>
        </w:rPr>
        <w:t>符合《中华人民共和国政府采购法》第二十二条和浙财采监【2013】24号《关于规范政府采购供应商资格设定及资格审查的通知》第六条规定,且未被</w:t>
      </w:r>
      <w:r>
        <w:rPr>
          <w:rFonts w:hint="eastAsia" w:ascii="仿宋" w:hAnsi="仿宋" w:eastAsia="仿宋"/>
          <w:color w:val="auto"/>
          <w:sz w:val="28"/>
          <w:szCs w:val="28"/>
        </w:rPr>
        <w:t>“信用中国”（www.creditchina.gov.cn）、中国政府采购网（www.ccgp.gov.cn）列入失信被执行人、重大税收违法案件当事人名单、政府采购严重违法失信行为记录名单。</w:t>
      </w:r>
    </w:p>
    <w:p>
      <w:pPr>
        <w:snapToGrid w:val="0"/>
        <w:spacing w:line="400" w:lineRule="exact"/>
        <w:ind w:firstLine="602" w:firstLineChars="200"/>
        <w:rPr>
          <w:rFonts w:ascii="仿宋" w:hAnsi="仿宋" w:eastAsia="仿宋" w:cs="Arial"/>
          <w:b/>
          <w:bCs/>
          <w:color w:val="auto"/>
          <w:sz w:val="30"/>
          <w:szCs w:val="30"/>
        </w:rPr>
      </w:pPr>
      <w:r>
        <w:rPr>
          <w:rFonts w:hint="eastAsia" w:ascii="仿宋" w:hAnsi="仿宋" w:eastAsia="仿宋" w:cs="Arial"/>
          <w:b/>
          <w:bCs/>
          <w:color w:val="auto"/>
          <w:sz w:val="30"/>
          <w:szCs w:val="30"/>
        </w:rPr>
        <w:t>投标人的特定条件：</w:t>
      </w:r>
    </w:p>
    <w:p>
      <w:pPr>
        <w:snapToGrid w:val="0"/>
        <w:spacing w:line="400" w:lineRule="exact"/>
        <w:ind w:firstLine="560" w:firstLineChars="200"/>
        <w:rPr>
          <w:rFonts w:ascii="仿宋" w:hAnsi="仿宋" w:eastAsia="仿宋" w:cs="Arial"/>
          <w:color w:val="auto"/>
          <w:sz w:val="28"/>
          <w:szCs w:val="28"/>
        </w:rPr>
      </w:pPr>
      <w:r>
        <w:rPr>
          <w:rFonts w:hint="eastAsia" w:ascii="仿宋" w:hAnsi="仿宋" w:eastAsia="仿宋" w:cs="Arial"/>
          <w:color w:val="auto"/>
          <w:sz w:val="28"/>
          <w:szCs w:val="28"/>
        </w:rPr>
        <w:t>1、具有印刷行业独立法人资格的印制企业，符合《中华人民共和国发票管理办法》第八条有关规定，即：</w:t>
      </w:r>
    </w:p>
    <w:p>
      <w:pPr>
        <w:pStyle w:val="33"/>
        <w:spacing w:before="156" w:after="156"/>
        <w:ind w:firstLine="560" w:firstLineChars="200"/>
        <w:rPr>
          <w:rFonts w:ascii="仿宋" w:hAnsi="仿宋" w:eastAsia="仿宋" w:cs="Arial"/>
          <w:color w:val="auto"/>
          <w:sz w:val="28"/>
          <w:szCs w:val="28"/>
        </w:rPr>
      </w:pPr>
      <w:r>
        <w:rPr>
          <w:rFonts w:hint="eastAsia" w:ascii="仿宋" w:hAnsi="仿宋" w:eastAsia="仿宋" w:cs="Arial"/>
          <w:color w:val="auto"/>
          <w:sz w:val="28"/>
          <w:szCs w:val="28"/>
        </w:rPr>
        <w:t>（1）具有新闻出版部门核发的《印刷经营许可证》和营业执照；</w:t>
      </w:r>
    </w:p>
    <w:p>
      <w:pPr>
        <w:pStyle w:val="33"/>
        <w:spacing w:before="156" w:after="156"/>
        <w:ind w:firstLine="560" w:firstLineChars="200"/>
        <w:rPr>
          <w:rFonts w:ascii="仿宋" w:hAnsi="仿宋" w:eastAsia="仿宋" w:cs="Arial"/>
          <w:color w:val="auto"/>
          <w:sz w:val="28"/>
          <w:szCs w:val="28"/>
        </w:rPr>
      </w:pPr>
      <w:r>
        <w:rPr>
          <w:rFonts w:hint="eastAsia" w:ascii="仿宋" w:hAnsi="仿宋" w:eastAsia="仿宋" w:cs="Arial"/>
          <w:color w:val="auto"/>
          <w:sz w:val="28"/>
          <w:szCs w:val="28"/>
        </w:rPr>
        <w:t>（2）设备、技术水平能够满足印刷发票的需要；</w:t>
      </w:r>
    </w:p>
    <w:p>
      <w:pPr>
        <w:pStyle w:val="33"/>
        <w:spacing w:before="156" w:after="156"/>
        <w:ind w:firstLine="560" w:firstLineChars="200"/>
        <w:rPr>
          <w:rFonts w:ascii="仿宋" w:hAnsi="仿宋" w:eastAsia="仿宋" w:cs="Arial"/>
          <w:color w:val="auto"/>
          <w:sz w:val="28"/>
          <w:szCs w:val="28"/>
        </w:rPr>
      </w:pPr>
      <w:r>
        <w:rPr>
          <w:rFonts w:hint="eastAsia" w:ascii="仿宋" w:hAnsi="仿宋" w:eastAsia="仿宋" w:cs="Arial"/>
          <w:color w:val="auto"/>
          <w:sz w:val="28"/>
          <w:szCs w:val="28"/>
        </w:rPr>
        <w:t>（3）有健全的财务制度和严格的质量监督、安全管理、保密制度。</w:t>
      </w:r>
    </w:p>
    <w:p>
      <w:pPr>
        <w:pStyle w:val="33"/>
        <w:spacing w:before="156" w:after="156"/>
        <w:ind w:firstLine="560" w:firstLineChars="200"/>
        <w:rPr>
          <w:rFonts w:ascii="仿宋" w:hAnsi="仿宋" w:eastAsia="仿宋" w:cs="Arial"/>
          <w:color w:val="auto"/>
          <w:sz w:val="28"/>
          <w:szCs w:val="28"/>
        </w:rPr>
      </w:pPr>
      <w:r>
        <w:rPr>
          <w:rFonts w:hint="eastAsia" w:ascii="仿宋" w:hAnsi="仿宋" w:eastAsia="仿宋" w:cs="Arial"/>
          <w:color w:val="auto"/>
          <w:sz w:val="28"/>
          <w:szCs w:val="28"/>
        </w:rPr>
        <w:t>2、本项目所有标项不接受联合体投标。</w:t>
      </w:r>
    </w:p>
    <w:p>
      <w:pPr>
        <w:snapToGrid w:val="0"/>
        <w:spacing w:line="500" w:lineRule="exact"/>
        <w:ind w:firstLine="562" w:firstLineChars="200"/>
        <w:rPr>
          <w:rFonts w:ascii="宋体" w:hAnsi="宋体" w:cs="Arial"/>
          <w:b/>
          <w:bCs/>
          <w:color w:val="auto"/>
          <w:sz w:val="28"/>
          <w:szCs w:val="28"/>
        </w:rPr>
      </w:pPr>
      <w:r>
        <w:rPr>
          <w:rFonts w:hint="eastAsia" w:ascii="宋体" w:hAnsi="宋体" w:cs="仿宋"/>
          <w:b/>
          <w:bCs/>
          <w:color w:val="auto"/>
          <w:kern w:val="0"/>
          <w:sz w:val="28"/>
          <w:szCs w:val="28"/>
          <w:lang w:val="zh-CN"/>
        </w:rPr>
        <w:t>五、获取采购文件</w:t>
      </w:r>
    </w:p>
    <w:p>
      <w:pPr>
        <w:snapToGrid w:val="0"/>
        <w:spacing w:line="500" w:lineRule="exact"/>
        <w:ind w:firstLine="560" w:firstLineChars="200"/>
        <w:rPr>
          <w:rFonts w:ascii="宋体" w:hAnsi="宋体"/>
          <w:color w:val="auto"/>
          <w:kern w:val="0"/>
          <w:sz w:val="28"/>
          <w:szCs w:val="28"/>
        </w:rPr>
      </w:pPr>
      <w:r>
        <w:rPr>
          <w:rFonts w:hint="eastAsia" w:ascii="宋体" w:hAnsi="宋体"/>
          <w:color w:val="auto"/>
          <w:kern w:val="0"/>
          <w:sz w:val="28"/>
          <w:szCs w:val="28"/>
        </w:rPr>
        <w:t>1.获取时间：</w:t>
      </w:r>
      <w:r>
        <w:rPr>
          <w:rFonts w:ascii="仿宋" w:hAnsi="仿宋" w:eastAsia="仿宋"/>
          <w:color w:val="auto"/>
          <w:kern w:val="0"/>
          <w:sz w:val="30"/>
          <w:szCs w:val="30"/>
        </w:rPr>
        <w:t>[项目采购-报名开始日期]</w:t>
      </w:r>
      <w:r>
        <w:rPr>
          <w:rFonts w:hint="eastAsia" w:ascii="仿宋" w:hAnsi="仿宋" w:eastAsia="仿宋"/>
          <w:color w:val="auto"/>
          <w:kern w:val="0"/>
          <w:sz w:val="30"/>
          <w:szCs w:val="30"/>
        </w:rPr>
        <w:t xml:space="preserve"> 至 </w:t>
      </w:r>
      <w:bookmarkStart w:id="5" w:name="PO_15528_PM009"/>
      <w:r>
        <w:rPr>
          <w:rFonts w:hint="eastAsia" w:ascii="仿宋" w:hAnsi="仿宋" w:eastAsia="仿宋"/>
          <w:color w:val="auto"/>
          <w:kern w:val="0"/>
          <w:sz w:val="30"/>
          <w:szCs w:val="30"/>
          <w:lang w:eastAsia="zh-CN"/>
        </w:rPr>
        <w:t>2021-03-10 09:00:00</w:t>
      </w:r>
      <w:bookmarkEnd w:id="5"/>
      <w:r>
        <w:rPr>
          <w:rFonts w:hint="eastAsia" w:ascii="仿宋" w:hAnsi="仿宋" w:eastAsia="仿宋"/>
          <w:color w:val="auto"/>
          <w:kern w:val="0"/>
          <w:sz w:val="28"/>
          <w:szCs w:val="28"/>
        </w:rPr>
        <w:t>。</w:t>
      </w:r>
    </w:p>
    <w:p>
      <w:pPr>
        <w:autoSpaceDE w:val="0"/>
        <w:autoSpaceDN w:val="0"/>
        <w:adjustRightInd w:val="0"/>
        <w:snapToGrid w:val="0"/>
        <w:spacing w:line="500" w:lineRule="exact"/>
        <w:ind w:firstLine="600"/>
        <w:rPr>
          <w:rFonts w:ascii="宋体" w:hAnsi="宋体" w:cs="仿宋"/>
          <w:color w:val="auto"/>
          <w:kern w:val="0"/>
          <w:sz w:val="28"/>
          <w:szCs w:val="28"/>
          <w:lang w:val="zh-CN"/>
        </w:rPr>
      </w:pPr>
      <w:r>
        <w:rPr>
          <w:rFonts w:ascii="宋体" w:hAnsi="宋体" w:cs="仿宋"/>
          <w:color w:val="auto"/>
          <w:kern w:val="0"/>
          <w:sz w:val="28"/>
          <w:szCs w:val="28"/>
          <w:lang w:val="zh-CN"/>
        </w:rPr>
        <w:t>2</w:t>
      </w:r>
      <w:r>
        <w:rPr>
          <w:rFonts w:hint="eastAsia" w:ascii="宋体" w:hAnsi="宋体" w:cs="仿宋"/>
          <w:color w:val="auto"/>
          <w:kern w:val="0"/>
          <w:sz w:val="28"/>
          <w:szCs w:val="28"/>
          <w:lang w:val="zh-CN"/>
        </w:rPr>
        <w:t>.获取方式：本项目招标文件实行网上获取。供应商登录浙江政府采购网（</w:t>
      </w:r>
      <w:r>
        <w:rPr>
          <w:color w:val="auto"/>
        </w:rPr>
        <w:fldChar w:fldCharType="begin"/>
      </w:r>
      <w:r>
        <w:rPr>
          <w:color w:val="auto"/>
        </w:rPr>
        <w:instrText xml:space="preserve"> HYPERLINK "http://zfcg.czt.zj.gov.cn/" </w:instrText>
      </w:r>
      <w:r>
        <w:rPr>
          <w:color w:val="auto"/>
        </w:rPr>
        <w:fldChar w:fldCharType="separate"/>
      </w:r>
      <w:r>
        <w:rPr>
          <w:rStyle w:val="63"/>
          <w:color w:val="auto"/>
          <w:sz w:val="28"/>
          <w:szCs w:val="28"/>
        </w:rPr>
        <w:t>http://zfcg.czt.zj.gov.cn/</w:t>
      </w:r>
      <w:r>
        <w:rPr>
          <w:rStyle w:val="63"/>
          <w:color w:val="auto"/>
          <w:sz w:val="28"/>
          <w:szCs w:val="28"/>
        </w:rPr>
        <w:fldChar w:fldCharType="end"/>
      </w:r>
      <w:r>
        <w:rPr>
          <w:rFonts w:hint="eastAsia" w:ascii="宋体" w:hAnsi="宋体" w:cs="仿宋"/>
          <w:color w:val="auto"/>
          <w:kern w:val="0"/>
          <w:sz w:val="28"/>
          <w:szCs w:val="28"/>
          <w:lang w:val="zh-CN"/>
        </w:rPr>
        <w:t>）进入政采云系统“项目采购”模块“获取采购文件”菜单，进行网上获取招标文件。</w:t>
      </w:r>
    </w:p>
    <w:p>
      <w:pPr>
        <w:autoSpaceDE w:val="0"/>
        <w:autoSpaceDN w:val="0"/>
        <w:adjustRightInd w:val="0"/>
        <w:snapToGrid w:val="0"/>
        <w:spacing w:line="500" w:lineRule="exact"/>
        <w:ind w:firstLine="560"/>
        <w:rPr>
          <w:rFonts w:ascii="宋体" w:hAnsi="宋体" w:cs="仿宋"/>
          <w:color w:val="auto"/>
          <w:kern w:val="0"/>
          <w:sz w:val="28"/>
          <w:szCs w:val="28"/>
          <w:lang w:val="zh-CN"/>
        </w:rPr>
      </w:pPr>
      <w:r>
        <w:rPr>
          <w:rFonts w:ascii="宋体" w:hAnsi="宋体" w:cs="仿宋"/>
          <w:color w:val="auto"/>
          <w:kern w:val="0"/>
          <w:sz w:val="28"/>
          <w:szCs w:val="28"/>
          <w:lang w:val="zh-CN"/>
        </w:rPr>
        <w:t>3</w:t>
      </w:r>
      <w:r>
        <w:rPr>
          <w:rFonts w:hint="eastAsia" w:ascii="宋体" w:hAnsi="宋体" w:cs="仿宋"/>
          <w:color w:val="auto"/>
          <w:kern w:val="0"/>
          <w:sz w:val="28"/>
          <w:szCs w:val="28"/>
          <w:lang w:val="zh-CN"/>
        </w:rPr>
        <w:t>.招标文件免费获取。</w:t>
      </w:r>
    </w:p>
    <w:p>
      <w:pPr>
        <w:snapToGrid w:val="0"/>
        <w:spacing w:line="500" w:lineRule="exact"/>
        <w:ind w:firstLine="562" w:firstLineChars="200"/>
        <w:rPr>
          <w:rFonts w:ascii="宋体" w:hAnsi="宋体" w:cs="Arial"/>
          <w:b/>
          <w:bCs/>
          <w:color w:val="auto"/>
          <w:sz w:val="28"/>
          <w:szCs w:val="28"/>
        </w:rPr>
      </w:pPr>
      <w:r>
        <w:rPr>
          <w:rFonts w:hint="eastAsia" w:ascii="宋体" w:hAnsi="宋体" w:cs="Arial"/>
          <w:b/>
          <w:bCs/>
          <w:color w:val="auto"/>
          <w:sz w:val="28"/>
          <w:szCs w:val="28"/>
        </w:rPr>
        <w:t>六、投标保证金：</w:t>
      </w:r>
      <w:bookmarkStart w:id="6" w:name="PO_15528_PM021"/>
      <w:r>
        <w:rPr>
          <w:rFonts w:ascii="仿宋" w:hAnsi="仿宋" w:eastAsia="仿宋"/>
          <w:color w:val="auto"/>
          <w:kern w:val="0"/>
          <w:sz w:val="30"/>
          <w:szCs w:val="30"/>
        </w:rPr>
        <w:t xml:space="preserve"> </w:t>
      </w:r>
      <w:bookmarkEnd w:id="6"/>
      <w:r>
        <w:rPr>
          <w:rFonts w:hint="eastAsia" w:ascii="宋体" w:hAnsi="宋体"/>
          <w:b/>
          <w:color w:val="auto"/>
          <w:kern w:val="0"/>
          <w:sz w:val="28"/>
          <w:szCs w:val="28"/>
        </w:rPr>
        <w:t>0元</w:t>
      </w:r>
      <w:r>
        <w:rPr>
          <w:rFonts w:hint="eastAsia" w:ascii="宋体" w:hAnsi="宋体" w:cs="Arial"/>
          <w:b/>
          <w:bCs/>
          <w:color w:val="auto"/>
          <w:sz w:val="28"/>
          <w:szCs w:val="28"/>
        </w:rPr>
        <w:t>。</w:t>
      </w:r>
    </w:p>
    <w:p>
      <w:pPr>
        <w:snapToGrid w:val="0"/>
        <w:spacing w:line="500" w:lineRule="exact"/>
        <w:ind w:firstLine="562" w:firstLineChars="200"/>
        <w:rPr>
          <w:rFonts w:ascii="宋体" w:hAnsi="宋体"/>
          <w:b/>
          <w:color w:val="auto"/>
          <w:kern w:val="0"/>
          <w:sz w:val="28"/>
          <w:szCs w:val="28"/>
        </w:rPr>
      </w:pPr>
      <w:r>
        <w:rPr>
          <w:rFonts w:hint="eastAsia" w:ascii="宋体" w:hAnsi="宋体" w:cs="Arial"/>
          <w:b/>
          <w:bCs/>
          <w:color w:val="auto"/>
          <w:sz w:val="28"/>
          <w:szCs w:val="28"/>
        </w:rPr>
        <w:t>七、投标截止时间、地点和形式</w:t>
      </w:r>
    </w:p>
    <w:p>
      <w:pPr>
        <w:pStyle w:val="33"/>
        <w:adjustRightInd w:val="0"/>
        <w:snapToGrid w:val="0"/>
        <w:spacing w:beforeLines="0" w:afterLines="0" w:line="500" w:lineRule="exact"/>
        <w:ind w:firstLine="565" w:firstLineChars="201"/>
        <w:rPr>
          <w:rFonts w:hAnsi="宋体"/>
          <w:color w:val="auto"/>
          <w:kern w:val="0"/>
          <w:sz w:val="28"/>
          <w:szCs w:val="28"/>
        </w:rPr>
      </w:pPr>
      <w:r>
        <w:rPr>
          <w:rFonts w:hint="eastAsia" w:hAnsi="宋体"/>
          <w:b/>
          <w:color w:val="auto"/>
          <w:kern w:val="0"/>
          <w:sz w:val="28"/>
          <w:szCs w:val="28"/>
        </w:rPr>
        <w:t>投标截止时间：</w:t>
      </w:r>
      <w:bookmarkStart w:id="7" w:name="PO_15528_PM015"/>
      <w:r>
        <w:rPr>
          <w:rFonts w:hint="eastAsia" w:ascii="仿宋" w:hAnsi="仿宋" w:eastAsia="仿宋" w:cs="Arial"/>
          <w:color w:val="auto"/>
          <w:sz w:val="30"/>
          <w:szCs w:val="30"/>
          <w:lang w:eastAsia="zh-CN"/>
        </w:rPr>
        <w:t>2021-03-10 09:00:00</w:t>
      </w:r>
      <w:bookmarkEnd w:id="7"/>
      <w:r>
        <w:rPr>
          <w:rFonts w:hint="eastAsia" w:ascii="仿宋" w:hAnsi="仿宋" w:eastAsia="仿宋" w:cs="Arial"/>
          <w:color w:val="auto"/>
          <w:sz w:val="30"/>
          <w:szCs w:val="30"/>
        </w:rPr>
        <w:t>。</w:t>
      </w:r>
    </w:p>
    <w:p>
      <w:pPr>
        <w:pStyle w:val="33"/>
        <w:adjustRightInd w:val="0"/>
        <w:snapToGrid w:val="0"/>
        <w:spacing w:beforeLines="0" w:after="156" w:line="500" w:lineRule="exact"/>
        <w:ind w:firstLine="562" w:firstLineChars="201"/>
        <w:rPr>
          <w:rFonts w:hAnsi="宋体"/>
          <w:color w:val="auto"/>
          <w:kern w:val="0"/>
          <w:sz w:val="28"/>
          <w:szCs w:val="28"/>
        </w:rPr>
      </w:pPr>
      <w:r>
        <w:rPr>
          <w:rFonts w:hint="eastAsia" w:hAnsi="宋体"/>
          <w:color w:val="auto"/>
          <w:kern w:val="0"/>
          <w:sz w:val="28"/>
          <w:szCs w:val="28"/>
        </w:rPr>
        <w:t>本项目实行电子投标。投标文件应按照本项目招标文件</w:t>
      </w:r>
      <w:r>
        <w:rPr>
          <w:rFonts w:hint="eastAsia" w:hAnsi="宋体"/>
          <w:color w:val="auto"/>
          <w:sz w:val="28"/>
          <w:szCs w:val="28"/>
        </w:rPr>
        <w:t>和电子交易平台</w:t>
      </w:r>
      <w:r>
        <w:rPr>
          <w:rFonts w:hint="eastAsia" w:hAnsi="宋体"/>
          <w:color w:val="auto"/>
          <w:kern w:val="0"/>
          <w:sz w:val="28"/>
          <w:szCs w:val="28"/>
        </w:rPr>
        <w:t>的要求编制、加密，并应当在投标截止时间前在规定电子交易平台完成传输递交，投标截止时间后送达的投标文件，将被电子交易平台拒收。样品统一采用邮寄方式送达指定地点，逾期送达或未密封将被拒收，请投标人预留好邮寄时间。</w:t>
      </w:r>
    </w:p>
    <w:p>
      <w:pPr>
        <w:pStyle w:val="33"/>
        <w:adjustRightInd w:val="0"/>
        <w:snapToGrid w:val="0"/>
        <w:spacing w:beforeLines="0" w:after="156" w:line="500" w:lineRule="exact"/>
        <w:ind w:firstLine="562" w:firstLineChars="201"/>
        <w:rPr>
          <w:rFonts w:hAnsi="宋体"/>
          <w:color w:val="auto"/>
          <w:kern w:val="0"/>
          <w:sz w:val="28"/>
          <w:szCs w:val="28"/>
        </w:rPr>
      </w:pPr>
      <w:r>
        <w:rPr>
          <w:rFonts w:hint="eastAsia" w:hAnsi="宋体"/>
          <w:color w:val="auto"/>
          <w:kern w:val="0"/>
          <w:sz w:val="28"/>
          <w:szCs w:val="28"/>
        </w:rPr>
        <w:t>如认为需要，投标人可以选择递交备份投标文件，采用数据电文形式，以U盘或DVD光盘形式存储，</w:t>
      </w:r>
      <w:r>
        <w:rPr>
          <w:rFonts w:hint="eastAsia" w:hAnsi="宋体"/>
          <w:b/>
          <w:bCs/>
          <w:color w:val="auto"/>
          <w:kern w:val="0"/>
          <w:sz w:val="28"/>
          <w:szCs w:val="28"/>
        </w:rPr>
        <w:t>如有第四章招标需求中五、项目演示要求的演示须提供DVD光盘</w:t>
      </w:r>
      <w:r>
        <w:rPr>
          <w:rFonts w:hint="eastAsia" w:hAnsi="宋体"/>
          <w:color w:val="auto"/>
          <w:kern w:val="0"/>
          <w:sz w:val="28"/>
          <w:szCs w:val="28"/>
        </w:rPr>
        <w:t>，并在投标截止时间前，通过邮寄方式，随样品送达指定地点，逾期送达或未密封将被拒收。</w:t>
      </w:r>
    </w:p>
    <w:p>
      <w:pPr>
        <w:pStyle w:val="33"/>
        <w:adjustRightInd w:val="0"/>
        <w:snapToGrid w:val="0"/>
        <w:spacing w:beforeLines="0" w:after="156" w:line="500" w:lineRule="exact"/>
        <w:ind w:firstLine="562" w:firstLineChars="201"/>
        <w:rPr>
          <w:rFonts w:hAnsi="宋体"/>
          <w:color w:val="auto"/>
          <w:kern w:val="0"/>
          <w:sz w:val="28"/>
          <w:szCs w:val="28"/>
        </w:rPr>
      </w:pPr>
      <w:r>
        <w:rPr>
          <w:rFonts w:hint="eastAsia" w:hAnsi="宋体"/>
          <w:color w:val="auto"/>
          <w:kern w:val="0"/>
          <w:sz w:val="28"/>
          <w:szCs w:val="28"/>
        </w:rPr>
        <w:t>投标文件收件填写人：</w:t>
      </w:r>
      <w:r>
        <w:rPr>
          <w:rFonts w:hint="eastAsia" w:ascii="仿宋" w:hAnsi="仿宋" w:eastAsia="仿宋" w:cs="Arial"/>
          <w:color w:val="auto"/>
          <w:sz w:val="28"/>
          <w:szCs w:val="28"/>
        </w:rPr>
        <w:t>邵玲芳</w:t>
      </w:r>
      <w:r>
        <w:rPr>
          <w:rFonts w:hint="eastAsia" w:hAnsi="宋体"/>
          <w:color w:val="auto"/>
          <w:kern w:val="0"/>
          <w:sz w:val="28"/>
          <w:szCs w:val="28"/>
        </w:rPr>
        <w:t>，联系方式：</w:t>
      </w:r>
      <w:r>
        <w:rPr>
          <w:rFonts w:hint="eastAsia" w:ascii="仿宋" w:hAnsi="仿宋" w:eastAsia="仿宋" w:cs="Arial"/>
          <w:color w:val="auto"/>
          <w:sz w:val="28"/>
          <w:szCs w:val="28"/>
        </w:rPr>
        <w:t>0571-88907750</w:t>
      </w:r>
      <w:r>
        <w:rPr>
          <w:rFonts w:hint="eastAsia" w:hAnsi="宋体"/>
          <w:color w:val="auto"/>
          <w:kern w:val="0"/>
          <w:sz w:val="28"/>
          <w:szCs w:val="28"/>
        </w:rPr>
        <w:t>，收件地址：浙江省杭州市下城区环城北路305号耀江发展中心三楼浙江省政府采购中心302会议室。（疫情期间仅接收邮寄方式递交的</w:t>
      </w:r>
      <w:r>
        <w:rPr>
          <w:rFonts w:hint="eastAsia" w:hAnsi="宋体"/>
          <w:b/>
          <w:bCs/>
          <w:color w:val="auto"/>
          <w:kern w:val="0"/>
          <w:sz w:val="28"/>
          <w:szCs w:val="28"/>
        </w:rPr>
        <w:t>备份</w:t>
      </w:r>
      <w:r>
        <w:rPr>
          <w:rFonts w:hint="eastAsia" w:hAnsi="宋体"/>
          <w:color w:val="auto"/>
          <w:kern w:val="0"/>
          <w:sz w:val="28"/>
          <w:szCs w:val="28"/>
        </w:rPr>
        <w:t>投标文件,因本大楼疫情管控，推荐使用中国邮政速递和顺丰快递。）</w:t>
      </w:r>
    </w:p>
    <w:p>
      <w:pPr>
        <w:pStyle w:val="33"/>
        <w:adjustRightInd w:val="0"/>
        <w:snapToGrid w:val="0"/>
        <w:spacing w:before="156" w:after="156" w:line="500" w:lineRule="exact"/>
        <w:ind w:firstLine="565" w:firstLineChars="201"/>
        <w:rPr>
          <w:rFonts w:hAnsi="宋体"/>
          <w:b/>
          <w:bCs/>
          <w:color w:val="auto"/>
          <w:kern w:val="0"/>
          <w:sz w:val="28"/>
          <w:szCs w:val="28"/>
        </w:rPr>
      </w:pPr>
      <w:r>
        <w:rPr>
          <w:rFonts w:hint="eastAsia" w:hAnsi="宋体"/>
          <w:b/>
          <w:bCs/>
          <w:color w:val="auto"/>
          <w:kern w:val="0"/>
          <w:sz w:val="28"/>
          <w:szCs w:val="28"/>
        </w:rPr>
        <w:t>本项目拒绝接受纸质投标文件。</w:t>
      </w:r>
    </w:p>
    <w:p>
      <w:pPr>
        <w:snapToGrid w:val="0"/>
        <w:spacing w:line="500" w:lineRule="exact"/>
        <w:ind w:firstLine="562" w:firstLineChars="200"/>
        <w:rPr>
          <w:rFonts w:ascii="宋体" w:hAnsi="宋体" w:cs="Arial"/>
          <w:b/>
          <w:bCs/>
          <w:color w:val="auto"/>
          <w:sz w:val="28"/>
          <w:szCs w:val="28"/>
        </w:rPr>
      </w:pPr>
      <w:r>
        <w:rPr>
          <w:rFonts w:hint="eastAsia" w:ascii="宋体" w:hAnsi="宋体" w:cs="Arial"/>
          <w:b/>
          <w:bCs/>
          <w:color w:val="auto"/>
          <w:sz w:val="28"/>
          <w:szCs w:val="28"/>
        </w:rPr>
        <w:t>八、开标时间及地点：</w:t>
      </w:r>
      <w:bookmarkStart w:id="28" w:name="_GoBack"/>
      <w:bookmarkEnd w:id="28"/>
    </w:p>
    <w:p>
      <w:pPr>
        <w:snapToGrid w:val="0"/>
        <w:spacing w:line="500" w:lineRule="exact"/>
        <w:ind w:firstLine="562" w:firstLineChars="200"/>
        <w:rPr>
          <w:rFonts w:ascii="宋体" w:hAnsi="宋体" w:cs="Arial"/>
          <w:b/>
          <w:color w:val="auto"/>
          <w:sz w:val="28"/>
          <w:szCs w:val="28"/>
        </w:rPr>
      </w:pPr>
      <w:r>
        <w:rPr>
          <w:rFonts w:hint="eastAsia" w:ascii="宋体" w:hAnsi="宋体" w:cs="Arial"/>
          <w:b/>
          <w:color w:val="auto"/>
          <w:sz w:val="28"/>
          <w:szCs w:val="28"/>
        </w:rPr>
        <w:t>本次招标将于</w:t>
      </w:r>
      <w:bookmarkStart w:id="8" w:name="PO_15528_PM015_1"/>
      <w:r>
        <w:rPr>
          <w:rFonts w:hint="eastAsia" w:ascii="宋体" w:hAnsi="宋体" w:cs="Arial"/>
          <w:b/>
          <w:color w:val="auto"/>
          <w:sz w:val="28"/>
          <w:szCs w:val="28"/>
          <w:lang w:eastAsia="zh-CN"/>
        </w:rPr>
        <w:t>2021-03-10 09:00:00</w:t>
      </w:r>
      <w:bookmarkEnd w:id="8"/>
      <w:r>
        <w:rPr>
          <w:rFonts w:hint="eastAsia" w:ascii="宋体" w:hAnsi="宋体" w:cs="Arial"/>
          <w:b/>
          <w:color w:val="auto"/>
          <w:sz w:val="28"/>
          <w:szCs w:val="28"/>
        </w:rPr>
        <w:t>时整在</w:t>
      </w:r>
      <w:bookmarkStart w:id="9" w:name="PO_15528_PM016_1"/>
      <w:r>
        <w:rPr>
          <w:rFonts w:hint="eastAsia" w:ascii="宋体" w:hAnsi="宋体" w:cs="Arial"/>
          <w:b/>
          <w:color w:val="auto"/>
          <w:sz w:val="28"/>
          <w:szCs w:val="28"/>
          <w:lang w:eastAsia="zh-CN"/>
        </w:rPr>
        <w:t>杭州市环城北路305号耀江发展中心 201开标室（大）</w:t>
      </w:r>
      <w:bookmarkEnd w:id="9"/>
      <w:r>
        <w:rPr>
          <w:rFonts w:hint="eastAsia" w:ascii="宋体" w:hAnsi="宋体" w:cs="Arial"/>
          <w:b/>
          <w:color w:val="auto"/>
          <w:sz w:val="28"/>
          <w:szCs w:val="28"/>
        </w:rPr>
        <w:t>开标。</w:t>
      </w:r>
    </w:p>
    <w:p>
      <w:pPr>
        <w:snapToGrid w:val="0"/>
        <w:spacing w:line="500" w:lineRule="exact"/>
        <w:ind w:firstLine="562" w:firstLineChars="200"/>
        <w:rPr>
          <w:rFonts w:ascii="宋体" w:hAnsi="宋体" w:cs="Arial"/>
          <w:b/>
          <w:color w:val="auto"/>
          <w:sz w:val="28"/>
          <w:szCs w:val="28"/>
        </w:rPr>
      </w:pPr>
      <w:r>
        <w:rPr>
          <w:rFonts w:hint="eastAsia" w:ascii="宋体" w:hAnsi="宋体" w:cs="Arial"/>
          <w:b/>
          <w:color w:val="auto"/>
          <w:sz w:val="28"/>
          <w:szCs w:val="28"/>
        </w:rPr>
        <w:t>本项目实行“不见面开评标”，投标人无须派人员到现场出席开标会议。</w:t>
      </w:r>
    </w:p>
    <w:p>
      <w:pPr>
        <w:snapToGrid w:val="0"/>
        <w:spacing w:line="500" w:lineRule="exact"/>
        <w:ind w:firstLine="562" w:firstLineChars="200"/>
        <w:rPr>
          <w:rFonts w:ascii="宋体" w:hAnsi="宋体" w:cs="Arial"/>
          <w:b/>
          <w:color w:val="auto"/>
          <w:sz w:val="28"/>
          <w:szCs w:val="28"/>
        </w:rPr>
      </w:pPr>
      <w:r>
        <w:rPr>
          <w:rFonts w:hint="eastAsia" w:ascii="宋体" w:hAnsi="宋体" w:cs="Arial"/>
          <w:b/>
          <w:color w:val="auto"/>
          <w:sz w:val="28"/>
          <w:szCs w:val="28"/>
        </w:rPr>
        <w:t>九、电子交易平台的网络地址和登录方法</w:t>
      </w:r>
    </w:p>
    <w:p>
      <w:pPr>
        <w:snapToGrid w:val="0"/>
        <w:spacing w:line="500" w:lineRule="exact"/>
        <w:ind w:firstLine="562" w:firstLineChars="200"/>
        <w:rPr>
          <w:color w:val="auto"/>
          <w:sz w:val="28"/>
          <w:szCs w:val="28"/>
        </w:rPr>
      </w:pPr>
      <w:r>
        <w:rPr>
          <w:rFonts w:hint="eastAsia" w:ascii="宋体" w:hAnsi="宋体" w:cs="Arial"/>
          <w:b/>
          <w:color w:val="auto"/>
          <w:sz w:val="28"/>
          <w:szCs w:val="28"/>
        </w:rPr>
        <w:t>（一）网络地址：</w:t>
      </w:r>
      <w:r>
        <w:rPr>
          <w:rFonts w:hint="eastAsia" w:ascii="宋体" w:hAnsi="宋体" w:cs="仿宋"/>
          <w:color w:val="auto"/>
          <w:sz w:val="28"/>
          <w:szCs w:val="28"/>
        </w:rPr>
        <w:t xml:space="preserve">浙江政府采购网 </w:t>
      </w:r>
      <w:r>
        <w:rPr>
          <w:color w:val="auto"/>
        </w:rPr>
        <w:fldChar w:fldCharType="begin"/>
      </w:r>
      <w:r>
        <w:rPr>
          <w:color w:val="auto"/>
        </w:rPr>
        <w:instrText xml:space="preserve"> HYPERLINK "http://zfcg.czt.zj.gov.cn/" </w:instrText>
      </w:r>
      <w:r>
        <w:rPr>
          <w:color w:val="auto"/>
        </w:rPr>
        <w:fldChar w:fldCharType="separate"/>
      </w:r>
      <w:r>
        <w:rPr>
          <w:rStyle w:val="63"/>
          <w:color w:val="auto"/>
          <w:sz w:val="28"/>
          <w:szCs w:val="28"/>
        </w:rPr>
        <w:t>http://zfcg.czt.zj.gov.cn/</w:t>
      </w:r>
      <w:r>
        <w:rPr>
          <w:rStyle w:val="63"/>
          <w:color w:val="auto"/>
          <w:sz w:val="28"/>
          <w:szCs w:val="28"/>
        </w:rPr>
        <w:fldChar w:fldCharType="end"/>
      </w:r>
    </w:p>
    <w:p>
      <w:pPr>
        <w:snapToGrid w:val="0"/>
        <w:spacing w:line="500" w:lineRule="exact"/>
        <w:ind w:firstLine="562" w:firstLineChars="200"/>
        <w:rPr>
          <w:rFonts w:ascii="宋体" w:hAnsi="宋体" w:cs="Arial"/>
          <w:b/>
          <w:color w:val="auto"/>
          <w:sz w:val="28"/>
          <w:szCs w:val="28"/>
        </w:rPr>
      </w:pPr>
      <w:r>
        <w:rPr>
          <w:rFonts w:hint="eastAsia" w:ascii="宋体" w:hAnsi="宋体" w:cs="Arial"/>
          <w:b/>
          <w:color w:val="auto"/>
          <w:sz w:val="28"/>
          <w:szCs w:val="28"/>
        </w:rPr>
        <w:t>（二）登录方法：</w:t>
      </w:r>
      <w:r>
        <w:rPr>
          <w:rFonts w:hint="eastAsia" w:ascii="宋体" w:hAnsi="宋体" w:cs="Arial"/>
          <w:color w:val="auto"/>
          <w:sz w:val="28"/>
          <w:szCs w:val="28"/>
        </w:rPr>
        <w:t>投标人须先完成供应商注册并申请CA，再下载客户端编制、加密电子投标文件，最后应在浙江政府采购网政采云用户登录窗口登录，完成电子投标文件传输递交（具体详见第二章 投标人须知前附表）。</w:t>
      </w:r>
    </w:p>
    <w:p>
      <w:pPr>
        <w:snapToGrid w:val="0"/>
        <w:spacing w:line="500" w:lineRule="exact"/>
        <w:ind w:left="562"/>
        <w:rPr>
          <w:rFonts w:ascii="宋体" w:hAnsi="宋体" w:cs="Arial"/>
          <w:b/>
          <w:bCs/>
          <w:color w:val="auto"/>
          <w:sz w:val="28"/>
          <w:szCs w:val="28"/>
        </w:rPr>
      </w:pPr>
      <w:r>
        <w:rPr>
          <w:rFonts w:hint="eastAsia" w:ascii="宋体" w:hAnsi="宋体" w:cs="Arial"/>
          <w:b/>
          <w:bCs/>
          <w:color w:val="auto"/>
          <w:sz w:val="28"/>
          <w:szCs w:val="28"/>
        </w:rPr>
        <w:t>十、其他：</w:t>
      </w:r>
    </w:p>
    <w:p>
      <w:pPr>
        <w:snapToGrid w:val="0"/>
        <w:spacing w:line="440" w:lineRule="exact"/>
        <w:ind w:firstLine="562" w:firstLineChars="200"/>
        <w:rPr>
          <w:rFonts w:ascii="宋体" w:hAnsi="宋体" w:cs="Arial"/>
          <w:b/>
          <w:color w:val="auto"/>
          <w:sz w:val="28"/>
          <w:szCs w:val="28"/>
        </w:rPr>
      </w:pPr>
      <w:r>
        <w:rPr>
          <w:rFonts w:hint="eastAsia" w:ascii="宋体" w:hAnsi="宋体" w:cs="Arial"/>
          <w:b/>
          <w:color w:val="auto"/>
          <w:sz w:val="28"/>
          <w:szCs w:val="28"/>
        </w:rPr>
        <w:t>（一）本项目采用“电子交易/不见面开评标”，供应商可进入电子卖场服务中心采云学院</w:t>
      </w:r>
    </w:p>
    <w:p>
      <w:pPr>
        <w:snapToGrid w:val="0"/>
        <w:spacing w:line="440" w:lineRule="exact"/>
        <w:ind w:firstLine="562" w:firstLineChars="200"/>
        <w:rPr>
          <w:rFonts w:ascii="宋体" w:hAnsi="宋体" w:cs="Arial"/>
          <w:color w:val="auto"/>
          <w:sz w:val="28"/>
          <w:szCs w:val="28"/>
        </w:rPr>
      </w:pPr>
      <w:r>
        <w:rPr>
          <w:rFonts w:hint="eastAsia" w:ascii="宋体" w:hAnsi="宋体" w:cs="Arial"/>
          <w:b/>
          <w:color w:val="auto"/>
          <w:sz w:val="28"/>
          <w:szCs w:val="28"/>
        </w:rPr>
        <w:t>（</w:t>
      </w:r>
      <w:r>
        <w:rPr>
          <w:rFonts w:ascii="宋体" w:hAnsi="宋体" w:cs="Arial"/>
          <w:b/>
          <w:color w:val="auto"/>
          <w:sz w:val="28"/>
          <w:szCs w:val="28"/>
        </w:rPr>
        <w:t>https://edu.zcygov.cn/live?utm=a0018.2ef5001f.0.0.1939d340e5db11ea867fb57c149ddb61</w:t>
      </w:r>
      <w:r>
        <w:rPr>
          <w:rFonts w:hint="eastAsia" w:ascii="宋体" w:hAnsi="宋体" w:cs="Arial"/>
          <w:b/>
          <w:color w:val="auto"/>
          <w:sz w:val="28"/>
          <w:szCs w:val="28"/>
        </w:rPr>
        <w:t>）自行提前学习</w:t>
      </w:r>
      <w:r>
        <w:rPr>
          <w:rFonts w:hint="eastAsia" w:ascii="宋体" w:hAnsi="宋体" w:cs="Arial"/>
          <w:color w:val="auto"/>
          <w:sz w:val="28"/>
          <w:szCs w:val="28"/>
        </w:rPr>
        <w:t>。</w:t>
      </w:r>
    </w:p>
    <w:p>
      <w:pPr>
        <w:snapToGrid w:val="0"/>
        <w:spacing w:line="440" w:lineRule="exact"/>
        <w:ind w:firstLine="560" w:firstLineChars="200"/>
        <w:rPr>
          <w:rFonts w:ascii="仿宋" w:hAnsi="仿宋" w:eastAsia="仿宋"/>
          <w:color w:val="auto"/>
          <w:sz w:val="28"/>
          <w:szCs w:val="28"/>
        </w:rPr>
      </w:pPr>
    </w:p>
    <w:p>
      <w:pPr>
        <w:snapToGrid w:val="0"/>
        <w:spacing w:line="440" w:lineRule="exact"/>
        <w:ind w:firstLine="602" w:firstLineChars="200"/>
        <w:rPr>
          <w:rFonts w:ascii="仿宋" w:hAnsi="仿宋" w:eastAsia="仿宋" w:cs="Arial"/>
          <w:b/>
          <w:bCs/>
          <w:color w:val="auto"/>
          <w:sz w:val="30"/>
          <w:szCs w:val="30"/>
        </w:rPr>
      </w:pPr>
      <w:r>
        <w:rPr>
          <w:rFonts w:hint="eastAsia" w:ascii="仿宋" w:hAnsi="仿宋" w:eastAsia="仿宋" w:cs="Arial"/>
          <w:b/>
          <w:bCs/>
          <w:color w:val="auto"/>
          <w:sz w:val="30"/>
          <w:szCs w:val="30"/>
        </w:rPr>
        <w:t>十一、业务咨询</w:t>
      </w:r>
    </w:p>
    <w:tbl>
      <w:tblPr>
        <w:tblStyle w:val="66"/>
        <w:tblW w:w="9120"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2"/>
        <w:gridCol w:w="1187"/>
        <w:gridCol w:w="2090"/>
        <w:gridCol w:w="2126"/>
        <w:gridCol w:w="1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1792"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宋体"/>
                <w:b/>
                <w:bCs/>
                <w:color w:val="auto"/>
                <w:sz w:val="28"/>
                <w:szCs w:val="28"/>
              </w:rPr>
            </w:pPr>
            <w:r>
              <w:rPr>
                <w:rFonts w:hint="eastAsia" w:ascii="仿宋" w:hAnsi="仿宋" w:eastAsia="仿宋"/>
                <w:b/>
                <w:bCs/>
                <w:color w:val="auto"/>
                <w:sz w:val="28"/>
                <w:szCs w:val="28"/>
              </w:rPr>
              <w:t>机 构</w:t>
            </w:r>
          </w:p>
        </w:tc>
        <w:tc>
          <w:tcPr>
            <w:tcW w:w="7328" w:type="dxa"/>
            <w:gridSpan w:val="4"/>
            <w:tcBorders>
              <w:top w:val="single" w:color="auto" w:sz="4" w:space="0"/>
              <w:left w:val="nil"/>
              <w:bottom w:val="single" w:color="auto" w:sz="4" w:space="0"/>
              <w:right w:val="single" w:color="auto" w:sz="4" w:space="0"/>
            </w:tcBorders>
          </w:tcPr>
          <w:p>
            <w:pPr>
              <w:spacing w:line="480" w:lineRule="exact"/>
              <w:rPr>
                <w:rFonts w:ascii="仿宋" w:hAnsi="仿宋" w:eastAsia="仿宋" w:cs="宋体"/>
                <w:color w:val="auto"/>
                <w:sz w:val="28"/>
                <w:szCs w:val="28"/>
              </w:rPr>
            </w:pPr>
            <w:r>
              <w:rPr>
                <w:rFonts w:hint="eastAsia" w:ascii="仿宋" w:hAnsi="仿宋" w:eastAsia="仿宋"/>
                <w:color w:val="auto"/>
                <w:sz w:val="28"/>
                <w:szCs w:val="28"/>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1792"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宋体"/>
                <w:b/>
                <w:bCs/>
                <w:color w:val="auto"/>
                <w:sz w:val="28"/>
                <w:szCs w:val="28"/>
              </w:rPr>
            </w:pPr>
            <w:r>
              <w:rPr>
                <w:rFonts w:hint="eastAsia" w:ascii="仿宋" w:hAnsi="仿宋" w:eastAsia="仿宋"/>
                <w:b/>
                <w:bCs/>
                <w:color w:val="auto"/>
                <w:sz w:val="28"/>
                <w:szCs w:val="28"/>
              </w:rPr>
              <w:t>地 址</w:t>
            </w:r>
          </w:p>
        </w:tc>
        <w:tc>
          <w:tcPr>
            <w:tcW w:w="7328" w:type="dxa"/>
            <w:gridSpan w:val="4"/>
            <w:tcBorders>
              <w:top w:val="single" w:color="auto" w:sz="4" w:space="0"/>
              <w:left w:val="nil"/>
              <w:bottom w:val="single" w:color="auto" w:sz="4" w:space="0"/>
              <w:right w:val="single" w:color="auto" w:sz="4" w:space="0"/>
            </w:tcBorders>
            <w:vAlign w:val="center"/>
          </w:tcPr>
          <w:p>
            <w:pPr>
              <w:spacing w:line="480" w:lineRule="exact"/>
              <w:rPr>
                <w:rFonts w:ascii="仿宋" w:hAnsi="仿宋" w:eastAsia="仿宋" w:cs="宋体"/>
                <w:color w:val="auto"/>
                <w:sz w:val="28"/>
                <w:szCs w:val="28"/>
              </w:rPr>
            </w:pPr>
            <w:r>
              <w:rPr>
                <w:rFonts w:hint="eastAsia" w:ascii="仿宋" w:hAnsi="仿宋" w:eastAsia="仿宋"/>
                <w:color w:val="auto"/>
                <w:sz w:val="28"/>
                <w:szCs w:val="28"/>
              </w:rPr>
              <w:t>浙江省杭州市下城区环城北路305号耀江发展中心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trPr>
        <w:tc>
          <w:tcPr>
            <w:tcW w:w="1792"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宋体"/>
                <w:b/>
                <w:bCs/>
                <w:color w:val="auto"/>
                <w:sz w:val="28"/>
                <w:szCs w:val="28"/>
              </w:rPr>
            </w:pPr>
            <w:r>
              <w:rPr>
                <w:rFonts w:hint="eastAsia" w:ascii="仿宋" w:hAnsi="仿宋" w:eastAsia="仿宋"/>
                <w:b/>
                <w:bCs/>
                <w:color w:val="auto"/>
                <w:sz w:val="28"/>
                <w:szCs w:val="28"/>
              </w:rPr>
              <w:t>网 站</w:t>
            </w:r>
          </w:p>
        </w:tc>
        <w:tc>
          <w:tcPr>
            <w:tcW w:w="7328" w:type="dxa"/>
            <w:gridSpan w:val="4"/>
            <w:tcBorders>
              <w:top w:val="single" w:color="auto" w:sz="4" w:space="0"/>
              <w:left w:val="nil"/>
              <w:bottom w:val="single" w:color="auto" w:sz="4" w:space="0"/>
              <w:right w:val="single" w:color="auto" w:sz="4" w:space="0"/>
            </w:tcBorders>
            <w:vAlign w:val="center"/>
          </w:tcPr>
          <w:p>
            <w:pPr>
              <w:spacing w:line="480" w:lineRule="exact"/>
              <w:rPr>
                <w:rFonts w:ascii="仿宋" w:hAnsi="仿宋" w:eastAsia="仿宋" w:cs="宋体"/>
                <w:color w:val="auto"/>
                <w:sz w:val="28"/>
                <w:szCs w:val="28"/>
              </w:rPr>
            </w:pPr>
            <w:r>
              <w:rPr>
                <w:rFonts w:hint="eastAsia" w:ascii="仿宋" w:hAnsi="仿宋" w:eastAsia="仿宋"/>
                <w:color w:val="auto"/>
                <w:sz w:val="28"/>
                <w:szCs w:val="28"/>
              </w:rPr>
              <w:t>浙江政府采购网</w:t>
            </w:r>
            <w:r>
              <w:rPr>
                <w:rFonts w:hint="eastAsia" w:ascii="仿宋_GB2312" w:hAnsi="Segoe UI" w:eastAsia="仿宋_GB2312" w:cs="Segoe UI"/>
                <w:color w:val="auto"/>
                <w:sz w:val="29"/>
                <w:szCs w:val="29"/>
              </w:rPr>
              <w:t>ht</w:t>
            </w:r>
            <w:r>
              <w:rPr>
                <w:rFonts w:hint="eastAsia" w:ascii="仿宋" w:hAnsi="仿宋" w:eastAsia="仿宋"/>
                <w:color w:val="auto"/>
                <w:sz w:val="28"/>
                <w:szCs w:val="28"/>
              </w:rPr>
              <w:t>tp://zfcg.czt.zj.gov.cn/ （文件下载、公告查询）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1792"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宋体"/>
                <w:b/>
                <w:bCs/>
                <w:color w:val="auto"/>
                <w:sz w:val="28"/>
                <w:szCs w:val="28"/>
              </w:rPr>
            </w:pPr>
            <w:r>
              <w:rPr>
                <w:rFonts w:hint="eastAsia" w:ascii="仿宋" w:hAnsi="仿宋" w:eastAsia="仿宋"/>
                <w:b/>
                <w:bCs/>
                <w:color w:val="auto"/>
                <w:sz w:val="28"/>
                <w:szCs w:val="28"/>
              </w:rPr>
              <w:t>咨询事项</w:t>
            </w:r>
          </w:p>
        </w:tc>
        <w:tc>
          <w:tcPr>
            <w:tcW w:w="1187" w:type="dxa"/>
            <w:tcBorders>
              <w:top w:val="single" w:color="auto" w:sz="4" w:space="0"/>
              <w:left w:val="nil"/>
              <w:bottom w:val="single" w:color="auto" w:sz="4" w:space="0"/>
              <w:right w:val="single" w:color="auto" w:sz="4" w:space="0"/>
            </w:tcBorders>
          </w:tcPr>
          <w:p>
            <w:pPr>
              <w:spacing w:line="480" w:lineRule="exact"/>
              <w:jc w:val="center"/>
              <w:rPr>
                <w:rFonts w:ascii="仿宋" w:hAnsi="仿宋" w:eastAsia="仿宋" w:cs="宋体"/>
                <w:b/>
                <w:bCs/>
                <w:color w:val="auto"/>
                <w:sz w:val="28"/>
                <w:szCs w:val="28"/>
              </w:rPr>
            </w:pPr>
            <w:r>
              <w:rPr>
                <w:rFonts w:hint="eastAsia" w:ascii="仿宋" w:hAnsi="仿宋" w:eastAsia="仿宋"/>
                <w:b/>
                <w:bCs/>
                <w:color w:val="auto"/>
                <w:sz w:val="28"/>
                <w:szCs w:val="28"/>
              </w:rPr>
              <w:t>联系人</w:t>
            </w:r>
          </w:p>
        </w:tc>
        <w:tc>
          <w:tcPr>
            <w:tcW w:w="2090" w:type="dxa"/>
            <w:tcBorders>
              <w:top w:val="single" w:color="auto" w:sz="4" w:space="0"/>
              <w:left w:val="nil"/>
              <w:bottom w:val="single" w:color="auto" w:sz="4" w:space="0"/>
              <w:right w:val="single" w:color="auto" w:sz="4" w:space="0"/>
            </w:tcBorders>
          </w:tcPr>
          <w:p>
            <w:pPr>
              <w:spacing w:line="480" w:lineRule="exact"/>
              <w:jc w:val="center"/>
              <w:rPr>
                <w:rFonts w:ascii="仿宋" w:hAnsi="仿宋" w:eastAsia="仿宋" w:cs="宋体"/>
                <w:b/>
                <w:bCs/>
                <w:color w:val="auto"/>
                <w:sz w:val="28"/>
                <w:szCs w:val="28"/>
              </w:rPr>
            </w:pPr>
            <w:r>
              <w:rPr>
                <w:rFonts w:hint="eastAsia" w:ascii="仿宋" w:hAnsi="仿宋" w:eastAsia="仿宋"/>
                <w:b/>
                <w:bCs/>
                <w:color w:val="auto"/>
                <w:sz w:val="28"/>
                <w:szCs w:val="28"/>
              </w:rPr>
              <w:t>联系方式</w:t>
            </w:r>
          </w:p>
        </w:tc>
        <w:tc>
          <w:tcPr>
            <w:tcW w:w="2126" w:type="dxa"/>
            <w:tcBorders>
              <w:top w:val="single" w:color="auto" w:sz="4" w:space="0"/>
              <w:left w:val="nil"/>
              <w:bottom w:val="single" w:color="auto" w:sz="4" w:space="0"/>
              <w:right w:val="single" w:color="auto" w:sz="4" w:space="0"/>
            </w:tcBorders>
          </w:tcPr>
          <w:p>
            <w:pPr>
              <w:spacing w:line="480" w:lineRule="exact"/>
              <w:jc w:val="center"/>
              <w:rPr>
                <w:rFonts w:ascii="仿宋" w:hAnsi="仿宋" w:eastAsia="仿宋" w:cs="宋体"/>
                <w:b/>
                <w:bCs/>
                <w:color w:val="auto"/>
                <w:sz w:val="28"/>
                <w:szCs w:val="28"/>
              </w:rPr>
            </w:pPr>
            <w:r>
              <w:rPr>
                <w:rFonts w:hint="eastAsia" w:ascii="仿宋" w:hAnsi="仿宋" w:eastAsia="仿宋"/>
                <w:b/>
                <w:bCs/>
                <w:color w:val="auto"/>
                <w:sz w:val="28"/>
                <w:szCs w:val="28"/>
              </w:rPr>
              <w:t>传真</w:t>
            </w:r>
          </w:p>
        </w:tc>
        <w:tc>
          <w:tcPr>
            <w:tcW w:w="1925" w:type="dxa"/>
            <w:tcBorders>
              <w:top w:val="single" w:color="auto" w:sz="4" w:space="0"/>
              <w:left w:val="nil"/>
              <w:bottom w:val="single" w:color="auto" w:sz="4" w:space="0"/>
              <w:right w:val="single" w:color="auto" w:sz="4" w:space="0"/>
            </w:tcBorders>
          </w:tcPr>
          <w:p>
            <w:pPr>
              <w:spacing w:line="480" w:lineRule="exact"/>
              <w:jc w:val="center"/>
              <w:rPr>
                <w:rFonts w:ascii="仿宋" w:hAnsi="仿宋" w:eastAsia="仿宋" w:cs="宋体"/>
                <w:b/>
                <w:bCs/>
                <w:color w:val="auto"/>
                <w:sz w:val="28"/>
                <w:szCs w:val="28"/>
              </w:rPr>
            </w:pPr>
            <w:r>
              <w:rPr>
                <w:rFonts w:hint="eastAsia" w:ascii="仿宋" w:hAnsi="仿宋" w:eastAsia="仿宋"/>
                <w:b/>
                <w:bCs/>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trPr>
        <w:tc>
          <w:tcPr>
            <w:tcW w:w="1792"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olor w:val="auto"/>
                <w:sz w:val="28"/>
                <w:szCs w:val="28"/>
              </w:rPr>
            </w:pPr>
            <w:r>
              <w:rPr>
                <w:rFonts w:hint="eastAsia" w:ascii="仿宋" w:hAnsi="仿宋" w:eastAsia="仿宋"/>
                <w:color w:val="auto"/>
                <w:sz w:val="28"/>
                <w:szCs w:val="28"/>
              </w:rPr>
              <w:t>项目联系人</w:t>
            </w:r>
          </w:p>
          <w:p>
            <w:pPr>
              <w:spacing w:line="480" w:lineRule="exact"/>
              <w:rPr>
                <w:rFonts w:ascii="仿宋" w:hAnsi="仿宋" w:eastAsia="仿宋" w:cs="宋体"/>
                <w:color w:val="auto"/>
                <w:sz w:val="28"/>
                <w:szCs w:val="28"/>
              </w:rPr>
            </w:pPr>
            <w:r>
              <w:rPr>
                <w:rFonts w:hint="eastAsia" w:ascii="仿宋" w:hAnsi="仿宋" w:eastAsia="仿宋"/>
                <w:color w:val="auto"/>
                <w:sz w:val="28"/>
                <w:szCs w:val="28"/>
              </w:rPr>
              <w:t>（A岗）</w:t>
            </w:r>
          </w:p>
        </w:tc>
        <w:tc>
          <w:tcPr>
            <w:tcW w:w="1187" w:type="dxa"/>
            <w:tcBorders>
              <w:top w:val="single" w:color="auto" w:sz="4" w:space="0"/>
              <w:left w:val="nil"/>
              <w:bottom w:val="single" w:color="auto" w:sz="4" w:space="0"/>
              <w:right w:val="single" w:color="auto" w:sz="4" w:space="0"/>
            </w:tcBorders>
            <w:vAlign w:val="center"/>
          </w:tcPr>
          <w:p>
            <w:pPr>
              <w:spacing w:line="480" w:lineRule="exact"/>
              <w:rPr>
                <w:rFonts w:ascii="仿宋" w:hAnsi="仿宋" w:eastAsia="仿宋" w:cs="宋体"/>
                <w:color w:val="auto"/>
                <w:sz w:val="28"/>
                <w:szCs w:val="28"/>
              </w:rPr>
            </w:pPr>
            <w:bookmarkStart w:id="10" w:name="PO_15528_PM032"/>
            <w:r>
              <w:rPr>
                <w:rFonts w:hint="eastAsia" w:ascii="仿宋" w:hAnsi="仿宋" w:eastAsia="仿宋"/>
                <w:color w:val="auto"/>
                <w:sz w:val="28"/>
                <w:szCs w:val="28"/>
              </w:rPr>
              <w:t>邵玲芳</w:t>
            </w:r>
            <w:bookmarkEnd w:id="10"/>
          </w:p>
        </w:tc>
        <w:tc>
          <w:tcPr>
            <w:tcW w:w="2090" w:type="dxa"/>
            <w:tcBorders>
              <w:top w:val="single" w:color="auto" w:sz="4" w:space="0"/>
              <w:left w:val="nil"/>
              <w:bottom w:val="single" w:color="auto" w:sz="4" w:space="0"/>
              <w:right w:val="single" w:color="auto" w:sz="4" w:space="0"/>
            </w:tcBorders>
            <w:vAlign w:val="center"/>
          </w:tcPr>
          <w:p>
            <w:pPr>
              <w:spacing w:line="480" w:lineRule="exact"/>
              <w:rPr>
                <w:rFonts w:ascii="仿宋" w:hAnsi="仿宋" w:eastAsia="仿宋" w:cs="宋体"/>
                <w:color w:val="auto"/>
                <w:sz w:val="28"/>
                <w:szCs w:val="28"/>
              </w:rPr>
            </w:pPr>
            <w:bookmarkStart w:id="11" w:name="PO_15528_PM033"/>
            <w:r>
              <w:rPr>
                <w:rFonts w:hint="eastAsia" w:ascii="仿宋" w:hAnsi="仿宋" w:eastAsia="仿宋"/>
                <w:color w:val="auto"/>
                <w:sz w:val="28"/>
                <w:szCs w:val="28"/>
              </w:rPr>
              <w:t>0571-88907750</w:t>
            </w:r>
            <w:bookmarkEnd w:id="11"/>
          </w:p>
        </w:tc>
        <w:tc>
          <w:tcPr>
            <w:tcW w:w="2126" w:type="dxa"/>
            <w:tcBorders>
              <w:top w:val="single" w:color="auto" w:sz="4" w:space="0"/>
              <w:left w:val="nil"/>
              <w:bottom w:val="single" w:color="auto" w:sz="4" w:space="0"/>
              <w:right w:val="single" w:color="auto" w:sz="4" w:space="0"/>
            </w:tcBorders>
            <w:vAlign w:val="center"/>
          </w:tcPr>
          <w:p>
            <w:pPr>
              <w:spacing w:line="480" w:lineRule="exact"/>
              <w:rPr>
                <w:rFonts w:ascii="仿宋" w:hAnsi="仿宋" w:eastAsia="仿宋" w:cs="宋体"/>
                <w:color w:val="auto"/>
                <w:sz w:val="28"/>
                <w:szCs w:val="28"/>
              </w:rPr>
            </w:pPr>
            <w:bookmarkStart w:id="12" w:name="PO_15528_PM034"/>
            <w:r>
              <w:rPr>
                <w:rFonts w:hint="eastAsia" w:ascii="仿宋" w:hAnsi="仿宋" w:eastAsia="仿宋"/>
                <w:color w:val="auto"/>
                <w:sz w:val="28"/>
                <w:szCs w:val="28"/>
              </w:rPr>
              <w:t>0571-88907751</w:t>
            </w:r>
            <w:bookmarkEnd w:id="12"/>
          </w:p>
        </w:tc>
        <w:tc>
          <w:tcPr>
            <w:tcW w:w="1925" w:type="dxa"/>
            <w:vMerge w:val="restart"/>
            <w:tcBorders>
              <w:top w:val="nil"/>
              <w:left w:val="nil"/>
              <w:bottom w:val="single" w:color="auto" w:sz="4" w:space="0"/>
              <w:right w:val="single" w:color="auto" w:sz="4" w:space="0"/>
            </w:tcBorders>
          </w:tcPr>
          <w:p>
            <w:pPr>
              <w:spacing w:line="480" w:lineRule="exact"/>
              <w:rPr>
                <w:rFonts w:ascii="仿宋" w:hAnsi="仿宋" w:eastAsia="仿宋" w:cs="宋体"/>
                <w:color w:val="auto"/>
                <w:sz w:val="28"/>
                <w:szCs w:val="28"/>
              </w:rPr>
            </w:pPr>
            <w:r>
              <w:rPr>
                <w:rFonts w:hint="eastAsia" w:ascii="仿宋" w:hAnsi="仿宋" w:eastAsia="仿宋"/>
                <w:color w:val="auto"/>
                <w:sz w:val="28"/>
                <w:szCs w:val="28"/>
              </w:rPr>
              <w:t>三楼</w:t>
            </w:r>
            <w:bookmarkStart w:id="13" w:name="PO_409_PM001385"/>
            <w:r>
              <w:rPr>
                <w:rFonts w:hint="eastAsia" w:ascii="仿宋" w:hAnsi="仿宋" w:eastAsia="仿宋"/>
                <w:color w:val="auto"/>
                <w:sz w:val="28"/>
                <w:szCs w:val="28"/>
              </w:rPr>
              <w:t>（通用业务采购部）</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trPr>
        <w:tc>
          <w:tcPr>
            <w:tcW w:w="1792"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olor w:val="auto"/>
                <w:sz w:val="28"/>
                <w:szCs w:val="28"/>
              </w:rPr>
            </w:pPr>
            <w:r>
              <w:rPr>
                <w:rFonts w:hint="eastAsia" w:ascii="仿宋" w:hAnsi="仿宋" w:eastAsia="仿宋"/>
                <w:color w:val="auto"/>
                <w:sz w:val="28"/>
                <w:szCs w:val="28"/>
              </w:rPr>
              <w:t>项目协办人</w:t>
            </w:r>
          </w:p>
          <w:p>
            <w:pPr>
              <w:spacing w:line="480" w:lineRule="exact"/>
              <w:rPr>
                <w:rFonts w:ascii="仿宋" w:hAnsi="仿宋" w:eastAsia="仿宋" w:cs="宋体"/>
                <w:color w:val="auto"/>
                <w:sz w:val="28"/>
                <w:szCs w:val="28"/>
              </w:rPr>
            </w:pPr>
            <w:r>
              <w:rPr>
                <w:rFonts w:hint="eastAsia" w:ascii="仿宋" w:hAnsi="仿宋" w:eastAsia="仿宋"/>
                <w:color w:val="auto"/>
                <w:sz w:val="28"/>
                <w:szCs w:val="28"/>
              </w:rPr>
              <w:t>（B岗）</w:t>
            </w:r>
          </w:p>
        </w:tc>
        <w:tc>
          <w:tcPr>
            <w:tcW w:w="1187" w:type="dxa"/>
            <w:tcBorders>
              <w:top w:val="single" w:color="auto" w:sz="4" w:space="0"/>
              <w:left w:val="nil"/>
              <w:bottom w:val="single" w:color="auto" w:sz="4" w:space="0"/>
              <w:right w:val="single" w:color="auto" w:sz="4" w:space="0"/>
            </w:tcBorders>
            <w:vAlign w:val="center"/>
          </w:tcPr>
          <w:p>
            <w:pPr>
              <w:spacing w:line="480" w:lineRule="exact"/>
              <w:rPr>
                <w:rFonts w:ascii="仿宋" w:hAnsi="仿宋" w:eastAsia="仿宋" w:cs="宋体"/>
                <w:color w:val="auto"/>
                <w:sz w:val="28"/>
                <w:szCs w:val="28"/>
              </w:rPr>
            </w:pPr>
            <w:r>
              <w:rPr>
                <w:rFonts w:hint="eastAsia" w:ascii="仿宋" w:hAnsi="仿宋" w:eastAsia="仿宋"/>
                <w:color w:val="auto"/>
                <w:sz w:val="28"/>
                <w:szCs w:val="28"/>
              </w:rPr>
              <w:t>陈玮洁</w:t>
            </w:r>
          </w:p>
        </w:tc>
        <w:tc>
          <w:tcPr>
            <w:tcW w:w="2090" w:type="dxa"/>
            <w:tcBorders>
              <w:top w:val="single" w:color="auto" w:sz="4" w:space="0"/>
              <w:left w:val="nil"/>
              <w:bottom w:val="single" w:color="auto" w:sz="4" w:space="0"/>
              <w:right w:val="single" w:color="auto" w:sz="4" w:space="0"/>
            </w:tcBorders>
            <w:vAlign w:val="center"/>
          </w:tcPr>
          <w:p>
            <w:pPr>
              <w:spacing w:line="480" w:lineRule="exact"/>
              <w:rPr>
                <w:rFonts w:ascii="仿宋" w:hAnsi="仿宋" w:eastAsia="仿宋" w:cs="宋体"/>
                <w:color w:val="auto"/>
                <w:sz w:val="28"/>
                <w:szCs w:val="28"/>
              </w:rPr>
            </w:pPr>
            <w:r>
              <w:rPr>
                <w:rFonts w:hint="eastAsia" w:ascii="仿宋" w:hAnsi="仿宋" w:eastAsia="仿宋"/>
                <w:color w:val="auto"/>
                <w:sz w:val="28"/>
                <w:szCs w:val="28"/>
              </w:rPr>
              <w:t>0571-88907785</w:t>
            </w:r>
          </w:p>
        </w:tc>
        <w:tc>
          <w:tcPr>
            <w:tcW w:w="2126" w:type="dxa"/>
            <w:tcBorders>
              <w:top w:val="single" w:color="auto" w:sz="4" w:space="0"/>
              <w:left w:val="nil"/>
              <w:bottom w:val="single" w:color="auto" w:sz="4" w:space="0"/>
              <w:right w:val="single" w:color="auto" w:sz="4" w:space="0"/>
            </w:tcBorders>
            <w:vAlign w:val="center"/>
          </w:tcPr>
          <w:p>
            <w:pPr>
              <w:rPr>
                <w:rFonts w:ascii="仿宋" w:hAnsi="仿宋" w:eastAsia="仿宋" w:cs="宋体"/>
                <w:color w:val="auto"/>
                <w:sz w:val="28"/>
                <w:szCs w:val="28"/>
              </w:rPr>
            </w:pPr>
            <w:r>
              <w:rPr>
                <w:rFonts w:hint="eastAsia" w:ascii="仿宋" w:hAnsi="仿宋" w:eastAsia="仿宋"/>
                <w:color w:val="auto"/>
                <w:sz w:val="28"/>
                <w:szCs w:val="28"/>
              </w:rPr>
              <w:t>0571-88907751</w:t>
            </w:r>
          </w:p>
        </w:tc>
        <w:tc>
          <w:tcPr>
            <w:tcW w:w="19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1792"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宋体"/>
                <w:color w:val="auto"/>
                <w:sz w:val="28"/>
                <w:szCs w:val="28"/>
              </w:rPr>
            </w:pPr>
            <w:r>
              <w:rPr>
                <w:rFonts w:hint="eastAsia" w:ascii="仿宋" w:hAnsi="仿宋" w:eastAsia="仿宋"/>
                <w:color w:val="auto"/>
                <w:sz w:val="28"/>
                <w:szCs w:val="28"/>
              </w:rPr>
              <w:t>部门负责人</w:t>
            </w:r>
          </w:p>
        </w:tc>
        <w:tc>
          <w:tcPr>
            <w:tcW w:w="1187" w:type="dxa"/>
            <w:tcBorders>
              <w:top w:val="single" w:color="auto" w:sz="4" w:space="0"/>
              <w:left w:val="nil"/>
              <w:bottom w:val="single" w:color="auto" w:sz="4" w:space="0"/>
              <w:right w:val="single" w:color="auto" w:sz="4" w:space="0"/>
            </w:tcBorders>
            <w:vAlign w:val="center"/>
          </w:tcPr>
          <w:p>
            <w:pPr>
              <w:spacing w:line="480" w:lineRule="exact"/>
              <w:rPr>
                <w:rFonts w:ascii="仿宋" w:hAnsi="仿宋" w:eastAsia="仿宋" w:cs="宋体"/>
                <w:color w:val="auto"/>
                <w:sz w:val="28"/>
                <w:szCs w:val="28"/>
              </w:rPr>
            </w:pPr>
            <w:r>
              <w:rPr>
                <w:rFonts w:hint="eastAsia" w:ascii="仿宋" w:hAnsi="仿宋" w:eastAsia="仿宋"/>
                <w:color w:val="auto"/>
                <w:sz w:val="28"/>
                <w:szCs w:val="28"/>
              </w:rPr>
              <w:t>高媛沁</w:t>
            </w:r>
          </w:p>
        </w:tc>
        <w:tc>
          <w:tcPr>
            <w:tcW w:w="2090" w:type="dxa"/>
            <w:tcBorders>
              <w:top w:val="single" w:color="auto" w:sz="4" w:space="0"/>
              <w:left w:val="nil"/>
              <w:bottom w:val="single" w:color="auto" w:sz="4" w:space="0"/>
              <w:right w:val="single" w:color="auto" w:sz="4" w:space="0"/>
            </w:tcBorders>
            <w:vAlign w:val="center"/>
          </w:tcPr>
          <w:p>
            <w:pPr>
              <w:spacing w:line="480" w:lineRule="exact"/>
              <w:rPr>
                <w:rFonts w:ascii="仿宋" w:hAnsi="仿宋" w:eastAsia="仿宋" w:cs="宋体"/>
                <w:color w:val="auto"/>
                <w:sz w:val="28"/>
                <w:szCs w:val="28"/>
              </w:rPr>
            </w:pPr>
            <w:r>
              <w:rPr>
                <w:rFonts w:hint="eastAsia" w:ascii="仿宋" w:hAnsi="仿宋" w:eastAsia="仿宋"/>
                <w:color w:val="auto"/>
                <w:sz w:val="28"/>
                <w:szCs w:val="28"/>
              </w:rPr>
              <w:t>0571-88907717</w:t>
            </w:r>
          </w:p>
        </w:tc>
        <w:tc>
          <w:tcPr>
            <w:tcW w:w="2126" w:type="dxa"/>
            <w:tcBorders>
              <w:top w:val="single" w:color="auto" w:sz="4" w:space="0"/>
              <w:left w:val="nil"/>
              <w:bottom w:val="single" w:color="auto" w:sz="4" w:space="0"/>
              <w:right w:val="single" w:color="auto" w:sz="4" w:space="0"/>
            </w:tcBorders>
            <w:vAlign w:val="center"/>
          </w:tcPr>
          <w:p>
            <w:pPr>
              <w:rPr>
                <w:rFonts w:ascii="仿宋" w:hAnsi="仿宋" w:eastAsia="仿宋" w:cs="宋体"/>
                <w:color w:val="auto"/>
                <w:sz w:val="28"/>
                <w:szCs w:val="28"/>
              </w:rPr>
            </w:pPr>
            <w:r>
              <w:rPr>
                <w:rFonts w:hint="eastAsia" w:ascii="仿宋" w:hAnsi="仿宋" w:eastAsia="仿宋"/>
                <w:color w:val="auto"/>
                <w:sz w:val="28"/>
                <w:szCs w:val="28"/>
              </w:rPr>
              <w:t>0571-88907751</w:t>
            </w:r>
          </w:p>
        </w:tc>
        <w:tc>
          <w:tcPr>
            <w:tcW w:w="19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1792"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宋体"/>
                <w:color w:val="auto"/>
                <w:sz w:val="28"/>
                <w:szCs w:val="28"/>
              </w:rPr>
            </w:pPr>
            <w:r>
              <w:rPr>
                <w:rFonts w:hint="eastAsia" w:ascii="仿宋" w:hAnsi="仿宋" w:eastAsia="仿宋"/>
                <w:color w:val="auto"/>
                <w:sz w:val="28"/>
                <w:szCs w:val="28"/>
              </w:rPr>
              <w:t>项目保证金</w:t>
            </w:r>
          </w:p>
        </w:tc>
        <w:tc>
          <w:tcPr>
            <w:tcW w:w="1187" w:type="dxa"/>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宋体"/>
                <w:color w:val="auto"/>
                <w:sz w:val="28"/>
                <w:szCs w:val="28"/>
              </w:rPr>
            </w:pPr>
            <w:r>
              <w:rPr>
                <w:rFonts w:hint="eastAsia" w:ascii="仿宋" w:hAnsi="仿宋" w:eastAsia="仿宋"/>
                <w:color w:val="auto"/>
                <w:sz w:val="28"/>
                <w:szCs w:val="28"/>
              </w:rPr>
              <w:t>邵  幸</w:t>
            </w:r>
          </w:p>
        </w:tc>
        <w:tc>
          <w:tcPr>
            <w:tcW w:w="2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宋体"/>
                <w:color w:val="auto"/>
                <w:sz w:val="28"/>
                <w:szCs w:val="28"/>
              </w:rPr>
            </w:pPr>
            <w:r>
              <w:rPr>
                <w:rFonts w:hint="eastAsia" w:ascii="仿宋" w:hAnsi="仿宋" w:eastAsia="仿宋"/>
                <w:color w:val="auto"/>
                <w:sz w:val="28"/>
                <w:szCs w:val="28"/>
              </w:rPr>
              <w:t>0571-88907705</w:t>
            </w:r>
          </w:p>
        </w:tc>
        <w:tc>
          <w:tcPr>
            <w:tcW w:w="2126" w:type="dxa"/>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宋体"/>
                <w:color w:val="auto"/>
                <w:sz w:val="28"/>
                <w:szCs w:val="28"/>
              </w:rPr>
            </w:pPr>
            <w:r>
              <w:rPr>
                <w:rFonts w:hint="eastAsia" w:ascii="仿宋" w:hAnsi="仿宋" w:eastAsia="仿宋"/>
                <w:color w:val="auto"/>
                <w:sz w:val="28"/>
                <w:szCs w:val="28"/>
              </w:rPr>
              <w:t>0571-88907704</w:t>
            </w:r>
          </w:p>
        </w:tc>
        <w:tc>
          <w:tcPr>
            <w:tcW w:w="1925" w:type="dxa"/>
            <w:tcBorders>
              <w:top w:val="single" w:color="auto" w:sz="4" w:space="0"/>
              <w:left w:val="nil"/>
              <w:bottom w:val="single" w:color="auto" w:sz="4" w:space="0"/>
              <w:right w:val="single" w:color="auto" w:sz="4" w:space="0"/>
            </w:tcBorders>
            <w:vAlign w:val="center"/>
          </w:tcPr>
          <w:p>
            <w:pPr>
              <w:spacing w:line="480" w:lineRule="exact"/>
              <w:rPr>
                <w:rFonts w:ascii="仿宋" w:hAnsi="仿宋" w:eastAsia="仿宋" w:cs="宋体"/>
                <w:color w:val="auto"/>
                <w:sz w:val="28"/>
                <w:szCs w:val="28"/>
              </w:rPr>
            </w:pPr>
            <w:r>
              <w:rPr>
                <w:rFonts w:hint="eastAsia" w:ascii="仿宋" w:hAnsi="仿宋" w:eastAsia="仿宋"/>
                <w:color w:val="auto"/>
                <w:sz w:val="28"/>
                <w:szCs w:val="28"/>
              </w:rPr>
              <w:t>一楼（服务大厅）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1792"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宋体"/>
                <w:color w:val="auto"/>
                <w:sz w:val="28"/>
                <w:szCs w:val="28"/>
              </w:rPr>
            </w:pPr>
            <w:r>
              <w:rPr>
                <w:rFonts w:hint="eastAsia" w:ascii="仿宋" w:hAnsi="仿宋" w:eastAsia="仿宋"/>
                <w:color w:val="auto"/>
                <w:sz w:val="28"/>
                <w:szCs w:val="28"/>
              </w:rPr>
              <w:t>项目监督</w:t>
            </w:r>
          </w:p>
        </w:tc>
        <w:tc>
          <w:tcPr>
            <w:tcW w:w="1187" w:type="dxa"/>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宋体"/>
                <w:color w:val="auto"/>
                <w:sz w:val="28"/>
                <w:szCs w:val="28"/>
              </w:rPr>
            </w:pPr>
            <w:r>
              <w:rPr>
                <w:rFonts w:hint="eastAsia" w:ascii="仿宋" w:hAnsi="仿宋" w:eastAsia="仿宋"/>
                <w:color w:val="auto"/>
                <w:sz w:val="28"/>
                <w:szCs w:val="28"/>
              </w:rPr>
              <w:t>程则彬</w:t>
            </w:r>
          </w:p>
        </w:tc>
        <w:tc>
          <w:tcPr>
            <w:tcW w:w="2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宋体"/>
                <w:color w:val="auto"/>
                <w:sz w:val="28"/>
                <w:szCs w:val="28"/>
              </w:rPr>
            </w:pPr>
            <w:r>
              <w:rPr>
                <w:rFonts w:hint="eastAsia" w:ascii="仿宋" w:hAnsi="仿宋" w:eastAsia="仿宋"/>
                <w:color w:val="auto"/>
                <w:sz w:val="28"/>
                <w:szCs w:val="28"/>
              </w:rPr>
              <w:t>0571-88907721</w:t>
            </w:r>
          </w:p>
        </w:tc>
        <w:tc>
          <w:tcPr>
            <w:tcW w:w="2126" w:type="dxa"/>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宋体"/>
                <w:color w:val="auto"/>
                <w:sz w:val="28"/>
                <w:szCs w:val="28"/>
              </w:rPr>
            </w:pPr>
            <w:r>
              <w:rPr>
                <w:rFonts w:hint="eastAsia" w:ascii="仿宋" w:hAnsi="仿宋" w:eastAsia="仿宋"/>
                <w:color w:val="auto"/>
                <w:sz w:val="28"/>
                <w:szCs w:val="28"/>
              </w:rPr>
              <w:t>0571-88907751</w:t>
            </w:r>
          </w:p>
        </w:tc>
        <w:tc>
          <w:tcPr>
            <w:tcW w:w="1925" w:type="dxa"/>
            <w:tcBorders>
              <w:top w:val="single" w:color="auto" w:sz="4" w:space="0"/>
              <w:left w:val="nil"/>
              <w:bottom w:val="single" w:color="auto" w:sz="4" w:space="0"/>
              <w:right w:val="single" w:color="auto" w:sz="4" w:space="0"/>
            </w:tcBorders>
            <w:vAlign w:val="center"/>
          </w:tcPr>
          <w:p>
            <w:pPr>
              <w:spacing w:line="480" w:lineRule="exact"/>
              <w:rPr>
                <w:rFonts w:ascii="仿宋" w:hAnsi="仿宋" w:eastAsia="仿宋" w:cs="宋体"/>
                <w:color w:val="auto"/>
                <w:sz w:val="28"/>
                <w:szCs w:val="28"/>
              </w:rPr>
            </w:pPr>
            <w:r>
              <w:rPr>
                <w:rFonts w:hint="eastAsia" w:ascii="仿宋" w:hAnsi="仿宋" w:eastAsia="仿宋"/>
                <w:color w:val="auto"/>
                <w:sz w:val="28"/>
                <w:szCs w:val="28"/>
              </w:rPr>
              <w:t>三楼（采购监督部）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792"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宋体"/>
                <w:color w:val="auto"/>
                <w:sz w:val="28"/>
                <w:szCs w:val="28"/>
              </w:rPr>
            </w:pPr>
            <w:r>
              <w:rPr>
                <w:rFonts w:hint="eastAsia" w:ascii="仿宋" w:hAnsi="仿宋" w:eastAsia="仿宋"/>
                <w:color w:val="auto"/>
                <w:sz w:val="28"/>
                <w:szCs w:val="28"/>
              </w:rPr>
              <w:t>网站系统问题</w:t>
            </w:r>
          </w:p>
        </w:tc>
        <w:tc>
          <w:tcPr>
            <w:tcW w:w="1187" w:type="dxa"/>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宋体"/>
                <w:color w:val="auto"/>
                <w:sz w:val="28"/>
                <w:szCs w:val="28"/>
              </w:rPr>
            </w:pPr>
            <w:r>
              <w:rPr>
                <w:rFonts w:hint="eastAsia" w:ascii="仿宋" w:hAnsi="仿宋" w:eastAsia="仿宋"/>
                <w:color w:val="auto"/>
                <w:sz w:val="28"/>
                <w:szCs w:val="28"/>
              </w:rPr>
              <w:t>客  服</w:t>
            </w:r>
          </w:p>
        </w:tc>
        <w:tc>
          <w:tcPr>
            <w:tcW w:w="2090" w:type="dxa"/>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宋体"/>
                <w:color w:val="auto"/>
                <w:sz w:val="28"/>
                <w:szCs w:val="28"/>
              </w:rPr>
            </w:pPr>
            <w:r>
              <w:rPr>
                <w:rFonts w:hint="eastAsia" w:ascii="仿宋" w:hAnsi="仿宋" w:eastAsia="仿宋"/>
                <w:color w:val="auto"/>
                <w:sz w:val="28"/>
                <w:szCs w:val="28"/>
              </w:rPr>
              <w:t>4008817190</w:t>
            </w:r>
          </w:p>
        </w:tc>
        <w:tc>
          <w:tcPr>
            <w:tcW w:w="2126" w:type="dxa"/>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宋体"/>
                <w:color w:val="auto"/>
                <w:sz w:val="28"/>
                <w:szCs w:val="28"/>
              </w:rPr>
            </w:pPr>
            <w:r>
              <w:rPr>
                <w:rFonts w:hint="eastAsia" w:ascii="仿宋" w:hAnsi="仿宋" w:eastAsia="仿宋"/>
                <w:color w:val="auto"/>
                <w:sz w:val="28"/>
                <w:szCs w:val="28"/>
              </w:rPr>
              <w:t>/</w:t>
            </w:r>
          </w:p>
        </w:tc>
        <w:tc>
          <w:tcPr>
            <w:tcW w:w="1925" w:type="dxa"/>
            <w:tcBorders>
              <w:top w:val="single" w:color="auto" w:sz="4" w:space="0"/>
              <w:left w:val="nil"/>
              <w:bottom w:val="single" w:color="auto" w:sz="4" w:space="0"/>
              <w:right w:val="single" w:color="auto" w:sz="4" w:space="0"/>
            </w:tcBorders>
            <w:vAlign w:val="center"/>
          </w:tcPr>
          <w:p>
            <w:pPr>
              <w:spacing w:line="480" w:lineRule="exact"/>
              <w:rPr>
                <w:rFonts w:ascii="仿宋" w:hAnsi="仿宋" w:eastAsia="仿宋" w:cs="宋体"/>
                <w:color w:val="auto"/>
                <w:sz w:val="28"/>
                <w:szCs w:val="28"/>
              </w:rPr>
            </w:pPr>
            <w:r>
              <w:rPr>
                <w:rFonts w:hint="eastAsia" w:ascii="仿宋" w:hAnsi="仿宋" w:eastAsia="仿宋"/>
                <w:color w:val="auto"/>
                <w:sz w:val="28"/>
                <w:szCs w:val="28"/>
              </w:rPr>
              <w:t>注册、账号、系统操作等</w:t>
            </w:r>
          </w:p>
        </w:tc>
      </w:tr>
    </w:tbl>
    <w:p>
      <w:pPr>
        <w:snapToGrid w:val="0"/>
        <w:spacing w:line="440" w:lineRule="exact"/>
        <w:ind w:firstLine="602" w:firstLineChars="200"/>
        <w:rPr>
          <w:rFonts w:ascii="仿宋" w:hAnsi="仿宋" w:eastAsia="仿宋" w:cs="Arial"/>
          <w:b/>
          <w:bCs/>
          <w:color w:val="auto"/>
          <w:sz w:val="30"/>
          <w:szCs w:val="30"/>
        </w:rPr>
      </w:pPr>
      <w:r>
        <w:rPr>
          <w:rFonts w:hint="eastAsia" w:ascii="仿宋" w:hAnsi="仿宋" w:eastAsia="仿宋" w:cs="Arial"/>
          <w:b/>
          <w:bCs/>
          <w:color w:val="auto"/>
          <w:sz w:val="30"/>
          <w:szCs w:val="30"/>
        </w:rPr>
        <w:t xml:space="preserve"> </w:t>
      </w:r>
    </w:p>
    <w:p>
      <w:pPr>
        <w:snapToGrid w:val="0"/>
        <w:spacing w:line="440" w:lineRule="exact"/>
        <w:ind w:firstLine="602" w:firstLineChars="200"/>
        <w:rPr>
          <w:rFonts w:ascii="仿宋" w:hAnsi="仿宋" w:eastAsia="仿宋" w:cs="Arial"/>
          <w:b/>
          <w:bCs/>
          <w:color w:val="auto"/>
          <w:sz w:val="30"/>
          <w:szCs w:val="30"/>
        </w:rPr>
      </w:pPr>
      <w:r>
        <w:rPr>
          <w:rFonts w:hint="eastAsia" w:ascii="仿宋" w:hAnsi="仿宋" w:eastAsia="仿宋" w:cs="Arial"/>
          <w:b/>
          <w:bCs/>
          <w:color w:val="auto"/>
          <w:sz w:val="30"/>
          <w:szCs w:val="30"/>
        </w:rPr>
        <w:t>十二、采购需求咨询</w:t>
      </w:r>
    </w:p>
    <w:tbl>
      <w:tblPr>
        <w:tblStyle w:val="66"/>
        <w:tblW w:w="87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2"/>
        <w:gridCol w:w="4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4372" w:type="dxa"/>
            <w:tcBorders>
              <w:top w:val="single" w:color="auto" w:sz="4" w:space="0"/>
              <w:left w:val="single" w:color="auto" w:sz="4" w:space="0"/>
              <w:bottom w:val="single" w:color="auto" w:sz="4" w:space="0"/>
              <w:right w:val="single" w:color="auto" w:sz="4" w:space="0"/>
            </w:tcBorders>
          </w:tcPr>
          <w:p>
            <w:pPr>
              <w:spacing w:line="480" w:lineRule="exact"/>
              <w:ind w:left="980" w:hanging="560"/>
              <w:jc w:val="center"/>
              <w:rPr>
                <w:rFonts w:ascii="仿宋" w:hAnsi="仿宋" w:eastAsia="仿宋" w:cs="宋体"/>
                <w:color w:val="auto"/>
                <w:sz w:val="28"/>
                <w:szCs w:val="28"/>
              </w:rPr>
            </w:pPr>
            <w:bookmarkStart w:id="14" w:name="PO_TDCUS_ITEM_PRC_TABLE_1_1"/>
            <w:bookmarkEnd w:id="14"/>
            <w:r>
              <w:rPr>
                <w:rFonts w:hint="eastAsia" w:ascii="仿宋" w:hAnsi="仿宋" w:eastAsia="仿宋"/>
                <w:color w:val="auto"/>
                <w:sz w:val="28"/>
                <w:szCs w:val="28"/>
              </w:rPr>
              <w:t>采购单位</w:t>
            </w:r>
          </w:p>
        </w:tc>
        <w:tc>
          <w:tcPr>
            <w:tcW w:w="4372" w:type="dxa"/>
            <w:tcBorders>
              <w:top w:val="single" w:color="auto" w:sz="4" w:space="0"/>
              <w:left w:val="nil"/>
              <w:bottom w:val="single" w:color="auto" w:sz="4" w:space="0"/>
              <w:right w:val="single" w:color="auto" w:sz="4" w:space="0"/>
            </w:tcBorders>
          </w:tcPr>
          <w:p>
            <w:pPr>
              <w:spacing w:line="480" w:lineRule="exact"/>
              <w:ind w:left="980" w:hanging="560"/>
              <w:jc w:val="center"/>
              <w:rPr>
                <w:rFonts w:ascii="仿宋" w:hAnsi="仿宋" w:eastAsia="仿宋" w:cs="宋体"/>
                <w:color w:val="auto"/>
                <w:sz w:val="28"/>
                <w:szCs w:val="28"/>
              </w:rPr>
            </w:pPr>
            <w:r>
              <w:rPr>
                <w:rFonts w:hint="eastAsia" w:ascii="仿宋" w:hAnsi="仿宋" w:eastAsia="仿宋"/>
                <w:color w:val="auto"/>
                <w:sz w:val="28"/>
                <w:szCs w:val="28"/>
              </w:rPr>
              <w:t>国家税务总局浙江省税务局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4372" w:type="dxa"/>
            <w:tcBorders>
              <w:top w:val="single" w:color="auto" w:sz="4" w:space="0"/>
              <w:left w:val="single" w:color="auto" w:sz="4" w:space="0"/>
              <w:bottom w:val="single" w:color="auto" w:sz="4" w:space="0"/>
              <w:right w:val="single" w:color="auto" w:sz="4" w:space="0"/>
            </w:tcBorders>
          </w:tcPr>
          <w:p>
            <w:pPr>
              <w:spacing w:line="480" w:lineRule="exact"/>
              <w:ind w:left="980" w:hanging="560"/>
              <w:jc w:val="center"/>
              <w:rPr>
                <w:rFonts w:ascii="仿宋" w:hAnsi="仿宋" w:eastAsia="仿宋" w:cs="宋体"/>
                <w:color w:val="auto"/>
                <w:sz w:val="28"/>
                <w:szCs w:val="28"/>
              </w:rPr>
            </w:pPr>
            <w:r>
              <w:rPr>
                <w:rFonts w:hint="eastAsia" w:ascii="仿宋" w:hAnsi="仿宋" w:eastAsia="仿宋"/>
                <w:color w:val="auto"/>
                <w:sz w:val="28"/>
                <w:szCs w:val="28"/>
              </w:rPr>
              <w:t>地址</w:t>
            </w:r>
          </w:p>
        </w:tc>
        <w:tc>
          <w:tcPr>
            <w:tcW w:w="4372" w:type="dxa"/>
            <w:tcBorders>
              <w:top w:val="single" w:color="auto" w:sz="4" w:space="0"/>
              <w:left w:val="nil"/>
              <w:bottom w:val="single" w:color="auto" w:sz="4" w:space="0"/>
              <w:right w:val="single" w:color="auto" w:sz="4" w:space="0"/>
            </w:tcBorders>
          </w:tcPr>
          <w:p>
            <w:pPr>
              <w:spacing w:line="480" w:lineRule="exact"/>
              <w:ind w:left="980" w:hanging="560"/>
              <w:jc w:val="center"/>
              <w:rPr>
                <w:rFonts w:ascii="仿宋" w:hAnsi="仿宋" w:eastAsia="仿宋" w:cs="宋体"/>
                <w:color w:val="auto"/>
                <w:sz w:val="28"/>
                <w:szCs w:val="28"/>
              </w:rPr>
            </w:pPr>
            <w:r>
              <w:rPr>
                <w:rFonts w:hint="eastAsia" w:ascii="仿宋" w:hAnsi="仿宋" w:eastAsia="仿宋"/>
                <w:color w:val="auto"/>
                <w:sz w:val="28"/>
                <w:szCs w:val="28"/>
              </w:rPr>
              <w:t>杭州市西湖区体环二路1号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4372" w:type="dxa"/>
            <w:tcBorders>
              <w:top w:val="single" w:color="auto" w:sz="4" w:space="0"/>
              <w:left w:val="single" w:color="auto" w:sz="4" w:space="0"/>
              <w:bottom w:val="single" w:color="auto" w:sz="4" w:space="0"/>
              <w:right w:val="single" w:color="auto" w:sz="4" w:space="0"/>
            </w:tcBorders>
          </w:tcPr>
          <w:p>
            <w:pPr>
              <w:spacing w:line="480" w:lineRule="exact"/>
              <w:ind w:left="980" w:hanging="560"/>
              <w:jc w:val="center"/>
              <w:rPr>
                <w:rFonts w:ascii="仿宋" w:hAnsi="仿宋" w:eastAsia="仿宋" w:cs="宋体"/>
                <w:color w:val="auto"/>
                <w:sz w:val="28"/>
                <w:szCs w:val="28"/>
              </w:rPr>
            </w:pPr>
            <w:r>
              <w:rPr>
                <w:rFonts w:hint="eastAsia" w:ascii="仿宋" w:hAnsi="仿宋" w:eastAsia="仿宋"/>
                <w:color w:val="auto"/>
                <w:sz w:val="28"/>
                <w:szCs w:val="28"/>
              </w:rPr>
              <w:t>咨询事项</w:t>
            </w:r>
          </w:p>
        </w:tc>
        <w:tc>
          <w:tcPr>
            <w:tcW w:w="4372" w:type="dxa"/>
            <w:tcBorders>
              <w:top w:val="single" w:color="auto" w:sz="4" w:space="0"/>
              <w:left w:val="nil"/>
              <w:bottom w:val="single" w:color="auto" w:sz="4" w:space="0"/>
              <w:right w:val="single" w:color="auto" w:sz="4" w:space="0"/>
            </w:tcBorders>
          </w:tcPr>
          <w:p>
            <w:pPr>
              <w:spacing w:line="480" w:lineRule="exact"/>
              <w:ind w:left="980" w:hanging="560"/>
              <w:jc w:val="center"/>
              <w:rPr>
                <w:rFonts w:ascii="仿宋" w:hAnsi="仿宋" w:eastAsia="仿宋" w:cs="宋体"/>
                <w:color w:val="auto"/>
                <w:sz w:val="28"/>
                <w:szCs w:val="28"/>
              </w:rPr>
            </w:pPr>
            <w:r>
              <w:rPr>
                <w:rFonts w:hint="eastAsia" w:ascii="仿宋" w:hAnsi="仿宋" w:eastAsia="仿宋"/>
                <w:color w:val="auto"/>
                <w:sz w:val="28"/>
                <w:szCs w:val="28"/>
              </w:rPr>
              <w:t>采购需求等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4372" w:type="dxa"/>
            <w:tcBorders>
              <w:top w:val="single" w:color="auto" w:sz="4" w:space="0"/>
              <w:left w:val="single" w:color="auto" w:sz="4" w:space="0"/>
              <w:bottom w:val="single" w:color="auto" w:sz="4" w:space="0"/>
              <w:right w:val="single" w:color="auto" w:sz="4" w:space="0"/>
            </w:tcBorders>
          </w:tcPr>
          <w:p>
            <w:pPr>
              <w:spacing w:line="480" w:lineRule="exact"/>
              <w:ind w:left="980" w:hanging="560"/>
              <w:jc w:val="center"/>
              <w:rPr>
                <w:rFonts w:ascii="仿宋" w:hAnsi="仿宋" w:eastAsia="仿宋" w:cs="宋体"/>
                <w:color w:val="auto"/>
                <w:sz w:val="28"/>
                <w:szCs w:val="28"/>
              </w:rPr>
            </w:pPr>
            <w:r>
              <w:rPr>
                <w:rFonts w:hint="eastAsia" w:ascii="仿宋" w:hAnsi="仿宋" w:eastAsia="仿宋"/>
                <w:color w:val="auto"/>
                <w:sz w:val="28"/>
                <w:szCs w:val="28"/>
              </w:rPr>
              <w:t>联系人</w:t>
            </w:r>
          </w:p>
        </w:tc>
        <w:tc>
          <w:tcPr>
            <w:tcW w:w="4372" w:type="dxa"/>
            <w:tcBorders>
              <w:top w:val="single" w:color="auto" w:sz="4" w:space="0"/>
              <w:left w:val="nil"/>
              <w:bottom w:val="single" w:color="auto" w:sz="4" w:space="0"/>
              <w:right w:val="single" w:color="auto" w:sz="4" w:space="0"/>
            </w:tcBorders>
          </w:tcPr>
          <w:p>
            <w:pPr>
              <w:spacing w:line="480" w:lineRule="exact"/>
              <w:ind w:left="980" w:hanging="560"/>
              <w:jc w:val="center"/>
              <w:rPr>
                <w:rFonts w:ascii="仿宋" w:hAnsi="仿宋" w:eastAsia="仿宋" w:cs="宋体"/>
                <w:color w:val="auto"/>
                <w:sz w:val="28"/>
                <w:szCs w:val="28"/>
              </w:rPr>
            </w:pPr>
            <w:r>
              <w:rPr>
                <w:rFonts w:hint="eastAsia" w:ascii="仿宋" w:hAnsi="仿宋" w:eastAsia="仿宋"/>
                <w:color w:val="auto"/>
                <w:sz w:val="28"/>
                <w:szCs w:val="28"/>
              </w:rPr>
              <w:t>周玲琍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4372" w:type="dxa"/>
            <w:tcBorders>
              <w:top w:val="single" w:color="auto" w:sz="4" w:space="0"/>
              <w:left w:val="single" w:color="auto" w:sz="4" w:space="0"/>
              <w:bottom w:val="single" w:color="auto" w:sz="4" w:space="0"/>
              <w:right w:val="single" w:color="auto" w:sz="4" w:space="0"/>
            </w:tcBorders>
          </w:tcPr>
          <w:p>
            <w:pPr>
              <w:spacing w:line="480" w:lineRule="exact"/>
              <w:ind w:left="980" w:hanging="560"/>
              <w:jc w:val="center"/>
              <w:rPr>
                <w:rFonts w:ascii="仿宋" w:hAnsi="仿宋" w:eastAsia="仿宋" w:cs="宋体"/>
                <w:color w:val="auto"/>
                <w:sz w:val="28"/>
                <w:szCs w:val="28"/>
              </w:rPr>
            </w:pPr>
            <w:r>
              <w:rPr>
                <w:rFonts w:hint="eastAsia" w:ascii="仿宋" w:hAnsi="仿宋" w:eastAsia="仿宋"/>
                <w:color w:val="auto"/>
                <w:sz w:val="28"/>
                <w:szCs w:val="28"/>
              </w:rPr>
              <w:t>联系方式</w:t>
            </w:r>
          </w:p>
        </w:tc>
        <w:tc>
          <w:tcPr>
            <w:tcW w:w="4372" w:type="dxa"/>
            <w:tcBorders>
              <w:top w:val="single" w:color="auto" w:sz="4" w:space="0"/>
              <w:left w:val="nil"/>
              <w:bottom w:val="single" w:color="auto" w:sz="4" w:space="0"/>
              <w:right w:val="single" w:color="auto" w:sz="4" w:space="0"/>
            </w:tcBorders>
          </w:tcPr>
          <w:p>
            <w:pPr>
              <w:spacing w:line="480" w:lineRule="exact"/>
              <w:ind w:left="980" w:hanging="560"/>
              <w:jc w:val="center"/>
              <w:rPr>
                <w:rFonts w:ascii="仿宋" w:hAnsi="仿宋" w:eastAsia="仿宋" w:cs="宋体"/>
                <w:color w:val="auto"/>
                <w:sz w:val="28"/>
                <w:szCs w:val="28"/>
              </w:rPr>
            </w:pPr>
            <w:r>
              <w:rPr>
                <w:rFonts w:hint="eastAsia" w:ascii="仿宋" w:hAnsi="仿宋" w:eastAsia="仿宋"/>
                <w:color w:val="auto"/>
                <w:sz w:val="28"/>
                <w:szCs w:val="28"/>
              </w:rPr>
              <w:t>0571-85273751</w:t>
            </w:r>
          </w:p>
        </w:tc>
      </w:tr>
    </w:tbl>
    <w:p>
      <w:pPr>
        <w:snapToGrid w:val="0"/>
        <w:spacing w:line="440" w:lineRule="exact"/>
        <w:ind w:firstLine="560" w:firstLineChars="200"/>
        <w:rPr>
          <w:rFonts w:ascii="仿宋" w:hAnsi="仿宋" w:eastAsia="仿宋" w:cs="Arial"/>
          <w:color w:val="auto"/>
          <w:sz w:val="28"/>
          <w:szCs w:val="28"/>
        </w:rPr>
      </w:pPr>
    </w:p>
    <w:p>
      <w:pPr>
        <w:widowControl/>
        <w:jc w:val="left"/>
        <w:rPr>
          <w:rFonts w:ascii="仿宋" w:hAnsi="仿宋" w:eastAsia="仿宋"/>
          <w:b/>
          <w:color w:val="auto"/>
          <w:sz w:val="36"/>
          <w:szCs w:val="36"/>
        </w:rPr>
      </w:pPr>
      <w:bookmarkStart w:id="15" w:name="_Toc496796636"/>
      <w:r>
        <w:rPr>
          <w:rFonts w:ascii="仿宋" w:hAnsi="仿宋" w:eastAsia="仿宋"/>
          <w:b/>
          <w:color w:val="auto"/>
          <w:sz w:val="36"/>
          <w:szCs w:val="36"/>
        </w:rPr>
        <w:br w:type="page"/>
      </w:r>
    </w:p>
    <w:p>
      <w:pPr>
        <w:pStyle w:val="33"/>
        <w:spacing w:before="156" w:after="156" w:line="360" w:lineRule="auto"/>
        <w:jc w:val="center"/>
        <w:outlineLvl w:val="0"/>
        <w:rPr>
          <w:rFonts w:hAnsi="宋体"/>
          <w:b/>
          <w:color w:val="auto"/>
          <w:sz w:val="36"/>
          <w:szCs w:val="36"/>
        </w:rPr>
      </w:pPr>
      <w:r>
        <w:rPr>
          <w:rFonts w:hint="eastAsia" w:ascii="仿宋" w:hAnsi="仿宋" w:eastAsia="仿宋"/>
          <w:b/>
          <w:color w:val="auto"/>
          <w:sz w:val="36"/>
          <w:szCs w:val="36"/>
        </w:rPr>
        <w:t>第二章  投标人须知</w:t>
      </w:r>
      <w:bookmarkEnd w:id="15"/>
    </w:p>
    <w:p>
      <w:pPr>
        <w:snapToGrid w:val="0"/>
        <w:rPr>
          <w:rFonts w:ascii="仿宋" w:hAnsi="仿宋" w:eastAsia="仿宋"/>
          <w:color w:val="auto"/>
          <w:sz w:val="28"/>
          <w:szCs w:val="28"/>
        </w:rPr>
      </w:pPr>
      <w:r>
        <w:rPr>
          <w:rFonts w:hint="eastAsia" w:ascii="仿宋" w:hAnsi="仿宋" w:eastAsia="仿宋"/>
          <w:color w:val="auto"/>
          <w:sz w:val="28"/>
          <w:szCs w:val="28"/>
        </w:rPr>
        <w:t>前附表</w:t>
      </w:r>
    </w:p>
    <w:tbl>
      <w:tblPr>
        <w:tblStyle w:val="66"/>
        <w:tblW w:w="9045" w:type="dxa"/>
        <w:jc w:val="center"/>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534"/>
        <w:gridCol w:w="1833"/>
        <w:gridCol w:w="6678"/>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58"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宋体"/>
                <w:color w:val="auto"/>
                <w:sz w:val="28"/>
                <w:szCs w:val="28"/>
              </w:rPr>
            </w:pPr>
            <w:r>
              <w:rPr>
                <w:rFonts w:hint="eastAsia" w:ascii="仿宋" w:hAnsi="仿宋" w:eastAsia="仿宋"/>
                <w:color w:val="auto"/>
                <w:sz w:val="28"/>
                <w:szCs w:val="28"/>
              </w:rPr>
              <w:t>序号</w:t>
            </w:r>
          </w:p>
        </w:tc>
        <w:tc>
          <w:tcPr>
            <w:tcW w:w="1833" w:type="dxa"/>
            <w:tcBorders>
              <w:top w:val="single" w:color="auto" w:sz="4" w:space="0"/>
              <w:left w:val="nil"/>
              <w:bottom w:val="single" w:color="auto" w:sz="4" w:space="0"/>
              <w:right w:val="single" w:color="auto" w:sz="4" w:space="0"/>
            </w:tcBorders>
            <w:vAlign w:val="center"/>
          </w:tcPr>
          <w:p>
            <w:pPr>
              <w:snapToGrid w:val="0"/>
              <w:jc w:val="left"/>
              <w:rPr>
                <w:rFonts w:ascii="仿宋" w:hAnsi="仿宋" w:eastAsia="仿宋" w:cs="宋体"/>
                <w:color w:val="auto"/>
                <w:sz w:val="28"/>
                <w:szCs w:val="28"/>
              </w:rPr>
            </w:pPr>
            <w:r>
              <w:rPr>
                <w:rFonts w:hint="eastAsia" w:ascii="仿宋" w:hAnsi="仿宋" w:eastAsia="仿宋"/>
                <w:color w:val="auto"/>
                <w:sz w:val="28"/>
                <w:szCs w:val="28"/>
              </w:rPr>
              <w:t>内  容</w:t>
            </w:r>
          </w:p>
        </w:tc>
        <w:tc>
          <w:tcPr>
            <w:tcW w:w="6678" w:type="dxa"/>
            <w:tcBorders>
              <w:top w:val="single" w:color="auto" w:sz="4" w:space="0"/>
              <w:left w:val="nil"/>
              <w:bottom w:val="single" w:color="auto" w:sz="4" w:space="0"/>
              <w:right w:val="single" w:color="auto" w:sz="4" w:space="0"/>
            </w:tcBorders>
            <w:vAlign w:val="center"/>
          </w:tcPr>
          <w:p>
            <w:pPr>
              <w:snapToGrid w:val="0"/>
              <w:ind w:firstLine="1960" w:firstLineChars="700"/>
              <w:jc w:val="left"/>
              <w:rPr>
                <w:rFonts w:ascii="仿宋" w:hAnsi="仿宋" w:eastAsia="仿宋" w:cs="宋体"/>
                <w:color w:val="auto"/>
                <w:sz w:val="28"/>
                <w:szCs w:val="28"/>
              </w:rPr>
            </w:pPr>
            <w:r>
              <w:rPr>
                <w:rFonts w:hint="eastAsia" w:ascii="仿宋" w:hAnsi="仿宋" w:eastAsia="仿宋"/>
                <w:color w:val="auto"/>
                <w:sz w:val="28"/>
                <w:szCs w:val="28"/>
              </w:rPr>
              <w:t xml:space="preserve">   要    求</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宋体"/>
                <w:color w:val="auto"/>
                <w:sz w:val="28"/>
                <w:szCs w:val="28"/>
              </w:rPr>
            </w:pPr>
            <w:r>
              <w:rPr>
                <w:rFonts w:hint="eastAsia" w:ascii="仿宋" w:hAnsi="仿宋" w:eastAsia="仿宋"/>
                <w:color w:val="auto"/>
                <w:sz w:val="28"/>
                <w:szCs w:val="28"/>
              </w:rPr>
              <w:t>1</w:t>
            </w:r>
          </w:p>
        </w:tc>
        <w:tc>
          <w:tcPr>
            <w:tcW w:w="1833" w:type="dxa"/>
            <w:tcBorders>
              <w:top w:val="single" w:color="auto" w:sz="4" w:space="0"/>
              <w:left w:val="nil"/>
              <w:bottom w:val="single" w:color="auto" w:sz="4" w:space="0"/>
              <w:right w:val="single" w:color="auto" w:sz="4" w:space="0"/>
            </w:tcBorders>
            <w:vAlign w:val="center"/>
          </w:tcPr>
          <w:p>
            <w:pPr>
              <w:snapToGrid w:val="0"/>
              <w:jc w:val="left"/>
              <w:rPr>
                <w:rFonts w:ascii="仿宋" w:hAnsi="仿宋" w:eastAsia="仿宋" w:cs="宋体"/>
                <w:color w:val="auto"/>
                <w:sz w:val="28"/>
                <w:szCs w:val="28"/>
              </w:rPr>
            </w:pPr>
            <w:r>
              <w:rPr>
                <w:rFonts w:hint="eastAsia" w:ascii="仿宋" w:hAnsi="仿宋" w:eastAsia="仿宋"/>
                <w:color w:val="auto"/>
                <w:sz w:val="28"/>
                <w:szCs w:val="28"/>
              </w:rPr>
              <w:t>项目名称及数量</w:t>
            </w:r>
          </w:p>
        </w:tc>
        <w:tc>
          <w:tcPr>
            <w:tcW w:w="6678" w:type="dxa"/>
            <w:tcBorders>
              <w:top w:val="single" w:color="auto" w:sz="4" w:space="0"/>
              <w:left w:val="nil"/>
              <w:bottom w:val="single" w:color="auto" w:sz="4" w:space="0"/>
              <w:right w:val="single" w:color="auto" w:sz="4" w:space="0"/>
            </w:tcBorders>
            <w:vAlign w:val="center"/>
          </w:tcPr>
          <w:p>
            <w:pPr>
              <w:snapToGrid w:val="0"/>
              <w:jc w:val="left"/>
              <w:rPr>
                <w:rFonts w:ascii="仿宋" w:hAnsi="仿宋" w:eastAsia="仿宋" w:cs="宋体"/>
                <w:color w:val="auto"/>
                <w:sz w:val="24"/>
                <w:szCs w:val="24"/>
              </w:rPr>
            </w:pPr>
            <w:r>
              <w:rPr>
                <w:rFonts w:hint="eastAsia" w:ascii="仿宋" w:hAnsi="仿宋" w:eastAsia="仿宋"/>
                <w:color w:val="auto"/>
                <w:sz w:val="24"/>
                <w:szCs w:val="24"/>
              </w:rPr>
              <w:t>详见《公开招标采购公告》三</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宋体"/>
                <w:color w:val="auto"/>
                <w:sz w:val="28"/>
                <w:szCs w:val="28"/>
              </w:rPr>
            </w:pPr>
            <w:r>
              <w:rPr>
                <w:rFonts w:hint="eastAsia" w:ascii="仿宋" w:hAnsi="仿宋" w:eastAsia="仿宋"/>
                <w:color w:val="auto"/>
                <w:sz w:val="28"/>
                <w:szCs w:val="28"/>
              </w:rPr>
              <w:t>2</w:t>
            </w:r>
          </w:p>
        </w:tc>
        <w:tc>
          <w:tcPr>
            <w:tcW w:w="1833" w:type="dxa"/>
            <w:tcBorders>
              <w:top w:val="single" w:color="auto" w:sz="4" w:space="0"/>
              <w:left w:val="nil"/>
              <w:bottom w:val="single" w:color="auto" w:sz="4" w:space="0"/>
              <w:right w:val="single" w:color="auto" w:sz="4" w:space="0"/>
            </w:tcBorders>
            <w:vAlign w:val="center"/>
          </w:tcPr>
          <w:p>
            <w:pPr>
              <w:snapToGrid w:val="0"/>
              <w:jc w:val="left"/>
              <w:rPr>
                <w:rFonts w:ascii="仿宋" w:hAnsi="仿宋" w:eastAsia="仿宋" w:cs="宋体"/>
                <w:color w:val="auto"/>
                <w:sz w:val="28"/>
                <w:szCs w:val="28"/>
              </w:rPr>
            </w:pPr>
            <w:r>
              <w:rPr>
                <w:rFonts w:hint="eastAsia" w:ascii="仿宋" w:hAnsi="仿宋" w:eastAsia="仿宋"/>
                <w:color w:val="auto"/>
                <w:sz w:val="28"/>
                <w:szCs w:val="28"/>
              </w:rPr>
              <w:t>信用记录</w:t>
            </w:r>
          </w:p>
        </w:tc>
        <w:tc>
          <w:tcPr>
            <w:tcW w:w="6678" w:type="dxa"/>
            <w:tcBorders>
              <w:top w:val="single" w:color="auto" w:sz="4" w:space="0"/>
              <w:left w:val="nil"/>
              <w:bottom w:val="single" w:color="auto" w:sz="4" w:space="0"/>
              <w:right w:val="single" w:color="auto" w:sz="4" w:space="0"/>
            </w:tcBorders>
            <w:vAlign w:val="center"/>
          </w:tcPr>
          <w:p>
            <w:pPr>
              <w:rPr>
                <w:color w:val="auto"/>
                <w:szCs w:val="21"/>
              </w:rPr>
            </w:pPr>
            <w:r>
              <w:rPr>
                <w:rFonts w:hint="eastAsia" w:ascii="仿宋" w:hAnsi="仿宋" w:eastAsia="仿宋"/>
                <w:color w:val="auto"/>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w:t>
            </w:r>
            <w:r>
              <w:rPr>
                <w:rFonts w:hint="eastAsia" w:ascii="仿宋" w:hAnsi="仿宋" w:eastAsia="仿宋"/>
                <w:b/>
                <w:bCs/>
                <w:color w:val="auto"/>
                <w:sz w:val="24"/>
                <w:szCs w:val="24"/>
              </w:rPr>
              <w:t>其投标将作无效标处理</w:t>
            </w:r>
            <w:r>
              <w:rPr>
                <w:rFonts w:hint="eastAsia" w:ascii="仿宋" w:hAnsi="仿宋" w:eastAsia="仿宋"/>
                <w:color w:val="auto"/>
                <w:sz w:val="24"/>
                <w:szCs w:val="24"/>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宋体"/>
                <w:color w:val="auto"/>
                <w:sz w:val="28"/>
                <w:szCs w:val="28"/>
              </w:rPr>
            </w:pPr>
            <w:r>
              <w:rPr>
                <w:rFonts w:hint="eastAsia" w:ascii="仿宋" w:hAnsi="仿宋" w:eastAsia="仿宋"/>
                <w:color w:val="auto"/>
                <w:sz w:val="28"/>
                <w:szCs w:val="28"/>
              </w:rPr>
              <w:t>3</w:t>
            </w:r>
          </w:p>
        </w:tc>
        <w:tc>
          <w:tcPr>
            <w:tcW w:w="1833" w:type="dxa"/>
            <w:tcBorders>
              <w:top w:val="single" w:color="auto" w:sz="4" w:space="0"/>
              <w:left w:val="nil"/>
              <w:bottom w:val="single" w:color="auto" w:sz="4" w:space="0"/>
              <w:right w:val="single" w:color="auto" w:sz="4" w:space="0"/>
            </w:tcBorders>
            <w:vAlign w:val="center"/>
          </w:tcPr>
          <w:p>
            <w:pPr>
              <w:snapToGrid w:val="0"/>
              <w:jc w:val="left"/>
              <w:rPr>
                <w:rFonts w:ascii="仿宋" w:hAnsi="仿宋" w:eastAsia="仿宋" w:cs="宋体"/>
                <w:color w:val="auto"/>
                <w:sz w:val="28"/>
                <w:szCs w:val="28"/>
              </w:rPr>
            </w:pPr>
            <w:r>
              <w:rPr>
                <w:rFonts w:hint="eastAsia" w:ascii="仿宋" w:hAnsi="仿宋" w:eastAsia="仿宋"/>
                <w:color w:val="auto"/>
                <w:sz w:val="28"/>
                <w:szCs w:val="28"/>
              </w:rPr>
              <w:t>政府采购节能环保产品</w:t>
            </w:r>
          </w:p>
        </w:tc>
        <w:tc>
          <w:tcPr>
            <w:tcW w:w="6678" w:type="dxa"/>
            <w:tcBorders>
              <w:top w:val="single" w:color="auto" w:sz="4" w:space="0"/>
              <w:left w:val="nil"/>
              <w:bottom w:val="single" w:color="auto" w:sz="4" w:space="0"/>
              <w:right w:val="single" w:color="auto" w:sz="4" w:space="0"/>
            </w:tcBorders>
            <w:vAlign w:val="center"/>
          </w:tcPr>
          <w:p>
            <w:pPr>
              <w:snapToGrid w:val="0"/>
              <w:jc w:val="left"/>
              <w:rPr>
                <w:rFonts w:ascii="仿宋" w:hAnsi="仿宋" w:eastAsia="仿宋"/>
                <w:color w:val="auto"/>
                <w:sz w:val="24"/>
                <w:szCs w:val="24"/>
              </w:rPr>
            </w:pPr>
            <w:r>
              <w:rPr>
                <w:rFonts w:hint="eastAsia" w:ascii="仿宋" w:hAnsi="仿宋" w:eastAsia="仿宋"/>
                <w:color w:val="auto"/>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jc w:val="left"/>
              <w:rPr>
                <w:rFonts w:ascii="仿宋" w:hAnsi="仿宋" w:eastAsia="仿宋" w:cs="宋体"/>
                <w:color w:val="auto"/>
                <w:sz w:val="24"/>
                <w:szCs w:val="24"/>
              </w:rPr>
            </w:pPr>
            <w:r>
              <w:rPr>
                <w:rFonts w:hint="eastAsia" w:ascii="仿宋" w:hAnsi="仿宋" w:eastAsia="仿宋"/>
                <w:color w:val="auto"/>
                <w:sz w:val="24"/>
                <w:szCs w:val="24"/>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b/>
                <w:bCs/>
                <w:color w:val="auto"/>
                <w:sz w:val="24"/>
                <w:szCs w:val="24"/>
              </w:rPr>
              <w:t>产品属于政府强制采购节能产品品目的，投标人未提供节能产品的，其投标将作无效标处理；本文件“第四章招标需求”另有规定的除外。</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宋体"/>
                <w:color w:val="auto"/>
                <w:sz w:val="28"/>
                <w:szCs w:val="28"/>
              </w:rPr>
            </w:pPr>
            <w:r>
              <w:rPr>
                <w:rFonts w:hint="eastAsia" w:ascii="仿宋" w:hAnsi="仿宋" w:eastAsia="仿宋"/>
                <w:color w:val="auto"/>
                <w:sz w:val="28"/>
                <w:szCs w:val="28"/>
              </w:rPr>
              <w:t>4</w:t>
            </w:r>
          </w:p>
        </w:tc>
        <w:tc>
          <w:tcPr>
            <w:tcW w:w="1833" w:type="dxa"/>
            <w:tcBorders>
              <w:top w:val="single" w:color="auto" w:sz="4" w:space="0"/>
              <w:left w:val="nil"/>
              <w:bottom w:val="single" w:color="auto" w:sz="4" w:space="0"/>
              <w:right w:val="single" w:color="auto" w:sz="4" w:space="0"/>
            </w:tcBorders>
            <w:vAlign w:val="center"/>
          </w:tcPr>
          <w:p>
            <w:pPr>
              <w:snapToGrid w:val="0"/>
              <w:jc w:val="left"/>
              <w:rPr>
                <w:rFonts w:ascii="仿宋" w:hAnsi="仿宋" w:eastAsia="仿宋" w:cs="宋体"/>
                <w:color w:val="auto"/>
                <w:sz w:val="28"/>
                <w:szCs w:val="28"/>
              </w:rPr>
            </w:pPr>
            <w:r>
              <w:rPr>
                <w:rFonts w:hint="eastAsia" w:ascii="仿宋" w:hAnsi="仿宋" w:eastAsia="仿宋"/>
                <w:color w:val="auto"/>
                <w:sz w:val="28"/>
                <w:szCs w:val="28"/>
              </w:rPr>
              <w:t>中小企业预留份额情况</w:t>
            </w:r>
          </w:p>
        </w:tc>
        <w:tc>
          <w:tcPr>
            <w:tcW w:w="6678"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auto"/>
                <w:sz w:val="24"/>
                <w:szCs w:val="24"/>
              </w:rPr>
            </w:pPr>
            <w:r>
              <w:rPr>
                <w:rFonts w:hint="eastAsia" w:ascii="仿宋" w:hAnsi="仿宋" w:eastAsia="仿宋"/>
                <w:color w:val="auto"/>
                <w:sz w:val="24"/>
                <w:szCs w:val="24"/>
              </w:rPr>
              <w:t>根据《政府采购促进中小企业发展管理办法》财库[2020]46号文件的规定，本项目标项一、二、三、四专门面向中小企业采购，其中标项二、三、四专门面向小微企业采购。</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宋体"/>
                <w:color w:val="auto"/>
                <w:sz w:val="28"/>
                <w:szCs w:val="28"/>
              </w:rPr>
            </w:pPr>
            <w:r>
              <w:rPr>
                <w:rFonts w:hint="eastAsia" w:ascii="仿宋" w:hAnsi="仿宋" w:eastAsia="仿宋"/>
                <w:color w:val="auto"/>
                <w:sz w:val="28"/>
                <w:szCs w:val="28"/>
              </w:rPr>
              <w:t>5</w:t>
            </w:r>
          </w:p>
        </w:tc>
        <w:tc>
          <w:tcPr>
            <w:tcW w:w="1833" w:type="dxa"/>
            <w:tcBorders>
              <w:top w:val="single" w:color="auto" w:sz="4" w:space="0"/>
              <w:left w:val="nil"/>
              <w:bottom w:val="single" w:color="auto" w:sz="4" w:space="0"/>
              <w:right w:val="single" w:color="auto" w:sz="4" w:space="0"/>
            </w:tcBorders>
            <w:vAlign w:val="center"/>
          </w:tcPr>
          <w:p>
            <w:pPr>
              <w:snapToGrid w:val="0"/>
              <w:jc w:val="left"/>
              <w:rPr>
                <w:rFonts w:ascii="仿宋" w:hAnsi="仿宋" w:eastAsia="仿宋" w:cs="宋体"/>
                <w:color w:val="auto"/>
                <w:sz w:val="28"/>
                <w:szCs w:val="28"/>
              </w:rPr>
            </w:pPr>
            <w:r>
              <w:rPr>
                <w:rFonts w:hint="eastAsia" w:ascii="仿宋" w:hAnsi="仿宋" w:eastAsia="仿宋"/>
                <w:color w:val="auto"/>
                <w:sz w:val="28"/>
                <w:szCs w:val="28"/>
              </w:rPr>
              <w:t>中小企业有关政策</w:t>
            </w:r>
          </w:p>
        </w:tc>
        <w:tc>
          <w:tcPr>
            <w:tcW w:w="6678" w:type="dxa"/>
            <w:tcBorders>
              <w:top w:val="single" w:color="auto" w:sz="4" w:space="0"/>
              <w:left w:val="nil"/>
              <w:bottom w:val="single" w:color="auto" w:sz="4" w:space="0"/>
              <w:right w:val="single" w:color="auto" w:sz="4" w:space="0"/>
            </w:tcBorders>
            <w:vAlign w:val="center"/>
          </w:tcPr>
          <w:p>
            <w:pPr>
              <w:pStyle w:val="898"/>
              <w:numPr>
                <w:ilvl w:val="0"/>
                <w:numId w:val="31"/>
              </w:numPr>
              <w:snapToGrid w:val="0"/>
              <w:spacing w:line="460" w:lineRule="exact"/>
              <w:ind w:firstLineChars="0"/>
              <w:rPr>
                <w:rFonts w:ascii="仿宋" w:hAnsi="仿宋" w:eastAsia="仿宋"/>
                <w:bCs/>
                <w:color w:val="auto"/>
                <w:sz w:val="24"/>
                <w:szCs w:val="24"/>
                <w:u w:val="single"/>
              </w:rPr>
            </w:pPr>
            <w:r>
              <w:rPr>
                <w:rFonts w:hint="eastAsia" w:ascii="仿宋" w:hAnsi="仿宋" w:eastAsia="仿宋"/>
                <w:bCs/>
                <w:color w:val="auto"/>
                <w:sz w:val="24"/>
                <w:szCs w:val="24"/>
              </w:rPr>
              <w:t>项目属性：服务类</w:t>
            </w:r>
          </w:p>
          <w:p>
            <w:pPr>
              <w:pStyle w:val="898"/>
              <w:numPr>
                <w:ilvl w:val="0"/>
                <w:numId w:val="31"/>
              </w:numPr>
              <w:snapToGrid w:val="0"/>
              <w:spacing w:line="460" w:lineRule="exact"/>
              <w:ind w:firstLineChars="0"/>
              <w:rPr>
                <w:rFonts w:ascii="仿宋" w:hAnsi="仿宋" w:eastAsia="仿宋"/>
                <w:bCs/>
                <w:color w:val="auto"/>
                <w:sz w:val="24"/>
                <w:szCs w:val="24"/>
              </w:rPr>
            </w:pPr>
            <w:r>
              <w:rPr>
                <w:rFonts w:hint="eastAsia" w:ascii="仿宋" w:hAnsi="仿宋" w:eastAsia="仿宋"/>
                <w:bCs/>
                <w:color w:val="auto"/>
                <w:sz w:val="24"/>
                <w:szCs w:val="24"/>
              </w:rPr>
              <w:t>中小企业划分标准所属行业（具体根据《中小企业划型标准规定》执行）</w:t>
            </w:r>
          </w:p>
          <w:p>
            <w:pPr>
              <w:snapToGrid w:val="0"/>
              <w:spacing w:line="460" w:lineRule="exact"/>
              <w:ind w:left="600"/>
              <w:rPr>
                <w:rFonts w:ascii="仿宋" w:hAnsi="仿宋" w:eastAsia="仿宋"/>
                <w:bCs/>
                <w:color w:val="auto"/>
                <w:sz w:val="24"/>
                <w:szCs w:val="24"/>
              </w:rPr>
            </w:pPr>
            <w:r>
              <w:rPr>
                <w:rFonts w:hint="eastAsia" w:ascii="仿宋" w:hAnsi="仿宋" w:eastAsia="仿宋"/>
                <w:bCs/>
                <w:color w:val="auto"/>
                <w:sz w:val="24"/>
                <w:szCs w:val="24"/>
              </w:rPr>
              <w:t>采购标的：票据印刷服务，所属行业：工业-制造业</w:t>
            </w:r>
          </w:p>
          <w:p>
            <w:pPr>
              <w:snapToGrid w:val="0"/>
              <w:spacing w:line="460" w:lineRule="exact"/>
              <w:ind w:firstLine="600" w:firstLineChars="250"/>
              <w:rPr>
                <w:rFonts w:ascii="仿宋" w:hAnsi="仿宋" w:eastAsia="仿宋"/>
                <w:strike/>
                <w:color w:val="auto"/>
                <w:sz w:val="24"/>
                <w:szCs w:val="24"/>
              </w:rPr>
            </w:pPr>
            <w:r>
              <w:rPr>
                <w:rFonts w:hint="eastAsia" w:ascii="仿宋" w:hAnsi="仿宋" w:eastAsia="仿宋"/>
                <w:color w:val="auto"/>
                <w:sz w:val="24"/>
                <w:szCs w:val="24"/>
              </w:rPr>
              <w:t>3.根据财库〔2020〕46号的相关规定，对于经主管预算单位统筹后未预留份额专门面向中小企业采购的采购项目，以及预留份额项目中的非预留部分采购包，在评审时对符合本办法规定的小微企业报价给予</w:t>
            </w:r>
            <w:r>
              <w:rPr>
                <w:rFonts w:hint="eastAsia" w:ascii="仿宋" w:hAnsi="仿宋" w:eastAsia="仿宋"/>
                <w:color w:val="auto"/>
                <w:sz w:val="24"/>
                <w:szCs w:val="24"/>
                <w:u w:val="single"/>
              </w:rPr>
              <w:t>（10%）</w:t>
            </w:r>
            <w:r>
              <w:rPr>
                <w:rFonts w:hint="eastAsia" w:ascii="仿宋" w:hAnsi="仿宋" w:eastAsia="仿宋"/>
                <w:color w:val="auto"/>
                <w:sz w:val="24"/>
                <w:szCs w:val="24"/>
              </w:rPr>
              <w:t>的扣除，取扣除后的价格作为最终投标报价（此最终投标报价仅作为价格分计算）。中小企业参加政府采购活动，应当出具本办法规定的《中小企业声明函》，否则不得享受相关中小企业扶持政策。</w:t>
            </w:r>
          </w:p>
          <w:p>
            <w:pPr>
              <w:snapToGrid w:val="0"/>
              <w:spacing w:line="460" w:lineRule="exact"/>
              <w:ind w:firstLine="600" w:firstLineChars="250"/>
              <w:rPr>
                <w:rFonts w:ascii="仿宋" w:hAnsi="仿宋" w:eastAsia="仿宋"/>
                <w:strike/>
                <w:color w:val="auto"/>
                <w:sz w:val="24"/>
                <w:szCs w:val="24"/>
              </w:rPr>
            </w:pPr>
            <w:r>
              <w:rPr>
                <w:rFonts w:hint="eastAsia" w:ascii="仿宋" w:hAnsi="仿宋" w:eastAsia="仿宋"/>
                <w:color w:val="auto"/>
                <w:sz w:val="24"/>
                <w:szCs w:val="24"/>
              </w:rPr>
              <w:t>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30%以上的，对联合体或者大中型企业的报价给予%(2%)（工程项目为 1%）的扣除，用扣除后的价格参加评审。</w:t>
            </w:r>
          </w:p>
          <w:p>
            <w:pPr>
              <w:snapToGrid w:val="0"/>
              <w:spacing w:line="460" w:lineRule="exact"/>
              <w:ind w:firstLine="600" w:firstLineChars="250"/>
              <w:rPr>
                <w:rFonts w:ascii="仿宋" w:hAnsi="仿宋" w:eastAsia="仿宋" w:cs="宋体"/>
                <w:b/>
                <w:bCs/>
                <w:color w:val="auto"/>
                <w:sz w:val="24"/>
                <w:szCs w:val="24"/>
              </w:rPr>
            </w:pPr>
            <w:r>
              <w:rPr>
                <w:rFonts w:hint="eastAsia" w:ascii="仿宋" w:hAnsi="仿宋" w:eastAsia="仿宋"/>
                <w:color w:val="auto"/>
                <w:sz w:val="24"/>
                <w:szCs w:val="24"/>
              </w:rPr>
              <w:t>组成联合体或者接受分包 的小微企业与联合体内其他企业、分包企业之间存在直接控 股、管理关系的，不享受价格扣除优惠政策。</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s="宋体"/>
                <w:color w:val="auto"/>
                <w:sz w:val="28"/>
                <w:szCs w:val="28"/>
              </w:rPr>
            </w:pPr>
            <w:r>
              <w:rPr>
                <w:rFonts w:hint="eastAsia" w:ascii="仿宋_GB2312" w:hAnsi="仿宋" w:eastAsia="仿宋_GB2312"/>
                <w:color w:val="auto"/>
                <w:sz w:val="28"/>
                <w:szCs w:val="28"/>
              </w:rPr>
              <w:t>6</w:t>
            </w:r>
          </w:p>
        </w:tc>
        <w:tc>
          <w:tcPr>
            <w:tcW w:w="1833" w:type="dxa"/>
            <w:tcBorders>
              <w:top w:val="single" w:color="auto" w:sz="4" w:space="0"/>
              <w:left w:val="nil"/>
              <w:bottom w:val="single" w:color="auto" w:sz="4" w:space="0"/>
              <w:right w:val="single" w:color="auto" w:sz="4" w:space="0"/>
            </w:tcBorders>
            <w:vAlign w:val="center"/>
          </w:tcPr>
          <w:p>
            <w:pPr>
              <w:snapToGrid w:val="0"/>
              <w:jc w:val="left"/>
              <w:rPr>
                <w:rFonts w:ascii="仿宋" w:hAnsi="仿宋" w:eastAsia="仿宋" w:cs="宋体"/>
                <w:color w:val="auto"/>
                <w:sz w:val="28"/>
                <w:szCs w:val="28"/>
              </w:rPr>
            </w:pPr>
            <w:r>
              <w:rPr>
                <w:rFonts w:hint="eastAsia" w:ascii="仿宋" w:hAnsi="仿宋" w:eastAsia="仿宋"/>
                <w:color w:val="auto"/>
                <w:sz w:val="28"/>
                <w:szCs w:val="28"/>
              </w:rPr>
              <w:t>答疑与澄清</w:t>
            </w:r>
          </w:p>
        </w:tc>
        <w:tc>
          <w:tcPr>
            <w:tcW w:w="6678" w:type="dxa"/>
            <w:tcBorders>
              <w:top w:val="single" w:color="auto" w:sz="4" w:space="0"/>
              <w:left w:val="nil"/>
              <w:bottom w:val="single" w:color="auto" w:sz="4" w:space="0"/>
              <w:right w:val="single" w:color="auto" w:sz="4" w:space="0"/>
            </w:tcBorders>
            <w:vAlign w:val="center"/>
          </w:tcPr>
          <w:p>
            <w:pPr>
              <w:snapToGrid w:val="0"/>
              <w:jc w:val="left"/>
              <w:rPr>
                <w:rFonts w:ascii="仿宋" w:hAnsi="仿宋" w:eastAsia="仿宋" w:cs="宋体"/>
                <w:color w:val="auto"/>
                <w:sz w:val="24"/>
                <w:szCs w:val="24"/>
              </w:rPr>
            </w:pPr>
            <w:r>
              <w:rPr>
                <w:rFonts w:hint="eastAsia" w:ascii="仿宋" w:hAnsi="仿宋" w:eastAsia="仿宋"/>
                <w:color w:val="auto"/>
                <w:sz w:val="24"/>
                <w:szCs w:val="24"/>
              </w:rPr>
              <w:t>投标人如对招标文件有异议，应当于公告发布之日起至公告期限满之日起第7个工作日内，以书面形式向招标采购单位一次性提出，逾期不予受理。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s="宋体"/>
                <w:color w:val="auto"/>
                <w:sz w:val="28"/>
                <w:szCs w:val="28"/>
              </w:rPr>
            </w:pPr>
            <w:r>
              <w:rPr>
                <w:rFonts w:hint="eastAsia" w:ascii="仿宋_GB2312" w:hAnsi="仿宋" w:eastAsia="仿宋_GB2312"/>
                <w:color w:val="auto"/>
                <w:sz w:val="28"/>
                <w:szCs w:val="28"/>
              </w:rPr>
              <w:t>7</w:t>
            </w:r>
          </w:p>
        </w:tc>
        <w:tc>
          <w:tcPr>
            <w:tcW w:w="1833" w:type="dxa"/>
            <w:tcBorders>
              <w:top w:val="single" w:color="auto" w:sz="4" w:space="0"/>
              <w:left w:val="nil"/>
              <w:bottom w:val="single" w:color="auto" w:sz="4" w:space="0"/>
              <w:right w:val="single" w:color="auto" w:sz="4" w:space="0"/>
            </w:tcBorders>
            <w:vAlign w:val="center"/>
          </w:tcPr>
          <w:p>
            <w:pPr>
              <w:snapToGrid w:val="0"/>
              <w:jc w:val="left"/>
              <w:rPr>
                <w:rFonts w:ascii="仿宋" w:hAnsi="仿宋" w:eastAsia="仿宋" w:cs="宋体"/>
                <w:color w:val="auto"/>
                <w:sz w:val="28"/>
                <w:szCs w:val="28"/>
              </w:rPr>
            </w:pPr>
            <w:r>
              <w:rPr>
                <w:rFonts w:hint="eastAsia" w:ascii="仿宋" w:hAnsi="仿宋" w:eastAsia="仿宋"/>
                <w:color w:val="auto"/>
                <w:sz w:val="28"/>
                <w:szCs w:val="28"/>
              </w:rPr>
              <w:t>是否允许采购进口产品：</w:t>
            </w:r>
          </w:p>
        </w:tc>
        <w:tc>
          <w:tcPr>
            <w:tcW w:w="6678" w:type="dxa"/>
            <w:tcBorders>
              <w:top w:val="single" w:color="auto" w:sz="4" w:space="0"/>
              <w:left w:val="nil"/>
              <w:bottom w:val="single" w:color="auto" w:sz="4" w:space="0"/>
              <w:right w:val="single" w:color="auto" w:sz="4" w:space="0"/>
            </w:tcBorders>
            <w:vAlign w:val="center"/>
          </w:tcPr>
          <w:p>
            <w:pPr>
              <w:snapToGrid w:val="0"/>
              <w:jc w:val="left"/>
              <w:rPr>
                <w:rFonts w:ascii="仿宋" w:hAnsi="仿宋" w:eastAsia="仿宋" w:cs="宋体"/>
                <w:color w:val="auto"/>
                <w:sz w:val="28"/>
                <w:szCs w:val="28"/>
              </w:rPr>
            </w:pPr>
            <w:bookmarkStart w:id="16" w:name="PO_15528_PM042"/>
            <w:r>
              <w:rPr>
                <w:rFonts w:hint="eastAsia" w:ascii="仿宋" w:hAnsi="仿宋" w:eastAsia="仿宋"/>
                <w:color w:val="auto"/>
                <w:sz w:val="24"/>
                <w:szCs w:val="24"/>
              </w:rPr>
              <w:t>不允许进口产品</w:t>
            </w:r>
            <w:bookmarkEnd w:id="16"/>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s="宋体"/>
                <w:color w:val="auto"/>
                <w:sz w:val="28"/>
                <w:szCs w:val="28"/>
              </w:rPr>
            </w:pPr>
            <w:r>
              <w:rPr>
                <w:rFonts w:hint="eastAsia" w:ascii="仿宋_GB2312" w:hAnsi="仿宋" w:eastAsia="仿宋_GB2312"/>
                <w:color w:val="auto"/>
                <w:sz w:val="28"/>
                <w:szCs w:val="28"/>
              </w:rPr>
              <w:t>8</w:t>
            </w:r>
          </w:p>
        </w:tc>
        <w:tc>
          <w:tcPr>
            <w:tcW w:w="1833" w:type="dxa"/>
            <w:tcBorders>
              <w:top w:val="single" w:color="auto" w:sz="4" w:space="0"/>
              <w:left w:val="nil"/>
              <w:bottom w:val="single" w:color="auto" w:sz="4" w:space="0"/>
              <w:right w:val="single" w:color="auto" w:sz="4" w:space="0"/>
            </w:tcBorders>
            <w:vAlign w:val="center"/>
          </w:tcPr>
          <w:p>
            <w:pPr>
              <w:snapToGrid w:val="0"/>
              <w:jc w:val="left"/>
              <w:rPr>
                <w:rFonts w:ascii="仿宋" w:hAnsi="仿宋" w:eastAsia="仿宋" w:cs="宋体"/>
                <w:color w:val="auto"/>
                <w:sz w:val="28"/>
                <w:szCs w:val="28"/>
              </w:rPr>
            </w:pPr>
            <w:r>
              <w:rPr>
                <w:rFonts w:hint="eastAsia" w:ascii="仿宋" w:hAnsi="仿宋" w:eastAsia="仿宋"/>
                <w:color w:val="auto"/>
                <w:sz w:val="28"/>
                <w:szCs w:val="28"/>
              </w:rPr>
              <w:t>是否允许转包与分包</w:t>
            </w:r>
          </w:p>
        </w:tc>
        <w:tc>
          <w:tcPr>
            <w:tcW w:w="6678" w:type="dxa"/>
            <w:tcBorders>
              <w:top w:val="single" w:color="auto" w:sz="4" w:space="0"/>
              <w:left w:val="nil"/>
              <w:bottom w:val="single" w:color="auto" w:sz="4" w:space="0"/>
              <w:right w:val="single" w:color="auto" w:sz="4" w:space="0"/>
            </w:tcBorders>
            <w:vAlign w:val="center"/>
          </w:tcPr>
          <w:p>
            <w:pPr>
              <w:snapToGrid w:val="0"/>
              <w:jc w:val="left"/>
              <w:rPr>
                <w:rFonts w:ascii="仿宋" w:hAnsi="仿宋" w:eastAsia="仿宋"/>
                <w:color w:val="auto"/>
                <w:sz w:val="24"/>
                <w:szCs w:val="24"/>
              </w:rPr>
            </w:pPr>
            <w:r>
              <w:rPr>
                <w:rFonts w:hint="eastAsia" w:ascii="仿宋" w:hAnsi="仿宋" w:eastAsia="仿宋"/>
                <w:color w:val="auto"/>
                <w:sz w:val="24"/>
                <w:szCs w:val="24"/>
              </w:rPr>
              <w:t>转包：否</w:t>
            </w:r>
          </w:p>
          <w:p>
            <w:pPr>
              <w:snapToGrid w:val="0"/>
              <w:jc w:val="left"/>
              <w:rPr>
                <w:rFonts w:ascii="仿宋" w:hAnsi="仿宋" w:eastAsia="仿宋" w:cs="宋体"/>
                <w:color w:val="auto"/>
                <w:sz w:val="24"/>
                <w:szCs w:val="24"/>
              </w:rPr>
            </w:pPr>
            <w:r>
              <w:rPr>
                <w:rFonts w:hint="eastAsia" w:ascii="仿宋" w:hAnsi="仿宋" w:eastAsia="仿宋"/>
                <w:color w:val="auto"/>
                <w:sz w:val="24"/>
                <w:szCs w:val="24"/>
              </w:rPr>
              <w:t>分包：</w:t>
            </w:r>
            <w:bookmarkStart w:id="17" w:name="PO_15528_PM044"/>
            <w:r>
              <w:rPr>
                <w:rFonts w:hint="eastAsia" w:ascii="仿宋" w:hAnsi="仿宋" w:eastAsia="仿宋"/>
                <w:color w:val="auto"/>
                <w:sz w:val="24"/>
                <w:szCs w:val="24"/>
              </w:rPr>
              <w:t>不允许分包</w:t>
            </w:r>
            <w:bookmarkEnd w:id="17"/>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s="宋体"/>
                <w:color w:val="auto"/>
                <w:sz w:val="28"/>
                <w:szCs w:val="28"/>
              </w:rPr>
            </w:pPr>
            <w:r>
              <w:rPr>
                <w:rFonts w:hint="eastAsia" w:ascii="仿宋_GB2312" w:hAnsi="仿宋" w:eastAsia="仿宋_GB2312"/>
                <w:color w:val="auto"/>
                <w:sz w:val="28"/>
                <w:szCs w:val="28"/>
              </w:rPr>
              <w:t>9</w:t>
            </w:r>
          </w:p>
        </w:tc>
        <w:tc>
          <w:tcPr>
            <w:tcW w:w="1833" w:type="dxa"/>
            <w:tcBorders>
              <w:top w:val="single" w:color="auto" w:sz="4" w:space="0"/>
              <w:left w:val="nil"/>
              <w:bottom w:val="single" w:color="auto" w:sz="4" w:space="0"/>
              <w:right w:val="single" w:color="auto" w:sz="4" w:space="0"/>
            </w:tcBorders>
            <w:vAlign w:val="center"/>
          </w:tcPr>
          <w:p>
            <w:pPr>
              <w:snapToGrid w:val="0"/>
              <w:jc w:val="left"/>
              <w:rPr>
                <w:rFonts w:ascii="仿宋" w:hAnsi="仿宋" w:eastAsia="仿宋" w:cs="宋体"/>
                <w:color w:val="auto"/>
                <w:sz w:val="28"/>
                <w:szCs w:val="28"/>
              </w:rPr>
            </w:pPr>
            <w:r>
              <w:rPr>
                <w:rFonts w:hint="eastAsia" w:ascii="仿宋" w:hAnsi="仿宋" w:eastAsia="仿宋"/>
                <w:color w:val="auto"/>
                <w:sz w:val="28"/>
                <w:szCs w:val="28"/>
              </w:rPr>
              <w:t>是否接受联合体投标</w:t>
            </w:r>
          </w:p>
        </w:tc>
        <w:tc>
          <w:tcPr>
            <w:tcW w:w="6678" w:type="dxa"/>
            <w:tcBorders>
              <w:top w:val="single" w:color="auto" w:sz="4" w:space="0"/>
              <w:left w:val="nil"/>
              <w:bottom w:val="single" w:color="auto" w:sz="4" w:space="0"/>
              <w:right w:val="single" w:color="auto" w:sz="4" w:space="0"/>
            </w:tcBorders>
            <w:vAlign w:val="center"/>
          </w:tcPr>
          <w:p>
            <w:pPr>
              <w:snapToGrid w:val="0"/>
              <w:jc w:val="left"/>
              <w:rPr>
                <w:rFonts w:ascii="仿宋" w:hAnsi="仿宋" w:eastAsia="仿宋" w:cs="宋体"/>
                <w:color w:val="auto"/>
                <w:sz w:val="24"/>
                <w:szCs w:val="24"/>
              </w:rPr>
            </w:pPr>
            <w:bookmarkStart w:id="18" w:name="PO_15528_PM007_1"/>
            <w:r>
              <w:rPr>
                <w:rFonts w:hint="eastAsia" w:ascii="仿宋" w:hAnsi="仿宋" w:eastAsia="仿宋"/>
                <w:color w:val="auto"/>
                <w:sz w:val="24"/>
                <w:szCs w:val="24"/>
              </w:rPr>
              <w:t>不允许联合体投标</w:t>
            </w:r>
            <w:bookmarkEnd w:id="18"/>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325"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s="宋体"/>
                <w:color w:val="auto"/>
                <w:sz w:val="28"/>
                <w:szCs w:val="28"/>
              </w:rPr>
            </w:pPr>
            <w:r>
              <w:rPr>
                <w:rFonts w:hint="eastAsia" w:ascii="仿宋_GB2312" w:hAnsi="仿宋" w:eastAsia="仿宋_GB2312"/>
                <w:color w:val="auto"/>
                <w:sz w:val="28"/>
                <w:szCs w:val="28"/>
              </w:rPr>
              <w:t>10</w:t>
            </w:r>
          </w:p>
        </w:tc>
        <w:tc>
          <w:tcPr>
            <w:tcW w:w="1833" w:type="dxa"/>
            <w:tcBorders>
              <w:top w:val="single" w:color="auto" w:sz="4" w:space="0"/>
              <w:left w:val="nil"/>
              <w:bottom w:val="single" w:color="auto" w:sz="4" w:space="0"/>
              <w:right w:val="single" w:color="auto" w:sz="4" w:space="0"/>
            </w:tcBorders>
            <w:vAlign w:val="center"/>
          </w:tcPr>
          <w:p>
            <w:pPr>
              <w:snapToGrid w:val="0"/>
              <w:jc w:val="left"/>
              <w:rPr>
                <w:rFonts w:ascii="仿宋" w:hAnsi="仿宋" w:eastAsia="仿宋" w:cs="宋体"/>
                <w:color w:val="auto"/>
                <w:sz w:val="28"/>
                <w:szCs w:val="28"/>
              </w:rPr>
            </w:pPr>
            <w:r>
              <w:rPr>
                <w:rFonts w:hint="eastAsia" w:ascii="仿宋" w:hAnsi="仿宋" w:eastAsia="仿宋"/>
                <w:color w:val="auto"/>
                <w:sz w:val="28"/>
                <w:szCs w:val="28"/>
              </w:rPr>
              <w:t>是否现场踏勘</w:t>
            </w:r>
          </w:p>
        </w:tc>
        <w:tc>
          <w:tcPr>
            <w:tcW w:w="6678" w:type="dxa"/>
            <w:tcBorders>
              <w:top w:val="single" w:color="auto" w:sz="4" w:space="0"/>
              <w:left w:val="nil"/>
              <w:bottom w:val="single" w:color="auto" w:sz="4" w:space="0"/>
              <w:right w:val="single" w:color="auto" w:sz="4" w:space="0"/>
            </w:tcBorders>
            <w:vAlign w:val="center"/>
          </w:tcPr>
          <w:p>
            <w:pPr>
              <w:snapToGrid w:val="0"/>
              <w:jc w:val="left"/>
              <w:rPr>
                <w:rFonts w:ascii="仿宋" w:hAnsi="仿宋" w:eastAsia="仿宋" w:cs="宋体"/>
                <w:color w:val="auto"/>
                <w:sz w:val="28"/>
                <w:szCs w:val="28"/>
              </w:rPr>
            </w:pPr>
            <w:bookmarkStart w:id="19" w:name="PO_15528_PM040"/>
            <w:r>
              <w:rPr>
                <w:rFonts w:hint="eastAsia" w:ascii="仿宋" w:hAnsi="仿宋" w:eastAsia="仿宋"/>
                <w:color w:val="auto"/>
                <w:sz w:val="28"/>
                <w:szCs w:val="28"/>
              </w:rPr>
              <w:t>不组织现场踏勘</w:t>
            </w:r>
            <w:bookmarkEnd w:id="19"/>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13"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s="宋体"/>
                <w:color w:val="auto"/>
                <w:sz w:val="28"/>
                <w:szCs w:val="28"/>
              </w:rPr>
            </w:pPr>
            <w:r>
              <w:rPr>
                <w:rFonts w:hint="eastAsia" w:ascii="仿宋_GB2312" w:hAnsi="仿宋" w:eastAsia="仿宋_GB2312"/>
                <w:color w:val="auto"/>
                <w:sz w:val="28"/>
                <w:szCs w:val="28"/>
              </w:rPr>
              <w:t>11</w:t>
            </w:r>
          </w:p>
        </w:tc>
        <w:tc>
          <w:tcPr>
            <w:tcW w:w="1833" w:type="dxa"/>
            <w:tcBorders>
              <w:top w:val="single" w:color="auto" w:sz="4" w:space="0"/>
              <w:left w:val="nil"/>
              <w:bottom w:val="single" w:color="auto" w:sz="4" w:space="0"/>
              <w:right w:val="single" w:color="auto" w:sz="4" w:space="0"/>
            </w:tcBorders>
            <w:vAlign w:val="center"/>
          </w:tcPr>
          <w:p>
            <w:pPr>
              <w:snapToGrid w:val="0"/>
              <w:jc w:val="left"/>
              <w:rPr>
                <w:rFonts w:ascii="仿宋" w:hAnsi="仿宋" w:eastAsia="仿宋" w:cs="宋体"/>
                <w:color w:val="auto"/>
                <w:sz w:val="28"/>
                <w:szCs w:val="28"/>
              </w:rPr>
            </w:pPr>
            <w:r>
              <w:rPr>
                <w:rFonts w:hint="eastAsia" w:ascii="仿宋" w:hAnsi="仿宋" w:eastAsia="仿宋"/>
                <w:color w:val="auto"/>
                <w:sz w:val="28"/>
                <w:szCs w:val="28"/>
              </w:rPr>
              <w:t>是否提供演示</w:t>
            </w:r>
          </w:p>
        </w:tc>
        <w:tc>
          <w:tcPr>
            <w:tcW w:w="6678" w:type="dxa"/>
            <w:tcBorders>
              <w:top w:val="single" w:color="auto" w:sz="4" w:space="0"/>
              <w:left w:val="nil"/>
              <w:bottom w:val="single" w:color="auto" w:sz="4" w:space="0"/>
              <w:right w:val="single" w:color="auto" w:sz="4" w:space="0"/>
            </w:tcBorders>
            <w:vAlign w:val="center"/>
          </w:tcPr>
          <w:p>
            <w:pPr>
              <w:snapToGrid w:val="0"/>
              <w:jc w:val="left"/>
              <w:rPr>
                <w:rFonts w:ascii="仿宋" w:hAnsi="仿宋" w:eastAsia="仿宋" w:cs="宋体"/>
                <w:color w:val="auto"/>
                <w:sz w:val="24"/>
                <w:szCs w:val="24"/>
              </w:rPr>
            </w:pPr>
            <w:bookmarkStart w:id="20" w:name="PO_15528_PM041"/>
            <w:r>
              <w:rPr>
                <w:rFonts w:hint="eastAsia" w:ascii="仿宋" w:hAnsi="仿宋" w:eastAsia="仿宋"/>
                <w:color w:val="auto"/>
                <w:sz w:val="24"/>
                <w:szCs w:val="24"/>
              </w:rPr>
              <w:t>不进行演示</w:t>
            </w:r>
            <w:bookmarkEnd w:id="20"/>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13"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s="宋体"/>
                <w:color w:val="auto"/>
                <w:sz w:val="28"/>
                <w:szCs w:val="28"/>
              </w:rPr>
            </w:pPr>
            <w:r>
              <w:rPr>
                <w:rFonts w:hint="eastAsia" w:ascii="仿宋_GB2312" w:hAnsi="仿宋" w:eastAsia="仿宋_GB2312"/>
                <w:color w:val="auto"/>
                <w:sz w:val="28"/>
                <w:szCs w:val="28"/>
              </w:rPr>
              <w:t>12</w:t>
            </w:r>
          </w:p>
        </w:tc>
        <w:tc>
          <w:tcPr>
            <w:tcW w:w="1833" w:type="dxa"/>
            <w:tcBorders>
              <w:top w:val="single" w:color="auto" w:sz="4" w:space="0"/>
              <w:left w:val="nil"/>
              <w:bottom w:val="single" w:color="auto" w:sz="4" w:space="0"/>
              <w:right w:val="single" w:color="auto" w:sz="4" w:space="0"/>
            </w:tcBorders>
            <w:vAlign w:val="center"/>
          </w:tcPr>
          <w:p>
            <w:pPr>
              <w:snapToGrid w:val="0"/>
              <w:jc w:val="left"/>
              <w:rPr>
                <w:rFonts w:ascii="仿宋" w:hAnsi="仿宋" w:eastAsia="仿宋" w:cs="宋体"/>
                <w:color w:val="auto"/>
                <w:sz w:val="28"/>
                <w:szCs w:val="28"/>
              </w:rPr>
            </w:pPr>
            <w:r>
              <w:rPr>
                <w:rFonts w:hint="eastAsia" w:ascii="仿宋" w:hAnsi="仿宋" w:eastAsia="仿宋"/>
                <w:color w:val="auto"/>
                <w:sz w:val="28"/>
                <w:szCs w:val="28"/>
              </w:rPr>
              <w:t>是否提供样品</w:t>
            </w:r>
          </w:p>
        </w:tc>
        <w:tc>
          <w:tcPr>
            <w:tcW w:w="6678" w:type="dxa"/>
            <w:tcBorders>
              <w:top w:val="single" w:color="auto" w:sz="4" w:space="0"/>
              <w:left w:val="nil"/>
              <w:bottom w:val="single" w:color="auto" w:sz="4" w:space="0"/>
              <w:right w:val="single" w:color="auto" w:sz="4" w:space="0"/>
            </w:tcBorders>
            <w:vAlign w:val="center"/>
          </w:tcPr>
          <w:p>
            <w:pPr>
              <w:snapToGrid w:val="0"/>
              <w:jc w:val="left"/>
              <w:rPr>
                <w:rFonts w:ascii="仿宋" w:hAnsi="仿宋" w:eastAsia="仿宋" w:cs="宋体"/>
                <w:color w:val="auto"/>
                <w:sz w:val="24"/>
                <w:szCs w:val="24"/>
              </w:rPr>
            </w:pPr>
            <w:bookmarkStart w:id="21" w:name="PO_15528_PM043"/>
            <w:r>
              <w:rPr>
                <w:rFonts w:hint="eastAsia" w:ascii="仿宋" w:hAnsi="仿宋" w:eastAsia="仿宋"/>
                <w:color w:val="auto"/>
                <w:sz w:val="24"/>
                <w:szCs w:val="24"/>
              </w:rPr>
              <w:t>是，要求提供样品</w:t>
            </w:r>
            <w:bookmarkEnd w:id="21"/>
            <w:r>
              <w:rPr>
                <w:rFonts w:hint="eastAsia" w:ascii="仿宋" w:hAnsi="仿宋" w:eastAsia="仿宋"/>
                <w:color w:val="auto"/>
                <w:sz w:val="24"/>
                <w:szCs w:val="24"/>
              </w:rPr>
              <w:t>，详见招标需求</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2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s="宋体"/>
                <w:color w:val="auto"/>
                <w:sz w:val="28"/>
                <w:szCs w:val="28"/>
              </w:rPr>
            </w:pPr>
            <w:r>
              <w:rPr>
                <w:rFonts w:hint="eastAsia" w:ascii="仿宋_GB2312" w:hAnsi="仿宋" w:eastAsia="仿宋_GB2312"/>
                <w:color w:val="auto"/>
                <w:sz w:val="28"/>
                <w:szCs w:val="28"/>
              </w:rPr>
              <w:t>13</w:t>
            </w:r>
          </w:p>
        </w:tc>
        <w:tc>
          <w:tcPr>
            <w:tcW w:w="1833" w:type="dxa"/>
            <w:tcBorders>
              <w:top w:val="single" w:color="auto" w:sz="4" w:space="0"/>
              <w:left w:val="nil"/>
              <w:bottom w:val="single" w:color="auto" w:sz="4" w:space="0"/>
              <w:right w:val="single" w:color="auto" w:sz="4" w:space="0"/>
            </w:tcBorders>
            <w:vAlign w:val="center"/>
          </w:tcPr>
          <w:p>
            <w:pPr>
              <w:snapToGrid w:val="0"/>
              <w:jc w:val="left"/>
              <w:rPr>
                <w:rFonts w:ascii="仿宋" w:hAnsi="仿宋" w:eastAsia="仿宋" w:cs="宋体"/>
                <w:color w:val="auto"/>
                <w:sz w:val="28"/>
                <w:szCs w:val="28"/>
              </w:rPr>
            </w:pPr>
            <w:r>
              <w:rPr>
                <w:rFonts w:hint="eastAsia" w:ascii="仿宋" w:hAnsi="仿宋" w:eastAsia="仿宋"/>
                <w:color w:val="auto"/>
                <w:sz w:val="28"/>
                <w:szCs w:val="28"/>
              </w:rPr>
              <w:t>投标文件组成</w:t>
            </w:r>
          </w:p>
        </w:tc>
        <w:tc>
          <w:tcPr>
            <w:tcW w:w="6678" w:type="dxa"/>
            <w:tcBorders>
              <w:top w:val="single" w:color="auto" w:sz="4" w:space="0"/>
              <w:left w:val="nil"/>
              <w:bottom w:val="single" w:color="auto" w:sz="4" w:space="0"/>
              <w:right w:val="single" w:color="auto" w:sz="4" w:space="0"/>
            </w:tcBorders>
            <w:vAlign w:val="center"/>
          </w:tcPr>
          <w:p>
            <w:pPr>
              <w:spacing w:line="500" w:lineRule="exact"/>
              <w:jc w:val="left"/>
              <w:rPr>
                <w:rFonts w:ascii="仿宋" w:hAnsi="仿宋" w:eastAsia="仿宋"/>
                <w:color w:val="auto"/>
                <w:sz w:val="24"/>
                <w:szCs w:val="24"/>
              </w:rPr>
            </w:pPr>
            <w:r>
              <w:rPr>
                <w:rFonts w:hint="eastAsia" w:ascii="仿宋" w:hAnsi="仿宋" w:eastAsia="仿宋"/>
                <w:color w:val="auto"/>
                <w:sz w:val="24"/>
                <w:szCs w:val="24"/>
              </w:rPr>
              <w:t>投标文件均由资质文件、技术商务文件、报价文件组成。</w:t>
            </w:r>
          </w:p>
          <w:p>
            <w:pPr>
              <w:snapToGrid w:val="0"/>
              <w:jc w:val="left"/>
              <w:rPr>
                <w:rFonts w:ascii="仿宋" w:hAnsi="仿宋" w:eastAsia="仿宋" w:cs="宋体"/>
                <w:color w:val="auto"/>
                <w:sz w:val="28"/>
                <w:szCs w:val="28"/>
              </w:rPr>
            </w:pPr>
            <w:r>
              <w:rPr>
                <w:rFonts w:hint="eastAsia" w:ascii="仿宋" w:hAnsi="仿宋" w:eastAsia="仿宋"/>
                <w:color w:val="auto"/>
                <w:sz w:val="24"/>
                <w:szCs w:val="24"/>
              </w:rPr>
              <w:t>投标人提供备份投标文件（正本）的，数量为1份。</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2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s="宋体"/>
                <w:color w:val="auto"/>
                <w:sz w:val="28"/>
                <w:szCs w:val="28"/>
              </w:rPr>
            </w:pPr>
            <w:r>
              <w:rPr>
                <w:rFonts w:hint="eastAsia" w:ascii="仿宋_GB2312" w:hAnsi="仿宋" w:eastAsia="仿宋_GB2312"/>
                <w:color w:val="auto"/>
                <w:sz w:val="28"/>
                <w:szCs w:val="28"/>
              </w:rPr>
              <w:t>14</w:t>
            </w:r>
          </w:p>
        </w:tc>
        <w:tc>
          <w:tcPr>
            <w:tcW w:w="1833" w:type="dxa"/>
            <w:tcBorders>
              <w:top w:val="single" w:color="auto" w:sz="4" w:space="0"/>
              <w:left w:val="nil"/>
              <w:bottom w:val="single" w:color="auto" w:sz="4" w:space="0"/>
              <w:right w:val="single" w:color="auto" w:sz="4" w:space="0"/>
            </w:tcBorders>
            <w:vAlign w:val="center"/>
          </w:tcPr>
          <w:p>
            <w:pPr>
              <w:spacing w:line="500" w:lineRule="exact"/>
              <w:jc w:val="center"/>
              <w:rPr>
                <w:rFonts w:ascii="仿宋" w:hAnsi="仿宋" w:eastAsia="仿宋" w:cs="宋体"/>
                <w:color w:val="auto"/>
                <w:sz w:val="28"/>
                <w:szCs w:val="28"/>
              </w:rPr>
            </w:pPr>
            <w:r>
              <w:rPr>
                <w:rFonts w:hint="eastAsia" w:ascii="仿宋" w:hAnsi="仿宋" w:eastAsia="仿宋"/>
                <w:color w:val="auto"/>
                <w:sz w:val="24"/>
                <w:szCs w:val="24"/>
              </w:rPr>
              <w:t>电子交易平台登录方法</w:t>
            </w:r>
          </w:p>
        </w:tc>
        <w:tc>
          <w:tcPr>
            <w:tcW w:w="6678" w:type="dxa"/>
            <w:tcBorders>
              <w:top w:val="single" w:color="auto" w:sz="4" w:space="0"/>
              <w:left w:val="nil"/>
              <w:bottom w:val="single" w:color="auto" w:sz="4" w:space="0"/>
              <w:right w:val="single" w:color="auto" w:sz="4" w:space="0"/>
            </w:tcBorders>
            <w:vAlign w:val="center"/>
          </w:tcPr>
          <w:p>
            <w:pPr>
              <w:spacing w:line="500" w:lineRule="exact"/>
              <w:jc w:val="left"/>
              <w:rPr>
                <w:rFonts w:ascii="仿宋" w:hAnsi="仿宋" w:eastAsia="仿宋"/>
                <w:b/>
                <w:bCs/>
                <w:color w:val="auto"/>
                <w:sz w:val="24"/>
                <w:szCs w:val="24"/>
              </w:rPr>
            </w:pPr>
            <w:r>
              <w:rPr>
                <w:rFonts w:hint="eastAsia" w:ascii="仿宋" w:hAnsi="仿宋" w:eastAsia="仿宋"/>
                <w:b/>
                <w:bCs/>
                <w:color w:val="auto"/>
                <w:sz w:val="24"/>
                <w:szCs w:val="24"/>
              </w:rPr>
              <w:t>第一步：供应商注册</w:t>
            </w:r>
          </w:p>
          <w:p>
            <w:pPr>
              <w:spacing w:line="500" w:lineRule="exact"/>
              <w:jc w:val="left"/>
              <w:rPr>
                <w:rFonts w:ascii="仿宋" w:hAnsi="仿宋" w:eastAsia="仿宋"/>
                <w:b/>
                <w:bCs/>
                <w:color w:val="auto"/>
                <w:sz w:val="24"/>
                <w:szCs w:val="24"/>
              </w:rPr>
            </w:pPr>
            <w:r>
              <w:rPr>
                <w:rFonts w:hint="eastAsia" w:ascii="仿宋" w:hAnsi="仿宋" w:eastAsia="仿宋"/>
                <w:b/>
                <w:bCs/>
                <w:color w:val="auto"/>
                <w:sz w:val="24"/>
                <w:szCs w:val="24"/>
              </w:rPr>
              <w:t>投标人应在投标前注册成为浙江政府采购网的正式供应商（注册网址：</w:t>
            </w:r>
            <w:r>
              <w:rPr>
                <w:color w:val="auto"/>
              </w:rPr>
              <w:fldChar w:fldCharType="begin"/>
            </w:r>
            <w:r>
              <w:rPr>
                <w:color w:val="auto"/>
              </w:rPr>
              <w:instrText xml:space="preserve"> HYPERLINK "https://middle.zcygov.cn/v-settle-front/registry" </w:instrText>
            </w:r>
            <w:r>
              <w:rPr>
                <w:color w:val="auto"/>
              </w:rPr>
              <w:fldChar w:fldCharType="separate"/>
            </w:r>
            <w:r>
              <w:rPr>
                <w:rStyle w:val="63"/>
                <w:color w:val="auto"/>
              </w:rPr>
              <w:t>https://middle.zcygov.cn/v-settle-front/registry</w:t>
            </w:r>
            <w:r>
              <w:rPr>
                <w:rStyle w:val="63"/>
                <w:color w:val="auto"/>
              </w:rPr>
              <w:fldChar w:fldCharType="end"/>
            </w:r>
            <w:r>
              <w:rPr>
                <w:color w:val="auto"/>
              </w:rPr>
              <w:t>）；</w:t>
            </w:r>
          </w:p>
          <w:p>
            <w:pPr>
              <w:spacing w:line="500" w:lineRule="exact"/>
              <w:jc w:val="left"/>
              <w:rPr>
                <w:rFonts w:ascii="仿宋" w:hAnsi="仿宋" w:eastAsia="仿宋"/>
                <w:b/>
                <w:bCs/>
                <w:color w:val="auto"/>
                <w:sz w:val="24"/>
                <w:szCs w:val="24"/>
              </w:rPr>
            </w:pPr>
            <w:r>
              <w:rPr>
                <w:rFonts w:hint="eastAsia" w:ascii="仿宋" w:hAnsi="仿宋" w:eastAsia="仿宋"/>
                <w:b/>
                <w:bCs/>
                <w:color w:val="auto"/>
                <w:sz w:val="24"/>
                <w:szCs w:val="24"/>
              </w:rPr>
              <w:t>第二步：申请CA</w:t>
            </w:r>
          </w:p>
          <w:p>
            <w:pPr>
              <w:spacing w:line="500" w:lineRule="exact"/>
              <w:jc w:val="left"/>
              <w:rPr>
                <w:rFonts w:ascii="仿宋" w:hAnsi="仿宋" w:eastAsia="仿宋"/>
                <w:b/>
                <w:bCs/>
                <w:color w:val="auto"/>
                <w:sz w:val="24"/>
                <w:szCs w:val="24"/>
              </w:rPr>
            </w:pPr>
            <w:r>
              <w:rPr>
                <w:rFonts w:hint="eastAsia" w:ascii="仿宋" w:hAnsi="仿宋" w:eastAsia="仿宋"/>
                <w:b/>
                <w:bCs/>
                <w:color w:val="auto"/>
                <w:sz w:val="24"/>
                <w:szCs w:val="24"/>
              </w:rPr>
              <w:t>投标人应在投标前完成CA数字证书办理（办理流程详见http://zfcg.czt.zj.gov.cn/bidClientTemplate/2019-05-27/12945.html）。完成CA数字证书办理预计一周左右，建议各投标人抓紧时间办理；</w:t>
            </w:r>
          </w:p>
          <w:p>
            <w:pPr>
              <w:spacing w:line="500" w:lineRule="exact"/>
              <w:jc w:val="left"/>
              <w:rPr>
                <w:rFonts w:ascii="仿宋" w:hAnsi="仿宋" w:eastAsia="仿宋"/>
                <w:b/>
                <w:bCs/>
                <w:color w:val="auto"/>
                <w:sz w:val="24"/>
                <w:szCs w:val="24"/>
              </w:rPr>
            </w:pPr>
            <w:r>
              <w:rPr>
                <w:rFonts w:hint="eastAsia" w:ascii="仿宋" w:hAnsi="仿宋" w:eastAsia="仿宋"/>
                <w:b/>
                <w:bCs/>
                <w:color w:val="auto"/>
                <w:sz w:val="24"/>
                <w:szCs w:val="24"/>
              </w:rPr>
              <w:t>第三步：下载客户端</w:t>
            </w:r>
          </w:p>
          <w:p>
            <w:pPr>
              <w:spacing w:line="500" w:lineRule="exact"/>
              <w:jc w:val="left"/>
              <w:rPr>
                <w:rFonts w:ascii="仿宋" w:hAnsi="仿宋" w:eastAsia="仿宋"/>
                <w:b/>
                <w:bCs/>
                <w:color w:val="auto"/>
                <w:sz w:val="24"/>
                <w:szCs w:val="24"/>
              </w:rPr>
            </w:pPr>
            <w:r>
              <w:rPr>
                <w:rFonts w:hint="eastAsia" w:ascii="仿宋" w:hAnsi="仿宋" w:eastAsia="仿宋"/>
                <w:b/>
                <w:bCs/>
                <w:color w:val="auto"/>
                <w:sz w:val="24"/>
                <w:szCs w:val="24"/>
              </w:rPr>
              <w:t>投标人通过政采云电子交易客户端制作投标文件，请自行前往浙江政府采购网下载并安装（下载网址：</w:t>
            </w:r>
            <w:r>
              <w:rPr>
                <w:color w:val="auto"/>
              </w:rPr>
              <w:fldChar w:fldCharType="begin"/>
            </w:r>
            <w:r>
              <w:rPr>
                <w:color w:val="auto"/>
              </w:rPr>
              <w:instrText xml:space="preserve"> HYPERLINK "http://zfcg.czt.zj.gov.cn/bidClientTemplate/2019-09-24/12975.html" </w:instrText>
            </w:r>
            <w:r>
              <w:rPr>
                <w:color w:val="auto"/>
              </w:rPr>
              <w:fldChar w:fldCharType="separate"/>
            </w:r>
            <w:r>
              <w:rPr>
                <w:rStyle w:val="63"/>
                <w:color w:val="auto"/>
              </w:rPr>
              <w:t>http://zfcg.czt.zj.gov.cn/bidClientTemplate/2019-09-24/12975.html</w:t>
            </w:r>
            <w:r>
              <w:rPr>
                <w:rStyle w:val="63"/>
                <w:color w:val="auto"/>
              </w:rPr>
              <w:fldChar w:fldCharType="end"/>
            </w:r>
            <w:r>
              <w:rPr>
                <w:color w:val="auto"/>
              </w:rPr>
              <w:t>）；</w:t>
            </w:r>
          </w:p>
          <w:p>
            <w:pPr>
              <w:spacing w:line="500" w:lineRule="exact"/>
              <w:jc w:val="left"/>
              <w:rPr>
                <w:rFonts w:ascii="仿宋" w:hAnsi="仿宋" w:eastAsia="仿宋"/>
                <w:b/>
                <w:bCs/>
                <w:color w:val="auto"/>
                <w:sz w:val="24"/>
                <w:szCs w:val="24"/>
              </w:rPr>
            </w:pPr>
            <w:r>
              <w:rPr>
                <w:rFonts w:hint="eastAsia" w:ascii="仿宋" w:hAnsi="仿宋" w:eastAsia="仿宋"/>
                <w:b/>
                <w:bCs/>
                <w:color w:val="auto"/>
                <w:sz w:val="24"/>
                <w:szCs w:val="24"/>
              </w:rPr>
              <w:t>第四步：具体流程</w:t>
            </w:r>
          </w:p>
          <w:p>
            <w:pPr>
              <w:spacing w:line="500" w:lineRule="exact"/>
              <w:jc w:val="left"/>
              <w:rPr>
                <w:rFonts w:ascii="仿宋" w:hAnsi="仿宋" w:eastAsia="仿宋"/>
                <w:b/>
                <w:bCs/>
                <w:color w:val="auto"/>
                <w:sz w:val="24"/>
                <w:szCs w:val="24"/>
              </w:rPr>
            </w:pPr>
            <w:r>
              <w:rPr>
                <w:rFonts w:hint="eastAsia" w:ascii="仿宋" w:hAnsi="仿宋" w:eastAsia="仿宋"/>
                <w:b/>
                <w:bCs/>
                <w:color w:val="auto"/>
                <w:sz w:val="24"/>
                <w:szCs w:val="24"/>
              </w:rPr>
              <w:t>详见浙江省“电子交易/不见面开评标”学习专题（网址</w:t>
            </w:r>
            <w:r>
              <w:rPr>
                <w:color w:val="auto"/>
              </w:rPr>
              <w:fldChar w:fldCharType="begin"/>
            </w:r>
            <w:r>
              <w:rPr>
                <w:color w:val="auto"/>
              </w:rPr>
              <w:instrText xml:space="preserve"> HYPERLINK "https://edu.zcygov.cn/luban/e-biding" </w:instrText>
            </w:r>
            <w:r>
              <w:rPr>
                <w:color w:val="auto"/>
              </w:rPr>
              <w:fldChar w:fldCharType="separate"/>
            </w:r>
            <w:r>
              <w:rPr>
                <w:rStyle w:val="63"/>
                <w:color w:val="auto"/>
              </w:rPr>
              <w:t>https://edu.zcygov.cn/luban/e-biding</w:t>
            </w:r>
            <w:r>
              <w:rPr>
                <w:rStyle w:val="63"/>
                <w:color w:val="auto"/>
              </w:rPr>
              <w:fldChar w:fldCharType="end"/>
            </w:r>
            <w:r>
              <w:rPr>
                <w:color w:val="auto"/>
              </w:rPr>
              <w:t>）</w:t>
            </w:r>
          </w:p>
          <w:p>
            <w:pPr>
              <w:spacing w:line="500" w:lineRule="exact"/>
              <w:jc w:val="left"/>
              <w:rPr>
                <w:rFonts w:ascii="仿宋" w:hAnsi="仿宋" w:eastAsia="仿宋" w:cs="宋体"/>
                <w:color w:val="auto"/>
                <w:sz w:val="24"/>
                <w:szCs w:val="24"/>
              </w:rPr>
            </w:pPr>
            <w:r>
              <w:rPr>
                <w:rFonts w:hint="eastAsia" w:ascii="仿宋" w:hAnsi="仿宋" w:eastAsia="仿宋"/>
                <w:b/>
                <w:bCs/>
                <w:color w:val="auto"/>
                <w:sz w:val="24"/>
                <w:szCs w:val="24"/>
              </w:rPr>
              <w:t>提醒：请各投标人合理安排时间，尽快完成第一、二、三步骤，避免影响投标。</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2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s="宋体"/>
                <w:color w:val="auto"/>
                <w:sz w:val="28"/>
                <w:szCs w:val="28"/>
              </w:rPr>
            </w:pPr>
            <w:r>
              <w:rPr>
                <w:rFonts w:hint="eastAsia" w:ascii="仿宋_GB2312" w:hAnsi="仿宋" w:eastAsia="仿宋_GB2312"/>
                <w:color w:val="auto"/>
                <w:sz w:val="28"/>
                <w:szCs w:val="28"/>
              </w:rPr>
              <w:t>15</w:t>
            </w:r>
          </w:p>
        </w:tc>
        <w:tc>
          <w:tcPr>
            <w:tcW w:w="1833" w:type="dxa"/>
            <w:tcBorders>
              <w:top w:val="single" w:color="auto" w:sz="4" w:space="0"/>
              <w:left w:val="nil"/>
              <w:bottom w:val="single" w:color="auto" w:sz="4" w:space="0"/>
              <w:right w:val="single" w:color="auto" w:sz="4" w:space="0"/>
            </w:tcBorders>
            <w:vAlign w:val="center"/>
          </w:tcPr>
          <w:p>
            <w:pPr>
              <w:spacing w:line="500" w:lineRule="exact"/>
              <w:jc w:val="center"/>
              <w:rPr>
                <w:rFonts w:ascii="仿宋" w:hAnsi="仿宋" w:eastAsia="仿宋" w:cs="宋体"/>
                <w:color w:val="auto"/>
                <w:sz w:val="28"/>
                <w:szCs w:val="28"/>
              </w:rPr>
            </w:pPr>
            <w:r>
              <w:rPr>
                <w:rFonts w:hint="eastAsia" w:ascii="仿宋" w:hAnsi="仿宋" w:eastAsia="仿宋"/>
                <w:color w:val="auto"/>
                <w:sz w:val="24"/>
                <w:szCs w:val="24"/>
              </w:rPr>
              <w:t>投标文件的递交与接收</w:t>
            </w:r>
          </w:p>
        </w:tc>
        <w:tc>
          <w:tcPr>
            <w:tcW w:w="6678" w:type="dxa"/>
            <w:tcBorders>
              <w:top w:val="single" w:color="auto" w:sz="4" w:space="0"/>
              <w:left w:val="nil"/>
              <w:bottom w:val="single" w:color="auto" w:sz="4" w:space="0"/>
              <w:right w:val="single" w:color="auto" w:sz="4" w:space="0"/>
            </w:tcBorders>
            <w:vAlign w:val="center"/>
          </w:tcPr>
          <w:p>
            <w:pPr>
              <w:spacing w:line="500" w:lineRule="exact"/>
              <w:jc w:val="left"/>
              <w:rPr>
                <w:rFonts w:ascii="仿宋" w:hAnsi="仿宋" w:eastAsia="仿宋"/>
                <w:b/>
                <w:bCs/>
                <w:color w:val="auto"/>
                <w:sz w:val="24"/>
                <w:szCs w:val="24"/>
              </w:rPr>
            </w:pPr>
            <w:r>
              <w:rPr>
                <w:rFonts w:hint="eastAsia" w:ascii="仿宋" w:hAnsi="仿宋" w:eastAsia="仿宋"/>
                <w:b/>
                <w:bCs/>
                <w:color w:val="auto"/>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pPr>
              <w:spacing w:line="500" w:lineRule="exact"/>
              <w:jc w:val="left"/>
              <w:rPr>
                <w:rFonts w:ascii="仿宋" w:hAnsi="仿宋" w:eastAsia="仿宋"/>
                <w:b/>
                <w:bCs/>
                <w:color w:val="auto"/>
                <w:sz w:val="24"/>
                <w:szCs w:val="24"/>
              </w:rPr>
            </w:pPr>
            <w:r>
              <w:rPr>
                <w:rFonts w:hint="eastAsia" w:ascii="仿宋" w:hAnsi="仿宋" w:eastAsia="仿宋"/>
                <w:b/>
                <w:bCs/>
                <w:color w:val="auto"/>
                <w:sz w:val="24"/>
                <w:szCs w:val="24"/>
              </w:rPr>
              <w:t>投标文件的接收以本项目公告要求的时间、地点和“第二章”的“投标文件的编制”等要求为准。</w:t>
            </w:r>
          </w:p>
          <w:p>
            <w:pPr>
              <w:spacing w:line="500" w:lineRule="exact"/>
              <w:jc w:val="left"/>
              <w:rPr>
                <w:rFonts w:ascii="仿宋" w:hAnsi="仿宋" w:eastAsia="仿宋"/>
                <w:b/>
                <w:bCs/>
                <w:color w:val="auto"/>
                <w:sz w:val="24"/>
                <w:szCs w:val="24"/>
              </w:rPr>
            </w:pPr>
            <w:r>
              <w:rPr>
                <w:rFonts w:hint="eastAsia" w:ascii="仿宋" w:hAnsi="仿宋" w:eastAsia="仿宋"/>
                <w:b/>
                <w:bCs/>
                <w:color w:val="auto"/>
                <w:sz w:val="24"/>
                <w:szCs w:val="24"/>
              </w:rPr>
              <w:t>投标人递交备份投标文件，出现下列情况之一的，将被拒收：</w:t>
            </w:r>
          </w:p>
          <w:p>
            <w:pPr>
              <w:spacing w:line="500" w:lineRule="exact"/>
              <w:jc w:val="left"/>
              <w:rPr>
                <w:rFonts w:ascii="仿宋" w:hAnsi="仿宋" w:eastAsia="仿宋"/>
                <w:b/>
                <w:bCs/>
                <w:color w:val="auto"/>
                <w:sz w:val="24"/>
                <w:szCs w:val="24"/>
              </w:rPr>
            </w:pPr>
            <w:r>
              <w:rPr>
                <w:rFonts w:hint="eastAsia" w:ascii="仿宋" w:hAnsi="仿宋" w:eastAsia="仿宋"/>
                <w:b/>
                <w:bCs/>
                <w:color w:val="auto"/>
                <w:sz w:val="24"/>
                <w:szCs w:val="24"/>
              </w:rPr>
              <w:t>1、未按规定密封或标记的；</w:t>
            </w:r>
          </w:p>
          <w:p>
            <w:pPr>
              <w:spacing w:line="500" w:lineRule="exact"/>
              <w:jc w:val="left"/>
              <w:rPr>
                <w:rFonts w:ascii="仿宋" w:hAnsi="仿宋" w:eastAsia="仿宋"/>
                <w:b/>
                <w:bCs/>
                <w:color w:val="auto"/>
                <w:sz w:val="24"/>
                <w:szCs w:val="24"/>
              </w:rPr>
            </w:pPr>
            <w:r>
              <w:rPr>
                <w:rFonts w:hint="eastAsia" w:ascii="仿宋" w:hAnsi="仿宋" w:eastAsia="仿宋"/>
                <w:b/>
                <w:bCs/>
                <w:color w:val="auto"/>
                <w:sz w:val="24"/>
                <w:szCs w:val="24"/>
              </w:rPr>
              <w:t>2、由于包装不妥，在送交途中严重破损或失散的；</w:t>
            </w:r>
          </w:p>
          <w:p>
            <w:pPr>
              <w:spacing w:line="500" w:lineRule="exact"/>
              <w:jc w:val="left"/>
              <w:rPr>
                <w:rFonts w:ascii="仿宋" w:hAnsi="仿宋" w:eastAsia="仿宋" w:cs="宋体"/>
                <w:color w:val="auto"/>
                <w:sz w:val="24"/>
                <w:szCs w:val="24"/>
              </w:rPr>
            </w:pPr>
            <w:r>
              <w:rPr>
                <w:rFonts w:hint="eastAsia" w:ascii="仿宋" w:hAnsi="仿宋" w:eastAsia="仿宋"/>
                <w:b/>
                <w:bCs/>
                <w:color w:val="auto"/>
                <w:sz w:val="24"/>
                <w:szCs w:val="24"/>
              </w:rPr>
              <w:t>3、超过投标截止时间送达的。</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6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s="宋体"/>
                <w:color w:val="auto"/>
                <w:sz w:val="28"/>
                <w:szCs w:val="28"/>
              </w:rPr>
            </w:pPr>
            <w:r>
              <w:rPr>
                <w:rFonts w:hint="eastAsia" w:ascii="仿宋_GB2312" w:hAnsi="仿宋" w:eastAsia="仿宋_GB2312"/>
                <w:color w:val="auto"/>
                <w:sz w:val="28"/>
                <w:szCs w:val="28"/>
              </w:rPr>
              <w:t>16</w:t>
            </w:r>
          </w:p>
        </w:tc>
        <w:tc>
          <w:tcPr>
            <w:tcW w:w="1833" w:type="dxa"/>
            <w:tcBorders>
              <w:top w:val="single" w:color="auto" w:sz="4" w:space="0"/>
              <w:left w:val="nil"/>
              <w:bottom w:val="single" w:color="auto" w:sz="4" w:space="0"/>
              <w:right w:val="single" w:color="auto" w:sz="4" w:space="0"/>
            </w:tcBorders>
            <w:vAlign w:val="center"/>
          </w:tcPr>
          <w:p>
            <w:pPr>
              <w:snapToGrid w:val="0"/>
              <w:jc w:val="left"/>
              <w:rPr>
                <w:rFonts w:ascii="仿宋" w:hAnsi="仿宋" w:eastAsia="仿宋" w:cs="宋体"/>
                <w:color w:val="auto"/>
                <w:sz w:val="28"/>
                <w:szCs w:val="28"/>
              </w:rPr>
            </w:pPr>
            <w:r>
              <w:rPr>
                <w:rFonts w:hint="eastAsia" w:ascii="仿宋" w:hAnsi="仿宋" w:eastAsia="仿宋"/>
                <w:color w:val="auto"/>
                <w:sz w:val="28"/>
                <w:szCs w:val="28"/>
              </w:rPr>
              <w:t>中标结果公告</w:t>
            </w:r>
          </w:p>
        </w:tc>
        <w:tc>
          <w:tcPr>
            <w:tcW w:w="6678" w:type="dxa"/>
            <w:tcBorders>
              <w:top w:val="single" w:color="auto" w:sz="4" w:space="0"/>
              <w:left w:val="nil"/>
              <w:bottom w:val="single" w:color="auto" w:sz="4" w:space="0"/>
              <w:right w:val="single" w:color="auto" w:sz="4" w:space="0"/>
            </w:tcBorders>
            <w:vAlign w:val="center"/>
          </w:tcPr>
          <w:p>
            <w:pPr>
              <w:snapToGrid w:val="0"/>
              <w:jc w:val="left"/>
              <w:rPr>
                <w:rFonts w:ascii="仿宋" w:hAnsi="仿宋" w:eastAsia="仿宋" w:cs="宋体"/>
                <w:color w:val="auto"/>
                <w:sz w:val="28"/>
                <w:szCs w:val="28"/>
              </w:rPr>
            </w:pPr>
            <w:r>
              <w:rPr>
                <w:rFonts w:hint="eastAsia" w:ascii="仿宋" w:hAnsi="仿宋" w:eastAsia="仿宋"/>
                <w:color w:val="auto"/>
                <w:sz w:val="24"/>
                <w:szCs w:val="24"/>
              </w:rPr>
              <w:t>中标供应商确定之日起2个工作日内，将在</w:t>
            </w:r>
            <w:r>
              <w:rPr>
                <w:rFonts w:hint="eastAsia" w:ascii="仿宋" w:hAnsi="仿宋" w:eastAsia="仿宋" w:cs="Arial"/>
                <w:color w:val="auto"/>
                <w:sz w:val="24"/>
                <w:szCs w:val="24"/>
              </w:rPr>
              <w:t>浙江省政府采购网(</w:t>
            </w:r>
            <w:r>
              <w:rPr>
                <w:color w:val="auto"/>
              </w:rPr>
              <w:fldChar w:fldCharType="begin"/>
            </w:r>
            <w:r>
              <w:rPr>
                <w:color w:val="auto"/>
              </w:rPr>
              <w:instrText xml:space="preserve"> HYPERLINK "http://www.zjzfcg.gov.cn/new" </w:instrText>
            </w:r>
            <w:r>
              <w:rPr>
                <w:color w:val="auto"/>
              </w:rPr>
              <w:fldChar w:fldCharType="separate"/>
            </w:r>
            <w:r>
              <w:rPr>
                <w:rStyle w:val="63"/>
                <w:color w:val="auto"/>
              </w:rPr>
              <w:t>http://www.zjzfcg.gov.cn</w:t>
            </w:r>
            <w:r>
              <w:rPr>
                <w:rStyle w:val="63"/>
                <w:color w:val="auto"/>
              </w:rPr>
              <w:fldChar w:fldCharType="end"/>
            </w:r>
            <w:r>
              <w:rPr>
                <w:color w:val="auto"/>
              </w:rPr>
              <w:t>)发布</w:t>
            </w:r>
            <w:r>
              <w:rPr>
                <w:rFonts w:hint="eastAsia" w:ascii="仿宋" w:hAnsi="仿宋" w:eastAsia="仿宋"/>
                <w:color w:val="auto"/>
                <w:sz w:val="24"/>
                <w:szCs w:val="24"/>
              </w:rPr>
              <w:t>中标公告</w:t>
            </w:r>
            <w:r>
              <w:rPr>
                <w:rFonts w:hint="eastAsia" w:ascii="仿宋" w:hAnsi="仿宋" w:eastAsia="仿宋"/>
                <w:b/>
                <w:bCs/>
                <w:color w:val="auto"/>
                <w:sz w:val="24"/>
                <w:szCs w:val="24"/>
              </w:rPr>
              <w:t>（中标人为中小企业的，其声明函将随中标结果同时公告）</w:t>
            </w:r>
            <w:r>
              <w:rPr>
                <w:rFonts w:hint="eastAsia" w:ascii="仿宋" w:hAnsi="仿宋" w:eastAsia="仿宋"/>
                <w:color w:val="auto"/>
                <w:sz w:val="24"/>
                <w:szCs w:val="24"/>
              </w:rPr>
              <w:t>，公告期限为1个工作日</w:t>
            </w:r>
            <w:r>
              <w:rPr>
                <w:rFonts w:hint="eastAsia" w:ascii="仿宋" w:hAnsi="仿宋" w:eastAsia="仿宋" w:cs="Arial"/>
                <w:color w:val="auto"/>
                <w:sz w:val="24"/>
                <w:szCs w:val="24"/>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s="宋体"/>
                <w:color w:val="auto"/>
                <w:sz w:val="28"/>
                <w:szCs w:val="28"/>
              </w:rPr>
            </w:pPr>
            <w:r>
              <w:rPr>
                <w:rFonts w:hint="eastAsia" w:ascii="仿宋_GB2312" w:hAnsi="仿宋" w:eastAsia="仿宋_GB2312"/>
                <w:color w:val="auto"/>
                <w:sz w:val="28"/>
                <w:szCs w:val="28"/>
              </w:rPr>
              <w:t>17</w:t>
            </w:r>
          </w:p>
        </w:tc>
        <w:tc>
          <w:tcPr>
            <w:tcW w:w="1833" w:type="dxa"/>
            <w:tcBorders>
              <w:top w:val="single" w:color="auto" w:sz="4" w:space="0"/>
              <w:left w:val="nil"/>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s="宋体"/>
                <w:color w:val="auto"/>
                <w:sz w:val="28"/>
                <w:szCs w:val="28"/>
              </w:rPr>
            </w:pPr>
            <w:r>
              <w:rPr>
                <w:rFonts w:hint="eastAsia" w:ascii="仿宋" w:hAnsi="仿宋" w:eastAsia="仿宋"/>
                <w:color w:val="auto"/>
                <w:sz w:val="28"/>
                <w:szCs w:val="28"/>
              </w:rPr>
              <w:t>投标保证金</w:t>
            </w:r>
          </w:p>
        </w:tc>
        <w:tc>
          <w:tcPr>
            <w:tcW w:w="6678" w:type="dxa"/>
            <w:tcBorders>
              <w:top w:val="single" w:color="auto" w:sz="4" w:space="0"/>
              <w:left w:val="nil"/>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auto"/>
                <w:sz w:val="24"/>
                <w:szCs w:val="24"/>
              </w:rPr>
            </w:pPr>
            <w:r>
              <w:rPr>
                <w:rFonts w:hint="eastAsia" w:ascii="仿宋" w:hAnsi="仿宋" w:eastAsia="仿宋"/>
                <w:color w:val="auto"/>
                <w:sz w:val="24"/>
                <w:szCs w:val="24"/>
              </w:rPr>
              <w:t>交纳：投标保证金应按《招标采购公告》六规定交纳。若一次投多个标项，只需交纳一个标项的投标保证金（按所需保证金最大额的标准交纳为准）。</w:t>
            </w:r>
          </w:p>
          <w:p>
            <w:pPr>
              <w:autoSpaceDE w:val="0"/>
              <w:autoSpaceDN w:val="0"/>
              <w:snapToGrid w:val="0"/>
              <w:jc w:val="left"/>
              <w:textAlignment w:val="bottom"/>
              <w:rPr>
                <w:rFonts w:ascii="仿宋" w:hAnsi="仿宋" w:eastAsia="仿宋" w:cs="宋体"/>
                <w:color w:val="auto"/>
                <w:sz w:val="28"/>
                <w:szCs w:val="28"/>
              </w:rPr>
            </w:pPr>
            <w:r>
              <w:rPr>
                <w:rFonts w:hint="eastAsia" w:ascii="仿宋" w:hAnsi="仿宋" w:eastAsia="仿宋"/>
                <w:color w:val="auto"/>
                <w:sz w:val="24"/>
                <w:szCs w:val="24"/>
              </w:rPr>
              <w:t>退还：中标通知书发出之日起5个工作日内，未中标的投标人提供交入投标保证金时取得的第二联“供应商退款凭据”到招标方服务台办理，招标方以电汇或转账等方式退还投标保证金。</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33"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s="宋体"/>
                <w:color w:val="auto"/>
                <w:sz w:val="28"/>
                <w:szCs w:val="28"/>
              </w:rPr>
            </w:pPr>
            <w:r>
              <w:rPr>
                <w:rFonts w:hint="eastAsia" w:ascii="仿宋_GB2312" w:hAnsi="仿宋" w:eastAsia="仿宋_GB2312"/>
                <w:color w:val="auto"/>
                <w:sz w:val="28"/>
                <w:szCs w:val="28"/>
              </w:rPr>
              <w:t>18</w:t>
            </w:r>
          </w:p>
        </w:tc>
        <w:tc>
          <w:tcPr>
            <w:tcW w:w="1833" w:type="dxa"/>
            <w:tcBorders>
              <w:top w:val="single" w:color="auto" w:sz="4" w:space="0"/>
              <w:left w:val="nil"/>
              <w:bottom w:val="single" w:color="auto" w:sz="4" w:space="0"/>
              <w:right w:val="single" w:color="auto" w:sz="4" w:space="0"/>
            </w:tcBorders>
            <w:vAlign w:val="center"/>
          </w:tcPr>
          <w:p>
            <w:pPr>
              <w:snapToGrid w:val="0"/>
              <w:jc w:val="left"/>
              <w:rPr>
                <w:rFonts w:ascii="仿宋" w:hAnsi="仿宋" w:eastAsia="仿宋" w:cs="宋体"/>
                <w:color w:val="auto"/>
                <w:sz w:val="28"/>
                <w:szCs w:val="28"/>
              </w:rPr>
            </w:pPr>
            <w:r>
              <w:rPr>
                <w:rFonts w:hint="eastAsia" w:ascii="仿宋" w:hAnsi="仿宋" w:eastAsia="仿宋"/>
                <w:color w:val="auto"/>
                <w:sz w:val="28"/>
                <w:szCs w:val="28"/>
              </w:rPr>
              <w:t>合同签订时间</w:t>
            </w:r>
          </w:p>
        </w:tc>
        <w:tc>
          <w:tcPr>
            <w:tcW w:w="6678" w:type="dxa"/>
            <w:tcBorders>
              <w:top w:val="single" w:color="auto" w:sz="4" w:space="0"/>
              <w:left w:val="nil"/>
              <w:bottom w:val="single" w:color="auto" w:sz="4" w:space="0"/>
              <w:right w:val="single" w:color="auto" w:sz="4" w:space="0"/>
            </w:tcBorders>
            <w:vAlign w:val="center"/>
          </w:tcPr>
          <w:p>
            <w:pPr>
              <w:snapToGrid w:val="0"/>
              <w:jc w:val="left"/>
              <w:rPr>
                <w:rFonts w:ascii="仿宋" w:hAnsi="仿宋" w:eastAsia="仿宋" w:cs="宋体"/>
                <w:color w:val="auto"/>
                <w:sz w:val="28"/>
                <w:szCs w:val="28"/>
              </w:rPr>
            </w:pPr>
            <w:r>
              <w:rPr>
                <w:rFonts w:hint="eastAsia" w:ascii="仿宋" w:hAnsi="仿宋" w:eastAsia="仿宋"/>
                <w:color w:val="auto"/>
                <w:sz w:val="24"/>
                <w:szCs w:val="24"/>
              </w:rPr>
              <w:t>中标通知书发出后30日内。</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336"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s="宋体"/>
                <w:color w:val="auto"/>
                <w:sz w:val="28"/>
                <w:szCs w:val="28"/>
              </w:rPr>
            </w:pPr>
            <w:r>
              <w:rPr>
                <w:rFonts w:hint="eastAsia" w:ascii="仿宋_GB2312" w:hAnsi="仿宋" w:eastAsia="仿宋_GB2312"/>
                <w:color w:val="auto"/>
                <w:sz w:val="28"/>
                <w:szCs w:val="28"/>
              </w:rPr>
              <w:t>19</w:t>
            </w:r>
          </w:p>
        </w:tc>
        <w:tc>
          <w:tcPr>
            <w:tcW w:w="1833" w:type="dxa"/>
            <w:tcBorders>
              <w:top w:val="single" w:color="auto" w:sz="4" w:space="0"/>
              <w:left w:val="nil"/>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s="宋体"/>
                <w:color w:val="auto"/>
                <w:sz w:val="28"/>
                <w:szCs w:val="28"/>
              </w:rPr>
            </w:pPr>
            <w:r>
              <w:rPr>
                <w:rFonts w:hint="eastAsia" w:ascii="仿宋" w:hAnsi="仿宋" w:eastAsia="仿宋"/>
                <w:color w:val="auto"/>
                <w:sz w:val="28"/>
                <w:szCs w:val="28"/>
              </w:rPr>
              <w:t>履约保证金</w:t>
            </w:r>
          </w:p>
        </w:tc>
        <w:tc>
          <w:tcPr>
            <w:tcW w:w="6678" w:type="dxa"/>
            <w:tcBorders>
              <w:top w:val="single" w:color="auto" w:sz="4" w:space="0"/>
              <w:left w:val="nil"/>
              <w:bottom w:val="single" w:color="auto" w:sz="4" w:space="0"/>
              <w:right w:val="single" w:color="auto" w:sz="4" w:space="0"/>
            </w:tcBorders>
            <w:vAlign w:val="center"/>
          </w:tcPr>
          <w:p>
            <w:pPr>
              <w:rPr>
                <w:color w:val="auto"/>
                <w:szCs w:val="21"/>
              </w:rPr>
            </w:pPr>
            <w:r>
              <w:rPr>
                <w:rFonts w:hint="eastAsia" w:ascii="仿宋" w:hAnsi="仿宋" w:eastAsia="仿宋"/>
                <w:color w:val="auto"/>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本项目履约保证金的数额为政府采购合同金额的2%，最多不超过5万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s="宋体"/>
                <w:color w:val="auto"/>
                <w:sz w:val="28"/>
                <w:szCs w:val="28"/>
              </w:rPr>
            </w:pPr>
            <w:r>
              <w:rPr>
                <w:rFonts w:hint="eastAsia" w:ascii="仿宋_GB2312" w:hAnsi="仿宋" w:eastAsia="仿宋_GB2312"/>
                <w:color w:val="auto"/>
                <w:sz w:val="28"/>
                <w:szCs w:val="28"/>
              </w:rPr>
              <w:t>20</w:t>
            </w:r>
          </w:p>
        </w:tc>
        <w:tc>
          <w:tcPr>
            <w:tcW w:w="1833" w:type="dxa"/>
            <w:tcBorders>
              <w:top w:val="single" w:color="auto" w:sz="4" w:space="0"/>
              <w:left w:val="nil"/>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s="宋体"/>
                <w:color w:val="auto"/>
                <w:sz w:val="28"/>
                <w:szCs w:val="28"/>
              </w:rPr>
            </w:pPr>
            <w:r>
              <w:rPr>
                <w:rFonts w:hint="eastAsia" w:ascii="仿宋" w:hAnsi="仿宋" w:eastAsia="仿宋"/>
                <w:color w:val="auto"/>
                <w:sz w:val="28"/>
                <w:szCs w:val="28"/>
              </w:rPr>
              <w:t>付款方式</w:t>
            </w:r>
          </w:p>
        </w:tc>
        <w:tc>
          <w:tcPr>
            <w:tcW w:w="6678" w:type="dxa"/>
            <w:tcBorders>
              <w:top w:val="single" w:color="auto" w:sz="4" w:space="0"/>
              <w:left w:val="nil"/>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s="宋体"/>
                <w:color w:val="auto"/>
                <w:sz w:val="28"/>
                <w:szCs w:val="28"/>
              </w:rPr>
            </w:pPr>
            <w:r>
              <w:rPr>
                <w:rFonts w:hint="eastAsia" w:ascii="仿宋" w:hAnsi="仿宋" w:eastAsia="仿宋"/>
                <w:color w:val="auto"/>
                <w:sz w:val="24"/>
                <w:szCs w:val="24"/>
              </w:rPr>
              <w:t>国库集中支付（采购人自行支付）详见各标项的商务要求表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s="宋体"/>
                <w:color w:val="auto"/>
                <w:sz w:val="28"/>
                <w:szCs w:val="28"/>
              </w:rPr>
            </w:pPr>
            <w:r>
              <w:rPr>
                <w:rFonts w:hint="eastAsia" w:ascii="仿宋_GB2312" w:hAnsi="仿宋" w:eastAsia="仿宋_GB2312"/>
                <w:color w:val="auto"/>
                <w:sz w:val="28"/>
                <w:szCs w:val="28"/>
              </w:rPr>
              <w:t>21</w:t>
            </w:r>
          </w:p>
        </w:tc>
        <w:tc>
          <w:tcPr>
            <w:tcW w:w="1833" w:type="dxa"/>
            <w:tcBorders>
              <w:top w:val="single" w:color="auto" w:sz="4" w:space="0"/>
              <w:left w:val="nil"/>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s="宋体"/>
                <w:color w:val="auto"/>
                <w:sz w:val="28"/>
                <w:szCs w:val="28"/>
              </w:rPr>
            </w:pPr>
            <w:r>
              <w:rPr>
                <w:rFonts w:hint="eastAsia" w:ascii="仿宋" w:hAnsi="仿宋" w:eastAsia="仿宋"/>
                <w:color w:val="auto"/>
                <w:sz w:val="28"/>
                <w:szCs w:val="28"/>
              </w:rPr>
              <w:t>投标文件有效期</w:t>
            </w:r>
          </w:p>
        </w:tc>
        <w:tc>
          <w:tcPr>
            <w:tcW w:w="6678" w:type="dxa"/>
            <w:tcBorders>
              <w:top w:val="single" w:color="auto" w:sz="4" w:space="0"/>
              <w:left w:val="nil"/>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s="宋体"/>
                <w:color w:val="auto"/>
                <w:sz w:val="28"/>
                <w:szCs w:val="28"/>
              </w:rPr>
            </w:pPr>
            <w:r>
              <w:rPr>
                <w:rFonts w:hint="eastAsia" w:ascii="仿宋" w:hAnsi="仿宋" w:eastAsia="仿宋" w:cs="Arial"/>
                <w:color w:val="auto"/>
                <w:sz w:val="24"/>
                <w:szCs w:val="24"/>
              </w:rPr>
              <w:t>90天</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358"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s="宋体"/>
                <w:color w:val="auto"/>
                <w:sz w:val="28"/>
                <w:szCs w:val="28"/>
              </w:rPr>
            </w:pPr>
            <w:r>
              <w:rPr>
                <w:rFonts w:hint="eastAsia" w:ascii="仿宋_GB2312" w:hAnsi="仿宋" w:eastAsia="仿宋_GB2312"/>
                <w:color w:val="auto"/>
                <w:sz w:val="28"/>
                <w:szCs w:val="28"/>
              </w:rPr>
              <w:t>22</w:t>
            </w:r>
          </w:p>
        </w:tc>
        <w:tc>
          <w:tcPr>
            <w:tcW w:w="1833" w:type="dxa"/>
            <w:tcBorders>
              <w:top w:val="single" w:color="auto" w:sz="4" w:space="0"/>
              <w:left w:val="nil"/>
              <w:bottom w:val="single" w:color="auto" w:sz="4" w:space="0"/>
              <w:right w:val="single" w:color="auto" w:sz="4" w:space="0"/>
            </w:tcBorders>
            <w:vAlign w:val="center"/>
          </w:tcPr>
          <w:p>
            <w:pPr>
              <w:snapToGrid w:val="0"/>
              <w:jc w:val="left"/>
              <w:rPr>
                <w:rFonts w:ascii="仿宋" w:hAnsi="仿宋" w:eastAsia="仿宋" w:cs="宋体"/>
                <w:color w:val="auto"/>
                <w:sz w:val="28"/>
                <w:szCs w:val="28"/>
              </w:rPr>
            </w:pPr>
            <w:r>
              <w:rPr>
                <w:rFonts w:hint="eastAsia" w:ascii="仿宋" w:hAnsi="仿宋" w:eastAsia="仿宋"/>
                <w:color w:val="auto"/>
                <w:sz w:val="28"/>
                <w:szCs w:val="28"/>
              </w:rPr>
              <w:t>招标方代理费用</w:t>
            </w:r>
          </w:p>
        </w:tc>
        <w:tc>
          <w:tcPr>
            <w:tcW w:w="6678" w:type="dxa"/>
            <w:tcBorders>
              <w:top w:val="single" w:color="auto" w:sz="4" w:space="0"/>
              <w:left w:val="nil"/>
              <w:bottom w:val="single" w:color="auto" w:sz="4" w:space="0"/>
              <w:right w:val="single" w:color="auto" w:sz="4" w:space="0"/>
            </w:tcBorders>
            <w:vAlign w:val="center"/>
          </w:tcPr>
          <w:p>
            <w:pPr>
              <w:snapToGrid w:val="0"/>
              <w:jc w:val="left"/>
              <w:rPr>
                <w:rFonts w:ascii="仿宋" w:hAnsi="仿宋" w:eastAsia="仿宋" w:cs="宋体"/>
                <w:color w:val="auto"/>
                <w:sz w:val="24"/>
                <w:szCs w:val="24"/>
              </w:rPr>
            </w:pPr>
            <w:r>
              <w:rPr>
                <w:rFonts w:hint="eastAsia" w:ascii="仿宋" w:hAnsi="仿宋" w:eastAsia="仿宋"/>
                <w:color w:val="auto"/>
                <w:sz w:val="24"/>
                <w:szCs w:val="24"/>
              </w:rPr>
              <w:t>0元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5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s="宋体"/>
                <w:color w:val="auto"/>
                <w:sz w:val="28"/>
                <w:szCs w:val="28"/>
              </w:rPr>
            </w:pPr>
            <w:r>
              <w:rPr>
                <w:rFonts w:hint="eastAsia" w:ascii="仿宋_GB2312" w:hAnsi="仿宋" w:eastAsia="仿宋_GB2312"/>
                <w:color w:val="auto"/>
                <w:sz w:val="28"/>
                <w:szCs w:val="28"/>
              </w:rPr>
              <w:t>23</w:t>
            </w:r>
          </w:p>
        </w:tc>
        <w:tc>
          <w:tcPr>
            <w:tcW w:w="1833" w:type="dxa"/>
            <w:tcBorders>
              <w:top w:val="single" w:color="auto" w:sz="4" w:space="0"/>
              <w:left w:val="nil"/>
              <w:bottom w:val="single" w:color="auto" w:sz="4" w:space="0"/>
              <w:right w:val="single" w:color="auto" w:sz="4" w:space="0"/>
            </w:tcBorders>
            <w:vAlign w:val="center"/>
          </w:tcPr>
          <w:p>
            <w:pPr>
              <w:snapToGrid w:val="0"/>
              <w:jc w:val="left"/>
              <w:rPr>
                <w:rFonts w:ascii="仿宋" w:hAnsi="仿宋" w:eastAsia="仿宋" w:cs="宋体"/>
                <w:color w:val="auto"/>
                <w:sz w:val="28"/>
                <w:szCs w:val="28"/>
              </w:rPr>
            </w:pPr>
            <w:r>
              <w:rPr>
                <w:rFonts w:hint="eastAsia" w:ascii="仿宋" w:hAnsi="仿宋" w:eastAsia="仿宋"/>
                <w:color w:val="auto"/>
                <w:sz w:val="28"/>
                <w:szCs w:val="28"/>
              </w:rPr>
              <w:t>解释权</w:t>
            </w:r>
          </w:p>
        </w:tc>
        <w:tc>
          <w:tcPr>
            <w:tcW w:w="6678"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auto"/>
                <w:sz w:val="24"/>
                <w:szCs w:val="24"/>
              </w:rPr>
            </w:pPr>
            <w:r>
              <w:rPr>
                <w:rFonts w:hint="eastAsia" w:ascii="仿宋" w:hAnsi="仿宋" w:eastAsia="仿宋"/>
                <w:color w:val="auto"/>
                <w:sz w:val="24"/>
                <w:szCs w:val="24"/>
              </w:rPr>
              <w:t>本招标文件的解释权属于浙江省政府采购中心。</w:t>
            </w:r>
          </w:p>
        </w:tc>
      </w:tr>
    </w:tbl>
    <w:p>
      <w:pPr>
        <w:pStyle w:val="33"/>
        <w:snapToGrid w:val="0"/>
        <w:spacing w:beforeLines="100" w:afterLines="100" w:line="360" w:lineRule="auto"/>
        <w:jc w:val="center"/>
        <w:rPr>
          <w:rFonts w:ascii="仿宋" w:hAnsi="仿宋" w:eastAsia="仿宋"/>
          <w:b/>
          <w:bCs/>
          <w:color w:val="auto"/>
          <w:sz w:val="28"/>
          <w:szCs w:val="28"/>
        </w:rPr>
      </w:pPr>
    </w:p>
    <w:p>
      <w:pPr>
        <w:widowControl/>
        <w:jc w:val="left"/>
        <w:rPr>
          <w:rFonts w:ascii="仿宋" w:hAnsi="仿宋" w:eastAsia="仿宋"/>
          <w:b/>
          <w:bCs/>
          <w:color w:val="auto"/>
          <w:sz w:val="28"/>
          <w:szCs w:val="28"/>
        </w:rPr>
      </w:pPr>
      <w:r>
        <w:rPr>
          <w:rFonts w:ascii="仿宋" w:hAnsi="仿宋" w:eastAsia="仿宋"/>
          <w:b/>
          <w:bCs/>
          <w:color w:val="auto"/>
          <w:sz w:val="28"/>
          <w:szCs w:val="28"/>
        </w:rPr>
        <w:br w:type="page"/>
      </w:r>
    </w:p>
    <w:p>
      <w:pPr>
        <w:pStyle w:val="33"/>
        <w:widowControl/>
        <w:snapToGrid w:val="0"/>
        <w:spacing w:beforeLines="100" w:afterLines="100" w:line="360" w:lineRule="auto"/>
        <w:jc w:val="center"/>
        <w:rPr>
          <w:rFonts w:ascii="仿宋" w:hAnsi="仿宋" w:eastAsia="仿宋"/>
          <w:b/>
          <w:bCs/>
          <w:color w:val="auto"/>
          <w:sz w:val="30"/>
          <w:szCs w:val="30"/>
        </w:rPr>
      </w:pPr>
      <w:r>
        <w:rPr>
          <w:rFonts w:hint="eastAsia" w:ascii="仿宋" w:hAnsi="仿宋" w:eastAsia="仿宋"/>
          <w:b/>
          <w:bCs/>
          <w:color w:val="auto"/>
          <w:sz w:val="30"/>
          <w:szCs w:val="30"/>
        </w:rPr>
        <w:t>一、总  则</w:t>
      </w:r>
    </w:p>
    <w:p>
      <w:pPr>
        <w:snapToGrid w:val="0"/>
        <w:spacing w:line="460" w:lineRule="exact"/>
        <w:ind w:firstLine="416" w:firstLineChars="148"/>
        <w:jc w:val="left"/>
        <w:outlineLvl w:val="1"/>
        <w:rPr>
          <w:rFonts w:ascii="仿宋" w:hAnsi="仿宋" w:eastAsia="仿宋"/>
          <w:b/>
          <w:bCs/>
          <w:color w:val="auto"/>
          <w:sz w:val="28"/>
          <w:szCs w:val="28"/>
        </w:rPr>
      </w:pPr>
      <w:r>
        <w:rPr>
          <w:rFonts w:hint="eastAsia" w:ascii="仿宋" w:hAnsi="仿宋" w:eastAsia="仿宋"/>
          <w:b/>
          <w:bCs/>
          <w:color w:val="auto"/>
          <w:sz w:val="28"/>
          <w:szCs w:val="28"/>
        </w:rPr>
        <w:t>（一）适用范围</w:t>
      </w:r>
    </w:p>
    <w:p>
      <w:pPr>
        <w:snapToGrid w:val="0"/>
        <w:spacing w:line="460" w:lineRule="exact"/>
        <w:ind w:firstLine="560" w:firstLineChars="200"/>
        <w:rPr>
          <w:rFonts w:ascii="仿宋" w:hAnsi="仿宋" w:eastAsia="仿宋" w:cs="Arial"/>
          <w:color w:val="auto"/>
          <w:sz w:val="28"/>
          <w:szCs w:val="28"/>
        </w:rPr>
      </w:pPr>
      <w:r>
        <w:rPr>
          <w:rFonts w:hint="eastAsia" w:ascii="仿宋" w:hAnsi="仿宋" w:eastAsia="仿宋" w:cs="Arial"/>
          <w:color w:val="auto"/>
          <w:sz w:val="28"/>
          <w:szCs w:val="28"/>
        </w:rPr>
        <w:t>仅适用于本次招标文件中采购项目的招标、投标、评标、定标、验收、合同履约、付款等行为（法律、法规另有规定的，从其规定）。</w:t>
      </w:r>
    </w:p>
    <w:p>
      <w:pPr>
        <w:snapToGrid w:val="0"/>
        <w:spacing w:beforeLines="50" w:line="460" w:lineRule="exact"/>
        <w:ind w:firstLine="413" w:firstLineChars="147"/>
        <w:jc w:val="left"/>
        <w:outlineLvl w:val="1"/>
        <w:rPr>
          <w:rFonts w:ascii="仿宋" w:hAnsi="仿宋" w:eastAsia="仿宋" w:cs="宋体"/>
          <w:b/>
          <w:bCs/>
          <w:color w:val="auto"/>
          <w:sz w:val="28"/>
          <w:szCs w:val="28"/>
        </w:rPr>
      </w:pPr>
      <w:r>
        <w:rPr>
          <w:rFonts w:hint="eastAsia" w:ascii="仿宋" w:hAnsi="仿宋" w:eastAsia="仿宋"/>
          <w:b/>
          <w:bCs/>
          <w:color w:val="auto"/>
          <w:sz w:val="28"/>
          <w:szCs w:val="28"/>
        </w:rPr>
        <w:t xml:space="preserve">（二）定义 </w:t>
      </w:r>
    </w:p>
    <w:p>
      <w:pPr>
        <w:snapToGrid w:val="0"/>
        <w:spacing w:line="460" w:lineRule="exact"/>
        <w:ind w:firstLine="560" w:firstLineChars="200"/>
        <w:rPr>
          <w:rFonts w:ascii="仿宋" w:hAnsi="仿宋" w:eastAsia="仿宋" w:cs="Arial"/>
          <w:color w:val="auto"/>
          <w:sz w:val="28"/>
          <w:szCs w:val="28"/>
        </w:rPr>
      </w:pPr>
      <w:r>
        <w:rPr>
          <w:rFonts w:hint="eastAsia" w:ascii="仿宋" w:hAnsi="仿宋" w:eastAsia="仿宋" w:cs="Arial"/>
          <w:color w:val="auto"/>
          <w:sz w:val="28"/>
          <w:szCs w:val="28"/>
        </w:rPr>
        <w:t>1.招标方：指组织本项目采购的浙江省政府采购中心。</w:t>
      </w:r>
    </w:p>
    <w:p>
      <w:pPr>
        <w:snapToGrid w:val="0"/>
        <w:spacing w:line="460" w:lineRule="exact"/>
        <w:ind w:firstLine="560" w:firstLineChars="200"/>
        <w:rPr>
          <w:rFonts w:ascii="仿宋" w:hAnsi="仿宋" w:eastAsia="仿宋" w:cs="Arial"/>
          <w:color w:val="auto"/>
          <w:sz w:val="28"/>
          <w:szCs w:val="28"/>
        </w:rPr>
      </w:pPr>
      <w:r>
        <w:rPr>
          <w:rFonts w:hint="eastAsia" w:ascii="仿宋" w:hAnsi="仿宋" w:eastAsia="仿宋" w:cs="Arial"/>
          <w:color w:val="auto"/>
          <w:sz w:val="28"/>
          <w:szCs w:val="28"/>
        </w:rPr>
        <w:t>2.投标人：指响应招标、参加投标竞争的法人、其他组织或者自然人。</w:t>
      </w:r>
    </w:p>
    <w:p>
      <w:pPr>
        <w:snapToGrid w:val="0"/>
        <w:spacing w:line="460" w:lineRule="exact"/>
        <w:ind w:firstLine="560" w:firstLineChars="200"/>
        <w:rPr>
          <w:rFonts w:ascii="仿宋" w:hAnsi="仿宋" w:eastAsia="仿宋" w:cs="Arial"/>
          <w:color w:val="auto"/>
          <w:sz w:val="28"/>
          <w:szCs w:val="28"/>
        </w:rPr>
      </w:pPr>
      <w:r>
        <w:rPr>
          <w:rFonts w:hint="eastAsia" w:ascii="仿宋" w:hAnsi="仿宋" w:eastAsia="仿宋" w:cs="Arial"/>
          <w:color w:val="auto"/>
          <w:sz w:val="28"/>
          <w:szCs w:val="28"/>
        </w:rPr>
        <w:t>3.采购人：指委托招标方采购本次货物、服务项目的国家机关、事业单位和团体组织。</w:t>
      </w:r>
    </w:p>
    <w:p>
      <w:pPr>
        <w:snapToGrid w:val="0"/>
        <w:spacing w:line="460" w:lineRule="exact"/>
        <w:ind w:firstLine="560" w:firstLineChars="200"/>
        <w:rPr>
          <w:rFonts w:ascii="仿宋" w:hAnsi="仿宋" w:eastAsia="仿宋" w:cs="Arial"/>
          <w:color w:val="auto"/>
          <w:sz w:val="28"/>
          <w:szCs w:val="28"/>
        </w:rPr>
      </w:pPr>
      <w:r>
        <w:rPr>
          <w:rFonts w:hint="eastAsia" w:ascii="仿宋" w:hAnsi="仿宋" w:eastAsia="仿宋" w:cs="Arial"/>
          <w:color w:val="auto"/>
          <w:sz w:val="28"/>
          <w:szCs w:val="28"/>
        </w:rPr>
        <w:t>4.货物：指招标文件规定投标人须向采购人提供的一切材料、设备、机械、仪器仪表、工具及其它有关技术资料和文字材料。</w:t>
      </w:r>
    </w:p>
    <w:p>
      <w:pPr>
        <w:snapToGrid w:val="0"/>
        <w:spacing w:line="460" w:lineRule="exact"/>
        <w:ind w:firstLine="560" w:firstLineChars="200"/>
        <w:rPr>
          <w:rFonts w:ascii="仿宋" w:hAnsi="仿宋" w:eastAsia="仿宋" w:cs="Arial"/>
          <w:color w:val="auto"/>
          <w:sz w:val="28"/>
          <w:szCs w:val="28"/>
        </w:rPr>
      </w:pPr>
      <w:r>
        <w:rPr>
          <w:rFonts w:hint="eastAsia" w:ascii="仿宋" w:hAnsi="仿宋" w:eastAsia="仿宋" w:cs="Arial"/>
          <w:color w:val="auto"/>
          <w:sz w:val="28"/>
          <w:szCs w:val="28"/>
        </w:rPr>
        <w:t>5.服务：指招标文件规定投标人须承担的劳务以及其他类似的义务。</w:t>
      </w:r>
    </w:p>
    <w:p>
      <w:pPr>
        <w:snapToGrid w:val="0"/>
        <w:spacing w:line="460" w:lineRule="exact"/>
        <w:ind w:firstLine="560" w:firstLineChars="200"/>
        <w:rPr>
          <w:rFonts w:ascii="仿宋" w:hAnsi="仿宋" w:eastAsia="仿宋" w:cs="Arial"/>
          <w:color w:val="auto"/>
          <w:sz w:val="28"/>
          <w:szCs w:val="28"/>
        </w:rPr>
      </w:pPr>
      <w:r>
        <w:rPr>
          <w:rFonts w:hint="eastAsia" w:ascii="仿宋" w:hAnsi="仿宋" w:eastAsia="仿宋" w:cs="Arial"/>
          <w:color w:val="auto"/>
          <w:sz w:val="28"/>
          <w:szCs w:val="28"/>
        </w:rPr>
        <w:t>6.项目：指投标人按招标文件规定向采购人提供的需求总称。</w:t>
      </w:r>
    </w:p>
    <w:p>
      <w:pPr>
        <w:snapToGrid w:val="0"/>
        <w:spacing w:line="460" w:lineRule="exact"/>
        <w:ind w:firstLine="560" w:firstLineChars="200"/>
        <w:rPr>
          <w:rFonts w:ascii="仿宋" w:hAnsi="仿宋" w:eastAsia="仿宋" w:cs="Arial"/>
          <w:color w:val="auto"/>
          <w:sz w:val="28"/>
          <w:szCs w:val="28"/>
        </w:rPr>
      </w:pPr>
      <w:r>
        <w:rPr>
          <w:rFonts w:hint="eastAsia" w:ascii="仿宋" w:hAnsi="仿宋" w:eastAsia="仿宋"/>
          <w:color w:val="auto"/>
          <w:sz w:val="28"/>
          <w:szCs w:val="28"/>
        </w:rPr>
        <w:t>7.电子交易平台:指政府采购项目电子交易平台，即政采云平台。</w:t>
      </w:r>
    </w:p>
    <w:p>
      <w:pPr>
        <w:spacing w:line="360" w:lineRule="auto"/>
        <w:ind w:firstLine="560" w:firstLineChars="200"/>
        <w:rPr>
          <w:rFonts w:ascii="仿宋" w:hAnsi="仿宋" w:eastAsia="仿宋" w:cs="Arial"/>
          <w:color w:val="auto"/>
          <w:sz w:val="28"/>
          <w:szCs w:val="28"/>
        </w:rPr>
      </w:pPr>
      <w:r>
        <w:rPr>
          <w:rFonts w:hint="eastAsia" w:ascii="仿宋" w:hAnsi="仿宋" w:eastAsia="仿宋" w:cs="Arial"/>
          <w:color w:val="auto"/>
          <w:sz w:val="28"/>
          <w:szCs w:val="28"/>
        </w:rPr>
        <w:t>8.中小企业：是指在中华人民共和国境内依法设立，依据国务院批准的中小企业划分标准确定的中型企业、小型企业和微型企业，但与大企业的负责人为同一人，或者与大企业存在直接控股、管理关系的除外。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560" w:firstLineChars="200"/>
        <w:rPr>
          <w:rFonts w:ascii="仿宋" w:hAnsi="仿宋" w:eastAsia="仿宋" w:cs="Arial"/>
          <w:color w:val="auto"/>
          <w:sz w:val="28"/>
          <w:szCs w:val="28"/>
        </w:rPr>
      </w:pPr>
      <w:r>
        <w:rPr>
          <w:rFonts w:hint="eastAsia" w:ascii="仿宋" w:hAnsi="仿宋" w:eastAsia="仿宋" w:cs="Arial"/>
          <w:color w:val="auto"/>
          <w:sz w:val="28"/>
          <w:szCs w:val="28"/>
        </w:rPr>
        <w:t>符合中小企业划分标准的个体工商户，在政府采购活动中视同中小企业。</w:t>
      </w:r>
    </w:p>
    <w:p>
      <w:pPr>
        <w:snapToGrid w:val="0"/>
        <w:spacing w:beforeLines="50" w:line="460" w:lineRule="exact"/>
        <w:ind w:firstLine="551" w:firstLineChars="196"/>
        <w:jc w:val="left"/>
        <w:outlineLvl w:val="1"/>
        <w:rPr>
          <w:rFonts w:ascii="仿宋" w:hAnsi="仿宋" w:eastAsia="仿宋" w:cs="宋体"/>
          <w:b/>
          <w:bCs/>
          <w:color w:val="auto"/>
          <w:sz w:val="28"/>
          <w:szCs w:val="28"/>
        </w:rPr>
      </w:pPr>
      <w:r>
        <w:rPr>
          <w:rFonts w:hint="eastAsia" w:ascii="仿宋" w:hAnsi="仿宋" w:eastAsia="仿宋"/>
          <w:b/>
          <w:bCs/>
          <w:color w:val="auto"/>
          <w:sz w:val="28"/>
          <w:szCs w:val="28"/>
        </w:rPr>
        <w:t>（三）投标人及委托有关说明</w:t>
      </w:r>
    </w:p>
    <w:p>
      <w:pPr>
        <w:snapToGrid w:val="0"/>
        <w:spacing w:line="460" w:lineRule="exact"/>
        <w:ind w:firstLine="560" w:firstLineChars="200"/>
        <w:rPr>
          <w:rFonts w:ascii="仿宋" w:hAnsi="仿宋" w:eastAsia="仿宋" w:cs="Arial"/>
          <w:color w:val="auto"/>
          <w:sz w:val="28"/>
          <w:szCs w:val="28"/>
        </w:rPr>
      </w:pPr>
      <w:r>
        <w:rPr>
          <w:rFonts w:hint="eastAsia" w:ascii="仿宋" w:hAnsi="仿宋" w:eastAsia="仿宋" w:cs="Arial"/>
          <w:color w:val="auto"/>
          <w:sz w:val="28"/>
          <w:szCs w:val="28"/>
        </w:rPr>
        <w:t>1.授权代表须携带有效身份证件。如授权代表不是法定代表人，须有法定代表人出具的授权委托书（投标文件正本用原件，副本用复印件，格式见附件）。</w:t>
      </w:r>
    </w:p>
    <w:p>
      <w:pPr>
        <w:pStyle w:val="33"/>
        <w:widowControl/>
        <w:snapToGrid w:val="0"/>
        <w:spacing w:before="156" w:after="156" w:line="460" w:lineRule="exact"/>
        <w:ind w:left="2" w:leftChars="1" w:firstLine="560" w:firstLineChars="200"/>
        <w:rPr>
          <w:rFonts w:ascii="仿宋" w:hAnsi="仿宋" w:eastAsia="仿宋" w:cs="Arial"/>
          <w:color w:val="auto"/>
          <w:sz w:val="28"/>
          <w:szCs w:val="28"/>
        </w:rPr>
      </w:pPr>
      <w:r>
        <w:rPr>
          <w:rFonts w:hint="eastAsia" w:ascii="仿宋" w:hAnsi="仿宋" w:eastAsia="仿宋" w:cs="Arial"/>
          <w:color w:val="auto"/>
          <w:sz w:val="28"/>
          <w:szCs w:val="28"/>
        </w:rPr>
        <w:t>2.投标人投标所使用的资格、信誉、荣誉、业绩与企业认证必须为本法人所拥有。投标人投标所使用的采购项目实施人员必须为投标人员工（或投标人控股公司正式员工）。</w:t>
      </w:r>
    </w:p>
    <w:p>
      <w:pPr>
        <w:pStyle w:val="33"/>
        <w:widowControl/>
        <w:snapToGrid w:val="0"/>
        <w:spacing w:before="156" w:after="156" w:line="460" w:lineRule="exact"/>
        <w:ind w:left="2" w:leftChars="1" w:firstLine="560" w:firstLineChars="200"/>
        <w:rPr>
          <w:rFonts w:ascii="仿宋" w:hAnsi="仿宋" w:eastAsia="仿宋" w:cs="Arial"/>
          <w:color w:val="auto"/>
          <w:sz w:val="28"/>
          <w:szCs w:val="28"/>
        </w:rPr>
      </w:pPr>
      <w:r>
        <w:rPr>
          <w:rFonts w:hint="eastAsia" w:ascii="仿宋" w:hAnsi="仿宋" w:eastAsia="仿宋" w:cs="Arial"/>
          <w:color w:val="auto"/>
          <w:sz w:val="28"/>
          <w:szCs w:val="28"/>
        </w:rPr>
        <w:t>3.以联合体形式参加政府采购活动的，联合体各方不得再单独参加或者与其他供应商另外组成联合体参加同一合同项下的政府采购活动。</w:t>
      </w:r>
    </w:p>
    <w:p>
      <w:pPr>
        <w:snapToGrid w:val="0"/>
        <w:spacing w:line="460" w:lineRule="exact"/>
        <w:ind w:firstLine="560" w:firstLineChars="200"/>
        <w:rPr>
          <w:rFonts w:ascii="仿宋" w:hAnsi="仿宋" w:eastAsia="仿宋" w:cs="Arial"/>
          <w:color w:val="auto"/>
          <w:sz w:val="28"/>
          <w:szCs w:val="28"/>
        </w:rPr>
      </w:pPr>
      <w:r>
        <w:rPr>
          <w:rFonts w:hint="eastAsia" w:ascii="仿宋" w:hAnsi="仿宋" w:eastAsia="仿宋" w:cs="Arial"/>
          <w:color w:val="auto"/>
          <w:sz w:val="28"/>
          <w:szCs w:val="28"/>
        </w:rPr>
        <w:t>4.单位负责人为同一人或者存在直接控股、管理关系的不同供应商，不得参加同一合同项下的政府采购活动。</w:t>
      </w:r>
    </w:p>
    <w:p>
      <w:pPr>
        <w:pStyle w:val="33"/>
        <w:widowControl/>
        <w:snapToGrid w:val="0"/>
        <w:spacing w:before="156" w:after="156" w:line="460" w:lineRule="exact"/>
        <w:ind w:left="2" w:leftChars="1" w:firstLine="560" w:firstLineChars="200"/>
        <w:rPr>
          <w:rFonts w:ascii="仿宋" w:hAnsi="仿宋" w:eastAsia="仿宋" w:cs="Arial"/>
          <w:color w:val="auto"/>
          <w:sz w:val="28"/>
          <w:szCs w:val="28"/>
        </w:rPr>
      </w:pPr>
      <w:r>
        <w:rPr>
          <w:rFonts w:hint="eastAsia" w:ascii="仿宋" w:hAnsi="仿宋" w:eastAsia="仿宋" w:cs="Arial"/>
          <w:color w:val="auto"/>
          <w:sz w:val="28"/>
          <w:szCs w:val="28"/>
        </w:rPr>
        <w:t>5.投标人应仔细阅读招标文件的所有内容，按照招标文件的要求提交投标文件，并对所提供的全部资料的真实性承担法律责任。</w:t>
      </w:r>
    </w:p>
    <w:p>
      <w:pPr>
        <w:snapToGrid w:val="0"/>
        <w:spacing w:beforeLines="50" w:line="460" w:lineRule="exact"/>
        <w:ind w:firstLine="551" w:firstLineChars="196"/>
        <w:jc w:val="left"/>
        <w:outlineLvl w:val="1"/>
        <w:rPr>
          <w:rFonts w:ascii="仿宋" w:hAnsi="仿宋" w:eastAsia="仿宋" w:cs="宋体"/>
          <w:b/>
          <w:bCs/>
          <w:color w:val="auto"/>
          <w:sz w:val="28"/>
          <w:szCs w:val="28"/>
        </w:rPr>
      </w:pPr>
      <w:r>
        <w:rPr>
          <w:rFonts w:hint="eastAsia" w:ascii="仿宋" w:hAnsi="仿宋" w:eastAsia="仿宋"/>
          <w:b/>
          <w:bCs/>
          <w:color w:val="auto"/>
          <w:sz w:val="28"/>
          <w:szCs w:val="28"/>
        </w:rPr>
        <w:t>（四）投标费用</w:t>
      </w:r>
    </w:p>
    <w:p>
      <w:pPr>
        <w:snapToGrid w:val="0"/>
        <w:spacing w:line="460" w:lineRule="exact"/>
        <w:ind w:firstLine="560" w:firstLineChars="200"/>
        <w:rPr>
          <w:rFonts w:ascii="仿宋" w:hAnsi="仿宋" w:eastAsia="仿宋" w:cs="Arial"/>
          <w:color w:val="auto"/>
          <w:sz w:val="28"/>
          <w:szCs w:val="28"/>
        </w:rPr>
      </w:pPr>
      <w:r>
        <w:rPr>
          <w:rFonts w:hint="eastAsia" w:ascii="仿宋" w:hAnsi="仿宋" w:eastAsia="仿宋" w:cs="Arial"/>
          <w:color w:val="auto"/>
          <w:sz w:val="28"/>
          <w:szCs w:val="28"/>
        </w:rPr>
        <w:t>不论投标结果如何，投标人均应自行承担所有与投标有关的全部费用（招标文件有其他相反规定除外）。</w:t>
      </w:r>
    </w:p>
    <w:p>
      <w:pPr>
        <w:snapToGrid w:val="0"/>
        <w:spacing w:beforeLines="50" w:line="460" w:lineRule="exact"/>
        <w:ind w:firstLine="551" w:firstLineChars="196"/>
        <w:jc w:val="left"/>
        <w:outlineLvl w:val="1"/>
        <w:rPr>
          <w:rFonts w:ascii="仿宋" w:hAnsi="仿宋" w:eastAsia="仿宋" w:cs="宋体"/>
          <w:b/>
          <w:bCs/>
          <w:color w:val="auto"/>
          <w:sz w:val="28"/>
          <w:szCs w:val="28"/>
        </w:rPr>
      </w:pPr>
      <w:r>
        <w:rPr>
          <w:rFonts w:hint="eastAsia" w:ascii="仿宋" w:hAnsi="仿宋" w:eastAsia="仿宋"/>
          <w:b/>
          <w:bCs/>
          <w:color w:val="auto"/>
          <w:sz w:val="28"/>
          <w:szCs w:val="28"/>
        </w:rPr>
        <w:t>（五）质疑</w:t>
      </w:r>
    </w:p>
    <w:p>
      <w:pPr>
        <w:widowControl/>
        <w:spacing w:line="46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1.投标人认为采购文件、招标过程或中标结果使自己的合法权益受到损害的，可以在中标结果公告期限届满之日起7个工作日内，以书面形式一次性向招标方提出质疑。</w:t>
      </w:r>
    </w:p>
    <w:p>
      <w:pPr>
        <w:widowControl/>
        <w:spacing w:line="46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2.质疑应当以书面形式提出，格式见《政府采购质疑和投诉办法》（财政部令第94号）附件范本，下载网址：浙江政府采购网(http://zfcg.czt.zj.gov.cn/)，位置：“首页-下载专区-质疑投诉模板”。供应商提出质疑应当提交质疑函和必要的证明材料。质疑函应当包括下列内容：</w:t>
      </w:r>
    </w:p>
    <w:p>
      <w:pPr>
        <w:widowControl/>
        <w:spacing w:line="46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a供应商的姓名或者名称、地址、邮编、联系人及联系电话；</w:t>
      </w:r>
    </w:p>
    <w:p>
      <w:pPr>
        <w:widowControl/>
        <w:spacing w:line="46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b质疑项目的名称、编号；</w:t>
      </w:r>
    </w:p>
    <w:p>
      <w:pPr>
        <w:widowControl/>
        <w:spacing w:line="46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c具体、明确的质疑事项和与质疑事项相关的请求；</w:t>
      </w:r>
    </w:p>
    <w:p>
      <w:pPr>
        <w:widowControl/>
        <w:spacing w:line="46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d事实依据；</w:t>
      </w:r>
    </w:p>
    <w:p>
      <w:pPr>
        <w:widowControl/>
        <w:spacing w:line="46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e必要的法律依据；</w:t>
      </w:r>
    </w:p>
    <w:p>
      <w:pPr>
        <w:widowControl/>
        <w:spacing w:line="46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f提出质疑的日期。</w:t>
      </w:r>
    </w:p>
    <w:p>
      <w:pPr>
        <w:snapToGrid w:val="0"/>
        <w:spacing w:line="460" w:lineRule="exact"/>
        <w:ind w:firstLine="414" w:firstLineChars="148"/>
        <w:jc w:val="left"/>
        <w:outlineLvl w:val="1"/>
        <w:rPr>
          <w:rFonts w:ascii="仿宋" w:hAnsi="仿宋" w:eastAsia="仿宋"/>
          <w:color w:val="auto"/>
          <w:sz w:val="28"/>
          <w:szCs w:val="28"/>
        </w:rPr>
      </w:pPr>
      <w:r>
        <w:rPr>
          <w:rFonts w:hint="eastAsia" w:ascii="仿宋" w:hAnsi="仿宋" w:eastAsia="仿宋"/>
          <w:color w:val="auto"/>
          <w:sz w:val="28"/>
          <w:szCs w:val="28"/>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 质疑函不符合《政府采购质疑和投诉办法》相关规定的，应在规定期限内补齐的，招标方自收到补齐材料之日起受理；逾期未补齐的，按自动撤回质疑处理。</w:t>
      </w:r>
    </w:p>
    <w:p>
      <w:pPr>
        <w:snapToGrid w:val="0"/>
        <w:spacing w:beforeLines="50" w:line="460" w:lineRule="exact"/>
        <w:ind w:firstLine="551" w:firstLineChars="196"/>
        <w:jc w:val="left"/>
        <w:outlineLvl w:val="1"/>
        <w:rPr>
          <w:rFonts w:ascii="仿宋" w:hAnsi="仿宋" w:eastAsia="仿宋"/>
          <w:b/>
          <w:bCs/>
          <w:color w:val="auto"/>
          <w:sz w:val="28"/>
          <w:szCs w:val="28"/>
        </w:rPr>
      </w:pPr>
      <w:r>
        <w:rPr>
          <w:rFonts w:hint="eastAsia" w:ascii="仿宋" w:hAnsi="仿宋" w:eastAsia="仿宋"/>
          <w:b/>
          <w:bCs/>
          <w:color w:val="auto"/>
          <w:sz w:val="28"/>
          <w:szCs w:val="28"/>
        </w:rPr>
        <w:t xml:space="preserve">（六）招标文件的澄清与修改 </w:t>
      </w:r>
    </w:p>
    <w:p>
      <w:pPr>
        <w:pStyle w:val="33"/>
        <w:widowControl/>
        <w:snapToGrid w:val="0"/>
        <w:spacing w:before="156" w:after="156" w:line="4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投标人应认真阅读本招标文件，发现其中有误或有不合理要求的，投标人应当于公告发布之日起至公告期限满第7个工作日内以书面形式一次性向招标方提出。招标方将在规定的时间内，在财政部门指定的政府采购信息发布媒体上发布更正公告，并以书面形式通知所有招标文件收受人。逾期提出招标方将不予受理。</w:t>
      </w:r>
    </w:p>
    <w:p>
      <w:pPr>
        <w:pStyle w:val="33"/>
        <w:widowControl/>
        <w:snapToGrid w:val="0"/>
        <w:spacing w:before="156" w:after="156" w:line="4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2.招标方主动进行的澄清、修改：招标方无论出于何种原因，均可主动对招标文件中的相关事项，用补充文件等方式进行澄清和修改。</w:t>
      </w:r>
    </w:p>
    <w:p>
      <w:pPr>
        <w:pStyle w:val="33"/>
        <w:widowControl/>
        <w:snapToGrid w:val="0"/>
        <w:spacing w:before="156" w:after="156" w:line="4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3.招标文件澄清、答复、修改、补充的内容为招标文件的组成部分。当招标文件与招标文件的答复、澄清、修改、补充通知就同一内容的表述不一致时，以最后发出的书面文件为准。</w:t>
      </w:r>
    </w:p>
    <w:p>
      <w:pPr>
        <w:pStyle w:val="33"/>
        <w:widowControl/>
        <w:snapToGrid w:val="0"/>
        <w:spacing w:beforeLines="100" w:afterLines="100" w:line="360" w:lineRule="auto"/>
        <w:jc w:val="center"/>
        <w:rPr>
          <w:rFonts w:ascii="仿宋" w:hAnsi="仿宋" w:eastAsia="仿宋"/>
          <w:b/>
          <w:bCs/>
          <w:color w:val="auto"/>
          <w:sz w:val="30"/>
          <w:szCs w:val="30"/>
        </w:rPr>
      </w:pPr>
      <w:r>
        <w:rPr>
          <w:rFonts w:hint="eastAsia" w:ascii="仿宋" w:hAnsi="仿宋" w:eastAsia="仿宋"/>
          <w:b/>
          <w:bCs/>
          <w:color w:val="auto"/>
          <w:sz w:val="30"/>
          <w:szCs w:val="30"/>
        </w:rPr>
        <w:t>二、投标文件的编制</w:t>
      </w:r>
    </w:p>
    <w:p>
      <w:pPr>
        <w:snapToGrid w:val="0"/>
        <w:spacing w:line="460" w:lineRule="exact"/>
        <w:ind w:firstLine="548" w:firstLineChars="196"/>
        <w:jc w:val="left"/>
        <w:rPr>
          <w:rFonts w:ascii="仿宋" w:hAnsi="仿宋" w:eastAsia="仿宋"/>
          <w:color w:val="auto"/>
          <w:sz w:val="28"/>
          <w:szCs w:val="28"/>
        </w:rPr>
      </w:pPr>
      <w:r>
        <w:rPr>
          <w:rFonts w:hint="eastAsia" w:ascii="仿宋" w:hAnsi="仿宋" w:eastAsia="仿宋"/>
          <w:color w:val="auto"/>
          <w:sz w:val="28"/>
          <w:szCs w:val="28"/>
        </w:rPr>
        <w:t>（一）投标文件编制工具</w:t>
      </w:r>
    </w:p>
    <w:p>
      <w:pPr>
        <w:pStyle w:val="33"/>
        <w:adjustRightInd w:val="0"/>
        <w:snapToGrid w:val="0"/>
        <w:spacing w:before="156" w:after="156" w:line="500" w:lineRule="exact"/>
        <w:ind w:firstLine="565" w:firstLineChars="201"/>
        <w:rPr>
          <w:rFonts w:ascii="仿宋" w:hAnsi="仿宋" w:eastAsia="仿宋"/>
          <w:b/>
          <w:bCs/>
          <w:color w:val="auto"/>
          <w:sz w:val="28"/>
          <w:szCs w:val="28"/>
        </w:rPr>
      </w:pPr>
      <w:r>
        <w:rPr>
          <w:rFonts w:hint="eastAsia" w:ascii="仿宋" w:hAnsi="仿宋" w:eastAsia="仿宋"/>
          <w:b/>
          <w:bCs/>
          <w:color w:val="auto"/>
          <w:sz w:val="28"/>
          <w:szCs w:val="28"/>
        </w:rPr>
        <w:t>投标文件编制工具为政采云电子交易客户端，下载网址：</w:t>
      </w:r>
      <w:r>
        <w:rPr>
          <w:color w:val="auto"/>
        </w:rPr>
        <w:fldChar w:fldCharType="begin"/>
      </w:r>
      <w:r>
        <w:rPr>
          <w:color w:val="auto"/>
        </w:rPr>
        <w:instrText xml:space="preserve"> HYPERLINK "http://zfcg.czt.zj.gov.cn/bidClientTemplate/2019-09-24/12975.html" </w:instrText>
      </w:r>
      <w:r>
        <w:rPr>
          <w:color w:val="auto"/>
        </w:rPr>
        <w:fldChar w:fldCharType="separate"/>
      </w:r>
      <w:r>
        <w:rPr>
          <w:rStyle w:val="63"/>
          <w:rFonts w:hint="eastAsia" w:ascii="仿宋" w:hAnsi="仿宋" w:eastAsia="仿宋"/>
          <w:b/>
          <w:bCs/>
          <w:color w:val="auto"/>
          <w:sz w:val="28"/>
          <w:szCs w:val="28"/>
        </w:rPr>
        <w:t>http://zfcg.czt.zj.gov.cn/bidClientTemplate/2019-09-24/12975.html</w:t>
      </w:r>
      <w:r>
        <w:rPr>
          <w:rStyle w:val="63"/>
          <w:rFonts w:hint="eastAsia" w:ascii="仿宋" w:hAnsi="仿宋" w:eastAsia="仿宋"/>
          <w:b/>
          <w:bCs/>
          <w:color w:val="auto"/>
          <w:sz w:val="28"/>
          <w:szCs w:val="28"/>
        </w:rPr>
        <w:fldChar w:fldCharType="end"/>
      </w:r>
      <w:r>
        <w:rPr>
          <w:rFonts w:hint="eastAsia" w:ascii="仿宋" w:hAnsi="仿宋" w:eastAsia="仿宋"/>
          <w:b/>
          <w:bCs/>
          <w:color w:val="auto"/>
          <w:sz w:val="28"/>
          <w:szCs w:val="28"/>
        </w:rPr>
        <w:t>，请自行下载并安装。</w:t>
      </w:r>
    </w:p>
    <w:p>
      <w:pPr>
        <w:snapToGrid w:val="0"/>
        <w:spacing w:line="460" w:lineRule="exact"/>
        <w:ind w:firstLine="548" w:firstLineChars="196"/>
        <w:jc w:val="left"/>
        <w:rPr>
          <w:rFonts w:ascii="仿宋" w:hAnsi="仿宋" w:eastAsia="仿宋"/>
          <w:color w:val="auto"/>
          <w:sz w:val="28"/>
          <w:szCs w:val="28"/>
        </w:rPr>
      </w:pPr>
      <w:r>
        <w:rPr>
          <w:rFonts w:hint="eastAsia" w:ascii="仿宋" w:hAnsi="仿宋" w:eastAsia="仿宋"/>
          <w:color w:val="auto"/>
          <w:sz w:val="28"/>
          <w:szCs w:val="28"/>
        </w:rPr>
        <w:t>（二）投标文件的组成</w:t>
      </w:r>
    </w:p>
    <w:p>
      <w:pPr>
        <w:adjustRightInd w:val="0"/>
        <w:snapToGrid w:val="0"/>
        <w:spacing w:line="460" w:lineRule="exact"/>
        <w:ind w:firstLine="562" w:firstLineChars="200"/>
        <w:rPr>
          <w:rFonts w:ascii="仿宋" w:hAnsi="仿宋" w:eastAsia="仿宋"/>
          <w:b/>
          <w:bCs/>
          <w:color w:val="auto"/>
          <w:sz w:val="28"/>
          <w:szCs w:val="28"/>
        </w:rPr>
      </w:pPr>
      <w:r>
        <w:rPr>
          <w:rFonts w:hint="eastAsia" w:ascii="仿宋" w:hAnsi="仿宋" w:eastAsia="仿宋"/>
          <w:b/>
          <w:bCs/>
          <w:color w:val="auto"/>
          <w:sz w:val="28"/>
          <w:szCs w:val="28"/>
        </w:rPr>
        <w:t>本项目所称投标文件系指电子投标文件或备份投标文件。投标文件需按照本招标文件和电子交易平台的要求制作、加密并递交。</w:t>
      </w:r>
    </w:p>
    <w:p>
      <w:pPr>
        <w:adjustRightInd w:val="0"/>
        <w:snapToGrid w:val="0"/>
        <w:spacing w:line="460" w:lineRule="exact"/>
        <w:ind w:firstLine="562" w:firstLineChars="200"/>
        <w:rPr>
          <w:rFonts w:ascii="仿宋" w:hAnsi="仿宋" w:eastAsia="仿宋"/>
          <w:b/>
          <w:bCs/>
          <w:color w:val="auto"/>
          <w:sz w:val="28"/>
          <w:szCs w:val="28"/>
        </w:rPr>
      </w:pPr>
      <w:r>
        <w:rPr>
          <w:rFonts w:hint="eastAsia" w:ascii="仿宋" w:hAnsi="仿宋" w:eastAsia="仿宋"/>
          <w:b/>
          <w:bCs/>
          <w:color w:val="auto"/>
          <w:sz w:val="28"/>
          <w:szCs w:val="28"/>
        </w:rPr>
        <w:t>电子投标文件每个标项由资质文件、技术商务文件、投标报价文件三部份组成，具体详见“第六章  投标文件格式附件”。备份投标文件的组成和内容等同电子投标文件。</w:t>
      </w:r>
    </w:p>
    <w:p>
      <w:pPr>
        <w:pStyle w:val="53"/>
        <w:widowControl w:val="0"/>
        <w:spacing w:after="156" w:line="460" w:lineRule="exact"/>
        <w:ind w:firstLine="562" w:firstLineChars="200"/>
        <w:jc w:val="both"/>
        <w:rPr>
          <w:rFonts w:ascii="仿宋" w:hAnsi="仿宋" w:eastAsia="仿宋"/>
          <w:color w:val="auto"/>
          <w:sz w:val="28"/>
          <w:szCs w:val="28"/>
        </w:rPr>
      </w:pPr>
      <w:r>
        <w:rPr>
          <w:rFonts w:hint="eastAsia" w:ascii="仿宋" w:hAnsi="仿宋" w:eastAsia="仿宋"/>
          <w:b/>
          <w:bCs/>
          <w:color w:val="auto"/>
          <w:sz w:val="28"/>
          <w:szCs w:val="28"/>
        </w:rPr>
        <w:t>注：法定代表人授权委托书、投标声明书、投标报价明细表必须按招标文件格式要求正确签署并加盖投标人公章。投标文件中所须加盖公章部分均采用CA签章。</w:t>
      </w:r>
    </w:p>
    <w:p>
      <w:pPr>
        <w:snapToGrid w:val="0"/>
        <w:spacing w:line="460" w:lineRule="exact"/>
        <w:ind w:firstLine="548" w:firstLineChars="196"/>
        <w:jc w:val="left"/>
        <w:rPr>
          <w:rFonts w:ascii="仿宋" w:hAnsi="仿宋" w:eastAsia="仿宋"/>
          <w:color w:val="auto"/>
          <w:sz w:val="28"/>
          <w:szCs w:val="28"/>
        </w:rPr>
      </w:pPr>
      <w:r>
        <w:rPr>
          <w:rFonts w:hint="eastAsia" w:ascii="仿宋" w:hAnsi="仿宋" w:eastAsia="仿宋"/>
          <w:color w:val="auto"/>
          <w:sz w:val="28"/>
          <w:szCs w:val="28"/>
        </w:rPr>
        <w:t>（三）投标文件的效力</w:t>
      </w:r>
    </w:p>
    <w:p>
      <w:pPr>
        <w:adjustRightInd w:val="0"/>
        <w:snapToGrid w:val="0"/>
        <w:spacing w:line="4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电子投标文件未按时解密，投标人提供了备份投标文件的，以备份投标文件作为依据，否则视为投标文件撤回。电子投标文件已按时解密的，备份投标文件自动失效。</w:t>
      </w:r>
    </w:p>
    <w:p>
      <w:pPr>
        <w:snapToGrid w:val="0"/>
        <w:spacing w:line="460" w:lineRule="exact"/>
        <w:ind w:firstLine="548" w:firstLineChars="196"/>
        <w:jc w:val="left"/>
        <w:rPr>
          <w:rFonts w:ascii="仿宋" w:hAnsi="仿宋" w:eastAsia="仿宋"/>
          <w:color w:val="auto"/>
          <w:sz w:val="28"/>
          <w:szCs w:val="28"/>
        </w:rPr>
      </w:pPr>
      <w:r>
        <w:rPr>
          <w:rFonts w:hint="eastAsia" w:ascii="仿宋" w:hAnsi="仿宋" w:eastAsia="仿宋"/>
          <w:color w:val="auto"/>
          <w:sz w:val="28"/>
          <w:szCs w:val="28"/>
        </w:rPr>
        <w:t>（四）投标文件的语言及计量</w:t>
      </w:r>
    </w:p>
    <w:p>
      <w:pPr>
        <w:snapToGrid w:val="0"/>
        <w:spacing w:line="46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1.投标文件以及投标人与招标方就有关投标事宜的所有来往函电，均应以中文简体字书写。除签名、盖章、专用名称等特殊情形外，投标文件中以中文汉语以外的文字表述部分视同未提供。</w:t>
      </w:r>
    </w:p>
    <w:p>
      <w:pPr>
        <w:snapToGrid w:val="0"/>
        <w:spacing w:line="46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2.投标计量单位，招标文件已有明确规定的，使用招标文件规定的计量单位；招标文件没有规定的，应采用中华人民共和国法定计量单位（货币单位：人民币元），否则将作无效标处理。</w:t>
      </w:r>
    </w:p>
    <w:p>
      <w:pPr>
        <w:pStyle w:val="20"/>
        <w:widowControl w:val="0"/>
        <w:snapToGrid w:val="0"/>
        <w:spacing w:beforeLines="50" w:after="156" w:line="460" w:lineRule="exact"/>
        <w:ind w:left="0" w:firstLine="548" w:firstLineChars="196"/>
        <w:rPr>
          <w:rFonts w:ascii="仿宋" w:hAnsi="仿宋" w:eastAsia="仿宋"/>
          <w:color w:val="auto"/>
          <w:kern w:val="2"/>
          <w:sz w:val="28"/>
          <w:szCs w:val="28"/>
        </w:rPr>
      </w:pPr>
      <w:r>
        <w:rPr>
          <w:rFonts w:hint="eastAsia" w:ascii="仿宋" w:hAnsi="仿宋" w:eastAsia="仿宋"/>
          <w:color w:val="auto"/>
          <w:kern w:val="2"/>
          <w:sz w:val="28"/>
          <w:szCs w:val="28"/>
        </w:rPr>
        <w:t>（五）投标文件的有效期</w:t>
      </w:r>
    </w:p>
    <w:p>
      <w:pPr>
        <w:pStyle w:val="20"/>
        <w:widowControl w:val="0"/>
        <w:snapToGrid w:val="0"/>
        <w:spacing w:beforeLines="50" w:after="156" w:line="460" w:lineRule="exact"/>
        <w:ind w:left="0" w:firstLine="560" w:firstLineChars="200"/>
        <w:rPr>
          <w:rFonts w:ascii="仿宋" w:hAnsi="仿宋" w:eastAsia="仿宋"/>
          <w:color w:val="auto"/>
          <w:kern w:val="2"/>
          <w:sz w:val="28"/>
          <w:szCs w:val="28"/>
        </w:rPr>
      </w:pPr>
      <w:r>
        <w:rPr>
          <w:rFonts w:hint="eastAsia" w:ascii="仿宋" w:hAnsi="仿宋" w:eastAsia="仿宋"/>
          <w:color w:val="auto"/>
          <w:kern w:val="2"/>
          <w:sz w:val="28"/>
          <w:szCs w:val="28"/>
        </w:rPr>
        <w:t>1.自投标截止日起90天内投标文件应保持有效。有效期不足的投标文件将作无效标处理。</w:t>
      </w:r>
    </w:p>
    <w:p>
      <w:pPr>
        <w:pStyle w:val="20"/>
        <w:widowControl w:val="0"/>
        <w:snapToGrid w:val="0"/>
        <w:spacing w:beforeLines="50" w:after="156" w:line="460" w:lineRule="exact"/>
        <w:ind w:left="0" w:firstLine="560" w:firstLineChars="200"/>
        <w:rPr>
          <w:rFonts w:ascii="仿宋" w:hAnsi="仿宋" w:eastAsia="仿宋"/>
          <w:color w:val="auto"/>
          <w:kern w:val="2"/>
          <w:sz w:val="28"/>
          <w:szCs w:val="28"/>
        </w:rPr>
      </w:pPr>
      <w:r>
        <w:rPr>
          <w:rFonts w:hint="eastAsia" w:ascii="仿宋" w:hAnsi="仿宋" w:eastAsia="仿宋"/>
          <w:color w:val="auto"/>
          <w:kern w:val="2"/>
          <w:sz w:val="28"/>
          <w:szCs w:val="28"/>
        </w:rPr>
        <w:t>2.中标供应商的投标文件自开标之日起至合同履行完毕止均应保持有效。</w:t>
      </w:r>
    </w:p>
    <w:p>
      <w:pPr>
        <w:snapToGrid w:val="0"/>
        <w:spacing w:beforeLines="50" w:line="460" w:lineRule="exact"/>
        <w:ind w:firstLine="420" w:firstLineChars="150"/>
        <w:jc w:val="left"/>
        <w:rPr>
          <w:rFonts w:ascii="仿宋" w:hAnsi="仿宋" w:eastAsia="仿宋"/>
          <w:color w:val="auto"/>
          <w:sz w:val="28"/>
          <w:szCs w:val="28"/>
        </w:rPr>
      </w:pPr>
      <w:r>
        <w:rPr>
          <w:rFonts w:hint="eastAsia" w:ascii="仿宋" w:hAnsi="仿宋" w:eastAsia="仿宋"/>
          <w:color w:val="auto"/>
          <w:sz w:val="28"/>
          <w:szCs w:val="28"/>
        </w:rPr>
        <w:t>（六）投标文件的签署和包装</w:t>
      </w:r>
    </w:p>
    <w:p>
      <w:pPr>
        <w:spacing w:line="460" w:lineRule="exact"/>
        <w:ind w:firstLine="562" w:firstLineChars="200"/>
        <w:rPr>
          <w:rFonts w:ascii="仿宋" w:hAnsi="仿宋" w:eastAsia="仿宋"/>
          <w:b/>
          <w:bCs/>
          <w:color w:val="auto"/>
          <w:sz w:val="28"/>
          <w:szCs w:val="28"/>
        </w:rPr>
      </w:pPr>
      <w:r>
        <w:rPr>
          <w:rFonts w:hint="eastAsia" w:ascii="仿宋" w:hAnsi="仿宋" w:eastAsia="仿宋"/>
          <w:b/>
          <w:bCs/>
          <w:color w:val="auto"/>
          <w:sz w:val="28"/>
          <w:szCs w:val="28"/>
        </w:rPr>
        <w:t xml:space="preserve">1.电子投标文件部分： </w:t>
      </w:r>
    </w:p>
    <w:p>
      <w:pPr>
        <w:snapToGrid w:val="0"/>
        <w:spacing w:line="460" w:lineRule="exact"/>
        <w:ind w:firstLine="562" w:firstLineChars="200"/>
        <w:jc w:val="left"/>
        <w:rPr>
          <w:rFonts w:ascii="仿宋" w:hAnsi="仿宋" w:eastAsia="仿宋"/>
          <w:b/>
          <w:bCs/>
          <w:color w:val="auto"/>
          <w:sz w:val="28"/>
          <w:szCs w:val="28"/>
        </w:rPr>
      </w:pPr>
      <w:r>
        <w:rPr>
          <w:rFonts w:hint="eastAsia" w:ascii="仿宋" w:hAnsi="仿宋" w:eastAsia="仿宋"/>
          <w:b/>
          <w:bCs/>
          <w:color w:val="auto"/>
          <w:sz w:val="28"/>
          <w:szCs w:val="28"/>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pPr>
        <w:snapToGrid w:val="0"/>
        <w:spacing w:line="460" w:lineRule="exact"/>
        <w:ind w:firstLine="562" w:firstLineChars="200"/>
        <w:jc w:val="left"/>
        <w:rPr>
          <w:rFonts w:ascii="仿宋" w:hAnsi="仿宋" w:eastAsia="仿宋"/>
          <w:b/>
          <w:bCs/>
          <w:color w:val="auto"/>
          <w:sz w:val="28"/>
          <w:szCs w:val="28"/>
        </w:rPr>
      </w:pPr>
      <w:r>
        <w:rPr>
          <w:rFonts w:hint="eastAsia" w:ascii="仿宋" w:hAnsi="仿宋" w:eastAsia="仿宋"/>
          <w:b/>
          <w:bCs/>
          <w:color w:val="auto"/>
          <w:sz w:val="28"/>
          <w:szCs w:val="28"/>
        </w:rPr>
        <w:t>（2）投标文件须由投标人在规定位置盖章并由法定代表人或法定代表人的授权委托人签署，投标人应写全称。</w:t>
      </w:r>
    </w:p>
    <w:p>
      <w:pPr>
        <w:snapToGrid w:val="0"/>
        <w:spacing w:line="460" w:lineRule="exact"/>
        <w:ind w:firstLine="562" w:firstLineChars="200"/>
        <w:jc w:val="left"/>
        <w:rPr>
          <w:rFonts w:ascii="仿宋" w:hAnsi="仿宋" w:eastAsia="仿宋"/>
          <w:b/>
          <w:bCs/>
          <w:color w:val="auto"/>
          <w:sz w:val="28"/>
          <w:szCs w:val="28"/>
        </w:rPr>
      </w:pPr>
      <w:r>
        <w:rPr>
          <w:rFonts w:hint="eastAsia" w:ascii="仿宋" w:hAnsi="仿宋" w:eastAsia="仿宋"/>
          <w:b/>
          <w:bCs/>
          <w:color w:val="auto"/>
          <w:sz w:val="28"/>
          <w:szCs w:val="28"/>
        </w:rPr>
        <w:t>（3）投标文件不得涂改，若有修改错漏处，须加盖投标人公章或者法定代表人或授权委托人签名或盖章。投标文件因字迹潦草或表达不清所引起的后果由投标人负责。</w:t>
      </w:r>
    </w:p>
    <w:p>
      <w:pPr>
        <w:spacing w:line="460" w:lineRule="exact"/>
        <w:ind w:firstLine="562" w:firstLineChars="200"/>
        <w:rPr>
          <w:rFonts w:ascii="仿宋" w:hAnsi="仿宋" w:eastAsia="仿宋"/>
          <w:b/>
          <w:bCs/>
          <w:color w:val="auto"/>
          <w:sz w:val="28"/>
          <w:szCs w:val="28"/>
        </w:rPr>
      </w:pPr>
      <w:r>
        <w:rPr>
          <w:rFonts w:hint="eastAsia" w:ascii="仿宋" w:hAnsi="仿宋" w:eastAsia="仿宋"/>
          <w:b/>
          <w:bCs/>
          <w:color w:val="auto"/>
          <w:sz w:val="28"/>
          <w:szCs w:val="28"/>
        </w:rPr>
        <w:t>2.投标人选择递交备份投标文件的，备份投标文件另须满足以下条件：</w:t>
      </w:r>
    </w:p>
    <w:p>
      <w:pPr>
        <w:pStyle w:val="33"/>
        <w:adjustRightInd w:val="0"/>
        <w:snapToGrid w:val="0"/>
        <w:spacing w:before="156" w:after="156" w:line="500" w:lineRule="exact"/>
        <w:ind w:firstLine="562" w:firstLineChars="200"/>
        <w:rPr>
          <w:rFonts w:ascii="仿宋" w:hAnsi="仿宋" w:eastAsia="仿宋"/>
          <w:b/>
          <w:bCs/>
          <w:color w:val="auto"/>
          <w:sz w:val="28"/>
          <w:szCs w:val="28"/>
        </w:rPr>
      </w:pPr>
      <w:r>
        <w:rPr>
          <w:rFonts w:hint="eastAsia" w:ascii="仿宋" w:hAnsi="仿宋" w:eastAsia="仿宋"/>
          <w:b/>
          <w:bCs/>
          <w:color w:val="auto"/>
          <w:sz w:val="28"/>
          <w:szCs w:val="28"/>
        </w:rPr>
        <w:t xml:space="preserve">（1）储存形式：U盘、DVD </w:t>
      </w:r>
    </w:p>
    <w:p>
      <w:pPr>
        <w:pStyle w:val="33"/>
        <w:adjustRightInd w:val="0"/>
        <w:snapToGrid w:val="0"/>
        <w:spacing w:before="156" w:after="156" w:line="500" w:lineRule="exact"/>
        <w:ind w:firstLine="557" w:firstLineChars="198"/>
        <w:rPr>
          <w:rFonts w:ascii="仿宋" w:hAnsi="仿宋" w:eastAsia="仿宋"/>
          <w:color w:val="auto"/>
          <w:sz w:val="28"/>
          <w:szCs w:val="28"/>
        </w:rPr>
      </w:pPr>
      <w:r>
        <w:rPr>
          <w:rFonts w:hint="eastAsia" w:ascii="仿宋" w:hAnsi="仿宋" w:eastAsia="仿宋"/>
          <w:b/>
          <w:bCs/>
          <w:color w:val="auto"/>
          <w:sz w:val="28"/>
          <w:szCs w:val="28"/>
        </w:rPr>
        <w:t>（2）密封要求：外包装封面上应注明投标人名称、投标人地址、投标人联系方式（授权代表手机）、投标文件名称（备份投标文件）、投标项目名称、项目编号、标项及“开标时启封”字样，并加盖投标人公章。</w:t>
      </w:r>
    </w:p>
    <w:p>
      <w:pPr>
        <w:snapToGrid w:val="0"/>
        <w:spacing w:beforeLines="50" w:line="460" w:lineRule="exact"/>
        <w:ind w:firstLine="548" w:firstLineChars="196"/>
        <w:jc w:val="left"/>
        <w:rPr>
          <w:rFonts w:ascii="仿宋" w:hAnsi="仿宋" w:eastAsia="仿宋"/>
          <w:color w:val="auto"/>
          <w:sz w:val="28"/>
          <w:szCs w:val="28"/>
        </w:rPr>
      </w:pPr>
      <w:r>
        <w:rPr>
          <w:rFonts w:hint="eastAsia" w:ascii="仿宋" w:hAnsi="仿宋" w:eastAsia="仿宋"/>
          <w:color w:val="auto"/>
          <w:sz w:val="28"/>
          <w:szCs w:val="28"/>
        </w:rPr>
        <w:t>（七）投标报价</w:t>
      </w:r>
    </w:p>
    <w:p>
      <w:pPr>
        <w:snapToGrid w:val="0"/>
        <w:spacing w:line="46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1.投标文件只允许有一个报价，投标报价应按招标文件中相关附表格式填报，该投标报价应与明细报价汇总相等，且不允许出现报价优惠等字样（明细出现“0”元，视同赠送，按无效标处理）。</w:t>
      </w:r>
    </w:p>
    <w:p>
      <w:pPr>
        <w:pStyle w:val="33"/>
        <w:snapToGrid w:val="0"/>
        <w:spacing w:before="156" w:after="156" w:line="46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2.投标报价应包含项目所需全部产品、服务，不得缺漏，是履行合同的最终价格（含货款、标准附件、备品备件、专用工具、包装、运输、装卸、保险、货到就位以及安装、调试、培训、保修等和费用，本项目不含车辆购置税）。</w:t>
      </w:r>
    </w:p>
    <w:p>
      <w:pPr>
        <w:pStyle w:val="33"/>
        <w:snapToGrid w:val="0"/>
        <w:spacing w:before="156" w:after="156" w:line="46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3.投标报价金额到元为止，如投标报价总价出现角、分，将被抹除。</w:t>
      </w:r>
    </w:p>
    <w:p>
      <w:pPr>
        <w:snapToGrid w:val="0"/>
        <w:spacing w:line="460" w:lineRule="exact"/>
        <w:ind w:firstLine="414" w:firstLineChars="148"/>
        <w:jc w:val="left"/>
        <w:outlineLvl w:val="1"/>
        <w:rPr>
          <w:rFonts w:ascii="仿宋" w:hAnsi="仿宋" w:eastAsia="仿宋"/>
          <w:color w:val="auto"/>
          <w:sz w:val="28"/>
          <w:szCs w:val="28"/>
        </w:rPr>
      </w:pPr>
      <w:r>
        <w:rPr>
          <w:rFonts w:hint="eastAsia" w:ascii="仿宋" w:hAnsi="仿宋" w:eastAsia="仿宋"/>
          <w:color w:val="auto"/>
          <w:sz w:val="28"/>
          <w:szCs w:val="28"/>
        </w:rPr>
        <w:t>（八）串通投标认定</w:t>
      </w:r>
    </w:p>
    <w:p>
      <w:pPr>
        <w:snapToGrid w:val="0"/>
        <w:spacing w:line="4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有下列情形之一的，视为投标人串通投标，其投标无效：</w:t>
      </w:r>
    </w:p>
    <w:p>
      <w:pPr>
        <w:snapToGrid w:val="0"/>
        <w:spacing w:line="4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1.不同投标人的投标文件由同一单位或者个人编制；</w:t>
      </w:r>
    </w:p>
    <w:p>
      <w:pPr>
        <w:snapToGrid w:val="0"/>
        <w:spacing w:line="4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2.不同投标人委托同一单位或者个人办理投标事宜；</w:t>
      </w:r>
    </w:p>
    <w:p>
      <w:pPr>
        <w:snapToGrid w:val="0"/>
        <w:spacing w:line="4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3.不同投标人的投标文件载明的项目管理成员或者联系人员为同一人；</w:t>
      </w:r>
    </w:p>
    <w:p>
      <w:pPr>
        <w:snapToGrid w:val="0"/>
        <w:spacing w:line="4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4.不同投标人的投标文件异常一致或者投标报价呈规律性差异；</w:t>
      </w:r>
    </w:p>
    <w:p>
      <w:pPr>
        <w:snapToGrid w:val="0"/>
        <w:spacing w:line="4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5.不同投标人的投标文件相互混装；</w:t>
      </w:r>
    </w:p>
    <w:p>
      <w:pPr>
        <w:snapToGrid w:val="0"/>
        <w:spacing w:line="460" w:lineRule="exact"/>
        <w:ind w:firstLine="414" w:firstLineChars="148"/>
        <w:jc w:val="left"/>
        <w:outlineLvl w:val="1"/>
        <w:rPr>
          <w:rFonts w:ascii="仿宋" w:hAnsi="仿宋" w:eastAsia="仿宋"/>
          <w:color w:val="auto"/>
          <w:sz w:val="28"/>
          <w:szCs w:val="28"/>
        </w:rPr>
      </w:pPr>
      <w:r>
        <w:rPr>
          <w:rFonts w:hint="eastAsia" w:ascii="仿宋" w:hAnsi="仿宋" w:eastAsia="仿宋"/>
          <w:color w:val="auto"/>
          <w:sz w:val="28"/>
          <w:szCs w:val="28"/>
        </w:rPr>
        <w:t>（九）投标无效的情形</w:t>
      </w:r>
    </w:p>
    <w:p>
      <w:pPr>
        <w:snapToGrid w:val="0"/>
        <w:spacing w:line="4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在评审时，如发现下列情形之一的，投标文件将被视为无效：</w:t>
      </w:r>
    </w:p>
    <w:p>
      <w:pPr>
        <w:snapToGrid w:val="0"/>
        <w:spacing w:line="4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1.投标人未能提供合格的资格文件、投标有效期不足的；</w:t>
      </w:r>
    </w:p>
    <w:p>
      <w:pPr>
        <w:snapToGrid w:val="0"/>
        <w:spacing w:line="4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2.投标人被列入失信被执行人、重大税收违法案件当事人名单、政府采购严重违法失信行为记录名单的；</w:t>
      </w:r>
    </w:p>
    <w:p>
      <w:pPr>
        <w:snapToGrid w:val="0"/>
        <w:spacing w:line="460" w:lineRule="exact"/>
        <w:ind w:firstLine="562" w:firstLineChars="200"/>
        <w:rPr>
          <w:rFonts w:ascii="仿宋" w:hAnsi="仿宋" w:eastAsia="仿宋"/>
          <w:b/>
          <w:bCs/>
          <w:color w:val="auto"/>
          <w:sz w:val="28"/>
          <w:szCs w:val="28"/>
        </w:rPr>
      </w:pPr>
      <w:r>
        <w:rPr>
          <w:rFonts w:hint="eastAsia" w:ascii="仿宋" w:hAnsi="仿宋" w:eastAsia="仿宋"/>
          <w:b/>
          <w:bCs/>
          <w:color w:val="auto"/>
          <w:sz w:val="28"/>
          <w:szCs w:val="28"/>
        </w:rPr>
        <w:t>3.仅提供备份投标文件的；</w:t>
      </w:r>
    </w:p>
    <w:p>
      <w:pPr>
        <w:spacing w:line="440" w:lineRule="exact"/>
        <w:ind w:firstLine="562" w:firstLineChars="200"/>
        <w:rPr>
          <w:rFonts w:ascii="仿宋" w:hAnsi="仿宋" w:eastAsia="仿宋"/>
          <w:b/>
          <w:bCs/>
          <w:color w:val="auto"/>
          <w:sz w:val="28"/>
          <w:szCs w:val="28"/>
        </w:rPr>
      </w:pPr>
      <w:r>
        <w:rPr>
          <w:rFonts w:hint="eastAsia" w:ascii="仿宋" w:hAnsi="仿宋" w:eastAsia="仿宋"/>
          <w:b/>
          <w:bCs/>
          <w:color w:val="auto"/>
          <w:sz w:val="28"/>
          <w:szCs w:val="28"/>
        </w:rPr>
        <w:t>4.电子投标文件解密失败，且未在规定时间内提交备份投标文件的；</w:t>
      </w:r>
    </w:p>
    <w:p>
      <w:pPr>
        <w:spacing w:line="440" w:lineRule="exact"/>
        <w:ind w:firstLine="562" w:firstLineChars="200"/>
        <w:rPr>
          <w:rFonts w:ascii="仿宋" w:hAnsi="仿宋" w:eastAsia="仿宋"/>
          <w:b/>
          <w:bCs/>
          <w:color w:val="auto"/>
          <w:sz w:val="28"/>
          <w:szCs w:val="28"/>
        </w:rPr>
      </w:pPr>
      <w:r>
        <w:rPr>
          <w:rFonts w:hint="eastAsia" w:ascii="仿宋" w:hAnsi="仿宋" w:eastAsia="仿宋"/>
          <w:b/>
          <w:bCs/>
          <w:color w:val="auto"/>
          <w:sz w:val="28"/>
          <w:szCs w:val="28"/>
        </w:rPr>
        <w:t>5.电子投标文件解密失败，虽然在规定时间内提交了备份投标文件，但是备份投标文件无法导入或者无法读取或者不符合本招标文件和电子交易平台要求的；</w:t>
      </w:r>
    </w:p>
    <w:p>
      <w:pPr>
        <w:snapToGrid w:val="0"/>
        <w:spacing w:line="4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6.投标文件未按招标文件要求签署、盖章的；</w:t>
      </w:r>
    </w:p>
    <w:p>
      <w:pPr>
        <w:snapToGrid w:val="0"/>
        <w:spacing w:line="4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7.与招标文件有重大偏离、未满足带“▲”号实质性指标的投标文件；</w:t>
      </w:r>
    </w:p>
    <w:p>
      <w:pPr>
        <w:snapToGrid w:val="0"/>
        <w:spacing w:line="4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8.招标需求中要求提供的产品属于节能清单中政府强制采购节能产品品目的，投标人未提供该清单内产品的；</w:t>
      </w:r>
    </w:p>
    <w:p>
      <w:pPr>
        <w:snapToGrid w:val="0"/>
        <w:spacing w:line="4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9.投标报价超出招标文件中规定的预算金额或者最高限价的；</w:t>
      </w:r>
    </w:p>
    <w:p>
      <w:pPr>
        <w:snapToGrid w:val="0"/>
        <w:spacing w:line="4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10.标项以赠送方式投标的、对一个标项提供两个投标方案或两个报价的；</w:t>
      </w:r>
    </w:p>
    <w:p>
      <w:pPr>
        <w:snapToGrid w:val="0"/>
        <w:spacing w:line="4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11.评标委员会认为投标人的报价明显低于其他通过符合性审查投标人的报价，有可能影响产品质量或者不能诚信履约，且不能证明其报价合理性的；</w:t>
      </w:r>
    </w:p>
    <w:p>
      <w:pPr>
        <w:snapToGrid w:val="0"/>
        <w:spacing w:line="4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12.投标人不接受报价文件中修正后的报价的；</w:t>
      </w:r>
    </w:p>
    <w:p>
      <w:pPr>
        <w:snapToGrid w:val="0"/>
        <w:spacing w:line="4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13.未按本章“二、投标文件的编制”第七点投标报价要求报价的；</w:t>
      </w:r>
    </w:p>
    <w:p>
      <w:pPr>
        <w:snapToGrid w:val="0"/>
        <w:spacing w:line="4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14.投标文件含有采购人不能接受的附加条件的；</w:t>
      </w:r>
    </w:p>
    <w:p>
      <w:pPr>
        <w:snapToGrid w:val="0"/>
        <w:spacing w:line="4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15.投标人被视为串通投标的；</w:t>
      </w:r>
    </w:p>
    <w:p>
      <w:pPr>
        <w:snapToGrid w:val="0"/>
        <w:spacing w:line="4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16.不符合法律、法规和本招标文件规定的其他实质性要求的。</w:t>
      </w:r>
    </w:p>
    <w:p>
      <w:pPr>
        <w:pStyle w:val="33"/>
        <w:snapToGrid w:val="0"/>
        <w:spacing w:beforeLines="0" w:after="156" w:line="460" w:lineRule="exact"/>
        <w:ind w:left="759" w:leftChars="228" w:hanging="280" w:hangingChars="100"/>
        <w:rPr>
          <w:rFonts w:ascii="仿宋" w:hAnsi="仿宋" w:eastAsia="仿宋"/>
          <w:color w:val="auto"/>
          <w:sz w:val="28"/>
          <w:szCs w:val="28"/>
        </w:rPr>
      </w:pPr>
      <w:r>
        <w:rPr>
          <w:rFonts w:hint="eastAsia" w:ascii="仿宋" w:hAnsi="仿宋" w:eastAsia="仿宋"/>
          <w:color w:val="auto"/>
          <w:sz w:val="28"/>
          <w:szCs w:val="28"/>
        </w:rPr>
        <w:t>（十）错误修正</w:t>
      </w:r>
    </w:p>
    <w:p>
      <w:pPr>
        <w:snapToGrid w:val="0"/>
        <w:spacing w:line="460" w:lineRule="exact"/>
        <w:ind w:firstLine="562" w:firstLineChars="200"/>
        <w:rPr>
          <w:rFonts w:ascii="仿宋" w:hAnsi="仿宋" w:eastAsia="仿宋"/>
          <w:b/>
          <w:bCs/>
          <w:color w:val="auto"/>
          <w:sz w:val="28"/>
          <w:szCs w:val="28"/>
        </w:rPr>
      </w:pPr>
      <w:r>
        <w:rPr>
          <w:rFonts w:hint="eastAsia" w:ascii="仿宋" w:hAnsi="仿宋" w:eastAsia="仿宋"/>
          <w:b/>
          <w:bCs/>
          <w:color w:val="auto"/>
          <w:sz w:val="28"/>
          <w:szCs w:val="28"/>
        </w:rPr>
        <w:t>电子交易平台客户端里开标一览表录入的投标报价信息与扫描上传的报价文件不一致的，以扫描上传的报价文件为准。</w:t>
      </w:r>
    </w:p>
    <w:p>
      <w:pPr>
        <w:snapToGrid w:val="0"/>
        <w:spacing w:line="460" w:lineRule="exact"/>
        <w:ind w:firstLine="562" w:firstLineChars="200"/>
        <w:rPr>
          <w:rFonts w:ascii="仿宋" w:hAnsi="仿宋" w:eastAsia="仿宋"/>
          <w:b/>
          <w:bCs/>
          <w:color w:val="auto"/>
          <w:sz w:val="28"/>
          <w:szCs w:val="28"/>
        </w:rPr>
      </w:pPr>
      <w:r>
        <w:rPr>
          <w:rFonts w:hint="eastAsia" w:ascii="仿宋" w:hAnsi="仿宋" w:eastAsia="仿宋"/>
          <w:b/>
          <w:bCs/>
          <w:color w:val="auto"/>
          <w:sz w:val="28"/>
          <w:szCs w:val="28"/>
        </w:rPr>
        <w:t>投标文件报价出现前后不一致的，除招标文件另有规定外，按照下列规定修正：</w:t>
      </w:r>
    </w:p>
    <w:p>
      <w:pPr>
        <w:snapToGrid w:val="0"/>
        <w:spacing w:line="460" w:lineRule="exact"/>
        <w:ind w:firstLine="562" w:firstLineChars="200"/>
        <w:rPr>
          <w:rFonts w:ascii="仿宋" w:hAnsi="仿宋" w:eastAsia="仿宋"/>
          <w:b/>
          <w:bCs/>
          <w:color w:val="auto"/>
          <w:sz w:val="28"/>
          <w:szCs w:val="28"/>
        </w:rPr>
      </w:pPr>
      <w:r>
        <w:rPr>
          <w:rFonts w:hint="eastAsia" w:ascii="仿宋" w:hAnsi="仿宋" w:eastAsia="仿宋"/>
          <w:b/>
          <w:bCs/>
          <w:color w:val="auto"/>
          <w:sz w:val="28"/>
          <w:szCs w:val="28"/>
        </w:rPr>
        <w:t>1.投标文件中报价明细表内容与投标文件中相应内容不一致的，以报价明细表为准；</w:t>
      </w:r>
    </w:p>
    <w:p>
      <w:pPr>
        <w:snapToGrid w:val="0"/>
        <w:spacing w:line="460" w:lineRule="exact"/>
        <w:ind w:firstLine="562" w:firstLineChars="200"/>
        <w:rPr>
          <w:rFonts w:ascii="仿宋" w:hAnsi="仿宋" w:eastAsia="仿宋"/>
          <w:b/>
          <w:bCs/>
          <w:color w:val="auto"/>
          <w:sz w:val="28"/>
          <w:szCs w:val="28"/>
        </w:rPr>
      </w:pPr>
      <w:r>
        <w:rPr>
          <w:rFonts w:hint="eastAsia" w:ascii="仿宋" w:hAnsi="仿宋" w:eastAsia="仿宋"/>
          <w:b/>
          <w:bCs/>
          <w:color w:val="auto"/>
          <w:sz w:val="28"/>
          <w:szCs w:val="28"/>
        </w:rPr>
        <w:t>2.大写金额和小写金额不一致的，以大写金额为准；</w:t>
      </w:r>
    </w:p>
    <w:p>
      <w:pPr>
        <w:snapToGrid w:val="0"/>
        <w:spacing w:line="460" w:lineRule="exact"/>
        <w:ind w:firstLine="562" w:firstLineChars="200"/>
        <w:rPr>
          <w:rFonts w:ascii="仿宋" w:hAnsi="仿宋" w:eastAsia="仿宋"/>
          <w:b/>
          <w:bCs/>
          <w:color w:val="auto"/>
          <w:sz w:val="28"/>
          <w:szCs w:val="28"/>
        </w:rPr>
      </w:pPr>
      <w:r>
        <w:rPr>
          <w:rFonts w:hint="eastAsia" w:ascii="仿宋" w:hAnsi="仿宋" w:eastAsia="仿宋"/>
          <w:b/>
          <w:bCs/>
          <w:color w:val="auto"/>
          <w:sz w:val="28"/>
          <w:szCs w:val="28"/>
        </w:rPr>
        <w:t>3.单价金额小数点或者百分比有明显错位的，以报价明细表的总价为准，并修改单价；</w:t>
      </w:r>
    </w:p>
    <w:p>
      <w:pPr>
        <w:snapToGrid w:val="0"/>
        <w:spacing w:line="460" w:lineRule="exact"/>
        <w:ind w:firstLine="562" w:firstLineChars="200"/>
        <w:rPr>
          <w:rFonts w:ascii="仿宋" w:hAnsi="仿宋" w:eastAsia="仿宋"/>
          <w:b/>
          <w:bCs/>
          <w:color w:val="auto"/>
          <w:sz w:val="28"/>
          <w:szCs w:val="28"/>
        </w:rPr>
      </w:pPr>
      <w:r>
        <w:rPr>
          <w:rFonts w:hint="eastAsia" w:ascii="仿宋" w:hAnsi="仿宋" w:eastAsia="仿宋"/>
          <w:b/>
          <w:bCs/>
          <w:color w:val="auto"/>
          <w:sz w:val="28"/>
          <w:szCs w:val="28"/>
        </w:rPr>
        <w:t>4.总价金额与按单价汇总金额不一致的，以单价金额计算结果为准。</w:t>
      </w:r>
    </w:p>
    <w:p>
      <w:pPr>
        <w:snapToGrid w:val="0"/>
        <w:spacing w:line="460" w:lineRule="exact"/>
        <w:ind w:firstLine="562" w:firstLineChars="200"/>
        <w:rPr>
          <w:rFonts w:ascii="仿宋" w:hAnsi="仿宋" w:eastAsia="仿宋"/>
          <w:color w:val="auto"/>
          <w:sz w:val="28"/>
          <w:szCs w:val="28"/>
        </w:rPr>
      </w:pPr>
      <w:r>
        <w:rPr>
          <w:rFonts w:hint="eastAsia" w:ascii="仿宋" w:hAnsi="仿宋" w:eastAsia="仿宋"/>
          <w:b/>
          <w:bCs/>
          <w:color w:val="auto"/>
          <w:sz w:val="28"/>
          <w:szCs w:val="28"/>
        </w:rPr>
        <w:t>同时出现两种以上不一致的，按照前款规定的顺序修正。修正后的报价按照经投标人加盖公章后产生约束力，投标人不确认的，其投标无效。</w:t>
      </w:r>
    </w:p>
    <w:p>
      <w:pPr>
        <w:snapToGrid w:val="0"/>
        <w:spacing w:line="4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（十一）采购过程中的异常情况及处理措施</w:t>
      </w:r>
    </w:p>
    <w:p>
      <w:pPr>
        <w:pStyle w:val="33"/>
        <w:adjustRightInd w:val="0"/>
        <w:snapToGrid w:val="0"/>
        <w:spacing w:before="156" w:after="156" w:line="500" w:lineRule="exact"/>
        <w:ind w:firstLine="565" w:firstLineChars="201"/>
        <w:rPr>
          <w:rFonts w:ascii="仿宋" w:hAnsi="仿宋" w:eastAsia="仿宋"/>
          <w:b/>
          <w:bCs/>
          <w:color w:val="auto"/>
          <w:sz w:val="28"/>
          <w:szCs w:val="28"/>
        </w:rPr>
      </w:pPr>
      <w:r>
        <w:rPr>
          <w:rFonts w:hint="eastAsia" w:ascii="仿宋" w:hAnsi="仿宋" w:eastAsia="仿宋"/>
          <w:b/>
          <w:bCs/>
          <w:color w:val="auto"/>
          <w:sz w:val="28"/>
          <w:szCs w:val="28"/>
        </w:rPr>
        <w:t>采购过程中出现以下情形，导致电子交易平台无法正常运行，或者无法保证电子交易的公平、公正和安全时，招标方可中止电子交易活动：</w:t>
      </w:r>
    </w:p>
    <w:p>
      <w:pPr>
        <w:spacing w:line="440" w:lineRule="exact"/>
        <w:ind w:firstLine="562" w:firstLineChars="200"/>
        <w:rPr>
          <w:rFonts w:ascii="仿宋" w:hAnsi="仿宋" w:eastAsia="仿宋"/>
          <w:b/>
          <w:bCs/>
          <w:color w:val="auto"/>
          <w:sz w:val="28"/>
          <w:szCs w:val="28"/>
        </w:rPr>
      </w:pPr>
      <w:r>
        <w:rPr>
          <w:rFonts w:hint="eastAsia" w:ascii="仿宋" w:hAnsi="仿宋" w:eastAsia="仿宋"/>
          <w:b/>
          <w:bCs/>
          <w:color w:val="auto"/>
          <w:sz w:val="28"/>
          <w:szCs w:val="28"/>
        </w:rPr>
        <w:t>1.电子交易平台发生故障而无法登录访问的；</w:t>
      </w:r>
    </w:p>
    <w:p>
      <w:pPr>
        <w:spacing w:line="440" w:lineRule="exact"/>
        <w:ind w:firstLine="562" w:firstLineChars="200"/>
        <w:rPr>
          <w:rFonts w:ascii="仿宋" w:hAnsi="仿宋" w:eastAsia="仿宋"/>
          <w:b/>
          <w:bCs/>
          <w:color w:val="auto"/>
          <w:sz w:val="28"/>
          <w:szCs w:val="28"/>
        </w:rPr>
      </w:pPr>
      <w:r>
        <w:rPr>
          <w:rFonts w:hint="eastAsia" w:ascii="仿宋" w:hAnsi="仿宋" w:eastAsia="仿宋"/>
          <w:b/>
          <w:bCs/>
          <w:color w:val="auto"/>
          <w:sz w:val="28"/>
          <w:szCs w:val="28"/>
        </w:rPr>
        <w:t>2.电子交易平台应用或数据库出现错误，不能进行正常操作的；</w:t>
      </w:r>
    </w:p>
    <w:p>
      <w:pPr>
        <w:spacing w:line="440" w:lineRule="exact"/>
        <w:ind w:firstLine="562" w:firstLineChars="200"/>
        <w:rPr>
          <w:rFonts w:ascii="仿宋" w:hAnsi="仿宋" w:eastAsia="仿宋"/>
          <w:b/>
          <w:bCs/>
          <w:color w:val="auto"/>
          <w:sz w:val="28"/>
          <w:szCs w:val="28"/>
        </w:rPr>
      </w:pPr>
      <w:r>
        <w:rPr>
          <w:rFonts w:hint="eastAsia" w:ascii="仿宋" w:hAnsi="仿宋" w:eastAsia="仿宋"/>
          <w:b/>
          <w:bCs/>
          <w:color w:val="auto"/>
          <w:sz w:val="28"/>
          <w:szCs w:val="28"/>
        </w:rPr>
        <w:t>3.电子交易平台发现严重安全漏洞，有潜在泄密危险的；</w:t>
      </w:r>
    </w:p>
    <w:p>
      <w:pPr>
        <w:spacing w:line="440" w:lineRule="exact"/>
        <w:ind w:firstLine="562" w:firstLineChars="200"/>
        <w:rPr>
          <w:rFonts w:ascii="仿宋" w:hAnsi="仿宋" w:eastAsia="仿宋"/>
          <w:b/>
          <w:bCs/>
          <w:color w:val="auto"/>
          <w:sz w:val="28"/>
          <w:szCs w:val="28"/>
        </w:rPr>
      </w:pPr>
      <w:r>
        <w:rPr>
          <w:rFonts w:hint="eastAsia" w:ascii="仿宋" w:hAnsi="仿宋" w:eastAsia="仿宋"/>
          <w:b/>
          <w:bCs/>
          <w:color w:val="auto"/>
          <w:sz w:val="28"/>
          <w:szCs w:val="28"/>
        </w:rPr>
        <w:t>4.病毒发作导致不能进行正常操作的；</w:t>
      </w:r>
    </w:p>
    <w:p>
      <w:pPr>
        <w:spacing w:line="440" w:lineRule="exact"/>
        <w:ind w:firstLine="562" w:firstLineChars="200"/>
        <w:rPr>
          <w:rFonts w:ascii="仿宋" w:hAnsi="仿宋" w:eastAsia="仿宋"/>
          <w:b/>
          <w:bCs/>
          <w:color w:val="auto"/>
          <w:sz w:val="28"/>
          <w:szCs w:val="28"/>
        </w:rPr>
      </w:pPr>
      <w:r>
        <w:rPr>
          <w:rFonts w:hint="eastAsia" w:ascii="仿宋" w:hAnsi="仿宋" w:eastAsia="仿宋"/>
          <w:b/>
          <w:bCs/>
          <w:color w:val="auto"/>
          <w:sz w:val="28"/>
          <w:szCs w:val="28"/>
        </w:rPr>
        <w:t>5.其他无法保证电子交易的公平、公正和安全的情况。</w:t>
      </w:r>
    </w:p>
    <w:p>
      <w:pPr>
        <w:spacing w:line="440" w:lineRule="exact"/>
        <w:ind w:firstLine="562" w:firstLineChars="200"/>
        <w:rPr>
          <w:rFonts w:ascii="仿宋" w:hAnsi="仿宋" w:eastAsia="仿宋"/>
          <w:color w:val="auto"/>
          <w:sz w:val="28"/>
          <w:szCs w:val="28"/>
        </w:rPr>
      </w:pPr>
      <w:r>
        <w:rPr>
          <w:rFonts w:hint="eastAsia" w:ascii="仿宋" w:hAnsi="仿宋" w:eastAsia="仿宋"/>
          <w:b/>
          <w:bCs/>
          <w:color w:val="auto"/>
          <w:sz w:val="28"/>
          <w:szCs w:val="28"/>
        </w:rPr>
        <w:t>出现前款规定情形，不影响采购公平、公正性的，招标方可以待上述情形消除后继续组织电子交易活动，也可以决定某些环节以纸质形式进行；影响或可能影响采购公平、公正性的，应当重新采购。</w:t>
      </w:r>
    </w:p>
    <w:p>
      <w:pPr>
        <w:snapToGrid w:val="0"/>
        <w:spacing w:line="4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 xml:space="preserve"> </w:t>
      </w:r>
    </w:p>
    <w:p>
      <w:pPr>
        <w:pStyle w:val="33"/>
        <w:widowControl/>
        <w:snapToGrid w:val="0"/>
        <w:spacing w:beforeLines="100" w:afterLines="100" w:line="360" w:lineRule="auto"/>
        <w:jc w:val="center"/>
        <w:rPr>
          <w:rFonts w:ascii="仿宋" w:hAnsi="仿宋" w:eastAsia="仿宋"/>
          <w:b/>
          <w:bCs/>
          <w:color w:val="auto"/>
          <w:sz w:val="30"/>
          <w:szCs w:val="30"/>
        </w:rPr>
      </w:pPr>
      <w:r>
        <w:rPr>
          <w:rFonts w:hint="eastAsia" w:ascii="仿宋" w:hAnsi="仿宋" w:eastAsia="仿宋"/>
          <w:b/>
          <w:bCs/>
          <w:color w:val="auto"/>
          <w:sz w:val="30"/>
          <w:szCs w:val="30"/>
        </w:rPr>
        <w:t>三、开、评标程序及评标委员会的评审程序</w:t>
      </w:r>
    </w:p>
    <w:p>
      <w:pPr>
        <w:pStyle w:val="33"/>
        <w:snapToGrid w:val="0"/>
        <w:spacing w:before="156" w:after="156" w:line="460" w:lineRule="exact"/>
        <w:ind w:firstLine="551" w:firstLineChars="196"/>
        <w:rPr>
          <w:rFonts w:ascii="仿宋" w:hAnsi="仿宋" w:eastAsia="仿宋"/>
          <w:b/>
          <w:bCs/>
          <w:color w:val="auto"/>
          <w:sz w:val="28"/>
          <w:szCs w:val="28"/>
        </w:rPr>
      </w:pPr>
      <w:r>
        <w:rPr>
          <w:rFonts w:hint="eastAsia" w:ascii="仿宋" w:hAnsi="仿宋" w:eastAsia="仿宋"/>
          <w:b/>
          <w:bCs/>
          <w:color w:val="auto"/>
          <w:sz w:val="28"/>
          <w:szCs w:val="28"/>
        </w:rPr>
        <w:t>（一）组织开标</w:t>
      </w:r>
    </w:p>
    <w:p>
      <w:pPr>
        <w:pStyle w:val="33"/>
        <w:snapToGrid w:val="0"/>
        <w:spacing w:before="156" w:after="156" w:line="460" w:lineRule="exact"/>
        <w:ind w:firstLine="560" w:firstLineChars="200"/>
        <w:rPr>
          <w:rFonts w:hAnsi="宋体"/>
          <w:color w:val="auto"/>
          <w:sz w:val="28"/>
          <w:szCs w:val="28"/>
        </w:rPr>
      </w:pPr>
      <w:r>
        <w:rPr>
          <w:rFonts w:hint="eastAsia" w:hAnsi="宋体"/>
          <w:color w:val="auto"/>
          <w:sz w:val="28"/>
          <w:szCs w:val="28"/>
        </w:rPr>
        <w:t>招标方将按照招标文件规定的时间、地点和程序组织开标，各投标人授权代表及相关人员</w:t>
      </w:r>
      <w:r>
        <w:rPr>
          <w:rFonts w:hint="eastAsia" w:hAnsi="宋体"/>
          <w:b/>
          <w:bCs/>
          <w:color w:val="auto"/>
          <w:sz w:val="28"/>
          <w:szCs w:val="28"/>
        </w:rPr>
        <w:t>均应当准时在线参加</w:t>
      </w:r>
      <w:r>
        <w:rPr>
          <w:rFonts w:hint="eastAsia" w:hAnsi="宋体"/>
          <w:color w:val="auto"/>
          <w:sz w:val="28"/>
          <w:szCs w:val="28"/>
        </w:rPr>
        <w:t>，无关人员不得进入开标现场。</w:t>
      </w:r>
      <w:r>
        <w:rPr>
          <w:rFonts w:hint="eastAsia" w:hAnsi="宋体"/>
          <w:b/>
          <w:bCs/>
          <w:color w:val="auto"/>
          <w:sz w:val="28"/>
          <w:szCs w:val="28"/>
        </w:rPr>
        <w:t>投标人如未准时在线参加的</w:t>
      </w:r>
      <w:r>
        <w:rPr>
          <w:rFonts w:hint="eastAsia" w:hAnsi="宋体"/>
          <w:color w:val="auto"/>
          <w:sz w:val="28"/>
          <w:szCs w:val="28"/>
        </w:rPr>
        <w:t>，事后不得对采购相关人员、开标过程和开标结果提出异议。</w:t>
      </w:r>
    </w:p>
    <w:p>
      <w:pPr>
        <w:pStyle w:val="33"/>
        <w:snapToGrid w:val="0"/>
        <w:spacing w:before="156" w:after="156" w:line="460" w:lineRule="exact"/>
        <w:ind w:firstLine="562" w:firstLineChars="200"/>
        <w:rPr>
          <w:rFonts w:hAnsi="宋体"/>
          <w:b/>
          <w:bCs/>
          <w:color w:val="auto"/>
          <w:sz w:val="28"/>
          <w:szCs w:val="28"/>
        </w:rPr>
      </w:pPr>
      <w:r>
        <w:rPr>
          <w:rFonts w:hint="eastAsia" w:hAnsi="宋体"/>
          <w:b/>
          <w:bCs/>
          <w:color w:val="auto"/>
          <w:sz w:val="28"/>
          <w:szCs w:val="28"/>
        </w:rPr>
        <w:t>1. 落实工作场地、设施，检查录音录像采集设备运行情况，验证电子交易平台是否能正常登录。</w:t>
      </w:r>
    </w:p>
    <w:p>
      <w:pPr>
        <w:pStyle w:val="33"/>
        <w:snapToGrid w:val="0"/>
        <w:spacing w:before="156" w:after="156" w:line="460" w:lineRule="exact"/>
        <w:ind w:firstLine="562" w:firstLineChars="200"/>
        <w:rPr>
          <w:rFonts w:hAnsi="宋体"/>
          <w:b/>
          <w:bCs/>
          <w:color w:val="auto"/>
          <w:sz w:val="28"/>
          <w:szCs w:val="28"/>
        </w:rPr>
      </w:pPr>
      <w:r>
        <w:rPr>
          <w:rFonts w:hint="eastAsia" w:hAnsi="宋体"/>
          <w:b/>
          <w:bCs/>
          <w:color w:val="auto"/>
          <w:sz w:val="28"/>
          <w:szCs w:val="28"/>
        </w:rPr>
        <w:t>2. 开标由招标方主持，主持人介绍开标现场的人员情况，宣读递交投标文件的投标人名单、开标纪律、应当回避的情形等注意事项。</w:t>
      </w:r>
    </w:p>
    <w:p>
      <w:pPr>
        <w:spacing w:line="440" w:lineRule="exact"/>
        <w:ind w:firstLine="562" w:firstLineChars="200"/>
        <w:rPr>
          <w:rFonts w:ascii="宋体" w:hAnsi="宋体"/>
          <w:b/>
          <w:bCs/>
          <w:color w:val="auto"/>
          <w:sz w:val="28"/>
          <w:szCs w:val="28"/>
        </w:rPr>
      </w:pPr>
      <w:r>
        <w:rPr>
          <w:rFonts w:hint="eastAsia" w:ascii="宋体" w:hAnsi="宋体"/>
          <w:b/>
          <w:bCs/>
          <w:color w:val="auto"/>
          <w:sz w:val="28"/>
          <w:szCs w:val="28"/>
        </w:rPr>
        <w:t>3.投标截止时，电子交易平台自动提取所有电子投标文件。招标方点击[开始解密]按钮后，投标人可以在线解密，解密时限为30分钟。</w:t>
      </w:r>
    </w:p>
    <w:p>
      <w:pPr>
        <w:spacing w:line="440" w:lineRule="exact"/>
        <w:ind w:firstLine="562" w:firstLineChars="200"/>
        <w:rPr>
          <w:rFonts w:ascii="宋体" w:hAnsi="宋体"/>
          <w:b/>
          <w:bCs/>
          <w:color w:val="auto"/>
          <w:sz w:val="28"/>
          <w:szCs w:val="28"/>
        </w:rPr>
      </w:pPr>
      <w:r>
        <w:rPr>
          <w:rFonts w:hint="eastAsia" w:ascii="宋体" w:hAnsi="宋体"/>
          <w:b/>
          <w:bCs/>
          <w:color w:val="auto"/>
          <w:sz w:val="28"/>
          <w:szCs w:val="28"/>
        </w:rPr>
        <w:t>4.投标人应当在解密时限内完成解密，如所有投标人的电子投标文件都已经解密完成的，则电子交易平台自动结束解密。如有任一投标人未解密，电子交易平台会在解密时限截止时自动结束解密。</w:t>
      </w:r>
    </w:p>
    <w:p>
      <w:pPr>
        <w:spacing w:line="440" w:lineRule="exact"/>
        <w:ind w:firstLine="562" w:firstLineChars="200"/>
        <w:rPr>
          <w:rFonts w:ascii="宋体" w:hAnsi="宋体"/>
          <w:b/>
          <w:bCs/>
          <w:color w:val="auto"/>
          <w:sz w:val="28"/>
          <w:szCs w:val="28"/>
        </w:rPr>
      </w:pPr>
      <w:r>
        <w:rPr>
          <w:rFonts w:hint="eastAsia" w:ascii="宋体" w:hAnsi="宋体"/>
          <w:b/>
          <w:bCs/>
          <w:color w:val="auto"/>
          <w:sz w:val="28"/>
          <w:szCs w:val="28"/>
        </w:rPr>
        <w:t>解密时限内未完成解密且按规定提供了备份投标文件的，招标方将拆封其备份投标文件，并导入电子交易平台。</w:t>
      </w:r>
    </w:p>
    <w:p>
      <w:pPr>
        <w:spacing w:line="440" w:lineRule="exact"/>
        <w:ind w:firstLine="562" w:firstLineChars="200"/>
        <w:rPr>
          <w:rFonts w:ascii="宋体" w:hAnsi="宋体"/>
          <w:b/>
          <w:bCs/>
          <w:color w:val="auto"/>
          <w:sz w:val="28"/>
          <w:szCs w:val="28"/>
        </w:rPr>
      </w:pPr>
      <w:r>
        <w:rPr>
          <w:rFonts w:hint="eastAsia" w:ascii="宋体" w:hAnsi="宋体"/>
          <w:b/>
          <w:bCs/>
          <w:color w:val="auto"/>
          <w:sz w:val="28"/>
          <w:szCs w:val="28"/>
        </w:rPr>
        <w:t>5.评标委员会在商务和技术评审结束后，主持人通过电子交易平台宣告商务和技术评审无效投标人名称及理由，有效投标人的商务和技术得分情况。</w:t>
      </w:r>
    </w:p>
    <w:p>
      <w:pPr>
        <w:spacing w:line="440" w:lineRule="exact"/>
        <w:ind w:firstLine="562" w:firstLineChars="200"/>
        <w:rPr>
          <w:rFonts w:ascii="宋体" w:hAnsi="宋体"/>
          <w:b/>
          <w:bCs/>
          <w:color w:val="auto"/>
          <w:sz w:val="28"/>
          <w:szCs w:val="28"/>
        </w:rPr>
      </w:pPr>
      <w:r>
        <w:rPr>
          <w:rFonts w:hint="eastAsia" w:ascii="宋体" w:hAnsi="宋体"/>
          <w:b/>
          <w:bCs/>
          <w:color w:val="auto"/>
          <w:sz w:val="28"/>
          <w:szCs w:val="28"/>
        </w:rPr>
        <w:t>6.招标方在电子交易平台开启投标人的报价文件信息，投标人对报价信息进行确认。投标人对报价信息不予确认的不影响后续评标过程。</w:t>
      </w:r>
    </w:p>
    <w:p>
      <w:pPr>
        <w:pStyle w:val="33"/>
        <w:snapToGrid w:val="0"/>
        <w:spacing w:before="156" w:after="156" w:line="460" w:lineRule="exact"/>
        <w:ind w:firstLine="551" w:firstLineChars="196"/>
        <w:rPr>
          <w:rFonts w:hAnsi="宋体"/>
          <w:b/>
          <w:bCs/>
          <w:color w:val="auto"/>
          <w:sz w:val="28"/>
          <w:szCs w:val="28"/>
        </w:rPr>
      </w:pPr>
      <w:r>
        <w:rPr>
          <w:rFonts w:hint="eastAsia" w:hAnsi="宋体"/>
          <w:b/>
          <w:bCs/>
          <w:color w:val="auto"/>
          <w:sz w:val="28"/>
          <w:szCs w:val="28"/>
        </w:rPr>
        <w:t>7.评标委员会经商议认为需要投标人作出必要澄清或说明的，应当通过电子交易平台交换数据电文。评标委员会给予投标人提交澄清或说明的时间为半小时，投标人已经明确表示澄清或说明完毕的除外。</w:t>
      </w:r>
    </w:p>
    <w:p>
      <w:pPr>
        <w:spacing w:line="440" w:lineRule="exact"/>
        <w:ind w:firstLine="562" w:firstLineChars="200"/>
        <w:rPr>
          <w:rFonts w:ascii="宋体" w:hAnsi="宋体"/>
          <w:b/>
          <w:bCs/>
          <w:color w:val="auto"/>
          <w:sz w:val="28"/>
          <w:szCs w:val="28"/>
        </w:rPr>
      </w:pPr>
      <w:r>
        <w:rPr>
          <w:rFonts w:hint="eastAsia" w:ascii="宋体" w:hAnsi="宋体"/>
          <w:b/>
          <w:bCs/>
          <w:color w:val="auto"/>
          <w:sz w:val="28"/>
          <w:szCs w:val="28"/>
        </w:rPr>
        <w:t>8.在电子交易平台上公布评审结果。</w:t>
      </w:r>
    </w:p>
    <w:p>
      <w:pPr>
        <w:spacing w:line="440" w:lineRule="exact"/>
        <w:ind w:firstLine="562" w:firstLineChars="200"/>
        <w:rPr>
          <w:rFonts w:ascii="仿宋" w:hAnsi="仿宋" w:eastAsia="仿宋"/>
          <w:b/>
          <w:bCs/>
          <w:color w:val="auto"/>
          <w:sz w:val="28"/>
          <w:szCs w:val="28"/>
        </w:rPr>
      </w:pPr>
      <w:r>
        <w:rPr>
          <w:rFonts w:hint="eastAsia" w:ascii="宋体" w:hAnsi="宋体"/>
          <w:b/>
          <w:bCs/>
          <w:color w:val="auto"/>
          <w:sz w:val="28"/>
          <w:szCs w:val="28"/>
        </w:rPr>
        <w:t>特别说明：政采云公司如对电子化开标及评审程序有调整的，按调整后的程序操作。</w:t>
      </w:r>
    </w:p>
    <w:p>
      <w:pPr>
        <w:pStyle w:val="33"/>
        <w:snapToGrid w:val="0"/>
        <w:spacing w:before="156" w:after="156" w:line="460" w:lineRule="exact"/>
        <w:ind w:firstLine="562" w:firstLineChars="200"/>
        <w:rPr>
          <w:rFonts w:ascii="仿宋" w:hAnsi="仿宋" w:eastAsia="仿宋"/>
          <w:b/>
          <w:bCs/>
          <w:color w:val="auto"/>
          <w:sz w:val="28"/>
          <w:szCs w:val="28"/>
        </w:rPr>
      </w:pPr>
      <w:r>
        <w:rPr>
          <w:rFonts w:hint="eastAsia" w:ascii="仿宋" w:hAnsi="仿宋" w:eastAsia="仿宋"/>
          <w:b/>
          <w:bCs/>
          <w:color w:val="auto"/>
          <w:sz w:val="28"/>
          <w:szCs w:val="28"/>
        </w:rPr>
        <w:t>（二）组织评标程序</w:t>
      </w:r>
    </w:p>
    <w:p>
      <w:pPr>
        <w:pStyle w:val="33"/>
        <w:snapToGrid w:val="0"/>
        <w:spacing w:before="156" w:after="156" w:line="460" w:lineRule="exact"/>
        <w:ind w:firstLine="548" w:firstLineChars="196"/>
        <w:rPr>
          <w:rFonts w:ascii="仿宋" w:hAnsi="仿宋" w:eastAsia="仿宋"/>
          <w:color w:val="auto"/>
          <w:sz w:val="28"/>
          <w:szCs w:val="28"/>
        </w:rPr>
      </w:pPr>
      <w:r>
        <w:rPr>
          <w:rFonts w:hint="eastAsia" w:ascii="仿宋" w:hAnsi="仿宋" w:eastAsia="仿宋"/>
          <w:color w:val="auto"/>
          <w:sz w:val="28"/>
          <w:szCs w:val="28"/>
        </w:rPr>
        <w:t>招标方将按照招标文件规定的时间、地点和程序组织评标，各评审专家及相关人员应参加评审活动并接受核验、签到，无关人员不得进入评审现场。</w:t>
      </w:r>
    </w:p>
    <w:p>
      <w:pPr>
        <w:pStyle w:val="33"/>
        <w:snapToGrid w:val="0"/>
        <w:spacing w:before="156" w:after="156" w:line="460" w:lineRule="exact"/>
        <w:ind w:firstLine="548" w:firstLineChars="196"/>
        <w:rPr>
          <w:rFonts w:ascii="仿宋" w:hAnsi="仿宋" w:eastAsia="仿宋"/>
          <w:color w:val="auto"/>
          <w:sz w:val="28"/>
          <w:szCs w:val="28"/>
        </w:rPr>
      </w:pPr>
      <w:r>
        <w:rPr>
          <w:rFonts w:hint="eastAsia" w:ascii="仿宋" w:hAnsi="仿宋" w:eastAsia="仿宋"/>
          <w:color w:val="auto"/>
          <w:sz w:val="28"/>
          <w:szCs w:val="28"/>
        </w:rPr>
        <w:t>1、开启开标场地录音录像采集设备，并确保正常运行。</w:t>
      </w:r>
    </w:p>
    <w:p>
      <w:pPr>
        <w:pStyle w:val="33"/>
        <w:snapToGrid w:val="0"/>
        <w:spacing w:before="156" w:after="156" w:line="460" w:lineRule="exact"/>
        <w:ind w:firstLine="548" w:firstLineChars="196"/>
        <w:rPr>
          <w:rFonts w:ascii="仿宋" w:hAnsi="仿宋" w:eastAsia="仿宋"/>
          <w:color w:val="auto"/>
          <w:sz w:val="28"/>
          <w:szCs w:val="28"/>
        </w:rPr>
      </w:pPr>
      <w:r>
        <w:rPr>
          <w:rFonts w:hint="eastAsia" w:ascii="仿宋" w:hAnsi="仿宋" w:eastAsia="仿宋"/>
          <w:color w:val="auto"/>
          <w:sz w:val="28"/>
          <w:szCs w:val="28"/>
        </w:rPr>
        <w:t>2、按规定统一收缴、保存评标现场相关人员通讯工具。</w:t>
      </w:r>
    </w:p>
    <w:p>
      <w:pPr>
        <w:pStyle w:val="33"/>
        <w:snapToGrid w:val="0"/>
        <w:spacing w:before="156" w:after="156" w:line="460" w:lineRule="exact"/>
        <w:ind w:firstLine="548" w:firstLineChars="196"/>
        <w:rPr>
          <w:rFonts w:ascii="仿宋" w:hAnsi="仿宋" w:eastAsia="仿宋"/>
          <w:color w:val="auto"/>
          <w:sz w:val="28"/>
          <w:szCs w:val="28"/>
        </w:rPr>
      </w:pPr>
      <w:r>
        <w:rPr>
          <w:rFonts w:hint="eastAsia" w:ascii="仿宋" w:hAnsi="仿宋" w:eastAsia="仿宋"/>
          <w:color w:val="auto"/>
          <w:sz w:val="28"/>
          <w:szCs w:val="28"/>
        </w:rPr>
        <w:t>3、介绍评审现场的人员情况，宣布评审工作纪律，告知评审人员应当回避情形；组织推选评标委员会组长。</w:t>
      </w:r>
    </w:p>
    <w:p>
      <w:pPr>
        <w:pStyle w:val="33"/>
        <w:snapToGrid w:val="0"/>
        <w:spacing w:before="156" w:after="156" w:line="460" w:lineRule="exact"/>
        <w:ind w:firstLine="548" w:firstLineChars="196"/>
        <w:rPr>
          <w:rFonts w:ascii="仿宋" w:hAnsi="仿宋" w:eastAsia="仿宋"/>
          <w:color w:val="auto"/>
          <w:sz w:val="28"/>
          <w:szCs w:val="28"/>
        </w:rPr>
      </w:pPr>
      <w:r>
        <w:rPr>
          <w:rFonts w:hint="eastAsia" w:ascii="仿宋" w:hAnsi="仿宋" w:eastAsia="仿宋"/>
          <w:color w:val="auto"/>
          <w:sz w:val="28"/>
          <w:szCs w:val="28"/>
        </w:rPr>
        <w:t>4、宣读提交投标文件的供应商名单，组织评标委员会各位成员签订纸质形式的《政府采购评审人员廉洁自律承诺书》。</w:t>
      </w:r>
    </w:p>
    <w:p>
      <w:pPr>
        <w:pStyle w:val="33"/>
        <w:snapToGrid w:val="0"/>
        <w:spacing w:before="156" w:after="156" w:line="460" w:lineRule="exact"/>
        <w:ind w:firstLine="548" w:firstLineChars="196"/>
        <w:rPr>
          <w:rFonts w:ascii="仿宋" w:hAnsi="仿宋" w:eastAsia="仿宋"/>
          <w:color w:val="auto"/>
          <w:sz w:val="28"/>
          <w:szCs w:val="28"/>
        </w:rPr>
      </w:pPr>
      <w:r>
        <w:rPr>
          <w:rFonts w:hint="eastAsia" w:ascii="仿宋" w:hAnsi="仿宋" w:eastAsia="仿宋"/>
          <w:color w:val="auto"/>
          <w:sz w:val="28"/>
          <w:szCs w:val="28"/>
        </w:rPr>
        <w:t>5、采购人可以在评标前说明项目背景和采购需求，说明内容不得含有歧视性、倾向性意见，不得超出招标文件所述范围。说明应当提交书面材料，并随采购文件一并存档。</w:t>
      </w:r>
    </w:p>
    <w:p>
      <w:pPr>
        <w:pStyle w:val="33"/>
        <w:snapToGrid w:val="0"/>
        <w:spacing w:before="156" w:after="156" w:line="460" w:lineRule="exact"/>
        <w:ind w:firstLine="548" w:firstLineChars="196"/>
        <w:rPr>
          <w:rFonts w:ascii="仿宋" w:hAnsi="仿宋" w:eastAsia="仿宋"/>
          <w:color w:val="auto"/>
          <w:sz w:val="28"/>
          <w:szCs w:val="28"/>
        </w:rPr>
      </w:pPr>
      <w:r>
        <w:rPr>
          <w:rFonts w:hint="eastAsia" w:ascii="仿宋" w:hAnsi="仿宋" w:eastAsia="仿宋"/>
          <w:color w:val="auto"/>
          <w:sz w:val="28"/>
          <w:szCs w:val="28"/>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33"/>
        <w:snapToGrid w:val="0"/>
        <w:spacing w:before="156" w:after="156" w:line="460" w:lineRule="exact"/>
        <w:ind w:firstLine="548" w:firstLineChars="196"/>
        <w:rPr>
          <w:rFonts w:ascii="仿宋" w:hAnsi="仿宋" w:eastAsia="仿宋"/>
          <w:color w:val="auto"/>
          <w:sz w:val="28"/>
          <w:szCs w:val="28"/>
        </w:rPr>
      </w:pPr>
      <w:r>
        <w:rPr>
          <w:rFonts w:hint="eastAsia" w:ascii="仿宋" w:hAnsi="仿宋" w:eastAsia="仿宋"/>
          <w:color w:val="auto"/>
          <w:sz w:val="28"/>
          <w:szCs w:val="28"/>
        </w:rPr>
        <w:t>7、采购人代表或由采购人委托的评标委员会对投标人资格文件进行审查并以开标当日为准对投标人“信用中国”网站（www.creditchina.gov.cn）、中国政府采购网（www.ccgp.gov.cn）信用记录情况进行核实，资格不符合的，应组织相关投标人代表进行陈述、澄清或申辩。</w:t>
      </w:r>
    </w:p>
    <w:p>
      <w:pPr>
        <w:pStyle w:val="33"/>
        <w:snapToGrid w:val="0"/>
        <w:spacing w:before="156" w:after="156" w:line="460" w:lineRule="exact"/>
        <w:ind w:firstLine="548" w:firstLineChars="196"/>
        <w:rPr>
          <w:rFonts w:ascii="仿宋" w:hAnsi="仿宋" w:eastAsia="仿宋"/>
          <w:color w:val="auto"/>
          <w:sz w:val="28"/>
          <w:szCs w:val="28"/>
        </w:rPr>
      </w:pPr>
      <w:r>
        <w:rPr>
          <w:rFonts w:hint="eastAsia" w:ascii="仿宋" w:hAnsi="仿宋" w:eastAsia="仿宋"/>
          <w:color w:val="auto"/>
          <w:sz w:val="28"/>
          <w:szCs w:val="28"/>
        </w:rP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33"/>
        <w:snapToGrid w:val="0"/>
        <w:spacing w:before="156" w:after="156" w:line="460" w:lineRule="exact"/>
        <w:ind w:firstLine="548" w:firstLineChars="196"/>
        <w:rPr>
          <w:rFonts w:ascii="仿宋" w:hAnsi="仿宋" w:eastAsia="仿宋"/>
          <w:color w:val="auto"/>
          <w:sz w:val="28"/>
          <w:szCs w:val="28"/>
        </w:rPr>
      </w:pPr>
      <w:r>
        <w:rPr>
          <w:rFonts w:hint="eastAsia" w:ascii="仿宋" w:hAnsi="仿宋" w:eastAsia="仿宋"/>
          <w:color w:val="auto"/>
          <w:sz w:val="28"/>
          <w:szCs w:val="28"/>
        </w:rPr>
        <w:t>9、做好评审现场相关记录，协助评标委员会组长做好评审报告起草、有关内容电脑文字录入等工作，并要求评标委员会各成员签字确认。</w:t>
      </w:r>
    </w:p>
    <w:p>
      <w:pPr>
        <w:pStyle w:val="33"/>
        <w:snapToGrid w:val="0"/>
        <w:spacing w:before="156" w:after="156" w:line="460" w:lineRule="exact"/>
        <w:ind w:firstLine="548" w:firstLineChars="196"/>
        <w:rPr>
          <w:rFonts w:ascii="仿宋" w:hAnsi="仿宋" w:eastAsia="仿宋"/>
          <w:color w:val="auto"/>
          <w:sz w:val="28"/>
          <w:szCs w:val="28"/>
        </w:rPr>
      </w:pPr>
      <w:r>
        <w:rPr>
          <w:rFonts w:hint="eastAsia" w:ascii="仿宋" w:hAnsi="仿宋" w:eastAsia="仿宋"/>
          <w:color w:val="auto"/>
          <w:sz w:val="28"/>
          <w:szCs w:val="28"/>
        </w:rPr>
        <w:t>10、评审结束后，招标方应对评标委员会各成员的专业水平、职业道德、遵纪守法等情况进行评价；同时按规定向评审专家发放评审费，并交还评审人员及其他现场相关人员的通讯工具。</w:t>
      </w:r>
    </w:p>
    <w:p>
      <w:pPr>
        <w:pStyle w:val="33"/>
        <w:snapToGrid w:val="0"/>
        <w:spacing w:before="156" w:after="156" w:line="460" w:lineRule="exact"/>
        <w:ind w:firstLine="562" w:firstLineChars="200"/>
        <w:rPr>
          <w:rFonts w:ascii="仿宋" w:hAnsi="仿宋" w:eastAsia="仿宋"/>
          <w:b/>
          <w:bCs/>
          <w:color w:val="auto"/>
          <w:sz w:val="28"/>
          <w:szCs w:val="28"/>
        </w:rPr>
      </w:pPr>
      <w:r>
        <w:rPr>
          <w:rFonts w:hint="eastAsia" w:ascii="仿宋" w:hAnsi="仿宋" w:eastAsia="仿宋"/>
          <w:b/>
          <w:bCs/>
          <w:color w:val="auto"/>
          <w:sz w:val="28"/>
          <w:szCs w:val="28"/>
        </w:rPr>
        <w:t>（三）评审程序</w:t>
      </w:r>
    </w:p>
    <w:p>
      <w:pPr>
        <w:pStyle w:val="33"/>
        <w:snapToGrid w:val="0"/>
        <w:spacing w:before="156" w:after="156" w:line="460" w:lineRule="exact"/>
        <w:ind w:firstLine="548" w:firstLineChars="196"/>
        <w:rPr>
          <w:rFonts w:ascii="仿宋" w:hAnsi="仿宋" w:eastAsia="仿宋"/>
          <w:color w:val="auto"/>
          <w:sz w:val="28"/>
          <w:szCs w:val="28"/>
        </w:rPr>
      </w:pPr>
      <w:r>
        <w:rPr>
          <w:rFonts w:hint="eastAsia" w:ascii="仿宋" w:hAnsi="仿宋" w:eastAsia="仿宋"/>
          <w:color w:val="auto"/>
          <w:sz w:val="28"/>
          <w:szCs w:val="28"/>
        </w:rPr>
        <w:t>1、在评审专家中推选评标委员会组长。</w:t>
      </w:r>
    </w:p>
    <w:p>
      <w:pPr>
        <w:pStyle w:val="33"/>
        <w:snapToGrid w:val="0"/>
        <w:spacing w:before="156" w:after="156" w:line="460" w:lineRule="exact"/>
        <w:ind w:firstLine="548" w:firstLineChars="196"/>
        <w:rPr>
          <w:rFonts w:ascii="仿宋" w:hAnsi="仿宋" w:eastAsia="仿宋"/>
          <w:color w:val="auto"/>
          <w:sz w:val="28"/>
          <w:szCs w:val="28"/>
        </w:rPr>
      </w:pPr>
      <w:r>
        <w:rPr>
          <w:rFonts w:hint="eastAsia" w:ascii="仿宋" w:hAnsi="仿宋" w:eastAsia="仿宋"/>
          <w:color w:val="auto"/>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33"/>
        <w:snapToGrid w:val="0"/>
        <w:spacing w:before="156" w:after="156" w:line="460" w:lineRule="exact"/>
        <w:ind w:firstLine="548" w:firstLineChars="196"/>
        <w:rPr>
          <w:rFonts w:ascii="仿宋" w:hAnsi="仿宋" w:eastAsia="仿宋"/>
          <w:color w:val="auto"/>
          <w:sz w:val="28"/>
          <w:szCs w:val="28"/>
        </w:rPr>
      </w:pPr>
      <w:r>
        <w:rPr>
          <w:rFonts w:hint="eastAsia" w:ascii="仿宋" w:hAnsi="仿宋" w:eastAsia="仿宋"/>
          <w:color w:val="auto"/>
          <w:sz w:val="28"/>
          <w:szCs w:val="28"/>
        </w:rPr>
        <w:t>3、评审人员对各投标人投标文件的有效性、符合性、完整性和响应程度进行审查，确定是否对招标文件作出实质性响应。</w:t>
      </w:r>
    </w:p>
    <w:p>
      <w:pPr>
        <w:pStyle w:val="33"/>
        <w:snapToGrid w:val="0"/>
        <w:spacing w:before="156" w:after="156" w:line="460" w:lineRule="exact"/>
        <w:ind w:firstLine="548" w:firstLineChars="196"/>
        <w:rPr>
          <w:rFonts w:ascii="仿宋" w:hAnsi="仿宋" w:eastAsia="仿宋"/>
          <w:color w:val="auto"/>
          <w:sz w:val="28"/>
          <w:szCs w:val="28"/>
        </w:rPr>
      </w:pPr>
      <w:r>
        <w:rPr>
          <w:rFonts w:hint="eastAsia" w:ascii="仿宋" w:hAnsi="仿宋" w:eastAsia="仿宋"/>
          <w:color w:val="auto"/>
          <w:sz w:val="28"/>
          <w:szCs w:val="28"/>
        </w:rPr>
        <w:t>4、评审人员按招标文件规定的评审方法和评审标准，依法独立对投标人投标文件进行评估、比较，并给予评价或打分，不受任何单位和个人的干预。</w:t>
      </w:r>
    </w:p>
    <w:p>
      <w:pPr>
        <w:pStyle w:val="33"/>
        <w:snapToGrid w:val="0"/>
        <w:spacing w:before="156" w:after="156" w:line="460" w:lineRule="exact"/>
        <w:ind w:firstLine="548" w:firstLineChars="196"/>
        <w:rPr>
          <w:rFonts w:ascii="仿宋" w:hAnsi="仿宋" w:eastAsia="仿宋"/>
          <w:color w:val="auto"/>
          <w:sz w:val="28"/>
          <w:szCs w:val="28"/>
        </w:rPr>
      </w:pPr>
      <w:r>
        <w:rPr>
          <w:rFonts w:hint="eastAsia" w:ascii="仿宋" w:hAnsi="仿宋" w:eastAsia="仿宋"/>
          <w:color w:val="auto"/>
          <w:sz w:val="28"/>
          <w:szCs w:val="28"/>
        </w:rPr>
        <w:t>5、评审人员对各供应商投标文件非实质性内容有疑议或异议，或者审查发现明显的文字或计算错误等，及时向评标委员会组长提出。经评标委员会商议认为需要供应商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政府采购项目档案归档留存。</w:t>
      </w:r>
    </w:p>
    <w:p>
      <w:pPr>
        <w:pStyle w:val="33"/>
        <w:snapToGrid w:val="0"/>
        <w:spacing w:before="156" w:after="156" w:line="460" w:lineRule="exact"/>
        <w:ind w:firstLine="548" w:firstLineChars="196"/>
        <w:rPr>
          <w:rFonts w:ascii="仿宋" w:hAnsi="仿宋" w:eastAsia="仿宋"/>
          <w:color w:val="auto"/>
          <w:sz w:val="28"/>
          <w:szCs w:val="28"/>
        </w:rPr>
      </w:pPr>
      <w:r>
        <w:rPr>
          <w:rFonts w:hint="eastAsia" w:ascii="仿宋" w:hAnsi="仿宋" w:eastAsia="仿宋"/>
          <w:color w:val="auto"/>
          <w:sz w:val="28"/>
          <w:szCs w:val="28"/>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33"/>
        <w:snapToGrid w:val="0"/>
        <w:spacing w:before="156" w:after="156" w:line="460" w:lineRule="exact"/>
        <w:ind w:firstLine="548" w:firstLineChars="196"/>
        <w:rPr>
          <w:rFonts w:ascii="仿宋" w:hAnsi="仿宋" w:eastAsia="仿宋"/>
          <w:color w:val="auto"/>
          <w:sz w:val="28"/>
          <w:szCs w:val="28"/>
        </w:rPr>
      </w:pPr>
      <w:r>
        <w:rPr>
          <w:rFonts w:hint="eastAsia" w:ascii="仿宋" w:hAnsi="仿宋" w:eastAsia="仿宋"/>
          <w:color w:val="auto"/>
          <w:sz w:val="28"/>
          <w:szCs w:val="28"/>
        </w:rPr>
        <w:t xml:space="preserve">7、评标委员会根据评审汇总情况和招标文件规定确定中标候选供应商排序名单。 </w:t>
      </w:r>
    </w:p>
    <w:p>
      <w:pPr>
        <w:pStyle w:val="33"/>
        <w:widowControl/>
        <w:snapToGrid w:val="0"/>
        <w:spacing w:beforeLines="100" w:afterLines="100" w:line="360" w:lineRule="auto"/>
        <w:jc w:val="center"/>
        <w:rPr>
          <w:rFonts w:ascii="仿宋" w:hAnsi="仿宋" w:eastAsia="仿宋"/>
          <w:color w:val="auto"/>
          <w:sz w:val="28"/>
          <w:szCs w:val="28"/>
        </w:rPr>
      </w:pPr>
      <w:r>
        <w:rPr>
          <w:rFonts w:hint="eastAsia" w:ascii="仿宋" w:hAnsi="仿宋" w:eastAsia="仿宋"/>
          <w:color w:val="auto"/>
          <w:sz w:val="28"/>
          <w:szCs w:val="28"/>
        </w:rPr>
        <w:t>8、起草评审报告，所有评审人员须在评审报告上签字确认。</w:t>
      </w:r>
    </w:p>
    <w:p>
      <w:pPr>
        <w:pStyle w:val="33"/>
        <w:widowControl/>
        <w:snapToGrid w:val="0"/>
        <w:spacing w:beforeLines="100" w:afterLines="100" w:line="360" w:lineRule="auto"/>
        <w:jc w:val="center"/>
        <w:rPr>
          <w:rFonts w:ascii="仿宋" w:hAnsi="仿宋" w:eastAsia="仿宋"/>
          <w:b/>
          <w:bCs/>
          <w:color w:val="auto"/>
          <w:sz w:val="28"/>
          <w:szCs w:val="28"/>
        </w:rPr>
      </w:pPr>
      <w:r>
        <w:rPr>
          <w:rFonts w:hint="eastAsia" w:ascii="仿宋" w:hAnsi="仿宋" w:eastAsia="仿宋"/>
          <w:b/>
          <w:bCs/>
          <w:color w:val="auto"/>
          <w:sz w:val="28"/>
          <w:szCs w:val="28"/>
        </w:rPr>
        <w:t>四、评审原则</w:t>
      </w:r>
    </w:p>
    <w:p>
      <w:pPr>
        <w:pStyle w:val="33"/>
        <w:widowControl/>
        <w:snapToGrid w:val="0"/>
        <w:spacing w:before="156" w:after="156" w:line="460" w:lineRule="exact"/>
        <w:ind w:firstLine="562" w:firstLineChars="200"/>
        <w:rPr>
          <w:rFonts w:ascii="仿宋" w:hAnsi="仿宋" w:eastAsia="仿宋"/>
          <w:b/>
          <w:bCs/>
          <w:color w:val="auto"/>
          <w:sz w:val="28"/>
          <w:szCs w:val="28"/>
        </w:rPr>
      </w:pPr>
      <w:r>
        <w:rPr>
          <w:rFonts w:hint="eastAsia" w:ascii="仿宋" w:hAnsi="仿宋" w:eastAsia="仿宋"/>
          <w:b/>
          <w:bCs/>
          <w:color w:val="auto"/>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33"/>
        <w:widowControl/>
        <w:snapToGrid w:val="0"/>
        <w:spacing w:before="156" w:after="156" w:line="460" w:lineRule="exact"/>
        <w:ind w:firstLine="551" w:firstLineChars="196"/>
        <w:rPr>
          <w:rFonts w:ascii="仿宋" w:hAnsi="仿宋" w:eastAsia="仿宋"/>
          <w:b/>
          <w:bCs/>
          <w:color w:val="auto"/>
          <w:sz w:val="28"/>
          <w:szCs w:val="28"/>
        </w:rPr>
      </w:pPr>
      <w:r>
        <w:rPr>
          <w:rFonts w:hint="eastAsia" w:ascii="仿宋" w:hAnsi="仿宋" w:eastAsia="仿宋"/>
          <w:b/>
          <w:bCs/>
          <w:color w:val="auto"/>
          <w:sz w:val="28"/>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33"/>
        <w:widowControl/>
        <w:snapToGrid w:val="0"/>
        <w:spacing w:before="156" w:after="156" w:line="460" w:lineRule="exact"/>
        <w:ind w:firstLine="551" w:firstLineChars="196"/>
        <w:rPr>
          <w:rFonts w:ascii="仿宋" w:hAnsi="仿宋" w:eastAsia="仿宋"/>
          <w:b/>
          <w:bCs/>
          <w:color w:val="auto"/>
          <w:sz w:val="28"/>
          <w:szCs w:val="28"/>
        </w:rPr>
      </w:pPr>
      <w:r>
        <w:rPr>
          <w:rFonts w:hint="eastAsia" w:ascii="仿宋" w:hAnsi="仿宋" w:eastAsia="仿宋"/>
          <w:b/>
          <w:bCs/>
          <w:color w:val="auto"/>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33"/>
        <w:widowControl/>
        <w:snapToGrid w:val="0"/>
        <w:spacing w:before="156" w:after="156" w:line="460" w:lineRule="exact"/>
        <w:ind w:firstLine="551" w:firstLineChars="196"/>
        <w:rPr>
          <w:rFonts w:ascii="仿宋" w:hAnsi="仿宋" w:eastAsia="仿宋"/>
          <w:b/>
          <w:bCs/>
          <w:color w:val="auto"/>
          <w:sz w:val="28"/>
          <w:szCs w:val="28"/>
        </w:rPr>
      </w:pPr>
      <w:r>
        <w:rPr>
          <w:rFonts w:hint="eastAsia" w:ascii="仿宋" w:hAnsi="仿宋" w:eastAsia="仿宋"/>
          <w:b/>
          <w:bCs/>
          <w:color w:val="auto"/>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3"/>
        <w:widowControl/>
        <w:snapToGrid w:val="0"/>
        <w:spacing w:before="156" w:after="156" w:line="460" w:lineRule="exact"/>
        <w:ind w:firstLine="551" w:firstLineChars="196"/>
        <w:rPr>
          <w:rFonts w:ascii="仿宋" w:hAnsi="仿宋" w:eastAsia="仿宋"/>
          <w:b/>
          <w:bCs/>
          <w:color w:val="auto"/>
          <w:sz w:val="28"/>
          <w:szCs w:val="28"/>
        </w:rPr>
      </w:pPr>
      <w:r>
        <w:rPr>
          <w:rFonts w:hint="eastAsia" w:ascii="仿宋" w:hAnsi="仿宋" w:eastAsia="仿宋"/>
          <w:b/>
          <w:bCs/>
          <w:color w:val="auto"/>
          <w:sz w:val="28"/>
          <w:szCs w:val="28"/>
        </w:rPr>
        <w:t>非单一产品采购项目，采购人应当根据采购项目技术构成、产品价格比重等合理确定核心产品，并在招标文件中载明。多家投标人提供的核心产品品牌相同的，按前款规定处理。</w:t>
      </w:r>
    </w:p>
    <w:p>
      <w:pPr>
        <w:pStyle w:val="33"/>
        <w:widowControl/>
        <w:snapToGrid w:val="0"/>
        <w:spacing w:beforeLines="100" w:afterLines="100" w:line="360" w:lineRule="auto"/>
        <w:jc w:val="center"/>
        <w:rPr>
          <w:rFonts w:ascii="仿宋" w:hAnsi="仿宋" w:eastAsia="仿宋"/>
          <w:b/>
          <w:bCs/>
          <w:color w:val="auto"/>
          <w:sz w:val="30"/>
          <w:szCs w:val="30"/>
        </w:rPr>
      </w:pPr>
      <w:r>
        <w:rPr>
          <w:rFonts w:hint="eastAsia" w:ascii="仿宋" w:hAnsi="仿宋" w:eastAsia="仿宋"/>
          <w:b/>
          <w:bCs/>
          <w:color w:val="auto"/>
          <w:sz w:val="30"/>
          <w:szCs w:val="30"/>
        </w:rPr>
        <w:t>五、确定中标供应商的原则</w:t>
      </w:r>
    </w:p>
    <w:p>
      <w:pPr>
        <w:pStyle w:val="33"/>
        <w:snapToGrid w:val="0"/>
        <w:spacing w:before="156" w:after="156" w:line="4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 xml:space="preserve"> 1.项目由评标委员会根据第三章《评标办法与评分标准》规定提出中标候选人排序。</w:t>
      </w:r>
    </w:p>
    <w:p>
      <w:pPr>
        <w:pStyle w:val="33"/>
        <w:snapToGrid w:val="0"/>
        <w:spacing w:before="156" w:after="156" w:line="4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pStyle w:val="33"/>
        <w:snapToGrid w:val="0"/>
        <w:spacing w:before="156" w:after="156" w:line="4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 xml:space="preserve"> 3.采购结果经采购人确认后，招标方将于2个工作日内在浙江省政府采购网上发布中标公告，通过电子交易平台统一签发《中标通知书》</w:t>
      </w:r>
      <w:r>
        <w:rPr>
          <w:rFonts w:hint="eastAsia" w:ascii="仿宋" w:hAnsi="仿宋" w:eastAsia="仿宋" w:cs="Arial"/>
          <w:color w:val="auto"/>
          <w:sz w:val="28"/>
          <w:szCs w:val="28"/>
        </w:rPr>
        <w:t>。</w:t>
      </w:r>
    </w:p>
    <w:p>
      <w:pPr>
        <w:pStyle w:val="33"/>
        <w:widowControl/>
        <w:snapToGrid w:val="0"/>
        <w:spacing w:beforeLines="100" w:afterLines="100" w:line="360" w:lineRule="auto"/>
        <w:jc w:val="center"/>
        <w:rPr>
          <w:rFonts w:ascii="仿宋" w:hAnsi="仿宋" w:eastAsia="仿宋"/>
          <w:b/>
          <w:bCs/>
          <w:color w:val="auto"/>
          <w:sz w:val="30"/>
          <w:szCs w:val="30"/>
        </w:rPr>
      </w:pPr>
      <w:r>
        <w:rPr>
          <w:rFonts w:hint="eastAsia" w:ascii="仿宋" w:hAnsi="仿宋" w:eastAsia="仿宋"/>
          <w:b/>
          <w:bCs/>
          <w:color w:val="auto"/>
          <w:sz w:val="30"/>
          <w:szCs w:val="30"/>
        </w:rPr>
        <w:t>六、合同授予</w:t>
      </w:r>
    </w:p>
    <w:p>
      <w:pPr>
        <w:snapToGrid w:val="0"/>
        <w:spacing w:line="460" w:lineRule="exact"/>
        <w:ind w:firstLine="551" w:firstLineChars="196"/>
        <w:rPr>
          <w:rFonts w:ascii="仿宋" w:hAnsi="仿宋" w:eastAsia="仿宋"/>
          <w:b/>
          <w:bCs/>
          <w:color w:val="auto"/>
          <w:sz w:val="28"/>
          <w:szCs w:val="28"/>
        </w:rPr>
      </w:pPr>
      <w:r>
        <w:rPr>
          <w:rFonts w:hint="eastAsia" w:ascii="仿宋" w:hAnsi="仿宋" w:eastAsia="仿宋"/>
          <w:b/>
          <w:bCs/>
          <w:color w:val="auto"/>
          <w:sz w:val="28"/>
          <w:szCs w:val="28"/>
        </w:rPr>
        <w:t>（一）签订合同</w:t>
      </w:r>
    </w:p>
    <w:p>
      <w:pPr>
        <w:pStyle w:val="33"/>
        <w:widowControl/>
        <w:snapToGrid w:val="0"/>
        <w:spacing w:before="156" w:after="156" w:line="460" w:lineRule="exact"/>
        <w:ind w:firstLine="548" w:firstLineChars="196"/>
        <w:rPr>
          <w:rFonts w:ascii="仿宋" w:hAnsi="仿宋" w:eastAsia="仿宋"/>
          <w:color w:val="auto"/>
          <w:sz w:val="28"/>
          <w:szCs w:val="28"/>
        </w:rPr>
      </w:pPr>
      <w:r>
        <w:rPr>
          <w:rFonts w:hint="eastAsia" w:ascii="仿宋" w:hAnsi="仿宋" w:eastAsia="仿宋"/>
          <w:color w:val="auto"/>
          <w:sz w:val="28"/>
          <w:szCs w:val="28"/>
        </w:rPr>
        <w:t>1.采购人与中标人应当在《中标通知书》发出之日起30日内签订政府采购合同。</w:t>
      </w:r>
    </w:p>
    <w:p>
      <w:pPr>
        <w:pStyle w:val="33"/>
        <w:widowControl/>
        <w:snapToGrid w:val="0"/>
        <w:spacing w:before="156" w:after="156" w:line="460" w:lineRule="exact"/>
        <w:ind w:firstLine="548" w:firstLineChars="196"/>
        <w:rPr>
          <w:rFonts w:ascii="仿宋" w:hAnsi="仿宋" w:eastAsia="仿宋"/>
          <w:color w:val="auto"/>
          <w:sz w:val="28"/>
          <w:szCs w:val="28"/>
        </w:rPr>
      </w:pPr>
      <w:r>
        <w:rPr>
          <w:rFonts w:hint="eastAsia" w:ascii="仿宋" w:hAnsi="仿宋" w:eastAsia="仿宋"/>
          <w:color w:val="auto"/>
          <w:sz w:val="28"/>
          <w:szCs w:val="28"/>
        </w:rPr>
        <w:t>2.中标人拖延、拒签合同的,将被扣罚投标保证金并取消中标资格。</w:t>
      </w:r>
    </w:p>
    <w:p>
      <w:pPr>
        <w:pStyle w:val="33"/>
        <w:widowControl/>
        <w:snapToGrid w:val="0"/>
        <w:spacing w:before="156" w:after="156" w:line="460" w:lineRule="exact"/>
        <w:ind w:firstLine="548" w:firstLineChars="196"/>
        <w:rPr>
          <w:rFonts w:ascii="仿宋" w:hAnsi="仿宋" w:eastAsia="仿宋"/>
          <w:color w:val="auto"/>
          <w:sz w:val="28"/>
          <w:szCs w:val="28"/>
        </w:rPr>
      </w:pPr>
      <w:r>
        <w:rPr>
          <w:rFonts w:hint="eastAsia" w:ascii="仿宋" w:hAnsi="仿宋" w:eastAsia="仿宋"/>
          <w:color w:val="auto"/>
          <w:sz w:val="28"/>
          <w:szCs w:val="28"/>
        </w:rPr>
        <w:t>3.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3"/>
        <w:widowControl/>
        <w:snapToGrid w:val="0"/>
        <w:spacing w:before="156" w:after="156" w:line="460" w:lineRule="exact"/>
        <w:ind w:firstLine="551" w:firstLineChars="196"/>
        <w:rPr>
          <w:rFonts w:ascii="仿宋" w:hAnsi="仿宋" w:eastAsia="仿宋"/>
          <w:b/>
          <w:bCs/>
          <w:color w:val="auto"/>
          <w:sz w:val="28"/>
          <w:szCs w:val="28"/>
        </w:rPr>
      </w:pPr>
      <w:r>
        <w:rPr>
          <w:rFonts w:hint="eastAsia" w:ascii="仿宋" w:hAnsi="仿宋" w:eastAsia="仿宋"/>
          <w:b/>
          <w:bCs/>
          <w:color w:val="auto"/>
          <w:sz w:val="28"/>
          <w:szCs w:val="28"/>
        </w:rPr>
        <w:t>（二）履约保证金</w:t>
      </w:r>
    </w:p>
    <w:p>
      <w:pPr>
        <w:snapToGrid w:val="0"/>
        <w:spacing w:line="46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pPr>
        <w:pStyle w:val="33"/>
        <w:widowControl/>
        <w:snapToGrid w:val="0"/>
        <w:spacing w:before="156" w:after="156" w:line="460" w:lineRule="exact"/>
        <w:ind w:firstLine="554" w:firstLineChars="198"/>
        <w:rPr>
          <w:rFonts w:ascii="仿宋" w:hAnsi="仿宋" w:eastAsia="仿宋"/>
          <w:color w:val="auto"/>
          <w:sz w:val="28"/>
          <w:szCs w:val="28"/>
        </w:rPr>
      </w:pPr>
      <w:r>
        <w:rPr>
          <w:rFonts w:hint="eastAsia" w:ascii="仿宋" w:hAnsi="仿宋" w:eastAsia="仿宋"/>
          <w:color w:val="auto"/>
          <w:sz w:val="28"/>
          <w:szCs w:val="28"/>
        </w:rPr>
        <w:t>2.按合同约定办理履约保证金退还手续。</w:t>
      </w:r>
    </w:p>
    <w:p>
      <w:pPr>
        <w:pStyle w:val="33"/>
        <w:widowControl/>
        <w:snapToGrid w:val="0"/>
        <w:spacing w:beforeLines="100" w:afterLines="100" w:line="360" w:lineRule="auto"/>
        <w:jc w:val="center"/>
        <w:rPr>
          <w:rFonts w:ascii="仿宋" w:hAnsi="仿宋" w:eastAsia="仿宋"/>
          <w:b/>
          <w:bCs/>
          <w:color w:val="auto"/>
          <w:sz w:val="30"/>
          <w:szCs w:val="30"/>
        </w:rPr>
      </w:pPr>
      <w:r>
        <w:rPr>
          <w:rFonts w:hint="eastAsia" w:ascii="仿宋" w:hAnsi="仿宋" w:eastAsia="仿宋"/>
          <w:b/>
          <w:bCs/>
          <w:color w:val="auto"/>
          <w:sz w:val="30"/>
          <w:szCs w:val="30"/>
        </w:rPr>
        <w:t>七、货款的结算</w:t>
      </w:r>
    </w:p>
    <w:p>
      <w:pPr>
        <w:spacing w:line="460" w:lineRule="exact"/>
        <w:ind w:firstLine="537" w:firstLineChars="192"/>
        <w:rPr>
          <w:rFonts w:ascii="仿宋" w:hAnsi="仿宋" w:eastAsia="仿宋"/>
          <w:b/>
          <w:bCs/>
          <w:color w:val="auto"/>
          <w:sz w:val="28"/>
          <w:szCs w:val="28"/>
        </w:rPr>
      </w:pPr>
      <w:r>
        <w:rPr>
          <w:rFonts w:hint="eastAsia" w:ascii="仿宋" w:hAnsi="仿宋" w:eastAsia="仿宋"/>
          <w:color w:val="auto"/>
          <w:sz w:val="28"/>
          <w:szCs w:val="28"/>
        </w:rPr>
        <w:t>货款由采购人按招标文件规定的付款方式自行支付。若资金在采购人处的，由采购人直接支付；若资金在核算中心的，由采购人向核算中心发起支付令，由核算中心把货款打入中标商帐户。</w:t>
      </w:r>
    </w:p>
    <w:p>
      <w:pPr>
        <w:pStyle w:val="33"/>
        <w:snapToGrid w:val="0"/>
        <w:spacing w:before="156" w:after="156" w:line="240" w:lineRule="auto"/>
        <w:ind w:firstLine="600" w:firstLineChars="200"/>
        <w:rPr>
          <w:rFonts w:ascii="仿宋_GB2312" w:hAnsi="仿宋" w:eastAsia="仿宋_GB2312"/>
          <w:color w:val="auto"/>
          <w:sz w:val="30"/>
          <w:szCs w:val="30"/>
        </w:rPr>
      </w:pPr>
    </w:p>
    <w:p>
      <w:pPr>
        <w:pStyle w:val="33"/>
        <w:spacing w:before="156" w:after="156" w:line="360" w:lineRule="auto"/>
        <w:jc w:val="center"/>
        <w:outlineLvl w:val="0"/>
        <w:rPr>
          <w:rFonts w:hAnsi="宋体"/>
          <w:b/>
          <w:color w:val="auto"/>
          <w:sz w:val="36"/>
          <w:szCs w:val="36"/>
        </w:rPr>
      </w:pPr>
      <w:r>
        <w:rPr>
          <w:rFonts w:hAnsi="宋体"/>
          <w:b/>
          <w:color w:val="auto"/>
          <w:sz w:val="36"/>
          <w:szCs w:val="36"/>
        </w:rPr>
        <w:br w:type="page"/>
      </w:r>
      <w:bookmarkStart w:id="22" w:name="_Toc496796637"/>
      <w:r>
        <w:rPr>
          <w:rFonts w:hint="eastAsia" w:hAnsi="宋体"/>
          <w:b/>
          <w:color w:val="auto"/>
          <w:sz w:val="36"/>
          <w:szCs w:val="36"/>
        </w:rPr>
        <w:t>第三章  评标办法及评分标准</w:t>
      </w:r>
      <w:bookmarkEnd w:id="22"/>
    </w:p>
    <w:p>
      <w:pPr>
        <w:spacing w:beforeLines="50" w:afterLines="50" w:line="460" w:lineRule="exact"/>
        <w:ind w:firstLine="420"/>
        <w:rPr>
          <w:rFonts w:ascii="仿宋" w:hAnsi="仿宋" w:eastAsia="仿宋"/>
          <w:color w:val="auto"/>
          <w:sz w:val="30"/>
          <w:szCs w:val="30"/>
        </w:rPr>
      </w:pPr>
      <w:r>
        <w:rPr>
          <w:rFonts w:hint="eastAsia" w:ascii="仿宋" w:hAnsi="仿宋" w:eastAsia="仿宋"/>
          <w:color w:val="auto"/>
          <w:sz w:val="30"/>
          <w:szCs w:val="30"/>
        </w:rPr>
        <w:t>根据《中华人民共和国政府采购法》等有关法律法规，结合本项目的实际需求，制定本办法。</w:t>
      </w:r>
    </w:p>
    <w:p>
      <w:pPr>
        <w:spacing w:beforeLines="50" w:afterLines="50" w:line="460" w:lineRule="exact"/>
        <w:ind w:firstLine="590" w:firstLineChars="196"/>
        <w:rPr>
          <w:rFonts w:ascii="仿宋" w:hAnsi="仿宋" w:eastAsia="仿宋"/>
          <w:b/>
          <w:color w:val="auto"/>
          <w:sz w:val="30"/>
          <w:szCs w:val="30"/>
        </w:rPr>
      </w:pPr>
      <w:r>
        <w:rPr>
          <w:rFonts w:hint="eastAsia" w:ascii="仿宋" w:hAnsi="仿宋" w:eastAsia="仿宋"/>
          <w:b/>
          <w:color w:val="auto"/>
          <w:sz w:val="30"/>
          <w:szCs w:val="30"/>
        </w:rPr>
        <w:t>一、总则</w:t>
      </w:r>
    </w:p>
    <w:p>
      <w:pPr>
        <w:spacing w:beforeLines="50" w:afterLines="50" w:line="460" w:lineRule="exact"/>
        <w:ind w:firstLine="600" w:firstLineChars="200"/>
        <w:rPr>
          <w:rFonts w:ascii="仿宋" w:hAnsi="仿宋" w:eastAsia="仿宋"/>
          <w:bCs/>
          <w:color w:val="auto"/>
          <w:sz w:val="30"/>
          <w:szCs w:val="30"/>
        </w:rPr>
      </w:pPr>
      <w:r>
        <w:rPr>
          <w:rFonts w:hint="eastAsia" w:ascii="仿宋" w:hAnsi="仿宋" w:eastAsia="仿宋"/>
          <w:color w:val="auto"/>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hint="eastAsia" w:ascii="仿宋" w:hAnsi="仿宋" w:eastAsia="仿宋"/>
          <w:bCs/>
          <w:color w:val="auto"/>
          <w:sz w:val="30"/>
          <w:szCs w:val="30"/>
        </w:rPr>
        <w:t>评分过程中采用四舍五入法，并保留小数2位。</w:t>
      </w:r>
    </w:p>
    <w:p>
      <w:pPr>
        <w:spacing w:beforeLines="50" w:afterLines="50" w:line="460" w:lineRule="exact"/>
        <w:ind w:firstLine="590" w:firstLineChars="196"/>
        <w:rPr>
          <w:rFonts w:ascii="仿宋" w:hAnsi="仿宋" w:eastAsia="仿宋"/>
          <w:b/>
          <w:bCs/>
          <w:color w:val="auto"/>
          <w:sz w:val="30"/>
          <w:szCs w:val="30"/>
        </w:rPr>
      </w:pPr>
      <w:r>
        <w:rPr>
          <w:rFonts w:hint="eastAsia" w:ascii="仿宋" w:hAnsi="仿宋" w:eastAsia="仿宋"/>
          <w:b/>
          <w:bCs/>
          <w:color w:val="auto"/>
          <w:sz w:val="30"/>
          <w:szCs w:val="30"/>
        </w:rPr>
        <w:t>二、分值的计算</w:t>
      </w:r>
    </w:p>
    <w:p>
      <w:pPr>
        <w:spacing w:beforeLines="50" w:afterLines="50" w:line="4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技术、资信、商务及其他分按照评标委员会成员的独立评分结果汇总后的算术平均分计算，计算公式为：</w:t>
      </w:r>
    </w:p>
    <w:p>
      <w:pPr>
        <w:spacing w:beforeLines="50" w:afterLines="50" w:line="460" w:lineRule="exact"/>
        <w:ind w:firstLine="495"/>
        <w:rPr>
          <w:rFonts w:ascii="仿宋" w:hAnsi="仿宋" w:eastAsia="仿宋"/>
          <w:color w:val="auto"/>
          <w:sz w:val="30"/>
          <w:szCs w:val="30"/>
        </w:rPr>
      </w:pPr>
      <w:r>
        <w:rPr>
          <w:rFonts w:hint="eastAsia" w:ascii="仿宋" w:hAnsi="仿宋" w:eastAsia="仿宋"/>
          <w:color w:val="auto"/>
          <w:sz w:val="30"/>
          <w:szCs w:val="30"/>
        </w:rPr>
        <w:t>技术、资信商务及其他分=评标委员会所有成员评分合计数/评标委员会组成人员数</w:t>
      </w:r>
    </w:p>
    <w:p>
      <w:pPr>
        <w:spacing w:beforeLines="50" w:afterLines="50" w:line="460" w:lineRule="exact"/>
        <w:ind w:firstLine="600" w:firstLineChars="200"/>
        <w:rPr>
          <w:rFonts w:ascii="仿宋" w:hAnsi="仿宋" w:eastAsia="仿宋"/>
          <w:bCs/>
          <w:color w:val="auto"/>
          <w:sz w:val="30"/>
          <w:szCs w:val="30"/>
        </w:rPr>
      </w:pPr>
      <w:r>
        <w:rPr>
          <w:rFonts w:hint="eastAsia" w:ascii="仿宋" w:hAnsi="仿宋" w:eastAsia="仿宋"/>
          <w:color w:val="auto"/>
          <w:sz w:val="30"/>
          <w:szCs w:val="30"/>
        </w:rPr>
        <w:t>投标人评标</w:t>
      </w:r>
      <w:r>
        <w:rPr>
          <w:rFonts w:hint="eastAsia" w:ascii="仿宋" w:hAnsi="仿宋" w:eastAsia="仿宋"/>
          <w:bCs/>
          <w:color w:val="auto"/>
          <w:sz w:val="30"/>
          <w:szCs w:val="30"/>
        </w:rPr>
        <w:t>综合得分=价格分+(技术分+资信商务及其他分)</w:t>
      </w:r>
    </w:p>
    <w:p>
      <w:pPr>
        <w:spacing w:beforeLines="50" w:afterLines="50" w:line="460" w:lineRule="exact"/>
        <w:ind w:firstLine="600" w:firstLineChars="200"/>
        <w:rPr>
          <w:rFonts w:ascii="仿宋" w:hAnsi="仿宋" w:eastAsia="仿宋_GB2312"/>
          <w:bCs/>
          <w:color w:val="auto"/>
          <w:sz w:val="30"/>
          <w:szCs w:val="30"/>
        </w:rPr>
      </w:pPr>
    </w:p>
    <w:p>
      <w:pPr>
        <w:spacing w:beforeLines="50" w:afterLines="50" w:line="460" w:lineRule="exact"/>
        <w:ind w:firstLine="600" w:firstLineChars="200"/>
        <w:rPr>
          <w:rFonts w:ascii="仿宋" w:hAnsi="仿宋" w:eastAsia="仿宋_GB2312"/>
          <w:bCs/>
          <w:color w:val="auto"/>
          <w:sz w:val="30"/>
          <w:szCs w:val="30"/>
        </w:rPr>
      </w:pPr>
    </w:p>
    <w:p>
      <w:pPr>
        <w:spacing w:beforeLines="50" w:afterLines="50" w:line="320" w:lineRule="exact"/>
        <w:ind w:firstLine="600" w:firstLineChars="200"/>
        <w:rPr>
          <w:rFonts w:ascii="仿宋" w:hAnsi="仿宋" w:eastAsia="仿宋_GB2312" w:cs="仿宋"/>
          <w:b/>
          <w:bCs/>
          <w:color w:val="auto"/>
          <w:sz w:val="30"/>
          <w:szCs w:val="30"/>
        </w:rPr>
      </w:pPr>
      <w:r>
        <w:rPr>
          <w:rFonts w:ascii="仿宋" w:hAnsi="仿宋" w:eastAsia="仿宋_GB2312"/>
          <w:bCs/>
          <w:color w:val="auto"/>
          <w:sz w:val="30"/>
          <w:szCs w:val="30"/>
        </w:rPr>
        <w:br w:type="page"/>
      </w:r>
      <w:bookmarkStart w:id="23" w:name="PO_TDCUS_ITEM_SM_TABLE_6"/>
      <w:bookmarkStart w:id="24" w:name="_Toc496796639"/>
      <w:r>
        <w:rPr>
          <w:rFonts w:hint="eastAsia" w:ascii="仿宋_GB2312" w:hAnsi="仿宋" w:eastAsia="仿宋_GB2312"/>
          <w:b/>
          <w:bCs/>
          <w:color w:val="auto"/>
          <w:sz w:val="32"/>
          <w:szCs w:val="32"/>
        </w:rPr>
        <w:t>三、评标内容及标</w:t>
      </w:r>
      <w:r>
        <w:rPr>
          <w:rFonts w:hint="eastAsia" w:ascii="仿宋_GB2312" w:hAnsi="仿宋" w:eastAsia="仿宋_GB2312"/>
          <w:b/>
          <w:bCs/>
          <w:color w:val="auto"/>
          <w:sz w:val="30"/>
          <w:szCs w:val="30"/>
        </w:rPr>
        <w:t>准（标项一、二、四、五、六）</w:t>
      </w:r>
    </w:p>
    <w:tbl>
      <w:tblPr>
        <w:tblStyle w:val="66"/>
        <w:tblW w:w="88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48"/>
        <w:gridCol w:w="850"/>
        <w:gridCol w:w="1701"/>
        <w:gridCol w:w="426"/>
        <w:gridCol w:w="442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57" w:hRule="atLeast"/>
          <w:jc w:val="center"/>
        </w:trPr>
        <w:tc>
          <w:tcPr>
            <w:tcW w:w="1598"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cs="宋体"/>
                <w:b/>
                <w:bCs/>
                <w:color w:val="auto"/>
                <w:szCs w:val="21"/>
              </w:rPr>
            </w:pPr>
            <w:r>
              <w:rPr>
                <w:rFonts w:hint="eastAsia" w:ascii="仿宋_GB2312" w:hAnsi="宋体" w:eastAsia="仿宋_GB2312"/>
                <w:b/>
                <w:bCs/>
                <w:color w:val="auto"/>
              </w:rPr>
              <w:t>评分项目</w:t>
            </w:r>
          </w:p>
        </w:tc>
        <w:tc>
          <w:tcPr>
            <w:tcW w:w="6556" w:type="dxa"/>
            <w:gridSpan w:val="3"/>
            <w:tcBorders>
              <w:top w:val="single" w:color="auto" w:sz="4" w:space="0"/>
              <w:left w:val="nil"/>
              <w:bottom w:val="single" w:color="auto" w:sz="4" w:space="0"/>
              <w:right w:val="single" w:color="auto" w:sz="4" w:space="0"/>
            </w:tcBorders>
            <w:vAlign w:val="center"/>
          </w:tcPr>
          <w:p>
            <w:pPr>
              <w:spacing w:line="340" w:lineRule="exact"/>
              <w:jc w:val="center"/>
              <w:rPr>
                <w:rFonts w:ascii="仿宋_GB2312" w:hAnsi="宋体" w:eastAsia="仿宋_GB2312" w:cs="宋体"/>
                <w:b/>
                <w:bCs/>
                <w:color w:val="auto"/>
                <w:szCs w:val="21"/>
              </w:rPr>
            </w:pPr>
            <w:r>
              <w:rPr>
                <w:rFonts w:hint="eastAsia" w:ascii="仿宋_GB2312" w:hAnsi="宋体" w:eastAsia="仿宋_GB2312"/>
                <w:b/>
                <w:bCs/>
                <w:color w:val="auto"/>
              </w:rPr>
              <w:t>评分细则</w:t>
            </w:r>
          </w:p>
        </w:tc>
        <w:tc>
          <w:tcPr>
            <w:tcW w:w="709" w:type="dxa"/>
            <w:tcBorders>
              <w:top w:val="single" w:color="auto" w:sz="4" w:space="0"/>
              <w:left w:val="nil"/>
              <w:bottom w:val="single" w:color="auto" w:sz="4" w:space="0"/>
              <w:right w:val="single" w:color="auto" w:sz="4" w:space="0"/>
            </w:tcBorders>
            <w:vAlign w:val="center"/>
          </w:tcPr>
          <w:p>
            <w:pPr>
              <w:spacing w:line="340" w:lineRule="exact"/>
              <w:rPr>
                <w:rFonts w:ascii="仿宋_GB2312" w:hAnsi="宋体" w:eastAsia="仿宋_GB2312"/>
                <w:b/>
                <w:bCs/>
                <w:color w:val="auto"/>
                <w:szCs w:val="21"/>
              </w:rPr>
            </w:pPr>
            <w:r>
              <w:rPr>
                <w:rFonts w:hint="eastAsia" w:ascii="仿宋_GB2312" w:hAnsi="宋体" w:eastAsia="仿宋_GB2312"/>
                <w:b/>
                <w:bCs/>
                <w:color w:val="auto"/>
              </w:rPr>
              <w:t>细项</w:t>
            </w:r>
          </w:p>
          <w:p>
            <w:pPr>
              <w:spacing w:line="340" w:lineRule="exact"/>
              <w:rPr>
                <w:rFonts w:ascii="仿宋_GB2312" w:hAnsi="宋体" w:eastAsia="仿宋_GB2312" w:cs="宋体"/>
                <w:b/>
                <w:bCs/>
                <w:color w:val="auto"/>
                <w:szCs w:val="21"/>
              </w:rPr>
            </w:pPr>
            <w:r>
              <w:rPr>
                <w:rFonts w:hint="eastAsia" w:ascii="仿宋_GB2312" w:hAnsi="宋体" w:eastAsia="仿宋_GB2312"/>
                <w:b/>
                <w:bCs/>
                <w:color w:val="auto"/>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57" w:hRule="atLeast"/>
          <w:jc w:val="center"/>
        </w:trPr>
        <w:tc>
          <w:tcPr>
            <w:tcW w:w="1598"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仿宋" w:eastAsia="仿宋_GB2312"/>
                <w:color w:val="auto"/>
                <w:szCs w:val="21"/>
              </w:rPr>
            </w:pPr>
            <w:r>
              <w:rPr>
                <w:rFonts w:hint="eastAsia" w:ascii="仿宋_GB2312" w:hAnsi="仿宋" w:eastAsia="仿宋_GB2312"/>
                <w:color w:val="auto"/>
                <w:szCs w:val="21"/>
              </w:rPr>
              <w:t>价格分</w:t>
            </w:r>
          </w:p>
          <w:p>
            <w:pPr>
              <w:spacing w:line="340" w:lineRule="exact"/>
              <w:jc w:val="center"/>
              <w:rPr>
                <w:rFonts w:ascii="仿宋_GB2312" w:hAnsi="仿宋" w:eastAsia="仿宋_GB2312" w:cs="宋体"/>
                <w:color w:val="auto"/>
                <w:szCs w:val="21"/>
              </w:rPr>
            </w:pPr>
            <w:r>
              <w:rPr>
                <w:rFonts w:hint="eastAsia" w:ascii="仿宋_GB2312" w:hAnsi="仿宋" w:eastAsia="仿宋_GB2312"/>
                <w:color w:val="auto"/>
                <w:szCs w:val="21"/>
              </w:rPr>
              <w:t>（15分）</w:t>
            </w:r>
          </w:p>
        </w:tc>
        <w:tc>
          <w:tcPr>
            <w:tcW w:w="6556" w:type="dxa"/>
            <w:gridSpan w:val="3"/>
            <w:tcBorders>
              <w:top w:val="single" w:color="auto" w:sz="4" w:space="0"/>
              <w:left w:val="nil"/>
              <w:bottom w:val="single" w:color="auto" w:sz="4" w:space="0"/>
              <w:right w:val="single" w:color="auto" w:sz="4" w:space="0"/>
            </w:tcBorders>
            <w:vAlign w:val="center"/>
          </w:tcPr>
          <w:p>
            <w:pPr>
              <w:pStyle w:val="27"/>
              <w:spacing w:line="340" w:lineRule="exact"/>
              <w:rPr>
                <w:rFonts w:ascii="仿宋_GB2312" w:hAnsi="仿宋" w:eastAsia="仿宋_GB2312"/>
                <w:color w:val="auto"/>
                <w:sz w:val="21"/>
                <w:szCs w:val="21"/>
              </w:rPr>
            </w:pPr>
            <w:r>
              <w:rPr>
                <w:rFonts w:hint="eastAsia" w:ascii="仿宋_GB2312" w:hAnsi="仿宋" w:eastAsia="仿宋_GB2312"/>
                <w:color w:val="auto"/>
                <w:sz w:val="21"/>
                <w:szCs w:val="21"/>
              </w:rPr>
              <w:t>价格分采用低价优先法计算，即满足招标文件要求且投标价格最低的投标报价为评标基准价，其他投标人的价格分按照下列公式计算：价格分=（评标基准价/投标报价）×15%×100</w:t>
            </w:r>
          </w:p>
        </w:tc>
        <w:tc>
          <w:tcPr>
            <w:tcW w:w="709" w:type="dxa"/>
            <w:tcBorders>
              <w:top w:val="single" w:color="auto" w:sz="4" w:space="0"/>
              <w:left w:val="nil"/>
              <w:bottom w:val="single" w:color="auto" w:sz="4" w:space="0"/>
              <w:right w:val="single" w:color="auto" w:sz="4" w:space="0"/>
            </w:tcBorders>
            <w:vAlign w:val="center"/>
          </w:tcPr>
          <w:p>
            <w:pPr>
              <w:spacing w:line="340" w:lineRule="exact"/>
              <w:ind w:firstLine="210" w:firstLineChars="100"/>
              <w:rPr>
                <w:rFonts w:ascii="仿宋_GB2312" w:hAnsi="仿宋" w:eastAsia="仿宋_GB2312" w:cs="宋体"/>
                <w:color w:val="auto"/>
                <w:szCs w:val="21"/>
              </w:rPr>
            </w:pPr>
            <w:r>
              <w:rPr>
                <w:rFonts w:hint="eastAsia" w:ascii="仿宋_GB2312" w:hAnsi="仿宋" w:eastAsia="仿宋_GB2312"/>
                <w:color w:val="auto"/>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0" w:hRule="atLeast"/>
          <w:jc w:val="center"/>
        </w:trPr>
        <w:tc>
          <w:tcPr>
            <w:tcW w:w="748" w:type="dxa"/>
            <w:vMerge w:val="restart"/>
            <w:tcBorders>
              <w:top w:val="nil"/>
              <w:left w:val="single" w:color="auto" w:sz="4" w:space="0"/>
              <w:bottom w:val="single" w:color="auto" w:sz="4" w:space="0"/>
              <w:right w:val="single" w:color="auto" w:sz="4" w:space="0"/>
            </w:tcBorders>
            <w:vAlign w:val="center"/>
          </w:tcPr>
          <w:p>
            <w:pPr>
              <w:snapToGrid w:val="0"/>
              <w:spacing w:line="340" w:lineRule="exact"/>
              <w:ind w:left="48" w:leftChars="23"/>
              <w:jc w:val="center"/>
              <w:rPr>
                <w:rFonts w:ascii="仿宋_GB2312" w:hAnsi="宋体" w:eastAsia="仿宋_GB2312"/>
                <w:color w:val="auto"/>
                <w:szCs w:val="21"/>
              </w:rPr>
            </w:pPr>
          </w:p>
          <w:p>
            <w:pPr>
              <w:snapToGrid w:val="0"/>
              <w:spacing w:line="340" w:lineRule="exact"/>
              <w:ind w:left="48" w:leftChars="23"/>
              <w:jc w:val="center"/>
              <w:rPr>
                <w:rFonts w:ascii="仿宋_GB2312" w:hAnsi="宋体" w:eastAsia="仿宋_GB2312"/>
                <w:color w:val="auto"/>
                <w:szCs w:val="21"/>
              </w:rPr>
            </w:pPr>
          </w:p>
          <w:p>
            <w:pPr>
              <w:snapToGrid w:val="0"/>
              <w:spacing w:line="340" w:lineRule="exact"/>
              <w:ind w:left="48" w:leftChars="23"/>
              <w:jc w:val="center"/>
              <w:rPr>
                <w:rFonts w:ascii="仿宋_GB2312" w:hAnsi="宋体" w:eastAsia="仿宋_GB2312"/>
                <w:color w:val="auto"/>
                <w:szCs w:val="21"/>
              </w:rPr>
            </w:pPr>
          </w:p>
          <w:p>
            <w:pPr>
              <w:snapToGrid w:val="0"/>
              <w:spacing w:line="340" w:lineRule="exact"/>
              <w:ind w:left="48" w:leftChars="23"/>
              <w:jc w:val="center"/>
              <w:rPr>
                <w:rFonts w:ascii="仿宋_GB2312" w:hAnsi="宋体" w:eastAsia="仿宋_GB2312"/>
                <w:color w:val="auto"/>
                <w:szCs w:val="21"/>
              </w:rPr>
            </w:pPr>
          </w:p>
          <w:p>
            <w:pPr>
              <w:snapToGrid w:val="0"/>
              <w:spacing w:line="340" w:lineRule="exact"/>
              <w:ind w:left="48" w:leftChars="23"/>
              <w:jc w:val="center"/>
              <w:rPr>
                <w:rFonts w:ascii="仿宋_GB2312" w:hAnsi="宋体" w:eastAsia="仿宋_GB2312"/>
                <w:color w:val="auto"/>
                <w:szCs w:val="21"/>
              </w:rPr>
            </w:pPr>
          </w:p>
          <w:p>
            <w:pPr>
              <w:snapToGrid w:val="0"/>
              <w:spacing w:line="340" w:lineRule="exact"/>
              <w:ind w:left="48" w:leftChars="23"/>
              <w:jc w:val="center"/>
              <w:rPr>
                <w:rFonts w:ascii="仿宋_GB2312" w:hAnsi="宋体" w:eastAsia="仿宋_GB2312"/>
                <w:color w:val="auto"/>
                <w:szCs w:val="21"/>
              </w:rPr>
            </w:pPr>
          </w:p>
          <w:p>
            <w:pPr>
              <w:snapToGrid w:val="0"/>
              <w:spacing w:line="340" w:lineRule="exact"/>
              <w:ind w:left="48" w:leftChars="23"/>
              <w:jc w:val="center"/>
              <w:rPr>
                <w:rFonts w:ascii="仿宋_GB2312" w:hAnsi="宋体" w:eastAsia="仿宋_GB2312"/>
                <w:color w:val="auto"/>
                <w:szCs w:val="21"/>
              </w:rPr>
            </w:pPr>
            <w:r>
              <w:rPr>
                <w:rFonts w:hint="eastAsia" w:ascii="仿宋_GB2312" w:hAnsi="宋体" w:eastAsia="仿宋_GB2312"/>
                <w:color w:val="auto"/>
                <w:szCs w:val="21"/>
              </w:rPr>
              <w:t>技</w:t>
            </w:r>
          </w:p>
          <w:p>
            <w:pPr>
              <w:snapToGrid w:val="0"/>
              <w:spacing w:line="340" w:lineRule="exact"/>
              <w:ind w:left="48" w:leftChars="23"/>
              <w:jc w:val="center"/>
              <w:rPr>
                <w:rFonts w:ascii="仿宋_GB2312" w:hAnsi="宋体" w:eastAsia="仿宋_GB2312"/>
                <w:color w:val="auto"/>
                <w:szCs w:val="21"/>
              </w:rPr>
            </w:pPr>
            <w:r>
              <w:rPr>
                <w:rFonts w:hint="eastAsia" w:ascii="仿宋_GB2312" w:hAnsi="宋体" w:eastAsia="仿宋_GB2312"/>
                <w:color w:val="auto"/>
                <w:szCs w:val="21"/>
              </w:rPr>
              <w:t>术</w:t>
            </w:r>
          </w:p>
          <w:p>
            <w:pPr>
              <w:snapToGrid w:val="0"/>
              <w:spacing w:line="340" w:lineRule="exact"/>
              <w:ind w:left="48" w:leftChars="23"/>
              <w:jc w:val="center"/>
              <w:rPr>
                <w:rFonts w:ascii="仿宋_GB2312" w:hAnsi="宋体" w:eastAsia="仿宋_GB2312"/>
                <w:color w:val="auto"/>
                <w:szCs w:val="21"/>
              </w:rPr>
            </w:pPr>
          </w:p>
          <w:p>
            <w:pPr>
              <w:spacing w:line="340" w:lineRule="exact"/>
              <w:jc w:val="center"/>
              <w:rPr>
                <w:rFonts w:ascii="仿宋_GB2312" w:hAnsi="宋体" w:eastAsia="仿宋_GB2312" w:cs="宋体"/>
                <w:color w:val="auto"/>
                <w:szCs w:val="21"/>
              </w:rPr>
            </w:pPr>
            <w:r>
              <w:rPr>
                <w:rFonts w:hint="eastAsia" w:ascii="仿宋_GB2312" w:hAnsi="宋体" w:eastAsia="仿宋_GB2312"/>
                <w:color w:val="auto"/>
                <w:szCs w:val="21"/>
              </w:rPr>
              <w:t>（33）分</w:t>
            </w:r>
          </w:p>
        </w:tc>
        <w:tc>
          <w:tcPr>
            <w:tcW w:w="850" w:type="dxa"/>
            <w:vMerge w:val="restart"/>
            <w:tcBorders>
              <w:top w:val="nil"/>
              <w:left w:val="nil"/>
              <w:bottom w:val="single" w:color="auto" w:sz="4" w:space="0"/>
              <w:right w:val="single" w:color="auto" w:sz="4" w:space="0"/>
            </w:tcBorders>
            <w:vAlign w:val="center"/>
          </w:tcPr>
          <w:p>
            <w:pPr>
              <w:snapToGrid w:val="0"/>
              <w:spacing w:line="340" w:lineRule="exact"/>
              <w:ind w:left="48" w:leftChars="23"/>
              <w:jc w:val="center"/>
              <w:rPr>
                <w:rFonts w:ascii="仿宋_GB2312" w:hAnsi="宋体" w:eastAsia="仿宋_GB2312"/>
                <w:color w:val="auto"/>
                <w:szCs w:val="21"/>
              </w:rPr>
            </w:pPr>
            <w:r>
              <w:rPr>
                <w:rFonts w:hint="eastAsia" w:ascii="仿宋_GB2312" w:hAnsi="宋体" w:eastAsia="仿宋_GB2312"/>
                <w:color w:val="auto"/>
                <w:szCs w:val="21"/>
              </w:rPr>
              <w:t xml:space="preserve">样品  质量  </w:t>
            </w:r>
          </w:p>
          <w:p>
            <w:pPr>
              <w:snapToGrid w:val="0"/>
              <w:spacing w:line="340" w:lineRule="exact"/>
              <w:ind w:left="48" w:leftChars="23"/>
              <w:jc w:val="center"/>
              <w:rPr>
                <w:rFonts w:ascii="仿宋_GB2312" w:hAnsi="宋体" w:eastAsia="仿宋_GB2312"/>
                <w:color w:val="auto"/>
                <w:szCs w:val="21"/>
              </w:rPr>
            </w:pPr>
          </w:p>
          <w:p>
            <w:pPr>
              <w:snapToGrid w:val="0"/>
              <w:spacing w:line="340" w:lineRule="exact"/>
              <w:rPr>
                <w:rFonts w:ascii="仿宋_GB2312" w:hAnsi="宋体" w:eastAsia="仿宋_GB2312" w:cs="宋体"/>
                <w:color w:val="auto"/>
                <w:szCs w:val="21"/>
              </w:rPr>
            </w:pPr>
            <w:r>
              <w:rPr>
                <w:rFonts w:hint="eastAsia" w:ascii="仿宋_GB2312" w:hAnsi="宋体" w:eastAsia="仿宋_GB2312"/>
                <w:color w:val="auto"/>
                <w:szCs w:val="21"/>
              </w:rPr>
              <w:t>（18分）</w:t>
            </w:r>
          </w:p>
        </w:tc>
        <w:tc>
          <w:tcPr>
            <w:tcW w:w="2127" w:type="dxa"/>
            <w:gridSpan w:val="2"/>
            <w:vMerge w:val="restart"/>
            <w:tcBorders>
              <w:top w:val="nil"/>
              <w:left w:val="nil"/>
              <w:bottom w:val="single" w:color="auto" w:sz="4" w:space="0"/>
              <w:right w:val="single" w:color="auto" w:sz="4" w:space="0"/>
            </w:tcBorders>
            <w:vAlign w:val="center"/>
          </w:tcPr>
          <w:p>
            <w:pPr>
              <w:spacing w:line="340" w:lineRule="exact"/>
              <w:jc w:val="center"/>
              <w:rPr>
                <w:rFonts w:ascii="仿宋_GB2312" w:hAnsi="宋体" w:eastAsia="仿宋_GB2312"/>
                <w:color w:val="auto"/>
                <w:szCs w:val="21"/>
              </w:rPr>
            </w:pPr>
          </w:p>
          <w:p>
            <w:pPr>
              <w:autoSpaceDE w:val="0"/>
              <w:autoSpaceDN w:val="0"/>
              <w:adjustRightInd w:val="0"/>
              <w:snapToGrid w:val="0"/>
              <w:spacing w:line="340" w:lineRule="exact"/>
              <w:ind w:right="-176" w:firstLine="210" w:firstLineChars="100"/>
              <w:rPr>
                <w:rFonts w:ascii="仿宋_GB2312" w:hAnsi="仿宋" w:eastAsia="仿宋_GB2312"/>
                <w:color w:val="auto"/>
                <w:szCs w:val="21"/>
              </w:rPr>
            </w:pPr>
            <w:r>
              <w:rPr>
                <w:rFonts w:hint="eastAsia" w:ascii="仿宋_GB2312" w:hAnsi="仿宋" w:eastAsia="仿宋_GB2312"/>
                <w:color w:val="auto"/>
                <w:szCs w:val="21"/>
              </w:rPr>
              <w:t>通用定额发票票样</w:t>
            </w:r>
          </w:p>
          <w:p>
            <w:pPr>
              <w:autoSpaceDE w:val="0"/>
              <w:autoSpaceDN w:val="0"/>
              <w:adjustRightInd w:val="0"/>
              <w:snapToGrid w:val="0"/>
              <w:spacing w:line="340" w:lineRule="exact"/>
              <w:ind w:right="-176" w:firstLine="630" w:firstLineChars="300"/>
              <w:rPr>
                <w:rFonts w:ascii="仿宋_GB2312" w:hAnsi="仿宋" w:eastAsia="仿宋_GB2312" w:cs="宋体"/>
                <w:color w:val="auto"/>
                <w:szCs w:val="21"/>
              </w:rPr>
            </w:pPr>
            <w:r>
              <w:rPr>
                <w:rFonts w:hint="eastAsia" w:ascii="仿宋_GB2312" w:hAnsi="仿宋" w:eastAsia="仿宋_GB2312"/>
                <w:color w:val="auto"/>
                <w:szCs w:val="21"/>
              </w:rPr>
              <w:t>（4分）</w:t>
            </w:r>
          </w:p>
        </w:tc>
        <w:tc>
          <w:tcPr>
            <w:tcW w:w="4429"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40" w:lineRule="exact"/>
              <w:rPr>
                <w:rFonts w:ascii="仿宋_GB2312" w:hAnsi="仿宋" w:eastAsia="仿宋_GB2312" w:cs="宋体"/>
                <w:color w:val="auto"/>
                <w:szCs w:val="21"/>
              </w:rPr>
            </w:pPr>
            <w:r>
              <w:rPr>
                <w:rFonts w:hint="eastAsia" w:ascii="仿宋_GB2312" w:hAnsi="仿宋" w:eastAsia="仿宋_GB2312"/>
                <w:color w:val="auto"/>
                <w:szCs w:val="21"/>
              </w:rPr>
              <w:t>根据字体、墨色按采购人发票样张，正确使用纸张、防伪油墨的符合程度打分。</w:t>
            </w:r>
          </w:p>
        </w:tc>
        <w:tc>
          <w:tcPr>
            <w:tcW w:w="709"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40" w:lineRule="exact"/>
              <w:ind w:right="-176" w:firstLine="210" w:firstLineChars="100"/>
              <w:rPr>
                <w:rFonts w:ascii="仿宋_GB2312" w:hAnsi="仿宋" w:eastAsia="仿宋_GB2312" w:cs="宋体"/>
                <w:color w:val="auto"/>
                <w:szCs w:val="21"/>
              </w:rPr>
            </w:pPr>
            <w:r>
              <w:rPr>
                <w:rFonts w:hint="eastAsia" w:ascii="仿宋_GB2312" w:hAnsi="仿宋" w:eastAsia="仿宋_GB2312"/>
                <w:color w:val="auto"/>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77"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2127" w:type="dxa"/>
            <w:gridSpan w:val="2"/>
            <w:vMerge w:val="continue"/>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szCs w:val="21"/>
              </w:rPr>
            </w:pPr>
          </w:p>
        </w:tc>
        <w:tc>
          <w:tcPr>
            <w:tcW w:w="4429" w:type="dxa"/>
            <w:tcBorders>
              <w:top w:val="single" w:color="auto" w:sz="4" w:space="0"/>
              <w:left w:val="nil"/>
              <w:bottom w:val="single" w:color="auto" w:sz="4" w:space="0"/>
              <w:right w:val="single" w:color="auto" w:sz="4" w:space="0"/>
            </w:tcBorders>
          </w:tcPr>
          <w:p>
            <w:pPr>
              <w:autoSpaceDE w:val="0"/>
              <w:autoSpaceDN w:val="0"/>
              <w:adjustRightInd w:val="0"/>
              <w:snapToGrid w:val="0"/>
              <w:spacing w:line="340" w:lineRule="exact"/>
              <w:rPr>
                <w:rFonts w:ascii="仿宋_GB2312" w:hAnsi="仿宋" w:eastAsia="仿宋_GB2312" w:cs="宋体"/>
                <w:color w:val="auto"/>
                <w:szCs w:val="21"/>
              </w:rPr>
            </w:pPr>
            <w:r>
              <w:rPr>
                <w:rFonts w:hint="eastAsia" w:ascii="仿宋_GB2312" w:hAnsi="仿宋" w:eastAsia="仿宋_GB2312"/>
                <w:color w:val="auto"/>
                <w:szCs w:val="21"/>
              </w:rPr>
              <w:t>根据质量、印刷技术及工艺体现情况打分。</w:t>
            </w:r>
          </w:p>
        </w:tc>
        <w:tc>
          <w:tcPr>
            <w:tcW w:w="709"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40" w:lineRule="exact"/>
              <w:ind w:right="-176" w:firstLine="210" w:firstLineChars="100"/>
              <w:rPr>
                <w:rFonts w:ascii="仿宋_GB2312" w:hAnsi="仿宋" w:eastAsia="仿宋_GB2312" w:cs="宋体"/>
                <w:color w:val="auto"/>
                <w:szCs w:val="21"/>
              </w:rPr>
            </w:pPr>
            <w:r>
              <w:rPr>
                <w:rFonts w:hint="eastAsia" w:ascii="仿宋_GB2312" w:hAnsi="仿宋" w:eastAsia="仿宋_GB2312"/>
                <w:color w:val="auto"/>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45"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2127" w:type="dxa"/>
            <w:gridSpan w:val="2"/>
            <w:vMerge w:val="restart"/>
            <w:tcBorders>
              <w:top w:val="nil"/>
              <w:left w:val="nil"/>
              <w:bottom w:val="single" w:color="auto" w:sz="4" w:space="0"/>
              <w:right w:val="single" w:color="auto" w:sz="4" w:space="0"/>
            </w:tcBorders>
            <w:vAlign w:val="center"/>
          </w:tcPr>
          <w:p>
            <w:pPr>
              <w:autoSpaceDE w:val="0"/>
              <w:autoSpaceDN w:val="0"/>
              <w:adjustRightInd w:val="0"/>
              <w:snapToGrid w:val="0"/>
              <w:spacing w:line="340" w:lineRule="exact"/>
              <w:ind w:left="105" w:leftChars="50" w:right="-176" w:firstLine="210" w:firstLineChars="100"/>
              <w:rPr>
                <w:rFonts w:ascii="仿宋_GB2312" w:hAnsi="仿宋" w:eastAsia="仿宋_GB2312"/>
                <w:color w:val="auto"/>
                <w:szCs w:val="21"/>
              </w:rPr>
            </w:pPr>
            <w:r>
              <w:rPr>
                <w:rFonts w:hint="eastAsia" w:ascii="仿宋_GB2312" w:hAnsi="仿宋" w:eastAsia="仿宋_GB2312"/>
                <w:color w:val="auto"/>
                <w:szCs w:val="21"/>
              </w:rPr>
              <w:t>通用机打发票</w:t>
            </w:r>
          </w:p>
          <w:p>
            <w:pPr>
              <w:autoSpaceDE w:val="0"/>
              <w:autoSpaceDN w:val="0"/>
              <w:adjustRightInd w:val="0"/>
              <w:snapToGrid w:val="0"/>
              <w:spacing w:line="340" w:lineRule="exact"/>
              <w:ind w:left="105" w:right="-176" w:hanging="105" w:hangingChars="50"/>
              <w:rPr>
                <w:rFonts w:ascii="仿宋_GB2312" w:hAnsi="仿宋" w:eastAsia="仿宋_GB2312" w:cs="宋体"/>
                <w:color w:val="auto"/>
                <w:szCs w:val="21"/>
              </w:rPr>
            </w:pPr>
            <w:r>
              <w:rPr>
                <w:rFonts w:hint="eastAsia" w:ascii="仿宋_GB2312" w:hAnsi="仿宋" w:eastAsia="仿宋_GB2312"/>
                <w:color w:val="auto"/>
                <w:szCs w:val="21"/>
              </w:rPr>
              <w:t>（连续式）票样（4分）</w:t>
            </w:r>
          </w:p>
        </w:tc>
        <w:tc>
          <w:tcPr>
            <w:tcW w:w="4429"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40" w:lineRule="exact"/>
              <w:rPr>
                <w:rFonts w:ascii="仿宋_GB2312" w:hAnsi="仿宋" w:eastAsia="仿宋_GB2312" w:cs="宋体"/>
                <w:color w:val="auto"/>
                <w:szCs w:val="21"/>
              </w:rPr>
            </w:pPr>
            <w:r>
              <w:rPr>
                <w:rFonts w:hint="eastAsia" w:ascii="仿宋_GB2312" w:hAnsi="仿宋" w:eastAsia="仿宋_GB2312"/>
                <w:color w:val="auto"/>
                <w:szCs w:val="21"/>
              </w:rPr>
              <w:t>根据字体、墨色按采购人发票样张，正确使用纸张、防伪油墨符合程度打分。</w:t>
            </w:r>
          </w:p>
        </w:tc>
        <w:tc>
          <w:tcPr>
            <w:tcW w:w="709"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40" w:lineRule="exact"/>
              <w:ind w:right="-176" w:firstLine="210" w:firstLineChars="100"/>
              <w:rPr>
                <w:rFonts w:ascii="仿宋_GB2312" w:hAnsi="仿宋" w:eastAsia="仿宋_GB2312" w:cs="宋体"/>
                <w:color w:val="auto"/>
                <w:szCs w:val="21"/>
              </w:rPr>
            </w:pPr>
            <w:r>
              <w:rPr>
                <w:rFonts w:hint="eastAsia" w:ascii="仿宋_GB2312" w:hAnsi="仿宋" w:eastAsia="仿宋_GB2312"/>
                <w:color w:val="auto"/>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8"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2127" w:type="dxa"/>
            <w:gridSpan w:val="2"/>
            <w:vMerge w:val="continue"/>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szCs w:val="21"/>
              </w:rPr>
            </w:pPr>
          </w:p>
        </w:tc>
        <w:tc>
          <w:tcPr>
            <w:tcW w:w="4429"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40" w:lineRule="exact"/>
              <w:rPr>
                <w:rFonts w:ascii="仿宋_GB2312" w:hAnsi="仿宋" w:eastAsia="仿宋_GB2312" w:cs="宋体"/>
                <w:color w:val="auto"/>
                <w:szCs w:val="21"/>
              </w:rPr>
            </w:pPr>
            <w:r>
              <w:rPr>
                <w:rFonts w:hint="eastAsia" w:ascii="仿宋_GB2312" w:hAnsi="仿宋" w:eastAsia="仿宋_GB2312"/>
                <w:color w:val="auto"/>
                <w:szCs w:val="21"/>
              </w:rPr>
              <w:t>根据质量、印刷技术及工艺体现情况打分。</w:t>
            </w:r>
          </w:p>
        </w:tc>
        <w:tc>
          <w:tcPr>
            <w:tcW w:w="709"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40" w:lineRule="exact"/>
              <w:ind w:right="-176" w:firstLine="210" w:firstLineChars="100"/>
              <w:rPr>
                <w:rFonts w:ascii="仿宋_GB2312" w:hAnsi="仿宋" w:eastAsia="仿宋_GB2312" w:cs="宋体"/>
                <w:color w:val="auto"/>
                <w:szCs w:val="21"/>
              </w:rPr>
            </w:pPr>
            <w:r>
              <w:rPr>
                <w:rFonts w:hint="eastAsia" w:ascii="仿宋_GB2312" w:hAnsi="仿宋" w:eastAsia="仿宋_GB2312"/>
                <w:color w:val="auto"/>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38"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2127" w:type="dxa"/>
            <w:gridSpan w:val="2"/>
            <w:vMerge w:val="restart"/>
            <w:tcBorders>
              <w:top w:val="nil"/>
              <w:left w:val="nil"/>
              <w:bottom w:val="single" w:color="auto" w:sz="4" w:space="0"/>
              <w:right w:val="single" w:color="auto" w:sz="4" w:space="0"/>
            </w:tcBorders>
            <w:vAlign w:val="center"/>
          </w:tcPr>
          <w:p>
            <w:pPr>
              <w:autoSpaceDE w:val="0"/>
              <w:autoSpaceDN w:val="0"/>
              <w:adjustRightInd w:val="0"/>
              <w:snapToGrid w:val="0"/>
              <w:spacing w:line="340" w:lineRule="exact"/>
              <w:ind w:right="-176" w:firstLine="315" w:firstLineChars="150"/>
              <w:rPr>
                <w:rFonts w:ascii="仿宋_GB2312" w:hAnsi="仿宋" w:eastAsia="仿宋_GB2312"/>
                <w:color w:val="auto"/>
                <w:szCs w:val="21"/>
              </w:rPr>
            </w:pPr>
            <w:r>
              <w:rPr>
                <w:rFonts w:hint="eastAsia" w:ascii="仿宋_GB2312" w:hAnsi="仿宋" w:eastAsia="仿宋_GB2312"/>
                <w:color w:val="auto"/>
                <w:szCs w:val="21"/>
              </w:rPr>
              <w:t>通用机打发票</w:t>
            </w:r>
          </w:p>
          <w:p>
            <w:pPr>
              <w:autoSpaceDE w:val="0"/>
              <w:autoSpaceDN w:val="0"/>
              <w:adjustRightInd w:val="0"/>
              <w:snapToGrid w:val="0"/>
              <w:spacing w:line="340" w:lineRule="exact"/>
              <w:ind w:right="-176"/>
              <w:jc w:val="center"/>
              <w:rPr>
                <w:rFonts w:ascii="仿宋_GB2312" w:hAnsi="仿宋" w:eastAsia="仿宋_GB2312" w:cs="宋体"/>
                <w:color w:val="auto"/>
                <w:szCs w:val="21"/>
              </w:rPr>
            </w:pPr>
            <w:r>
              <w:rPr>
                <w:rFonts w:hint="eastAsia" w:ascii="仿宋_GB2312" w:hAnsi="仿宋" w:eastAsia="仿宋_GB2312"/>
                <w:color w:val="auto"/>
                <w:szCs w:val="21"/>
              </w:rPr>
              <w:t>（卷式）票样（4分）</w:t>
            </w:r>
          </w:p>
        </w:tc>
        <w:tc>
          <w:tcPr>
            <w:tcW w:w="4429"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40" w:lineRule="exact"/>
              <w:rPr>
                <w:rFonts w:ascii="仿宋_GB2312" w:hAnsi="仿宋" w:eastAsia="仿宋_GB2312" w:cs="宋体"/>
                <w:color w:val="auto"/>
                <w:szCs w:val="21"/>
              </w:rPr>
            </w:pPr>
            <w:r>
              <w:rPr>
                <w:rFonts w:hint="eastAsia" w:ascii="仿宋_GB2312" w:hAnsi="仿宋" w:eastAsia="仿宋_GB2312"/>
                <w:color w:val="auto"/>
                <w:szCs w:val="21"/>
              </w:rPr>
              <w:t>根据字体、墨色按采购人发票样张，正确使用纸张、防伪油墨的符合程度打分。</w:t>
            </w:r>
          </w:p>
        </w:tc>
        <w:tc>
          <w:tcPr>
            <w:tcW w:w="709"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40" w:lineRule="exact"/>
              <w:ind w:right="-176" w:firstLine="210" w:firstLineChars="100"/>
              <w:rPr>
                <w:rFonts w:ascii="仿宋_GB2312" w:hAnsi="仿宋" w:eastAsia="仿宋_GB2312" w:cs="宋体"/>
                <w:color w:val="auto"/>
                <w:szCs w:val="21"/>
              </w:rPr>
            </w:pPr>
            <w:r>
              <w:rPr>
                <w:rFonts w:hint="eastAsia" w:ascii="仿宋_GB2312" w:hAnsi="仿宋" w:eastAsia="仿宋_GB2312"/>
                <w:color w:val="auto"/>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09"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2127" w:type="dxa"/>
            <w:gridSpan w:val="2"/>
            <w:vMerge w:val="continue"/>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szCs w:val="21"/>
              </w:rPr>
            </w:pPr>
          </w:p>
        </w:tc>
        <w:tc>
          <w:tcPr>
            <w:tcW w:w="4429"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40" w:lineRule="exact"/>
              <w:rPr>
                <w:rFonts w:ascii="仿宋_GB2312" w:hAnsi="仿宋" w:eastAsia="仿宋_GB2312" w:cs="宋体"/>
                <w:color w:val="auto"/>
                <w:szCs w:val="21"/>
              </w:rPr>
            </w:pPr>
            <w:r>
              <w:rPr>
                <w:rFonts w:hint="eastAsia" w:ascii="仿宋_GB2312" w:hAnsi="仿宋" w:eastAsia="仿宋_GB2312"/>
                <w:color w:val="auto"/>
                <w:szCs w:val="21"/>
              </w:rPr>
              <w:t>根据质量、印刷技术及工艺体现情况打分。</w:t>
            </w:r>
          </w:p>
        </w:tc>
        <w:tc>
          <w:tcPr>
            <w:tcW w:w="709"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40" w:lineRule="exact"/>
              <w:ind w:right="-176" w:firstLine="210" w:firstLineChars="100"/>
              <w:rPr>
                <w:rFonts w:ascii="仿宋_GB2312" w:hAnsi="仿宋" w:eastAsia="仿宋_GB2312" w:cs="宋体"/>
                <w:color w:val="auto"/>
                <w:szCs w:val="21"/>
              </w:rPr>
            </w:pPr>
            <w:r>
              <w:rPr>
                <w:rFonts w:hint="eastAsia" w:ascii="仿宋_GB2312" w:hAnsi="仿宋" w:eastAsia="仿宋_GB2312"/>
                <w:color w:val="auto"/>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57"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2127" w:type="dxa"/>
            <w:gridSpan w:val="2"/>
            <w:tcBorders>
              <w:top w:val="single" w:color="auto" w:sz="4" w:space="0"/>
              <w:left w:val="nil"/>
              <w:bottom w:val="single" w:color="auto" w:sz="4" w:space="0"/>
              <w:right w:val="single" w:color="auto" w:sz="4" w:space="0"/>
            </w:tcBorders>
            <w:vAlign w:val="center"/>
          </w:tcPr>
          <w:p>
            <w:pPr>
              <w:snapToGrid w:val="0"/>
              <w:spacing w:line="340" w:lineRule="exact"/>
              <w:jc w:val="center"/>
              <w:rPr>
                <w:rFonts w:ascii="仿宋_GB2312" w:hAnsi="宋体" w:eastAsia="仿宋_GB2312"/>
                <w:color w:val="auto"/>
                <w:szCs w:val="21"/>
              </w:rPr>
            </w:pPr>
            <w:r>
              <w:rPr>
                <w:rFonts w:hint="eastAsia" w:ascii="仿宋_GB2312" w:hAnsi="宋体" w:eastAsia="仿宋_GB2312"/>
                <w:color w:val="auto"/>
                <w:szCs w:val="21"/>
              </w:rPr>
              <w:t>防伪识别能力</w:t>
            </w:r>
          </w:p>
          <w:p>
            <w:pPr>
              <w:snapToGrid w:val="0"/>
              <w:spacing w:line="340" w:lineRule="exact"/>
              <w:jc w:val="center"/>
              <w:rPr>
                <w:rFonts w:ascii="仿宋_GB2312" w:hAnsi="宋体" w:eastAsia="仿宋_GB2312" w:cs="宋体"/>
                <w:color w:val="auto"/>
                <w:szCs w:val="21"/>
              </w:rPr>
            </w:pPr>
            <w:r>
              <w:rPr>
                <w:rFonts w:hint="eastAsia" w:ascii="仿宋_GB2312" w:hAnsi="宋体" w:eastAsia="仿宋_GB2312"/>
                <w:color w:val="auto"/>
                <w:szCs w:val="21"/>
              </w:rPr>
              <w:t>（3分）</w:t>
            </w:r>
          </w:p>
        </w:tc>
        <w:tc>
          <w:tcPr>
            <w:tcW w:w="4429" w:type="dxa"/>
            <w:tcBorders>
              <w:top w:val="single" w:color="auto" w:sz="4" w:space="0"/>
              <w:left w:val="nil"/>
              <w:bottom w:val="single" w:color="auto" w:sz="4" w:space="0"/>
              <w:right w:val="single" w:color="auto" w:sz="4" w:space="0"/>
            </w:tcBorders>
            <w:vAlign w:val="center"/>
          </w:tcPr>
          <w:p>
            <w:pPr>
              <w:snapToGrid w:val="0"/>
              <w:spacing w:line="340" w:lineRule="exact"/>
              <w:rPr>
                <w:rFonts w:ascii="仿宋_GB2312" w:hAnsi="宋体" w:eastAsia="仿宋_GB2312" w:cs="宋体"/>
                <w:color w:val="auto"/>
                <w:szCs w:val="21"/>
              </w:rPr>
            </w:pPr>
            <w:r>
              <w:rPr>
                <w:rFonts w:hint="eastAsia" w:ascii="仿宋_GB2312" w:hAnsi="仿宋" w:eastAsia="仿宋_GB2312"/>
                <w:color w:val="auto"/>
                <w:szCs w:val="21"/>
              </w:rPr>
              <w:t>根据样品进行防伪识别情况打分。</w:t>
            </w:r>
          </w:p>
        </w:tc>
        <w:tc>
          <w:tcPr>
            <w:tcW w:w="709" w:type="dxa"/>
            <w:tcBorders>
              <w:top w:val="single" w:color="auto" w:sz="4" w:space="0"/>
              <w:left w:val="nil"/>
              <w:bottom w:val="single" w:color="auto" w:sz="4" w:space="0"/>
              <w:right w:val="single" w:color="auto" w:sz="4" w:space="0"/>
            </w:tcBorders>
            <w:vAlign w:val="center"/>
          </w:tcPr>
          <w:p>
            <w:pPr>
              <w:spacing w:line="340" w:lineRule="exact"/>
              <w:ind w:firstLine="210" w:firstLineChars="100"/>
              <w:rPr>
                <w:rFonts w:ascii="仿宋_GB2312" w:hAnsi="宋体" w:eastAsia="仿宋_GB2312" w:cs="宋体"/>
                <w:color w:val="auto"/>
                <w:szCs w:val="21"/>
              </w:rPr>
            </w:pPr>
            <w:r>
              <w:rPr>
                <w:rFonts w:hint="eastAsia" w:ascii="仿宋_GB2312" w:hAnsi="宋体" w:eastAsia="仿宋_GB2312"/>
                <w:color w:val="auto"/>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9"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2127"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40" w:lineRule="exact"/>
              <w:jc w:val="center"/>
              <w:rPr>
                <w:rFonts w:ascii="仿宋_GB2312" w:hAnsi="仿宋" w:eastAsia="仿宋_GB2312" w:cs="宋体"/>
                <w:color w:val="auto"/>
                <w:szCs w:val="21"/>
              </w:rPr>
            </w:pPr>
            <w:r>
              <w:rPr>
                <w:rFonts w:hint="eastAsia" w:ascii="仿宋_GB2312" w:hAnsi="仿宋" w:eastAsia="仿宋_GB2312" w:cs="仿宋"/>
                <w:color w:val="auto"/>
                <w:szCs w:val="21"/>
              </w:rPr>
              <w:t>成品裁切偏差情况  （3分）</w:t>
            </w:r>
          </w:p>
        </w:tc>
        <w:tc>
          <w:tcPr>
            <w:tcW w:w="4429"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40" w:lineRule="exact"/>
              <w:rPr>
                <w:rFonts w:ascii="仿宋_GB2312" w:hAnsi="仿宋" w:eastAsia="仿宋_GB2312" w:cs="宋体"/>
                <w:color w:val="auto"/>
                <w:szCs w:val="21"/>
              </w:rPr>
            </w:pPr>
            <w:r>
              <w:rPr>
                <w:rFonts w:hint="eastAsia" w:ascii="仿宋_GB2312" w:hAnsi="宋体" w:eastAsia="仿宋_GB2312"/>
                <w:color w:val="auto"/>
                <w:szCs w:val="21"/>
              </w:rPr>
              <w:t>成品裁切偏差情况，（0≤偏差绝对值≤1mm）：偏差绝对值≤0.5mm的得3分；0.5mm＜偏差绝对值≤1mm的得2分。其他偏差绝对值得0分。</w:t>
            </w:r>
          </w:p>
        </w:tc>
        <w:tc>
          <w:tcPr>
            <w:tcW w:w="709"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40" w:lineRule="exact"/>
              <w:ind w:right="-176" w:firstLine="210" w:firstLineChars="100"/>
              <w:rPr>
                <w:rFonts w:ascii="仿宋_GB2312" w:hAnsi="仿宋" w:eastAsia="仿宋_GB2312" w:cs="宋体"/>
                <w:color w:val="auto"/>
                <w:szCs w:val="21"/>
              </w:rPr>
            </w:pPr>
            <w:r>
              <w:rPr>
                <w:rFonts w:hint="eastAsia" w:ascii="仿宋_GB2312" w:hAnsi="仿宋" w:eastAsia="仿宋_GB2312"/>
                <w:color w:val="auto"/>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9"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6556" w:type="dxa"/>
            <w:gridSpan w:val="3"/>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40" w:lineRule="exact"/>
              <w:rPr>
                <w:rFonts w:ascii="仿宋_GB2312" w:hAnsi="宋体" w:eastAsia="仿宋_GB2312" w:cs="宋体"/>
                <w:color w:val="auto"/>
                <w:szCs w:val="21"/>
              </w:rPr>
            </w:pPr>
            <w:r>
              <w:rPr>
                <w:rFonts w:hint="eastAsia" w:ascii="仿宋_GB2312" w:hAnsi="仿宋" w:eastAsia="仿宋_GB2312"/>
                <w:b/>
                <w:bCs/>
                <w:color w:val="auto"/>
                <w:szCs w:val="21"/>
              </w:rPr>
              <w:t>若全部种类样品体现生产来源的标记、标签、标识等，所有样品不得分；部分种类样品体现的生产来源的标记、标签、标识等，该样品所对应的评分项不得分。</w:t>
            </w:r>
          </w:p>
        </w:tc>
        <w:tc>
          <w:tcPr>
            <w:tcW w:w="709"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40" w:lineRule="exact"/>
              <w:ind w:right="-176" w:firstLine="210" w:firstLineChars="100"/>
              <w:rPr>
                <w:rFonts w:ascii="仿宋_GB2312" w:hAnsi="仿宋" w:eastAsia="仿宋_GB2312"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34"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restart"/>
            <w:tcBorders>
              <w:top w:val="nil"/>
              <w:left w:val="nil"/>
              <w:bottom w:val="single" w:color="auto" w:sz="4" w:space="0"/>
              <w:right w:val="single" w:color="auto" w:sz="4" w:space="0"/>
            </w:tcBorders>
            <w:vAlign w:val="center"/>
          </w:tcPr>
          <w:p>
            <w:pPr>
              <w:snapToGrid w:val="0"/>
              <w:spacing w:line="340" w:lineRule="exact"/>
              <w:ind w:left="48" w:leftChars="23"/>
              <w:rPr>
                <w:rFonts w:ascii="仿宋_GB2312" w:hAnsi="宋体" w:eastAsia="仿宋_GB2312"/>
                <w:color w:val="auto"/>
                <w:szCs w:val="21"/>
              </w:rPr>
            </w:pPr>
          </w:p>
          <w:p>
            <w:pPr>
              <w:snapToGrid w:val="0"/>
              <w:spacing w:line="340" w:lineRule="exact"/>
              <w:ind w:left="48" w:leftChars="23"/>
              <w:rPr>
                <w:rFonts w:ascii="仿宋_GB2312" w:hAnsi="宋体" w:eastAsia="仿宋_GB2312"/>
                <w:color w:val="auto"/>
                <w:szCs w:val="21"/>
              </w:rPr>
            </w:pPr>
          </w:p>
          <w:p>
            <w:pPr>
              <w:snapToGrid w:val="0"/>
              <w:spacing w:line="340" w:lineRule="exact"/>
              <w:ind w:left="48" w:leftChars="23"/>
              <w:rPr>
                <w:rFonts w:ascii="仿宋_GB2312" w:hAnsi="宋体" w:eastAsia="仿宋_GB2312"/>
                <w:color w:val="auto"/>
                <w:szCs w:val="21"/>
              </w:rPr>
            </w:pPr>
          </w:p>
          <w:p>
            <w:pPr>
              <w:snapToGrid w:val="0"/>
              <w:spacing w:line="340" w:lineRule="exact"/>
              <w:ind w:left="48" w:leftChars="23"/>
              <w:rPr>
                <w:rFonts w:ascii="仿宋_GB2312" w:hAnsi="宋体" w:eastAsia="仿宋_GB2312"/>
                <w:color w:val="auto"/>
                <w:szCs w:val="21"/>
              </w:rPr>
            </w:pPr>
          </w:p>
          <w:p>
            <w:pPr>
              <w:snapToGrid w:val="0"/>
              <w:spacing w:line="340" w:lineRule="exact"/>
              <w:ind w:left="48" w:leftChars="23"/>
              <w:rPr>
                <w:rFonts w:ascii="仿宋_GB2312" w:hAnsi="宋体" w:eastAsia="仿宋_GB2312"/>
                <w:color w:val="auto"/>
                <w:szCs w:val="21"/>
              </w:rPr>
            </w:pPr>
          </w:p>
          <w:p>
            <w:pPr>
              <w:snapToGrid w:val="0"/>
              <w:spacing w:line="340" w:lineRule="exact"/>
              <w:ind w:left="48" w:leftChars="23"/>
              <w:rPr>
                <w:rFonts w:ascii="仿宋_GB2312" w:hAnsi="宋体" w:eastAsia="仿宋_GB2312"/>
                <w:color w:val="auto"/>
                <w:szCs w:val="21"/>
              </w:rPr>
            </w:pPr>
          </w:p>
          <w:p>
            <w:pPr>
              <w:snapToGrid w:val="0"/>
              <w:spacing w:line="340" w:lineRule="exact"/>
              <w:ind w:left="48" w:leftChars="23"/>
              <w:rPr>
                <w:rFonts w:ascii="仿宋_GB2312" w:hAnsi="宋体" w:eastAsia="仿宋_GB2312"/>
                <w:color w:val="auto"/>
                <w:szCs w:val="21"/>
              </w:rPr>
            </w:pPr>
          </w:p>
          <w:p>
            <w:pPr>
              <w:snapToGrid w:val="0"/>
              <w:spacing w:line="340" w:lineRule="exact"/>
              <w:ind w:left="48" w:leftChars="23"/>
              <w:rPr>
                <w:rFonts w:ascii="仿宋_GB2312" w:hAnsi="宋体" w:eastAsia="仿宋_GB2312"/>
                <w:color w:val="auto"/>
                <w:szCs w:val="21"/>
              </w:rPr>
            </w:pPr>
            <w:r>
              <w:rPr>
                <w:rFonts w:hint="eastAsia" w:ascii="仿宋_GB2312" w:hAnsi="宋体" w:eastAsia="仿宋_GB2312"/>
                <w:color w:val="auto"/>
                <w:szCs w:val="21"/>
              </w:rPr>
              <w:t>生产设备及性能</w:t>
            </w:r>
          </w:p>
          <w:p>
            <w:pPr>
              <w:snapToGrid w:val="0"/>
              <w:spacing w:line="340" w:lineRule="exact"/>
              <w:ind w:left="48" w:leftChars="23"/>
              <w:rPr>
                <w:rFonts w:ascii="仿宋_GB2312" w:hAnsi="宋体" w:eastAsia="仿宋_GB2312"/>
                <w:color w:val="auto"/>
                <w:szCs w:val="21"/>
              </w:rPr>
            </w:pPr>
          </w:p>
          <w:p>
            <w:pPr>
              <w:spacing w:line="340" w:lineRule="exact"/>
              <w:jc w:val="left"/>
              <w:rPr>
                <w:rFonts w:ascii="仿宋_GB2312" w:hAnsi="宋体" w:eastAsia="仿宋_GB2312" w:cs="宋体"/>
                <w:color w:val="auto"/>
                <w:szCs w:val="21"/>
              </w:rPr>
            </w:pPr>
            <w:r>
              <w:rPr>
                <w:rFonts w:hint="eastAsia" w:ascii="仿宋_GB2312" w:hAnsi="宋体" w:eastAsia="仿宋_GB2312"/>
                <w:color w:val="auto"/>
                <w:szCs w:val="21"/>
              </w:rPr>
              <w:t>（15分）</w:t>
            </w:r>
          </w:p>
        </w:tc>
        <w:tc>
          <w:tcPr>
            <w:tcW w:w="6556" w:type="dxa"/>
            <w:gridSpan w:val="3"/>
            <w:tcBorders>
              <w:top w:val="single" w:color="auto" w:sz="4" w:space="0"/>
              <w:left w:val="nil"/>
              <w:bottom w:val="single" w:color="auto" w:sz="4" w:space="0"/>
              <w:right w:val="single" w:color="auto" w:sz="4" w:space="0"/>
            </w:tcBorders>
            <w:vAlign w:val="center"/>
          </w:tcPr>
          <w:p>
            <w:pPr>
              <w:spacing w:line="340" w:lineRule="exact"/>
              <w:rPr>
                <w:rFonts w:ascii="仿宋_GB2312" w:hAnsi="宋体" w:eastAsia="仿宋_GB2312" w:cs="宋体"/>
                <w:color w:val="auto"/>
                <w:szCs w:val="21"/>
              </w:rPr>
            </w:pPr>
            <w:r>
              <w:rPr>
                <w:rFonts w:hint="eastAsia" w:ascii="仿宋_GB2312" w:hAnsi="仿宋" w:eastAsia="仿宋_GB2312"/>
                <w:color w:val="auto"/>
                <w:szCs w:val="21"/>
              </w:rPr>
              <w:t>配备商业票据轮转印刷机3台以上，得3分；配备商业票据轮转印刷机2台，得2分；配备商业票据轮转印刷机1台，得1分；无商业票据轮转印刷机得0分。</w:t>
            </w:r>
          </w:p>
        </w:tc>
        <w:tc>
          <w:tcPr>
            <w:tcW w:w="709" w:type="dxa"/>
            <w:tcBorders>
              <w:top w:val="single" w:color="auto" w:sz="4" w:space="0"/>
              <w:left w:val="nil"/>
              <w:bottom w:val="single" w:color="auto" w:sz="4" w:space="0"/>
              <w:right w:val="single" w:color="auto" w:sz="4" w:space="0"/>
            </w:tcBorders>
            <w:vAlign w:val="center"/>
          </w:tcPr>
          <w:p>
            <w:pPr>
              <w:spacing w:line="340" w:lineRule="exact"/>
              <w:ind w:firstLine="210" w:firstLineChars="100"/>
              <w:rPr>
                <w:rFonts w:ascii="仿宋_GB2312" w:hAnsi="宋体" w:eastAsia="仿宋_GB2312" w:cs="宋体"/>
                <w:color w:val="auto"/>
                <w:szCs w:val="21"/>
              </w:rPr>
            </w:pPr>
            <w:r>
              <w:rPr>
                <w:rFonts w:hint="eastAsia" w:ascii="仿宋_GB2312" w:hAnsi="宋体" w:eastAsia="仿宋_GB2312"/>
                <w:color w:val="auto"/>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35"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6556" w:type="dxa"/>
            <w:gridSpan w:val="3"/>
            <w:tcBorders>
              <w:top w:val="single" w:color="auto" w:sz="4" w:space="0"/>
              <w:left w:val="nil"/>
              <w:bottom w:val="single" w:color="auto" w:sz="4" w:space="0"/>
              <w:right w:val="single" w:color="auto" w:sz="4" w:space="0"/>
            </w:tcBorders>
            <w:vAlign w:val="center"/>
          </w:tcPr>
          <w:p>
            <w:pPr>
              <w:spacing w:line="340" w:lineRule="exact"/>
              <w:rPr>
                <w:rFonts w:ascii="仿宋_GB2312" w:hAnsi="宋体" w:eastAsia="仿宋_GB2312" w:cs="宋体"/>
                <w:color w:val="auto"/>
                <w:szCs w:val="21"/>
              </w:rPr>
            </w:pPr>
            <w:r>
              <w:rPr>
                <w:rFonts w:hint="eastAsia" w:ascii="仿宋_GB2312" w:hAnsi="仿宋" w:eastAsia="仿宋_GB2312"/>
                <w:color w:val="auto"/>
                <w:szCs w:val="21"/>
              </w:rPr>
              <w:t>配备裁纸机、装订机，得1分，每少1项扣0.5分；配备废次品销毁设备，得1分，无废次品销毁设备得0分。</w:t>
            </w:r>
          </w:p>
        </w:tc>
        <w:tc>
          <w:tcPr>
            <w:tcW w:w="709" w:type="dxa"/>
            <w:tcBorders>
              <w:top w:val="single" w:color="auto" w:sz="4" w:space="0"/>
              <w:left w:val="nil"/>
              <w:bottom w:val="single" w:color="auto" w:sz="4" w:space="0"/>
              <w:right w:val="single" w:color="auto" w:sz="4" w:space="0"/>
            </w:tcBorders>
            <w:vAlign w:val="center"/>
          </w:tcPr>
          <w:p>
            <w:pPr>
              <w:spacing w:line="340" w:lineRule="exact"/>
              <w:ind w:firstLine="210" w:firstLineChars="100"/>
              <w:rPr>
                <w:rFonts w:ascii="仿宋_GB2312" w:hAnsi="宋体" w:eastAsia="仿宋_GB2312" w:cs="宋体"/>
                <w:color w:val="auto"/>
                <w:szCs w:val="21"/>
              </w:rPr>
            </w:pPr>
            <w:r>
              <w:rPr>
                <w:rFonts w:hint="eastAsia" w:ascii="仿宋_GB2312" w:hAnsi="宋体" w:eastAsia="仿宋_GB2312"/>
                <w:color w:val="auto"/>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70"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6556" w:type="dxa"/>
            <w:gridSpan w:val="3"/>
            <w:tcBorders>
              <w:top w:val="single" w:color="auto" w:sz="4" w:space="0"/>
              <w:left w:val="nil"/>
              <w:bottom w:val="single" w:color="auto" w:sz="4" w:space="0"/>
              <w:right w:val="single" w:color="auto" w:sz="4" w:space="0"/>
            </w:tcBorders>
            <w:vAlign w:val="center"/>
          </w:tcPr>
          <w:p>
            <w:pPr>
              <w:spacing w:line="340" w:lineRule="exact"/>
              <w:rPr>
                <w:rFonts w:ascii="仿宋_GB2312" w:hAnsi="宋体" w:eastAsia="仿宋_GB2312" w:cs="宋体"/>
                <w:color w:val="auto"/>
                <w:szCs w:val="21"/>
              </w:rPr>
            </w:pPr>
            <w:r>
              <w:rPr>
                <w:rFonts w:hint="eastAsia" w:ascii="仿宋_GB2312" w:hAnsi="仿宋" w:eastAsia="仿宋_GB2312"/>
                <w:color w:val="auto"/>
                <w:szCs w:val="21"/>
              </w:rPr>
              <w:t>配备配页机1台（含）得1分，每增加1台加1分（最多得3分）；无配页机设备，得0分。</w:t>
            </w:r>
          </w:p>
        </w:tc>
        <w:tc>
          <w:tcPr>
            <w:tcW w:w="709" w:type="dxa"/>
            <w:tcBorders>
              <w:top w:val="single" w:color="auto" w:sz="4" w:space="0"/>
              <w:left w:val="nil"/>
              <w:bottom w:val="single" w:color="auto" w:sz="4" w:space="0"/>
              <w:right w:val="single" w:color="auto" w:sz="4" w:space="0"/>
            </w:tcBorders>
            <w:vAlign w:val="center"/>
          </w:tcPr>
          <w:p>
            <w:pPr>
              <w:spacing w:line="340" w:lineRule="exact"/>
              <w:ind w:firstLine="210" w:firstLineChars="100"/>
              <w:rPr>
                <w:rFonts w:ascii="仿宋_GB2312" w:hAnsi="宋体" w:eastAsia="仿宋_GB2312" w:cs="宋体"/>
                <w:color w:val="auto"/>
                <w:szCs w:val="21"/>
              </w:rPr>
            </w:pPr>
            <w:r>
              <w:rPr>
                <w:rFonts w:hint="eastAsia" w:ascii="仿宋_GB2312" w:hAnsi="宋体" w:eastAsia="仿宋_GB2312"/>
                <w:color w:val="auto"/>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73"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6556" w:type="dxa"/>
            <w:gridSpan w:val="3"/>
            <w:tcBorders>
              <w:top w:val="single" w:color="auto" w:sz="4" w:space="0"/>
              <w:left w:val="nil"/>
              <w:bottom w:val="single" w:color="auto" w:sz="4" w:space="0"/>
              <w:right w:val="single" w:color="auto" w:sz="4" w:space="0"/>
            </w:tcBorders>
            <w:vAlign w:val="center"/>
          </w:tcPr>
          <w:p>
            <w:pPr>
              <w:spacing w:line="340" w:lineRule="exact"/>
              <w:rPr>
                <w:rFonts w:ascii="仿宋_GB2312" w:hAnsi="宋体" w:eastAsia="仿宋_GB2312"/>
                <w:color w:val="auto"/>
                <w:szCs w:val="21"/>
              </w:rPr>
            </w:pPr>
            <w:r>
              <w:rPr>
                <w:rFonts w:hint="eastAsia" w:ascii="仿宋_GB2312" w:hAnsi="宋体" w:eastAsia="仿宋_GB2312"/>
                <w:color w:val="auto"/>
                <w:szCs w:val="21"/>
              </w:rPr>
              <w:t>配备撕页机1台得0.5分，2台得1分；无配备撕页机得0分。</w:t>
            </w:r>
          </w:p>
        </w:tc>
        <w:tc>
          <w:tcPr>
            <w:tcW w:w="709" w:type="dxa"/>
            <w:tcBorders>
              <w:top w:val="single" w:color="auto" w:sz="4" w:space="0"/>
              <w:left w:val="nil"/>
              <w:bottom w:val="single" w:color="auto" w:sz="4" w:space="0"/>
              <w:right w:val="single" w:color="auto" w:sz="4" w:space="0"/>
            </w:tcBorders>
            <w:vAlign w:val="center"/>
          </w:tcPr>
          <w:p>
            <w:pPr>
              <w:spacing w:line="340" w:lineRule="exact"/>
              <w:ind w:firstLine="210" w:firstLineChars="100"/>
              <w:rPr>
                <w:rFonts w:ascii="仿宋_GB2312" w:hAnsi="宋体" w:eastAsia="仿宋_GB2312" w:cs="宋体"/>
                <w:color w:val="auto"/>
                <w:szCs w:val="21"/>
              </w:rPr>
            </w:pPr>
            <w:r>
              <w:rPr>
                <w:rFonts w:hint="eastAsia" w:ascii="仿宋_GB2312" w:hAnsi="宋体" w:eastAsia="仿宋_GB2312"/>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37"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6556" w:type="dxa"/>
            <w:gridSpan w:val="3"/>
            <w:tcBorders>
              <w:top w:val="single" w:color="auto" w:sz="4" w:space="0"/>
              <w:left w:val="nil"/>
              <w:bottom w:val="single" w:color="auto" w:sz="4" w:space="0"/>
              <w:right w:val="single" w:color="auto" w:sz="4" w:space="0"/>
            </w:tcBorders>
            <w:vAlign w:val="center"/>
          </w:tcPr>
          <w:p>
            <w:pPr>
              <w:spacing w:line="340" w:lineRule="exact"/>
              <w:rPr>
                <w:rFonts w:ascii="仿宋_GB2312" w:hAnsi="宋体" w:eastAsia="仿宋_GB2312"/>
                <w:color w:val="auto"/>
                <w:szCs w:val="21"/>
              </w:rPr>
            </w:pPr>
            <w:r>
              <w:rPr>
                <w:rFonts w:hint="eastAsia" w:ascii="仿宋_GB2312" w:hAnsi="宋体" w:eastAsia="仿宋_GB2312"/>
                <w:color w:val="auto"/>
                <w:szCs w:val="21"/>
              </w:rPr>
              <w:t>配备分切机1台得1分，每增加1台加0.5分（最多得2分）；无分切机设备，得0分。</w:t>
            </w:r>
          </w:p>
        </w:tc>
        <w:tc>
          <w:tcPr>
            <w:tcW w:w="709" w:type="dxa"/>
            <w:tcBorders>
              <w:top w:val="single" w:color="auto" w:sz="4" w:space="0"/>
              <w:left w:val="nil"/>
              <w:bottom w:val="single" w:color="auto" w:sz="4" w:space="0"/>
              <w:right w:val="single" w:color="auto" w:sz="4" w:space="0"/>
            </w:tcBorders>
            <w:vAlign w:val="center"/>
          </w:tcPr>
          <w:p>
            <w:pPr>
              <w:spacing w:line="340" w:lineRule="exact"/>
              <w:ind w:firstLine="210" w:firstLineChars="100"/>
              <w:rPr>
                <w:rFonts w:ascii="仿宋_GB2312" w:hAnsi="宋体" w:eastAsia="仿宋_GB2312" w:cs="宋体"/>
                <w:color w:val="auto"/>
                <w:szCs w:val="21"/>
              </w:rPr>
            </w:pPr>
            <w:r>
              <w:rPr>
                <w:rFonts w:hint="eastAsia" w:ascii="仿宋_GB2312" w:hAnsi="宋体" w:eastAsia="仿宋_GB2312"/>
                <w:color w:val="auto"/>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03"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6556" w:type="dxa"/>
            <w:gridSpan w:val="3"/>
            <w:tcBorders>
              <w:top w:val="single" w:color="auto" w:sz="4" w:space="0"/>
              <w:left w:val="nil"/>
              <w:bottom w:val="single" w:color="auto" w:sz="4" w:space="0"/>
              <w:right w:val="single" w:color="auto" w:sz="4" w:space="0"/>
            </w:tcBorders>
            <w:vAlign w:val="center"/>
          </w:tcPr>
          <w:p>
            <w:pPr>
              <w:spacing w:line="340" w:lineRule="exact"/>
              <w:rPr>
                <w:rFonts w:ascii="仿宋_GB2312" w:hAnsi="宋体" w:eastAsia="仿宋_GB2312"/>
                <w:color w:val="auto"/>
                <w:szCs w:val="21"/>
              </w:rPr>
            </w:pPr>
            <w:r>
              <w:rPr>
                <w:rFonts w:hint="eastAsia" w:ascii="仿宋_GB2312" w:hAnsi="宋体" w:eastAsia="仿宋_GB2312"/>
                <w:color w:val="auto"/>
                <w:szCs w:val="21"/>
              </w:rPr>
              <w:t>配备平张印刷机1台（含）及以上，得1分。每增加平张印刷机1台加0.5分（最多得2分）；无平张印刷机设备，得0分。</w:t>
            </w:r>
          </w:p>
        </w:tc>
        <w:tc>
          <w:tcPr>
            <w:tcW w:w="709" w:type="dxa"/>
            <w:tcBorders>
              <w:top w:val="single" w:color="auto" w:sz="4" w:space="0"/>
              <w:left w:val="nil"/>
              <w:bottom w:val="single" w:color="auto" w:sz="4" w:space="0"/>
              <w:right w:val="single" w:color="auto" w:sz="4" w:space="0"/>
            </w:tcBorders>
            <w:vAlign w:val="center"/>
          </w:tcPr>
          <w:p>
            <w:pPr>
              <w:spacing w:line="340" w:lineRule="exact"/>
              <w:ind w:firstLine="210" w:firstLineChars="100"/>
              <w:rPr>
                <w:rFonts w:ascii="仿宋_GB2312" w:hAnsi="宋体" w:eastAsia="仿宋_GB2312" w:cs="宋体"/>
                <w:color w:val="auto"/>
                <w:szCs w:val="21"/>
              </w:rPr>
            </w:pPr>
            <w:r>
              <w:rPr>
                <w:rFonts w:hint="eastAsia" w:ascii="仿宋_GB2312" w:hAnsi="宋体" w:eastAsia="仿宋_GB2312"/>
                <w:color w:val="auto"/>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03"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6556" w:type="dxa"/>
            <w:gridSpan w:val="3"/>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40" w:lineRule="exact"/>
              <w:ind w:right="-176"/>
              <w:rPr>
                <w:rFonts w:ascii="仿宋_GB2312" w:hAnsi="宋体" w:eastAsia="仿宋_GB2312"/>
                <w:color w:val="auto"/>
                <w:szCs w:val="21"/>
              </w:rPr>
            </w:pPr>
            <w:r>
              <w:rPr>
                <w:rFonts w:hint="eastAsia" w:ascii="仿宋_GB2312" w:hAnsi="宋体" w:eastAsia="仿宋_GB2312"/>
                <w:color w:val="auto"/>
                <w:szCs w:val="21"/>
              </w:rPr>
              <w:t>配备自有CTP出版系统或制版照排出版系统的得1分，无该类系统得0分。</w:t>
            </w:r>
          </w:p>
        </w:tc>
        <w:tc>
          <w:tcPr>
            <w:tcW w:w="709"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40" w:lineRule="exact"/>
              <w:ind w:right="-176" w:firstLine="210" w:firstLineChars="100"/>
              <w:rPr>
                <w:rFonts w:ascii="仿宋_GB2312" w:hAnsi="仿宋" w:eastAsia="仿宋_GB2312" w:cs="宋体"/>
                <w:color w:val="auto"/>
                <w:szCs w:val="21"/>
              </w:rPr>
            </w:pPr>
            <w:r>
              <w:rPr>
                <w:rFonts w:hint="eastAsia" w:ascii="仿宋_GB2312" w:hAnsi="仿宋" w:eastAsia="仿宋_GB2312"/>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36"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6556" w:type="dxa"/>
            <w:gridSpan w:val="3"/>
            <w:tcBorders>
              <w:top w:val="single" w:color="auto" w:sz="4" w:space="0"/>
              <w:left w:val="nil"/>
              <w:bottom w:val="single" w:color="auto" w:sz="4" w:space="0"/>
              <w:right w:val="single" w:color="auto" w:sz="4" w:space="0"/>
            </w:tcBorders>
            <w:vAlign w:val="center"/>
          </w:tcPr>
          <w:p>
            <w:pPr>
              <w:pStyle w:val="895"/>
              <w:spacing w:line="340" w:lineRule="exact"/>
              <w:rPr>
                <w:rFonts w:hAnsi="宋体" w:eastAsia="仿宋_GB2312"/>
                <w:color w:val="auto"/>
                <w:sz w:val="21"/>
                <w:szCs w:val="21"/>
              </w:rPr>
            </w:pPr>
            <w:r>
              <w:rPr>
                <w:rFonts w:hint="eastAsia" w:hAnsi="宋体" w:eastAsia="仿宋_GB2312"/>
                <w:color w:val="auto"/>
                <w:sz w:val="21"/>
                <w:szCs w:val="21"/>
              </w:rPr>
              <w:t>每配备1台自有产权或租赁或其他取得方式符合要求的具有GPS卫星定位功能的全封闭箱式运票车辆（投标文件提供车辆购置发票及车辆行驶证复印件、车辆照片、租赁合同、其他取得方式有效证明、配备GPS模块的证明材料）且承诺使用该车辆承担本项目发票运输（投标文件提供相关承诺加盖公章）的得0.5分，每增加1台加0.5分（最多得1分）；无全封闭箱式运票车辆得0分。</w:t>
            </w:r>
          </w:p>
        </w:tc>
        <w:tc>
          <w:tcPr>
            <w:tcW w:w="709"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40" w:lineRule="exact"/>
              <w:ind w:right="-176" w:firstLine="210" w:firstLineChars="100"/>
              <w:rPr>
                <w:rFonts w:ascii="仿宋_GB2312" w:hAnsi="仿宋" w:eastAsia="仿宋_GB2312" w:cs="宋体"/>
                <w:color w:val="auto"/>
                <w:szCs w:val="21"/>
              </w:rPr>
            </w:pPr>
            <w:r>
              <w:rPr>
                <w:rFonts w:hint="eastAsia" w:ascii="仿宋_GB2312" w:hAnsi="仿宋" w:eastAsia="仿宋_GB2312"/>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15"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6556" w:type="dxa"/>
            <w:gridSpan w:val="3"/>
            <w:tcBorders>
              <w:top w:val="single" w:color="auto" w:sz="4" w:space="0"/>
              <w:left w:val="nil"/>
              <w:bottom w:val="single" w:color="auto" w:sz="4" w:space="0"/>
              <w:right w:val="single" w:color="auto" w:sz="4" w:space="0"/>
            </w:tcBorders>
            <w:vAlign w:val="center"/>
          </w:tcPr>
          <w:p>
            <w:pPr>
              <w:pStyle w:val="895"/>
              <w:spacing w:line="340" w:lineRule="exact"/>
              <w:rPr>
                <w:rFonts w:hAnsi="宋体" w:eastAsia="仿宋_GB2312"/>
                <w:color w:val="auto"/>
                <w:sz w:val="21"/>
                <w:szCs w:val="21"/>
              </w:rPr>
            </w:pPr>
            <w:r>
              <w:rPr>
                <w:rFonts w:hint="eastAsia" w:hAnsi="宋体" w:eastAsia="仿宋_GB2312"/>
                <w:color w:val="auto"/>
                <w:sz w:val="21"/>
                <w:szCs w:val="21"/>
              </w:rPr>
              <w:t>投标文件提供相关设备设施的购置发票（购买方须为投标供应商）或其他评标委员会认可的投标供应商实际占有并使用该设备的证明加盖投标供应商公章。</w:t>
            </w:r>
          </w:p>
          <w:p>
            <w:pPr>
              <w:pStyle w:val="895"/>
              <w:spacing w:line="340" w:lineRule="exact"/>
              <w:rPr>
                <w:rFonts w:hAnsi="宋体" w:eastAsia="仿宋_GB2312"/>
                <w:color w:val="auto"/>
                <w:sz w:val="21"/>
                <w:szCs w:val="21"/>
              </w:rPr>
            </w:pPr>
            <w:r>
              <w:rPr>
                <w:rFonts w:hint="eastAsia" w:hAnsi="宋体" w:eastAsia="仿宋_GB2312"/>
                <w:color w:val="auto"/>
                <w:sz w:val="21"/>
                <w:szCs w:val="21"/>
              </w:rPr>
              <w:t>采购人根据工作需要，将适时查阅中标人在投标文件中所提供的证明文件的原件，若发现提供的原件与投标文件中提供的复印件不符，将请提交有关部门按照失信行为进行处理。</w:t>
            </w:r>
          </w:p>
        </w:tc>
        <w:tc>
          <w:tcPr>
            <w:tcW w:w="709"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40" w:lineRule="exact"/>
              <w:ind w:right="-176"/>
              <w:rPr>
                <w:rFonts w:ascii="仿宋_GB2312" w:hAnsi="仿宋" w:eastAsia="仿宋_GB2312"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01" w:hRule="atLeast"/>
          <w:jc w:val="center"/>
        </w:trPr>
        <w:tc>
          <w:tcPr>
            <w:tcW w:w="748" w:type="dxa"/>
            <w:vMerge w:val="restart"/>
            <w:tcBorders>
              <w:top w:val="nil"/>
              <w:left w:val="single" w:color="auto" w:sz="4" w:space="0"/>
              <w:bottom w:val="single" w:color="auto" w:sz="4" w:space="0"/>
              <w:right w:val="single" w:color="auto" w:sz="4" w:space="0"/>
            </w:tcBorders>
            <w:vAlign w:val="center"/>
          </w:tcPr>
          <w:p>
            <w:pPr>
              <w:snapToGrid w:val="0"/>
              <w:spacing w:line="340" w:lineRule="exact"/>
              <w:ind w:left="48" w:leftChars="23"/>
              <w:rPr>
                <w:rFonts w:ascii="仿宋_GB2312" w:hAnsi="宋体" w:eastAsia="仿宋_GB2312" w:cs="宋体"/>
                <w:color w:val="auto"/>
                <w:szCs w:val="21"/>
              </w:rPr>
            </w:pPr>
            <w:r>
              <w:rPr>
                <w:rFonts w:hint="eastAsia" w:ascii="仿宋_GB2312" w:hAnsi="宋体" w:eastAsia="仿宋_GB2312"/>
                <w:color w:val="auto"/>
                <w:szCs w:val="21"/>
              </w:rPr>
              <w:t>资信及商务（52分）</w:t>
            </w:r>
          </w:p>
        </w:tc>
        <w:tc>
          <w:tcPr>
            <w:tcW w:w="850" w:type="dxa"/>
            <w:vMerge w:val="restart"/>
            <w:tcBorders>
              <w:top w:val="nil"/>
              <w:left w:val="nil"/>
              <w:bottom w:val="single" w:color="auto" w:sz="4" w:space="0"/>
              <w:right w:val="single" w:color="auto" w:sz="4" w:space="0"/>
            </w:tcBorders>
            <w:vAlign w:val="center"/>
          </w:tcPr>
          <w:p>
            <w:pPr>
              <w:snapToGrid w:val="0"/>
              <w:spacing w:line="340" w:lineRule="exact"/>
              <w:ind w:left="48" w:leftChars="23"/>
              <w:rPr>
                <w:rFonts w:ascii="仿宋_GB2312" w:hAnsi="宋体" w:eastAsia="仿宋_GB2312"/>
                <w:color w:val="auto"/>
                <w:szCs w:val="21"/>
              </w:rPr>
            </w:pPr>
            <w:r>
              <w:rPr>
                <w:rFonts w:hint="eastAsia" w:ascii="仿宋_GB2312" w:hAnsi="宋体" w:eastAsia="仿宋_GB2312"/>
                <w:color w:val="auto"/>
                <w:szCs w:val="21"/>
              </w:rPr>
              <w:t>项目实施方案</w:t>
            </w:r>
          </w:p>
          <w:p>
            <w:pPr>
              <w:spacing w:line="340" w:lineRule="exact"/>
              <w:jc w:val="left"/>
              <w:rPr>
                <w:rFonts w:ascii="仿宋_GB2312" w:hAnsi="宋体" w:eastAsia="仿宋_GB2312" w:cs="宋体"/>
                <w:color w:val="auto"/>
                <w:szCs w:val="21"/>
              </w:rPr>
            </w:pPr>
            <w:r>
              <w:rPr>
                <w:rFonts w:hint="eastAsia" w:ascii="仿宋_GB2312" w:hAnsi="宋体" w:eastAsia="仿宋_GB2312"/>
                <w:color w:val="auto"/>
                <w:szCs w:val="21"/>
              </w:rPr>
              <w:t>（36分）</w:t>
            </w:r>
          </w:p>
        </w:tc>
        <w:tc>
          <w:tcPr>
            <w:tcW w:w="1701" w:type="dxa"/>
            <w:vMerge w:val="restart"/>
            <w:tcBorders>
              <w:top w:val="nil"/>
              <w:left w:val="nil"/>
              <w:bottom w:val="single" w:color="auto" w:sz="4" w:space="0"/>
              <w:right w:val="single" w:color="auto" w:sz="4" w:space="0"/>
            </w:tcBorders>
            <w:vAlign w:val="center"/>
          </w:tcPr>
          <w:p>
            <w:pPr>
              <w:snapToGrid w:val="0"/>
              <w:spacing w:line="340" w:lineRule="exact"/>
              <w:ind w:left="48" w:leftChars="23"/>
              <w:rPr>
                <w:rFonts w:ascii="仿宋_GB2312" w:hAnsi="宋体" w:eastAsia="仿宋_GB2312"/>
                <w:color w:val="auto"/>
                <w:szCs w:val="21"/>
              </w:rPr>
            </w:pPr>
            <w:r>
              <w:rPr>
                <w:rFonts w:hint="eastAsia" w:ascii="仿宋_GB2312" w:hAnsi="宋体" w:eastAsia="仿宋_GB2312"/>
                <w:color w:val="auto"/>
                <w:szCs w:val="21"/>
              </w:rPr>
              <w:t>项目分析、定位、服务方案（含普通发票、税收票证）</w:t>
            </w:r>
          </w:p>
        </w:tc>
        <w:tc>
          <w:tcPr>
            <w:tcW w:w="4855" w:type="dxa"/>
            <w:gridSpan w:val="2"/>
            <w:tcBorders>
              <w:top w:val="single" w:color="auto" w:sz="4" w:space="0"/>
              <w:left w:val="nil"/>
              <w:bottom w:val="single" w:color="auto" w:sz="4" w:space="0"/>
              <w:right w:val="single" w:color="auto" w:sz="4" w:space="0"/>
            </w:tcBorders>
            <w:vAlign w:val="center"/>
          </w:tcPr>
          <w:p>
            <w:pPr>
              <w:snapToGrid w:val="0"/>
              <w:spacing w:line="340" w:lineRule="exact"/>
              <w:rPr>
                <w:rFonts w:ascii="仿宋_GB2312" w:hAnsi="宋体" w:eastAsia="仿宋_GB2312"/>
                <w:color w:val="auto"/>
                <w:szCs w:val="21"/>
              </w:rPr>
            </w:pPr>
            <w:r>
              <w:rPr>
                <w:rFonts w:hint="eastAsia" w:ascii="仿宋_GB2312" w:hAnsi="宋体" w:eastAsia="仿宋_GB2312"/>
                <w:color w:val="auto"/>
                <w:szCs w:val="21"/>
              </w:rPr>
              <w:t>提供吻合本项目特点和管理模式，能够切合本项目实际的组织实施方案（1分）；</w:t>
            </w:r>
          </w:p>
          <w:p>
            <w:pPr>
              <w:snapToGrid w:val="0"/>
              <w:spacing w:line="340" w:lineRule="exact"/>
              <w:rPr>
                <w:rFonts w:ascii="仿宋_GB2312" w:hAnsi="宋体" w:eastAsia="仿宋_GB2312"/>
                <w:color w:val="auto"/>
                <w:szCs w:val="21"/>
              </w:rPr>
            </w:pPr>
            <w:r>
              <w:rPr>
                <w:rFonts w:hint="eastAsia" w:ascii="仿宋_GB2312" w:hAnsi="宋体" w:eastAsia="仿宋_GB2312"/>
                <w:color w:val="auto"/>
                <w:szCs w:val="21"/>
              </w:rPr>
              <w:t>提供明确的、可行性强的管理服务计划及方案（1分）。</w:t>
            </w:r>
          </w:p>
        </w:tc>
        <w:tc>
          <w:tcPr>
            <w:tcW w:w="709" w:type="dxa"/>
            <w:vMerge w:val="restart"/>
            <w:tcBorders>
              <w:top w:val="single" w:color="auto" w:sz="4" w:space="0"/>
              <w:left w:val="nil"/>
              <w:bottom w:val="single" w:color="auto" w:sz="4" w:space="0"/>
              <w:right w:val="single" w:color="auto" w:sz="4" w:space="0"/>
            </w:tcBorders>
            <w:vAlign w:val="center"/>
          </w:tcPr>
          <w:p>
            <w:pPr>
              <w:spacing w:line="340" w:lineRule="exact"/>
              <w:ind w:firstLine="210" w:firstLineChars="100"/>
              <w:rPr>
                <w:rFonts w:ascii="仿宋_GB2312" w:hAnsi="宋体" w:eastAsia="仿宋_GB2312" w:cs="宋体"/>
                <w:color w:val="auto"/>
                <w:szCs w:val="21"/>
              </w:rPr>
            </w:pPr>
            <w:r>
              <w:rPr>
                <w:rFonts w:hint="eastAsia" w:ascii="仿宋_GB2312" w:hAnsi="宋体" w:eastAsia="仿宋_GB2312"/>
                <w:color w:val="auto"/>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35"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1701"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4855" w:type="dxa"/>
            <w:gridSpan w:val="2"/>
            <w:tcBorders>
              <w:top w:val="single" w:color="auto" w:sz="4" w:space="0"/>
              <w:left w:val="nil"/>
              <w:bottom w:val="single" w:color="auto" w:sz="4" w:space="0"/>
              <w:right w:val="single" w:color="auto" w:sz="4" w:space="0"/>
            </w:tcBorders>
            <w:vAlign w:val="center"/>
          </w:tcPr>
          <w:p>
            <w:pPr>
              <w:snapToGrid w:val="0"/>
              <w:spacing w:line="340" w:lineRule="exact"/>
              <w:rPr>
                <w:rFonts w:ascii="仿宋_GB2312" w:hAnsi="宋体" w:eastAsia="仿宋_GB2312" w:cs="宋体"/>
                <w:color w:val="auto"/>
                <w:spacing w:val="-6"/>
                <w:szCs w:val="21"/>
              </w:rPr>
            </w:pPr>
            <w:r>
              <w:rPr>
                <w:rFonts w:hint="eastAsia" w:ascii="仿宋_GB2312" w:hAnsi="宋体" w:eastAsia="仿宋_GB2312"/>
                <w:color w:val="auto"/>
                <w:szCs w:val="21"/>
              </w:rPr>
              <w:t>（2类票种需分别文字叙述，若只提供1类票种的方案，本项得0分）</w:t>
            </w:r>
          </w:p>
        </w:tc>
        <w:tc>
          <w:tcPr>
            <w:tcW w:w="709" w:type="dxa"/>
            <w:vMerge w:val="continue"/>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245"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1701" w:type="dxa"/>
            <w:tcBorders>
              <w:top w:val="single" w:color="auto" w:sz="4" w:space="0"/>
              <w:left w:val="nil"/>
              <w:bottom w:val="single" w:color="auto" w:sz="4" w:space="0"/>
              <w:right w:val="single" w:color="auto" w:sz="4" w:space="0"/>
            </w:tcBorders>
            <w:vAlign w:val="center"/>
          </w:tcPr>
          <w:p>
            <w:pPr>
              <w:snapToGrid w:val="0"/>
              <w:spacing w:line="340" w:lineRule="exact"/>
              <w:ind w:left="48" w:leftChars="23"/>
              <w:rPr>
                <w:rFonts w:ascii="仿宋_GB2312" w:hAnsi="宋体" w:eastAsia="仿宋_GB2312" w:cs="宋体"/>
                <w:color w:val="auto"/>
                <w:szCs w:val="21"/>
              </w:rPr>
            </w:pPr>
            <w:r>
              <w:rPr>
                <w:rFonts w:hint="eastAsia" w:ascii="仿宋_GB2312" w:hAnsi="宋体" w:eastAsia="仿宋_GB2312"/>
                <w:color w:val="auto"/>
                <w:szCs w:val="21"/>
              </w:rPr>
              <w:t>生产厂房情况</w:t>
            </w:r>
          </w:p>
        </w:tc>
        <w:tc>
          <w:tcPr>
            <w:tcW w:w="4855" w:type="dxa"/>
            <w:gridSpan w:val="2"/>
            <w:tcBorders>
              <w:top w:val="single" w:color="auto" w:sz="4" w:space="0"/>
              <w:left w:val="nil"/>
              <w:bottom w:val="single" w:color="auto" w:sz="4" w:space="0"/>
              <w:right w:val="single" w:color="auto" w:sz="4" w:space="0"/>
            </w:tcBorders>
            <w:vAlign w:val="center"/>
          </w:tcPr>
          <w:p>
            <w:pPr>
              <w:snapToGrid w:val="0"/>
              <w:spacing w:line="340" w:lineRule="exact"/>
              <w:ind w:left="48" w:leftChars="23"/>
              <w:rPr>
                <w:rFonts w:ascii="仿宋_GB2312" w:hAnsi="宋体" w:eastAsia="仿宋_GB2312" w:cs="宋体"/>
                <w:color w:val="auto"/>
                <w:szCs w:val="21"/>
              </w:rPr>
            </w:pPr>
            <w:r>
              <w:rPr>
                <w:rFonts w:hint="eastAsia" w:ascii="仿宋_GB2312" w:hAnsi="宋体" w:eastAsia="仿宋_GB2312"/>
                <w:color w:val="auto"/>
                <w:szCs w:val="21"/>
              </w:rPr>
              <w:t>按照厂房管理要求，投标人能提供厂房管理标准且符合管理要求的得3分。（需提供房屋所有权证明或租赁合同或其他证明材料，且加盖公章，无公章本项得0分）</w:t>
            </w:r>
          </w:p>
        </w:tc>
        <w:tc>
          <w:tcPr>
            <w:tcW w:w="709" w:type="dxa"/>
            <w:tcBorders>
              <w:top w:val="single" w:color="auto" w:sz="4" w:space="0"/>
              <w:left w:val="nil"/>
              <w:bottom w:val="single" w:color="auto" w:sz="4" w:space="0"/>
              <w:right w:val="single" w:color="auto" w:sz="4" w:space="0"/>
            </w:tcBorders>
            <w:vAlign w:val="center"/>
          </w:tcPr>
          <w:p>
            <w:pPr>
              <w:spacing w:line="340" w:lineRule="exact"/>
              <w:ind w:firstLine="210" w:firstLineChars="100"/>
              <w:rPr>
                <w:rFonts w:ascii="仿宋_GB2312" w:hAnsi="宋体" w:eastAsia="仿宋_GB2312" w:cs="宋体"/>
                <w:color w:val="auto"/>
                <w:szCs w:val="21"/>
              </w:rPr>
            </w:pPr>
            <w:r>
              <w:rPr>
                <w:rFonts w:hint="eastAsia" w:ascii="仿宋_GB2312" w:hAnsi="宋体" w:eastAsia="仿宋_GB2312"/>
                <w:color w:val="auto"/>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99"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1701" w:type="dxa"/>
            <w:tcBorders>
              <w:top w:val="single" w:color="auto" w:sz="4" w:space="0"/>
              <w:left w:val="nil"/>
              <w:bottom w:val="single" w:color="auto" w:sz="4" w:space="0"/>
              <w:right w:val="single" w:color="auto" w:sz="4" w:space="0"/>
            </w:tcBorders>
            <w:vAlign w:val="center"/>
          </w:tcPr>
          <w:p>
            <w:pPr>
              <w:snapToGrid w:val="0"/>
              <w:spacing w:line="340" w:lineRule="exact"/>
              <w:ind w:left="48" w:leftChars="23"/>
              <w:rPr>
                <w:rFonts w:ascii="仿宋_GB2312" w:hAnsi="宋体" w:eastAsia="仿宋_GB2312" w:cs="宋体"/>
                <w:color w:val="auto"/>
                <w:szCs w:val="21"/>
              </w:rPr>
            </w:pPr>
            <w:r>
              <w:rPr>
                <w:rFonts w:hint="eastAsia" w:ascii="仿宋_GB2312" w:hAnsi="宋体" w:eastAsia="仿宋_GB2312"/>
                <w:color w:val="auto"/>
                <w:szCs w:val="21"/>
              </w:rPr>
              <w:t>投入本项目技术人员情况</w:t>
            </w:r>
          </w:p>
        </w:tc>
        <w:tc>
          <w:tcPr>
            <w:tcW w:w="4855" w:type="dxa"/>
            <w:gridSpan w:val="2"/>
            <w:tcBorders>
              <w:top w:val="single" w:color="auto" w:sz="4" w:space="0"/>
              <w:left w:val="nil"/>
              <w:bottom w:val="single" w:color="auto" w:sz="4" w:space="0"/>
              <w:right w:val="single" w:color="auto" w:sz="4" w:space="0"/>
            </w:tcBorders>
            <w:vAlign w:val="center"/>
          </w:tcPr>
          <w:p>
            <w:pPr>
              <w:snapToGrid w:val="0"/>
              <w:spacing w:line="340" w:lineRule="exact"/>
              <w:rPr>
                <w:rFonts w:ascii="仿宋_GB2312" w:hAnsi="宋体" w:eastAsia="仿宋_GB2312"/>
                <w:color w:val="auto"/>
                <w:szCs w:val="21"/>
              </w:rPr>
            </w:pPr>
            <w:r>
              <w:rPr>
                <w:rFonts w:hint="eastAsia" w:ascii="仿宋_GB2312" w:hAnsi="宋体" w:eastAsia="仿宋_GB2312"/>
                <w:color w:val="auto"/>
                <w:szCs w:val="21"/>
              </w:rPr>
              <w:t>投标人需提供本项目团队人员情况：</w:t>
            </w:r>
          </w:p>
          <w:p>
            <w:pPr>
              <w:snapToGrid w:val="0"/>
              <w:spacing w:line="340" w:lineRule="exact"/>
              <w:rPr>
                <w:rFonts w:ascii="仿宋_GB2312" w:hAnsi="宋体" w:eastAsia="仿宋_GB2312"/>
                <w:color w:val="auto"/>
                <w:szCs w:val="21"/>
              </w:rPr>
            </w:pPr>
            <w:r>
              <w:rPr>
                <w:rFonts w:hint="eastAsia" w:ascii="仿宋_GB2312" w:hAnsi="宋体" w:eastAsia="仿宋_GB2312"/>
                <w:color w:val="auto"/>
                <w:szCs w:val="21"/>
              </w:rPr>
              <w:t>1.提供项目负责人1人，具有5-10（含）年印制发票工作经历时间的，得1分，具有10年以上印制发票工作经历时间的，得2分。</w:t>
            </w:r>
          </w:p>
          <w:p>
            <w:pPr>
              <w:snapToGrid w:val="0"/>
              <w:spacing w:line="340" w:lineRule="exact"/>
              <w:rPr>
                <w:rFonts w:ascii="仿宋_GB2312" w:hAnsi="宋体" w:eastAsia="仿宋_GB2312"/>
                <w:color w:val="auto"/>
                <w:szCs w:val="21"/>
              </w:rPr>
            </w:pPr>
            <w:r>
              <w:rPr>
                <w:rFonts w:hint="eastAsia" w:ascii="仿宋_GB2312" w:hAnsi="宋体" w:eastAsia="仿宋_GB2312"/>
                <w:color w:val="auto"/>
                <w:szCs w:val="21"/>
              </w:rPr>
              <w:t>2.提供技术人员5人（相应技术资格证书复印件）以上的得2分，每少提供1人1扣1分，扣完为止。</w:t>
            </w:r>
          </w:p>
          <w:p>
            <w:pPr>
              <w:snapToGrid w:val="0"/>
              <w:spacing w:line="340" w:lineRule="exact"/>
              <w:rPr>
                <w:rFonts w:ascii="仿宋_GB2312" w:hAnsi="宋体" w:eastAsia="仿宋_GB2312" w:cs="宋体"/>
                <w:color w:val="auto"/>
                <w:szCs w:val="21"/>
              </w:rPr>
            </w:pPr>
            <w:r>
              <w:rPr>
                <w:rFonts w:hint="eastAsia" w:ascii="仿宋_GB2312" w:hAnsi="宋体" w:eastAsia="仿宋_GB2312"/>
                <w:color w:val="auto"/>
                <w:szCs w:val="21"/>
              </w:rPr>
              <w:t>（需提供中标人为本项目团队人员缴纳的社保材料复印件（2020年3月至2020年10月间的任意1月），且需加盖单位公章，不盖公章或不提供社保证明材料或不符合采购人对团队要求的本项得0分。</w:t>
            </w:r>
          </w:p>
        </w:tc>
        <w:tc>
          <w:tcPr>
            <w:tcW w:w="709" w:type="dxa"/>
            <w:tcBorders>
              <w:top w:val="single" w:color="auto" w:sz="4" w:space="0"/>
              <w:left w:val="nil"/>
              <w:bottom w:val="single" w:color="auto" w:sz="4" w:space="0"/>
              <w:right w:val="single" w:color="auto" w:sz="4" w:space="0"/>
            </w:tcBorders>
            <w:vAlign w:val="center"/>
          </w:tcPr>
          <w:p>
            <w:pPr>
              <w:spacing w:line="340" w:lineRule="exact"/>
              <w:ind w:firstLine="210" w:firstLineChars="100"/>
              <w:rPr>
                <w:rFonts w:ascii="仿宋_GB2312" w:hAnsi="宋体" w:eastAsia="仿宋_GB2312" w:cs="宋体"/>
                <w:color w:val="auto"/>
                <w:szCs w:val="21"/>
              </w:rPr>
            </w:pPr>
            <w:r>
              <w:rPr>
                <w:rFonts w:hint="eastAsia" w:ascii="仿宋_GB2312" w:hAnsi="宋体" w:eastAsia="仿宋_GB2312"/>
                <w:color w:val="auto"/>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20"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1701" w:type="dxa"/>
            <w:vMerge w:val="restart"/>
            <w:tcBorders>
              <w:top w:val="nil"/>
              <w:left w:val="nil"/>
              <w:bottom w:val="single" w:color="auto" w:sz="4" w:space="0"/>
              <w:right w:val="single" w:color="auto" w:sz="4" w:space="0"/>
            </w:tcBorders>
            <w:vAlign w:val="center"/>
          </w:tcPr>
          <w:p>
            <w:pPr>
              <w:snapToGrid w:val="0"/>
              <w:spacing w:line="340" w:lineRule="exact"/>
              <w:ind w:left="48" w:leftChars="23"/>
              <w:rPr>
                <w:rFonts w:ascii="仿宋_GB2312" w:hAnsi="宋体" w:eastAsia="仿宋_GB2312" w:cs="宋体"/>
                <w:color w:val="auto"/>
                <w:szCs w:val="21"/>
              </w:rPr>
            </w:pPr>
            <w:r>
              <w:rPr>
                <w:rFonts w:hint="eastAsia" w:ascii="仿宋_GB2312" w:hAnsi="宋体" w:eastAsia="仿宋_GB2312"/>
                <w:color w:val="auto"/>
                <w:szCs w:val="21"/>
              </w:rPr>
              <w:t>仓储管理</w:t>
            </w:r>
          </w:p>
        </w:tc>
        <w:tc>
          <w:tcPr>
            <w:tcW w:w="4855" w:type="dxa"/>
            <w:gridSpan w:val="2"/>
            <w:tcBorders>
              <w:top w:val="single" w:color="auto" w:sz="4" w:space="0"/>
              <w:left w:val="nil"/>
              <w:bottom w:val="single" w:color="auto" w:sz="4" w:space="0"/>
              <w:right w:val="single" w:color="auto" w:sz="4" w:space="0"/>
            </w:tcBorders>
            <w:vAlign w:val="center"/>
          </w:tcPr>
          <w:p>
            <w:pPr>
              <w:snapToGrid w:val="0"/>
              <w:spacing w:line="340" w:lineRule="exact"/>
              <w:rPr>
                <w:rFonts w:ascii="仿宋_GB2312" w:hAnsi="宋体" w:eastAsia="仿宋_GB2312" w:cs="宋体"/>
                <w:color w:val="auto"/>
                <w:szCs w:val="21"/>
              </w:rPr>
            </w:pPr>
            <w:r>
              <w:rPr>
                <w:rFonts w:hint="eastAsia" w:ascii="仿宋_GB2312" w:hAnsi="宋体" w:eastAsia="仿宋_GB2312"/>
                <w:color w:val="auto"/>
                <w:szCs w:val="21"/>
              </w:rPr>
              <w:t>按照采购需求内容中仓储管理要求，投标人能提供相应的仓储管理及面积情况的得2分，但仓储面积不能达到采购要求，得0分。</w:t>
            </w:r>
          </w:p>
        </w:tc>
        <w:tc>
          <w:tcPr>
            <w:tcW w:w="709" w:type="dxa"/>
            <w:tcBorders>
              <w:top w:val="single" w:color="auto" w:sz="4" w:space="0"/>
              <w:left w:val="nil"/>
              <w:bottom w:val="single" w:color="auto" w:sz="4" w:space="0"/>
              <w:right w:val="single" w:color="auto" w:sz="4" w:space="0"/>
            </w:tcBorders>
            <w:vAlign w:val="center"/>
          </w:tcPr>
          <w:p>
            <w:pPr>
              <w:spacing w:line="340" w:lineRule="exact"/>
              <w:ind w:firstLine="210" w:firstLineChars="100"/>
              <w:rPr>
                <w:rFonts w:ascii="仿宋_GB2312" w:hAnsi="宋体" w:eastAsia="仿宋_GB2312" w:cs="宋体"/>
                <w:color w:val="auto"/>
                <w:szCs w:val="21"/>
              </w:rPr>
            </w:pPr>
            <w:r>
              <w:rPr>
                <w:rFonts w:hint="eastAsia" w:ascii="仿宋_GB2312" w:hAnsi="宋体" w:eastAsia="仿宋_GB2312"/>
                <w:color w:val="auto"/>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92"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1701"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4855" w:type="dxa"/>
            <w:gridSpan w:val="2"/>
            <w:tcBorders>
              <w:top w:val="single" w:color="auto" w:sz="4" w:space="0"/>
              <w:left w:val="nil"/>
              <w:bottom w:val="single" w:color="auto" w:sz="4" w:space="0"/>
              <w:right w:val="single" w:color="auto" w:sz="4" w:space="0"/>
            </w:tcBorders>
            <w:vAlign w:val="center"/>
          </w:tcPr>
          <w:p>
            <w:pPr>
              <w:snapToGrid w:val="0"/>
              <w:spacing w:line="340" w:lineRule="exact"/>
              <w:rPr>
                <w:rFonts w:ascii="仿宋_GB2312" w:hAnsi="宋体" w:eastAsia="仿宋_GB2312" w:cs="宋体"/>
                <w:color w:val="auto"/>
                <w:szCs w:val="21"/>
              </w:rPr>
            </w:pPr>
            <w:r>
              <w:rPr>
                <w:rFonts w:hint="eastAsia" w:ascii="仿宋_GB2312" w:hAnsi="宋体" w:eastAsia="仿宋_GB2312"/>
                <w:color w:val="auto"/>
                <w:szCs w:val="21"/>
              </w:rPr>
              <w:t>根据仓储设施管理要求,对提供的仓储设施是否达到保管相关要求的情况打分。</w:t>
            </w:r>
          </w:p>
        </w:tc>
        <w:tc>
          <w:tcPr>
            <w:tcW w:w="709" w:type="dxa"/>
            <w:tcBorders>
              <w:top w:val="single" w:color="auto" w:sz="4" w:space="0"/>
              <w:left w:val="nil"/>
              <w:bottom w:val="single" w:color="auto" w:sz="4" w:space="0"/>
              <w:right w:val="single" w:color="auto" w:sz="4" w:space="0"/>
            </w:tcBorders>
            <w:vAlign w:val="center"/>
          </w:tcPr>
          <w:p>
            <w:pPr>
              <w:spacing w:line="340" w:lineRule="exact"/>
              <w:ind w:firstLine="210" w:firstLineChars="100"/>
              <w:rPr>
                <w:rFonts w:ascii="仿宋_GB2312" w:hAnsi="宋体" w:eastAsia="仿宋_GB2312" w:cs="宋体"/>
                <w:color w:val="auto"/>
                <w:szCs w:val="21"/>
              </w:rPr>
            </w:pPr>
            <w:r>
              <w:rPr>
                <w:rFonts w:hint="eastAsia" w:ascii="仿宋_GB2312" w:hAnsi="宋体" w:eastAsia="仿宋_GB2312"/>
                <w:color w:val="auto"/>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75"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1701" w:type="dxa"/>
            <w:vMerge w:val="restart"/>
            <w:tcBorders>
              <w:top w:val="nil"/>
              <w:left w:val="nil"/>
              <w:bottom w:val="single" w:color="auto" w:sz="4" w:space="0"/>
              <w:right w:val="single" w:color="auto" w:sz="4" w:space="0"/>
            </w:tcBorders>
            <w:vAlign w:val="center"/>
          </w:tcPr>
          <w:p>
            <w:pPr>
              <w:snapToGrid w:val="0"/>
              <w:spacing w:line="340" w:lineRule="exact"/>
              <w:ind w:left="48" w:leftChars="23"/>
              <w:rPr>
                <w:rFonts w:ascii="仿宋_GB2312" w:hAnsi="宋体" w:eastAsia="仿宋_GB2312" w:cs="宋体"/>
                <w:color w:val="auto"/>
                <w:szCs w:val="21"/>
              </w:rPr>
            </w:pPr>
            <w:r>
              <w:rPr>
                <w:rFonts w:hint="eastAsia" w:ascii="仿宋_GB2312" w:hAnsi="宋体" w:eastAsia="仿宋_GB2312"/>
                <w:color w:val="auto"/>
                <w:szCs w:val="21"/>
              </w:rPr>
              <w:t>安全保密管理</w:t>
            </w:r>
          </w:p>
        </w:tc>
        <w:tc>
          <w:tcPr>
            <w:tcW w:w="4855" w:type="dxa"/>
            <w:gridSpan w:val="2"/>
            <w:tcBorders>
              <w:top w:val="single" w:color="auto" w:sz="4" w:space="0"/>
              <w:left w:val="nil"/>
              <w:bottom w:val="single" w:color="auto" w:sz="4" w:space="0"/>
              <w:right w:val="single" w:color="auto" w:sz="4" w:space="0"/>
            </w:tcBorders>
            <w:vAlign w:val="center"/>
          </w:tcPr>
          <w:p>
            <w:pPr>
              <w:snapToGrid w:val="0"/>
              <w:spacing w:line="340" w:lineRule="exact"/>
              <w:rPr>
                <w:rFonts w:ascii="仿宋_GB2312" w:hAnsi="宋体" w:eastAsia="仿宋_GB2312" w:cs="宋体"/>
                <w:color w:val="auto"/>
                <w:szCs w:val="21"/>
              </w:rPr>
            </w:pPr>
            <w:r>
              <w:rPr>
                <w:rFonts w:hint="eastAsia" w:ascii="仿宋_GB2312" w:hAnsi="宋体" w:eastAsia="仿宋_GB2312"/>
                <w:color w:val="auto"/>
                <w:szCs w:val="21"/>
              </w:rPr>
              <w:t>根据安全管理制度完整性和适用性打分。</w:t>
            </w:r>
          </w:p>
        </w:tc>
        <w:tc>
          <w:tcPr>
            <w:tcW w:w="709" w:type="dxa"/>
            <w:tcBorders>
              <w:top w:val="single" w:color="auto" w:sz="4" w:space="0"/>
              <w:left w:val="nil"/>
              <w:bottom w:val="single" w:color="auto" w:sz="4" w:space="0"/>
              <w:right w:val="single" w:color="auto" w:sz="4" w:space="0"/>
            </w:tcBorders>
            <w:vAlign w:val="center"/>
          </w:tcPr>
          <w:p>
            <w:pPr>
              <w:spacing w:line="340" w:lineRule="exact"/>
              <w:ind w:firstLine="210" w:firstLineChars="100"/>
              <w:rPr>
                <w:rFonts w:ascii="仿宋_GB2312" w:hAnsi="宋体" w:eastAsia="仿宋_GB2312" w:cs="宋体"/>
                <w:color w:val="auto"/>
                <w:szCs w:val="21"/>
              </w:rPr>
            </w:pPr>
            <w:r>
              <w:rPr>
                <w:rFonts w:hint="eastAsia" w:ascii="仿宋_GB2312" w:hAnsi="宋体" w:eastAsia="仿宋_GB2312"/>
                <w:color w:val="auto"/>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87"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1701"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4855" w:type="dxa"/>
            <w:gridSpan w:val="2"/>
            <w:tcBorders>
              <w:top w:val="single" w:color="auto" w:sz="4" w:space="0"/>
              <w:left w:val="nil"/>
              <w:bottom w:val="single" w:color="auto" w:sz="4" w:space="0"/>
              <w:right w:val="single" w:color="auto" w:sz="4" w:space="0"/>
            </w:tcBorders>
            <w:vAlign w:val="center"/>
          </w:tcPr>
          <w:p>
            <w:pPr>
              <w:snapToGrid w:val="0"/>
              <w:spacing w:line="340" w:lineRule="exact"/>
              <w:rPr>
                <w:rFonts w:ascii="仿宋_GB2312" w:hAnsi="宋体" w:eastAsia="仿宋_GB2312" w:cs="宋体"/>
                <w:color w:val="auto"/>
                <w:szCs w:val="21"/>
              </w:rPr>
            </w:pPr>
            <w:r>
              <w:rPr>
                <w:rFonts w:hint="eastAsia" w:ascii="仿宋_GB2312" w:hAnsi="宋体" w:eastAsia="仿宋_GB2312"/>
                <w:color w:val="auto"/>
                <w:szCs w:val="21"/>
              </w:rPr>
              <w:t>根据保密管理制度完整性和适用性打分。</w:t>
            </w:r>
          </w:p>
        </w:tc>
        <w:tc>
          <w:tcPr>
            <w:tcW w:w="709" w:type="dxa"/>
            <w:tcBorders>
              <w:top w:val="single" w:color="auto" w:sz="4" w:space="0"/>
              <w:left w:val="nil"/>
              <w:bottom w:val="single" w:color="auto" w:sz="4" w:space="0"/>
              <w:right w:val="single" w:color="auto" w:sz="4" w:space="0"/>
            </w:tcBorders>
            <w:vAlign w:val="center"/>
          </w:tcPr>
          <w:p>
            <w:pPr>
              <w:spacing w:line="340" w:lineRule="exact"/>
              <w:ind w:firstLine="210" w:firstLineChars="100"/>
              <w:rPr>
                <w:rFonts w:ascii="仿宋_GB2312" w:hAnsi="宋体" w:eastAsia="仿宋_GB2312" w:cs="宋体"/>
                <w:color w:val="auto"/>
                <w:szCs w:val="21"/>
              </w:rPr>
            </w:pPr>
            <w:r>
              <w:rPr>
                <w:rFonts w:hint="eastAsia" w:ascii="仿宋_GB2312" w:hAnsi="宋体" w:eastAsia="仿宋_GB2312"/>
                <w:color w:val="auto"/>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79"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1701"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4855" w:type="dxa"/>
            <w:gridSpan w:val="2"/>
            <w:tcBorders>
              <w:top w:val="single" w:color="auto" w:sz="4" w:space="0"/>
              <w:left w:val="nil"/>
              <w:bottom w:val="single" w:color="auto" w:sz="4" w:space="0"/>
              <w:right w:val="single" w:color="auto" w:sz="4" w:space="0"/>
            </w:tcBorders>
            <w:vAlign w:val="center"/>
          </w:tcPr>
          <w:p>
            <w:pPr>
              <w:snapToGrid w:val="0"/>
              <w:spacing w:line="340" w:lineRule="exact"/>
              <w:rPr>
                <w:rFonts w:ascii="仿宋_GB2312" w:hAnsi="宋体" w:eastAsia="仿宋_GB2312" w:cs="宋体"/>
                <w:color w:val="auto"/>
                <w:szCs w:val="21"/>
              </w:rPr>
            </w:pPr>
            <w:r>
              <w:rPr>
                <w:rFonts w:hint="eastAsia" w:ascii="仿宋_GB2312" w:hAnsi="宋体" w:eastAsia="仿宋_GB2312"/>
                <w:color w:val="auto"/>
                <w:szCs w:val="21"/>
              </w:rPr>
              <w:t>根据消防管理制度的完整性和可靠性打分。</w:t>
            </w:r>
          </w:p>
        </w:tc>
        <w:tc>
          <w:tcPr>
            <w:tcW w:w="709" w:type="dxa"/>
            <w:tcBorders>
              <w:top w:val="single" w:color="auto" w:sz="4" w:space="0"/>
              <w:left w:val="nil"/>
              <w:bottom w:val="single" w:color="auto" w:sz="4" w:space="0"/>
              <w:right w:val="single" w:color="auto" w:sz="4" w:space="0"/>
            </w:tcBorders>
            <w:vAlign w:val="center"/>
          </w:tcPr>
          <w:p>
            <w:pPr>
              <w:spacing w:line="340" w:lineRule="exact"/>
              <w:ind w:firstLine="210" w:firstLineChars="100"/>
              <w:rPr>
                <w:rFonts w:ascii="仿宋_GB2312" w:hAnsi="宋体" w:eastAsia="仿宋_GB2312" w:cs="宋体"/>
                <w:color w:val="auto"/>
                <w:szCs w:val="21"/>
              </w:rPr>
            </w:pPr>
            <w:r>
              <w:rPr>
                <w:rFonts w:hint="eastAsia" w:ascii="仿宋_GB2312" w:hAnsi="宋体" w:eastAsia="仿宋_GB2312"/>
                <w:color w:val="auto"/>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55"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1701" w:type="dxa"/>
            <w:vMerge w:val="restart"/>
            <w:tcBorders>
              <w:top w:val="nil"/>
              <w:left w:val="nil"/>
              <w:bottom w:val="single" w:color="auto" w:sz="4" w:space="0"/>
              <w:right w:val="single" w:color="auto" w:sz="4" w:space="0"/>
            </w:tcBorders>
            <w:vAlign w:val="center"/>
          </w:tcPr>
          <w:p>
            <w:pPr>
              <w:snapToGrid w:val="0"/>
              <w:spacing w:line="340" w:lineRule="exact"/>
              <w:ind w:left="48" w:leftChars="23"/>
              <w:rPr>
                <w:rFonts w:ascii="仿宋_GB2312" w:hAnsi="宋体" w:eastAsia="仿宋_GB2312" w:cs="宋体"/>
                <w:color w:val="auto"/>
                <w:szCs w:val="21"/>
              </w:rPr>
            </w:pPr>
            <w:r>
              <w:rPr>
                <w:rFonts w:hint="eastAsia" w:ascii="仿宋_GB2312" w:hAnsi="宋体" w:eastAsia="仿宋_GB2312"/>
                <w:color w:val="auto"/>
                <w:szCs w:val="21"/>
              </w:rPr>
              <w:t>生产过程质量控制及应急方案</w:t>
            </w:r>
          </w:p>
        </w:tc>
        <w:tc>
          <w:tcPr>
            <w:tcW w:w="4855" w:type="dxa"/>
            <w:gridSpan w:val="2"/>
            <w:tcBorders>
              <w:top w:val="single" w:color="auto" w:sz="4" w:space="0"/>
              <w:left w:val="nil"/>
              <w:bottom w:val="single" w:color="auto" w:sz="4" w:space="0"/>
              <w:right w:val="single" w:color="auto" w:sz="4" w:space="0"/>
            </w:tcBorders>
            <w:vAlign w:val="center"/>
          </w:tcPr>
          <w:p>
            <w:pPr>
              <w:snapToGrid w:val="0"/>
              <w:spacing w:line="340" w:lineRule="exact"/>
              <w:rPr>
                <w:rFonts w:ascii="仿宋_GB2312" w:hAnsi="宋体" w:eastAsia="仿宋_GB2312" w:cs="宋体"/>
                <w:color w:val="auto"/>
                <w:szCs w:val="21"/>
              </w:rPr>
            </w:pPr>
            <w:r>
              <w:rPr>
                <w:rFonts w:hint="eastAsia" w:ascii="仿宋_GB2312" w:hAnsi="宋体" w:eastAsia="仿宋_GB2312"/>
                <w:color w:val="auto"/>
                <w:szCs w:val="21"/>
              </w:rPr>
              <w:t>根据质量控制方案的完整性和适用性综合打分。</w:t>
            </w:r>
          </w:p>
        </w:tc>
        <w:tc>
          <w:tcPr>
            <w:tcW w:w="709" w:type="dxa"/>
            <w:tcBorders>
              <w:top w:val="single" w:color="auto" w:sz="4" w:space="0"/>
              <w:left w:val="nil"/>
              <w:bottom w:val="single" w:color="auto" w:sz="4" w:space="0"/>
              <w:right w:val="single" w:color="auto" w:sz="4" w:space="0"/>
            </w:tcBorders>
            <w:vAlign w:val="center"/>
          </w:tcPr>
          <w:p>
            <w:pPr>
              <w:spacing w:line="340" w:lineRule="exact"/>
              <w:ind w:firstLine="210" w:firstLineChars="100"/>
              <w:rPr>
                <w:rFonts w:ascii="仿宋_GB2312" w:hAnsi="宋体" w:eastAsia="仿宋_GB2312" w:cs="宋体"/>
                <w:color w:val="auto"/>
                <w:szCs w:val="21"/>
              </w:rPr>
            </w:pPr>
            <w:r>
              <w:rPr>
                <w:rFonts w:hint="eastAsia" w:ascii="仿宋_GB2312" w:hAnsi="宋体" w:eastAsia="仿宋_GB2312"/>
                <w:color w:val="auto"/>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98"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1701"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4855" w:type="dxa"/>
            <w:gridSpan w:val="2"/>
            <w:tcBorders>
              <w:top w:val="single" w:color="auto" w:sz="4" w:space="0"/>
              <w:left w:val="nil"/>
              <w:bottom w:val="single" w:color="auto" w:sz="4" w:space="0"/>
              <w:right w:val="single" w:color="auto" w:sz="4" w:space="0"/>
            </w:tcBorders>
            <w:vAlign w:val="center"/>
          </w:tcPr>
          <w:p>
            <w:pPr>
              <w:snapToGrid w:val="0"/>
              <w:spacing w:line="340" w:lineRule="exact"/>
              <w:rPr>
                <w:rFonts w:ascii="仿宋_GB2312" w:hAnsi="宋体" w:eastAsia="仿宋_GB2312" w:cs="宋体"/>
                <w:color w:val="auto"/>
                <w:szCs w:val="21"/>
              </w:rPr>
            </w:pPr>
            <w:r>
              <w:rPr>
                <w:rFonts w:hint="eastAsia" w:ascii="仿宋_GB2312" w:hAnsi="宋体" w:eastAsia="仿宋_GB2312"/>
                <w:color w:val="auto"/>
                <w:szCs w:val="21"/>
              </w:rPr>
              <w:t>根据应急方案的完整性和适用性打分。</w:t>
            </w:r>
          </w:p>
        </w:tc>
        <w:tc>
          <w:tcPr>
            <w:tcW w:w="709" w:type="dxa"/>
            <w:tcBorders>
              <w:top w:val="single" w:color="auto" w:sz="4" w:space="0"/>
              <w:left w:val="nil"/>
              <w:bottom w:val="single" w:color="auto" w:sz="4" w:space="0"/>
              <w:right w:val="single" w:color="auto" w:sz="4" w:space="0"/>
            </w:tcBorders>
            <w:vAlign w:val="center"/>
          </w:tcPr>
          <w:p>
            <w:pPr>
              <w:spacing w:line="340" w:lineRule="exact"/>
              <w:ind w:firstLine="210" w:firstLineChars="100"/>
              <w:rPr>
                <w:rFonts w:ascii="仿宋_GB2312" w:hAnsi="宋体" w:eastAsia="仿宋_GB2312" w:cs="宋体"/>
                <w:color w:val="auto"/>
                <w:szCs w:val="21"/>
              </w:rPr>
            </w:pPr>
            <w:r>
              <w:rPr>
                <w:rFonts w:hint="eastAsia" w:ascii="仿宋_GB2312" w:hAnsi="宋体" w:eastAsia="仿宋_GB2312"/>
                <w:color w:val="auto"/>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66"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1701" w:type="dxa"/>
            <w:vMerge w:val="restart"/>
            <w:tcBorders>
              <w:top w:val="nil"/>
              <w:left w:val="nil"/>
              <w:bottom w:val="single" w:color="auto" w:sz="4" w:space="0"/>
              <w:right w:val="single" w:color="auto" w:sz="4" w:space="0"/>
            </w:tcBorders>
            <w:vAlign w:val="center"/>
          </w:tcPr>
          <w:p>
            <w:pPr>
              <w:snapToGrid w:val="0"/>
              <w:spacing w:line="340" w:lineRule="exact"/>
              <w:ind w:left="48" w:leftChars="23"/>
              <w:rPr>
                <w:rFonts w:ascii="仿宋_GB2312" w:hAnsi="宋体" w:eastAsia="仿宋_GB2312" w:cs="宋体"/>
                <w:color w:val="auto"/>
                <w:szCs w:val="21"/>
              </w:rPr>
            </w:pPr>
            <w:r>
              <w:rPr>
                <w:rFonts w:hint="eastAsia" w:ascii="仿宋_GB2312" w:hAnsi="宋体" w:eastAsia="仿宋_GB2312"/>
                <w:color w:val="auto"/>
                <w:szCs w:val="21"/>
              </w:rPr>
              <w:t>运输交付方案</w:t>
            </w:r>
          </w:p>
        </w:tc>
        <w:tc>
          <w:tcPr>
            <w:tcW w:w="4855" w:type="dxa"/>
            <w:gridSpan w:val="2"/>
            <w:tcBorders>
              <w:top w:val="single" w:color="auto" w:sz="4" w:space="0"/>
              <w:left w:val="nil"/>
              <w:bottom w:val="single" w:color="auto" w:sz="4" w:space="0"/>
              <w:right w:val="single" w:color="auto" w:sz="4" w:space="0"/>
            </w:tcBorders>
            <w:vAlign w:val="center"/>
          </w:tcPr>
          <w:p>
            <w:pPr>
              <w:snapToGrid w:val="0"/>
              <w:spacing w:line="340" w:lineRule="exact"/>
              <w:rPr>
                <w:rFonts w:ascii="仿宋_GB2312" w:hAnsi="宋体" w:eastAsia="仿宋_GB2312" w:cs="宋体"/>
                <w:color w:val="auto"/>
                <w:szCs w:val="21"/>
              </w:rPr>
            </w:pPr>
            <w:r>
              <w:rPr>
                <w:rFonts w:hint="eastAsia" w:ascii="仿宋_GB2312" w:hAnsi="宋体" w:eastAsia="仿宋_GB2312"/>
                <w:color w:val="auto"/>
                <w:szCs w:val="21"/>
              </w:rPr>
              <w:t>根据运输方案的完整性和适用性打分。</w:t>
            </w:r>
          </w:p>
        </w:tc>
        <w:tc>
          <w:tcPr>
            <w:tcW w:w="709" w:type="dxa"/>
            <w:tcBorders>
              <w:top w:val="single" w:color="auto" w:sz="4" w:space="0"/>
              <w:left w:val="nil"/>
              <w:bottom w:val="single" w:color="auto" w:sz="4" w:space="0"/>
              <w:right w:val="single" w:color="auto" w:sz="4" w:space="0"/>
            </w:tcBorders>
            <w:vAlign w:val="center"/>
          </w:tcPr>
          <w:p>
            <w:pPr>
              <w:spacing w:line="340" w:lineRule="exact"/>
              <w:ind w:firstLine="210" w:firstLineChars="100"/>
              <w:rPr>
                <w:rFonts w:ascii="仿宋_GB2312" w:hAnsi="宋体" w:eastAsia="仿宋_GB2312" w:cs="宋体"/>
                <w:color w:val="auto"/>
                <w:szCs w:val="21"/>
              </w:rPr>
            </w:pPr>
            <w:r>
              <w:rPr>
                <w:rFonts w:hint="eastAsia" w:ascii="仿宋_GB2312" w:hAnsi="宋体" w:eastAsia="仿宋_GB2312"/>
                <w:color w:val="auto"/>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70"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1701"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4855" w:type="dxa"/>
            <w:gridSpan w:val="2"/>
            <w:tcBorders>
              <w:top w:val="single" w:color="auto" w:sz="4" w:space="0"/>
              <w:left w:val="nil"/>
              <w:bottom w:val="single" w:color="auto" w:sz="4" w:space="0"/>
              <w:right w:val="single" w:color="auto" w:sz="4" w:space="0"/>
            </w:tcBorders>
            <w:vAlign w:val="center"/>
          </w:tcPr>
          <w:p>
            <w:pPr>
              <w:snapToGrid w:val="0"/>
              <w:spacing w:line="340" w:lineRule="exact"/>
              <w:rPr>
                <w:rFonts w:ascii="仿宋_GB2312" w:hAnsi="宋体" w:eastAsia="仿宋_GB2312" w:cs="宋体"/>
                <w:color w:val="auto"/>
                <w:szCs w:val="21"/>
              </w:rPr>
            </w:pPr>
            <w:r>
              <w:rPr>
                <w:rFonts w:hint="eastAsia" w:ascii="仿宋_GB2312" w:hAnsi="宋体" w:eastAsia="仿宋_GB2312"/>
                <w:color w:val="auto"/>
                <w:szCs w:val="21"/>
              </w:rPr>
              <w:t>根据运输安全保障措施的完整性和适用性打分。</w:t>
            </w:r>
          </w:p>
        </w:tc>
        <w:tc>
          <w:tcPr>
            <w:tcW w:w="709" w:type="dxa"/>
            <w:tcBorders>
              <w:top w:val="single" w:color="auto" w:sz="4" w:space="0"/>
              <w:left w:val="nil"/>
              <w:bottom w:val="single" w:color="auto" w:sz="4" w:space="0"/>
              <w:right w:val="single" w:color="auto" w:sz="4" w:space="0"/>
            </w:tcBorders>
            <w:vAlign w:val="center"/>
          </w:tcPr>
          <w:p>
            <w:pPr>
              <w:spacing w:line="340" w:lineRule="exact"/>
              <w:ind w:firstLine="210" w:firstLineChars="100"/>
              <w:rPr>
                <w:rFonts w:ascii="仿宋_GB2312" w:hAnsi="宋体" w:eastAsia="仿宋_GB2312" w:cs="宋体"/>
                <w:color w:val="auto"/>
                <w:szCs w:val="21"/>
              </w:rPr>
            </w:pPr>
            <w:r>
              <w:rPr>
                <w:rFonts w:hint="eastAsia" w:ascii="仿宋_GB2312" w:hAnsi="宋体" w:eastAsia="仿宋_GB2312"/>
                <w:color w:val="auto"/>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71"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1701"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4855" w:type="dxa"/>
            <w:gridSpan w:val="2"/>
            <w:tcBorders>
              <w:top w:val="single" w:color="auto" w:sz="4" w:space="0"/>
              <w:left w:val="nil"/>
              <w:bottom w:val="single" w:color="auto" w:sz="4" w:space="0"/>
              <w:right w:val="single" w:color="auto" w:sz="4" w:space="0"/>
            </w:tcBorders>
            <w:vAlign w:val="center"/>
          </w:tcPr>
          <w:p>
            <w:pPr>
              <w:snapToGrid w:val="0"/>
              <w:spacing w:line="340" w:lineRule="exact"/>
              <w:rPr>
                <w:rFonts w:ascii="仿宋_GB2312" w:hAnsi="宋体" w:eastAsia="仿宋_GB2312" w:cs="宋体"/>
                <w:color w:val="auto"/>
                <w:szCs w:val="21"/>
              </w:rPr>
            </w:pPr>
            <w:r>
              <w:rPr>
                <w:rFonts w:hint="eastAsia" w:ascii="仿宋_GB2312" w:hAnsi="宋体" w:eastAsia="仿宋_GB2312"/>
                <w:color w:val="auto"/>
                <w:szCs w:val="21"/>
              </w:rPr>
              <w:t>根据运输综合能力承诺打分。</w:t>
            </w:r>
          </w:p>
        </w:tc>
        <w:tc>
          <w:tcPr>
            <w:tcW w:w="709" w:type="dxa"/>
            <w:tcBorders>
              <w:top w:val="single" w:color="auto" w:sz="4" w:space="0"/>
              <w:left w:val="nil"/>
              <w:bottom w:val="single" w:color="auto" w:sz="4" w:space="0"/>
              <w:right w:val="single" w:color="auto" w:sz="4" w:space="0"/>
            </w:tcBorders>
            <w:vAlign w:val="center"/>
          </w:tcPr>
          <w:p>
            <w:pPr>
              <w:spacing w:line="340" w:lineRule="exact"/>
              <w:ind w:firstLine="210" w:firstLineChars="100"/>
              <w:rPr>
                <w:rFonts w:ascii="仿宋_GB2312" w:hAnsi="宋体" w:eastAsia="仿宋_GB2312" w:cs="宋体"/>
                <w:color w:val="auto"/>
                <w:szCs w:val="21"/>
              </w:rPr>
            </w:pPr>
            <w:r>
              <w:rPr>
                <w:rFonts w:hint="eastAsia" w:ascii="仿宋_GB2312" w:hAnsi="宋体" w:eastAsia="仿宋_GB2312"/>
                <w:color w:val="auto"/>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02"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restart"/>
            <w:tcBorders>
              <w:top w:val="nil"/>
              <w:left w:val="nil"/>
              <w:bottom w:val="single" w:color="auto" w:sz="4" w:space="0"/>
              <w:right w:val="single" w:color="auto" w:sz="4" w:space="0"/>
            </w:tcBorders>
            <w:vAlign w:val="center"/>
          </w:tcPr>
          <w:p>
            <w:pPr>
              <w:snapToGrid w:val="0"/>
              <w:spacing w:line="340" w:lineRule="exact"/>
              <w:ind w:left="48" w:leftChars="23"/>
              <w:jc w:val="center"/>
              <w:rPr>
                <w:rFonts w:ascii="仿宋_GB2312" w:hAnsi="宋体" w:eastAsia="仿宋_GB2312"/>
                <w:color w:val="auto"/>
                <w:szCs w:val="21"/>
              </w:rPr>
            </w:pPr>
            <w:r>
              <w:rPr>
                <w:rFonts w:hint="eastAsia" w:ascii="仿宋_GB2312" w:hAnsi="宋体" w:eastAsia="仿宋_GB2312"/>
                <w:color w:val="auto"/>
                <w:szCs w:val="21"/>
              </w:rPr>
              <w:t>服务</w:t>
            </w:r>
          </w:p>
          <w:p>
            <w:pPr>
              <w:snapToGrid w:val="0"/>
              <w:spacing w:line="340" w:lineRule="exact"/>
              <w:ind w:left="48" w:leftChars="23"/>
              <w:jc w:val="center"/>
              <w:rPr>
                <w:rFonts w:ascii="仿宋_GB2312" w:hAnsi="宋体" w:eastAsia="仿宋_GB2312"/>
                <w:color w:val="auto"/>
                <w:szCs w:val="21"/>
              </w:rPr>
            </w:pPr>
            <w:r>
              <w:rPr>
                <w:rFonts w:hint="eastAsia" w:ascii="仿宋_GB2312" w:hAnsi="宋体" w:eastAsia="仿宋_GB2312"/>
                <w:color w:val="auto"/>
                <w:szCs w:val="21"/>
              </w:rPr>
              <w:t>方案</w:t>
            </w:r>
          </w:p>
          <w:p>
            <w:pPr>
              <w:snapToGrid w:val="0"/>
              <w:spacing w:line="340" w:lineRule="exact"/>
              <w:rPr>
                <w:rFonts w:ascii="仿宋_GB2312" w:hAnsi="宋体" w:eastAsia="仿宋_GB2312" w:cs="宋体"/>
                <w:color w:val="auto"/>
                <w:szCs w:val="21"/>
              </w:rPr>
            </w:pPr>
            <w:r>
              <w:rPr>
                <w:rFonts w:hint="eastAsia" w:ascii="仿宋_GB2312" w:hAnsi="宋体" w:eastAsia="仿宋_GB2312"/>
                <w:color w:val="auto"/>
                <w:szCs w:val="21"/>
              </w:rPr>
              <w:t>（5分）</w:t>
            </w:r>
          </w:p>
        </w:tc>
        <w:tc>
          <w:tcPr>
            <w:tcW w:w="1701" w:type="dxa"/>
            <w:tcBorders>
              <w:top w:val="single" w:color="auto" w:sz="4" w:space="0"/>
              <w:left w:val="nil"/>
              <w:bottom w:val="single" w:color="auto" w:sz="4" w:space="0"/>
              <w:right w:val="single" w:color="auto" w:sz="4" w:space="0"/>
            </w:tcBorders>
            <w:vAlign w:val="center"/>
          </w:tcPr>
          <w:p>
            <w:pPr>
              <w:snapToGrid w:val="0"/>
              <w:spacing w:line="340" w:lineRule="exact"/>
              <w:ind w:left="48" w:leftChars="23"/>
              <w:rPr>
                <w:rFonts w:ascii="仿宋_GB2312" w:hAnsi="宋体" w:eastAsia="仿宋_GB2312" w:cs="宋体"/>
                <w:b/>
                <w:bCs/>
                <w:i/>
                <w:iCs/>
                <w:color w:val="auto"/>
                <w:szCs w:val="21"/>
              </w:rPr>
            </w:pPr>
            <w:r>
              <w:rPr>
                <w:rFonts w:hint="eastAsia" w:ascii="仿宋_GB2312" w:hAnsi="宋体" w:eastAsia="仿宋_GB2312"/>
                <w:color w:val="auto"/>
                <w:szCs w:val="21"/>
              </w:rPr>
              <w:t>售后服务响应流程和方案</w:t>
            </w:r>
          </w:p>
        </w:tc>
        <w:tc>
          <w:tcPr>
            <w:tcW w:w="4855" w:type="dxa"/>
            <w:gridSpan w:val="2"/>
            <w:tcBorders>
              <w:top w:val="single" w:color="auto" w:sz="4" w:space="0"/>
              <w:left w:val="nil"/>
              <w:bottom w:val="single" w:color="auto" w:sz="4" w:space="0"/>
              <w:right w:val="single" w:color="auto" w:sz="4" w:space="0"/>
            </w:tcBorders>
            <w:vAlign w:val="center"/>
          </w:tcPr>
          <w:p>
            <w:pPr>
              <w:snapToGrid w:val="0"/>
              <w:spacing w:line="340" w:lineRule="exact"/>
              <w:ind w:left="48" w:leftChars="23"/>
              <w:rPr>
                <w:rFonts w:ascii="仿宋_GB2312" w:hAnsi="宋体" w:eastAsia="仿宋_GB2312" w:cs="宋体"/>
                <w:b/>
                <w:bCs/>
                <w:i/>
                <w:iCs/>
                <w:color w:val="auto"/>
                <w:szCs w:val="21"/>
              </w:rPr>
            </w:pPr>
            <w:r>
              <w:rPr>
                <w:rFonts w:hint="eastAsia" w:ascii="仿宋_GB2312" w:hAnsi="宋体" w:eastAsia="仿宋_GB2312"/>
                <w:color w:val="auto"/>
                <w:szCs w:val="21"/>
              </w:rPr>
              <w:t>根据方案的完整性合理性吻合性进行打分（含普通发票、税收票证等印制服务售后服务响应流程和方案）。</w:t>
            </w:r>
          </w:p>
        </w:tc>
        <w:tc>
          <w:tcPr>
            <w:tcW w:w="709" w:type="dxa"/>
            <w:tcBorders>
              <w:top w:val="single" w:color="auto" w:sz="4" w:space="0"/>
              <w:left w:val="nil"/>
              <w:bottom w:val="single" w:color="auto" w:sz="4" w:space="0"/>
              <w:right w:val="single" w:color="auto" w:sz="4" w:space="0"/>
            </w:tcBorders>
            <w:vAlign w:val="center"/>
          </w:tcPr>
          <w:p>
            <w:pPr>
              <w:spacing w:line="340" w:lineRule="exact"/>
              <w:ind w:firstLine="210" w:firstLineChars="100"/>
              <w:rPr>
                <w:rFonts w:ascii="仿宋_GB2312" w:hAnsi="宋体" w:eastAsia="仿宋_GB2312" w:cs="宋体"/>
                <w:color w:val="auto"/>
                <w:szCs w:val="21"/>
              </w:rPr>
            </w:pPr>
            <w:r>
              <w:rPr>
                <w:rFonts w:hint="eastAsia" w:ascii="仿宋_GB2312" w:hAnsi="宋体" w:eastAsia="仿宋_GB2312"/>
                <w:color w:val="auto"/>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2"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1701" w:type="dxa"/>
            <w:tcBorders>
              <w:top w:val="single" w:color="auto" w:sz="4" w:space="0"/>
              <w:left w:val="nil"/>
              <w:bottom w:val="single" w:color="auto" w:sz="4" w:space="0"/>
              <w:right w:val="single" w:color="auto" w:sz="4" w:space="0"/>
            </w:tcBorders>
            <w:vAlign w:val="center"/>
          </w:tcPr>
          <w:p>
            <w:pPr>
              <w:snapToGrid w:val="0"/>
              <w:spacing w:line="340" w:lineRule="exact"/>
              <w:ind w:left="48" w:leftChars="23"/>
              <w:rPr>
                <w:rFonts w:ascii="仿宋_GB2312" w:hAnsi="宋体" w:eastAsia="仿宋_GB2312" w:cs="宋体"/>
                <w:color w:val="auto"/>
                <w:szCs w:val="21"/>
              </w:rPr>
            </w:pPr>
            <w:r>
              <w:rPr>
                <w:rFonts w:hint="eastAsia" w:ascii="仿宋_GB2312" w:hAnsi="宋体" w:eastAsia="仿宋_GB2312"/>
                <w:color w:val="auto"/>
                <w:szCs w:val="21"/>
              </w:rPr>
              <w:t>服务质量承诺</w:t>
            </w:r>
          </w:p>
        </w:tc>
        <w:tc>
          <w:tcPr>
            <w:tcW w:w="4855" w:type="dxa"/>
            <w:gridSpan w:val="2"/>
            <w:tcBorders>
              <w:top w:val="single" w:color="auto" w:sz="4" w:space="0"/>
              <w:left w:val="nil"/>
              <w:bottom w:val="single" w:color="auto" w:sz="4" w:space="0"/>
              <w:right w:val="single" w:color="auto" w:sz="4" w:space="0"/>
            </w:tcBorders>
            <w:vAlign w:val="center"/>
          </w:tcPr>
          <w:p>
            <w:pPr>
              <w:snapToGrid w:val="0"/>
              <w:spacing w:line="340" w:lineRule="exact"/>
              <w:ind w:left="48" w:leftChars="23"/>
              <w:rPr>
                <w:rFonts w:ascii="仿宋_GB2312" w:hAnsi="宋体" w:eastAsia="仿宋_GB2312" w:cs="宋体"/>
                <w:color w:val="auto"/>
                <w:szCs w:val="21"/>
              </w:rPr>
            </w:pPr>
            <w:r>
              <w:rPr>
                <w:rFonts w:hint="eastAsia" w:ascii="仿宋_GB2312" w:hAnsi="宋体" w:eastAsia="仿宋_GB2312"/>
                <w:color w:val="auto"/>
                <w:szCs w:val="21"/>
              </w:rPr>
              <w:t>根据承诺的完整性和合理性打分（含普通发票、税收票证等印制服务质量承诺）。</w:t>
            </w:r>
          </w:p>
        </w:tc>
        <w:tc>
          <w:tcPr>
            <w:tcW w:w="709" w:type="dxa"/>
            <w:tcBorders>
              <w:top w:val="single" w:color="auto" w:sz="4" w:space="0"/>
              <w:left w:val="nil"/>
              <w:bottom w:val="single" w:color="auto" w:sz="4" w:space="0"/>
              <w:right w:val="single" w:color="auto" w:sz="4" w:space="0"/>
            </w:tcBorders>
            <w:vAlign w:val="center"/>
          </w:tcPr>
          <w:p>
            <w:pPr>
              <w:spacing w:line="340" w:lineRule="exact"/>
              <w:ind w:firstLine="210" w:firstLineChars="100"/>
              <w:rPr>
                <w:rFonts w:ascii="仿宋_GB2312" w:hAnsi="宋体" w:eastAsia="仿宋_GB2312" w:cs="宋体"/>
                <w:color w:val="auto"/>
                <w:szCs w:val="21"/>
              </w:rPr>
            </w:pPr>
            <w:r>
              <w:rPr>
                <w:rFonts w:hint="eastAsia" w:ascii="仿宋_GB2312" w:hAnsi="宋体" w:eastAsia="仿宋_GB2312"/>
                <w:color w:val="auto"/>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2"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2551" w:type="dxa"/>
            <w:gridSpan w:val="2"/>
            <w:tcBorders>
              <w:top w:val="single" w:color="auto" w:sz="4" w:space="0"/>
              <w:left w:val="nil"/>
              <w:bottom w:val="single" w:color="auto" w:sz="4" w:space="0"/>
              <w:right w:val="single" w:color="auto" w:sz="4" w:space="0"/>
            </w:tcBorders>
            <w:vAlign w:val="center"/>
          </w:tcPr>
          <w:p>
            <w:pPr>
              <w:spacing w:line="340" w:lineRule="exact"/>
              <w:jc w:val="center"/>
              <w:rPr>
                <w:rFonts w:ascii="仿宋_GB2312" w:hAnsi="宋体" w:eastAsia="仿宋_GB2312" w:cs="宋体"/>
                <w:color w:val="auto"/>
                <w:szCs w:val="21"/>
              </w:rPr>
            </w:pPr>
            <w:r>
              <w:rPr>
                <w:rFonts w:hint="eastAsia" w:ascii="仿宋_GB2312" w:hAnsi="宋体" w:eastAsia="仿宋_GB2312"/>
                <w:color w:val="auto"/>
                <w:szCs w:val="21"/>
              </w:rPr>
              <w:t>运营情况</w:t>
            </w:r>
          </w:p>
        </w:tc>
        <w:tc>
          <w:tcPr>
            <w:tcW w:w="4855" w:type="dxa"/>
            <w:gridSpan w:val="2"/>
            <w:tcBorders>
              <w:top w:val="single" w:color="auto" w:sz="4" w:space="0"/>
              <w:left w:val="nil"/>
              <w:bottom w:val="single" w:color="auto" w:sz="4" w:space="0"/>
              <w:right w:val="single" w:color="auto" w:sz="4" w:space="0"/>
            </w:tcBorders>
            <w:vAlign w:val="center"/>
          </w:tcPr>
          <w:p>
            <w:pPr>
              <w:spacing w:line="340" w:lineRule="exact"/>
              <w:rPr>
                <w:rFonts w:ascii="仿宋_GB2312" w:hAnsi="宋体" w:eastAsia="仿宋_GB2312" w:cs="宋体"/>
                <w:color w:val="auto"/>
                <w:szCs w:val="21"/>
              </w:rPr>
            </w:pPr>
            <w:r>
              <w:rPr>
                <w:rFonts w:hint="eastAsia" w:ascii="仿宋_GB2312" w:hAnsi="宋体" w:eastAsia="仿宋_GB2312"/>
                <w:color w:val="auto"/>
                <w:szCs w:val="21"/>
              </w:rPr>
              <w:t>投标人根据企业发展情况，介绍整体印刷能力及运营情况。</w:t>
            </w:r>
          </w:p>
        </w:tc>
        <w:tc>
          <w:tcPr>
            <w:tcW w:w="709" w:type="dxa"/>
            <w:tcBorders>
              <w:top w:val="single" w:color="auto" w:sz="4" w:space="0"/>
              <w:left w:val="nil"/>
              <w:bottom w:val="single" w:color="auto" w:sz="4" w:space="0"/>
              <w:right w:val="single" w:color="auto" w:sz="4" w:space="0"/>
            </w:tcBorders>
            <w:vAlign w:val="center"/>
          </w:tcPr>
          <w:p>
            <w:pPr>
              <w:spacing w:line="340" w:lineRule="exact"/>
              <w:ind w:firstLine="210" w:firstLineChars="100"/>
              <w:rPr>
                <w:rFonts w:ascii="仿宋_GB2312" w:hAnsi="宋体" w:eastAsia="仿宋_GB2312" w:cs="宋体"/>
                <w:color w:val="auto"/>
                <w:szCs w:val="21"/>
              </w:rPr>
            </w:pPr>
            <w:r>
              <w:rPr>
                <w:rFonts w:hint="eastAsia" w:ascii="仿宋_GB2312" w:hAnsi="宋体" w:eastAsia="仿宋_GB2312"/>
                <w:color w:val="auto"/>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2"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2551" w:type="dxa"/>
            <w:gridSpan w:val="2"/>
            <w:tcBorders>
              <w:top w:val="single" w:color="auto" w:sz="4" w:space="0"/>
              <w:left w:val="nil"/>
              <w:bottom w:val="single" w:color="auto" w:sz="4" w:space="0"/>
              <w:right w:val="single" w:color="auto" w:sz="4" w:space="0"/>
            </w:tcBorders>
            <w:vAlign w:val="center"/>
          </w:tcPr>
          <w:p>
            <w:pPr>
              <w:spacing w:line="340" w:lineRule="exact"/>
              <w:ind w:firstLine="840" w:firstLineChars="400"/>
              <w:rPr>
                <w:rFonts w:ascii="仿宋_GB2312" w:hAnsi="宋体" w:eastAsia="仿宋_GB2312" w:cs="宋体"/>
                <w:color w:val="auto"/>
                <w:szCs w:val="21"/>
              </w:rPr>
            </w:pPr>
            <w:r>
              <w:rPr>
                <w:rFonts w:hint="eastAsia" w:ascii="仿宋_GB2312" w:hAnsi="宋体" w:eastAsia="仿宋_GB2312"/>
                <w:color w:val="auto"/>
                <w:szCs w:val="21"/>
              </w:rPr>
              <w:t>印制经验</w:t>
            </w:r>
          </w:p>
        </w:tc>
        <w:tc>
          <w:tcPr>
            <w:tcW w:w="4855" w:type="dxa"/>
            <w:gridSpan w:val="2"/>
            <w:tcBorders>
              <w:top w:val="single" w:color="auto" w:sz="4" w:space="0"/>
              <w:left w:val="nil"/>
              <w:bottom w:val="single" w:color="auto" w:sz="4" w:space="0"/>
              <w:right w:val="single" w:color="auto" w:sz="4" w:space="0"/>
            </w:tcBorders>
            <w:vAlign w:val="center"/>
          </w:tcPr>
          <w:p>
            <w:pPr>
              <w:spacing w:line="340" w:lineRule="exact"/>
              <w:rPr>
                <w:rFonts w:ascii="仿宋_GB2312" w:hAnsi="宋体" w:eastAsia="仿宋_GB2312" w:cs="宋体"/>
                <w:color w:val="auto"/>
                <w:szCs w:val="21"/>
              </w:rPr>
            </w:pPr>
            <w:r>
              <w:rPr>
                <w:rFonts w:hint="eastAsia" w:ascii="仿宋_GB2312" w:hAnsi="宋体" w:eastAsia="仿宋_GB2312"/>
                <w:color w:val="auto"/>
                <w:szCs w:val="21"/>
              </w:rPr>
              <w:t>提供类似的印制经验合同或协议复印件且加盖公章（不盖公章或提供与本项目无关的材料均不得分），每提供1项得0.5分，最多得4分。</w:t>
            </w:r>
          </w:p>
        </w:tc>
        <w:tc>
          <w:tcPr>
            <w:tcW w:w="709" w:type="dxa"/>
            <w:tcBorders>
              <w:top w:val="single" w:color="auto" w:sz="4" w:space="0"/>
              <w:left w:val="nil"/>
              <w:bottom w:val="single" w:color="auto" w:sz="4" w:space="0"/>
              <w:right w:val="single" w:color="auto" w:sz="4" w:space="0"/>
            </w:tcBorders>
            <w:vAlign w:val="center"/>
          </w:tcPr>
          <w:p>
            <w:pPr>
              <w:spacing w:line="340" w:lineRule="exact"/>
              <w:ind w:firstLine="210" w:firstLineChars="100"/>
              <w:rPr>
                <w:rFonts w:ascii="仿宋_GB2312" w:hAnsi="宋体" w:eastAsia="仿宋_GB2312" w:cs="宋体"/>
                <w:color w:val="auto"/>
                <w:szCs w:val="21"/>
              </w:rPr>
            </w:pPr>
            <w:r>
              <w:rPr>
                <w:rFonts w:hint="eastAsia" w:ascii="仿宋_GB2312" w:hAnsi="宋体" w:eastAsia="仿宋_GB2312"/>
                <w:color w:val="auto"/>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2"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2551" w:type="dxa"/>
            <w:gridSpan w:val="2"/>
            <w:tcBorders>
              <w:top w:val="single" w:color="auto" w:sz="4" w:space="0"/>
              <w:left w:val="nil"/>
              <w:bottom w:val="single" w:color="auto" w:sz="4" w:space="0"/>
              <w:right w:val="single" w:color="auto" w:sz="4" w:space="0"/>
            </w:tcBorders>
            <w:vAlign w:val="center"/>
          </w:tcPr>
          <w:p>
            <w:pPr>
              <w:spacing w:line="340" w:lineRule="exact"/>
              <w:jc w:val="center"/>
              <w:rPr>
                <w:rFonts w:ascii="仿宋_GB2312" w:hAnsi="宋体" w:eastAsia="仿宋_GB2312" w:cs="宋体"/>
                <w:color w:val="auto"/>
                <w:szCs w:val="21"/>
              </w:rPr>
            </w:pPr>
            <w:r>
              <w:rPr>
                <w:rFonts w:hint="eastAsia" w:ascii="仿宋_GB2312" w:hAnsi="宋体" w:eastAsia="仿宋_GB2312"/>
                <w:color w:val="auto"/>
                <w:szCs w:val="21"/>
              </w:rPr>
              <w:t>资质</w:t>
            </w:r>
          </w:p>
        </w:tc>
        <w:tc>
          <w:tcPr>
            <w:tcW w:w="4855" w:type="dxa"/>
            <w:gridSpan w:val="2"/>
            <w:tcBorders>
              <w:top w:val="single" w:color="auto" w:sz="4" w:space="0"/>
              <w:left w:val="nil"/>
              <w:bottom w:val="single" w:color="auto" w:sz="4" w:space="0"/>
              <w:right w:val="single" w:color="auto" w:sz="4" w:space="0"/>
            </w:tcBorders>
            <w:vAlign w:val="center"/>
          </w:tcPr>
          <w:p>
            <w:pPr>
              <w:spacing w:line="340" w:lineRule="exact"/>
              <w:rPr>
                <w:rFonts w:ascii="仿宋_GB2312" w:hAnsi="宋体" w:eastAsia="仿宋_GB2312" w:cs="宋体"/>
                <w:color w:val="auto"/>
                <w:szCs w:val="21"/>
              </w:rPr>
            </w:pPr>
            <w:r>
              <w:rPr>
                <w:rFonts w:hint="eastAsia" w:ascii="仿宋_GB2312" w:hAnsi="宋体" w:eastAsia="仿宋_GB2312"/>
                <w:color w:val="auto"/>
                <w:szCs w:val="21"/>
              </w:rPr>
              <w:t>提供 ISO9001 质量管理体系认证、ISO14000 环境管理体系认证、国家秘密载体印制资质证书文件（复印件加盖投标人公章），每提供 1 项得 1 分，最多 3 分。应进行年度监审而未附监审标识或有关证明材料的，该认证不得分。</w:t>
            </w:r>
          </w:p>
        </w:tc>
        <w:tc>
          <w:tcPr>
            <w:tcW w:w="709" w:type="dxa"/>
            <w:tcBorders>
              <w:top w:val="single" w:color="auto" w:sz="4" w:space="0"/>
              <w:left w:val="nil"/>
              <w:bottom w:val="single" w:color="auto" w:sz="4" w:space="0"/>
              <w:right w:val="single" w:color="auto" w:sz="4" w:space="0"/>
            </w:tcBorders>
            <w:vAlign w:val="center"/>
          </w:tcPr>
          <w:p>
            <w:pPr>
              <w:spacing w:line="340" w:lineRule="exact"/>
              <w:ind w:firstLine="210" w:firstLineChars="100"/>
              <w:rPr>
                <w:rFonts w:ascii="仿宋_GB2312" w:hAnsi="宋体" w:eastAsia="仿宋_GB2312" w:cs="宋体"/>
                <w:color w:val="auto"/>
                <w:szCs w:val="21"/>
              </w:rPr>
            </w:pPr>
            <w:r>
              <w:rPr>
                <w:rFonts w:hint="eastAsia" w:ascii="仿宋_GB2312" w:hAnsi="宋体" w:eastAsia="仿宋_GB2312"/>
                <w:color w:val="auto"/>
                <w:szCs w:val="21"/>
              </w:rPr>
              <w:t>3</w:t>
            </w:r>
          </w:p>
        </w:tc>
      </w:tr>
    </w:tbl>
    <w:p>
      <w:pPr>
        <w:spacing w:beforeLines="50" w:afterLines="50" w:line="320" w:lineRule="exact"/>
        <w:ind w:firstLine="643" w:firstLineChars="200"/>
        <w:rPr>
          <w:rFonts w:ascii="仿宋_GB2312" w:hAnsi="仿宋" w:eastAsia="仿宋_GB2312"/>
          <w:b/>
          <w:bCs/>
          <w:color w:val="auto"/>
          <w:sz w:val="32"/>
          <w:szCs w:val="32"/>
        </w:rPr>
      </w:pPr>
      <w:r>
        <w:rPr>
          <w:rFonts w:hint="eastAsia" w:ascii="仿宋_GB2312" w:hAnsi="仿宋" w:eastAsia="仿宋_GB2312"/>
          <w:b/>
          <w:bCs/>
          <w:color w:val="auto"/>
          <w:sz w:val="32"/>
          <w:szCs w:val="32"/>
        </w:rPr>
        <w:t xml:space="preserve"> </w:t>
      </w:r>
    </w:p>
    <w:p>
      <w:pPr>
        <w:spacing w:beforeLines="50" w:afterLines="50" w:line="320" w:lineRule="exact"/>
        <w:ind w:firstLine="643" w:firstLineChars="200"/>
        <w:rPr>
          <w:rFonts w:ascii="仿宋_GB2312" w:hAnsi="仿宋" w:eastAsia="仿宋_GB2312" w:cs="宋体"/>
          <w:b/>
          <w:bCs/>
          <w:color w:val="auto"/>
          <w:sz w:val="32"/>
          <w:szCs w:val="32"/>
        </w:rPr>
      </w:pPr>
    </w:p>
    <w:p>
      <w:pPr>
        <w:spacing w:beforeLines="50" w:afterLines="50" w:line="320" w:lineRule="exact"/>
        <w:ind w:firstLine="643" w:firstLineChars="200"/>
        <w:rPr>
          <w:rFonts w:ascii="仿宋" w:hAnsi="仿宋" w:eastAsia="仿宋_GB2312" w:cs="仿宋"/>
          <w:b/>
          <w:bCs/>
          <w:color w:val="auto"/>
          <w:sz w:val="30"/>
          <w:szCs w:val="30"/>
        </w:rPr>
      </w:pPr>
      <w:r>
        <w:rPr>
          <w:rFonts w:hint="eastAsia" w:ascii="仿宋_GB2312" w:hAnsi="仿宋" w:eastAsia="仿宋_GB2312"/>
          <w:b/>
          <w:bCs/>
          <w:color w:val="auto"/>
          <w:sz w:val="32"/>
          <w:szCs w:val="32"/>
        </w:rPr>
        <w:t>评标内容及标</w:t>
      </w:r>
      <w:r>
        <w:rPr>
          <w:rFonts w:hint="eastAsia" w:ascii="仿宋_GB2312" w:hAnsi="仿宋" w:eastAsia="仿宋_GB2312"/>
          <w:b/>
          <w:bCs/>
          <w:color w:val="auto"/>
          <w:sz w:val="30"/>
          <w:szCs w:val="30"/>
        </w:rPr>
        <w:t>准（标项三）</w:t>
      </w:r>
    </w:p>
    <w:tbl>
      <w:tblPr>
        <w:tblStyle w:val="66"/>
        <w:tblW w:w="88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48"/>
        <w:gridCol w:w="850"/>
        <w:gridCol w:w="1701"/>
        <w:gridCol w:w="426"/>
        <w:gridCol w:w="442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57" w:hRule="atLeast"/>
          <w:jc w:val="center"/>
        </w:trPr>
        <w:tc>
          <w:tcPr>
            <w:tcW w:w="1598"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cs="宋体"/>
                <w:b/>
                <w:bCs/>
                <w:color w:val="auto"/>
                <w:szCs w:val="21"/>
              </w:rPr>
            </w:pPr>
            <w:r>
              <w:rPr>
                <w:rFonts w:hint="eastAsia" w:ascii="仿宋_GB2312" w:hAnsi="宋体" w:eastAsia="仿宋_GB2312"/>
                <w:b/>
                <w:bCs/>
                <w:color w:val="auto"/>
              </w:rPr>
              <w:t>评分项目</w:t>
            </w:r>
          </w:p>
        </w:tc>
        <w:tc>
          <w:tcPr>
            <w:tcW w:w="6556" w:type="dxa"/>
            <w:gridSpan w:val="3"/>
            <w:tcBorders>
              <w:top w:val="single" w:color="auto" w:sz="4" w:space="0"/>
              <w:left w:val="nil"/>
              <w:bottom w:val="single" w:color="auto" w:sz="4" w:space="0"/>
              <w:right w:val="single" w:color="auto" w:sz="4" w:space="0"/>
            </w:tcBorders>
            <w:vAlign w:val="center"/>
          </w:tcPr>
          <w:p>
            <w:pPr>
              <w:spacing w:line="340" w:lineRule="exact"/>
              <w:jc w:val="center"/>
              <w:rPr>
                <w:rFonts w:ascii="仿宋_GB2312" w:hAnsi="宋体" w:eastAsia="仿宋_GB2312" w:cs="宋体"/>
                <w:b/>
                <w:bCs/>
                <w:color w:val="auto"/>
                <w:szCs w:val="21"/>
              </w:rPr>
            </w:pPr>
            <w:r>
              <w:rPr>
                <w:rFonts w:hint="eastAsia" w:ascii="仿宋_GB2312" w:hAnsi="宋体" w:eastAsia="仿宋_GB2312"/>
                <w:b/>
                <w:bCs/>
                <w:color w:val="auto"/>
              </w:rPr>
              <w:t>评分细则</w:t>
            </w:r>
          </w:p>
        </w:tc>
        <w:tc>
          <w:tcPr>
            <w:tcW w:w="709" w:type="dxa"/>
            <w:tcBorders>
              <w:top w:val="single" w:color="auto" w:sz="4" w:space="0"/>
              <w:left w:val="nil"/>
              <w:bottom w:val="single" w:color="auto" w:sz="4" w:space="0"/>
              <w:right w:val="single" w:color="auto" w:sz="4" w:space="0"/>
            </w:tcBorders>
            <w:vAlign w:val="center"/>
          </w:tcPr>
          <w:p>
            <w:pPr>
              <w:spacing w:line="340" w:lineRule="exact"/>
              <w:jc w:val="center"/>
              <w:rPr>
                <w:rFonts w:ascii="仿宋_GB2312" w:hAnsi="宋体" w:eastAsia="仿宋_GB2312"/>
                <w:b/>
                <w:bCs/>
                <w:color w:val="auto"/>
                <w:szCs w:val="21"/>
              </w:rPr>
            </w:pPr>
            <w:r>
              <w:rPr>
                <w:rFonts w:hint="eastAsia" w:ascii="仿宋_GB2312" w:hAnsi="宋体" w:eastAsia="仿宋_GB2312"/>
                <w:b/>
                <w:bCs/>
                <w:color w:val="auto"/>
              </w:rPr>
              <w:t>细项</w:t>
            </w:r>
          </w:p>
          <w:p>
            <w:pPr>
              <w:spacing w:line="340" w:lineRule="exact"/>
              <w:jc w:val="center"/>
              <w:rPr>
                <w:rFonts w:ascii="仿宋_GB2312" w:hAnsi="宋体" w:eastAsia="仿宋_GB2312" w:cs="宋体"/>
                <w:b/>
                <w:bCs/>
                <w:color w:val="auto"/>
                <w:szCs w:val="21"/>
              </w:rPr>
            </w:pPr>
            <w:r>
              <w:rPr>
                <w:rFonts w:hint="eastAsia" w:ascii="仿宋_GB2312" w:hAnsi="宋体" w:eastAsia="仿宋_GB2312"/>
                <w:b/>
                <w:bCs/>
                <w:color w:val="auto"/>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57" w:hRule="atLeast"/>
          <w:jc w:val="center"/>
        </w:trPr>
        <w:tc>
          <w:tcPr>
            <w:tcW w:w="1598"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仿宋" w:eastAsia="仿宋_GB2312"/>
                <w:color w:val="auto"/>
                <w:szCs w:val="21"/>
              </w:rPr>
            </w:pPr>
            <w:r>
              <w:rPr>
                <w:rFonts w:hint="eastAsia" w:ascii="仿宋_GB2312" w:hAnsi="仿宋" w:eastAsia="仿宋_GB2312"/>
                <w:color w:val="auto"/>
                <w:szCs w:val="21"/>
              </w:rPr>
              <w:t>价格分</w:t>
            </w:r>
          </w:p>
          <w:p>
            <w:pPr>
              <w:spacing w:line="340" w:lineRule="exact"/>
              <w:jc w:val="center"/>
              <w:rPr>
                <w:rFonts w:ascii="仿宋_GB2312" w:hAnsi="仿宋" w:eastAsia="仿宋_GB2312" w:cs="宋体"/>
                <w:color w:val="auto"/>
                <w:szCs w:val="21"/>
              </w:rPr>
            </w:pPr>
            <w:r>
              <w:rPr>
                <w:rFonts w:hint="eastAsia" w:ascii="仿宋_GB2312" w:hAnsi="仿宋" w:eastAsia="仿宋_GB2312"/>
                <w:color w:val="auto"/>
                <w:szCs w:val="21"/>
              </w:rPr>
              <w:t>（15分）</w:t>
            </w:r>
          </w:p>
        </w:tc>
        <w:tc>
          <w:tcPr>
            <w:tcW w:w="6556" w:type="dxa"/>
            <w:gridSpan w:val="3"/>
            <w:tcBorders>
              <w:top w:val="single" w:color="auto" w:sz="4" w:space="0"/>
              <w:left w:val="nil"/>
              <w:bottom w:val="single" w:color="auto" w:sz="4" w:space="0"/>
              <w:right w:val="single" w:color="auto" w:sz="4" w:space="0"/>
            </w:tcBorders>
            <w:vAlign w:val="center"/>
          </w:tcPr>
          <w:p>
            <w:pPr>
              <w:pStyle w:val="27"/>
              <w:spacing w:line="340" w:lineRule="exact"/>
              <w:rPr>
                <w:rFonts w:ascii="仿宋_GB2312" w:hAnsi="仿宋" w:eastAsia="仿宋_GB2312"/>
                <w:color w:val="auto"/>
                <w:sz w:val="21"/>
                <w:szCs w:val="21"/>
              </w:rPr>
            </w:pPr>
            <w:r>
              <w:rPr>
                <w:rFonts w:hint="eastAsia" w:ascii="仿宋_GB2312" w:hAnsi="仿宋" w:eastAsia="仿宋_GB2312"/>
                <w:color w:val="auto"/>
                <w:sz w:val="21"/>
                <w:szCs w:val="21"/>
              </w:rPr>
              <w:t>价格分采用低价优先法计算，即满足招标文件要求且投标价格最低的投标报价为评标基准价，其他投标人的价格分按照下列公式计算：价格分=（评标基准价/投标报价）×15%×100</w:t>
            </w:r>
          </w:p>
        </w:tc>
        <w:tc>
          <w:tcPr>
            <w:tcW w:w="709" w:type="dxa"/>
            <w:tcBorders>
              <w:top w:val="single" w:color="auto" w:sz="4" w:space="0"/>
              <w:left w:val="nil"/>
              <w:bottom w:val="single" w:color="auto" w:sz="4" w:space="0"/>
              <w:right w:val="single" w:color="auto" w:sz="4" w:space="0"/>
            </w:tcBorders>
            <w:vAlign w:val="center"/>
          </w:tcPr>
          <w:p>
            <w:pPr>
              <w:spacing w:line="340" w:lineRule="exact"/>
              <w:jc w:val="center"/>
              <w:rPr>
                <w:rFonts w:ascii="仿宋_GB2312" w:hAnsi="仿宋" w:eastAsia="仿宋_GB2312" w:cs="宋体"/>
                <w:color w:val="auto"/>
                <w:szCs w:val="21"/>
              </w:rPr>
            </w:pPr>
            <w:r>
              <w:rPr>
                <w:rFonts w:hint="eastAsia" w:ascii="仿宋_GB2312" w:hAnsi="仿宋" w:eastAsia="仿宋_GB2312"/>
                <w:color w:val="auto"/>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0" w:hRule="atLeast"/>
          <w:jc w:val="center"/>
        </w:trPr>
        <w:tc>
          <w:tcPr>
            <w:tcW w:w="748" w:type="dxa"/>
            <w:vMerge w:val="restart"/>
            <w:tcBorders>
              <w:top w:val="nil"/>
              <w:left w:val="single" w:color="auto" w:sz="4" w:space="0"/>
              <w:bottom w:val="single" w:color="auto" w:sz="4" w:space="0"/>
              <w:right w:val="single" w:color="auto" w:sz="4" w:space="0"/>
            </w:tcBorders>
            <w:vAlign w:val="center"/>
          </w:tcPr>
          <w:p>
            <w:pPr>
              <w:snapToGrid w:val="0"/>
              <w:spacing w:line="340" w:lineRule="exact"/>
              <w:ind w:left="48" w:leftChars="23"/>
              <w:jc w:val="center"/>
              <w:rPr>
                <w:rFonts w:ascii="仿宋_GB2312" w:hAnsi="宋体" w:eastAsia="仿宋_GB2312"/>
                <w:color w:val="auto"/>
                <w:szCs w:val="21"/>
              </w:rPr>
            </w:pPr>
          </w:p>
          <w:p>
            <w:pPr>
              <w:snapToGrid w:val="0"/>
              <w:spacing w:line="340" w:lineRule="exact"/>
              <w:ind w:left="48" w:leftChars="23"/>
              <w:jc w:val="center"/>
              <w:rPr>
                <w:rFonts w:ascii="仿宋_GB2312" w:hAnsi="宋体" w:eastAsia="仿宋_GB2312"/>
                <w:color w:val="auto"/>
                <w:szCs w:val="21"/>
              </w:rPr>
            </w:pPr>
          </w:p>
          <w:p>
            <w:pPr>
              <w:snapToGrid w:val="0"/>
              <w:spacing w:line="340" w:lineRule="exact"/>
              <w:ind w:left="48" w:leftChars="23"/>
              <w:jc w:val="center"/>
              <w:rPr>
                <w:rFonts w:ascii="仿宋_GB2312" w:hAnsi="宋体" w:eastAsia="仿宋_GB2312"/>
                <w:color w:val="auto"/>
                <w:szCs w:val="21"/>
              </w:rPr>
            </w:pPr>
          </w:p>
          <w:p>
            <w:pPr>
              <w:snapToGrid w:val="0"/>
              <w:spacing w:line="340" w:lineRule="exact"/>
              <w:ind w:left="48" w:leftChars="23"/>
              <w:jc w:val="center"/>
              <w:rPr>
                <w:rFonts w:ascii="仿宋_GB2312" w:hAnsi="宋体" w:eastAsia="仿宋_GB2312"/>
                <w:color w:val="auto"/>
                <w:szCs w:val="21"/>
              </w:rPr>
            </w:pPr>
          </w:p>
          <w:p>
            <w:pPr>
              <w:snapToGrid w:val="0"/>
              <w:spacing w:line="340" w:lineRule="exact"/>
              <w:ind w:left="48" w:leftChars="23"/>
              <w:jc w:val="center"/>
              <w:rPr>
                <w:rFonts w:ascii="仿宋_GB2312" w:hAnsi="宋体" w:eastAsia="仿宋_GB2312"/>
                <w:color w:val="auto"/>
                <w:szCs w:val="21"/>
              </w:rPr>
            </w:pPr>
          </w:p>
          <w:p>
            <w:pPr>
              <w:snapToGrid w:val="0"/>
              <w:spacing w:line="340" w:lineRule="exact"/>
              <w:ind w:left="48" w:leftChars="23"/>
              <w:jc w:val="center"/>
              <w:rPr>
                <w:rFonts w:ascii="仿宋_GB2312" w:hAnsi="宋体" w:eastAsia="仿宋_GB2312"/>
                <w:color w:val="auto"/>
                <w:szCs w:val="21"/>
              </w:rPr>
            </w:pPr>
          </w:p>
          <w:p>
            <w:pPr>
              <w:snapToGrid w:val="0"/>
              <w:spacing w:line="340" w:lineRule="exact"/>
              <w:ind w:left="48" w:leftChars="23"/>
              <w:jc w:val="center"/>
              <w:rPr>
                <w:rFonts w:ascii="仿宋_GB2312" w:hAnsi="宋体" w:eastAsia="仿宋_GB2312"/>
                <w:color w:val="auto"/>
                <w:szCs w:val="21"/>
              </w:rPr>
            </w:pPr>
            <w:r>
              <w:rPr>
                <w:rFonts w:hint="eastAsia" w:ascii="仿宋_GB2312" w:hAnsi="宋体" w:eastAsia="仿宋_GB2312"/>
                <w:color w:val="auto"/>
                <w:szCs w:val="21"/>
              </w:rPr>
              <w:t>技</w:t>
            </w:r>
          </w:p>
          <w:p>
            <w:pPr>
              <w:snapToGrid w:val="0"/>
              <w:spacing w:line="340" w:lineRule="exact"/>
              <w:ind w:left="48" w:leftChars="23"/>
              <w:jc w:val="center"/>
              <w:rPr>
                <w:rFonts w:ascii="仿宋_GB2312" w:hAnsi="宋体" w:eastAsia="仿宋_GB2312"/>
                <w:color w:val="auto"/>
                <w:szCs w:val="21"/>
              </w:rPr>
            </w:pPr>
            <w:r>
              <w:rPr>
                <w:rFonts w:hint="eastAsia" w:ascii="仿宋_GB2312" w:hAnsi="宋体" w:eastAsia="仿宋_GB2312"/>
                <w:color w:val="auto"/>
                <w:szCs w:val="21"/>
              </w:rPr>
              <w:t>术</w:t>
            </w:r>
          </w:p>
          <w:p>
            <w:pPr>
              <w:snapToGrid w:val="0"/>
              <w:spacing w:line="340" w:lineRule="exact"/>
              <w:ind w:left="48" w:leftChars="23"/>
              <w:jc w:val="center"/>
              <w:rPr>
                <w:rFonts w:ascii="仿宋_GB2312" w:hAnsi="宋体" w:eastAsia="仿宋_GB2312"/>
                <w:color w:val="auto"/>
                <w:szCs w:val="21"/>
              </w:rPr>
            </w:pPr>
          </w:p>
          <w:p>
            <w:pPr>
              <w:spacing w:line="340" w:lineRule="exact"/>
              <w:jc w:val="center"/>
              <w:rPr>
                <w:rFonts w:ascii="仿宋_GB2312" w:hAnsi="宋体" w:eastAsia="仿宋_GB2312" w:cs="宋体"/>
                <w:color w:val="auto"/>
                <w:szCs w:val="21"/>
              </w:rPr>
            </w:pPr>
            <w:r>
              <w:rPr>
                <w:rFonts w:hint="eastAsia" w:ascii="仿宋_GB2312" w:hAnsi="宋体" w:eastAsia="仿宋_GB2312"/>
                <w:color w:val="auto"/>
                <w:szCs w:val="21"/>
              </w:rPr>
              <w:t>（35）分</w:t>
            </w:r>
          </w:p>
        </w:tc>
        <w:tc>
          <w:tcPr>
            <w:tcW w:w="850" w:type="dxa"/>
            <w:vMerge w:val="restart"/>
            <w:tcBorders>
              <w:top w:val="nil"/>
              <w:left w:val="nil"/>
              <w:bottom w:val="single" w:color="auto" w:sz="4" w:space="0"/>
              <w:right w:val="single" w:color="auto" w:sz="4" w:space="0"/>
            </w:tcBorders>
            <w:vAlign w:val="center"/>
          </w:tcPr>
          <w:p>
            <w:pPr>
              <w:snapToGrid w:val="0"/>
              <w:spacing w:line="340" w:lineRule="exact"/>
              <w:ind w:left="48" w:leftChars="23"/>
              <w:jc w:val="center"/>
              <w:rPr>
                <w:rFonts w:ascii="仿宋_GB2312" w:hAnsi="宋体" w:eastAsia="仿宋_GB2312"/>
                <w:color w:val="auto"/>
                <w:szCs w:val="21"/>
              </w:rPr>
            </w:pPr>
            <w:r>
              <w:rPr>
                <w:rFonts w:hint="eastAsia" w:ascii="仿宋_GB2312" w:hAnsi="宋体" w:eastAsia="仿宋_GB2312"/>
                <w:color w:val="auto"/>
                <w:szCs w:val="21"/>
              </w:rPr>
              <w:t xml:space="preserve">样品  质量  </w:t>
            </w:r>
          </w:p>
          <w:p>
            <w:pPr>
              <w:snapToGrid w:val="0"/>
              <w:spacing w:line="340" w:lineRule="exact"/>
              <w:ind w:left="48" w:leftChars="23"/>
              <w:jc w:val="center"/>
              <w:rPr>
                <w:rFonts w:ascii="仿宋_GB2312" w:hAnsi="宋体" w:eastAsia="仿宋_GB2312"/>
                <w:color w:val="auto"/>
                <w:szCs w:val="21"/>
              </w:rPr>
            </w:pPr>
          </w:p>
          <w:p>
            <w:pPr>
              <w:snapToGrid w:val="0"/>
              <w:spacing w:line="340" w:lineRule="exact"/>
              <w:rPr>
                <w:rFonts w:ascii="仿宋_GB2312" w:hAnsi="宋体" w:eastAsia="仿宋_GB2312" w:cs="宋体"/>
                <w:color w:val="auto"/>
                <w:szCs w:val="21"/>
              </w:rPr>
            </w:pPr>
            <w:r>
              <w:rPr>
                <w:rFonts w:hint="eastAsia" w:ascii="仿宋_GB2312" w:hAnsi="宋体" w:eastAsia="仿宋_GB2312"/>
                <w:color w:val="auto"/>
                <w:szCs w:val="21"/>
              </w:rPr>
              <w:t>（20分）</w:t>
            </w:r>
          </w:p>
        </w:tc>
        <w:tc>
          <w:tcPr>
            <w:tcW w:w="2127" w:type="dxa"/>
            <w:gridSpan w:val="2"/>
            <w:vMerge w:val="restart"/>
            <w:tcBorders>
              <w:top w:val="nil"/>
              <w:left w:val="nil"/>
              <w:bottom w:val="single" w:color="auto" w:sz="4" w:space="0"/>
              <w:right w:val="single" w:color="auto" w:sz="4" w:space="0"/>
            </w:tcBorders>
            <w:vAlign w:val="center"/>
          </w:tcPr>
          <w:p>
            <w:pPr>
              <w:spacing w:line="340" w:lineRule="exact"/>
              <w:jc w:val="center"/>
              <w:rPr>
                <w:rFonts w:ascii="仿宋_GB2312" w:hAnsi="宋体" w:eastAsia="仿宋_GB2312"/>
                <w:color w:val="auto"/>
                <w:szCs w:val="21"/>
              </w:rPr>
            </w:pPr>
          </w:p>
          <w:p>
            <w:pPr>
              <w:autoSpaceDE w:val="0"/>
              <w:autoSpaceDN w:val="0"/>
              <w:adjustRightInd w:val="0"/>
              <w:snapToGrid w:val="0"/>
              <w:spacing w:line="340" w:lineRule="exact"/>
              <w:ind w:right="-176" w:firstLine="210" w:firstLineChars="100"/>
              <w:rPr>
                <w:rFonts w:ascii="仿宋_GB2312" w:hAnsi="仿宋" w:eastAsia="仿宋_GB2312"/>
                <w:color w:val="auto"/>
                <w:szCs w:val="21"/>
              </w:rPr>
            </w:pPr>
            <w:r>
              <w:rPr>
                <w:rFonts w:hint="eastAsia" w:ascii="仿宋_GB2312" w:hAnsi="仿宋" w:eastAsia="仿宋_GB2312"/>
                <w:color w:val="auto"/>
                <w:szCs w:val="21"/>
              </w:rPr>
              <w:t>通用定额发票票样</w:t>
            </w:r>
          </w:p>
          <w:p>
            <w:pPr>
              <w:autoSpaceDE w:val="0"/>
              <w:autoSpaceDN w:val="0"/>
              <w:adjustRightInd w:val="0"/>
              <w:snapToGrid w:val="0"/>
              <w:spacing w:line="340" w:lineRule="exact"/>
              <w:ind w:right="-176" w:firstLine="630" w:firstLineChars="300"/>
              <w:rPr>
                <w:rFonts w:ascii="仿宋_GB2312" w:hAnsi="仿宋" w:eastAsia="仿宋_GB2312" w:cs="宋体"/>
                <w:color w:val="auto"/>
                <w:szCs w:val="21"/>
              </w:rPr>
            </w:pPr>
            <w:r>
              <w:rPr>
                <w:rFonts w:hint="eastAsia" w:ascii="仿宋_GB2312" w:hAnsi="仿宋" w:eastAsia="仿宋_GB2312"/>
                <w:color w:val="auto"/>
                <w:szCs w:val="21"/>
              </w:rPr>
              <w:t>（4分）</w:t>
            </w:r>
          </w:p>
        </w:tc>
        <w:tc>
          <w:tcPr>
            <w:tcW w:w="4429"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40" w:lineRule="exact"/>
              <w:rPr>
                <w:rFonts w:ascii="仿宋_GB2312" w:hAnsi="仿宋" w:eastAsia="仿宋_GB2312" w:cs="宋体"/>
                <w:color w:val="auto"/>
                <w:szCs w:val="21"/>
              </w:rPr>
            </w:pPr>
            <w:r>
              <w:rPr>
                <w:rFonts w:hint="eastAsia" w:ascii="仿宋_GB2312" w:hAnsi="仿宋" w:eastAsia="仿宋_GB2312"/>
                <w:color w:val="auto"/>
                <w:szCs w:val="21"/>
              </w:rPr>
              <w:t>根据字体、墨色按采购人发票样张，正确使用纸张、防伪油墨的符合程度打分。</w:t>
            </w:r>
          </w:p>
        </w:tc>
        <w:tc>
          <w:tcPr>
            <w:tcW w:w="709"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40" w:lineRule="exact"/>
              <w:ind w:right="-176" w:firstLine="210" w:firstLineChars="100"/>
              <w:rPr>
                <w:rFonts w:ascii="仿宋_GB2312" w:hAnsi="仿宋" w:eastAsia="仿宋_GB2312" w:cs="宋体"/>
                <w:color w:val="auto"/>
                <w:szCs w:val="21"/>
              </w:rPr>
            </w:pPr>
            <w:r>
              <w:rPr>
                <w:rFonts w:hint="eastAsia" w:ascii="仿宋_GB2312" w:hAnsi="仿宋" w:eastAsia="仿宋_GB2312"/>
                <w:color w:val="auto"/>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77"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2127" w:type="dxa"/>
            <w:gridSpan w:val="2"/>
            <w:vMerge w:val="continue"/>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szCs w:val="21"/>
              </w:rPr>
            </w:pPr>
          </w:p>
        </w:tc>
        <w:tc>
          <w:tcPr>
            <w:tcW w:w="4429" w:type="dxa"/>
            <w:tcBorders>
              <w:top w:val="single" w:color="auto" w:sz="4" w:space="0"/>
              <w:left w:val="nil"/>
              <w:bottom w:val="single" w:color="auto" w:sz="4" w:space="0"/>
              <w:right w:val="single" w:color="auto" w:sz="4" w:space="0"/>
            </w:tcBorders>
          </w:tcPr>
          <w:p>
            <w:pPr>
              <w:autoSpaceDE w:val="0"/>
              <w:autoSpaceDN w:val="0"/>
              <w:adjustRightInd w:val="0"/>
              <w:snapToGrid w:val="0"/>
              <w:spacing w:line="340" w:lineRule="exact"/>
              <w:rPr>
                <w:rFonts w:ascii="仿宋_GB2312" w:hAnsi="仿宋" w:eastAsia="仿宋_GB2312" w:cs="宋体"/>
                <w:color w:val="auto"/>
                <w:szCs w:val="21"/>
              </w:rPr>
            </w:pPr>
            <w:r>
              <w:rPr>
                <w:rFonts w:hint="eastAsia" w:ascii="仿宋_GB2312" w:hAnsi="仿宋" w:eastAsia="仿宋_GB2312"/>
                <w:color w:val="auto"/>
                <w:szCs w:val="21"/>
              </w:rPr>
              <w:t>根据质量、印刷技术及工艺体现情况打分。</w:t>
            </w:r>
          </w:p>
        </w:tc>
        <w:tc>
          <w:tcPr>
            <w:tcW w:w="709"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40" w:lineRule="exact"/>
              <w:ind w:right="-176" w:firstLine="210" w:firstLineChars="100"/>
              <w:rPr>
                <w:rFonts w:ascii="仿宋_GB2312" w:hAnsi="仿宋" w:eastAsia="仿宋_GB2312" w:cs="宋体"/>
                <w:color w:val="auto"/>
                <w:szCs w:val="21"/>
              </w:rPr>
            </w:pPr>
            <w:r>
              <w:rPr>
                <w:rFonts w:hint="eastAsia" w:ascii="仿宋_GB2312" w:hAnsi="仿宋" w:eastAsia="仿宋_GB2312"/>
                <w:color w:val="auto"/>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45"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2127" w:type="dxa"/>
            <w:gridSpan w:val="2"/>
            <w:vMerge w:val="restart"/>
            <w:tcBorders>
              <w:top w:val="nil"/>
              <w:left w:val="nil"/>
              <w:bottom w:val="single" w:color="auto" w:sz="4" w:space="0"/>
              <w:right w:val="single" w:color="auto" w:sz="4" w:space="0"/>
            </w:tcBorders>
            <w:vAlign w:val="center"/>
          </w:tcPr>
          <w:p>
            <w:pPr>
              <w:autoSpaceDE w:val="0"/>
              <w:autoSpaceDN w:val="0"/>
              <w:adjustRightInd w:val="0"/>
              <w:snapToGrid w:val="0"/>
              <w:spacing w:line="340" w:lineRule="exact"/>
              <w:ind w:left="105" w:leftChars="50" w:right="-176" w:firstLine="210" w:firstLineChars="100"/>
              <w:rPr>
                <w:rFonts w:ascii="仿宋_GB2312" w:hAnsi="仿宋" w:eastAsia="仿宋_GB2312"/>
                <w:color w:val="auto"/>
                <w:szCs w:val="21"/>
              </w:rPr>
            </w:pPr>
            <w:r>
              <w:rPr>
                <w:rFonts w:hint="eastAsia" w:ascii="仿宋_GB2312" w:hAnsi="仿宋" w:eastAsia="仿宋_GB2312"/>
                <w:color w:val="auto"/>
                <w:szCs w:val="21"/>
              </w:rPr>
              <w:t>通用机打发票</w:t>
            </w:r>
          </w:p>
          <w:p>
            <w:pPr>
              <w:autoSpaceDE w:val="0"/>
              <w:autoSpaceDN w:val="0"/>
              <w:adjustRightInd w:val="0"/>
              <w:snapToGrid w:val="0"/>
              <w:spacing w:line="340" w:lineRule="exact"/>
              <w:ind w:left="105" w:right="-176" w:hanging="105" w:hangingChars="50"/>
              <w:rPr>
                <w:rFonts w:ascii="仿宋_GB2312" w:hAnsi="仿宋" w:eastAsia="仿宋_GB2312" w:cs="宋体"/>
                <w:color w:val="auto"/>
                <w:szCs w:val="21"/>
              </w:rPr>
            </w:pPr>
            <w:r>
              <w:rPr>
                <w:rFonts w:hint="eastAsia" w:ascii="仿宋_GB2312" w:hAnsi="仿宋" w:eastAsia="仿宋_GB2312"/>
                <w:color w:val="auto"/>
                <w:szCs w:val="21"/>
              </w:rPr>
              <w:t>（连续式）票样（3分）</w:t>
            </w:r>
          </w:p>
        </w:tc>
        <w:tc>
          <w:tcPr>
            <w:tcW w:w="4429"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40" w:lineRule="exact"/>
              <w:rPr>
                <w:rFonts w:ascii="仿宋_GB2312" w:hAnsi="仿宋" w:eastAsia="仿宋_GB2312" w:cs="宋体"/>
                <w:color w:val="auto"/>
                <w:szCs w:val="21"/>
              </w:rPr>
            </w:pPr>
            <w:r>
              <w:rPr>
                <w:rFonts w:hint="eastAsia" w:ascii="仿宋_GB2312" w:hAnsi="仿宋" w:eastAsia="仿宋_GB2312"/>
                <w:color w:val="auto"/>
                <w:szCs w:val="21"/>
              </w:rPr>
              <w:t>根据字体、墨色按采购人发票样张，正确使用纸张、防伪油墨符合程度打分。</w:t>
            </w:r>
          </w:p>
        </w:tc>
        <w:tc>
          <w:tcPr>
            <w:tcW w:w="709"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40" w:lineRule="exact"/>
              <w:ind w:right="-176" w:firstLine="210" w:firstLineChars="100"/>
              <w:rPr>
                <w:rFonts w:ascii="仿宋_GB2312" w:hAnsi="仿宋" w:eastAsia="仿宋_GB2312" w:cs="宋体"/>
                <w:color w:val="auto"/>
                <w:szCs w:val="21"/>
              </w:rPr>
            </w:pPr>
            <w:r>
              <w:rPr>
                <w:rFonts w:hint="eastAsia" w:ascii="仿宋_GB2312" w:hAnsi="仿宋" w:eastAsia="仿宋_GB2312"/>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8"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2127" w:type="dxa"/>
            <w:gridSpan w:val="2"/>
            <w:vMerge w:val="continue"/>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szCs w:val="21"/>
              </w:rPr>
            </w:pPr>
          </w:p>
        </w:tc>
        <w:tc>
          <w:tcPr>
            <w:tcW w:w="4429"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40" w:lineRule="exact"/>
              <w:rPr>
                <w:rFonts w:ascii="仿宋_GB2312" w:hAnsi="仿宋" w:eastAsia="仿宋_GB2312" w:cs="宋体"/>
                <w:color w:val="auto"/>
                <w:szCs w:val="21"/>
              </w:rPr>
            </w:pPr>
            <w:r>
              <w:rPr>
                <w:rFonts w:hint="eastAsia" w:ascii="仿宋_GB2312" w:hAnsi="仿宋" w:eastAsia="仿宋_GB2312"/>
                <w:color w:val="auto"/>
                <w:szCs w:val="21"/>
              </w:rPr>
              <w:t>根据质量、印刷技术及工艺体现情况打分。</w:t>
            </w:r>
          </w:p>
        </w:tc>
        <w:tc>
          <w:tcPr>
            <w:tcW w:w="709"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40" w:lineRule="exact"/>
              <w:ind w:right="-176" w:firstLine="210" w:firstLineChars="100"/>
              <w:rPr>
                <w:rFonts w:ascii="仿宋_GB2312" w:hAnsi="仿宋" w:eastAsia="仿宋_GB2312" w:cs="宋体"/>
                <w:color w:val="auto"/>
                <w:szCs w:val="21"/>
              </w:rPr>
            </w:pPr>
            <w:r>
              <w:rPr>
                <w:rFonts w:hint="eastAsia" w:ascii="仿宋_GB2312" w:hAnsi="仿宋" w:eastAsia="仿宋_GB2312"/>
                <w:color w:val="auto"/>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8"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2127" w:type="dxa"/>
            <w:gridSpan w:val="2"/>
            <w:vMerge w:val="restart"/>
            <w:tcBorders>
              <w:top w:val="nil"/>
              <w:left w:val="nil"/>
              <w:bottom w:val="single" w:color="auto" w:sz="4" w:space="0"/>
              <w:right w:val="single" w:color="auto" w:sz="4" w:space="0"/>
            </w:tcBorders>
            <w:vAlign w:val="center"/>
          </w:tcPr>
          <w:p>
            <w:pPr>
              <w:spacing w:line="340" w:lineRule="exact"/>
              <w:jc w:val="center"/>
              <w:rPr>
                <w:rFonts w:ascii="仿宋_GB2312" w:hAnsi="宋体" w:eastAsia="仿宋_GB2312" w:cs="宋体"/>
                <w:color w:val="auto"/>
                <w:szCs w:val="21"/>
              </w:rPr>
            </w:pPr>
            <w:r>
              <w:rPr>
                <w:rFonts w:hint="eastAsia" w:ascii="仿宋_GB2312" w:hAnsi="宋体" w:eastAsia="仿宋_GB2312"/>
                <w:color w:val="auto"/>
                <w:szCs w:val="21"/>
              </w:rPr>
              <w:t>税收票证样票（3分）</w:t>
            </w:r>
          </w:p>
        </w:tc>
        <w:tc>
          <w:tcPr>
            <w:tcW w:w="4429"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40" w:lineRule="exact"/>
              <w:rPr>
                <w:rFonts w:ascii="仿宋_GB2312" w:hAnsi="仿宋" w:eastAsia="仿宋_GB2312" w:cs="宋体"/>
                <w:color w:val="auto"/>
                <w:szCs w:val="21"/>
              </w:rPr>
            </w:pPr>
            <w:r>
              <w:rPr>
                <w:rFonts w:hint="eastAsia" w:ascii="仿宋_GB2312" w:hAnsi="仿宋" w:eastAsia="仿宋_GB2312"/>
                <w:color w:val="auto"/>
                <w:szCs w:val="21"/>
              </w:rPr>
              <w:t>根据墨色按采购人票证样张，正确使用纸张符合程度打分</w:t>
            </w:r>
          </w:p>
        </w:tc>
        <w:tc>
          <w:tcPr>
            <w:tcW w:w="709"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40" w:lineRule="exact"/>
              <w:ind w:right="-176" w:firstLine="210" w:firstLineChars="100"/>
              <w:rPr>
                <w:rFonts w:ascii="仿宋_GB2312" w:hAnsi="仿宋" w:eastAsia="仿宋_GB2312" w:cs="宋体"/>
                <w:color w:val="auto"/>
                <w:szCs w:val="21"/>
              </w:rPr>
            </w:pPr>
            <w:r>
              <w:rPr>
                <w:rFonts w:hint="eastAsia" w:ascii="仿宋_GB2312" w:hAnsi="仿宋" w:eastAsia="仿宋_GB2312"/>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8"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2127" w:type="dxa"/>
            <w:gridSpan w:val="2"/>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4429"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40" w:lineRule="exact"/>
              <w:rPr>
                <w:rFonts w:ascii="仿宋_GB2312" w:hAnsi="仿宋" w:eastAsia="仿宋_GB2312" w:cs="宋体"/>
                <w:color w:val="auto"/>
                <w:szCs w:val="21"/>
              </w:rPr>
            </w:pPr>
            <w:r>
              <w:rPr>
                <w:rFonts w:hint="eastAsia" w:ascii="仿宋_GB2312" w:hAnsi="仿宋" w:eastAsia="仿宋_GB2312"/>
                <w:color w:val="auto"/>
                <w:szCs w:val="21"/>
              </w:rPr>
              <w:t>根据质量、印刷技术及工艺体现情况打分。</w:t>
            </w:r>
          </w:p>
        </w:tc>
        <w:tc>
          <w:tcPr>
            <w:tcW w:w="709"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40" w:lineRule="exact"/>
              <w:ind w:right="-176" w:firstLine="210" w:firstLineChars="100"/>
              <w:rPr>
                <w:rFonts w:ascii="仿宋_GB2312" w:hAnsi="仿宋" w:eastAsia="仿宋_GB2312" w:cs="宋体"/>
                <w:color w:val="auto"/>
                <w:szCs w:val="21"/>
              </w:rPr>
            </w:pPr>
            <w:r>
              <w:rPr>
                <w:rFonts w:hint="eastAsia" w:ascii="仿宋_GB2312" w:hAnsi="仿宋" w:eastAsia="仿宋_GB2312"/>
                <w:color w:val="auto"/>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38"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2127" w:type="dxa"/>
            <w:gridSpan w:val="2"/>
            <w:vMerge w:val="restart"/>
            <w:tcBorders>
              <w:top w:val="nil"/>
              <w:left w:val="nil"/>
              <w:bottom w:val="single" w:color="auto" w:sz="4" w:space="0"/>
              <w:right w:val="single" w:color="auto" w:sz="4" w:space="0"/>
            </w:tcBorders>
            <w:vAlign w:val="center"/>
          </w:tcPr>
          <w:p>
            <w:pPr>
              <w:autoSpaceDE w:val="0"/>
              <w:autoSpaceDN w:val="0"/>
              <w:adjustRightInd w:val="0"/>
              <w:snapToGrid w:val="0"/>
              <w:spacing w:line="340" w:lineRule="exact"/>
              <w:ind w:right="-176" w:firstLine="315" w:firstLineChars="150"/>
              <w:rPr>
                <w:rFonts w:ascii="仿宋_GB2312" w:hAnsi="仿宋" w:eastAsia="仿宋_GB2312"/>
                <w:color w:val="auto"/>
                <w:szCs w:val="21"/>
              </w:rPr>
            </w:pPr>
            <w:r>
              <w:rPr>
                <w:rFonts w:hint="eastAsia" w:ascii="仿宋_GB2312" w:hAnsi="仿宋" w:eastAsia="仿宋_GB2312"/>
                <w:color w:val="auto"/>
                <w:szCs w:val="21"/>
              </w:rPr>
              <w:t>通用机打发票</w:t>
            </w:r>
          </w:p>
          <w:p>
            <w:pPr>
              <w:autoSpaceDE w:val="0"/>
              <w:autoSpaceDN w:val="0"/>
              <w:adjustRightInd w:val="0"/>
              <w:snapToGrid w:val="0"/>
              <w:spacing w:line="340" w:lineRule="exact"/>
              <w:ind w:right="-176"/>
              <w:jc w:val="center"/>
              <w:rPr>
                <w:rFonts w:ascii="仿宋_GB2312" w:hAnsi="仿宋" w:eastAsia="仿宋_GB2312" w:cs="宋体"/>
                <w:color w:val="auto"/>
                <w:szCs w:val="21"/>
              </w:rPr>
            </w:pPr>
            <w:r>
              <w:rPr>
                <w:rFonts w:hint="eastAsia" w:ascii="仿宋_GB2312" w:hAnsi="仿宋" w:eastAsia="仿宋_GB2312"/>
                <w:color w:val="auto"/>
                <w:szCs w:val="21"/>
              </w:rPr>
              <w:t>（卷式）票样（4分）</w:t>
            </w:r>
          </w:p>
        </w:tc>
        <w:tc>
          <w:tcPr>
            <w:tcW w:w="4429"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40" w:lineRule="exact"/>
              <w:rPr>
                <w:rFonts w:ascii="仿宋_GB2312" w:hAnsi="仿宋" w:eastAsia="仿宋_GB2312" w:cs="宋体"/>
                <w:color w:val="auto"/>
                <w:szCs w:val="21"/>
              </w:rPr>
            </w:pPr>
            <w:r>
              <w:rPr>
                <w:rFonts w:hint="eastAsia" w:ascii="仿宋_GB2312" w:hAnsi="仿宋" w:eastAsia="仿宋_GB2312"/>
                <w:color w:val="auto"/>
                <w:szCs w:val="21"/>
              </w:rPr>
              <w:t>根据字体、墨色按采购人发票样张，正确使用纸张、防伪油墨的符合程度打分。</w:t>
            </w:r>
          </w:p>
        </w:tc>
        <w:tc>
          <w:tcPr>
            <w:tcW w:w="709"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40" w:lineRule="exact"/>
              <w:ind w:right="-176" w:firstLine="210" w:firstLineChars="100"/>
              <w:rPr>
                <w:rFonts w:ascii="仿宋_GB2312" w:hAnsi="仿宋" w:eastAsia="仿宋_GB2312" w:cs="宋体"/>
                <w:color w:val="auto"/>
                <w:szCs w:val="21"/>
              </w:rPr>
            </w:pPr>
            <w:r>
              <w:rPr>
                <w:rFonts w:hint="eastAsia" w:ascii="仿宋_GB2312" w:hAnsi="仿宋" w:eastAsia="仿宋_GB2312"/>
                <w:color w:val="auto"/>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09"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2127" w:type="dxa"/>
            <w:gridSpan w:val="2"/>
            <w:vMerge w:val="continue"/>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szCs w:val="21"/>
              </w:rPr>
            </w:pPr>
          </w:p>
        </w:tc>
        <w:tc>
          <w:tcPr>
            <w:tcW w:w="4429"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40" w:lineRule="exact"/>
              <w:rPr>
                <w:rFonts w:ascii="仿宋_GB2312" w:hAnsi="仿宋" w:eastAsia="仿宋_GB2312" w:cs="宋体"/>
                <w:color w:val="auto"/>
                <w:szCs w:val="21"/>
              </w:rPr>
            </w:pPr>
            <w:r>
              <w:rPr>
                <w:rFonts w:hint="eastAsia" w:ascii="仿宋_GB2312" w:hAnsi="仿宋" w:eastAsia="仿宋_GB2312"/>
                <w:color w:val="auto"/>
                <w:szCs w:val="21"/>
              </w:rPr>
              <w:t>根据质量、印刷技术及工艺体现情况打分。</w:t>
            </w:r>
          </w:p>
        </w:tc>
        <w:tc>
          <w:tcPr>
            <w:tcW w:w="709"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40" w:lineRule="exact"/>
              <w:ind w:right="-176" w:firstLine="210" w:firstLineChars="100"/>
              <w:rPr>
                <w:rFonts w:ascii="仿宋_GB2312" w:hAnsi="仿宋" w:eastAsia="仿宋_GB2312" w:cs="宋体"/>
                <w:color w:val="auto"/>
                <w:szCs w:val="21"/>
              </w:rPr>
            </w:pPr>
            <w:r>
              <w:rPr>
                <w:rFonts w:hint="eastAsia" w:ascii="仿宋_GB2312" w:hAnsi="仿宋" w:eastAsia="仿宋_GB2312"/>
                <w:color w:val="auto"/>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57"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2127" w:type="dxa"/>
            <w:gridSpan w:val="2"/>
            <w:tcBorders>
              <w:top w:val="single" w:color="auto" w:sz="4" w:space="0"/>
              <w:left w:val="nil"/>
              <w:bottom w:val="single" w:color="auto" w:sz="4" w:space="0"/>
              <w:right w:val="single" w:color="auto" w:sz="4" w:space="0"/>
            </w:tcBorders>
            <w:vAlign w:val="center"/>
          </w:tcPr>
          <w:p>
            <w:pPr>
              <w:snapToGrid w:val="0"/>
              <w:spacing w:line="340" w:lineRule="exact"/>
              <w:jc w:val="center"/>
              <w:rPr>
                <w:rFonts w:ascii="仿宋_GB2312" w:hAnsi="宋体" w:eastAsia="仿宋_GB2312"/>
                <w:color w:val="auto"/>
                <w:szCs w:val="21"/>
              </w:rPr>
            </w:pPr>
            <w:r>
              <w:rPr>
                <w:rFonts w:hint="eastAsia" w:ascii="仿宋_GB2312" w:hAnsi="宋体" w:eastAsia="仿宋_GB2312"/>
                <w:color w:val="auto"/>
                <w:szCs w:val="21"/>
              </w:rPr>
              <w:t>防伪识别能力</w:t>
            </w:r>
          </w:p>
          <w:p>
            <w:pPr>
              <w:snapToGrid w:val="0"/>
              <w:spacing w:line="340" w:lineRule="exact"/>
              <w:jc w:val="center"/>
              <w:rPr>
                <w:rFonts w:ascii="仿宋_GB2312" w:hAnsi="宋体" w:eastAsia="仿宋_GB2312" w:cs="宋体"/>
                <w:color w:val="auto"/>
                <w:szCs w:val="21"/>
              </w:rPr>
            </w:pPr>
            <w:r>
              <w:rPr>
                <w:rFonts w:hint="eastAsia" w:ascii="仿宋_GB2312" w:hAnsi="宋体" w:eastAsia="仿宋_GB2312"/>
                <w:color w:val="auto"/>
                <w:szCs w:val="21"/>
              </w:rPr>
              <w:t>（3分）</w:t>
            </w:r>
          </w:p>
        </w:tc>
        <w:tc>
          <w:tcPr>
            <w:tcW w:w="4429" w:type="dxa"/>
            <w:tcBorders>
              <w:top w:val="single" w:color="auto" w:sz="4" w:space="0"/>
              <w:left w:val="nil"/>
              <w:bottom w:val="single" w:color="auto" w:sz="4" w:space="0"/>
              <w:right w:val="single" w:color="auto" w:sz="4" w:space="0"/>
            </w:tcBorders>
            <w:vAlign w:val="center"/>
          </w:tcPr>
          <w:p>
            <w:pPr>
              <w:snapToGrid w:val="0"/>
              <w:spacing w:line="340" w:lineRule="exact"/>
              <w:rPr>
                <w:rFonts w:ascii="仿宋_GB2312" w:hAnsi="宋体" w:eastAsia="仿宋_GB2312" w:cs="宋体"/>
                <w:color w:val="auto"/>
                <w:szCs w:val="21"/>
              </w:rPr>
            </w:pPr>
            <w:r>
              <w:rPr>
                <w:rFonts w:hint="eastAsia" w:ascii="仿宋_GB2312" w:hAnsi="仿宋" w:eastAsia="仿宋_GB2312"/>
                <w:color w:val="auto"/>
                <w:szCs w:val="21"/>
              </w:rPr>
              <w:t>根据样品进行防伪识别情况打分。</w:t>
            </w:r>
          </w:p>
        </w:tc>
        <w:tc>
          <w:tcPr>
            <w:tcW w:w="709" w:type="dxa"/>
            <w:tcBorders>
              <w:top w:val="single" w:color="auto" w:sz="4" w:space="0"/>
              <w:left w:val="nil"/>
              <w:bottom w:val="single" w:color="auto" w:sz="4" w:space="0"/>
              <w:right w:val="single" w:color="auto" w:sz="4" w:space="0"/>
            </w:tcBorders>
            <w:vAlign w:val="center"/>
          </w:tcPr>
          <w:p>
            <w:pPr>
              <w:spacing w:line="340" w:lineRule="exact"/>
              <w:ind w:firstLine="210" w:firstLineChars="100"/>
              <w:rPr>
                <w:rFonts w:ascii="仿宋_GB2312" w:hAnsi="宋体" w:eastAsia="仿宋_GB2312" w:cs="宋体"/>
                <w:color w:val="auto"/>
                <w:szCs w:val="21"/>
              </w:rPr>
            </w:pPr>
            <w:r>
              <w:rPr>
                <w:rFonts w:hint="eastAsia" w:ascii="仿宋_GB2312" w:hAnsi="宋体" w:eastAsia="仿宋_GB2312"/>
                <w:color w:val="auto"/>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9"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2127"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40" w:lineRule="exact"/>
              <w:jc w:val="center"/>
              <w:rPr>
                <w:rFonts w:ascii="仿宋_GB2312" w:hAnsi="仿宋" w:eastAsia="仿宋_GB2312" w:cs="宋体"/>
                <w:color w:val="auto"/>
                <w:szCs w:val="21"/>
              </w:rPr>
            </w:pPr>
            <w:r>
              <w:rPr>
                <w:rFonts w:hint="eastAsia" w:ascii="仿宋_GB2312" w:hAnsi="仿宋" w:eastAsia="仿宋_GB2312" w:cs="仿宋"/>
                <w:color w:val="auto"/>
                <w:szCs w:val="21"/>
              </w:rPr>
              <w:t>成品裁切偏差情况  （3分）</w:t>
            </w:r>
          </w:p>
        </w:tc>
        <w:tc>
          <w:tcPr>
            <w:tcW w:w="4429"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40" w:lineRule="exact"/>
              <w:rPr>
                <w:rFonts w:ascii="仿宋_GB2312" w:hAnsi="仿宋" w:eastAsia="仿宋_GB2312" w:cs="宋体"/>
                <w:color w:val="auto"/>
                <w:szCs w:val="21"/>
              </w:rPr>
            </w:pPr>
            <w:r>
              <w:rPr>
                <w:rFonts w:hint="eastAsia" w:ascii="仿宋_GB2312" w:hAnsi="宋体" w:eastAsia="仿宋_GB2312"/>
                <w:color w:val="auto"/>
                <w:szCs w:val="21"/>
              </w:rPr>
              <w:t>成品裁切偏差情况，（0≤偏差绝对值≤1mm）：偏差绝对值≤0.5mm的得3分；0.5mm＜偏差绝对值≤1mm的得2分。其他偏差绝对值得0分。</w:t>
            </w:r>
          </w:p>
        </w:tc>
        <w:tc>
          <w:tcPr>
            <w:tcW w:w="709"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40" w:lineRule="exact"/>
              <w:ind w:right="-176" w:firstLine="210" w:firstLineChars="100"/>
              <w:rPr>
                <w:rFonts w:ascii="仿宋_GB2312" w:hAnsi="仿宋" w:eastAsia="仿宋_GB2312" w:cs="宋体"/>
                <w:color w:val="auto"/>
                <w:szCs w:val="21"/>
              </w:rPr>
            </w:pPr>
            <w:r>
              <w:rPr>
                <w:rFonts w:hint="eastAsia" w:ascii="仿宋_GB2312" w:hAnsi="仿宋" w:eastAsia="仿宋_GB2312"/>
                <w:color w:val="auto"/>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9"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6556" w:type="dxa"/>
            <w:gridSpan w:val="3"/>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40" w:lineRule="exact"/>
              <w:rPr>
                <w:rFonts w:ascii="仿宋_GB2312" w:hAnsi="宋体" w:eastAsia="仿宋_GB2312" w:cs="宋体"/>
                <w:color w:val="auto"/>
                <w:szCs w:val="21"/>
              </w:rPr>
            </w:pPr>
            <w:r>
              <w:rPr>
                <w:rFonts w:hint="eastAsia" w:ascii="仿宋_GB2312" w:hAnsi="仿宋" w:eastAsia="仿宋_GB2312"/>
                <w:b/>
                <w:bCs/>
                <w:color w:val="auto"/>
                <w:szCs w:val="21"/>
              </w:rPr>
              <w:t>若全部种类样品体现生产来源的标记、标签、标识等，所有样品不得分；部分种类样品体现的生产来源的标记、标签、标识等，该样品所对应的评分项不得分。</w:t>
            </w:r>
          </w:p>
        </w:tc>
        <w:tc>
          <w:tcPr>
            <w:tcW w:w="709"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40" w:lineRule="exact"/>
              <w:ind w:right="-176" w:firstLine="210" w:firstLineChars="100"/>
              <w:rPr>
                <w:rFonts w:ascii="仿宋_GB2312" w:hAnsi="仿宋" w:eastAsia="仿宋_GB2312"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34"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restart"/>
            <w:tcBorders>
              <w:top w:val="nil"/>
              <w:left w:val="nil"/>
              <w:bottom w:val="single" w:color="auto" w:sz="4" w:space="0"/>
              <w:right w:val="single" w:color="auto" w:sz="4" w:space="0"/>
            </w:tcBorders>
            <w:vAlign w:val="center"/>
          </w:tcPr>
          <w:p>
            <w:pPr>
              <w:snapToGrid w:val="0"/>
              <w:spacing w:line="340" w:lineRule="exact"/>
              <w:ind w:left="48" w:leftChars="23"/>
              <w:rPr>
                <w:rFonts w:ascii="仿宋_GB2312" w:hAnsi="宋体" w:eastAsia="仿宋_GB2312"/>
                <w:color w:val="auto"/>
                <w:szCs w:val="21"/>
              </w:rPr>
            </w:pPr>
          </w:p>
          <w:p>
            <w:pPr>
              <w:snapToGrid w:val="0"/>
              <w:spacing w:line="340" w:lineRule="exact"/>
              <w:ind w:left="48" w:leftChars="23"/>
              <w:rPr>
                <w:rFonts w:ascii="仿宋_GB2312" w:hAnsi="宋体" w:eastAsia="仿宋_GB2312"/>
                <w:color w:val="auto"/>
                <w:szCs w:val="21"/>
              </w:rPr>
            </w:pPr>
          </w:p>
          <w:p>
            <w:pPr>
              <w:snapToGrid w:val="0"/>
              <w:spacing w:line="340" w:lineRule="exact"/>
              <w:ind w:left="48" w:leftChars="23"/>
              <w:rPr>
                <w:rFonts w:ascii="仿宋_GB2312" w:hAnsi="宋体" w:eastAsia="仿宋_GB2312"/>
                <w:color w:val="auto"/>
                <w:szCs w:val="21"/>
              </w:rPr>
            </w:pPr>
          </w:p>
          <w:p>
            <w:pPr>
              <w:snapToGrid w:val="0"/>
              <w:spacing w:line="340" w:lineRule="exact"/>
              <w:ind w:left="48" w:leftChars="23"/>
              <w:rPr>
                <w:rFonts w:ascii="仿宋_GB2312" w:hAnsi="宋体" w:eastAsia="仿宋_GB2312"/>
                <w:color w:val="auto"/>
                <w:szCs w:val="21"/>
              </w:rPr>
            </w:pPr>
          </w:p>
          <w:p>
            <w:pPr>
              <w:snapToGrid w:val="0"/>
              <w:spacing w:line="340" w:lineRule="exact"/>
              <w:ind w:left="48" w:leftChars="23"/>
              <w:rPr>
                <w:rFonts w:ascii="仿宋_GB2312" w:hAnsi="宋体" w:eastAsia="仿宋_GB2312"/>
                <w:color w:val="auto"/>
                <w:szCs w:val="21"/>
              </w:rPr>
            </w:pPr>
          </w:p>
          <w:p>
            <w:pPr>
              <w:snapToGrid w:val="0"/>
              <w:spacing w:line="340" w:lineRule="exact"/>
              <w:ind w:left="48" w:leftChars="23"/>
              <w:rPr>
                <w:rFonts w:ascii="仿宋_GB2312" w:hAnsi="宋体" w:eastAsia="仿宋_GB2312"/>
                <w:color w:val="auto"/>
                <w:szCs w:val="21"/>
              </w:rPr>
            </w:pPr>
          </w:p>
          <w:p>
            <w:pPr>
              <w:snapToGrid w:val="0"/>
              <w:spacing w:line="340" w:lineRule="exact"/>
              <w:ind w:left="48" w:leftChars="23"/>
              <w:rPr>
                <w:rFonts w:ascii="仿宋_GB2312" w:hAnsi="宋体" w:eastAsia="仿宋_GB2312"/>
                <w:color w:val="auto"/>
                <w:szCs w:val="21"/>
              </w:rPr>
            </w:pPr>
          </w:p>
          <w:p>
            <w:pPr>
              <w:snapToGrid w:val="0"/>
              <w:spacing w:line="340" w:lineRule="exact"/>
              <w:ind w:left="48" w:leftChars="23"/>
              <w:rPr>
                <w:rFonts w:ascii="仿宋_GB2312" w:hAnsi="宋体" w:eastAsia="仿宋_GB2312"/>
                <w:color w:val="auto"/>
                <w:szCs w:val="21"/>
              </w:rPr>
            </w:pPr>
            <w:r>
              <w:rPr>
                <w:rFonts w:hint="eastAsia" w:ascii="仿宋_GB2312" w:hAnsi="宋体" w:eastAsia="仿宋_GB2312"/>
                <w:color w:val="auto"/>
                <w:szCs w:val="21"/>
              </w:rPr>
              <w:t>生产设备及性能</w:t>
            </w:r>
          </w:p>
          <w:p>
            <w:pPr>
              <w:snapToGrid w:val="0"/>
              <w:spacing w:line="340" w:lineRule="exact"/>
              <w:ind w:left="48" w:leftChars="23"/>
              <w:rPr>
                <w:rFonts w:ascii="仿宋_GB2312" w:hAnsi="宋体" w:eastAsia="仿宋_GB2312"/>
                <w:color w:val="auto"/>
                <w:szCs w:val="21"/>
              </w:rPr>
            </w:pPr>
          </w:p>
          <w:p>
            <w:pPr>
              <w:spacing w:line="340" w:lineRule="exact"/>
              <w:jc w:val="left"/>
              <w:rPr>
                <w:rFonts w:ascii="仿宋_GB2312" w:hAnsi="宋体" w:eastAsia="仿宋_GB2312" w:cs="宋体"/>
                <w:color w:val="auto"/>
                <w:szCs w:val="21"/>
              </w:rPr>
            </w:pPr>
            <w:r>
              <w:rPr>
                <w:rFonts w:hint="eastAsia" w:ascii="仿宋_GB2312" w:hAnsi="宋体" w:eastAsia="仿宋_GB2312"/>
                <w:color w:val="auto"/>
                <w:szCs w:val="21"/>
              </w:rPr>
              <w:t>（15分）</w:t>
            </w:r>
          </w:p>
        </w:tc>
        <w:tc>
          <w:tcPr>
            <w:tcW w:w="6556" w:type="dxa"/>
            <w:gridSpan w:val="3"/>
            <w:tcBorders>
              <w:top w:val="single" w:color="auto" w:sz="4" w:space="0"/>
              <w:left w:val="nil"/>
              <w:bottom w:val="single" w:color="auto" w:sz="4" w:space="0"/>
              <w:right w:val="single" w:color="auto" w:sz="4" w:space="0"/>
            </w:tcBorders>
            <w:vAlign w:val="center"/>
          </w:tcPr>
          <w:p>
            <w:pPr>
              <w:spacing w:line="340" w:lineRule="exact"/>
              <w:rPr>
                <w:rFonts w:ascii="仿宋_GB2312" w:hAnsi="宋体" w:eastAsia="仿宋_GB2312" w:cs="宋体"/>
                <w:color w:val="auto"/>
                <w:szCs w:val="21"/>
              </w:rPr>
            </w:pPr>
            <w:r>
              <w:rPr>
                <w:rFonts w:hint="eastAsia" w:ascii="仿宋_GB2312" w:hAnsi="仿宋" w:eastAsia="仿宋_GB2312"/>
                <w:color w:val="auto"/>
                <w:szCs w:val="21"/>
              </w:rPr>
              <w:t>配备商业票据轮转印刷机3台以上，得3分；配备商业票据轮转印刷机2台，得2分；配备商业票据轮转印刷机1台，得1分；无商业票据轮转印刷机得0分。</w:t>
            </w:r>
          </w:p>
        </w:tc>
        <w:tc>
          <w:tcPr>
            <w:tcW w:w="709" w:type="dxa"/>
            <w:tcBorders>
              <w:top w:val="single" w:color="auto" w:sz="4" w:space="0"/>
              <w:left w:val="nil"/>
              <w:bottom w:val="single" w:color="auto" w:sz="4" w:space="0"/>
              <w:right w:val="single" w:color="auto" w:sz="4" w:space="0"/>
            </w:tcBorders>
            <w:vAlign w:val="center"/>
          </w:tcPr>
          <w:p>
            <w:pPr>
              <w:spacing w:line="340" w:lineRule="exact"/>
              <w:ind w:firstLine="210" w:firstLineChars="100"/>
              <w:rPr>
                <w:rFonts w:ascii="仿宋_GB2312" w:hAnsi="宋体" w:eastAsia="仿宋_GB2312" w:cs="宋体"/>
                <w:color w:val="auto"/>
                <w:szCs w:val="21"/>
              </w:rPr>
            </w:pPr>
            <w:r>
              <w:rPr>
                <w:rFonts w:hint="eastAsia" w:ascii="仿宋_GB2312" w:hAnsi="宋体" w:eastAsia="仿宋_GB2312"/>
                <w:color w:val="auto"/>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35"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6556" w:type="dxa"/>
            <w:gridSpan w:val="3"/>
            <w:tcBorders>
              <w:top w:val="single" w:color="auto" w:sz="4" w:space="0"/>
              <w:left w:val="nil"/>
              <w:bottom w:val="single" w:color="auto" w:sz="4" w:space="0"/>
              <w:right w:val="single" w:color="auto" w:sz="4" w:space="0"/>
            </w:tcBorders>
            <w:vAlign w:val="center"/>
          </w:tcPr>
          <w:p>
            <w:pPr>
              <w:spacing w:line="340" w:lineRule="exact"/>
              <w:rPr>
                <w:rFonts w:ascii="仿宋_GB2312" w:hAnsi="宋体" w:eastAsia="仿宋_GB2312" w:cs="宋体"/>
                <w:color w:val="auto"/>
                <w:szCs w:val="21"/>
              </w:rPr>
            </w:pPr>
            <w:r>
              <w:rPr>
                <w:rFonts w:hint="eastAsia" w:ascii="仿宋_GB2312" w:hAnsi="仿宋" w:eastAsia="仿宋_GB2312"/>
                <w:color w:val="auto"/>
                <w:szCs w:val="21"/>
              </w:rPr>
              <w:t>配备裁纸机、装订机，得1分，每少1项扣0.5分；配备废次品销毁设备，得1分，无废次品销毁设备得0分。</w:t>
            </w:r>
          </w:p>
        </w:tc>
        <w:tc>
          <w:tcPr>
            <w:tcW w:w="709" w:type="dxa"/>
            <w:tcBorders>
              <w:top w:val="single" w:color="auto" w:sz="4" w:space="0"/>
              <w:left w:val="nil"/>
              <w:bottom w:val="single" w:color="auto" w:sz="4" w:space="0"/>
              <w:right w:val="single" w:color="auto" w:sz="4" w:space="0"/>
            </w:tcBorders>
            <w:vAlign w:val="center"/>
          </w:tcPr>
          <w:p>
            <w:pPr>
              <w:spacing w:line="340" w:lineRule="exact"/>
              <w:ind w:firstLine="210" w:firstLineChars="100"/>
              <w:rPr>
                <w:rFonts w:ascii="仿宋_GB2312" w:hAnsi="宋体" w:eastAsia="仿宋_GB2312" w:cs="宋体"/>
                <w:color w:val="auto"/>
                <w:szCs w:val="21"/>
              </w:rPr>
            </w:pPr>
            <w:r>
              <w:rPr>
                <w:rFonts w:hint="eastAsia" w:ascii="仿宋_GB2312" w:hAnsi="宋体" w:eastAsia="仿宋_GB2312"/>
                <w:color w:val="auto"/>
                <w:szCs w:val="21"/>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70"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6556" w:type="dxa"/>
            <w:gridSpan w:val="3"/>
            <w:tcBorders>
              <w:top w:val="single" w:color="auto" w:sz="4" w:space="0"/>
              <w:left w:val="nil"/>
              <w:bottom w:val="single" w:color="auto" w:sz="4" w:space="0"/>
              <w:right w:val="single" w:color="auto" w:sz="4" w:space="0"/>
            </w:tcBorders>
            <w:vAlign w:val="center"/>
          </w:tcPr>
          <w:p>
            <w:pPr>
              <w:spacing w:line="340" w:lineRule="exact"/>
              <w:rPr>
                <w:rFonts w:ascii="仿宋_GB2312" w:hAnsi="宋体" w:eastAsia="仿宋_GB2312" w:cs="宋体"/>
                <w:color w:val="auto"/>
                <w:szCs w:val="21"/>
              </w:rPr>
            </w:pPr>
            <w:r>
              <w:rPr>
                <w:rFonts w:hint="eastAsia" w:ascii="仿宋_GB2312" w:hAnsi="仿宋" w:eastAsia="仿宋_GB2312"/>
                <w:color w:val="auto"/>
                <w:szCs w:val="21"/>
              </w:rPr>
              <w:t>配备配页机1台（含）得1分，每增加1台加1分（最多得3分）；无配页机设备，得0分。</w:t>
            </w:r>
          </w:p>
        </w:tc>
        <w:tc>
          <w:tcPr>
            <w:tcW w:w="709" w:type="dxa"/>
            <w:tcBorders>
              <w:top w:val="single" w:color="auto" w:sz="4" w:space="0"/>
              <w:left w:val="nil"/>
              <w:bottom w:val="single" w:color="auto" w:sz="4" w:space="0"/>
              <w:right w:val="single" w:color="auto" w:sz="4" w:space="0"/>
            </w:tcBorders>
            <w:vAlign w:val="center"/>
          </w:tcPr>
          <w:p>
            <w:pPr>
              <w:spacing w:line="340" w:lineRule="exact"/>
              <w:ind w:firstLine="210" w:firstLineChars="100"/>
              <w:rPr>
                <w:rFonts w:ascii="仿宋_GB2312" w:hAnsi="宋体" w:eastAsia="仿宋_GB2312" w:cs="宋体"/>
                <w:color w:val="auto"/>
                <w:szCs w:val="21"/>
              </w:rPr>
            </w:pPr>
            <w:r>
              <w:rPr>
                <w:rFonts w:hint="eastAsia" w:ascii="仿宋_GB2312" w:hAnsi="宋体" w:eastAsia="仿宋_GB2312"/>
                <w:color w:val="auto"/>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73"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6556" w:type="dxa"/>
            <w:gridSpan w:val="3"/>
            <w:tcBorders>
              <w:top w:val="single" w:color="auto" w:sz="4" w:space="0"/>
              <w:left w:val="nil"/>
              <w:bottom w:val="single" w:color="auto" w:sz="4" w:space="0"/>
              <w:right w:val="single" w:color="auto" w:sz="4" w:space="0"/>
            </w:tcBorders>
            <w:vAlign w:val="center"/>
          </w:tcPr>
          <w:p>
            <w:pPr>
              <w:spacing w:line="340" w:lineRule="exact"/>
              <w:rPr>
                <w:rFonts w:ascii="仿宋_GB2312" w:hAnsi="仿宋" w:eastAsia="仿宋_GB2312" w:cs="宋体"/>
                <w:color w:val="auto"/>
                <w:szCs w:val="21"/>
              </w:rPr>
            </w:pPr>
            <w:r>
              <w:rPr>
                <w:rFonts w:hint="eastAsia" w:ascii="仿宋_GB2312" w:hAnsi="仿宋" w:eastAsia="仿宋_GB2312"/>
                <w:color w:val="auto"/>
                <w:szCs w:val="21"/>
              </w:rPr>
              <w:t>配备撕页机1台得0.5分，2台得1分；无配备撕页机得0分。</w:t>
            </w:r>
          </w:p>
        </w:tc>
        <w:tc>
          <w:tcPr>
            <w:tcW w:w="709" w:type="dxa"/>
            <w:tcBorders>
              <w:top w:val="single" w:color="auto" w:sz="4" w:space="0"/>
              <w:left w:val="nil"/>
              <w:bottom w:val="single" w:color="auto" w:sz="4" w:space="0"/>
              <w:right w:val="single" w:color="auto" w:sz="4" w:space="0"/>
            </w:tcBorders>
            <w:vAlign w:val="center"/>
          </w:tcPr>
          <w:p>
            <w:pPr>
              <w:spacing w:line="340" w:lineRule="exact"/>
              <w:jc w:val="center"/>
              <w:rPr>
                <w:rFonts w:ascii="仿宋_GB2312" w:hAnsi="宋体" w:eastAsia="仿宋_GB2312" w:cs="宋体"/>
                <w:color w:val="auto"/>
                <w:szCs w:val="21"/>
              </w:rPr>
            </w:pPr>
            <w:r>
              <w:rPr>
                <w:rFonts w:hint="eastAsia" w:ascii="仿宋_GB2312" w:hAnsi="宋体" w:eastAsia="仿宋_GB2312"/>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37"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6556" w:type="dxa"/>
            <w:gridSpan w:val="3"/>
            <w:tcBorders>
              <w:top w:val="single" w:color="auto" w:sz="4" w:space="0"/>
              <w:left w:val="nil"/>
              <w:bottom w:val="single" w:color="auto" w:sz="4" w:space="0"/>
              <w:right w:val="single" w:color="auto" w:sz="4" w:space="0"/>
            </w:tcBorders>
            <w:vAlign w:val="center"/>
          </w:tcPr>
          <w:p>
            <w:pPr>
              <w:spacing w:line="340" w:lineRule="exact"/>
              <w:rPr>
                <w:rFonts w:ascii="仿宋_GB2312" w:hAnsi="宋体" w:eastAsia="仿宋_GB2312" w:cs="宋体"/>
                <w:color w:val="auto"/>
                <w:szCs w:val="21"/>
              </w:rPr>
            </w:pPr>
            <w:r>
              <w:rPr>
                <w:rFonts w:hint="eastAsia" w:ascii="仿宋_GB2312" w:hAnsi="仿宋" w:eastAsia="仿宋_GB2312"/>
                <w:color w:val="auto"/>
                <w:szCs w:val="21"/>
              </w:rPr>
              <w:t>配备分切机1台得1分，每增加1台加0.5分（最多得2分）；无分切机设备，得0分。</w:t>
            </w:r>
          </w:p>
        </w:tc>
        <w:tc>
          <w:tcPr>
            <w:tcW w:w="709" w:type="dxa"/>
            <w:tcBorders>
              <w:top w:val="single" w:color="auto" w:sz="4" w:space="0"/>
              <w:left w:val="nil"/>
              <w:bottom w:val="single" w:color="auto" w:sz="4" w:space="0"/>
              <w:right w:val="single" w:color="auto" w:sz="4" w:space="0"/>
            </w:tcBorders>
            <w:vAlign w:val="center"/>
          </w:tcPr>
          <w:p>
            <w:pPr>
              <w:spacing w:line="340" w:lineRule="exact"/>
              <w:jc w:val="center"/>
              <w:rPr>
                <w:rFonts w:ascii="仿宋_GB2312" w:hAnsi="宋体" w:eastAsia="仿宋_GB2312" w:cs="宋体"/>
                <w:color w:val="auto"/>
                <w:szCs w:val="21"/>
              </w:rPr>
            </w:pPr>
            <w:r>
              <w:rPr>
                <w:rFonts w:hint="eastAsia" w:ascii="仿宋_GB2312" w:hAnsi="宋体" w:eastAsia="仿宋_GB2312"/>
                <w:color w:val="auto"/>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03"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6556" w:type="dxa"/>
            <w:gridSpan w:val="3"/>
            <w:tcBorders>
              <w:top w:val="single" w:color="auto" w:sz="4" w:space="0"/>
              <w:left w:val="nil"/>
              <w:bottom w:val="single" w:color="auto" w:sz="4" w:space="0"/>
              <w:right w:val="single" w:color="auto" w:sz="4" w:space="0"/>
            </w:tcBorders>
            <w:vAlign w:val="center"/>
          </w:tcPr>
          <w:p>
            <w:pPr>
              <w:spacing w:line="340" w:lineRule="exact"/>
              <w:rPr>
                <w:rFonts w:ascii="仿宋_GB2312" w:hAnsi="宋体" w:eastAsia="仿宋_GB2312" w:cs="宋体"/>
                <w:color w:val="auto"/>
                <w:szCs w:val="21"/>
              </w:rPr>
            </w:pPr>
            <w:r>
              <w:rPr>
                <w:rFonts w:hint="eastAsia" w:ascii="仿宋_GB2312" w:hAnsi="宋体" w:eastAsia="仿宋_GB2312"/>
                <w:color w:val="auto"/>
                <w:szCs w:val="21"/>
              </w:rPr>
              <w:t>配备</w:t>
            </w:r>
            <w:r>
              <w:rPr>
                <w:rFonts w:hint="eastAsia" w:ascii="仿宋_GB2312" w:hAnsi="仿宋" w:eastAsia="仿宋_GB2312"/>
                <w:color w:val="auto"/>
                <w:szCs w:val="21"/>
              </w:rPr>
              <w:t>平张印刷机1台（含）及以上，得1分。每增加平张印刷机1台加0.5分（最多得2分）；无平张印刷机设备，得0分。</w:t>
            </w:r>
          </w:p>
        </w:tc>
        <w:tc>
          <w:tcPr>
            <w:tcW w:w="709" w:type="dxa"/>
            <w:tcBorders>
              <w:top w:val="single" w:color="auto" w:sz="4" w:space="0"/>
              <w:left w:val="nil"/>
              <w:bottom w:val="single" w:color="auto" w:sz="4" w:space="0"/>
              <w:right w:val="single" w:color="auto" w:sz="4" w:space="0"/>
            </w:tcBorders>
            <w:vAlign w:val="center"/>
          </w:tcPr>
          <w:p>
            <w:pPr>
              <w:spacing w:line="340" w:lineRule="exact"/>
              <w:jc w:val="center"/>
              <w:rPr>
                <w:rFonts w:ascii="仿宋_GB2312" w:hAnsi="宋体" w:eastAsia="仿宋_GB2312" w:cs="宋体"/>
                <w:color w:val="auto"/>
                <w:szCs w:val="21"/>
              </w:rPr>
            </w:pPr>
            <w:r>
              <w:rPr>
                <w:rFonts w:hint="eastAsia" w:ascii="仿宋_GB2312" w:hAnsi="宋体" w:eastAsia="仿宋_GB2312"/>
                <w:color w:val="auto"/>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03"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6556" w:type="dxa"/>
            <w:gridSpan w:val="3"/>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40" w:lineRule="exact"/>
              <w:ind w:right="-176"/>
              <w:rPr>
                <w:rFonts w:ascii="仿宋_GB2312" w:hAnsi="宋体" w:eastAsia="仿宋_GB2312"/>
                <w:color w:val="auto"/>
                <w:szCs w:val="21"/>
              </w:rPr>
            </w:pPr>
            <w:r>
              <w:rPr>
                <w:rFonts w:hint="eastAsia" w:ascii="仿宋_GB2312" w:hAnsi="宋体" w:eastAsia="仿宋_GB2312"/>
                <w:color w:val="auto"/>
                <w:szCs w:val="21"/>
              </w:rPr>
              <w:t>配备自有CTP出版系统或制版照排出版系统的得1分，无该类系统得0分。</w:t>
            </w:r>
          </w:p>
        </w:tc>
        <w:tc>
          <w:tcPr>
            <w:tcW w:w="709"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40" w:lineRule="exact"/>
              <w:ind w:right="-176" w:firstLine="210" w:firstLineChars="100"/>
              <w:rPr>
                <w:rFonts w:ascii="仿宋_GB2312" w:hAnsi="仿宋" w:eastAsia="仿宋_GB2312" w:cs="宋体"/>
                <w:color w:val="auto"/>
                <w:szCs w:val="21"/>
              </w:rPr>
            </w:pPr>
            <w:r>
              <w:rPr>
                <w:rFonts w:hint="eastAsia" w:ascii="仿宋_GB2312" w:hAnsi="仿宋" w:eastAsia="仿宋_GB2312"/>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36"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6556" w:type="dxa"/>
            <w:gridSpan w:val="3"/>
            <w:tcBorders>
              <w:top w:val="single" w:color="auto" w:sz="4" w:space="0"/>
              <w:left w:val="nil"/>
              <w:bottom w:val="single" w:color="auto" w:sz="4" w:space="0"/>
              <w:right w:val="single" w:color="auto" w:sz="4" w:space="0"/>
            </w:tcBorders>
            <w:vAlign w:val="center"/>
          </w:tcPr>
          <w:p>
            <w:pPr>
              <w:pStyle w:val="895"/>
              <w:spacing w:line="340" w:lineRule="exact"/>
              <w:rPr>
                <w:rFonts w:hAnsi="宋体" w:eastAsia="仿宋_GB2312"/>
                <w:color w:val="auto"/>
                <w:sz w:val="21"/>
                <w:szCs w:val="21"/>
              </w:rPr>
            </w:pPr>
            <w:r>
              <w:rPr>
                <w:rFonts w:hint="eastAsia" w:hAnsi="宋体" w:eastAsia="仿宋_GB2312"/>
                <w:color w:val="auto"/>
                <w:sz w:val="21"/>
                <w:szCs w:val="21"/>
              </w:rPr>
              <w:t>每配备1台自有产权或租赁或其他取得方式符合要求的具有GPS卫星定位功能的全封闭箱式运票车辆（投标文件提供车辆购置发票及车辆行驶证复印件、车辆照片、租赁合同、其他取得方式有效证明、配备GPS模块的证明材料）且承诺使用该车辆承担本项目发票运输（投标文件提供相关承诺加盖公章）的得0.5分，每增加1台加0.5分（最多得1分）；无全封闭箱式运票车辆得0分。</w:t>
            </w:r>
          </w:p>
        </w:tc>
        <w:tc>
          <w:tcPr>
            <w:tcW w:w="709"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40" w:lineRule="exact"/>
              <w:ind w:right="-176" w:firstLine="210" w:firstLineChars="100"/>
              <w:rPr>
                <w:rFonts w:ascii="仿宋_GB2312" w:hAnsi="仿宋" w:eastAsia="仿宋_GB2312" w:cs="宋体"/>
                <w:color w:val="auto"/>
                <w:szCs w:val="21"/>
              </w:rPr>
            </w:pPr>
            <w:r>
              <w:rPr>
                <w:rFonts w:hint="eastAsia" w:ascii="仿宋_GB2312" w:hAnsi="仿宋" w:eastAsia="仿宋_GB2312"/>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15"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6556" w:type="dxa"/>
            <w:gridSpan w:val="3"/>
            <w:tcBorders>
              <w:top w:val="single" w:color="auto" w:sz="4" w:space="0"/>
              <w:left w:val="nil"/>
              <w:bottom w:val="single" w:color="auto" w:sz="4" w:space="0"/>
              <w:right w:val="single" w:color="auto" w:sz="4" w:space="0"/>
            </w:tcBorders>
            <w:vAlign w:val="center"/>
          </w:tcPr>
          <w:p>
            <w:pPr>
              <w:pStyle w:val="895"/>
              <w:spacing w:line="340" w:lineRule="exact"/>
              <w:rPr>
                <w:rFonts w:hAnsi="宋体" w:eastAsia="仿宋_GB2312"/>
                <w:color w:val="auto"/>
                <w:sz w:val="21"/>
                <w:szCs w:val="21"/>
              </w:rPr>
            </w:pPr>
            <w:r>
              <w:rPr>
                <w:rFonts w:hint="eastAsia" w:hAnsi="宋体" w:eastAsia="仿宋_GB2312"/>
                <w:color w:val="auto"/>
                <w:sz w:val="21"/>
                <w:szCs w:val="21"/>
              </w:rPr>
              <w:t>投标文件提供相关设备设施的购置发票（购买方须为投标供应商）或其他评标委员会认可的投标供应商实际占有并使用该设备的证明加盖投标供应商公章。</w:t>
            </w:r>
          </w:p>
          <w:p>
            <w:pPr>
              <w:pStyle w:val="895"/>
              <w:spacing w:line="340" w:lineRule="exact"/>
              <w:rPr>
                <w:rFonts w:hAnsi="宋体" w:eastAsia="仿宋_GB2312"/>
                <w:color w:val="auto"/>
                <w:sz w:val="21"/>
                <w:szCs w:val="21"/>
              </w:rPr>
            </w:pPr>
            <w:r>
              <w:rPr>
                <w:rFonts w:hint="eastAsia" w:hAnsi="宋体" w:eastAsia="仿宋_GB2312"/>
                <w:color w:val="auto"/>
                <w:sz w:val="21"/>
                <w:szCs w:val="21"/>
              </w:rPr>
              <w:t>采购人根据工作需要，将适时查阅中标人在投标文件中所提供的证明文件的原件，若发现提供的原件与投标文件中提供的复印件不符，将请提交有关部门按照失信行为进行处理。</w:t>
            </w:r>
          </w:p>
        </w:tc>
        <w:tc>
          <w:tcPr>
            <w:tcW w:w="709"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40" w:lineRule="exact"/>
              <w:ind w:right="-176"/>
              <w:jc w:val="center"/>
              <w:rPr>
                <w:rFonts w:ascii="仿宋_GB2312" w:hAnsi="仿宋" w:eastAsia="仿宋_GB2312"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01" w:hRule="atLeast"/>
          <w:jc w:val="center"/>
        </w:trPr>
        <w:tc>
          <w:tcPr>
            <w:tcW w:w="748" w:type="dxa"/>
            <w:vMerge w:val="restart"/>
            <w:tcBorders>
              <w:top w:val="nil"/>
              <w:left w:val="single" w:color="auto" w:sz="4" w:space="0"/>
              <w:bottom w:val="single" w:color="auto" w:sz="4" w:space="0"/>
              <w:right w:val="single" w:color="auto" w:sz="4" w:space="0"/>
            </w:tcBorders>
            <w:vAlign w:val="center"/>
          </w:tcPr>
          <w:p>
            <w:pPr>
              <w:snapToGrid w:val="0"/>
              <w:spacing w:line="340" w:lineRule="exact"/>
              <w:ind w:left="48" w:leftChars="23"/>
              <w:rPr>
                <w:rFonts w:ascii="仿宋_GB2312" w:hAnsi="宋体" w:eastAsia="仿宋_GB2312" w:cs="宋体"/>
                <w:color w:val="auto"/>
                <w:szCs w:val="21"/>
              </w:rPr>
            </w:pPr>
            <w:r>
              <w:rPr>
                <w:rFonts w:hint="eastAsia" w:ascii="仿宋_GB2312" w:hAnsi="宋体" w:eastAsia="仿宋_GB2312"/>
                <w:color w:val="auto"/>
                <w:szCs w:val="21"/>
              </w:rPr>
              <w:t>资信及商务（50分）</w:t>
            </w:r>
          </w:p>
        </w:tc>
        <w:tc>
          <w:tcPr>
            <w:tcW w:w="850" w:type="dxa"/>
            <w:vMerge w:val="restart"/>
            <w:tcBorders>
              <w:top w:val="nil"/>
              <w:left w:val="nil"/>
              <w:bottom w:val="single" w:color="auto" w:sz="4" w:space="0"/>
              <w:right w:val="single" w:color="auto" w:sz="4" w:space="0"/>
            </w:tcBorders>
            <w:vAlign w:val="center"/>
          </w:tcPr>
          <w:p>
            <w:pPr>
              <w:snapToGrid w:val="0"/>
              <w:spacing w:line="340" w:lineRule="exact"/>
              <w:ind w:left="48" w:leftChars="23"/>
              <w:rPr>
                <w:rFonts w:ascii="仿宋_GB2312" w:hAnsi="宋体" w:eastAsia="仿宋_GB2312"/>
                <w:color w:val="auto"/>
                <w:szCs w:val="21"/>
              </w:rPr>
            </w:pPr>
            <w:r>
              <w:rPr>
                <w:rFonts w:hint="eastAsia" w:ascii="仿宋_GB2312" w:hAnsi="宋体" w:eastAsia="仿宋_GB2312"/>
                <w:color w:val="auto"/>
                <w:szCs w:val="21"/>
              </w:rPr>
              <w:t>项目实施方案</w:t>
            </w:r>
          </w:p>
          <w:p>
            <w:pPr>
              <w:spacing w:line="340" w:lineRule="exact"/>
              <w:jc w:val="left"/>
              <w:rPr>
                <w:rFonts w:ascii="仿宋_GB2312" w:hAnsi="宋体" w:eastAsia="仿宋_GB2312" w:cs="宋体"/>
                <w:color w:val="auto"/>
                <w:szCs w:val="21"/>
              </w:rPr>
            </w:pPr>
            <w:r>
              <w:rPr>
                <w:rFonts w:hint="eastAsia" w:ascii="仿宋_GB2312" w:hAnsi="宋体" w:eastAsia="仿宋_GB2312"/>
                <w:color w:val="auto"/>
                <w:szCs w:val="21"/>
              </w:rPr>
              <w:t>（35分）</w:t>
            </w:r>
          </w:p>
        </w:tc>
        <w:tc>
          <w:tcPr>
            <w:tcW w:w="1701" w:type="dxa"/>
            <w:vMerge w:val="restart"/>
            <w:tcBorders>
              <w:top w:val="nil"/>
              <w:left w:val="nil"/>
              <w:bottom w:val="single" w:color="auto" w:sz="4" w:space="0"/>
              <w:right w:val="single" w:color="auto" w:sz="4" w:space="0"/>
            </w:tcBorders>
            <w:vAlign w:val="center"/>
          </w:tcPr>
          <w:p>
            <w:pPr>
              <w:snapToGrid w:val="0"/>
              <w:spacing w:line="340" w:lineRule="exact"/>
              <w:ind w:left="48" w:leftChars="23"/>
              <w:rPr>
                <w:rFonts w:ascii="仿宋_GB2312" w:hAnsi="宋体" w:eastAsia="仿宋_GB2312" w:cs="宋体"/>
                <w:color w:val="auto"/>
                <w:szCs w:val="21"/>
              </w:rPr>
            </w:pPr>
            <w:r>
              <w:rPr>
                <w:rFonts w:hint="eastAsia" w:ascii="仿宋_GB2312" w:hAnsi="宋体" w:eastAsia="仿宋_GB2312"/>
                <w:color w:val="auto"/>
                <w:szCs w:val="21"/>
              </w:rPr>
              <w:t>项目分析、定位、服务方案（含普通发票、税收票证）</w:t>
            </w:r>
          </w:p>
        </w:tc>
        <w:tc>
          <w:tcPr>
            <w:tcW w:w="4855" w:type="dxa"/>
            <w:gridSpan w:val="2"/>
            <w:tcBorders>
              <w:top w:val="single" w:color="auto" w:sz="4" w:space="0"/>
              <w:left w:val="nil"/>
              <w:bottom w:val="single" w:color="auto" w:sz="4" w:space="0"/>
              <w:right w:val="single" w:color="auto" w:sz="4" w:space="0"/>
            </w:tcBorders>
            <w:vAlign w:val="center"/>
          </w:tcPr>
          <w:p>
            <w:pPr>
              <w:snapToGrid w:val="0"/>
              <w:spacing w:line="340" w:lineRule="exact"/>
              <w:rPr>
                <w:rFonts w:ascii="仿宋_GB2312" w:hAnsi="宋体" w:eastAsia="仿宋_GB2312"/>
                <w:color w:val="auto"/>
                <w:spacing w:val="-6"/>
                <w:szCs w:val="21"/>
              </w:rPr>
            </w:pPr>
            <w:r>
              <w:rPr>
                <w:rFonts w:hint="eastAsia" w:ascii="仿宋_GB2312" w:hAnsi="宋体" w:eastAsia="仿宋_GB2312"/>
                <w:color w:val="auto"/>
                <w:spacing w:val="-6"/>
                <w:szCs w:val="21"/>
              </w:rPr>
              <w:t>提供吻合本项目特点和管理模式，能够切合本项目实际的组织实施方案（1分）；</w:t>
            </w:r>
          </w:p>
          <w:p>
            <w:pPr>
              <w:snapToGrid w:val="0"/>
              <w:spacing w:line="340" w:lineRule="exact"/>
              <w:rPr>
                <w:rFonts w:ascii="仿宋_GB2312" w:hAnsi="宋体" w:eastAsia="仿宋_GB2312" w:cs="宋体"/>
                <w:color w:val="auto"/>
                <w:spacing w:val="-6"/>
                <w:szCs w:val="21"/>
              </w:rPr>
            </w:pPr>
            <w:r>
              <w:rPr>
                <w:rFonts w:hint="eastAsia" w:ascii="仿宋_GB2312" w:hAnsi="宋体" w:eastAsia="仿宋_GB2312"/>
                <w:color w:val="auto"/>
                <w:spacing w:val="-6"/>
                <w:szCs w:val="21"/>
              </w:rPr>
              <w:t>提供明确的、可行性强的管理服务计划及方案（1分）。</w:t>
            </w:r>
          </w:p>
        </w:tc>
        <w:tc>
          <w:tcPr>
            <w:tcW w:w="709" w:type="dxa"/>
            <w:vMerge w:val="restart"/>
            <w:tcBorders>
              <w:top w:val="single" w:color="auto" w:sz="4" w:space="0"/>
              <w:left w:val="nil"/>
              <w:bottom w:val="single" w:color="auto" w:sz="4" w:space="0"/>
              <w:right w:val="single" w:color="auto" w:sz="4" w:space="0"/>
            </w:tcBorders>
            <w:vAlign w:val="center"/>
          </w:tcPr>
          <w:p>
            <w:pPr>
              <w:spacing w:line="340" w:lineRule="exact"/>
              <w:jc w:val="center"/>
              <w:rPr>
                <w:rFonts w:ascii="仿宋_GB2312" w:hAnsi="宋体" w:eastAsia="仿宋_GB2312" w:cs="宋体"/>
                <w:color w:val="auto"/>
                <w:szCs w:val="21"/>
              </w:rPr>
            </w:pPr>
            <w:r>
              <w:rPr>
                <w:rFonts w:hint="eastAsia" w:ascii="仿宋_GB2312" w:hAnsi="宋体" w:eastAsia="仿宋_GB2312"/>
                <w:color w:val="auto"/>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35"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1701"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4855" w:type="dxa"/>
            <w:gridSpan w:val="2"/>
            <w:tcBorders>
              <w:top w:val="single" w:color="auto" w:sz="4" w:space="0"/>
              <w:left w:val="nil"/>
              <w:bottom w:val="single" w:color="auto" w:sz="4" w:space="0"/>
              <w:right w:val="single" w:color="auto" w:sz="4" w:space="0"/>
            </w:tcBorders>
            <w:vAlign w:val="center"/>
          </w:tcPr>
          <w:p>
            <w:pPr>
              <w:snapToGrid w:val="0"/>
              <w:spacing w:line="340" w:lineRule="exact"/>
              <w:rPr>
                <w:rFonts w:ascii="仿宋_GB2312" w:hAnsi="宋体" w:eastAsia="仿宋_GB2312" w:cs="宋体"/>
                <w:color w:val="auto"/>
                <w:spacing w:val="-6"/>
                <w:szCs w:val="21"/>
              </w:rPr>
            </w:pPr>
            <w:r>
              <w:rPr>
                <w:rFonts w:hint="eastAsia" w:ascii="仿宋_GB2312" w:hAnsi="宋体" w:eastAsia="仿宋_GB2312"/>
                <w:color w:val="auto"/>
                <w:szCs w:val="21"/>
              </w:rPr>
              <w:t>（2类票种需分别文字叙述，若只提供1类票种的方案，本项得0分）</w:t>
            </w:r>
          </w:p>
        </w:tc>
        <w:tc>
          <w:tcPr>
            <w:tcW w:w="709" w:type="dxa"/>
            <w:vMerge w:val="continue"/>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245"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1701" w:type="dxa"/>
            <w:tcBorders>
              <w:top w:val="single" w:color="auto" w:sz="4" w:space="0"/>
              <w:left w:val="nil"/>
              <w:bottom w:val="single" w:color="auto" w:sz="4" w:space="0"/>
              <w:right w:val="single" w:color="auto" w:sz="4" w:space="0"/>
            </w:tcBorders>
            <w:vAlign w:val="center"/>
          </w:tcPr>
          <w:p>
            <w:pPr>
              <w:snapToGrid w:val="0"/>
              <w:spacing w:line="340" w:lineRule="exact"/>
              <w:ind w:left="48" w:leftChars="23"/>
              <w:rPr>
                <w:rFonts w:ascii="仿宋_GB2312" w:hAnsi="宋体" w:eastAsia="仿宋_GB2312" w:cs="宋体"/>
                <w:color w:val="auto"/>
                <w:szCs w:val="21"/>
              </w:rPr>
            </w:pPr>
            <w:r>
              <w:rPr>
                <w:rFonts w:hint="eastAsia" w:ascii="仿宋_GB2312" w:hAnsi="宋体" w:eastAsia="仿宋_GB2312"/>
                <w:color w:val="auto"/>
                <w:szCs w:val="21"/>
              </w:rPr>
              <w:t>生产厂房情况</w:t>
            </w:r>
          </w:p>
        </w:tc>
        <w:tc>
          <w:tcPr>
            <w:tcW w:w="4855" w:type="dxa"/>
            <w:gridSpan w:val="2"/>
            <w:tcBorders>
              <w:top w:val="single" w:color="auto" w:sz="4" w:space="0"/>
              <w:left w:val="nil"/>
              <w:bottom w:val="single" w:color="auto" w:sz="4" w:space="0"/>
              <w:right w:val="single" w:color="auto" w:sz="4" w:space="0"/>
            </w:tcBorders>
            <w:vAlign w:val="center"/>
          </w:tcPr>
          <w:p>
            <w:pPr>
              <w:snapToGrid w:val="0"/>
              <w:spacing w:line="340" w:lineRule="exact"/>
              <w:ind w:left="48" w:leftChars="23"/>
              <w:rPr>
                <w:rFonts w:ascii="仿宋_GB2312" w:hAnsi="宋体" w:eastAsia="仿宋_GB2312" w:cs="宋体"/>
                <w:color w:val="auto"/>
                <w:szCs w:val="21"/>
              </w:rPr>
            </w:pPr>
            <w:r>
              <w:rPr>
                <w:rFonts w:hint="eastAsia" w:ascii="仿宋_GB2312" w:hAnsi="宋体" w:eastAsia="仿宋_GB2312"/>
                <w:color w:val="auto"/>
                <w:szCs w:val="21"/>
              </w:rPr>
              <w:t>按照厂房管理要求，投标人能提供厂房管理标准且符合管理要求的得3分。（需提供房屋所有权证明或租赁合同或其他证明材料，且加盖公章，无公章本项得0分）</w:t>
            </w:r>
          </w:p>
        </w:tc>
        <w:tc>
          <w:tcPr>
            <w:tcW w:w="709" w:type="dxa"/>
            <w:tcBorders>
              <w:top w:val="single" w:color="auto" w:sz="4" w:space="0"/>
              <w:left w:val="nil"/>
              <w:bottom w:val="single" w:color="auto" w:sz="4" w:space="0"/>
              <w:right w:val="single" w:color="auto" w:sz="4" w:space="0"/>
            </w:tcBorders>
            <w:vAlign w:val="center"/>
          </w:tcPr>
          <w:p>
            <w:pPr>
              <w:spacing w:line="340" w:lineRule="exact"/>
              <w:jc w:val="center"/>
              <w:rPr>
                <w:rFonts w:ascii="仿宋_GB2312" w:hAnsi="宋体" w:eastAsia="仿宋_GB2312" w:cs="宋体"/>
                <w:color w:val="auto"/>
                <w:szCs w:val="21"/>
              </w:rPr>
            </w:pPr>
            <w:r>
              <w:rPr>
                <w:rFonts w:hint="eastAsia" w:ascii="仿宋_GB2312" w:hAnsi="宋体" w:eastAsia="仿宋_GB2312"/>
                <w:color w:val="auto"/>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99"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1701" w:type="dxa"/>
            <w:tcBorders>
              <w:top w:val="single" w:color="auto" w:sz="4" w:space="0"/>
              <w:left w:val="nil"/>
              <w:bottom w:val="single" w:color="auto" w:sz="4" w:space="0"/>
              <w:right w:val="single" w:color="auto" w:sz="4" w:space="0"/>
            </w:tcBorders>
            <w:vAlign w:val="center"/>
          </w:tcPr>
          <w:p>
            <w:pPr>
              <w:snapToGrid w:val="0"/>
              <w:spacing w:line="340" w:lineRule="exact"/>
              <w:ind w:left="48" w:leftChars="23"/>
              <w:rPr>
                <w:rFonts w:ascii="仿宋_GB2312" w:hAnsi="宋体" w:eastAsia="仿宋_GB2312" w:cs="宋体"/>
                <w:color w:val="auto"/>
                <w:szCs w:val="21"/>
              </w:rPr>
            </w:pPr>
            <w:r>
              <w:rPr>
                <w:rFonts w:hint="eastAsia" w:ascii="仿宋_GB2312" w:hAnsi="宋体" w:eastAsia="仿宋_GB2312"/>
                <w:color w:val="auto"/>
                <w:szCs w:val="21"/>
              </w:rPr>
              <w:t>投入本项目技术人员情况</w:t>
            </w:r>
          </w:p>
        </w:tc>
        <w:tc>
          <w:tcPr>
            <w:tcW w:w="4855" w:type="dxa"/>
            <w:gridSpan w:val="2"/>
            <w:tcBorders>
              <w:top w:val="single" w:color="auto" w:sz="4" w:space="0"/>
              <w:left w:val="nil"/>
              <w:bottom w:val="single" w:color="auto" w:sz="4" w:space="0"/>
              <w:right w:val="single" w:color="auto" w:sz="4" w:space="0"/>
            </w:tcBorders>
            <w:vAlign w:val="center"/>
          </w:tcPr>
          <w:p>
            <w:pPr>
              <w:snapToGrid w:val="0"/>
              <w:spacing w:line="340" w:lineRule="exact"/>
              <w:rPr>
                <w:rFonts w:ascii="仿宋_GB2312" w:hAnsi="宋体" w:eastAsia="仿宋_GB2312"/>
                <w:color w:val="auto"/>
                <w:szCs w:val="21"/>
              </w:rPr>
            </w:pPr>
            <w:r>
              <w:rPr>
                <w:rFonts w:hint="eastAsia" w:ascii="仿宋_GB2312" w:hAnsi="宋体" w:eastAsia="仿宋_GB2312"/>
                <w:color w:val="auto"/>
                <w:szCs w:val="21"/>
              </w:rPr>
              <w:t>投标人需提供本项目团队人员情况：</w:t>
            </w:r>
          </w:p>
          <w:p>
            <w:pPr>
              <w:snapToGrid w:val="0"/>
              <w:spacing w:line="340" w:lineRule="exact"/>
              <w:rPr>
                <w:rFonts w:ascii="仿宋_GB2312" w:hAnsi="宋体" w:eastAsia="仿宋_GB2312"/>
                <w:color w:val="auto"/>
                <w:szCs w:val="21"/>
              </w:rPr>
            </w:pPr>
            <w:r>
              <w:rPr>
                <w:rFonts w:hint="eastAsia" w:ascii="仿宋_GB2312" w:hAnsi="宋体" w:eastAsia="仿宋_GB2312"/>
                <w:color w:val="auto"/>
                <w:szCs w:val="21"/>
              </w:rPr>
              <w:t>1.提供项目负责人1人，具有5-10（含）年印制发票工作经历时间的，得1分，具有10年以上印制发票工作经历时间的，得2分。</w:t>
            </w:r>
          </w:p>
          <w:p>
            <w:pPr>
              <w:snapToGrid w:val="0"/>
              <w:spacing w:line="340" w:lineRule="exact"/>
              <w:rPr>
                <w:rFonts w:ascii="仿宋_GB2312" w:hAnsi="宋体" w:eastAsia="仿宋_GB2312"/>
                <w:color w:val="auto"/>
                <w:szCs w:val="21"/>
              </w:rPr>
            </w:pPr>
            <w:r>
              <w:rPr>
                <w:rFonts w:hint="eastAsia" w:ascii="仿宋_GB2312" w:hAnsi="宋体" w:eastAsia="仿宋_GB2312"/>
                <w:color w:val="auto"/>
                <w:szCs w:val="21"/>
              </w:rPr>
              <w:t>2.提供技术人员5人（相应技术资格证书复印件）以上的得2分，每少提供1人1扣1分，扣完为止。</w:t>
            </w:r>
          </w:p>
          <w:p>
            <w:pPr>
              <w:snapToGrid w:val="0"/>
              <w:spacing w:line="340" w:lineRule="exact"/>
              <w:rPr>
                <w:rFonts w:ascii="仿宋_GB2312" w:hAnsi="宋体" w:eastAsia="仿宋_GB2312" w:cs="宋体"/>
                <w:color w:val="auto"/>
                <w:szCs w:val="21"/>
              </w:rPr>
            </w:pPr>
            <w:r>
              <w:rPr>
                <w:rFonts w:hint="eastAsia" w:ascii="仿宋_GB2312" w:hAnsi="宋体" w:eastAsia="仿宋_GB2312"/>
                <w:color w:val="auto"/>
                <w:szCs w:val="21"/>
              </w:rPr>
              <w:t>（需提供中标人为本项目团队人员缴纳的社保材料复印件（2020年3月至2020年10月间的任意1月），且需加盖单位公章，不盖公章或不提供社保证明材料或不符合采购人对团队要求的本项得0分。</w:t>
            </w:r>
          </w:p>
        </w:tc>
        <w:tc>
          <w:tcPr>
            <w:tcW w:w="709" w:type="dxa"/>
            <w:tcBorders>
              <w:top w:val="single" w:color="auto" w:sz="4" w:space="0"/>
              <w:left w:val="nil"/>
              <w:bottom w:val="single" w:color="auto" w:sz="4" w:space="0"/>
              <w:right w:val="single" w:color="auto" w:sz="4" w:space="0"/>
            </w:tcBorders>
            <w:vAlign w:val="center"/>
          </w:tcPr>
          <w:p>
            <w:pPr>
              <w:spacing w:line="340" w:lineRule="exact"/>
              <w:jc w:val="center"/>
              <w:rPr>
                <w:rFonts w:ascii="仿宋_GB2312" w:hAnsi="宋体" w:eastAsia="仿宋_GB2312" w:cs="宋体"/>
                <w:color w:val="auto"/>
                <w:szCs w:val="21"/>
              </w:rPr>
            </w:pPr>
            <w:r>
              <w:rPr>
                <w:rFonts w:hint="eastAsia" w:ascii="仿宋_GB2312" w:hAnsi="宋体" w:eastAsia="仿宋_GB2312"/>
                <w:color w:val="auto"/>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20"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1701" w:type="dxa"/>
            <w:vMerge w:val="restart"/>
            <w:tcBorders>
              <w:top w:val="nil"/>
              <w:left w:val="nil"/>
              <w:bottom w:val="single" w:color="auto" w:sz="4" w:space="0"/>
              <w:right w:val="single" w:color="auto" w:sz="4" w:space="0"/>
            </w:tcBorders>
            <w:vAlign w:val="center"/>
          </w:tcPr>
          <w:p>
            <w:pPr>
              <w:snapToGrid w:val="0"/>
              <w:spacing w:line="340" w:lineRule="exact"/>
              <w:ind w:left="48" w:leftChars="23"/>
              <w:rPr>
                <w:rFonts w:ascii="仿宋_GB2312" w:hAnsi="宋体" w:eastAsia="仿宋_GB2312" w:cs="宋体"/>
                <w:color w:val="auto"/>
                <w:szCs w:val="21"/>
              </w:rPr>
            </w:pPr>
            <w:r>
              <w:rPr>
                <w:rFonts w:hint="eastAsia" w:ascii="仿宋_GB2312" w:hAnsi="宋体" w:eastAsia="仿宋_GB2312"/>
                <w:color w:val="auto"/>
                <w:szCs w:val="21"/>
              </w:rPr>
              <w:t>仓储管理</w:t>
            </w:r>
          </w:p>
        </w:tc>
        <w:tc>
          <w:tcPr>
            <w:tcW w:w="4855" w:type="dxa"/>
            <w:gridSpan w:val="2"/>
            <w:tcBorders>
              <w:top w:val="single" w:color="auto" w:sz="4" w:space="0"/>
              <w:left w:val="nil"/>
              <w:bottom w:val="single" w:color="auto" w:sz="4" w:space="0"/>
              <w:right w:val="single" w:color="auto" w:sz="4" w:space="0"/>
            </w:tcBorders>
            <w:vAlign w:val="center"/>
          </w:tcPr>
          <w:p>
            <w:pPr>
              <w:snapToGrid w:val="0"/>
              <w:spacing w:line="340" w:lineRule="exact"/>
              <w:rPr>
                <w:rFonts w:ascii="仿宋_GB2312" w:hAnsi="宋体" w:eastAsia="仿宋_GB2312" w:cs="宋体"/>
                <w:color w:val="auto"/>
                <w:szCs w:val="21"/>
              </w:rPr>
            </w:pPr>
            <w:r>
              <w:rPr>
                <w:rFonts w:hint="eastAsia" w:ascii="仿宋_GB2312" w:hAnsi="宋体" w:eastAsia="仿宋_GB2312"/>
                <w:color w:val="auto"/>
                <w:szCs w:val="21"/>
              </w:rPr>
              <w:t>按照采购需求内容中仓储管理要求，投标人能提供相应的仓储管理及面积情况的得2分，但仓储面积不能达到采购要求，得0分。</w:t>
            </w:r>
          </w:p>
        </w:tc>
        <w:tc>
          <w:tcPr>
            <w:tcW w:w="709" w:type="dxa"/>
            <w:tcBorders>
              <w:top w:val="single" w:color="auto" w:sz="4" w:space="0"/>
              <w:left w:val="nil"/>
              <w:bottom w:val="single" w:color="auto" w:sz="4" w:space="0"/>
              <w:right w:val="single" w:color="auto" w:sz="4" w:space="0"/>
            </w:tcBorders>
            <w:vAlign w:val="center"/>
          </w:tcPr>
          <w:p>
            <w:pPr>
              <w:spacing w:line="340" w:lineRule="exact"/>
              <w:jc w:val="center"/>
              <w:rPr>
                <w:rFonts w:ascii="仿宋_GB2312" w:hAnsi="宋体" w:eastAsia="仿宋_GB2312" w:cs="宋体"/>
                <w:color w:val="auto"/>
                <w:szCs w:val="21"/>
              </w:rPr>
            </w:pPr>
            <w:r>
              <w:rPr>
                <w:rFonts w:hint="eastAsia" w:ascii="仿宋_GB2312" w:hAnsi="宋体" w:eastAsia="仿宋_GB2312"/>
                <w:color w:val="auto"/>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92"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1701"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4855" w:type="dxa"/>
            <w:gridSpan w:val="2"/>
            <w:tcBorders>
              <w:top w:val="single" w:color="auto" w:sz="4" w:space="0"/>
              <w:left w:val="nil"/>
              <w:bottom w:val="single" w:color="auto" w:sz="4" w:space="0"/>
              <w:right w:val="single" w:color="auto" w:sz="4" w:space="0"/>
            </w:tcBorders>
            <w:vAlign w:val="center"/>
          </w:tcPr>
          <w:p>
            <w:pPr>
              <w:snapToGrid w:val="0"/>
              <w:spacing w:line="340" w:lineRule="exact"/>
              <w:rPr>
                <w:rFonts w:ascii="仿宋_GB2312" w:hAnsi="宋体" w:eastAsia="仿宋_GB2312" w:cs="宋体"/>
                <w:color w:val="auto"/>
                <w:szCs w:val="21"/>
              </w:rPr>
            </w:pPr>
            <w:r>
              <w:rPr>
                <w:rFonts w:hint="eastAsia" w:ascii="仿宋_GB2312" w:hAnsi="宋体" w:eastAsia="仿宋_GB2312"/>
                <w:color w:val="auto"/>
                <w:szCs w:val="21"/>
              </w:rPr>
              <w:t>根据仓储设施管理要求,对提供的仓储设施是否达到保管相关要求的情况打分。</w:t>
            </w:r>
          </w:p>
        </w:tc>
        <w:tc>
          <w:tcPr>
            <w:tcW w:w="709" w:type="dxa"/>
            <w:tcBorders>
              <w:top w:val="single" w:color="auto" w:sz="4" w:space="0"/>
              <w:left w:val="nil"/>
              <w:bottom w:val="single" w:color="auto" w:sz="4" w:space="0"/>
              <w:right w:val="single" w:color="auto" w:sz="4" w:space="0"/>
            </w:tcBorders>
            <w:vAlign w:val="center"/>
          </w:tcPr>
          <w:p>
            <w:pPr>
              <w:spacing w:line="340" w:lineRule="exact"/>
              <w:jc w:val="center"/>
              <w:rPr>
                <w:rFonts w:ascii="仿宋_GB2312" w:hAnsi="宋体" w:eastAsia="仿宋_GB2312" w:cs="宋体"/>
                <w:color w:val="auto"/>
                <w:szCs w:val="21"/>
              </w:rPr>
            </w:pPr>
            <w:r>
              <w:rPr>
                <w:rFonts w:hint="eastAsia" w:ascii="仿宋_GB2312" w:hAnsi="宋体" w:eastAsia="仿宋_GB2312"/>
                <w:color w:val="auto"/>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75"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1701" w:type="dxa"/>
            <w:vMerge w:val="restart"/>
            <w:tcBorders>
              <w:top w:val="nil"/>
              <w:left w:val="nil"/>
              <w:bottom w:val="single" w:color="auto" w:sz="4" w:space="0"/>
              <w:right w:val="single" w:color="auto" w:sz="4" w:space="0"/>
            </w:tcBorders>
            <w:vAlign w:val="center"/>
          </w:tcPr>
          <w:p>
            <w:pPr>
              <w:snapToGrid w:val="0"/>
              <w:spacing w:line="340" w:lineRule="exact"/>
              <w:ind w:left="48" w:leftChars="23"/>
              <w:rPr>
                <w:rFonts w:ascii="仿宋_GB2312" w:hAnsi="宋体" w:eastAsia="仿宋_GB2312" w:cs="宋体"/>
                <w:color w:val="auto"/>
                <w:szCs w:val="21"/>
              </w:rPr>
            </w:pPr>
            <w:r>
              <w:rPr>
                <w:rFonts w:hint="eastAsia" w:ascii="仿宋_GB2312" w:hAnsi="宋体" w:eastAsia="仿宋_GB2312"/>
                <w:color w:val="auto"/>
                <w:szCs w:val="21"/>
              </w:rPr>
              <w:t>安全保密管理</w:t>
            </w:r>
          </w:p>
        </w:tc>
        <w:tc>
          <w:tcPr>
            <w:tcW w:w="4855" w:type="dxa"/>
            <w:gridSpan w:val="2"/>
            <w:tcBorders>
              <w:top w:val="single" w:color="auto" w:sz="4" w:space="0"/>
              <w:left w:val="nil"/>
              <w:bottom w:val="single" w:color="auto" w:sz="4" w:space="0"/>
              <w:right w:val="single" w:color="auto" w:sz="4" w:space="0"/>
            </w:tcBorders>
            <w:vAlign w:val="center"/>
          </w:tcPr>
          <w:p>
            <w:pPr>
              <w:snapToGrid w:val="0"/>
              <w:spacing w:line="340" w:lineRule="exact"/>
              <w:rPr>
                <w:rFonts w:ascii="仿宋_GB2312" w:hAnsi="宋体" w:eastAsia="仿宋_GB2312" w:cs="宋体"/>
                <w:color w:val="auto"/>
                <w:szCs w:val="21"/>
              </w:rPr>
            </w:pPr>
            <w:r>
              <w:rPr>
                <w:rFonts w:hint="eastAsia" w:ascii="仿宋_GB2312" w:hAnsi="宋体" w:eastAsia="仿宋_GB2312"/>
                <w:color w:val="auto"/>
                <w:szCs w:val="21"/>
              </w:rPr>
              <w:t>根据安全管理制度完整性和适用性打分。</w:t>
            </w:r>
          </w:p>
        </w:tc>
        <w:tc>
          <w:tcPr>
            <w:tcW w:w="709" w:type="dxa"/>
            <w:tcBorders>
              <w:top w:val="single" w:color="auto" w:sz="4" w:space="0"/>
              <w:left w:val="nil"/>
              <w:bottom w:val="single" w:color="auto" w:sz="4" w:space="0"/>
              <w:right w:val="single" w:color="auto" w:sz="4" w:space="0"/>
            </w:tcBorders>
            <w:vAlign w:val="center"/>
          </w:tcPr>
          <w:p>
            <w:pPr>
              <w:spacing w:line="340" w:lineRule="exact"/>
              <w:jc w:val="center"/>
              <w:rPr>
                <w:rFonts w:ascii="仿宋_GB2312" w:hAnsi="宋体" w:eastAsia="仿宋_GB2312" w:cs="宋体"/>
                <w:color w:val="auto"/>
                <w:szCs w:val="21"/>
              </w:rPr>
            </w:pPr>
            <w:r>
              <w:rPr>
                <w:rFonts w:hint="eastAsia" w:ascii="仿宋_GB2312" w:hAnsi="宋体" w:eastAsia="仿宋_GB2312"/>
                <w:color w:val="auto"/>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87"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1701"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4855" w:type="dxa"/>
            <w:gridSpan w:val="2"/>
            <w:tcBorders>
              <w:top w:val="single" w:color="auto" w:sz="4" w:space="0"/>
              <w:left w:val="nil"/>
              <w:bottom w:val="single" w:color="auto" w:sz="4" w:space="0"/>
              <w:right w:val="single" w:color="auto" w:sz="4" w:space="0"/>
            </w:tcBorders>
            <w:vAlign w:val="center"/>
          </w:tcPr>
          <w:p>
            <w:pPr>
              <w:snapToGrid w:val="0"/>
              <w:spacing w:line="340" w:lineRule="exact"/>
              <w:rPr>
                <w:rFonts w:ascii="仿宋_GB2312" w:hAnsi="宋体" w:eastAsia="仿宋_GB2312" w:cs="宋体"/>
                <w:color w:val="auto"/>
                <w:szCs w:val="21"/>
              </w:rPr>
            </w:pPr>
            <w:r>
              <w:rPr>
                <w:rFonts w:hint="eastAsia" w:ascii="仿宋_GB2312" w:hAnsi="宋体" w:eastAsia="仿宋_GB2312"/>
                <w:color w:val="auto"/>
                <w:szCs w:val="21"/>
              </w:rPr>
              <w:t>根据保密管理制度完整性和适用性打分。</w:t>
            </w:r>
          </w:p>
        </w:tc>
        <w:tc>
          <w:tcPr>
            <w:tcW w:w="709" w:type="dxa"/>
            <w:tcBorders>
              <w:top w:val="single" w:color="auto" w:sz="4" w:space="0"/>
              <w:left w:val="nil"/>
              <w:bottom w:val="single" w:color="auto" w:sz="4" w:space="0"/>
              <w:right w:val="single" w:color="auto" w:sz="4" w:space="0"/>
            </w:tcBorders>
            <w:vAlign w:val="center"/>
          </w:tcPr>
          <w:p>
            <w:pPr>
              <w:spacing w:line="340" w:lineRule="exact"/>
              <w:jc w:val="center"/>
              <w:rPr>
                <w:rFonts w:ascii="仿宋_GB2312" w:hAnsi="宋体" w:eastAsia="仿宋_GB2312" w:cs="宋体"/>
                <w:color w:val="auto"/>
                <w:szCs w:val="21"/>
              </w:rPr>
            </w:pPr>
            <w:r>
              <w:rPr>
                <w:rFonts w:hint="eastAsia" w:ascii="仿宋_GB2312" w:hAnsi="宋体" w:eastAsia="仿宋_GB2312"/>
                <w:color w:val="auto"/>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79"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1701"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4855" w:type="dxa"/>
            <w:gridSpan w:val="2"/>
            <w:tcBorders>
              <w:top w:val="single" w:color="auto" w:sz="4" w:space="0"/>
              <w:left w:val="nil"/>
              <w:bottom w:val="single" w:color="auto" w:sz="4" w:space="0"/>
              <w:right w:val="single" w:color="auto" w:sz="4" w:space="0"/>
            </w:tcBorders>
            <w:vAlign w:val="center"/>
          </w:tcPr>
          <w:p>
            <w:pPr>
              <w:snapToGrid w:val="0"/>
              <w:spacing w:line="340" w:lineRule="exact"/>
              <w:rPr>
                <w:rFonts w:ascii="仿宋_GB2312" w:hAnsi="宋体" w:eastAsia="仿宋_GB2312" w:cs="宋体"/>
                <w:color w:val="auto"/>
                <w:szCs w:val="21"/>
              </w:rPr>
            </w:pPr>
            <w:r>
              <w:rPr>
                <w:rFonts w:hint="eastAsia" w:ascii="仿宋_GB2312" w:hAnsi="宋体" w:eastAsia="仿宋_GB2312"/>
                <w:color w:val="auto"/>
                <w:szCs w:val="21"/>
              </w:rPr>
              <w:t>根据消防管理制度的完整性和可靠性打分。</w:t>
            </w:r>
          </w:p>
        </w:tc>
        <w:tc>
          <w:tcPr>
            <w:tcW w:w="709" w:type="dxa"/>
            <w:tcBorders>
              <w:top w:val="single" w:color="auto" w:sz="4" w:space="0"/>
              <w:left w:val="nil"/>
              <w:bottom w:val="single" w:color="auto" w:sz="4" w:space="0"/>
              <w:right w:val="single" w:color="auto" w:sz="4" w:space="0"/>
            </w:tcBorders>
            <w:vAlign w:val="center"/>
          </w:tcPr>
          <w:p>
            <w:pPr>
              <w:spacing w:line="340" w:lineRule="exact"/>
              <w:jc w:val="center"/>
              <w:rPr>
                <w:rFonts w:ascii="仿宋_GB2312" w:hAnsi="宋体" w:eastAsia="仿宋_GB2312" w:cs="宋体"/>
                <w:color w:val="auto"/>
                <w:szCs w:val="21"/>
              </w:rPr>
            </w:pPr>
            <w:r>
              <w:rPr>
                <w:rFonts w:hint="eastAsia" w:ascii="仿宋_GB2312" w:hAnsi="宋体" w:eastAsia="仿宋_GB2312"/>
                <w:color w:val="auto"/>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55"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1701" w:type="dxa"/>
            <w:vMerge w:val="restart"/>
            <w:tcBorders>
              <w:top w:val="nil"/>
              <w:left w:val="nil"/>
              <w:bottom w:val="single" w:color="auto" w:sz="4" w:space="0"/>
              <w:right w:val="single" w:color="auto" w:sz="4" w:space="0"/>
            </w:tcBorders>
            <w:vAlign w:val="center"/>
          </w:tcPr>
          <w:p>
            <w:pPr>
              <w:snapToGrid w:val="0"/>
              <w:spacing w:line="340" w:lineRule="exact"/>
              <w:ind w:left="48" w:leftChars="23"/>
              <w:rPr>
                <w:rFonts w:ascii="仿宋_GB2312" w:hAnsi="宋体" w:eastAsia="仿宋_GB2312" w:cs="宋体"/>
                <w:color w:val="auto"/>
                <w:szCs w:val="21"/>
              </w:rPr>
            </w:pPr>
            <w:r>
              <w:rPr>
                <w:rFonts w:hint="eastAsia" w:ascii="仿宋_GB2312" w:hAnsi="宋体" w:eastAsia="仿宋_GB2312"/>
                <w:color w:val="auto"/>
                <w:szCs w:val="21"/>
              </w:rPr>
              <w:t>生产过程质量控制及应急方案</w:t>
            </w:r>
          </w:p>
        </w:tc>
        <w:tc>
          <w:tcPr>
            <w:tcW w:w="4855" w:type="dxa"/>
            <w:gridSpan w:val="2"/>
            <w:tcBorders>
              <w:top w:val="single" w:color="auto" w:sz="4" w:space="0"/>
              <w:left w:val="nil"/>
              <w:bottom w:val="single" w:color="auto" w:sz="4" w:space="0"/>
              <w:right w:val="single" w:color="auto" w:sz="4" w:space="0"/>
            </w:tcBorders>
            <w:vAlign w:val="center"/>
          </w:tcPr>
          <w:p>
            <w:pPr>
              <w:snapToGrid w:val="0"/>
              <w:spacing w:line="340" w:lineRule="exact"/>
              <w:rPr>
                <w:rFonts w:ascii="仿宋_GB2312" w:hAnsi="宋体" w:eastAsia="仿宋_GB2312" w:cs="宋体"/>
                <w:color w:val="auto"/>
                <w:szCs w:val="21"/>
              </w:rPr>
            </w:pPr>
            <w:r>
              <w:rPr>
                <w:rFonts w:hint="eastAsia" w:ascii="仿宋_GB2312" w:hAnsi="宋体" w:eastAsia="仿宋_GB2312"/>
                <w:color w:val="auto"/>
                <w:szCs w:val="21"/>
              </w:rPr>
              <w:t>根据质量控制方案的完整性和适用性综合打分。</w:t>
            </w:r>
          </w:p>
        </w:tc>
        <w:tc>
          <w:tcPr>
            <w:tcW w:w="709" w:type="dxa"/>
            <w:tcBorders>
              <w:top w:val="single" w:color="auto" w:sz="4" w:space="0"/>
              <w:left w:val="nil"/>
              <w:bottom w:val="single" w:color="auto" w:sz="4" w:space="0"/>
              <w:right w:val="single" w:color="auto" w:sz="4" w:space="0"/>
            </w:tcBorders>
            <w:vAlign w:val="center"/>
          </w:tcPr>
          <w:p>
            <w:pPr>
              <w:spacing w:line="340" w:lineRule="exact"/>
              <w:jc w:val="center"/>
              <w:rPr>
                <w:rFonts w:ascii="仿宋_GB2312" w:hAnsi="宋体" w:eastAsia="仿宋_GB2312" w:cs="宋体"/>
                <w:color w:val="auto"/>
                <w:szCs w:val="21"/>
              </w:rPr>
            </w:pPr>
            <w:r>
              <w:rPr>
                <w:rFonts w:hint="eastAsia" w:ascii="仿宋_GB2312" w:hAnsi="宋体" w:eastAsia="仿宋_GB2312"/>
                <w:color w:val="auto"/>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98"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1701"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4855" w:type="dxa"/>
            <w:gridSpan w:val="2"/>
            <w:tcBorders>
              <w:top w:val="single" w:color="auto" w:sz="4" w:space="0"/>
              <w:left w:val="nil"/>
              <w:bottom w:val="single" w:color="auto" w:sz="4" w:space="0"/>
              <w:right w:val="single" w:color="auto" w:sz="4" w:space="0"/>
            </w:tcBorders>
            <w:vAlign w:val="center"/>
          </w:tcPr>
          <w:p>
            <w:pPr>
              <w:snapToGrid w:val="0"/>
              <w:spacing w:line="340" w:lineRule="exact"/>
              <w:rPr>
                <w:rFonts w:ascii="仿宋_GB2312" w:hAnsi="宋体" w:eastAsia="仿宋_GB2312" w:cs="宋体"/>
                <w:color w:val="auto"/>
                <w:szCs w:val="21"/>
              </w:rPr>
            </w:pPr>
            <w:r>
              <w:rPr>
                <w:rFonts w:hint="eastAsia" w:ascii="仿宋_GB2312" w:hAnsi="宋体" w:eastAsia="仿宋_GB2312"/>
                <w:color w:val="auto"/>
                <w:szCs w:val="21"/>
              </w:rPr>
              <w:t>根据应急方案的完整性和适用性打分。</w:t>
            </w:r>
          </w:p>
        </w:tc>
        <w:tc>
          <w:tcPr>
            <w:tcW w:w="709" w:type="dxa"/>
            <w:tcBorders>
              <w:top w:val="single" w:color="auto" w:sz="4" w:space="0"/>
              <w:left w:val="nil"/>
              <w:bottom w:val="single" w:color="auto" w:sz="4" w:space="0"/>
              <w:right w:val="single" w:color="auto" w:sz="4" w:space="0"/>
            </w:tcBorders>
            <w:vAlign w:val="center"/>
          </w:tcPr>
          <w:p>
            <w:pPr>
              <w:spacing w:line="340" w:lineRule="exact"/>
              <w:jc w:val="center"/>
              <w:rPr>
                <w:rFonts w:ascii="仿宋_GB2312" w:hAnsi="宋体" w:eastAsia="仿宋_GB2312" w:cs="宋体"/>
                <w:color w:val="auto"/>
                <w:szCs w:val="21"/>
              </w:rPr>
            </w:pPr>
            <w:r>
              <w:rPr>
                <w:rFonts w:hint="eastAsia" w:ascii="仿宋_GB2312" w:hAnsi="宋体" w:eastAsia="仿宋_GB2312"/>
                <w:color w:val="auto"/>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66"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1701" w:type="dxa"/>
            <w:vMerge w:val="restart"/>
            <w:tcBorders>
              <w:top w:val="nil"/>
              <w:left w:val="nil"/>
              <w:bottom w:val="single" w:color="auto" w:sz="4" w:space="0"/>
              <w:right w:val="single" w:color="auto" w:sz="4" w:space="0"/>
            </w:tcBorders>
            <w:vAlign w:val="center"/>
          </w:tcPr>
          <w:p>
            <w:pPr>
              <w:snapToGrid w:val="0"/>
              <w:spacing w:line="340" w:lineRule="exact"/>
              <w:ind w:left="48" w:leftChars="23"/>
              <w:rPr>
                <w:rFonts w:ascii="仿宋_GB2312" w:hAnsi="宋体" w:eastAsia="仿宋_GB2312" w:cs="宋体"/>
                <w:color w:val="auto"/>
                <w:szCs w:val="21"/>
              </w:rPr>
            </w:pPr>
            <w:r>
              <w:rPr>
                <w:rFonts w:hint="eastAsia" w:ascii="仿宋_GB2312" w:hAnsi="宋体" w:eastAsia="仿宋_GB2312"/>
                <w:color w:val="auto"/>
                <w:szCs w:val="21"/>
              </w:rPr>
              <w:t>运输交付方案</w:t>
            </w:r>
          </w:p>
        </w:tc>
        <w:tc>
          <w:tcPr>
            <w:tcW w:w="4855" w:type="dxa"/>
            <w:gridSpan w:val="2"/>
            <w:tcBorders>
              <w:top w:val="single" w:color="auto" w:sz="4" w:space="0"/>
              <w:left w:val="nil"/>
              <w:bottom w:val="single" w:color="auto" w:sz="4" w:space="0"/>
              <w:right w:val="single" w:color="auto" w:sz="4" w:space="0"/>
            </w:tcBorders>
            <w:vAlign w:val="center"/>
          </w:tcPr>
          <w:p>
            <w:pPr>
              <w:snapToGrid w:val="0"/>
              <w:spacing w:line="340" w:lineRule="exact"/>
              <w:rPr>
                <w:rFonts w:ascii="仿宋_GB2312" w:hAnsi="宋体" w:eastAsia="仿宋_GB2312" w:cs="宋体"/>
                <w:color w:val="auto"/>
                <w:szCs w:val="21"/>
              </w:rPr>
            </w:pPr>
            <w:r>
              <w:rPr>
                <w:rFonts w:hint="eastAsia" w:ascii="仿宋_GB2312" w:hAnsi="宋体" w:eastAsia="仿宋_GB2312"/>
                <w:color w:val="auto"/>
                <w:szCs w:val="21"/>
              </w:rPr>
              <w:t>根据运输方案的完整性和适用性打分。</w:t>
            </w:r>
          </w:p>
        </w:tc>
        <w:tc>
          <w:tcPr>
            <w:tcW w:w="709" w:type="dxa"/>
            <w:tcBorders>
              <w:top w:val="single" w:color="auto" w:sz="4" w:space="0"/>
              <w:left w:val="nil"/>
              <w:bottom w:val="single" w:color="auto" w:sz="4" w:space="0"/>
              <w:right w:val="single" w:color="auto" w:sz="4" w:space="0"/>
            </w:tcBorders>
            <w:vAlign w:val="center"/>
          </w:tcPr>
          <w:p>
            <w:pPr>
              <w:spacing w:line="340" w:lineRule="exact"/>
              <w:jc w:val="center"/>
              <w:rPr>
                <w:rFonts w:ascii="仿宋_GB2312" w:hAnsi="宋体" w:eastAsia="仿宋_GB2312" w:cs="宋体"/>
                <w:color w:val="auto"/>
                <w:szCs w:val="21"/>
              </w:rPr>
            </w:pPr>
            <w:r>
              <w:rPr>
                <w:rFonts w:hint="eastAsia" w:ascii="仿宋_GB2312" w:hAnsi="宋体" w:eastAsia="仿宋_GB2312"/>
                <w:color w:val="auto"/>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70"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1701"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4855" w:type="dxa"/>
            <w:gridSpan w:val="2"/>
            <w:tcBorders>
              <w:top w:val="single" w:color="auto" w:sz="4" w:space="0"/>
              <w:left w:val="nil"/>
              <w:bottom w:val="single" w:color="auto" w:sz="4" w:space="0"/>
              <w:right w:val="single" w:color="auto" w:sz="4" w:space="0"/>
            </w:tcBorders>
            <w:vAlign w:val="center"/>
          </w:tcPr>
          <w:p>
            <w:pPr>
              <w:snapToGrid w:val="0"/>
              <w:spacing w:line="340" w:lineRule="exact"/>
              <w:rPr>
                <w:rFonts w:ascii="仿宋_GB2312" w:hAnsi="宋体" w:eastAsia="仿宋_GB2312" w:cs="宋体"/>
                <w:color w:val="auto"/>
                <w:szCs w:val="21"/>
              </w:rPr>
            </w:pPr>
            <w:r>
              <w:rPr>
                <w:rFonts w:hint="eastAsia" w:ascii="仿宋_GB2312" w:hAnsi="宋体" w:eastAsia="仿宋_GB2312"/>
                <w:color w:val="auto"/>
                <w:szCs w:val="21"/>
              </w:rPr>
              <w:t>根据运输安全保障措施的完整性和适用性打分。</w:t>
            </w:r>
          </w:p>
        </w:tc>
        <w:tc>
          <w:tcPr>
            <w:tcW w:w="709" w:type="dxa"/>
            <w:tcBorders>
              <w:top w:val="single" w:color="auto" w:sz="4" w:space="0"/>
              <w:left w:val="nil"/>
              <w:bottom w:val="single" w:color="auto" w:sz="4" w:space="0"/>
              <w:right w:val="single" w:color="auto" w:sz="4" w:space="0"/>
            </w:tcBorders>
            <w:vAlign w:val="center"/>
          </w:tcPr>
          <w:p>
            <w:pPr>
              <w:spacing w:line="340" w:lineRule="exact"/>
              <w:jc w:val="center"/>
              <w:rPr>
                <w:rFonts w:ascii="仿宋_GB2312" w:hAnsi="宋体" w:eastAsia="仿宋_GB2312" w:cs="宋体"/>
                <w:color w:val="auto"/>
                <w:szCs w:val="21"/>
              </w:rPr>
            </w:pPr>
            <w:r>
              <w:rPr>
                <w:rFonts w:hint="eastAsia" w:ascii="仿宋_GB2312" w:hAnsi="宋体" w:eastAsia="仿宋_GB2312"/>
                <w:color w:val="auto"/>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71"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1701"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4855" w:type="dxa"/>
            <w:gridSpan w:val="2"/>
            <w:tcBorders>
              <w:top w:val="single" w:color="auto" w:sz="4" w:space="0"/>
              <w:left w:val="nil"/>
              <w:bottom w:val="single" w:color="auto" w:sz="4" w:space="0"/>
              <w:right w:val="single" w:color="auto" w:sz="4" w:space="0"/>
            </w:tcBorders>
            <w:vAlign w:val="center"/>
          </w:tcPr>
          <w:p>
            <w:pPr>
              <w:snapToGrid w:val="0"/>
              <w:spacing w:line="340" w:lineRule="exact"/>
              <w:rPr>
                <w:rFonts w:ascii="仿宋_GB2312" w:hAnsi="宋体" w:eastAsia="仿宋_GB2312" w:cs="宋体"/>
                <w:color w:val="auto"/>
                <w:szCs w:val="21"/>
              </w:rPr>
            </w:pPr>
            <w:r>
              <w:rPr>
                <w:rFonts w:hint="eastAsia" w:ascii="仿宋_GB2312" w:hAnsi="宋体" w:eastAsia="仿宋_GB2312"/>
                <w:color w:val="auto"/>
                <w:szCs w:val="21"/>
              </w:rPr>
              <w:t>根据运输综合能力承诺打分。</w:t>
            </w:r>
          </w:p>
        </w:tc>
        <w:tc>
          <w:tcPr>
            <w:tcW w:w="709" w:type="dxa"/>
            <w:tcBorders>
              <w:top w:val="single" w:color="auto" w:sz="4" w:space="0"/>
              <w:left w:val="nil"/>
              <w:bottom w:val="single" w:color="auto" w:sz="4" w:space="0"/>
              <w:right w:val="single" w:color="auto" w:sz="4" w:space="0"/>
            </w:tcBorders>
            <w:vAlign w:val="center"/>
          </w:tcPr>
          <w:p>
            <w:pPr>
              <w:spacing w:line="340" w:lineRule="exact"/>
              <w:jc w:val="center"/>
              <w:rPr>
                <w:rFonts w:ascii="仿宋_GB2312" w:hAnsi="宋体" w:eastAsia="仿宋_GB2312" w:cs="宋体"/>
                <w:color w:val="auto"/>
                <w:szCs w:val="21"/>
              </w:rPr>
            </w:pPr>
            <w:r>
              <w:rPr>
                <w:rFonts w:hint="eastAsia" w:ascii="仿宋_GB2312" w:hAnsi="宋体" w:eastAsia="仿宋_GB2312"/>
                <w:color w:val="auto"/>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02"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restart"/>
            <w:tcBorders>
              <w:top w:val="nil"/>
              <w:left w:val="nil"/>
              <w:bottom w:val="single" w:color="auto" w:sz="4" w:space="0"/>
              <w:right w:val="single" w:color="auto" w:sz="4" w:space="0"/>
            </w:tcBorders>
            <w:vAlign w:val="center"/>
          </w:tcPr>
          <w:p>
            <w:pPr>
              <w:snapToGrid w:val="0"/>
              <w:spacing w:line="340" w:lineRule="exact"/>
              <w:ind w:left="48" w:leftChars="23"/>
              <w:jc w:val="center"/>
              <w:rPr>
                <w:rFonts w:ascii="仿宋_GB2312" w:hAnsi="宋体" w:eastAsia="仿宋_GB2312"/>
                <w:color w:val="auto"/>
                <w:szCs w:val="21"/>
              </w:rPr>
            </w:pPr>
            <w:r>
              <w:rPr>
                <w:rFonts w:hint="eastAsia" w:ascii="仿宋_GB2312" w:hAnsi="宋体" w:eastAsia="仿宋_GB2312"/>
                <w:color w:val="auto"/>
                <w:szCs w:val="21"/>
              </w:rPr>
              <w:t>服务</w:t>
            </w:r>
          </w:p>
          <w:p>
            <w:pPr>
              <w:snapToGrid w:val="0"/>
              <w:spacing w:line="340" w:lineRule="exact"/>
              <w:ind w:left="48" w:leftChars="23"/>
              <w:jc w:val="center"/>
              <w:rPr>
                <w:rFonts w:ascii="仿宋_GB2312" w:hAnsi="宋体" w:eastAsia="仿宋_GB2312"/>
                <w:color w:val="auto"/>
                <w:szCs w:val="21"/>
              </w:rPr>
            </w:pPr>
            <w:r>
              <w:rPr>
                <w:rFonts w:hint="eastAsia" w:ascii="仿宋_GB2312" w:hAnsi="宋体" w:eastAsia="仿宋_GB2312"/>
                <w:color w:val="auto"/>
                <w:szCs w:val="21"/>
              </w:rPr>
              <w:t>方案</w:t>
            </w:r>
          </w:p>
          <w:p>
            <w:pPr>
              <w:snapToGrid w:val="0"/>
              <w:spacing w:line="340" w:lineRule="exact"/>
              <w:rPr>
                <w:rFonts w:ascii="仿宋_GB2312" w:hAnsi="宋体" w:eastAsia="仿宋_GB2312" w:cs="宋体"/>
                <w:color w:val="auto"/>
                <w:szCs w:val="21"/>
              </w:rPr>
            </w:pPr>
            <w:r>
              <w:rPr>
                <w:rFonts w:hint="eastAsia" w:ascii="仿宋_GB2312" w:hAnsi="宋体" w:eastAsia="仿宋_GB2312"/>
                <w:color w:val="auto"/>
                <w:szCs w:val="21"/>
              </w:rPr>
              <w:t>（5分）</w:t>
            </w:r>
          </w:p>
        </w:tc>
        <w:tc>
          <w:tcPr>
            <w:tcW w:w="1701" w:type="dxa"/>
            <w:tcBorders>
              <w:top w:val="single" w:color="auto" w:sz="4" w:space="0"/>
              <w:left w:val="nil"/>
              <w:bottom w:val="single" w:color="auto" w:sz="4" w:space="0"/>
              <w:right w:val="single" w:color="auto" w:sz="4" w:space="0"/>
            </w:tcBorders>
            <w:vAlign w:val="center"/>
          </w:tcPr>
          <w:p>
            <w:pPr>
              <w:snapToGrid w:val="0"/>
              <w:spacing w:line="340" w:lineRule="exact"/>
              <w:ind w:left="48" w:leftChars="23"/>
              <w:rPr>
                <w:rFonts w:ascii="仿宋_GB2312" w:hAnsi="宋体" w:eastAsia="仿宋_GB2312" w:cs="宋体"/>
                <w:b/>
                <w:bCs/>
                <w:i/>
                <w:iCs/>
                <w:color w:val="auto"/>
                <w:szCs w:val="21"/>
              </w:rPr>
            </w:pPr>
            <w:r>
              <w:rPr>
                <w:rFonts w:hint="eastAsia" w:ascii="仿宋_GB2312" w:hAnsi="宋体" w:eastAsia="仿宋_GB2312"/>
                <w:color w:val="auto"/>
                <w:szCs w:val="21"/>
              </w:rPr>
              <w:t>售后服务响应流程和方案</w:t>
            </w:r>
          </w:p>
        </w:tc>
        <w:tc>
          <w:tcPr>
            <w:tcW w:w="4855" w:type="dxa"/>
            <w:gridSpan w:val="2"/>
            <w:tcBorders>
              <w:top w:val="single" w:color="auto" w:sz="4" w:space="0"/>
              <w:left w:val="nil"/>
              <w:bottom w:val="single" w:color="auto" w:sz="4" w:space="0"/>
              <w:right w:val="single" w:color="auto" w:sz="4" w:space="0"/>
            </w:tcBorders>
            <w:vAlign w:val="center"/>
          </w:tcPr>
          <w:p>
            <w:pPr>
              <w:snapToGrid w:val="0"/>
              <w:spacing w:line="340" w:lineRule="exact"/>
              <w:ind w:left="48" w:leftChars="23"/>
              <w:rPr>
                <w:rFonts w:ascii="仿宋_GB2312" w:hAnsi="宋体" w:eastAsia="仿宋_GB2312" w:cs="宋体"/>
                <w:b/>
                <w:bCs/>
                <w:i/>
                <w:iCs/>
                <w:color w:val="auto"/>
                <w:szCs w:val="21"/>
              </w:rPr>
            </w:pPr>
            <w:r>
              <w:rPr>
                <w:rFonts w:hint="eastAsia" w:ascii="仿宋_GB2312" w:hAnsi="宋体" w:eastAsia="仿宋_GB2312"/>
                <w:color w:val="auto"/>
                <w:szCs w:val="21"/>
              </w:rPr>
              <w:t>根据方案的完整性合理性吻合性进行打分（含普通发票、税收票证等印制服务售后服务响应流程和方案）。</w:t>
            </w:r>
          </w:p>
        </w:tc>
        <w:tc>
          <w:tcPr>
            <w:tcW w:w="709" w:type="dxa"/>
            <w:tcBorders>
              <w:top w:val="single" w:color="auto" w:sz="4" w:space="0"/>
              <w:left w:val="nil"/>
              <w:bottom w:val="single" w:color="auto" w:sz="4" w:space="0"/>
              <w:right w:val="single" w:color="auto" w:sz="4" w:space="0"/>
            </w:tcBorders>
            <w:vAlign w:val="center"/>
          </w:tcPr>
          <w:p>
            <w:pPr>
              <w:spacing w:line="340" w:lineRule="exact"/>
              <w:jc w:val="center"/>
              <w:rPr>
                <w:rFonts w:ascii="仿宋_GB2312" w:hAnsi="宋体" w:eastAsia="仿宋_GB2312" w:cs="宋体"/>
                <w:color w:val="auto"/>
                <w:szCs w:val="21"/>
              </w:rPr>
            </w:pPr>
            <w:r>
              <w:rPr>
                <w:rFonts w:hint="eastAsia" w:ascii="仿宋_GB2312" w:hAnsi="宋体" w:eastAsia="仿宋_GB2312"/>
                <w:color w:val="auto"/>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2"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850"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1701" w:type="dxa"/>
            <w:tcBorders>
              <w:top w:val="single" w:color="auto" w:sz="4" w:space="0"/>
              <w:left w:val="nil"/>
              <w:bottom w:val="single" w:color="auto" w:sz="4" w:space="0"/>
              <w:right w:val="single" w:color="auto" w:sz="4" w:space="0"/>
            </w:tcBorders>
            <w:vAlign w:val="center"/>
          </w:tcPr>
          <w:p>
            <w:pPr>
              <w:snapToGrid w:val="0"/>
              <w:spacing w:line="340" w:lineRule="exact"/>
              <w:ind w:left="48" w:leftChars="23"/>
              <w:rPr>
                <w:rFonts w:ascii="仿宋_GB2312" w:hAnsi="宋体" w:eastAsia="仿宋_GB2312" w:cs="宋体"/>
                <w:color w:val="auto"/>
                <w:szCs w:val="21"/>
              </w:rPr>
            </w:pPr>
            <w:r>
              <w:rPr>
                <w:rFonts w:hint="eastAsia" w:ascii="仿宋_GB2312" w:hAnsi="宋体" w:eastAsia="仿宋_GB2312"/>
                <w:color w:val="auto"/>
                <w:szCs w:val="21"/>
              </w:rPr>
              <w:t>服务质量承诺</w:t>
            </w:r>
          </w:p>
        </w:tc>
        <w:tc>
          <w:tcPr>
            <w:tcW w:w="4855" w:type="dxa"/>
            <w:gridSpan w:val="2"/>
            <w:tcBorders>
              <w:top w:val="single" w:color="auto" w:sz="4" w:space="0"/>
              <w:left w:val="nil"/>
              <w:bottom w:val="single" w:color="auto" w:sz="4" w:space="0"/>
              <w:right w:val="single" w:color="auto" w:sz="4" w:space="0"/>
            </w:tcBorders>
            <w:vAlign w:val="center"/>
          </w:tcPr>
          <w:p>
            <w:pPr>
              <w:snapToGrid w:val="0"/>
              <w:spacing w:line="340" w:lineRule="exact"/>
              <w:ind w:left="48" w:leftChars="23"/>
              <w:rPr>
                <w:rFonts w:ascii="仿宋_GB2312" w:hAnsi="宋体" w:eastAsia="仿宋_GB2312" w:cs="宋体"/>
                <w:color w:val="auto"/>
                <w:szCs w:val="21"/>
              </w:rPr>
            </w:pPr>
            <w:r>
              <w:rPr>
                <w:rFonts w:hint="eastAsia" w:ascii="仿宋_GB2312" w:hAnsi="宋体" w:eastAsia="仿宋_GB2312"/>
                <w:color w:val="auto"/>
                <w:szCs w:val="21"/>
              </w:rPr>
              <w:t>根据承诺的完整性和合理性打分（含普通发票、税收票证等印制服务质量承诺）。</w:t>
            </w:r>
          </w:p>
        </w:tc>
        <w:tc>
          <w:tcPr>
            <w:tcW w:w="709" w:type="dxa"/>
            <w:tcBorders>
              <w:top w:val="single" w:color="auto" w:sz="4" w:space="0"/>
              <w:left w:val="nil"/>
              <w:bottom w:val="single" w:color="auto" w:sz="4" w:space="0"/>
              <w:right w:val="single" w:color="auto" w:sz="4" w:space="0"/>
            </w:tcBorders>
            <w:vAlign w:val="center"/>
          </w:tcPr>
          <w:p>
            <w:pPr>
              <w:spacing w:line="340" w:lineRule="exact"/>
              <w:jc w:val="center"/>
              <w:rPr>
                <w:rFonts w:ascii="仿宋_GB2312" w:hAnsi="宋体" w:eastAsia="仿宋_GB2312" w:cs="宋体"/>
                <w:color w:val="auto"/>
                <w:szCs w:val="21"/>
              </w:rPr>
            </w:pPr>
            <w:r>
              <w:rPr>
                <w:rFonts w:hint="eastAsia" w:ascii="仿宋_GB2312" w:hAnsi="宋体" w:eastAsia="仿宋_GB2312"/>
                <w:color w:val="auto"/>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2"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2551" w:type="dxa"/>
            <w:gridSpan w:val="2"/>
            <w:tcBorders>
              <w:top w:val="single" w:color="auto" w:sz="4" w:space="0"/>
              <w:left w:val="nil"/>
              <w:bottom w:val="single" w:color="auto" w:sz="4" w:space="0"/>
              <w:right w:val="single" w:color="auto" w:sz="4" w:space="0"/>
            </w:tcBorders>
            <w:vAlign w:val="center"/>
          </w:tcPr>
          <w:p>
            <w:pPr>
              <w:spacing w:line="340" w:lineRule="exact"/>
              <w:jc w:val="center"/>
              <w:rPr>
                <w:rFonts w:ascii="仿宋_GB2312" w:hAnsi="宋体" w:eastAsia="仿宋_GB2312" w:cs="宋体"/>
                <w:color w:val="auto"/>
                <w:szCs w:val="21"/>
              </w:rPr>
            </w:pPr>
            <w:r>
              <w:rPr>
                <w:rFonts w:hint="eastAsia" w:ascii="仿宋_GB2312" w:hAnsi="宋体" w:eastAsia="仿宋_GB2312"/>
                <w:color w:val="auto"/>
                <w:szCs w:val="21"/>
              </w:rPr>
              <w:t>运营情况</w:t>
            </w:r>
          </w:p>
        </w:tc>
        <w:tc>
          <w:tcPr>
            <w:tcW w:w="4855" w:type="dxa"/>
            <w:gridSpan w:val="2"/>
            <w:tcBorders>
              <w:top w:val="single" w:color="auto" w:sz="4" w:space="0"/>
              <w:left w:val="nil"/>
              <w:bottom w:val="single" w:color="auto" w:sz="4" w:space="0"/>
              <w:right w:val="single" w:color="auto" w:sz="4" w:space="0"/>
            </w:tcBorders>
            <w:vAlign w:val="center"/>
          </w:tcPr>
          <w:p>
            <w:pPr>
              <w:spacing w:line="340" w:lineRule="exact"/>
              <w:rPr>
                <w:rFonts w:ascii="仿宋_GB2312" w:hAnsi="宋体" w:eastAsia="仿宋_GB2312" w:cs="宋体"/>
                <w:color w:val="auto"/>
                <w:szCs w:val="21"/>
              </w:rPr>
            </w:pPr>
            <w:r>
              <w:rPr>
                <w:rFonts w:hint="eastAsia" w:ascii="仿宋_GB2312" w:hAnsi="宋体" w:eastAsia="仿宋_GB2312"/>
                <w:color w:val="auto"/>
                <w:szCs w:val="21"/>
              </w:rPr>
              <w:t>投标人根据企业发展情况，介绍整体印刷能力及运营情况。</w:t>
            </w:r>
          </w:p>
        </w:tc>
        <w:tc>
          <w:tcPr>
            <w:tcW w:w="709" w:type="dxa"/>
            <w:tcBorders>
              <w:top w:val="single" w:color="auto" w:sz="4" w:space="0"/>
              <w:left w:val="nil"/>
              <w:bottom w:val="single" w:color="auto" w:sz="4" w:space="0"/>
              <w:right w:val="single" w:color="auto" w:sz="4" w:space="0"/>
            </w:tcBorders>
            <w:vAlign w:val="center"/>
          </w:tcPr>
          <w:p>
            <w:pPr>
              <w:spacing w:line="340" w:lineRule="exact"/>
              <w:jc w:val="center"/>
              <w:rPr>
                <w:rFonts w:ascii="仿宋_GB2312" w:hAnsi="宋体" w:eastAsia="仿宋_GB2312" w:cs="宋体"/>
                <w:color w:val="auto"/>
                <w:szCs w:val="21"/>
              </w:rPr>
            </w:pPr>
            <w:r>
              <w:rPr>
                <w:rFonts w:hint="eastAsia" w:ascii="仿宋_GB2312" w:hAnsi="宋体" w:eastAsia="仿宋_GB2312"/>
                <w:color w:val="auto"/>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2"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2551" w:type="dxa"/>
            <w:gridSpan w:val="2"/>
            <w:tcBorders>
              <w:top w:val="single" w:color="auto" w:sz="4" w:space="0"/>
              <w:left w:val="nil"/>
              <w:bottom w:val="single" w:color="auto" w:sz="4" w:space="0"/>
              <w:right w:val="single" w:color="auto" w:sz="4" w:space="0"/>
            </w:tcBorders>
            <w:vAlign w:val="center"/>
          </w:tcPr>
          <w:p>
            <w:pPr>
              <w:spacing w:line="340" w:lineRule="exact"/>
              <w:ind w:firstLine="840" w:firstLineChars="400"/>
              <w:rPr>
                <w:rFonts w:ascii="仿宋_GB2312" w:hAnsi="宋体" w:eastAsia="仿宋_GB2312" w:cs="宋体"/>
                <w:color w:val="auto"/>
                <w:szCs w:val="21"/>
              </w:rPr>
            </w:pPr>
            <w:r>
              <w:rPr>
                <w:rFonts w:hint="eastAsia" w:ascii="仿宋_GB2312" w:hAnsi="宋体" w:eastAsia="仿宋_GB2312"/>
                <w:color w:val="auto"/>
                <w:szCs w:val="21"/>
              </w:rPr>
              <w:t>印制经验</w:t>
            </w:r>
          </w:p>
        </w:tc>
        <w:tc>
          <w:tcPr>
            <w:tcW w:w="4855" w:type="dxa"/>
            <w:gridSpan w:val="2"/>
            <w:tcBorders>
              <w:top w:val="single" w:color="auto" w:sz="4" w:space="0"/>
              <w:left w:val="nil"/>
              <w:bottom w:val="single" w:color="auto" w:sz="4" w:space="0"/>
              <w:right w:val="single" w:color="auto" w:sz="4" w:space="0"/>
            </w:tcBorders>
            <w:vAlign w:val="center"/>
          </w:tcPr>
          <w:p>
            <w:pPr>
              <w:spacing w:line="340" w:lineRule="exact"/>
              <w:rPr>
                <w:rFonts w:ascii="仿宋_GB2312" w:hAnsi="宋体" w:eastAsia="仿宋_GB2312" w:cs="宋体"/>
                <w:color w:val="auto"/>
                <w:szCs w:val="21"/>
              </w:rPr>
            </w:pPr>
            <w:r>
              <w:rPr>
                <w:rFonts w:hint="eastAsia" w:ascii="仿宋_GB2312" w:hAnsi="宋体" w:eastAsia="仿宋_GB2312"/>
                <w:color w:val="auto"/>
                <w:szCs w:val="21"/>
              </w:rPr>
              <w:t>提供类似的印制经验合同或协议复印件且加盖公章（不盖公章或提供与本项目无关的材料均不得分），每提供1项得0.5分，最多得4分。</w:t>
            </w:r>
          </w:p>
        </w:tc>
        <w:tc>
          <w:tcPr>
            <w:tcW w:w="709" w:type="dxa"/>
            <w:tcBorders>
              <w:top w:val="single" w:color="auto" w:sz="4" w:space="0"/>
              <w:left w:val="nil"/>
              <w:bottom w:val="single" w:color="auto" w:sz="4" w:space="0"/>
              <w:right w:val="single" w:color="auto" w:sz="4" w:space="0"/>
            </w:tcBorders>
            <w:vAlign w:val="center"/>
          </w:tcPr>
          <w:p>
            <w:pPr>
              <w:spacing w:line="340" w:lineRule="exact"/>
              <w:jc w:val="center"/>
              <w:rPr>
                <w:rFonts w:ascii="仿宋_GB2312" w:hAnsi="宋体" w:eastAsia="仿宋_GB2312" w:cs="宋体"/>
                <w:color w:val="auto"/>
                <w:szCs w:val="21"/>
              </w:rPr>
            </w:pPr>
            <w:r>
              <w:rPr>
                <w:rFonts w:hint="eastAsia" w:ascii="仿宋_GB2312" w:hAnsi="宋体" w:eastAsia="仿宋_GB2312"/>
                <w:color w:val="auto"/>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2"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
            </w:pPr>
          </w:p>
        </w:tc>
        <w:tc>
          <w:tcPr>
            <w:tcW w:w="2551" w:type="dxa"/>
            <w:gridSpan w:val="2"/>
            <w:tcBorders>
              <w:top w:val="single" w:color="auto" w:sz="4" w:space="0"/>
              <w:left w:val="nil"/>
              <w:bottom w:val="single" w:color="auto" w:sz="4" w:space="0"/>
              <w:right w:val="single" w:color="auto" w:sz="4" w:space="0"/>
            </w:tcBorders>
            <w:vAlign w:val="center"/>
          </w:tcPr>
          <w:p>
            <w:pPr>
              <w:spacing w:line="340" w:lineRule="exact"/>
              <w:jc w:val="center"/>
              <w:rPr>
                <w:rFonts w:ascii="仿宋_GB2312" w:hAnsi="宋体" w:eastAsia="仿宋_GB2312" w:cs="宋体"/>
                <w:color w:val="auto"/>
                <w:szCs w:val="21"/>
              </w:rPr>
            </w:pPr>
            <w:r>
              <w:rPr>
                <w:rFonts w:hint="eastAsia" w:ascii="仿宋_GB2312" w:hAnsi="宋体" w:eastAsia="仿宋_GB2312"/>
                <w:color w:val="auto"/>
                <w:szCs w:val="21"/>
              </w:rPr>
              <w:t>资质</w:t>
            </w:r>
          </w:p>
        </w:tc>
        <w:tc>
          <w:tcPr>
            <w:tcW w:w="4855" w:type="dxa"/>
            <w:gridSpan w:val="2"/>
            <w:tcBorders>
              <w:top w:val="single" w:color="auto" w:sz="4" w:space="0"/>
              <w:left w:val="nil"/>
              <w:bottom w:val="single" w:color="auto" w:sz="4" w:space="0"/>
              <w:right w:val="single" w:color="auto" w:sz="4" w:space="0"/>
            </w:tcBorders>
            <w:vAlign w:val="center"/>
          </w:tcPr>
          <w:p>
            <w:pPr>
              <w:spacing w:line="340" w:lineRule="exact"/>
              <w:rPr>
                <w:rFonts w:ascii="仿宋_GB2312" w:hAnsi="宋体" w:eastAsia="仿宋_GB2312" w:cs="宋体"/>
                <w:color w:val="auto"/>
                <w:szCs w:val="21"/>
              </w:rPr>
            </w:pPr>
            <w:r>
              <w:rPr>
                <w:rFonts w:hint="eastAsia" w:ascii="仿宋_GB2312" w:hAnsi="宋体" w:eastAsia="仿宋_GB2312"/>
                <w:color w:val="auto"/>
                <w:szCs w:val="21"/>
              </w:rPr>
              <w:t>提供 ISO9001 质量管理体系认证、ISO14000 环境管理体系认证、国家秘密载体印制资质证书文件（复印件加盖投标人公章），每提供 1 项得 1 分，最多 3 分。应进行年度监审而未附监审标识或有关证明材料的，该认证不得分。</w:t>
            </w:r>
          </w:p>
        </w:tc>
        <w:tc>
          <w:tcPr>
            <w:tcW w:w="709" w:type="dxa"/>
            <w:tcBorders>
              <w:top w:val="single" w:color="auto" w:sz="4" w:space="0"/>
              <w:left w:val="nil"/>
              <w:bottom w:val="single" w:color="auto" w:sz="4" w:space="0"/>
              <w:right w:val="single" w:color="auto" w:sz="4" w:space="0"/>
            </w:tcBorders>
            <w:vAlign w:val="center"/>
          </w:tcPr>
          <w:p>
            <w:pPr>
              <w:spacing w:line="340" w:lineRule="exact"/>
              <w:jc w:val="center"/>
              <w:rPr>
                <w:rFonts w:ascii="仿宋_GB2312" w:hAnsi="宋体" w:eastAsia="仿宋_GB2312" w:cs="宋体"/>
                <w:color w:val="auto"/>
                <w:szCs w:val="21"/>
              </w:rPr>
            </w:pPr>
            <w:r>
              <w:rPr>
                <w:rFonts w:hint="eastAsia" w:ascii="仿宋_GB2312" w:hAnsi="宋体" w:eastAsia="仿宋_GB2312"/>
                <w:color w:val="auto"/>
                <w:szCs w:val="21"/>
              </w:rPr>
              <w:t>3</w:t>
            </w:r>
          </w:p>
        </w:tc>
      </w:tr>
    </w:tbl>
    <w:p>
      <w:pPr>
        <w:spacing w:beforeLines="50" w:afterLines="50" w:line="340" w:lineRule="exact"/>
        <w:jc w:val="center"/>
        <w:rPr>
          <w:rFonts w:ascii="仿宋_GB2312" w:hAnsi="宋体" w:eastAsia="仿宋_GB2312" w:cs="宋体"/>
          <w:b/>
          <w:bCs/>
          <w:color w:val="auto"/>
          <w:sz w:val="32"/>
          <w:szCs w:val="32"/>
        </w:rPr>
      </w:pPr>
      <w:r>
        <w:rPr>
          <w:rFonts w:hint="eastAsia" w:ascii="仿宋_GB2312" w:hAnsi="宋体" w:eastAsia="仿宋_GB2312"/>
          <w:b/>
          <w:bCs/>
          <w:color w:val="auto"/>
          <w:sz w:val="32"/>
          <w:szCs w:val="32"/>
        </w:rPr>
        <w:t xml:space="preserve"> </w:t>
      </w:r>
    </w:p>
    <w:p>
      <w:pPr>
        <w:spacing w:beforeLines="50" w:afterLines="50" w:line="340" w:lineRule="exact"/>
        <w:jc w:val="center"/>
        <w:rPr>
          <w:rFonts w:ascii="仿宋_GB2312" w:hAnsi="宋体" w:eastAsia="仿宋_GB2312"/>
          <w:b/>
          <w:bCs/>
          <w:color w:val="auto"/>
          <w:sz w:val="32"/>
          <w:szCs w:val="32"/>
        </w:rPr>
      </w:pPr>
      <w:r>
        <w:rPr>
          <w:rFonts w:hint="eastAsia" w:ascii="仿宋_GB2312" w:hAnsi="宋体" w:eastAsia="仿宋_GB2312"/>
          <w:b/>
          <w:bCs/>
          <w:color w:val="auto"/>
          <w:sz w:val="32"/>
          <w:szCs w:val="32"/>
        </w:rPr>
        <w:t xml:space="preserve"> </w:t>
      </w:r>
    </w:p>
    <w:p>
      <w:pPr>
        <w:spacing w:beforeLines="50" w:afterLines="50" w:line="340" w:lineRule="exact"/>
        <w:jc w:val="center"/>
        <w:rPr>
          <w:rFonts w:ascii="仿宋_GB2312" w:hAnsi="宋体" w:eastAsia="仿宋_GB2312"/>
          <w:b/>
          <w:bCs/>
          <w:color w:val="auto"/>
          <w:sz w:val="32"/>
          <w:szCs w:val="32"/>
        </w:rPr>
      </w:pPr>
      <w:r>
        <w:rPr>
          <w:rFonts w:hint="eastAsia" w:ascii="仿宋_GB2312" w:hAnsi="宋体" w:eastAsia="仿宋_GB2312"/>
          <w:b/>
          <w:bCs/>
          <w:color w:val="auto"/>
          <w:sz w:val="32"/>
          <w:szCs w:val="32"/>
        </w:rPr>
        <w:t xml:space="preserve"> </w:t>
      </w:r>
    </w:p>
    <w:p>
      <w:pPr>
        <w:spacing w:beforeLines="50" w:afterLines="50" w:line="320" w:lineRule="exact"/>
        <w:ind w:firstLine="643" w:firstLineChars="200"/>
        <w:rPr>
          <w:rFonts w:ascii="仿宋_GB2312" w:hAnsi="宋体" w:eastAsia="仿宋_GB2312"/>
          <w:b/>
          <w:color w:val="auto"/>
          <w:sz w:val="32"/>
          <w:szCs w:val="32"/>
        </w:rPr>
      </w:pPr>
      <w:r>
        <w:rPr>
          <w:rFonts w:ascii="仿宋_GB2312" w:hAnsi="宋体" w:eastAsia="仿宋_GB2312"/>
          <w:b/>
          <w:color w:val="auto"/>
          <w:sz w:val="32"/>
          <w:szCs w:val="32"/>
        </w:rPr>
        <w:t xml:space="preserve"> </w:t>
      </w:r>
      <w:bookmarkEnd w:id="23"/>
    </w:p>
    <w:p>
      <w:pPr>
        <w:spacing w:afterLines="100" w:line="340" w:lineRule="exact"/>
        <w:jc w:val="center"/>
        <w:outlineLvl w:val="0"/>
        <w:rPr>
          <w:rFonts w:hAnsi="宋体"/>
          <w:b/>
          <w:color w:val="auto"/>
          <w:sz w:val="36"/>
          <w:szCs w:val="36"/>
        </w:rPr>
      </w:pPr>
      <w:r>
        <w:rPr>
          <w:rFonts w:hAnsi="宋体"/>
          <w:b/>
          <w:color w:val="auto"/>
          <w:sz w:val="36"/>
          <w:szCs w:val="36"/>
        </w:rPr>
        <w:br w:type="page"/>
      </w:r>
      <w:bookmarkStart w:id="25" w:name="_Toc496796638"/>
      <w:r>
        <w:rPr>
          <w:rFonts w:hint="eastAsia" w:hAnsi="宋体"/>
          <w:b/>
          <w:color w:val="auto"/>
          <w:sz w:val="36"/>
          <w:szCs w:val="36"/>
        </w:rPr>
        <w:t>第四章招标需求</w:t>
      </w:r>
      <w:bookmarkEnd w:id="25"/>
    </w:p>
    <w:p>
      <w:pPr>
        <w:snapToGrid w:val="0"/>
        <w:spacing w:beforeLines="50" w:afterLines="50"/>
        <w:jc w:val="center"/>
        <w:rPr>
          <w:rFonts w:ascii="宋体" w:hAnsi="宋体" w:eastAsia="仿宋_GB2312"/>
          <w:b/>
          <w:color w:val="auto"/>
          <w:spacing w:val="40"/>
          <w:kern w:val="0"/>
          <w:sz w:val="36"/>
          <w:szCs w:val="36"/>
        </w:rPr>
      </w:pPr>
    </w:p>
    <w:p>
      <w:pPr>
        <w:snapToGrid w:val="0"/>
        <w:spacing w:beforeLines="50" w:afterLines="50"/>
        <w:rPr>
          <w:rFonts w:ascii="仿宋" w:hAnsi="仿宋" w:eastAsia="仿宋"/>
          <w:b/>
          <w:color w:val="auto"/>
          <w:spacing w:val="40"/>
          <w:kern w:val="0"/>
          <w:sz w:val="28"/>
          <w:szCs w:val="28"/>
        </w:rPr>
      </w:pPr>
      <w:r>
        <w:rPr>
          <w:rFonts w:hint="eastAsia" w:ascii="仿宋" w:hAnsi="仿宋" w:eastAsia="仿宋"/>
          <w:b/>
          <w:color w:val="auto"/>
          <w:spacing w:val="40"/>
          <w:kern w:val="0"/>
          <w:sz w:val="28"/>
          <w:szCs w:val="28"/>
        </w:rPr>
        <w:t>特别说明：</w:t>
      </w:r>
    </w:p>
    <w:p>
      <w:pPr>
        <w:spacing w:line="360" w:lineRule="auto"/>
        <w:ind w:firstLine="562" w:firstLineChars="200"/>
        <w:rPr>
          <w:rFonts w:ascii="仿宋" w:hAnsi="仿宋" w:eastAsia="仿宋"/>
          <w:b/>
          <w:color w:val="auto"/>
          <w:sz w:val="28"/>
          <w:szCs w:val="28"/>
        </w:rPr>
      </w:pPr>
      <w:r>
        <w:rPr>
          <w:rFonts w:hint="eastAsia" w:ascii="仿宋" w:hAnsi="仿宋" w:eastAsia="仿宋"/>
          <w:b/>
          <w:color w:val="auto"/>
          <w:sz w:val="28"/>
          <w:szCs w:val="28"/>
        </w:rPr>
        <w:t>1.根据浙财采监字[2007]2号文件规定：除采购文件明确的品牌外，欢迎其他能满足本项目技术需求且性能与所明确品牌相当的产品参加。</w:t>
      </w:r>
    </w:p>
    <w:p>
      <w:pPr>
        <w:spacing w:line="360" w:lineRule="auto"/>
        <w:ind w:firstLine="562" w:firstLineChars="200"/>
        <w:rPr>
          <w:rFonts w:ascii="仿宋" w:hAnsi="仿宋" w:eastAsia="仿宋"/>
          <w:b/>
          <w:color w:val="auto"/>
          <w:sz w:val="28"/>
          <w:szCs w:val="28"/>
        </w:rPr>
      </w:pPr>
      <w:r>
        <w:rPr>
          <w:rFonts w:hint="eastAsia" w:ascii="仿宋" w:hAnsi="仿宋" w:eastAsia="仿宋"/>
          <w:b/>
          <w:color w:val="auto"/>
          <w:sz w:val="28"/>
          <w:szCs w:val="28"/>
        </w:rPr>
        <w:t>2.需求中不允许偏离的实质性要求和条件，以“▲”号标明，如投标人未响应的，将被视为无效。</w:t>
      </w:r>
    </w:p>
    <w:p>
      <w:pPr>
        <w:spacing w:line="360" w:lineRule="auto"/>
        <w:ind w:firstLine="562" w:firstLineChars="200"/>
        <w:rPr>
          <w:rFonts w:ascii="仿宋" w:hAnsi="仿宋" w:eastAsia="仿宋_GB2312"/>
          <w:b/>
          <w:color w:val="auto"/>
          <w:sz w:val="30"/>
          <w:szCs w:val="30"/>
        </w:rPr>
      </w:pPr>
      <w:r>
        <w:rPr>
          <w:rFonts w:hint="eastAsia" w:ascii="仿宋" w:hAnsi="仿宋" w:eastAsia="仿宋"/>
          <w:b/>
          <w:color w:val="auto"/>
          <w:sz w:val="28"/>
          <w:szCs w:val="28"/>
        </w:rPr>
        <w:t>3.核心产品在各标项内容中明确，如出现同品牌情况的，评标委员会根据评审原则第4条规定执行</w:t>
      </w:r>
      <w:r>
        <w:rPr>
          <w:rFonts w:hint="eastAsia" w:ascii="仿宋" w:hAnsi="仿宋" w:eastAsia="仿宋_GB2312"/>
          <w:b/>
          <w:color w:val="auto"/>
          <w:sz w:val="30"/>
          <w:szCs w:val="30"/>
        </w:rPr>
        <w:t>。</w:t>
      </w:r>
    </w:p>
    <w:p>
      <w:pPr>
        <w:pStyle w:val="55"/>
        <w:shd w:val="clear" w:color="auto" w:fill="FDFAF5"/>
        <w:spacing w:before="0" w:beforeAutospacing="0" w:after="0" w:afterAutospacing="0" w:line="520" w:lineRule="atLeast"/>
        <w:ind w:firstLine="562" w:firstLineChars="200"/>
        <w:rPr>
          <w:rFonts w:ascii="仿宋" w:hAnsi="仿宋" w:eastAsia="仿宋" w:cs="Times New Roman"/>
          <w:b/>
          <w:color w:val="auto"/>
          <w:kern w:val="2"/>
          <w:sz w:val="28"/>
          <w:szCs w:val="28"/>
        </w:rPr>
      </w:pPr>
      <w:r>
        <w:rPr>
          <w:rFonts w:ascii="仿宋" w:hAnsi="仿宋" w:eastAsia="仿宋" w:cs="Times New Roman"/>
          <w:b/>
          <w:color w:val="auto"/>
          <w:kern w:val="2"/>
          <w:sz w:val="28"/>
          <w:szCs w:val="28"/>
        </w:rPr>
        <w:t>4</w:t>
      </w:r>
      <w:r>
        <w:rPr>
          <w:rFonts w:hint="eastAsia" w:ascii="仿宋" w:hAnsi="仿宋" w:eastAsia="仿宋" w:cs="Times New Roman"/>
          <w:b/>
          <w:color w:val="auto"/>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pPr>
        <w:spacing w:line="360" w:lineRule="auto"/>
        <w:ind w:firstLine="562" w:firstLineChars="200"/>
        <w:rPr>
          <w:rFonts w:ascii="仿宋" w:hAnsi="仿宋" w:eastAsia="仿宋"/>
          <w:b/>
          <w:color w:val="auto"/>
          <w:sz w:val="28"/>
          <w:szCs w:val="28"/>
        </w:rPr>
      </w:pPr>
    </w:p>
    <w:p>
      <w:pPr>
        <w:numPr>
          <w:ilvl w:val="0"/>
          <w:numId w:val="32"/>
        </w:numPr>
        <w:spacing w:line="400" w:lineRule="exact"/>
        <w:rPr>
          <w:rFonts w:ascii="黑体" w:hAnsi="黑体" w:eastAsia="黑体"/>
          <w:b/>
          <w:bCs/>
          <w:color w:val="auto"/>
          <w:sz w:val="36"/>
          <w:szCs w:val="36"/>
        </w:rPr>
      </w:pPr>
      <w:r>
        <w:rPr>
          <w:rFonts w:hint="eastAsia" w:ascii="黑体" w:hAnsi="黑体" w:eastAsia="黑体"/>
          <w:b/>
          <w:bCs/>
          <w:color w:val="auto"/>
          <w:sz w:val="36"/>
          <w:szCs w:val="36"/>
        </w:rPr>
        <w:t>采购概况</w:t>
      </w:r>
    </w:p>
    <w:p>
      <w:pPr>
        <w:spacing w:line="400" w:lineRule="exact"/>
        <w:ind w:left="3452"/>
        <w:rPr>
          <w:rFonts w:ascii="黑体" w:hAnsi="黑体" w:eastAsia="黑体"/>
          <w:b/>
          <w:bCs/>
          <w:color w:val="auto"/>
          <w:sz w:val="36"/>
          <w:szCs w:val="36"/>
        </w:rPr>
      </w:pPr>
      <w:r>
        <w:rPr>
          <w:rFonts w:hint="eastAsia" w:ascii="黑体" w:hAnsi="黑体" w:eastAsia="黑体"/>
          <w:b/>
          <w:bCs/>
          <w:color w:val="auto"/>
          <w:sz w:val="36"/>
          <w:szCs w:val="36"/>
        </w:rPr>
        <w:t xml:space="preserve"> </w:t>
      </w:r>
    </w:p>
    <w:p>
      <w:pPr>
        <w:spacing w:line="400" w:lineRule="exact"/>
        <w:ind w:firstLine="588" w:firstLineChars="210"/>
        <w:rPr>
          <w:rFonts w:ascii="仿宋_GB2312" w:hAnsi="宋体" w:eastAsia="仿宋_GB2312"/>
          <w:color w:val="auto"/>
          <w:kern w:val="0"/>
          <w:sz w:val="28"/>
          <w:szCs w:val="28"/>
        </w:rPr>
      </w:pPr>
      <w:r>
        <w:rPr>
          <w:rFonts w:hint="eastAsia" w:ascii="仿宋_GB2312" w:hAnsi="宋体" w:eastAsia="仿宋_GB2312"/>
          <w:color w:val="auto"/>
          <w:kern w:val="0"/>
          <w:sz w:val="28"/>
          <w:szCs w:val="28"/>
        </w:rPr>
        <w:t>根据《中华人民共和国政府采购法》</w:t>
      </w:r>
      <w:r>
        <w:rPr>
          <w:rFonts w:hint="eastAsia" w:ascii="仿宋_GB2312" w:hAnsi="仿宋" w:eastAsia="仿宋_GB2312"/>
          <w:color w:val="auto"/>
          <w:sz w:val="28"/>
          <w:szCs w:val="28"/>
        </w:rPr>
        <w:t>《</w:t>
      </w:r>
      <w:r>
        <w:rPr>
          <w:rFonts w:hint="eastAsia" w:ascii="仿宋_GB2312" w:hAnsi="宋体" w:eastAsia="仿宋_GB2312"/>
          <w:color w:val="auto"/>
          <w:sz w:val="28"/>
          <w:szCs w:val="28"/>
        </w:rPr>
        <w:t>中华人民共和国发票管理办法</w:t>
      </w:r>
      <w:r>
        <w:rPr>
          <w:rFonts w:hint="eastAsia" w:ascii="仿宋_GB2312" w:hAnsi="仿宋" w:eastAsia="仿宋_GB2312"/>
          <w:color w:val="auto"/>
          <w:sz w:val="28"/>
          <w:szCs w:val="28"/>
        </w:rPr>
        <w:t>》</w:t>
      </w:r>
      <w:r>
        <w:rPr>
          <w:rFonts w:hint="eastAsia" w:ascii="仿宋_GB2312" w:hAnsi="宋体" w:eastAsia="仿宋_GB2312"/>
          <w:color w:val="auto"/>
          <w:kern w:val="0"/>
          <w:sz w:val="28"/>
          <w:szCs w:val="28"/>
        </w:rPr>
        <w:t>等法律法规要求，国家税务总局浙江省税务局计划通过公开招标的方式实施全省普通发票和税收票证印制统一采购工作，每个标项经综合评审后确定1家供应商，并向其颁发《发票准印证》（有效期三年），授予国家税务总局浙江省税务局系统普通发票和税收票证的印制资格，承担浙江全省税务系统自合同签署后三年的普通发票或税收票证的印制工作，具体项目内容及项目预算见下表：</w:t>
      </w:r>
    </w:p>
    <w:p>
      <w:pPr>
        <w:spacing w:line="600" w:lineRule="exact"/>
        <w:jc w:val="center"/>
        <w:rPr>
          <w:rFonts w:ascii="仿宋_GB2312" w:eastAsia="仿宋_GB2312"/>
          <w:b/>
          <w:bCs/>
          <w:color w:val="auto"/>
          <w:sz w:val="32"/>
          <w:szCs w:val="32"/>
        </w:rPr>
      </w:pPr>
      <w:r>
        <w:rPr>
          <w:rFonts w:hint="eastAsia" w:ascii="仿宋_GB2312" w:eastAsia="仿宋_GB2312"/>
          <w:b/>
          <w:bCs/>
          <w:color w:val="auto"/>
          <w:sz w:val="32"/>
          <w:szCs w:val="32"/>
        </w:rPr>
        <w:t>项目标项安排表</w:t>
      </w:r>
    </w:p>
    <w:tbl>
      <w:tblPr>
        <w:tblStyle w:val="67"/>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417"/>
        <w:gridCol w:w="1134"/>
        <w:gridCol w:w="1276"/>
        <w:gridCol w:w="2410"/>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cs="宋体"/>
                <w:color w:val="auto"/>
                <w:sz w:val="24"/>
                <w:szCs w:val="24"/>
              </w:rPr>
            </w:pPr>
            <w:r>
              <w:rPr>
                <w:rFonts w:hint="eastAsia" w:ascii="仿宋_GB2312" w:hAnsi="仿宋" w:eastAsia="仿宋_GB2312"/>
                <w:color w:val="auto"/>
                <w:sz w:val="24"/>
                <w:szCs w:val="24"/>
              </w:rPr>
              <w:t>标项</w:t>
            </w:r>
          </w:p>
        </w:tc>
        <w:tc>
          <w:tcPr>
            <w:tcW w:w="1417"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 w:eastAsia="仿宋_GB2312" w:cs="宋体"/>
                <w:color w:val="auto"/>
                <w:sz w:val="24"/>
                <w:szCs w:val="24"/>
              </w:rPr>
            </w:pPr>
            <w:r>
              <w:rPr>
                <w:rFonts w:hint="eastAsia" w:ascii="仿宋_GB2312" w:hAnsi="仿宋" w:eastAsia="仿宋_GB2312"/>
                <w:color w:val="auto"/>
                <w:sz w:val="24"/>
                <w:szCs w:val="24"/>
              </w:rPr>
              <w:t>采购内容</w:t>
            </w:r>
          </w:p>
        </w:tc>
        <w:tc>
          <w:tcPr>
            <w:tcW w:w="1134"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 w:eastAsia="仿宋_GB2312" w:cs="宋体"/>
                <w:color w:val="auto"/>
                <w:sz w:val="24"/>
                <w:szCs w:val="24"/>
              </w:rPr>
            </w:pPr>
            <w:r>
              <w:rPr>
                <w:rFonts w:hint="eastAsia" w:ascii="仿宋_GB2312" w:hAnsi="仿宋" w:eastAsia="仿宋_GB2312"/>
                <w:color w:val="auto"/>
                <w:sz w:val="24"/>
                <w:szCs w:val="24"/>
              </w:rPr>
              <w:t>三年预计数量 （万份）</w:t>
            </w:r>
          </w:p>
        </w:tc>
        <w:tc>
          <w:tcPr>
            <w:tcW w:w="1276"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 w:eastAsia="仿宋_GB2312" w:cs="宋体"/>
                <w:color w:val="auto"/>
                <w:sz w:val="24"/>
                <w:szCs w:val="24"/>
              </w:rPr>
            </w:pPr>
            <w:r>
              <w:rPr>
                <w:rFonts w:hint="eastAsia" w:ascii="仿宋_GB2312" w:hAnsi="仿宋" w:eastAsia="仿宋_GB2312"/>
                <w:color w:val="auto"/>
                <w:sz w:val="24"/>
                <w:szCs w:val="24"/>
              </w:rPr>
              <w:t>三年预算金额（万元）</w:t>
            </w:r>
          </w:p>
        </w:tc>
        <w:tc>
          <w:tcPr>
            <w:tcW w:w="2410"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 w:eastAsia="仿宋_GB2312" w:cs="宋体"/>
                <w:color w:val="auto"/>
                <w:sz w:val="24"/>
                <w:szCs w:val="24"/>
              </w:rPr>
            </w:pPr>
            <w:r>
              <w:rPr>
                <w:rFonts w:hint="eastAsia" w:ascii="仿宋_GB2312" w:hAnsi="仿宋" w:eastAsia="仿宋_GB2312"/>
                <w:color w:val="auto"/>
                <w:sz w:val="24"/>
                <w:szCs w:val="24"/>
              </w:rPr>
              <w:t>服务区域</w:t>
            </w:r>
          </w:p>
        </w:tc>
        <w:tc>
          <w:tcPr>
            <w:tcW w:w="1984"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 w:eastAsia="仿宋_GB2312" w:cs="宋体"/>
                <w:color w:val="auto"/>
                <w:sz w:val="24"/>
                <w:szCs w:val="24"/>
              </w:rPr>
            </w:pPr>
            <w:r>
              <w:rPr>
                <w:rFonts w:hint="eastAsia" w:ascii="仿宋" w:hAnsi="仿宋" w:eastAsia="仿宋"/>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eastAsia="仿宋_GB2312" w:cs="宋体"/>
                <w:color w:val="auto"/>
                <w:sz w:val="24"/>
                <w:szCs w:val="24"/>
              </w:rPr>
            </w:pPr>
            <w:r>
              <w:rPr>
                <w:rFonts w:hint="eastAsia" w:ascii="仿宋_GB2312" w:hAnsi="仿宋" w:eastAsia="仿宋_GB2312"/>
                <w:color w:val="auto"/>
                <w:sz w:val="24"/>
                <w:szCs w:val="24"/>
              </w:rPr>
              <w:t>标项一</w:t>
            </w:r>
          </w:p>
        </w:tc>
        <w:tc>
          <w:tcPr>
            <w:tcW w:w="1417"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 w:eastAsia="仿宋_GB2312" w:cs="宋体"/>
                <w:color w:val="auto"/>
                <w:sz w:val="24"/>
                <w:szCs w:val="24"/>
              </w:rPr>
            </w:pPr>
            <w:r>
              <w:rPr>
                <w:rFonts w:hint="eastAsia" w:ascii="仿宋_GB2312" w:hAnsi="仿宋" w:eastAsia="仿宋_GB2312"/>
                <w:color w:val="auto"/>
                <w:sz w:val="24"/>
                <w:szCs w:val="24"/>
              </w:rPr>
              <w:t>普通发票</w:t>
            </w:r>
          </w:p>
        </w:tc>
        <w:tc>
          <w:tcPr>
            <w:tcW w:w="1134"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宋体"/>
                <w:color w:val="auto"/>
                <w:sz w:val="24"/>
                <w:szCs w:val="24"/>
              </w:rPr>
            </w:pPr>
            <w:r>
              <w:rPr>
                <w:rFonts w:hint="eastAsia" w:ascii="仿宋_GB2312" w:hAnsi="仿宋" w:eastAsia="仿宋_GB2312"/>
                <w:color w:val="auto"/>
                <w:sz w:val="24"/>
                <w:szCs w:val="24"/>
              </w:rPr>
              <w:t>11500</w:t>
            </w:r>
          </w:p>
        </w:tc>
        <w:tc>
          <w:tcPr>
            <w:tcW w:w="1276" w:type="dxa"/>
            <w:tcBorders>
              <w:top w:val="single" w:color="auto" w:sz="4" w:space="0"/>
              <w:left w:val="nil"/>
              <w:bottom w:val="single" w:color="auto" w:sz="4" w:space="0"/>
              <w:right w:val="single" w:color="auto" w:sz="4" w:space="0"/>
            </w:tcBorders>
            <w:vAlign w:val="center"/>
          </w:tcPr>
          <w:p>
            <w:pPr>
              <w:jc w:val="center"/>
              <w:rPr>
                <w:rFonts w:ascii="仿宋_GB2312" w:hAnsi="Calibri" w:eastAsia="仿宋_GB2312" w:cs="宋体"/>
                <w:color w:val="auto"/>
                <w:sz w:val="24"/>
                <w:szCs w:val="24"/>
              </w:rPr>
            </w:pPr>
            <w:r>
              <w:rPr>
                <w:rFonts w:hint="eastAsia" w:ascii="仿宋_GB2312" w:hAnsi="Times New Roman" w:eastAsia="仿宋_GB2312"/>
                <w:color w:val="auto"/>
                <w:sz w:val="24"/>
                <w:szCs w:val="24"/>
              </w:rPr>
              <w:t>765</w:t>
            </w:r>
          </w:p>
        </w:tc>
        <w:tc>
          <w:tcPr>
            <w:tcW w:w="2410" w:type="dxa"/>
            <w:tcBorders>
              <w:top w:val="single" w:color="auto" w:sz="4" w:space="0"/>
              <w:left w:val="nil"/>
              <w:bottom w:val="single" w:color="auto" w:sz="4" w:space="0"/>
              <w:right w:val="single" w:color="auto" w:sz="4" w:space="0"/>
            </w:tcBorders>
          </w:tcPr>
          <w:p>
            <w:pPr>
              <w:rPr>
                <w:rFonts w:ascii="仿宋_GB2312" w:hAnsi="Calibri" w:eastAsia="仿宋_GB2312" w:cs="宋体"/>
                <w:color w:val="auto"/>
                <w:sz w:val="24"/>
                <w:szCs w:val="24"/>
              </w:rPr>
            </w:pPr>
            <w:r>
              <w:rPr>
                <w:rFonts w:hint="eastAsia" w:ascii="仿宋_GB2312" w:hAnsi="Times New Roman" w:eastAsia="仿宋_GB2312"/>
                <w:color w:val="auto"/>
                <w:sz w:val="24"/>
                <w:szCs w:val="24"/>
              </w:rPr>
              <w:t>嘉兴、舟山</w:t>
            </w:r>
          </w:p>
        </w:tc>
        <w:tc>
          <w:tcPr>
            <w:tcW w:w="1984" w:type="dxa"/>
            <w:tcBorders>
              <w:top w:val="single" w:color="auto" w:sz="4" w:space="0"/>
              <w:left w:val="nil"/>
              <w:bottom w:val="single" w:color="auto" w:sz="4" w:space="0"/>
              <w:right w:val="single" w:color="auto" w:sz="4" w:space="0"/>
            </w:tcBorders>
            <w:vAlign w:val="center"/>
          </w:tcPr>
          <w:p>
            <w:pPr>
              <w:snapToGrid w:val="0"/>
              <w:rPr>
                <w:rFonts w:ascii="仿宋" w:hAnsi="仿宋" w:eastAsia="仿宋"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eastAsia="仿宋_GB2312" w:cs="宋体"/>
                <w:color w:val="auto"/>
                <w:sz w:val="24"/>
                <w:szCs w:val="24"/>
              </w:rPr>
            </w:pPr>
            <w:r>
              <w:rPr>
                <w:rFonts w:hint="eastAsia" w:ascii="仿宋_GB2312" w:hAnsi="仿宋" w:eastAsia="仿宋_GB2312"/>
                <w:color w:val="auto"/>
                <w:sz w:val="24"/>
                <w:szCs w:val="24"/>
              </w:rPr>
              <w:t>标项二</w:t>
            </w:r>
          </w:p>
        </w:tc>
        <w:tc>
          <w:tcPr>
            <w:tcW w:w="1417"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 w:eastAsia="仿宋_GB2312" w:cs="宋体"/>
                <w:color w:val="auto"/>
                <w:sz w:val="24"/>
                <w:szCs w:val="24"/>
              </w:rPr>
            </w:pPr>
            <w:r>
              <w:rPr>
                <w:rFonts w:hint="eastAsia" w:ascii="仿宋_GB2312" w:hAnsi="仿宋" w:eastAsia="仿宋_GB2312"/>
                <w:color w:val="auto"/>
                <w:sz w:val="24"/>
                <w:szCs w:val="24"/>
              </w:rPr>
              <w:t>普通发票</w:t>
            </w:r>
          </w:p>
        </w:tc>
        <w:tc>
          <w:tcPr>
            <w:tcW w:w="1134"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宋体"/>
                <w:color w:val="auto"/>
                <w:sz w:val="24"/>
                <w:szCs w:val="24"/>
              </w:rPr>
            </w:pPr>
            <w:r>
              <w:rPr>
                <w:rFonts w:hint="eastAsia" w:ascii="仿宋_GB2312" w:hAnsi="仿宋" w:eastAsia="仿宋_GB2312"/>
                <w:color w:val="auto"/>
                <w:sz w:val="24"/>
                <w:szCs w:val="24"/>
              </w:rPr>
              <w:t>8010</w:t>
            </w:r>
          </w:p>
        </w:tc>
        <w:tc>
          <w:tcPr>
            <w:tcW w:w="1276" w:type="dxa"/>
            <w:tcBorders>
              <w:top w:val="single" w:color="auto" w:sz="4" w:space="0"/>
              <w:left w:val="nil"/>
              <w:bottom w:val="single" w:color="auto" w:sz="4" w:space="0"/>
              <w:right w:val="single" w:color="auto" w:sz="4" w:space="0"/>
            </w:tcBorders>
            <w:vAlign w:val="center"/>
          </w:tcPr>
          <w:p>
            <w:pPr>
              <w:jc w:val="center"/>
              <w:rPr>
                <w:rFonts w:ascii="仿宋_GB2312" w:hAnsi="Calibri" w:eastAsia="仿宋_GB2312" w:cs="宋体"/>
                <w:color w:val="auto"/>
                <w:sz w:val="24"/>
                <w:szCs w:val="24"/>
              </w:rPr>
            </w:pPr>
            <w:r>
              <w:rPr>
                <w:rFonts w:hint="eastAsia" w:ascii="仿宋_GB2312" w:hAnsi="Times New Roman" w:eastAsia="仿宋_GB2312"/>
                <w:color w:val="auto"/>
                <w:sz w:val="24"/>
                <w:szCs w:val="24"/>
              </w:rPr>
              <w:t>811</w:t>
            </w:r>
          </w:p>
        </w:tc>
        <w:tc>
          <w:tcPr>
            <w:tcW w:w="2410" w:type="dxa"/>
            <w:tcBorders>
              <w:top w:val="single" w:color="auto" w:sz="4" w:space="0"/>
              <w:left w:val="nil"/>
              <w:bottom w:val="single" w:color="auto" w:sz="4" w:space="0"/>
              <w:right w:val="single" w:color="auto" w:sz="4" w:space="0"/>
            </w:tcBorders>
          </w:tcPr>
          <w:p>
            <w:pPr>
              <w:rPr>
                <w:rFonts w:ascii="仿宋_GB2312" w:hAnsi="Calibri" w:eastAsia="仿宋_GB2312" w:cs="宋体"/>
                <w:color w:val="auto"/>
                <w:sz w:val="24"/>
                <w:szCs w:val="24"/>
              </w:rPr>
            </w:pPr>
            <w:r>
              <w:rPr>
                <w:rFonts w:hint="eastAsia" w:ascii="仿宋_GB2312" w:hAnsi="Times New Roman" w:eastAsia="仿宋_GB2312"/>
                <w:color w:val="auto"/>
                <w:sz w:val="24"/>
                <w:szCs w:val="24"/>
              </w:rPr>
              <w:t>绍兴、金华、衢州、丽水</w:t>
            </w:r>
          </w:p>
        </w:tc>
        <w:tc>
          <w:tcPr>
            <w:tcW w:w="1984" w:type="dxa"/>
            <w:tcBorders>
              <w:top w:val="single" w:color="auto" w:sz="4" w:space="0"/>
              <w:left w:val="nil"/>
              <w:bottom w:val="single" w:color="auto" w:sz="4" w:space="0"/>
              <w:right w:val="single" w:color="auto" w:sz="4" w:space="0"/>
            </w:tcBorders>
            <w:vAlign w:val="center"/>
          </w:tcPr>
          <w:p>
            <w:pPr>
              <w:snapToGrid w:val="0"/>
              <w:rPr>
                <w:rFonts w:ascii="仿宋" w:hAnsi="仿宋" w:eastAsia="仿宋"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eastAsia="仿宋_GB2312" w:cs="宋体"/>
                <w:color w:val="auto"/>
                <w:sz w:val="24"/>
                <w:szCs w:val="24"/>
              </w:rPr>
            </w:pPr>
            <w:r>
              <w:rPr>
                <w:rFonts w:hint="eastAsia" w:ascii="仿宋_GB2312" w:hAnsi="仿宋" w:eastAsia="仿宋_GB2312"/>
                <w:color w:val="auto"/>
                <w:sz w:val="24"/>
                <w:szCs w:val="24"/>
              </w:rPr>
              <w:t>标项三</w:t>
            </w:r>
          </w:p>
        </w:tc>
        <w:tc>
          <w:tcPr>
            <w:tcW w:w="1417" w:type="dxa"/>
            <w:tcBorders>
              <w:top w:val="single" w:color="auto" w:sz="4" w:space="0"/>
              <w:left w:val="nil"/>
              <w:bottom w:val="single" w:color="auto" w:sz="4" w:space="0"/>
              <w:right w:val="single" w:color="auto" w:sz="4" w:space="0"/>
            </w:tcBorders>
            <w:vAlign w:val="center"/>
          </w:tcPr>
          <w:p>
            <w:pPr>
              <w:snapToGrid w:val="0"/>
              <w:rPr>
                <w:rFonts w:ascii="仿宋_GB2312" w:hAnsi="仿宋" w:eastAsia="仿宋_GB2312" w:cs="宋体"/>
                <w:color w:val="auto"/>
                <w:sz w:val="24"/>
                <w:szCs w:val="24"/>
              </w:rPr>
            </w:pPr>
            <w:r>
              <w:rPr>
                <w:rFonts w:hint="eastAsia" w:ascii="仿宋_GB2312" w:hAnsi="仿宋" w:eastAsia="仿宋_GB2312"/>
                <w:color w:val="auto"/>
                <w:sz w:val="24"/>
                <w:szCs w:val="24"/>
              </w:rPr>
              <w:t>普通发票、</w:t>
            </w:r>
          </w:p>
          <w:p>
            <w:pPr>
              <w:snapToGrid w:val="0"/>
              <w:rPr>
                <w:rFonts w:ascii="仿宋_GB2312" w:hAnsi="仿宋" w:eastAsia="仿宋_GB2312" w:cs="宋体"/>
                <w:color w:val="auto"/>
                <w:sz w:val="24"/>
                <w:szCs w:val="24"/>
              </w:rPr>
            </w:pPr>
            <w:r>
              <w:rPr>
                <w:rFonts w:hint="eastAsia" w:ascii="仿宋_GB2312" w:hAnsi="仿宋" w:eastAsia="仿宋_GB2312"/>
                <w:color w:val="auto"/>
                <w:sz w:val="24"/>
                <w:szCs w:val="24"/>
              </w:rPr>
              <w:t>税收票证</w:t>
            </w:r>
          </w:p>
        </w:tc>
        <w:tc>
          <w:tcPr>
            <w:tcW w:w="1134"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宋体"/>
                <w:color w:val="auto"/>
                <w:sz w:val="24"/>
                <w:szCs w:val="24"/>
              </w:rPr>
            </w:pPr>
            <w:r>
              <w:rPr>
                <w:rFonts w:hint="eastAsia" w:ascii="仿宋_GB2312" w:hAnsi="仿宋" w:eastAsia="仿宋_GB2312"/>
                <w:color w:val="auto"/>
                <w:sz w:val="24"/>
                <w:szCs w:val="24"/>
              </w:rPr>
              <w:t>8348</w:t>
            </w:r>
          </w:p>
        </w:tc>
        <w:tc>
          <w:tcPr>
            <w:tcW w:w="1276" w:type="dxa"/>
            <w:tcBorders>
              <w:top w:val="single" w:color="auto" w:sz="4" w:space="0"/>
              <w:left w:val="nil"/>
              <w:bottom w:val="single" w:color="auto" w:sz="4" w:space="0"/>
              <w:right w:val="single" w:color="auto" w:sz="4" w:space="0"/>
            </w:tcBorders>
            <w:vAlign w:val="center"/>
          </w:tcPr>
          <w:p>
            <w:pPr>
              <w:jc w:val="center"/>
              <w:rPr>
                <w:rFonts w:ascii="仿宋_GB2312" w:hAnsi="Calibri" w:eastAsia="仿宋_GB2312" w:cs="宋体"/>
                <w:color w:val="auto"/>
                <w:sz w:val="24"/>
                <w:szCs w:val="24"/>
              </w:rPr>
            </w:pPr>
            <w:r>
              <w:rPr>
                <w:rFonts w:hint="eastAsia" w:ascii="仿宋_GB2312" w:hAnsi="Times New Roman" w:eastAsia="仿宋_GB2312"/>
                <w:color w:val="auto"/>
                <w:sz w:val="24"/>
                <w:szCs w:val="24"/>
              </w:rPr>
              <w:t>897</w:t>
            </w:r>
          </w:p>
        </w:tc>
        <w:tc>
          <w:tcPr>
            <w:tcW w:w="2410" w:type="dxa"/>
            <w:tcBorders>
              <w:top w:val="single" w:color="auto" w:sz="4" w:space="0"/>
              <w:left w:val="nil"/>
              <w:bottom w:val="single" w:color="auto" w:sz="4" w:space="0"/>
              <w:right w:val="single" w:color="auto" w:sz="4" w:space="0"/>
            </w:tcBorders>
          </w:tcPr>
          <w:p>
            <w:pPr>
              <w:rPr>
                <w:rFonts w:ascii="仿宋_GB2312" w:hAnsi="Calibri" w:eastAsia="仿宋_GB2312" w:cs="宋体"/>
                <w:color w:val="auto"/>
                <w:kern w:val="0"/>
                <w:sz w:val="24"/>
                <w:szCs w:val="24"/>
              </w:rPr>
            </w:pPr>
            <w:r>
              <w:rPr>
                <w:rFonts w:hint="eastAsia" w:ascii="仿宋_GB2312" w:hAnsi="Times New Roman" w:eastAsia="仿宋_GB2312"/>
                <w:color w:val="auto"/>
                <w:sz w:val="24"/>
                <w:szCs w:val="24"/>
              </w:rPr>
              <w:t>湖州、杭州（开发区、大江东、余杭、临安）。</w:t>
            </w:r>
            <w:r>
              <w:rPr>
                <w:rFonts w:hint="eastAsia" w:ascii="仿宋_GB2312" w:hAnsi="Times New Roman" w:eastAsia="仿宋_GB2312"/>
                <w:color w:val="auto"/>
                <w:kern w:val="0"/>
                <w:sz w:val="24"/>
                <w:szCs w:val="24"/>
              </w:rPr>
              <w:t>税收票证：浙江省境内（不含宁波）。</w:t>
            </w:r>
          </w:p>
        </w:tc>
        <w:tc>
          <w:tcPr>
            <w:tcW w:w="1984" w:type="dxa"/>
            <w:tcBorders>
              <w:top w:val="single" w:color="auto" w:sz="4" w:space="0"/>
              <w:left w:val="nil"/>
              <w:bottom w:val="single" w:color="auto" w:sz="4" w:space="0"/>
              <w:right w:val="single" w:color="auto" w:sz="4" w:space="0"/>
            </w:tcBorders>
            <w:vAlign w:val="center"/>
          </w:tcPr>
          <w:p>
            <w:pPr>
              <w:snapToGrid w:val="0"/>
              <w:rPr>
                <w:rFonts w:ascii="仿宋_GB2312" w:hAnsi="仿宋" w:eastAsia="仿宋_GB2312" w:cs="宋体"/>
                <w:color w:val="auto"/>
                <w:sz w:val="24"/>
                <w:szCs w:val="24"/>
              </w:rPr>
            </w:pPr>
            <w:r>
              <w:rPr>
                <w:rFonts w:hint="eastAsia" w:ascii="仿宋_GB2312" w:hAnsi="仿宋" w:eastAsia="仿宋_GB2312"/>
                <w:color w:val="auto"/>
                <w:sz w:val="24"/>
                <w:szCs w:val="24"/>
              </w:rPr>
              <w:t>普通发票预算为530万元（3年），税收票证预算为367万元（3年）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eastAsia="仿宋_GB2312" w:cs="宋体"/>
                <w:color w:val="auto"/>
                <w:sz w:val="24"/>
                <w:szCs w:val="24"/>
              </w:rPr>
            </w:pPr>
            <w:r>
              <w:rPr>
                <w:rFonts w:hint="eastAsia" w:ascii="仿宋_GB2312" w:hAnsi="仿宋" w:eastAsia="仿宋_GB2312"/>
                <w:color w:val="auto"/>
                <w:sz w:val="24"/>
                <w:szCs w:val="24"/>
              </w:rPr>
              <w:t>标项四</w:t>
            </w:r>
          </w:p>
        </w:tc>
        <w:tc>
          <w:tcPr>
            <w:tcW w:w="1417"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 w:eastAsia="仿宋_GB2312" w:cs="宋体"/>
                <w:color w:val="auto"/>
                <w:sz w:val="24"/>
                <w:szCs w:val="24"/>
              </w:rPr>
            </w:pPr>
            <w:r>
              <w:rPr>
                <w:rFonts w:hint="eastAsia" w:ascii="仿宋_GB2312" w:hAnsi="仿宋" w:eastAsia="仿宋_GB2312"/>
                <w:color w:val="auto"/>
                <w:sz w:val="24"/>
                <w:szCs w:val="24"/>
              </w:rPr>
              <w:t>普通发票</w:t>
            </w:r>
          </w:p>
        </w:tc>
        <w:tc>
          <w:tcPr>
            <w:tcW w:w="1134"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宋体"/>
                <w:color w:val="auto"/>
                <w:sz w:val="24"/>
                <w:szCs w:val="24"/>
              </w:rPr>
            </w:pPr>
            <w:r>
              <w:rPr>
                <w:rFonts w:hint="eastAsia" w:ascii="仿宋_GB2312" w:hAnsi="仿宋" w:eastAsia="仿宋_GB2312"/>
                <w:color w:val="auto"/>
                <w:sz w:val="24"/>
                <w:szCs w:val="24"/>
              </w:rPr>
              <w:t>15778</w:t>
            </w:r>
          </w:p>
        </w:tc>
        <w:tc>
          <w:tcPr>
            <w:tcW w:w="1276" w:type="dxa"/>
            <w:tcBorders>
              <w:top w:val="single" w:color="auto" w:sz="4" w:space="0"/>
              <w:left w:val="nil"/>
              <w:bottom w:val="single" w:color="auto" w:sz="4" w:space="0"/>
              <w:right w:val="single" w:color="auto" w:sz="4" w:space="0"/>
            </w:tcBorders>
            <w:vAlign w:val="center"/>
          </w:tcPr>
          <w:p>
            <w:pPr>
              <w:jc w:val="center"/>
              <w:rPr>
                <w:rFonts w:ascii="仿宋_GB2312" w:hAnsi="Calibri" w:eastAsia="仿宋_GB2312" w:cs="宋体"/>
                <w:color w:val="auto"/>
                <w:sz w:val="24"/>
                <w:szCs w:val="24"/>
              </w:rPr>
            </w:pPr>
            <w:r>
              <w:rPr>
                <w:rFonts w:hint="eastAsia" w:ascii="仿宋_GB2312" w:hAnsi="Times New Roman" w:eastAsia="仿宋_GB2312"/>
                <w:color w:val="auto"/>
                <w:sz w:val="24"/>
                <w:szCs w:val="24"/>
              </w:rPr>
              <w:t>977</w:t>
            </w:r>
          </w:p>
        </w:tc>
        <w:tc>
          <w:tcPr>
            <w:tcW w:w="2410" w:type="dxa"/>
            <w:tcBorders>
              <w:top w:val="single" w:color="auto" w:sz="4" w:space="0"/>
              <w:left w:val="nil"/>
              <w:bottom w:val="single" w:color="auto" w:sz="4" w:space="0"/>
              <w:right w:val="single" w:color="auto" w:sz="4" w:space="0"/>
            </w:tcBorders>
          </w:tcPr>
          <w:p>
            <w:pPr>
              <w:rPr>
                <w:rFonts w:ascii="仿宋_GB2312" w:hAnsi="Calibri" w:eastAsia="仿宋_GB2312" w:cs="宋体"/>
                <w:color w:val="auto"/>
                <w:sz w:val="24"/>
                <w:szCs w:val="24"/>
              </w:rPr>
            </w:pPr>
            <w:r>
              <w:rPr>
                <w:rFonts w:hint="eastAsia" w:ascii="仿宋_GB2312" w:hAnsi="Times New Roman" w:eastAsia="仿宋_GB2312"/>
                <w:color w:val="auto"/>
                <w:sz w:val="24"/>
                <w:szCs w:val="24"/>
              </w:rPr>
              <w:t>杭州（上城、江干、萧山、富阳、建德、淳安）</w:t>
            </w:r>
          </w:p>
        </w:tc>
        <w:tc>
          <w:tcPr>
            <w:tcW w:w="1984" w:type="dxa"/>
            <w:tcBorders>
              <w:top w:val="single" w:color="auto" w:sz="4" w:space="0"/>
              <w:left w:val="nil"/>
              <w:bottom w:val="single" w:color="auto" w:sz="4" w:space="0"/>
              <w:right w:val="single" w:color="auto" w:sz="4" w:space="0"/>
            </w:tcBorders>
            <w:vAlign w:val="center"/>
          </w:tcPr>
          <w:p>
            <w:pPr>
              <w:snapToGrid w:val="0"/>
              <w:rPr>
                <w:rFonts w:ascii="仿宋" w:hAnsi="仿宋" w:eastAsia="仿宋"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eastAsia="仿宋_GB2312" w:cs="宋体"/>
                <w:color w:val="auto"/>
                <w:sz w:val="24"/>
                <w:szCs w:val="24"/>
              </w:rPr>
            </w:pPr>
            <w:r>
              <w:rPr>
                <w:rFonts w:hint="eastAsia" w:ascii="仿宋_GB2312" w:hAnsi="仿宋" w:eastAsia="仿宋_GB2312"/>
                <w:color w:val="auto"/>
                <w:sz w:val="24"/>
                <w:szCs w:val="24"/>
              </w:rPr>
              <w:t>标项五</w:t>
            </w:r>
          </w:p>
        </w:tc>
        <w:tc>
          <w:tcPr>
            <w:tcW w:w="1417"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 w:eastAsia="仿宋_GB2312" w:cs="宋体"/>
                <w:color w:val="auto"/>
                <w:sz w:val="24"/>
                <w:szCs w:val="24"/>
              </w:rPr>
            </w:pPr>
            <w:r>
              <w:rPr>
                <w:rFonts w:hint="eastAsia" w:ascii="仿宋_GB2312" w:hAnsi="仿宋" w:eastAsia="仿宋_GB2312"/>
                <w:color w:val="auto"/>
                <w:sz w:val="24"/>
                <w:szCs w:val="24"/>
              </w:rPr>
              <w:t>普通发票</w:t>
            </w:r>
          </w:p>
        </w:tc>
        <w:tc>
          <w:tcPr>
            <w:tcW w:w="1134"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宋体"/>
                <w:color w:val="auto"/>
                <w:sz w:val="24"/>
                <w:szCs w:val="24"/>
              </w:rPr>
            </w:pPr>
            <w:r>
              <w:rPr>
                <w:rFonts w:hint="eastAsia" w:ascii="仿宋_GB2312" w:hAnsi="仿宋" w:eastAsia="仿宋_GB2312"/>
                <w:color w:val="auto"/>
                <w:sz w:val="24"/>
                <w:szCs w:val="24"/>
              </w:rPr>
              <w:t>13892</w:t>
            </w:r>
          </w:p>
        </w:tc>
        <w:tc>
          <w:tcPr>
            <w:tcW w:w="1276" w:type="dxa"/>
            <w:tcBorders>
              <w:top w:val="single" w:color="auto" w:sz="4" w:space="0"/>
              <w:left w:val="nil"/>
              <w:bottom w:val="single" w:color="auto" w:sz="4" w:space="0"/>
              <w:right w:val="single" w:color="auto" w:sz="4" w:space="0"/>
            </w:tcBorders>
            <w:vAlign w:val="center"/>
          </w:tcPr>
          <w:p>
            <w:pPr>
              <w:jc w:val="center"/>
              <w:rPr>
                <w:rFonts w:ascii="仿宋_GB2312" w:hAnsi="Calibri" w:eastAsia="仿宋_GB2312" w:cs="宋体"/>
                <w:color w:val="auto"/>
                <w:sz w:val="24"/>
                <w:szCs w:val="24"/>
              </w:rPr>
            </w:pPr>
            <w:r>
              <w:rPr>
                <w:rFonts w:hint="eastAsia" w:ascii="仿宋_GB2312" w:hAnsi="Times New Roman" w:eastAsia="仿宋_GB2312"/>
                <w:color w:val="auto"/>
                <w:sz w:val="24"/>
                <w:szCs w:val="24"/>
              </w:rPr>
              <w:t>853</w:t>
            </w:r>
          </w:p>
        </w:tc>
        <w:tc>
          <w:tcPr>
            <w:tcW w:w="2410" w:type="dxa"/>
            <w:tcBorders>
              <w:top w:val="single" w:color="auto" w:sz="4" w:space="0"/>
              <w:left w:val="nil"/>
              <w:bottom w:val="single" w:color="auto" w:sz="4" w:space="0"/>
              <w:right w:val="single" w:color="auto" w:sz="4" w:space="0"/>
            </w:tcBorders>
          </w:tcPr>
          <w:p>
            <w:pPr>
              <w:rPr>
                <w:rFonts w:ascii="仿宋_GB2312" w:hAnsi="Calibri" w:eastAsia="仿宋_GB2312" w:cs="宋体"/>
                <w:color w:val="auto"/>
                <w:sz w:val="24"/>
                <w:szCs w:val="24"/>
              </w:rPr>
            </w:pPr>
            <w:r>
              <w:rPr>
                <w:rFonts w:hint="eastAsia" w:ascii="仿宋_GB2312" w:hAnsi="Times New Roman" w:eastAsia="仿宋_GB2312"/>
                <w:color w:val="auto"/>
                <w:sz w:val="24"/>
                <w:szCs w:val="24"/>
              </w:rPr>
              <w:t>杭州（下城、拱墅、西湖、滨江、景区、桐庐）</w:t>
            </w:r>
          </w:p>
        </w:tc>
        <w:tc>
          <w:tcPr>
            <w:tcW w:w="1984" w:type="dxa"/>
            <w:tcBorders>
              <w:top w:val="single" w:color="auto" w:sz="4" w:space="0"/>
              <w:left w:val="nil"/>
              <w:bottom w:val="single" w:color="auto" w:sz="4" w:space="0"/>
              <w:right w:val="single" w:color="auto" w:sz="4" w:space="0"/>
            </w:tcBorders>
            <w:vAlign w:val="center"/>
          </w:tcPr>
          <w:p>
            <w:pPr>
              <w:snapToGrid w:val="0"/>
              <w:rPr>
                <w:rFonts w:ascii="仿宋" w:hAnsi="仿宋" w:eastAsia="仿宋"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 w:eastAsia="仿宋_GB2312" w:cs="宋体"/>
                <w:color w:val="auto"/>
                <w:sz w:val="24"/>
                <w:szCs w:val="24"/>
              </w:rPr>
            </w:pPr>
            <w:r>
              <w:rPr>
                <w:rFonts w:hint="eastAsia" w:ascii="仿宋_GB2312" w:hAnsi="仿宋" w:eastAsia="仿宋_GB2312"/>
                <w:color w:val="auto"/>
                <w:sz w:val="24"/>
                <w:szCs w:val="24"/>
              </w:rPr>
              <w:t>标项六</w:t>
            </w:r>
          </w:p>
        </w:tc>
        <w:tc>
          <w:tcPr>
            <w:tcW w:w="1417"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 w:eastAsia="仿宋_GB2312" w:cs="宋体"/>
                <w:color w:val="auto"/>
                <w:sz w:val="24"/>
                <w:szCs w:val="24"/>
              </w:rPr>
            </w:pPr>
            <w:r>
              <w:rPr>
                <w:rFonts w:hint="eastAsia" w:ascii="仿宋_GB2312" w:hAnsi="仿宋" w:eastAsia="仿宋_GB2312"/>
                <w:color w:val="auto"/>
                <w:sz w:val="24"/>
                <w:szCs w:val="24"/>
              </w:rPr>
              <w:t>普通发票</w:t>
            </w:r>
          </w:p>
        </w:tc>
        <w:tc>
          <w:tcPr>
            <w:tcW w:w="1134"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宋体"/>
                <w:color w:val="auto"/>
                <w:sz w:val="24"/>
                <w:szCs w:val="24"/>
              </w:rPr>
            </w:pPr>
            <w:r>
              <w:rPr>
                <w:rFonts w:hint="eastAsia" w:ascii="仿宋_GB2312" w:hAnsi="仿宋" w:eastAsia="仿宋_GB2312"/>
                <w:color w:val="auto"/>
                <w:sz w:val="24"/>
                <w:szCs w:val="24"/>
              </w:rPr>
              <w:t>17473</w:t>
            </w:r>
          </w:p>
        </w:tc>
        <w:tc>
          <w:tcPr>
            <w:tcW w:w="1276" w:type="dxa"/>
            <w:tcBorders>
              <w:top w:val="single" w:color="auto" w:sz="4" w:space="0"/>
              <w:left w:val="nil"/>
              <w:bottom w:val="single" w:color="auto" w:sz="4" w:space="0"/>
              <w:right w:val="single" w:color="auto" w:sz="4" w:space="0"/>
            </w:tcBorders>
            <w:vAlign w:val="center"/>
          </w:tcPr>
          <w:p>
            <w:pPr>
              <w:jc w:val="center"/>
              <w:rPr>
                <w:rFonts w:ascii="仿宋_GB2312" w:hAnsi="Calibri" w:eastAsia="仿宋_GB2312" w:cs="宋体"/>
                <w:color w:val="auto"/>
                <w:sz w:val="24"/>
                <w:szCs w:val="24"/>
              </w:rPr>
            </w:pPr>
            <w:r>
              <w:rPr>
                <w:rFonts w:hint="eastAsia" w:ascii="仿宋_GB2312" w:hAnsi="Times New Roman" w:eastAsia="仿宋_GB2312"/>
                <w:color w:val="auto"/>
                <w:sz w:val="24"/>
                <w:szCs w:val="24"/>
              </w:rPr>
              <w:t>1022</w:t>
            </w:r>
          </w:p>
        </w:tc>
        <w:tc>
          <w:tcPr>
            <w:tcW w:w="2410" w:type="dxa"/>
            <w:tcBorders>
              <w:top w:val="single" w:color="auto" w:sz="4" w:space="0"/>
              <w:left w:val="nil"/>
              <w:bottom w:val="single" w:color="auto" w:sz="4" w:space="0"/>
              <w:right w:val="single" w:color="auto" w:sz="4" w:space="0"/>
            </w:tcBorders>
          </w:tcPr>
          <w:p>
            <w:pPr>
              <w:rPr>
                <w:rFonts w:ascii="仿宋_GB2312" w:hAnsi="Calibri" w:eastAsia="仿宋_GB2312" w:cs="宋体"/>
                <w:color w:val="auto"/>
                <w:sz w:val="24"/>
                <w:szCs w:val="24"/>
              </w:rPr>
            </w:pPr>
            <w:r>
              <w:rPr>
                <w:rFonts w:hint="eastAsia" w:ascii="仿宋_GB2312" w:hAnsi="Times New Roman" w:eastAsia="仿宋_GB2312"/>
                <w:color w:val="auto"/>
                <w:sz w:val="24"/>
                <w:szCs w:val="24"/>
              </w:rPr>
              <w:t>温州、台州</w:t>
            </w:r>
          </w:p>
        </w:tc>
        <w:tc>
          <w:tcPr>
            <w:tcW w:w="1984" w:type="dxa"/>
            <w:tcBorders>
              <w:top w:val="single" w:color="auto" w:sz="4" w:space="0"/>
              <w:left w:val="nil"/>
              <w:bottom w:val="single" w:color="auto" w:sz="4" w:space="0"/>
              <w:right w:val="single" w:color="auto" w:sz="4" w:space="0"/>
            </w:tcBorders>
            <w:vAlign w:val="center"/>
          </w:tcPr>
          <w:p>
            <w:pPr>
              <w:snapToGrid w:val="0"/>
              <w:rPr>
                <w:rFonts w:ascii="仿宋" w:hAnsi="仿宋" w:eastAsia="仿宋" w:cs="宋体"/>
                <w:color w:val="auto"/>
                <w:sz w:val="24"/>
                <w:szCs w:val="24"/>
              </w:rPr>
            </w:pPr>
          </w:p>
        </w:tc>
      </w:tr>
    </w:tbl>
    <w:p>
      <w:pPr>
        <w:autoSpaceDE w:val="0"/>
        <w:autoSpaceDN w:val="0"/>
        <w:adjustRightInd w:val="0"/>
        <w:spacing w:line="520" w:lineRule="exact"/>
        <w:ind w:firstLine="600"/>
        <w:rPr>
          <w:rFonts w:ascii="仿宋" w:hAnsi="仿宋" w:eastAsia="仿宋" w:cs="Arial"/>
          <w:color w:val="auto"/>
          <w:sz w:val="28"/>
          <w:szCs w:val="28"/>
        </w:rPr>
      </w:pPr>
      <w:r>
        <w:rPr>
          <w:rFonts w:hint="eastAsia" w:ascii="仿宋" w:hAnsi="仿宋" w:eastAsia="仿宋"/>
          <w:b/>
          <w:bCs/>
          <w:color w:val="auto"/>
          <w:sz w:val="28"/>
          <w:szCs w:val="28"/>
        </w:rPr>
        <w:t>▲</w:t>
      </w:r>
      <w:r>
        <w:rPr>
          <w:rFonts w:hint="eastAsia" w:ascii="仿宋" w:hAnsi="仿宋" w:eastAsia="仿宋" w:cs="Arial"/>
          <w:color w:val="auto"/>
          <w:sz w:val="28"/>
          <w:szCs w:val="28"/>
        </w:rPr>
        <w:t>根据《中华人民共和国发票管理办法》第十四条的有关规定“各省、自治区、直辖市内的单位和个人使用的发票，除增值税专用发票外，应当在本省、自治区、直辖市内印制；确有必要到外省、自治区、直辖市印制的，应当由省、自治区、直辖市税务机关商印制地省、自治区、直辖市税务机关同意，由印制地省、自治区、直辖市税务机关确定的企业印制”，中标人须承诺在浙江省境内（不含宁波）承印中标。（承诺函格式自拟）</w:t>
      </w:r>
    </w:p>
    <w:p>
      <w:pPr>
        <w:autoSpaceDE w:val="0"/>
        <w:autoSpaceDN w:val="0"/>
        <w:adjustRightInd w:val="0"/>
        <w:spacing w:line="520" w:lineRule="exact"/>
        <w:ind w:firstLine="600"/>
        <w:rPr>
          <w:rFonts w:ascii="仿宋" w:hAnsi="仿宋" w:eastAsia="仿宋" w:cs="Arial"/>
          <w:color w:val="auto"/>
          <w:sz w:val="28"/>
          <w:szCs w:val="28"/>
        </w:rPr>
      </w:pPr>
      <w:r>
        <w:rPr>
          <w:rFonts w:hint="eastAsia" w:ascii="仿宋" w:hAnsi="仿宋" w:eastAsia="仿宋" w:cs="Arial"/>
          <w:color w:val="auto"/>
          <w:sz w:val="28"/>
          <w:szCs w:val="28"/>
        </w:rPr>
        <w:t xml:space="preserve"> </w:t>
      </w:r>
    </w:p>
    <w:p>
      <w:pPr>
        <w:topLinePunct/>
        <w:autoSpaceDE w:val="0"/>
        <w:autoSpaceDN w:val="0"/>
        <w:snapToGrid w:val="0"/>
        <w:spacing w:line="360" w:lineRule="auto"/>
        <w:ind w:firstLine="560" w:firstLineChars="200"/>
        <w:rPr>
          <w:rFonts w:ascii="仿宋_GB2312" w:hAnsi="仿宋" w:eastAsia="仿宋_GB2312" w:cs="宋体"/>
          <w:color w:val="auto"/>
          <w:sz w:val="32"/>
          <w:szCs w:val="32"/>
        </w:rPr>
      </w:pPr>
      <w:r>
        <w:rPr>
          <w:rFonts w:hint="eastAsia" w:ascii="仿宋_GB2312" w:hAnsi="仿宋" w:eastAsia="仿宋_GB2312"/>
          <w:color w:val="auto"/>
          <w:sz w:val="28"/>
          <w:szCs w:val="28"/>
        </w:rPr>
        <w:t>一、中标原则：投标人可以选择投任何一个或多个标项。评审小组按照标项的序号依次评审，每个标项推荐最高分为中标候选人，当出现中标候选人在前面标项中已经被推荐，评审小组则按照未被推荐的供应商排序推荐此时排名第一的供应商为中标候选人；若出现所有供应商都曾经被推荐，评审小组则按照评审分数从高到低推荐中标供应商。</w:t>
      </w:r>
    </w:p>
    <w:p>
      <w:pPr>
        <w:snapToGrid w:val="0"/>
        <w:spacing w:line="360" w:lineRule="auto"/>
        <w:ind w:firstLine="600" w:firstLineChars="200"/>
        <w:rPr>
          <w:rFonts w:ascii="仿宋" w:hAnsi="仿宋" w:eastAsia="仿宋"/>
          <w:color w:val="auto"/>
          <w:sz w:val="30"/>
          <w:szCs w:val="30"/>
        </w:rPr>
      </w:pPr>
      <w:r>
        <w:rPr>
          <w:rFonts w:hint="eastAsia" w:ascii="仿宋" w:hAnsi="仿宋" w:eastAsia="仿宋"/>
          <w:color w:val="auto"/>
          <w:sz w:val="30"/>
          <w:szCs w:val="30"/>
        </w:rPr>
        <w:t>二、为确保普通发票和税收票证正常使用，若某一标项的中标人在合同履约期内发生无法正常履约的情况，采购人有权将该标项相关的服务顺延至该标项第二名；若第二名在其他标项中标，则顺延至该标项第三名，依此类推，并服务至重新采购后新中标人确定时为止。</w:t>
      </w:r>
    </w:p>
    <w:p>
      <w:pPr>
        <w:snapToGrid w:val="0"/>
        <w:spacing w:line="360" w:lineRule="auto"/>
        <w:ind w:firstLine="450" w:firstLineChars="150"/>
        <w:rPr>
          <w:rFonts w:ascii="仿宋" w:hAnsi="仿宋" w:eastAsia="仿宋"/>
          <w:color w:val="auto"/>
          <w:sz w:val="30"/>
          <w:szCs w:val="30"/>
        </w:rPr>
      </w:pPr>
      <w:r>
        <w:rPr>
          <w:rFonts w:hint="eastAsia" w:ascii="仿宋" w:hAnsi="仿宋" w:eastAsia="仿宋"/>
          <w:color w:val="auto"/>
          <w:sz w:val="30"/>
          <w:szCs w:val="30"/>
        </w:rPr>
        <w:t>三、本项目产品纸张和包装材料纸张等技术指标要求说明：如国家相关管理部门对相应的产品纸张和包装材料纸张技术指标在现有的标准上又有新标准的，则按照新的标准执行。</w:t>
      </w:r>
    </w:p>
    <w:p>
      <w:pPr>
        <w:snapToGrid w:val="0"/>
        <w:spacing w:line="360" w:lineRule="auto"/>
        <w:ind w:firstLine="450" w:firstLineChars="150"/>
        <w:rPr>
          <w:rFonts w:ascii="仿宋" w:hAnsi="仿宋" w:eastAsia="仿宋"/>
          <w:color w:val="auto"/>
          <w:sz w:val="30"/>
          <w:szCs w:val="30"/>
        </w:rPr>
      </w:pPr>
      <w:r>
        <w:rPr>
          <w:rFonts w:hint="eastAsia" w:ascii="仿宋" w:hAnsi="仿宋" w:eastAsia="仿宋"/>
          <w:color w:val="auto"/>
          <w:sz w:val="30"/>
          <w:szCs w:val="30"/>
        </w:rPr>
        <w:t>四、</w:t>
      </w:r>
      <w:r>
        <w:rPr>
          <w:rFonts w:hint="eastAsia" w:ascii="仿宋_GB2312" w:hAnsi="仿宋" w:eastAsia="仿宋_GB2312" w:cs="仿宋"/>
          <w:color w:val="auto"/>
          <w:sz w:val="28"/>
          <w:szCs w:val="28"/>
        </w:rPr>
        <w:t>目前全国正大力推行电子发票，今后我省纸质发票印制量将呈逐年萎缩的状态。</w:t>
      </w:r>
      <w:r>
        <w:rPr>
          <w:rFonts w:hint="eastAsia" w:ascii="仿宋_GB2312" w:hAnsi="宋体" w:eastAsia="仿宋_GB2312"/>
          <w:color w:val="auto"/>
          <w:sz w:val="28"/>
          <w:szCs w:val="28"/>
        </w:rPr>
        <w:t>各标项的采购数量和预算金额为3年的预估数，</w:t>
      </w:r>
      <w:r>
        <w:rPr>
          <w:rFonts w:hint="eastAsia" w:ascii="仿宋_GB2312" w:hAnsi="仿宋" w:eastAsia="仿宋_GB2312" w:cs="仿宋"/>
          <w:color w:val="auto"/>
          <w:sz w:val="28"/>
          <w:szCs w:val="28"/>
        </w:rPr>
        <w:t>具体印制数量以采购人下达的发票印制通知书确定的数量为准，请各投标供应商注意投标风险。</w:t>
      </w:r>
    </w:p>
    <w:p>
      <w:pPr>
        <w:snapToGrid w:val="0"/>
        <w:rPr>
          <w:rFonts w:ascii="仿宋" w:hAnsi="仿宋" w:eastAsia="仿宋"/>
          <w:color w:val="auto"/>
          <w:sz w:val="30"/>
          <w:szCs w:val="30"/>
        </w:rPr>
      </w:pPr>
      <w:r>
        <w:rPr>
          <w:rFonts w:hint="eastAsia" w:ascii="仿宋" w:hAnsi="仿宋" w:eastAsia="仿宋"/>
          <w:color w:val="auto"/>
          <w:sz w:val="30"/>
          <w:szCs w:val="30"/>
        </w:rPr>
        <w:t xml:space="preserve"> </w:t>
      </w:r>
    </w:p>
    <w:p>
      <w:pPr>
        <w:snapToGrid w:val="0"/>
        <w:rPr>
          <w:rFonts w:ascii="宋体" w:hAnsi="宋体" w:cs="仿宋"/>
          <w:b/>
          <w:bCs/>
          <w:color w:val="auto"/>
          <w:sz w:val="36"/>
          <w:szCs w:val="36"/>
        </w:rPr>
      </w:pPr>
      <w:r>
        <w:rPr>
          <w:rFonts w:hint="eastAsia" w:ascii="仿宋" w:hAnsi="仿宋" w:eastAsia="仿宋"/>
          <w:b/>
          <w:bCs/>
          <w:color w:val="auto"/>
          <w:sz w:val="32"/>
          <w:szCs w:val="32"/>
        </w:rPr>
        <w:t xml:space="preserve">      </w:t>
      </w:r>
      <w:r>
        <w:rPr>
          <w:rFonts w:hint="eastAsia" w:ascii="宋体" w:hAnsi="宋体"/>
          <w:b/>
          <w:bCs/>
          <w:color w:val="auto"/>
          <w:sz w:val="36"/>
          <w:szCs w:val="36"/>
        </w:rPr>
        <w:t xml:space="preserve"> </w:t>
      </w:r>
      <w:r>
        <w:rPr>
          <w:rFonts w:hint="eastAsia" w:ascii="黑体" w:hAnsi="黑体" w:eastAsia="黑体"/>
          <w:b/>
          <w:bCs/>
          <w:color w:val="auto"/>
          <w:sz w:val="36"/>
          <w:szCs w:val="36"/>
        </w:rPr>
        <w:t>二、普通发票和税收票证需求种类数量</w:t>
      </w:r>
    </w:p>
    <w:p>
      <w:pPr>
        <w:snapToGrid w:val="0"/>
        <w:rPr>
          <w:rFonts w:ascii="仿宋" w:hAnsi="仿宋" w:eastAsia="仿宋" w:cs="宋体"/>
          <w:b/>
          <w:bCs/>
          <w:color w:val="auto"/>
          <w:sz w:val="28"/>
          <w:szCs w:val="28"/>
        </w:rPr>
      </w:pPr>
      <w:r>
        <w:rPr>
          <w:rFonts w:hint="eastAsia" w:ascii="仿宋" w:hAnsi="仿宋" w:eastAsia="仿宋"/>
          <w:b/>
          <w:bCs/>
          <w:color w:val="auto"/>
          <w:sz w:val="28"/>
          <w:szCs w:val="28"/>
        </w:rPr>
        <w:t xml:space="preserve"> </w:t>
      </w:r>
    </w:p>
    <w:p>
      <w:pPr>
        <w:snapToGrid w:val="0"/>
        <w:rPr>
          <w:rFonts w:ascii="仿宋" w:hAnsi="仿宋" w:eastAsia="仿宋"/>
          <w:b/>
          <w:bCs/>
          <w:color w:val="auto"/>
          <w:sz w:val="28"/>
          <w:szCs w:val="28"/>
        </w:rPr>
      </w:pPr>
      <w:r>
        <w:rPr>
          <w:rFonts w:hint="eastAsia" w:ascii="仿宋" w:hAnsi="仿宋" w:eastAsia="仿宋"/>
          <w:b/>
          <w:bCs/>
          <w:color w:val="auto"/>
          <w:sz w:val="28"/>
          <w:szCs w:val="28"/>
        </w:rPr>
        <w:t>1.普通发票种类及数量(标项一)</w:t>
      </w:r>
    </w:p>
    <w:tbl>
      <w:tblPr>
        <w:tblStyle w:val="66"/>
        <w:tblW w:w="9015" w:type="dxa"/>
        <w:tblInd w:w="93" w:type="dxa"/>
        <w:tblLayout w:type="fixed"/>
        <w:tblCellMar>
          <w:top w:w="0" w:type="dxa"/>
          <w:left w:w="108" w:type="dxa"/>
          <w:bottom w:w="0" w:type="dxa"/>
          <w:right w:w="108" w:type="dxa"/>
        </w:tblCellMar>
      </w:tblPr>
      <w:tblGrid>
        <w:gridCol w:w="640"/>
        <w:gridCol w:w="3628"/>
        <w:gridCol w:w="1984"/>
        <w:gridCol w:w="1134"/>
        <w:gridCol w:w="1629"/>
      </w:tblGrid>
      <w:tr>
        <w:tblPrEx>
          <w:tblLayout w:type="fixed"/>
          <w:tblCellMar>
            <w:top w:w="0" w:type="dxa"/>
            <w:left w:w="108" w:type="dxa"/>
            <w:bottom w:w="0" w:type="dxa"/>
            <w:right w:w="108" w:type="dxa"/>
          </w:tblCellMar>
        </w:tblPrEx>
        <w:trPr>
          <w:trHeight w:val="555" w:hRule="atLeast"/>
        </w:trPr>
        <w:tc>
          <w:tcPr>
            <w:tcW w:w="640" w:type="dxa"/>
            <w:tcBorders>
              <w:top w:val="single" w:color="auto" w:sz="8" w:space="0"/>
              <w:left w:val="single" w:color="auto" w:sz="8" w:space="0"/>
              <w:bottom w:val="single" w:color="auto" w:sz="8" w:space="0"/>
              <w:right w:val="single" w:color="auto" w:sz="8" w:space="0"/>
            </w:tcBorders>
            <w:vAlign w:val="center"/>
          </w:tcPr>
          <w:p>
            <w:pPr>
              <w:widowControl/>
              <w:snapToGrid w:val="0"/>
              <w:jc w:val="center"/>
              <w:rPr>
                <w:rFonts w:ascii="仿宋_GB2312" w:hAnsi="仿宋" w:eastAsia="仿宋_GB2312" w:cs="宋体"/>
                <w:color w:val="auto"/>
                <w:kern w:val="0"/>
                <w:sz w:val="24"/>
                <w:szCs w:val="24"/>
              </w:rPr>
            </w:pPr>
            <w:r>
              <w:rPr>
                <w:rFonts w:hint="eastAsia" w:ascii="仿宋_GB2312" w:hAnsi="仿宋" w:eastAsia="仿宋_GB2312"/>
                <w:color w:val="auto"/>
                <w:kern w:val="0"/>
                <w:sz w:val="24"/>
                <w:szCs w:val="24"/>
              </w:rPr>
              <w:t>序号</w:t>
            </w:r>
          </w:p>
        </w:tc>
        <w:tc>
          <w:tcPr>
            <w:tcW w:w="3628" w:type="dxa"/>
            <w:tcBorders>
              <w:top w:val="single" w:color="auto" w:sz="8" w:space="0"/>
              <w:left w:val="nil"/>
              <w:bottom w:val="single" w:color="auto" w:sz="8" w:space="0"/>
              <w:right w:val="single" w:color="auto" w:sz="8" w:space="0"/>
            </w:tcBorders>
            <w:vAlign w:val="center"/>
          </w:tcPr>
          <w:p>
            <w:pPr>
              <w:widowControl/>
              <w:snapToGrid w:val="0"/>
              <w:jc w:val="center"/>
              <w:rPr>
                <w:rFonts w:ascii="仿宋_GB2312" w:hAnsi="仿宋" w:eastAsia="仿宋_GB2312" w:cs="宋体"/>
                <w:color w:val="auto"/>
                <w:kern w:val="0"/>
                <w:sz w:val="24"/>
                <w:szCs w:val="24"/>
              </w:rPr>
            </w:pPr>
            <w:r>
              <w:rPr>
                <w:rFonts w:hint="eastAsia" w:ascii="仿宋_GB2312" w:hAnsi="仿宋" w:eastAsia="仿宋_GB2312"/>
                <w:color w:val="auto"/>
                <w:kern w:val="0"/>
                <w:sz w:val="24"/>
                <w:szCs w:val="24"/>
              </w:rPr>
              <w:t>发票名称</w:t>
            </w:r>
          </w:p>
        </w:tc>
        <w:tc>
          <w:tcPr>
            <w:tcW w:w="1984" w:type="dxa"/>
            <w:tcBorders>
              <w:top w:val="single" w:color="auto" w:sz="8" w:space="0"/>
              <w:left w:val="nil"/>
              <w:bottom w:val="single" w:color="auto" w:sz="8" w:space="0"/>
              <w:right w:val="single" w:color="auto" w:sz="8" w:space="0"/>
            </w:tcBorders>
            <w:vAlign w:val="center"/>
          </w:tcPr>
          <w:p>
            <w:pPr>
              <w:widowControl/>
              <w:snapToGrid w:val="0"/>
              <w:jc w:val="center"/>
              <w:rPr>
                <w:rFonts w:ascii="仿宋_GB2312" w:hAnsi="仿宋" w:eastAsia="仿宋_GB2312" w:cs="宋体"/>
                <w:color w:val="auto"/>
                <w:kern w:val="0"/>
                <w:sz w:val="24"/>
                <w:szCs w:val="24"/>
              </w:rPr>
            </w:pPr>
            <w:r>
              <w:rPr>
                <w:rFonts w:hint="eastAsia" w:ascii="仿宋_GB2312" w:hAnsi="仿宋" w:eastAsia="仿宋_GB2312"/>
                <w:color w:val="auto"/>
                <w:kern w:val="0"/>
                <w:sz w:val="24"/>
                <w:szCs w:val="24"/>
              </w:rPr>
              <w:t>规格</w:t>
            </w:r>
          </w:p>
        </w:tc>
        <w:tc>
          <w:tcPr>
            <w:tcW w:w="1134" w:type="dxa"/>
            <w:tcBorders>
              <w:top w:val="single" w:color="auto" w:sz="8" w:space="0"/>
              <w:left w:val="nil"/>
              <w:bottom w:val="single" w:color="auto" w:sz="8" w:space="0"/>
              <w:right w:val="single" w:color="auto" w:sz="8" w:space="0"/>
            </w:tcBorders>
            <w:vAlign w:val="center"/>
          </w:tcPr>
          <w:p>
            <w:pPr>
              <w:widowControl/>
              <w:snapToGrid w:val="0"/>
              <w:jc w:val="center"/>
              <w:rPr>
                <w:rFonts w:ascii="仿宋_GB2312" w:hAnsi="仿宋" w:eastAsia="仿宋_GB2312" w:cs="宋体"/>
                <w:color w:val="auto"/>
                <w:kern w:val="0"/>
                <w:sz w:val="24"/>
                <w:szCs w:val="24"/>
              </w:rPr>
            </w:pPr>
            <w:r>
              <w:rPr>
                <w:rFonts w:hint="eastAsia" w:ascii="仿宋_GB2312" w:hAnsi="仿宋" w:eastAsia="仿宋_GB2312"/>
                <w:color w:val="auto"/>
                <w:kern w:val="0"/>
                <w:sz w:val="24"/>
                <w:szCs w:val="24"/>
              </w:rPr>
              <w:t>联次</w:t>
            </w:r>
          </w:p>
        </w:tc>
        <w:tc>
          <w:tcPr>
            <w:tcW w:w="1629" w:type="dxa"/>
            <w:tcBorders>
              <w:top w:val="single" w:color="auto" w:sz="8" w:space="0"/>
              <w:left w:val="nil"/>
              <w:bottom w:val="single" w:color="auto" w:sz="8" w:space="0"/>
              <w:right w:val="single" w:color="auto" w:sz="8" w:space="0"/>
            </w:tcBorders>
            <w:vAlign w:val="center"/>
          </w:tcPr>
          <w:p>
            <w:pPr>
              <w:widowControl/>
              <w:snapToGrid w:val="0"/>
              <w:jc w:val="center"/>
              <w:rPr>
                <w:rFonts w:ascii="仿宋_GB2312" w:hAnsi="仿宋" w:eastAsia="仿宋_GB2312" w:cs="宋体"/>
                <w:color w:val="auto"/>
                <w:kern w:val="0"/>
                <w:sz w:val="24"/>
                <w:szCs w:val="24"/>
              </w:rPr>
            </w:pPr>
            <w:r>
              <w:rPr>
                <w:rFonts w:hint="eastAsia" w:ascii="仿宋_GB2312" w:hAnsi="仿宋" w:eastAsia="仿宋_GB2312"/>
                <w:color w:val="auto"/>
                <w:kern w:val="0"/>
                <w:sz w:val="24"/>
                <w:szCs w:val="24"/>
              </w:rPr>
              <w:t>估算数量 （三年）</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rFonts w:hint="eastAsia" w:ascii="宋体" w:hAnsi="宋体"/>
                <w:color w:val="auto"/>
              </w:rPr>
              <w:t>1</w:t>
            </w:r>
          </w:p>
        </w:tc>
        <w:tc>
          <w:tcPr>
            <w:tcW w:w="3628" w:type="dxa"/>
            <w:tcBorders>
              <w:top w:val="nil"/>
              <w:left w:val="nil"/>
              <w:bottom w:val="single" w:color="auto" w:sz="8" w:space="0"/>
              <w:right w:val="single" w:color="auto" w:sz="8" w:space="0"/>
            </w:tcBorders>
          </w:tcPr>
          <w:p>
            <w:pPr>
              <w:widowControl/>
              <w:snapToGrid w:val="0"/>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通用机打发票</w:t>
            </w:r>
          </w:p>
        </w:tc>
        <w:tc>
          <w:tcPr>
            <w:tcW w:w="198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210mm*139.7mm</w:t>
            </w:r>
          </w:p>
        </w:tc>
        <w:tc>
          <w:tcPr>
            <w:tcW w:w="113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2联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15000</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rFonts w:hint="eastAsia" w:ascii="宋体" w:hAnsi="宋体"/>
                <w:color w:val="auto"/>
              </w:rPr>
              <w:t>2</w:t>
            </w:r>
          </w:p>
        </w:tc>
        <w:tc>
          <w:tcPr>
            <w:tcW w:w="3628" w:type="dxa"/>
            <w:tcBorders>
              <w:top w:val="nil"/>
              <w:left w:val="nil"/>
              <w:bottom w:val="single" w:color="auto" w:sz="8" w:space="0"/>
              <w:right w:val="single" w:color="auto" w:sz="8" w:space="0"/>
            </w:tcBorders>
          </w:tcPr>
          <w:p>
            <w:pPr>
              <w:widowControl/>
              <w:snapToGrid w:val="0"/>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通用机打发票</w:t>
            </w:r>
          </w:p>
        </w:tc>
        <w:tc>
          <w:tcPr>
            <w:tcW w:w="198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210mm*139.7mm</w:t>
            </w:r>
          </w:p>
        </w:tc>
        <w:tc>
          <w:tcPr>
            <w:tcW w:w="113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3联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600000</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rFonts w:hint="eastAsia" w:ascii="宋体" w:hAnsi="宋体"/>
                <w:color w:val="auto"/>
              </w:rPr>
              <w:t>3</w:t>
            </w:r>
          </w:p>
        </w:tc>
        <w:tc>
          <w:tcPr>
            <w:tcW w:w="3628" w:type="dxa"/>
            <w:tcBorders>
              <w:top w:val="nil"/>
              <w:left w:val="nil"/>
              <w:bottom w:val="single" w:color="auto" w:sz="8" w:space="0"/>
              <w:right w:val="single" w:color="auto" w:sz="8" w:space="0"/>
            </w:tcBorders>
          </w:tcPr>
          <w:p>
            <w:pPr>
              <w:widowControl/>
              <w:snapToGrid w:val="0"/>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通用机打发票</w:t>
            </w:r>
          </w:p>
        </w:tc>
        <w:tc>
          <w:tcPr>
            <w:tcW w:w="198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190mm*101.6mm</w:t>
            </w:r>
          </w:p>
        </w:tc>
        <w:tc>
          <w:tcPr>
            <w:tcW w:w="113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3联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15000</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rFonts w:hint="eastAsia" w:ascii="宋体" w:hAnsi="宋体"/>
                <w:color w:val="auto"/>
              </w:rPr>
              <w:t>4</w:t>
            </w:r>
          </w:p>
        </w:tc>
        <w:tc>
          <w:tcPr>
            <w:tcW w:w="3628" w:type="dxa"/>
            <w:tcBorders>
              <w:top w:val="nil"/>
              <w:left w:val="nil"/>
              <w:bottom w:val="single" w:color="auto" w:sz="8" w:space="0"/>
              <w:right w:val="single" w:color="auto" w:sz="8" w:space="0"/>
            </w:tcBorders>
          </w:tcPr>
          <w:p>
            <w:pPr>
              <w:widowControl/>
              <w:snapToGrid w:val="0"/>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通用机打发票（卷）</w:t>
            </w:r>
          </w:p>
        </w:tc>
        <w:tc>
          <w:tcPr>
            <w:tcW w:w="198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44mm*127mm</w:t>
            </w:r>
          </w:p>
        </w:tc>
        <w:tc>
          <w:tcPr>
            <w:tcW w:w="113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1联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852000</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rFonts w:hint="eastAsia" w:ascii="宋体" w:hAnsi="宋体"/>
                <w:color w:val="auto"/>
              </w:rPr>
              <w:t>5</w:t>
            </w:r>
          </w:p>
        </w:tc>
        <w:tc>
          <w:tcPr>
            <w:tcW w:w="3628" w:type="dxa"/>
            <w:tcBorders>
              <w:top w:val="single" w:color="auto" w:sz="4" w:space="0"/>
              <w:left w:val="single" w:color="auto" w:sz="4" w:space="0"/>
              <w:bottom w:val="nil"/>
              <w:right w:val="single" w:color="auto" w:sz="4" w:space="0"/>
            </w:tcBorders>
            <w:vAlign w:val="bottom"/>
          </w:tcPr>
          <w:p>
            <w:pPr>
              <w:widowControl/>
              <w:snapToGrid w:val="0"/>
              <w:jc w:val="left"/>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机动车销售发票</w:t>
            </w:r>
          </w:p>
        </w:tc>
        <w:tc>
          <w:tcPr>
            <w:tcW w:w="1984" w:type="dxa"/>
            <w:tcBorders>
              <w:top w:val="nil"/>
              <w:left w:val="nil"/>
              <w:bottom w:val="nil"/>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241mm*177.8mm</w:t>
            </w:r>
          </w:p>
        </w:tc>
        <w:tc>
          <w:tcPr>
            <w:tcW w:w="1134" w:type="dxa"/>
            <w:tcBorders>
              <w:top w:val="nil"/>
              <w:left w:val="nil"/>
              <w:bottom w:val="nil"/>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6联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753000</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rFonts w:hint="eastAsia" w:ascii="宋体" w:hAnsi="宋体"/>
                <w:color w:val="auto"/>
              </w:rPr>
              <w:t>6</w:t>
            </w:r>
          </w:p>
        </w:tc>
        <w:tc>
          <w:tcPr>
            <w:tcW w:w="3628" w:type="dxa"/>
            <w:tcBorders>
              <w:top w:val="single" w:color="auto" w:sz="8" w:space="0"/>
              <w:left w:val="nil"/>
              <w:bottom w:val="single" w:color="auto" w:sz="8" w:space="0"/>
              <w:right w:val="single" w:color="auto" w:sz="8" w:space="0"/>
            </w:tcBorders>
            <w:vAlign w:val="bottom"/>
          </w:tcPr>
          <w:p>
            <w:pPr>
              <w:widowControl/>
              <w:snapToGrid w:val="0"/>
              <w:jc w:val="left"/>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二手车统一发票</w:t>
            </w:r>
          </w:p>
        </w:tc>
        <w:tc>
          <w:tcPr>
            <w:tcW w:w="1984" w:type="dxa"/>
            <w:tcBorders>
              <w:top w:val="single" w:color="auto" w:sz="8" w:space="0"/>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241mm*177.8mm</w:t>
            </w:r>
          </w:p>
        </w:tc>
        <w:tc>
          <w:tcPr>
            <w:tcW w:w="1134" w:type="dxa"/>
            <w:tcBorders>
              <w:top w:val="single" w:color="auto" w:sz="8" w:space="0"/>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5联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600000</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rFonts w:hint="eastAsia" w:ascii="宋体" w:hAnsi="宋体"/>
                <w:color w:val="auto"/>
              </w:rPr>
              <w:t>7</w:t>
            </w:r>
          </w:p>
        </w:tc>
        <w:tc>
          <w:tcPr>
            <w:tcW w:w="3628" w:type="dxa"/>
            <w:tcBorders>
              <w:top w:val="nil"/>
              <w:left w:val="nil"/>
              <w:bottom w:val="single" w:color="auto" w:sz="8" w:space="0"/>
              <w:right w:val="single" w:color="auto" w:sz="8" w:space="0"/>
            </w:tcBorders>
            <w:vAlign w:val="bottom"/>
          </w:tcPr>
          <w:p>
            <w:pPr>
              <w:widowControl/>
              <w:snapToGrid w:val="0"/>
              <w:jc w:val="left"/>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通用定额发票（本）</w:t>
            </w:r>
          </w:p>
        </w:tc>
        <w:tc>
          <w:tcPr>
            <w:tcW w:w="198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150mm*68mm</w:t>
            </w:r>
          </w:p>
        </w:tc>
        <w:tc>
          <w:tcPr>
            <w:tcW w:w="113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2联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300000</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rFonts w:hint="eastAsia" w:ascii="宋体" w:hAnsi="宋体"/>
                <w:color w:val="auto"/>
              </w:rPr>
              <w:t>8</w:t>
            </w:r>
          </w:p>
        </w:tc>
        <w:tc>
          <w:tcPr>
            <w:tcW w:w="3628" w:type="dxa"/>
            <w:tcBorders>
              <w:top w:val="nil"/>
              <w:left w:val="nil"/>
              <w:bottom w:val="single" w:color="auto" w:sz="8" w:space="0"/>
              <w:right w:val="single" w:color="auto" w:sz="8" w:space="0"/>
            </w:tcBorders>
            <w:vAlign w:val="bottom"/>
          </w:tcPr>
          <w:p>
            <w:pPr>
              <w:widowControl/>
              <w:snapToGrid w:val="0"/>
              <w:jc w:val="left"/>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浙江省医疗服务（门诊）发票</w:t>
            </w:r>
          </w:p>
        </w:tc>
        <w:tc>
          <w:tcPr>
            <w:tcW w:w="198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210mm*127mm</w:t>
            </w:r>
          </w:p>
        </w:tc>
        <w:tc>
          <w:tcPr>
            <w:tcW w:w="113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3联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11418000</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rFonts w:hint="eastAsia" w:ascii="宋体" w:hAnsi="宋体"/>
                <w:color w:val="auto"/>
              </w:rPr>
              <w:t>9</w:t>
            </w:r>
          </w:p>
        </w:tc>
        <w:tc>
          <w:tcPr>
            <w:tcW w:w="3628" w:type="dxa"/>
            <w:tcBorders>
              <w:top w:val="nil"/>
              <w:left w:val="nil"/>
              <w:bottom w:val="single" w:color="auto" w:sz="8" w:space="0"/>
              <w:right w:val="single" w:color="auto" w:sz="8" w:space="0"/>
            </w:tcBorders>
            <w:vAlign w:val="bottom"/>
          </w:tcPr>
          <w:p>
            <w:pPr>
              <w:widowControl/>
              <w:snapToGrid w:val="0"/>
              <w:jc w:val="left"/>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浙江省医疗服务（住院）发票</w:t>
            </w:r>
          </w:p>
        </w:tc>
        <w:tc>
          <w:tcPr>
            <w:tcW w:w="198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120mm*203.2mm</w:t>
            </w:r>
          </w:p>
        </w:tc>
        <w:tc>
          <w:tcPr>
            <w:tcW w:w="113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3联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285000</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color w:val="auto"/>
              </w:rPr>
              <w:t>1</w:t>
            </w:r>
            <w:r>
              <w:rPr>
                <w:rFonts w:hint="eastAsia" w:ascii="宋体" w:hAnsi="宋体"/>
                <w:color w:val="auto"/>
              </w:rPr>
              <w:t>0</w:t>
            </w:r>
          </w:p>
        </w:tc>
        <w:tc>
          <w:tcPr>
            <w:tcW w:w="3628" w:type="dxa"/>
            <w:tcBorders>
              <w:top w:val="nil"/>
              <w:left w:val="nil"/>
              <w:bottom w:val="single" w:color="auto" w:sz="8" w:space="0"/>
              <w:right w:val="single" w:color="auto" w:sz="8" w:space="0"/>
            </w:tcBorders>
            <w:vAlign w:val="bottom"/>
          </w:tcPr>
          <w:p>
            <w:pPr>
              <w:widowControl/>
              <w:snapToGrid w:val="0"/>
              <w:jc w:val="left"/>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浙江省医疗服务（门诊就诊卡）发票</w:t>
            </w:r>
          </w:p>
        </w:tc>
        <w:tc>
          <w:tcPr>
            <w:tcW w:w="198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95mm*93.13mm</w:t>
            </w:r>
          </w:p>
        </w:tc>
        <w:tc>
          <w:tcPr>
            <w:tcW w:w="113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2联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1086000</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color w:val="auto"/>
              </w:rPr>
              <w:t>1</w:t>
            </w:r>
            <w:r>
              <w:rPr>
                <w:rFonts w:hint="eastAsia" w:ascii="宋体" w:hAnsi="宋体"/>
                <w:color w:val="auto"/>
              </w:rPr>
              <w:t>1</w:t>
            </w:r>
          </w:p>
        </w:tc>
        <w:tc>
          <w:tcPr>
            <w:tcW w:w="3628" w:type="dxa"/>
            <w:tcBorders>
              <w:top w:val="nil"/>
              <w:left w:val="nil"/>
              <w:bottom w:val="single" w:color="auto" w:sz="8" w:space="0"/>
              <w:right w:val="single" w:color="auto" w:sz="8" w:space="0"/>
            </w:tcBorders>
          </w:tcPr>
          <w:p>
            <w:pPr>
              <w:widowControl/>
              <w:snapToGrid w:val="0"/>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通用机打发票</w:t>
            </w:r>
          </w:p>
        </w:tc>
        <w:tc>
          <w:tcPr>
            <w:tcW w:w="198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82mm*101.6mm</w:t>
            </w:r>
          </w:p>
        </w:tc>
        <w:tc>
          <w:tcPr>
            <w:tcW w:w="113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1联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15000</w:t>
            </w:r>
          </w:p>
        </w:tc>
      </w:tr>
      <w:tr>
        <w:tblPrEx>
          <w:tblLayout w:type="fixed"/>
          <w:tblCellMar>
            <w:top w:w="0" w:type="dxa"/>
            <w:left w:w="108" w:type="dxa"/>
            <w:bottom w:w="0" w:type="dxa"/>
            <w:right w:w="108" w:type="dxa"/>
          </w:tblCellMar>
        </w:tblPrEx>
        <w:trPr>
          <w:trHeight w:val="300" w:hRule="atLeast"/>
        </w:trPr>
        <w:tc>
          <w:tcPr>
            <w:tcW w:w="640" w:type="dxa"/>
            <w:tcBorders>
              <w:top w:val="single" w:color="auto" w:sz="8" w:space="0"/>
              <w:left w:val="single" w:color="auto" w:sz="8" w:space="0"/>
              <w:bottom w:val="single" w:color="auto" w:sz="8" w:space="0"/>
              <w:right w:val="single" w:color="auto" w:sz="8" w:space="0"/>
            </w:tcBorders>
          </w:tcPr>
          <w:p>
            <w:pPr>
              <w:rPr>
                <w:rFonts w:cs="宋体"/>
                <w:color w:val="auto"/>
                <w:szCs w:val="21"/>
              </w:rPr>
            </w:pPr>
            <w:r>
              <w:rPr>
                <w:color w:val="auto"/>
              </w:rPr>
              <w:t>1</w:t>
            </w:r>
            <w:r>
              <w:rPr>
                <w:rFonts w:hint="eastAsia" w:ascii="宋体" w:hAnsi="宋体"/>
                <w:color w:val="auto"/>
              </w:rPr>
              <w:t>2</w:t>
            </w:r>
          </w:p>
        </w:tc>
        <w:tc>
          <w:tcPr>
            <w:tcW w:w="3628" w:type="dxa"/>
            <w:tcBorders>
              <w:top w:val="single" w:color="auto" w:sz="8" w:space="0"/>
              <w:left w:val="nil"/>
              <w:bottom w:val="single" w:color="auto" w:sz="8" w:space="0"/>
              <w:right w:val="single" w:color="auto" w:sz="8" w:space="0"/>
            </w:tcBorders>
          </w:tcPr>
          <w:p>
            <w:pPr>
              <w:widowControl/>
              <w:snapToGrid w:val="0"/>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通用机打发票</w:t>
            </w:r>
          </w:p>
        </w:tc>
        <w:tc>
          <w:tcPr>
            <w:tcW w:w="1984" w:type="dxa"/>
            <w:tcBorders>
              <w:top w:val="single" w:color="auto" w:sz="8" w:space="0"/>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76mm*152.4mm</w:t>
            </w:r>
          </w:p>
        </w:tc>
        <w:tc>
          <w:tcPr>
            <w:tcW w:w="1134" w:type="dxa"/>
            <w:tcBorders>
              <w:top w:val="single" w:color="auto" w:sz="8" w:space="0"/>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1联</w:t>
            </w:r>
          </w:p>
        </w:tc>
        <w:tc>
          <w:tcPr>
            <w:tcW w:w="1629" w:type="dxa"/>
            <w:tcBorders>
              <w:top w:val="single" w:color="auto" w:sz="8" w:space="0"/>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15000</w:t>
            </w:r>
          </w:p>
        </w:tc>
      </w:tr>
      <w:tr>
        <w:tblPrEx>
          <w:tblLayout w:type="fixed"/>
          <w:tblCellMar>
            <w:top w:w="0" w:type="dxa"/>
            <w:left w:w="108" w:type="dxa"/>
            <w:bottom w:w="0" w:type="dxa"/>
            <w:right w:w="108" w:type="dxa"/>
          </w:tblCellMar>
        </w:tblPrEx>
        <w:trPr>
          <w:trHeight w:val="300" w:hRule="atLeast"/>
        </w:trPr>
        <w:tc>
          <w:tcPr>
            <w:tcW w:w="640" w:type="dxa"/>
            <w:tcBorders>
              <w:top w:val="single" w:color="auto" w:sz="8" w:space="0"/>
              <w:left w:val="single" w:color="auto" w:sz="8" w:space="0"/>
              <w:bottom w:val="single" w:color="auto" w:sz="8" w:space="0"/>
              <w:right w:val="nil"/>
            </w:tcBorders>
          </w:tcPr>
          <w:p>
            <w:pPr>
              <w:widowControl/>
              <w:snapToGrid w:val="0"/>
              <w:jc w:val="center"/>
              <w:rPr>
                <w:rFonts w:ascii="仿宋_GB2312" w:hAnsi="宋体" w:eastAsia="仿宋_GB2312" w:cs="宋体"/>
                <w:color w:val="auto"/>
                <w:kern w:val="0"/>
                <w:sz w:val="24"/>
                <w:szCs w:val="24"/>
              </w:rPr>
            </w:pPr>
          </w:p>
        </w:tc>
        <w:tc>
          <w:tcPr>
            <w:tcW w:w="3628" w:type="dxa"/>
            <w:tcBorders>
              <w:top w:val="single" w:color="auto" w:sz="8" w:space="0"/>
              <w:left w:val="nil"/>
              <w:bottom w:val="single" w:color="auto" w:sz="8" w:space="0"/>
              <w:right w:val="nil"/>
            </w:tcBorders>
          </w:tcPr>
          <w:p>
            <w:pPr>
              <w:widowControl/>
              <w:snapToGrid w:val="0"/>
              <w:ind w:firstLine="1680" w:firstLineChars="700"/>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合计预算</w:t>
            </w:r>
          </w:p>
        </w:tc>
        <w:tc>
          <w:tcPr>
            <w:tcW w:w="1984" w:type="dxa"/>
            <w:tcBorders>
              <w:top w:val="single" w:color="auto" w:sz="8" w:space="0"/>
              <w:left w:val="nil"/>
              <w:bottom w:val="single" w:color="auto" w:sz="8" w:space="0"/>
              <w:right w:val="nil"/>
            </w:tcBorders>
            <w:vAlign w:val="center"/>
          </w:tcPr>
          <w:p>
            <w:pPr>
              <w:widowControl/>
              <w:snapToGrid w:val="0"/>
              <w:jc w:val="center"/>
              <w:rPr>
                <w:rFonts w:ascii="仿宋_GB2312" w:hAnsi="宋体" w:eastAsia="仿宋_GB2312" w:cs="宋体"/>
                <w:color w:val="auto"/>
                <w:kern w:val="0"/>
                <w:sz w:val="24"/>
                <w:szCs w:val="24"/>
              </w:rPr>
            </w:pPr>
          </w:p>
        </w:tc>
        <w:tc>
          <w:tcPr>
            <w:tcW w:w="1134" w:type="dxa"/>
            <w:tcBorders>
              <w:top w:val="single" w:color="auto" w:sz="8" w:space="0"/>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p>
        </w:tc>
        <w:tc>
          <w:tcPr>
            <w:tcW w:w="1629" w:type="dxa"/>
            <w:tcBorders>
              <w:top w:val="single" w:color="auto" w:sz="8" w:space="0"/>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eastAsia="仿宋_GB2312"/>
                <w:color w:val="auto"/>
                <w:sz w:val="24"/>
                <w:szCs w:val="24"/>
              </w:rPr>
              <w:t>765</w:t>
            </w:r>
            <w:r>
              <w:rPr>
                <w:rFonts w:hint="eastAsia" w:ascii="仿宋_GB2312" w:hAnsi="宋体" w:eastAsia="仿宋_GB2312"/>
                <w:color w:val="auto"/>
                <w:kern w:val="0"/>
                <w:sz w:val="24"/>
                <w:szCs w:val="24"/>
              </w:rPr>
              <w:t>万元</w:t>
            </w:r>
          </w:p>
        </w:tc>
      </w:tr>
    </w:tbl>
    <w:p>
      <w:pPr>
        <w:snapToGrid w:val="0"/>
        <w:ind w:firstLine="643" w:firstLineChars="200"/>
        <w:jc w:val="left"/>
        <w:rPr>
          <w:rFonts w:ascii="仿宋_GB2312" w:hAnsi="仿宋" w:eastAsia="仿宋_GB2312"/>
          <w:b/>
          <w:bCs/>
          <w:color w:val="auto"/>
          <w:sz w:val="32"/>
          <w:szCs w:val="32"/>
        </w:rPr>
      </w:pPr>
      <w:r>
        <w:rPr>
          <w:rFonts w:hint="eastAsia" w:ascii="仿宋_GB2312" w:hAnsi="仿宋" w:eastAsia="仿宋_GB2312"/>
          <w:b/>
          <w:bCs/>
          <w:color w:val="auto"/>
          <w:sz w:val="32"/>
          <w:szCs w:val="32"/>
        </w:rPr>
        <w:t xml:space="preserve"> </w:t>
      </w:r>
    </w:p>
    <w:p>
      <w:pPr>
        <w:snapToGrid w:val="0"/>
        <w:rPr>
          <w:rFonts w:ascii="仿宋" w:hAnsi="仿宋" w:eastAsia="仿宋"/>
          <w:b/>
          <w:bCs/>
          <w:color w:val="auto"/>
          <w:sz w:val="28"/>
          <w:szCs w:val="28"/>
        </w:rPr>
      </w:pPr>
      <w:r>
        <w:rPr>
          <w:rFonts w:hint="eastAsia" w:ascii="仿宋" w:hAnsi="仿宋" w:eastAsia="仿宋"/>
          <w:b/>
          <w:bCs/>
          <w:color w:val="auto"/>
          <w:sz w:val="32"/>
          <w:szCs w:val="32"/>
        </w:rPr>
        <w:t>2.</w:t>
      </w:r>
      <w:r>
        <w:rPr>
          <w:rFonts w:hint="eastAsia" w:ascii="仿宋" w:hAnsi="仿宋" w:eastAsia="仿宋"/>
          <w:b/>
          <w:bCs/>
          <w:color w:val="auto"/>
          <w:sz w:val="28"/>
          <w:szCs w:val="28"/>
        </w:rPr>
        <w:t xml:space="preserve"> 普通发票种类及数量(标项二)</w:t>
      </w:r>
    </w:p>
    <w:tbl>
      <w:tblPr>
        <w:tblStyle w:val="66"/>
        <w:tblW w:w="9015" w:type="dxa"/>
        <w:tblInd w:w="93" w:type="dxa"/>
        <w:tblLayout w:type="fixed"/>
        <w:tblCellMar>
          <w:top w:w="0" w:type="dxa"/>
          <w:left w:w="108" w:type="dxa"/>
          <w:bottom w:w="0" w:type="dxa"/>
          <w:right w:w="108" w:type="dxa"/>
        </w:tblCellMar>
      </w:tblPr>
      <w:tblGrid>
        <w:gridCol w:w="640"/>
        <w:gridCol w:w="3628"/>
        <w:gridCol w:w="1984"/>
        <w:gridCol w:w="1134"/>
        <w:gridCol w:w="1629"/>
      </w:tblGrid>
      <w:tr>
        <w:tblPrEx>
          <w:tblLayout w:type="fixed"/>
          <w:tblCellMar>
            <w:top w:w="0" w:type="dxa"/>
            <w:left w:w="108" w:type="dxa"/>
            <w:bottom w:w="0" w:type="dxa"/>
            <w:right w:w="108" w:type="dxa"/>
          </w:tblCellMar>
        </w:tblPrEx>
        <w:trPr>
          <w:trHeight w:val="555" w:hRule="atLeast"/>
        </w:trPr>
        <w:tc>
          <w:tcPr>
            <w:tcW w:w="640" w:type="dxa"/>
            <w:tcBorders>
              <w:top w:val="single" w:color="auto" w:sz="8" w:space="0"/>
              <w:left w:val="single" w:color="auto" w:sz="8" w:space="0"/>
              <w:bottom w:val="single" w:color="auto" w:sz="8" w:space="0"/>
              <w:right w:val="single" w:color="auto" w:sz="8" w:space="0"/>
            </w:tcBorders>
            <w:vAlign w:val="center"/>
          </w:tcPr>
          <w:p>
            <w:pPr>
              <w:widowControl/>
              <w:snapToGrid w:val="0"/>
              <w:jc w:val="center"/>
              <w:rPr>
                <w:rFonts w:ascii="仿宋_GB2312" w:hAnsi="仿宋" w:eastAsia="仿宋_GB2312" w:cs="宋体"/>
                <w:color w:val="auto"/>
                <w:kern w:val="0"/>
                <w:sz w:val="24"/>
                <w:szCs w:val="24"/>
              </w:rPr>
            </w:pPr>
            <w:r>
              <w:rPr>
                <w:rFonts w:hint="eastAsia" w:ascii="仿宋_GB2312" w:hAnsi="仿宋" w:eastAsia="仿宋_GB2312"/>
                <w:color w:val="auto"/>
                <w:kern w:val="0"/>
                <w:sz w:val="24"/>
                <w:szCs w:val="24"/>
              </w:rPr>
              <w:t>序号</w:t>
            </w:r>
          </w:p>
        </w:tc>
        <w:tc>
          <w:tcPr>
            <w:tcW w:w="3628" w:type="dxa"/>
            <w:tcBorders>
              <w:top w:val="single" w:color="auto" w:sz="8" w:space="0"/>
              <w:left w:val="nil"/>
              <w:bottom w:val="single" w:color="auto" w:sz="8" w:space="0"/>
              <w:right w:val="single" w:color="auto" w:sz="8" w:space="0"/>
            </w:tcBorders>
            <w:vAlign w:val="center"/>
          </w:tcPr>
          <w:p>
            <w:pPr>
              <w:widowControl/>
              <w:snapToGrid w:val="0"/>
              <w:jc w:val="center"/>
              <w:rPr>
                <w:rFonts w:ascii="仿宋_GB2312" w:hAnsi="仿宋" w:eastAsia="仿宋_GB2312" w:cs="宋体"/>
                <w:color w:val="auto"/>
                <w:kern w:val="0"/>
                <w:sz w:val="24"/>
                <w:szCs w:val="24"/>
              </w:rPr>
            </w:pPr>
            <w:r>
              <w:rPr>
                <w:rFonts w:hint="eastAsia" w:ascii="仿宋_GB2312" w:hAnsi="仿宋" w:eastAsia="仿宋_GB2312"/>
                <w:color w:val="auto"/>
                <w:kern w:val="0"/>
                <w:sz w:val="24"/>
                <w:szCs w:val="24"/>
              </w:rPr>
              <w:t>发票名称</w:t>
            </w:r>
          </w:p>
        </w:tc>
        <w:tc>
          <w:tcPr>
            <w:tcW w:w="1984" w:type="dxa"/>
            <w:tcBorders>
              <w:top w:val="single" w:color="auto" w:sz="8" w:space="0"/>
              <w:left w:val="nil"/>
              <w:bottom w:val="single" w:color="auto" w:sz="8" w:space="0"/>
              <w:right w:val="single" w:color="auto" w:sz="8" w:space="0"/>
            </w:tcBorders>
            <w:vAlign w:val="center"/>
          </w:tcPr>
          <w:p>
            <w:pPr>
              <w:widowControl/>
              <w:snapToGrid w:val="0"/>
              <w:jc w:val="center"/>
              <w:rPr>
                <w:rFonts w:ascii="仿宋_GB2312" w:hAnsi="仿宋" w:eastAsia="仿宋_GB2312" w:cs="宋体"/>
                <w:color w:val="auto"/>
                <w:kern w:val="0"/>
                <w:sz w:val="24"/>
                <w:szCs w:val="24"/>
              </w:rPr>
            </w:pPr>
            <w:r>
              <w:rPr>
                <w:rFonts w:hint="eastAsia" w:ascii="仿宋_GB2312" w:hAnsi="仿宋" w:eastAsia="仿宋_GB2312"/>
                <w:color w:val="auto"/>
                <w:kern w:val="0"/>
                <w:sz w:val="24"/>
                <w:szCs w:val="24"/>
              </w:rPr>
              <w:t>规格</w:t>
            </w:r>
          </w:p>
        </w:tc>
        <w:tc>
          <w:tcPr>
            <w:tcW w:w="1134" w:type="dxa"/>
            <w:tcBorders>
              <w:top w:val="single" w:color="auto" w:sz="8" w:space="0"/>
              <w:left w:val="nil"/>
              <w:bottom w:val="single" w:color="auto" w:sz="8" w:space="0"/>
              <w:right w:val="single" w:color="auto" w:sz="8" w:space="0"/>
            </w:tcBorders>
            <w:vAlign w:val="center"/>
          </w:tcPr>
          <w:p>
            <w:pPr>
              <w:widowControl/>
              <w:snapToGrid w:val="0"/>
              <w:jc w:val="center"/>
              <w:rPr>
                <w:rFonts w:ascii="仿宋_GB2312" w:hAnsi="仿宋" w:eastAsia="仿宋_GB2312" w:cs="宋体"/>
                <w:color w:val="auto"/>
                <w:kern w:val="0"/>
                <w:sz w:val="24"/>
                <w:szCs w:val="24"/>
              </w:rPr>
            </w:pPr>
            <w:r>
              <w:rPr>
                <w:rFonts w:hint="eastAsia" w:ascii="仿宋_GB2312" w:hAnsi="仿宋" w:eastAsia="仿宋_GB2312"/>
                <w:color w:val="auto"/>
                <w:kern w:val="0"/>
                <w:sz w:val="24"/>
                <w:szCs w:val="24"/>
              </w:rPr>
              <w:t>联次</w:t>
            </w:r>
          </w:p>
        </w:tc>
        <w:tc>
          <w:tcPr>
            <w:tcW w:w="1629" w:type="dxa"/>
            <w:tcBorders>
              <w:top w:val="single" w:color="auto" w:sz="8" w:space="0"/>
              <w:left w:val="nil"/>
              <w:bottom w:val="single" w:color="auto" w:sz="8" w:space="0"/>
              <w:right w:val="single" w:color="auto" w:sz="8" w:space="0"/>
            </w:tcBorders>
            <w:vAlign w:val="center"/>
          </w:tcPr>
          <w:p>
            <w:pPr>
              <w:widowControl/>
              <w:snapToGrid w:val="0"/>
              <w:jc w:val="center"/>
              <w:rPr>
                <w:rFonts w:ascii="仿宋_GB2312" w:hAnsi="仿宋" w:eastAsia="仿宋_GB2312" w:cs="宋体"/>
                <w:color w:val="auto"/>
                <w:kern w:val="0"/>
                <w:sz w:val="24"/>
                <w:szCs w:val="24"/>
              </w:rPr>
            </w:pPr>
            <w:r>
              <w:rPr>
                <w:rFonts w:hint="eastAsia" w:ascii="仿宋_GB2312" w:hAnsi="仿宋" w:eastAsia="仿宋_GB2312"/>
                <w:color w:val="auto"/>
                <w:kern w:val="0"/>
                <w:sz w:val="24"/>
                <w:szCs w:val="24"/>
              </w:rPr>
              <w:t>估算数量（三年）</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rFonts w:hint="eastAsia" w:ascii="宋体" w:hAnsi="宋体"/>
                <w:color w:val="auto"/>
              </w:rPr>
              <w:t>1</w:t>
            </w:r>
          </w:p>
        </w:tc>
        <w:tc>
          <w:tcPr>
            <w:tcW w:w="3628" w:type="dxa"/>
            <w:tcBorders>
              <w:top w:val="nil"/>
              <w:left w:val="nil"/>
              <w:bottom w:val="single" w:color="auto" w:sz="8" w:space="0"/>
              <w:right w:val="single" w:color="auto" w:sz="8" w:space="0"/>
            </w:tcBorders>
          </w:tcPr>
          <w:p>
            <w:pPr>
              <w:widowControl/>
              <w:snapToGrid w:val="0"/>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通用机打发票</w:t>
            </w:r>
          </w:p>
        </w:tc>
        <w:tc>
          <w:tcPr>
            <w:tcW w:w="198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210mm*139.7mm</w:t>
            </w:r>
          </w:p>
        </w:tc>
        <w:tc>
          <w:tcPr>
            <w:tcW w:w="113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2联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15000</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rFonts w:hint="eastAsia" w:ascii="宋体" w:hAnsi="宋体"/>
                <w:color w:val="auto"/>
              </w:rPr>
              <w:t>2</w:t>
            </w:r>
          </w:p>
        </w:tc>
        <w:tc>
          <w:tcPr>
            <w:tcW w:w="3628" w:type="dxa"/>
            <w:tcBorders>
              <w:top w:val="nil"/>
              <w:left w:val="nil"/>
              <w:bottom w:val="single" w:color="auto" w:sz="8" w:space="0"/>
              <w:right w:val="single" w:color="auto" w:sz="8" w:space="0"/>
            </w:tcBorders>
          </w:tcPr>
          <w:p>
            <w:pPr>
              <w:widowControl/>
              <w:snapToGrid w:val="0"/>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通用机打发票</w:t>
            </w:r>
          </w:p>
        </w:tc>
        <w:tc>
          <w:tcPr>
            <w:tcW w:w="198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210mm*139.7mm</w:t>
            </w:r>
          </w:p>
        </w:tc>
        <w:tc>
          <w:tcPr>
            <w:tcW w:w="113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3联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600000</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rFonts w:hint="eastAsia" w:ascii="宋体" w:hAnsi="宋体"/>
                <w:color w:val="auto"/>
              </w:rPr>
              <w:t>3</w:t>
            </w:r>
          </w:p>
        </w:tc>
        <w:tc>
          <w:tcPr>
            <w:tcW w:w="3628" w:type="dxa"/>
            <w:tcBorders>
              <w:top w:val="nil"/>
              <w:left w:val="nil"/>
              <w:bottom w:val="single" w:color="auto" w:sz="8" w:space="0"/>
              <w:right w:val="single" w:color="auto" w:sz="8" w:space="0"/>
            </w:tcBorders>
          </w:tcPr>
          <w:p>
            <w:pPr>
              <w:widowControl/>
              <w:snapToGrid w:val="0"/>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通用机打发票</w:t>
            </w:r>
          </w:p>
        </w:tc>
        <w:tc>
          <w:tcPr>
            <w:tcW w:w="198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190mm*101.6mm</w:t>
            </w:r>
          </w:p>
        </w:tc>
        <w:tc>
          <w:tcPr>
            <w:tcW w:w="113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3联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15000</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rFonts w:hint="eastAsia" w:ascii="宋体" w:hAnsi="宋体"/>
                <w:color w:val="auto"/>
              </w:rPr>
              <w:t>4</w:t>
            </w:r>
          </w:p>
        </w:tc>
        <w:tc>
          <w:tcPr>
            <w:tcW w:w="3628" w:type="dxa"/>
            <w:tcBorders>
              <w:top w:val="nil"/>
              <w:left w:val="nil"/>
              <w:bottom w:val="single" w:color="auto" w:sz="8" w:space="0"/>
              <w:right w:val="single" w:color="auto" w:sz="8" w:space="0"/>
            </w:tcBorders>
          </w:tcPr>
          <w:p>
            <w:pPr>
              <w:widowControl/>
              <w:snapToGrid w:val="0"/>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通用机打发票（卷）</w:t>
            </w:r>
          </w:p>
        </w:tc>
        <w:tc>
          <w:tcPr>
            <w:tcW w:w="198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44mm*127mm</w:t>
            </w:r>
          </w:p>
        </w:tc>
        <w:tc>
          <w:tcPr>
            <w:tcW w:w="113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1联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450000</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rFonts w:hint="eastAsia" w:ascii="宋体" w:hAnsi="宋体"/>
                <w:color w:val="auto"/>
              </w:rPr>
              <w:t>5</w:t>
            </w:r>
          </w:p>
        </w:tc>
        <w:tc>
          <w:tcPr>
            <w:tcW w:w="3628" w:type="dxa"/>
            <w:tcBorders>
              <w:top w:val="single" w:color="auto" w:sz="4" w:space="0"/>
              <w:left w:val="single" w:color="auto" w:sz="4" w:space="0"/>
              <w:bottom w:val="nil"/>
              <w:right w:val="single" w:color="auto" w:sz="4" w:space="0"/>
            </w:tcBorders>
            <w:vAlign w:val="bottom"/>
          </w:tcPr>
          <w:p>
            <w:pPr>
              <w:widowControl/>
              <w:snapToGrid w:val="0"/>
              <w:jc w:val="left"/>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机动车销售发票</w:t>
            </w:r>
          </w:p>
        </w:tc>
        <w:tc>
          <w:tcPr>
            <w:tcW w:w="1984" w:type="dxa"/>
            <w:tcBorders>
              <w:top w:val="nil"/>
              <w:left w:val="nil"/>
              <w:bottom w:val="nil"/>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241mm*177.8mm</w:t>
            </w:r>
          </w:p>
        </w:tc>
        <w:tc>
          <w:tcPr>
            <w:tcW w:w="1134" w:type="dxa"/>
            <w:tcBorders>
              <w:top w:val="nil"/>
              <w:left w:val="nil"/>
              <w:bottom w:val="nil"/>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6联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1845000</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rFonts w:hint="eastAsia" w:ascii="宋体" w:hAnsi="宋体"/>
                <w:color w:val="auto"/>
              </w:rPr>
              <w:t>6</w:t>
            </w:r>
          </w:p>
        </w:tc>
        <w:tc>
          <w:tcPr>
            <w:tcW w:w="3628" w:type="dxa"/>
            <w:tcBorders>
              <w:top w:val="single" w:color="auto" w:sz="8" w:space="0"/>
              <w:left w:val="nil"/>
              <w:bottom w:val="single" w:color="auto" w:sz="8" w:space="0"/>
              <w:right w:val="single" w:color="auto" w:sz="8" w:space="0"/>
            </w:tcBorders>
            <w:vAlign w:val="bottom"/>
          </w:tcPr>
          <w:p>
            <w:pPr>
              <w:widowControl/>
              <w:snapToGrid w:val="0"/>
              <w:jc w:val="left"/>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二手车统一发票</w:t>
            </w:r>
          </w:p>
        </w:tc>
        <w:tc>
          <w:tcPr>
            <w:tcW w:w="1984" w:type="dxa"/>
            <w:tcBorders>
              <w:top w:val="single" w:color="auto" w:sz="8" w:space="0"/>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241mm*177.8mm</w:t>
            </w:r>
          </w:p>
        </w:tc>
        <w:tc>
          <w:tcPr>
            <w:tcW w:w="1134" w:type="dxa"/>
            <w:tcBorders>
              <w:top w:val="single" w:color="auto" w:sz="8" w:space="0"/>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5联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1248000</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rFonts w:hint="eastAsia" w:ascii="宋体" w:hAnsi="宋体"/>
                <w:color w:val="auto"/>
              </w:rPr>
              <w:t>7</w:t>
            </w:r>
          </w:p>
        </w:tc>
        <w:tc>
          <w:tcPr>
            <w:tcW w:w="3628" w:type="dxa"/>
            <w:tcBorders>
              <w:top w:val="nil"/>
              <w:left w:val="nil"/>
              <w:bottom w:val="single" w:color="auto" w:sz="8" w:space="0"/>
              <w:right w:val="single" w:color="auto" w:sz="8" w:space="0"/>
            </w:tcBorders>
            <w:vAlign w:val="bottom"/>
          </w:tcPr>
          <w:p>
            <w:pPr>
              <w:widowControl/>
              <w:snapToGrid w:val="0"/>
              <w:jc w:val="left"/>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通用定额发票（本）</w:t>
            </w:r>
          </w:p>
        </w:tc>
        <w:tc>
          <w:tcPr>
            <w:tcW w:w="198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150mm*68mm</w:t>
            </w:r>
          </w:p>
        </w:tc>
        <w:tc>
          <w:tcPr>
            <w:tcW w:w="113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2联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300000</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rFonts w:hint="eastAsia" w:ascii="宋体" w:hAnsi="宋体"/>
                <w:color w:val="auto"/>
              </w:rPr>
              <w:t>8</w:t>
            </w:r>
          </w:p>
        </w:tc>
        <w:tc>
          <w:tcPr>
            <w:tcW w:w="3628" w:type="dxa"/>
            <w:tcBorders>
              <w:top w:val="nil"/>
              <w:left w:val="nil"/>
              <w:bottom w:val="single" w:color="auto" w:sz="8" w:space="0"/>
              <w:right w:val="single" w:color="auto" w:sz="8" w:space="0"/>
            </w:tcBorders>
            <w:vAlign w:val="bottom"/>
          </w:tcPr>
          <w:p>
            <w:pPr>
              <w:widowControl/>
              <w:snapToGrid w:val="0"/>
              <w:jc w:val="left"/>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浙江省医疗服务（门诊）发票</w:t>
            </w:r>
          </w:p>
        </w:tc>
        <w:tc>
          <w:tcPr>
            <w:tcW w:w="198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210mm*127mm</w:t>
            </w:r>
          </w:p>
        </w:tc>
        <w:tc>
          <w:tcPr>
            <w:tcW w:w="113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3联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11280000</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rFonts w:hint="eastAsia" w:ascii="宋体" w:hAnsi="宋体"/>
                <w:color w:val="auto"/>
              </w:rPr>
              <w:t>9</w:t>
            </w:r>
          </w:p>
        </w:tc>
        <w:tc>
          <w:tcPr>
            <w:tcW w:w="3628" w:type="dxa"/>
            <w:tcBorders>
              <w:top w:val="nil"/>
              <w:left w:val="nil"/>
              <w:bottom w:val="single" w:color="auto" w:sz="8" w:space="0"/>
              <w:right w:val="single" w:color="auto" w:sz="8" w:space="0"/>
            </w:tcBorders>
            <w:vAlign w:val="bottom"/>
          </w:tcPr>
          <w:p>
            <w:pPr>
              <w:widowControl/>
              <w:snapToGrid w:val="0"/>
              <w:jc w:val="left"/>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浙江省医疗服务（住院）发票</w:t>
            </w:r>
          </w:p>
        </w:tc>
        <w:tc>
          <w:tcPr>
            <w:tcW w:w="198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120mm*203.2mm</w:t>
            </w:r>
          </w:p>
        </w:tc>
        <w:tc>
          <w:tcPr>
            <w:tcW w:w="113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3联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1677000</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color w:val="auto"/>
              </w:rPr>
              <w:t>1</w:t>
            </w:r>
            <w:r>
              <w:rPr>
                <w:rFonts w:hint="eastAsia" w:ascii="宋体" w:hAnsi="宋体"/>
                <w:color w:val="auto"/>
              </w:rPr>
              <w:t>0</w:t>
            </w:r>
          </w:p>
        </w:tc>
        <w:tc>
          <w:tcPr>
            <w:tcW w:w="3628" w:type="dxa"/>
            <w:tcBorders>
              <w:top w:val="nil"/>
              <w:left w:val="nil"/>
              <w:bottom w:val="single" w:color="auto" w:sz="8" w:space="0"/>
              <w:right w:val="single" w:color="auto" w:sz="8" w:space="0"/>
            </w:tcBorders>
            <w:vAlign w:val="bottom"/>
          </w:tcPr>
          <w:p>
            <w:pPr>
              <w:widowControl/>
              <w:snapToGrid w:val="0"/>
              <w:jc w:val="left"/>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浙江省医疗服务（门诊就诊卡）发票</w:t>
            </w:r>
          </w:p>
        </w:tc>
        <w:tc>
          <w:tcPr>
            <w:tcW w:w="198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95mm*93.13mm</w:t>
            </w:r>
          </w:p>
        </w:tc>
        <w:tc>
          <w:tcPr>
            <w:tcW w:w="113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2联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3390000</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color w:val="auto"/>
              </w:rPr>
              <w:t>1</w:t>
            </w:r>
            <w:r>
              <w:rPr>
                <w:rFonts w:hint="eastAsia" w:ascii="宋体" w:hAnsi="宋体"/>
                <w:color w:val="auto"/>
              </w:rPr>
              <w:t>1</w:t>
            </w:r>
          </w:p>
        </w:tc>
        <w:tc>
          <w:tcPr>
            <w:tcW w:w="3628" w:type="dxa"/>
            <w:tcBorders>
              <w:top w:val="nil"/>
              <w:left w:val="nil"/>
              <w:bottom w:val="single" w:color="auto" w:sz="8" w:space="0"/>
              <w:right w:val="single" w:color="auto" w:sz="8" w:space="0"/>
            </w:tcBorders>
            <w:vAlign w:val="bottom"/>
          </w:tcPr>
          <w:p>
            <w:pPr>
              <w:widowControl/>
              <w:snapToGrid w:val="0"/>
              <w:jc w:val="left"/>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通用机打发票</w:t>
            </w:r>
          </w:p>
        </w:tc>
        <w:tc>
          <w:tcPr>
            <w:tcW w:w="198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82mm*101.6mm</w:t>
            </w:r>
          </w:p>
        </w:tc>
        <w:tc>
          <w:tcPr>
            <w:tcW w:w="113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1联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15000</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color w:val="auto"/>
              </w:rPr>
              <w:t>1</w:t>
            </w:r>
            <w:r>
              <w:rPr>
                <w:rFonts w:hint="eastAsia" w:ascii="宋体" w:hAnsi="宋体"/>
                <w:color w:val="auto"/>
              </w:rPr>
              <w:t>2</w:t>
            </w:r>
          </w:p>
        </w:tc>
        <w:tc>
          <w:tcPr>
            <w:tcW w:w="3628" w:type="dxa"/>
            <w:tcBorders>
              <w:top w:val="nil"/>
              <w:left w:val="nil"/>
              <w:bottom w:val="single" w:color="auto" w:sz="8" w:space="0"/>
              <w:right w:val="single" w:color="auto" w:sz="8" w:space="0"/>
            </w:tcBorders>
            <w:vAlign w:val="bottom"/>
          </w:tcPr>
          <w:p>
            <w:pPr>
              <w:widowControl/>
              <w:snapToGrid w:val="0"/>
              <w:jc w:val="left"/>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通用机打发票</w:t>
            </w:r>
          </w:p>
        </w:tc>
        <w:tc>
          <w:tcPr>
            <w:tcW w:w="198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76mm*152.4mm</w:t>
            </w:r>
          </w:p>
        </w:tc>
        <w:tc>
          <w:tcPr>
            <w:tcW w:w="113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1联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15000</w:t>
            </w:r>
          </w:p>
        </w:tc>
      </w:tr>
      <w:tr>
        <w:tblPrEx>
          <w:tblLayout w:type="fixed"/>
          <w:tblCellMar>
            <w:top w:w="0" w:type="dxa"/>
            <w:left w:w="108" w:type="dxa"/>
            <w:bottom w:w="0" w:type="dxa"/>
            <w:right w:w="108" w:type="dxa"/>
          </w:tblCellMar>
        </w:tblPrEx>
        <w:trPr>
          <w:trHeight w:val="300" w:hRule="atLeast"/>
        </w:trPr>
        <w:tc>
          <w:tcPr>
            <w:tcW w:w="640" w:type="dxa"/>
            <w:tcBorders>
              <w:top w:val="single" w:color="auto" w:sz="8" w:space="0"/>
              <w:left w:val="single" w:color="auto" w:sz="8" w:space="0"/>
              <w:bottom w:val="single" w:color="auto" w:sz="8" w:space="0"/>
              <w:right w:val="nil"/>
            </w:tcBorders>
          </w:tcPr>
          <w:p>
            <w:pPr>
              <w:widowControl/>
              <w:snapToGrid w:val="0"/>
              <w:jc w:val="center"/>
              <w:rPr>
                <w:rFonts w:ascii="仿宋_GB2312" w:hAnsi="宋体" w:eastAsia="仿宋_GB2312" w:cs="宋体"/>
                <w:color w:val="auto"/>
                <w:kern w:val="0"/>
                <w:sz w:val="24"/>
                <w:szCs w:val="24"/>
              </w:rPr>
            </w:pPr>
          </w:p>
        </w:tc>
        <w:tc>
          <w:tcPr>
            <w:tcW w:w="3628" w:type="dxa"/>
            <w:tcBorders>
              <w:top w:val="single" w:color="auto" w:sz="8" w:space="0"/>
              <w:left w:val="nil"/>
              <w:bottom w:val="single" w:color="auto" w:sz="8" w:space="0"/>
              <w:right w:val="nil"/>
            </w:tcBorders>
          </w:tcPr>
          <w:p>
            <w:pPr>
              <w:widowControl/>
              <w:snapToGrid w:val="0"/>
              <w:ind w:firstLine="1680" w:firstLineChars="700"/>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合计预算</w:t>
            </w:r>
          </w:p>
        </w:tc>
        <w:tc>
          <w:tcPr>
            <w:tcW w:w="1984" w:type="dxa"/>
            <w:tcBorders>
              <w:top w:val="single" w:color="auto" w:sz="8" w:space="0"/>
              <w:left w:val="nil"/>
              <w:bottom w:val="single" w:color="auto" w:sz="8" w:space="0"/>
              <w:right w:val="nil"/>
            </w:tcBorders>
            <w:vAlign w:val="center"/>
          </w:tcPr>
          <w:p>
            <w:pPr>
              <w:widowControl/>
              <w:snapToGrid w:val="0"/>
              <w:jc w:val="center"/>
              <w:rPr>
                <w:rFonts w:ascii="仿宋_GB2312" w:hAnsi="宋体" w:eastAsia="仿宋_GB2312" w:cs="宋体"/>
                <w:color w:val="auto"/>
                <w:kern w:val="0"/>
                <w:sz w:val="24"/>
                <w:szCs w:val="24"/>
              </w:rPr>
            </w:pPr>
          </w:p>
        </w:tc>
        <w:tc>
          <w:tcPr>
            <w:tcW w:w="1134" w:type="dxa"/>
            <w:tcBorders>
              <w:top w:val="single" w:color="auto" w:sz="8" w:space="0"/>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p>
        </w:tc>
        <w:tc>
          <w:tcPr>
            <w:tcW w:w="1629" w:type="dxa"/>
            <w:tcBorders>
              <w:top w:val="single" w:color="auto" w:sz="8" w:space="0"/>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eastAsia="仿宋_GB2312"/>
                <w:color w:val="auto"/>
                <w:sz w:val="24"/>
                <w:szCs w:val="24"/>
              </w:rPr>
              <w:t>811万元</w:t>
            </w:r>
          </w:p>
        </w:tc>
      </w:tr>
    </w:tbl>
    <w:p>
      <w:pPr>
        <w:snapToGrid w:val="0"/>
        <w:ind w:firstLine="480" w:firstLineChars="200"/>
        <w:jc w:val="left"/>
        <w:rPr>
          <w:rFonts w:ascii="仿宋" w:hAnsi="仿宋" w:eastAsia="仿宋"/>
          <w:color w:val="auto"/>
          <w:sz w:val="24"/>
          <w:szCs w:val="24"/>
        </w:rPr>
      </w:pPr>
      <w:r>
        <w:rPr>
          <w:rFonts w:hint="eastAsia" w:ascii="仿宋" w:hAnsi="仿宋" w:eastAsia="仿宋"/>
          <w:color w:val="auto"/>
          <w:sz w:val="24"/>
          <w:szCs w:val="24"/>
        </w:rPr>
        <w:t xml:space="preserve"> </w:t>
      </w:r>
    </w:p>
    <w:p>
      <w:pPr>
        <w:snapToGrid w:val="0"/>
        <w:rPr>
          <w:rFonts w:ascii="仿宋" w:hAnsi="仿宋" w:eastAsia="仿宋"/>
          <w:b/>
          <w:bCs/>
          <w:color w:val="auto"/>
          <w:sz w:val="28"/>
          <w:szCs w:val="28"/>
        </w:rPr>
      </w:pPr>
      <w:r>
        <w:rPr>
          <w:rFonts w:hint="eastAsia" w:ascii="仿宋" w:hAnsi="仿宋" w:eastAsia="仿宋"/>
          <w:b/>
          <w:bCs/>
          <w:color w:val="auto"/>
          <w:sz w:val="28"/>
          <w:szCs w:val="28"/>
        </w:rPr>
        <w:t xml:space="preserve"> </w:t>
      </w:r>
    </w:p>
    <w:p>
      <w:pPr>
        <w:snapToGrid w:val="0"/>
        <w:rPr>
          <w:rFonts w:ascii="仿宋" w:hAnsi="仿宋" w:eastAsia="仿宋"/>
          <w:b/>
          <w:bCs/>
          <w:color w:val="auto"/>
          <w:sz w:val="28"/>
          <w:szCs w:val="28"/>
        </w:rPr>
      </w:pPr>
      <w:r>
        <w:rPr>
          <w:rFonts w:hint="eastAsia" w:ascii="仿宋" w:hAnsi="仿宋" w:eastAsia="仿宋"/>
          <w:b/>
          <w:bCs/>
          <w:color w:val="auto"/>
          <w:sz w:val="28"/>
          <w:szCs w:val="28"/>
        </w:rPr>
        <w:t>3.普通发票种类及数量(标项三)</w:t>
      </w:r>
    </w:p>
    <w:tbl>
      <w:tblPr>
        <w:tblStyle w:val="66"/>
        <w:tblW w:w="9015" w:type="dxa"/>
        <w:tblInd w:w="93" w:type="dxa"/>
        <w:tblLayout w:type="fixed"/>
        <w:tblCellMar>
          <w:top w:w="0" w:type="dxa"/>
          <w:left w:w="108" w:type="dxa"/>
          <w:bottom w:w="0" w:type="dxa"/>
          <w:right w:w="108" w:type="dxa"/>
        </w:tblCellMar>
      </w:tblPr>
      <w:tblGrid>
        <w:gridCol w:w="640"/>
        <w:gridCol w:w="3628"/>
        <w:gridCol w:w="1984"/>
        <w:gridCol w:w="1134"/>
        <w:gridCol w:w="1629"/>
      </w:tblGrid>
      <w:tr>
        <w:tblPrEx>
          <w:tblLayout w:type="fixed"/>
          <w:tblCellMar>
            <w:top w:w="0" w:type="dxa"/>
            <w:left w:w="108" w:type="dxa"/>
            <w:bottom w:w="0" w:type="dxa"/>
            <w:right w:w="108" w:type="dxa"/>
          </w:tblCellMar>
        </w:tblPrEx>
        <w:trPr>
          <w:trHeight w:val="555" w:hRule="atLeast"/>
        </w:trPr>
        <w:tc>
          <w:tcPr>
            <w:tcW w:w="640" w:type="dxa"/>
            <w:tcBorders>
              <w:top w:val="single" w:color="auto" w:sz="8" w:space="0"/>
              <w:left w:val="single" w:color="auto" w:sz="8" w:space="0"/>
              <w:bottom w:val="single" w:color="auto" w:sz="8" w:space="0"/>
              <w:right w:val="single" w:color="auto" w:sz="8" w:space="0"/>
            </w:tcBorders>
            <w:vAlign w:val="center"/>
          </w:tcPr>
          <w:p>
            <w:pPr>
              <w:widowControl/>
              <w:snapToGrid w:val="0"/>
              <w:jc w:val="center"/>
              <w:rPr>
                <w:rFonts w:ascii="仿宋_GB2312" w:hAnsi="仿宋" w:eastAsia="仿宋_GB2312" w:cs="宋体"/>
                <w:color w:val="auto"/>
                <w:kern w:val="0"/>
                <w:sz w:val="24"/>
                <w:szCs w:val="24"/>
              </w:rPr>
            </w:pPr>
            <w:r>
              <w:rPr>
                <w:rFonts w:hint="eastAsia" w:ascii="仿宋_GB2312" w:hAnsi="仿宋" w:eastAsia="仿宋_GB2312"/>
                <w:color w:val="auto"/>
                <w:kern w:val="0"/>
                <w:sz w:val="24"/>
                <w:szCs w:val="24"/>
              </w:rPr>
              <w:t>序号</w:t>
            </w:r>
          </w:p>
        </w:tc>
        <w:tc>
          <w:tcPr>
            <w:tcW w:w="3628" w:type="dxa"/>
            <w:tcBorders>
              <w:top w:val="single" w:color="auto" w:sz="8" w:space="0"/>
              <w:left w:val="nil"/>
              <w:bottom w:val="single" w:color="auto" w:sz="8" w:space="0"/>
              <w:right w:val="single" w:color="auto" w:sz="8" w:space="0"/>
            </w:tcBorders>
            <w:vAlign w:val="center"/>
          </w:tcPr>
          <w:p>
            <w:pPr>
              <w:widowControl/>
              <w:snapToGrid w:val="0"/>
              <w:jc w:val="center"/>
              <w:rPr>
                <w:rFonts w:ascii="仿宋_GB2312" w:hAnsi="仿宋" w:eastAsia="仿宋_GB2312" w:cs="宋体"/>
                <w:color w:val="auto"/>
                <w:kern w:val="0"/>
                <w:sz w:val="24"/>
                <w:szCs w:val="24"/>
              </w:rPr>
            </w:pPr>
            <w:r>
              <w:rPr>
                <w:rFonts w:hint="eastAsia" w:ascii="仿宋_GB2312" w:hAnsi="仿宋" w:eastAsia="仿宋_GB2312"/>
                <w:color w:val="auto"/>
                <w:kern w:val="0"/>
                <w:sz w:val="24"/>
                <w:szCs w:val="24"/>
              </w:rPr>
              <w:t>发票名称</w:t>
            </w:r>
          </w:p>
        </w:tc>
        <w:tc>
          <w:tcPr>
            <w:tcW w:w="1984" w:type="dxa"/>
            <w:tcBorders>
              <w:top w:val="single" w:color="auto" w:sz="8" w:space="0"/>
              <w:left w:val="nil"/>
              <w:bottom w:val="single" w:color="auto" w:sz="8" w:space="0"/>
              <w:right w:val="single" w:color="auto" w:sz="8" w:space="0"/>
            </w:tcBorders>
            <w:vAlign w:val="center"/>
          </w:tcPr>
          <w:p>
            <w:pPr>
              <w:widowControl/>
              <w:snapToGrid w:val="0"/>
              <w:jc w:val="center"/>
              <w:rPr>
                <w:rFonts w:ascii="仿宋_GB2312" w:hAnsi="仿宋" w:eastAsia="仿宋_GB2312" w:cs="宋体"/>
                <w:color w:val="auto"/>
                <w:kern w:val="0"/>
                <w:sz w:val="24"/>
                <w:szCs w:val="24"/>
              </w:rPr>
            </w:pPr>
            <w:r>
              <w:rPr>
                <w:rFonts w:hint="eastAsia" w:ascii="仿宋_GB2312" w:hAnsi="仿宋" w:eastAsia="仿宋_GB2312"/>
                <w:color w:val="auto"/>
                <w:kern w:val="0"/>
                <w:sz w:val="24"/>
                <w:szCs w:val="24"/>
              </w:rPr>
              <w:t>规格</w:t>
            </w:r>
          </w:p>
        </w:tc>
        <w:tc>
          <w:tcPr>
            <w:tcW w:w="1134" w:type="dxa"/>
            <w:tcBorders>
              <w:top w:val="single" w:color="auto" w:sz="8" w:space="0"/>
              <w:left w:val="nil"/>
              <w:bottom w:val="single" w:color="auto" w:sz="8" w:space="0"/>
              <w:right w:val="single" w:color="auto" w:sz="8" w:space="0"/>
            </w:tcBorders>
            <w:vAlign w:val="center"/>
          </w:tcPr>
          <w:p>
            <w:pPr>
              <w:widowControl/>
              <w:snapToGrid w:val="0"/>
              <w:jc w:val="center"/>
              <w:rPr>
                <w:rFonts w:ascii="仿宋_GB2312" w:hAnsi="仿宋" w:eastAsia="仿宋_GB2312" w:cs="宋体"/>
                <w:color w:val="auto"/>
                <w:kern w:val="0"/>
                <w:sz w:val="24"/>
                <w:szCs w:val="24"/>
              </w:rPr>
            </w:pPr>
            <w:r>
              <w:rPr>
                <w:rFonts w:hint="eastAsia" w:ascii="仿宋_GB2312" w:hAnsi="仿宋" w:eastAsia="仿宋_GB2312"/>
                <w:color w:val="auto"/>
                <w:kern w:val="0"/>
                <w:sz w:val="24"/>
                <w:szCs w:val="24"/>
              </w:rPr>
              <w:t>联次</w:t>
            </w:r>
          </w:p>
        </w:tc>
        <w:tc>
          <w:tcPr>
            <w:tcW w:w="1629" w:type="dxa"/>
            <w:tcBorders>
              <w:top w:val="single" w:color="auto" w:sz="8" w:space="0"/>
              <w:left w:val="nil"/>
              <w:bottom w:val="single" w:color="auto" w:sz="8" w:space="0"/>
              <w:right w:val="single" w:color="auto" w:sz="8" w:space="0"/>
            </w:tcBorders>
            <w:vAlign w:val="center"/>
          </w:tcPr>
          <w:p>
            <w:pPr>
              <w:widowControl/>
              <w:snapToGrid w:val="0"/>
              <w:jc w:val="center"/>
              <w:rPr>
                <w:rFonts w:ascii="仿宋_GB2312" w:hAnsi="仿宋" w:eastAsia="仿宋_GB2312" w:cs="宋体"/>
                <w:color w:val="auto"/>
                <w:kern w:val="0"/>
                <w:sz w:val="24"/>
                <w:szCs w:val="24"/>
              </w:rPr>
            </w:pPr>
            <w:r>
              <w:rPr>
                <w:rFonts w:hint="eastAsia" w:ascii="仿宋_GB2312" w:hAnsi="仿宋" w:eastAsia="仿宋_GB2312"/>
                <w:color w:val="auto"/>
                <w:kern w:val="0"/>
                <w:sz w:val="24"/>
                <w:szCs w:val="24"/>
              </w:rPr>
              <w:t>估算数量（三年）</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rFonts w:hint="eastAsia" w:ascii="宋体" w:hAnsi="宋体"/>
                <w:color w:val="auto"/>
              </w:rPr>
              <w:t>1</w:t>
            </w:r>
          </w:p>
        </w:tc>
        <w:tc>
          <w:tcPr>
            <w:tcW w:w="3628" w:type="dxa"/>
            <w:tcBorders>
              <w:top w:val="nil"/>
              <w:left w:val="nil"/>
              <w:bottom w:val="single" w:color="auto" w:sz="8" w:space="0"/>
              <w:right w:val="single" w:color="auto" w:sz="8" w:space="0"/>
            </w:tcBorders>
          </w:tcPr>
          <w:p>
            <w:pPr>
              <w:widowControl/>
              <w:snapToGrid w:val="0"/>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通用机打发票</w:t>
            </w:r>
          </w:p>
        </w:tc>
        <w:tc>
          <w:tcPr>
            <w:tcW w:w="198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210mm*139.7mm</w:t>
            </w:r>
          </w:p>
        </w:tc>
        <w:tc>
          <w:tcPr>
            <w:tcW w:w="113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2联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15000</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rFonts w:hint="eastAsia" w:ascii="宋体" w:hAnsi="宋体"/>
                <w:color w:val="auto"/>
              </w:rPr>
              <w:t>2</w:t>
            </w:r>
          </w:p>
        </w:tc>
        <w:tc>
          <w:tcPr>
            <w:tcW w:w="3628" w:type="dxa"/>
            <w:tcBorders>
              <w:top w:val="nil"/>
              <w:left w:val="nil"/>
              <w:bottom w:val="single" w:color="auto" w:sz="8" w:space="0"/>
              <w:right w:val="single" w:color="auto" w:sz="8" w:space="0"/>
            </w:tcBorders>
          </w:tcPr>
          <w:p>
            <w:pPr>
              <w:widowControl/>
              <w:snapToGrid w:val="0"/>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通用机打发票</w:t>
            </w:r>
          </w:p>
        </w:tc>
        <w:tc>
          <w:tcPr>
            <w:tcW w:w="198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210mm*139.7mm</w:t>
            </w:r>
          </w:p>
        </w:tc>
        <w:tc>
          <w:tcPr>
            <w:tcW w:w="113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3联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600000</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rFonts w:hint="eastAsia" w:ascii="宋体" w:hAnsi="宋体"/>
                <w:color w:val="auto"/>
              </w:rPr>
              <w:t>3</w:t>
            </w:r>
          </w:p>
        </w:tc>
        <w:tc>
          <w:tcPr>
            <w:tcW w:w="3628" w:type="dxa"/>
            <w:tcBorders>
              <w:top w:val="nil"/>
              <w:left w:val="nil"/>
              <w:bottom w:val="single" w:color="auto" w:sz="8" w:space="0"/>
              <w:right w:val="single" w:color="auto" w:sz="8" w:space="0"/>
            </w:tcBorders>
          </w:tcPr>
          <w:p>
            <w:pPr>
              <w:widowControl/>
              <w:snapToGrid w:val="0"/>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通用机打发票</w:t>
            </w:r>
          </w:p>
        </w:tc>
        <w:tc>
          <w:tcPr>
            <w:tcW w:w="198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190mm*101.6mm</w:t>
            </w:r>
          </w:p>
        </w:tc>
        <w:tc>
          <w:tcPr>
            <w:tcW w:w="113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3联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15000</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rFonts w:hint="eastAsia" w:ascii="宋体" w:hAnsi="宋体"/>
                <w:color w:val="auto"/>
              </w:rPr>
              <w:t>4</w:t>
            </w:r>
          </w:p>
        </w:tc>
        <w:tc>
          <w:tcPr>
            <w:tcW w:w="3628" w:type="dxa"/>
            <w:tcBorders>
              <w:top w:val="nil"/>
              <w:left w:val="nil"/>
              <w:bottom w:val="single" w:color="auto" w:sz="8" w:space="0"/>
              <w:right w:val="single" w:color="auto" w:sz="8" w:space="0"/>
            </w:tcBorders>
          </w:tcPr>
          <w:p>
            <w:pPr>
              <w:widowControl/>
              <w:snapToGrid w:val="0"/>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通用机打发票（卷）</w:t>
            </w:r>
          </w:p>
        </w:tc>
        <w:tc>
          <w:tcPr>
            <w:tcW w:w="198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44mm*127mm</w:t>
            </w:r>
          </w:p>
        </w:tc>
        <w:tc>
          <w:tcPr>
            <w:tcW w:w="113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1联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360000</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rFonts w:hint="eastAsia" w:ascii="宋体" w:hAnsi="宋体"/>
                <w:color w:val="auto"/>
              </w:rPr>
              <w:t>5</w:t>
            </w:r>
          </w:p>
        </w:tc>
        <w:tc>
          <w:tcPr>
            <w:tcW w:w="3628" w:type="dxa"/>
            <w:tcBorders>
              <w:top w:val="single" w:color="auto" w:sz="4" w:space="0"/>
              <w:left w:val="single" w:color="auto" w:sz="4" w:space="0"/>
              <w:bottom w:val="nil"/>
              <w:right w:val="single" w:color="auto" w:sz="4" w:space="0"/>
            </w:tcBorders>
            <w:vAlign w:val="bottom"/>
          </w:tcPr>
          <w:p>
            <w:pPr>
              <w:widowControl/>
              <w:snapToGrid w:val="0"/>
              <w:jc w:val="left"/>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机动车销售发票</w:t>
            </w:r>
          </w:p>
        </w:tc>
        <w:tc>
          <w:tcPr>
            <w:tcW w:w="1984" w:type="dxa"/>
            <w:tcBorders>
              <w:top w:val="nil"/>
              <w:left w:val="nil"/>
              <w:bottom w:val="nil"/>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241mm*177.8mm</w:t>
            </w:r>
          </w:p>
        </w:tc>
        <w:tc>
          <w:tcPr>
            <w:tcW w:w="1134" w:type="dxa"/>
            <w:tcBorders>
              <w:top w:val="nil"/>
              <w:left w:val="nil"/>
              <w:bottom w:val="nil"/>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6联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471000</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rFonts w:hint="eastAsia" w:ascii="宋体" w:hAnsi="宋体"/>
                <w:color w:val="auto"/>
              </w:rPr>
              <w:t>6</w:t>
            </w:r>
          </w:p>
        </w:tc>
        <w:tc>
          <w:tcPr>
            <w:tcW w:w="3628" w:type="dxa"/>
            <w:tcBorders>
              <w:top w:val="single" w:color="auto" w:sz="8" w:space="0"/>
              <w:left w:val="nil"/>
              <w:bottom w:val="single" w:color="auto" w:sz="8" w:space="0"/>
              <w:right w:val="single" w:color="auto" w:sz="8" w:space="0"/>
            </w:tcBorders>
            <w:vAlign w:val="bottom"/>
          </w:tcPr>
          <w:p>
            <w:pPr>
              <w:widowControl/>
              <w:snapToGrid w:val="0"/>
              <w:jc w:val="left"/>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二手车统一发票</w:t>
            </w:r>
          </w:p>
        </w:tc>
        <w:tc>
          <w:tcPr>
            <w:tcW w:w="1984" w:type="dxa"/>
            <w:tcBorders>
              <w:top w:val="single" w:color="auto" w:sz="8" w:space="0"/>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241mm*177.8mm</w:t>
            </w:r>
          </w:p>
        </w:tc>
        <w:tc>
          <w:tcPr>
            <w:tcW w:w="1134" w:type="dxa"/>
            <w:tcBorders>
              <w:top w:val="single" w:color="auto" w:sz="8" w:space="0"/>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5联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471000</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rFonts w:hint="eastAsia" w:ascii="宋体" w:hAnsi="宋体"/>
                <w:color w:val="auto"/>
              </w:rPr>
              <w:t>7</w:t>
            </w:r>
          </w:p>
        </w:tc>
        <w:tc>
          <w:tcPr>
            <w:tcW w:w="3628" w:type="dxa"/>
            <w:tcBorders>
              <w:top w:val="nil"/>
              <w:left w:val="nil"/>
              <w:bottom w:val="single" w:color="auto" w:sz="8" w:space="0"/>
              <w:right w:val="single" w:color="auto" w:sz="8" w:space="0"/>
            </w:tcBorders>
            <w:vAlign w:val="bottom"/>
          </w:tcPr>
          <w:p>
            <w:pPr>
              <w:widowControl/>
              <w:snapToGrid w:val="0"/>
              <w:jc w:val="left"/>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通用定额发票（本）</w:t>
            </w:r>
          </w:p>
        </w:tc>
        <w:tc>
          <w:tcPr>
            <w:tcW w:w="198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150mm*68mm</w:t>
            </w:r>
          </w:p>
        </w:tc>
        <w:tc>
          <w:tcPr>
            <w:tcW w:w="113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2联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300000</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rFonts w:hint="eastAsia" w:ascii="宋体" w:hAnsi="宋体"/>
                <w:color w:val="auto"/>
              </w:rPr>
              <w:t>8</w:t>
            </w:r>
          </w:p>
        </w:tc>
        <w:tc>
          <w:tcPr>
            <w:tcW w:w="3628" w:type="dxa"/>
            <w:tcBorders>
              <w:top w:val="nil"/>
              <w:left w:val="nil"/>
              <w:bottom w:val="single" w:color="auto" w:sz="8" w:space="0"/>
              <w:right w:val="single" w:color="auto" w:sz="8" w:space="0"/>
            </w:tcBorders>
            <w:vAlign w:val="bottom"/>
          </w:tcPr>
          <w:p>
            <w:pPr>
              <w:widowControl/>
              <w:snapToGrid w:val="0"/>
              <w:jc w:val="left"/>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浙江省医疗服务（门诊）发票</w:t>
            </w:r>
          </w:p>
        </w:tc>
        <w:tc>
          <w:tcPr>
            <w:tcW w:w="198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210mm*127mm</w:t>
            </w:r>
          </w:p>
        </w:tc>
        <w:tc>
          <w:tcPr>
            <w:tcW w:w="113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3联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9072000</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rFonts w:hint="eastAsia" w:ascii="宋体" w:hAnsi="宋体"/>
                <w:color w:val="auto"/>
              </w:rPr>
              <w:t>9</w:t>
            </w:r>
          </w:p>
        </w:tc>
        <w:tc>
          <w:tcPr>
            <w:tcW w:w="3628" w:type="dxa"/>
            <w:tcBorders>
              <w:top w:val="nil"/>
              <w:left w:val="nil"/>
              <w:bottom w:val="single" w:color="auto" w:sz="8" w:space="0"/>
              <w:right w:val="single" w:color="auto" w:sz="8" w:space="0"/>
            </w:tcBorders>
            <w:vAlign w:val="bottom"/>
          </w:tcPr>
          <w:p>
            <w:pPr>
              <w:widowControl/>
              <w:snapToGrid w:val="0"/>
              <w:jc w:val="left"/>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浙江省医疗服务（住院）发票</w:t>
            </w:r>
          </w:p>
        </w:tc>
        <w:tc>
          <w:tcPr>
            <w:tcW w:w="198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120mm*203.2mm</w:t>
            </w:r>
          </w:p>
        </w:tc>
        <w:tc>
          <w:tcPr>
            <w:tcW w:w="113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3联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744000</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color w:val="auto"/>
              </w:rPr>
              <w:t>1</w:t>
            </w:r>
            <w:r>
              <w:rPr>
                <w:rFonts w:hint="eastAsia" w:ascii="宋体" w:hAnsi="宋体"/>
                <w:color w:val="auto"/>
              </w:rPr>
              <w:t>0</w:t>
            </w:r>
          </w:p>
        </w:tc>
        <w:tc>
          <w:tcPr>
            <w:tcW w:w="3628" w:type="dxa"/>
            <w:tcBorders>
              <w:top w:val="nil"/>
              <w:left w:val="nil"/>
              <w:bottom w:val="single" w:color="auto" w:sz="8" w:space="0"/>
              <w:right w:val="single" w:color="auto" w:sz="8" w:space="0"/>
            </w:tcBorders>
            <w:vAlign w:val="bottom"/>
          </w:tcPr>
          <w:p>
            <w:pPr>
              <w:widowControl/>
              <w:snapToGrid w:val="0"/>
              <w:jc w:val="left"/>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浙江省医疗服务（门诊就诊卡）发票</w:t>
            </w:r>
          </w:p>
        </w:tc>
        <w:tc>
          <w:tcPr>
            <w:tcW w:w="198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95mm*93.13mm</w:t>
            </w:r>
          </w:p>
        </w:tc>
        <w:tc>
          <w:tcPr>
            <w:tcW w:w="113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2联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2460000</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color w:val="auto"/>
              </w:rPr>
              <w:t>1</w:t>
            </w:r>
            <w:r>
              <w:rPr>
                <w:rFonts w:hint="eastAsia" w:ascii="宋体" w:hAnsi="宋体"/>
                <w:color w:val="auto"/>
              </w:rPr>
              <w:t>1</w:t>
            </w:r>
          </w:p>
        </w:tc>
        <w:tc>
          <w:tcPr>
            <w:tcW w:w="3628" w:type="dxa"/>
            <w:tcBorders>
              <w:top w:val="nil"/>
              <w:left w:val="nil"/>
              <w:bottom w:val="single" w:color="auto" w:sz="8" w:space="0"/>
              <w:right w:val="single" w:color="auto" w:sz="8" w:space="0"/>
            </w:tcBorders>
            <w:vAlign w:val="bottom"/>
          </w:tcPr>
          <w:p>
            <w:pPr>
              <w:widowControl/>
              <w:snapToGrid w:val="0"/>
              <w:jc w:val="left"/>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通用机打发票</w:t>
            </w:r>
          </w:p>
        </w:tc>
        <w:tc>
          <w:tcPr>
            <w:tcW w:w="198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82mm*101.6mm</w:t>
            </w:r>
          </w:p>
        </w:tc>
        <w:tc>
          <w:tcPr>
            <w:tcW w:w="113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1联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15000</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color w:val="auto"/>
              </w:rPr>
              <w:t>1</w:t>
            </w:r>
            <w:r>
              <w:rPr>
                <w:rFonts w:hint="eastAsia" w:ascii="宋体" w:hAnsi="宋体"/>
                <w:color w:val="auto"/>
              </w:rPr>
              <w:t>2</w:t>
            </w:r>
          </w:p>
        </w:tc>
        <w:tc>
          <w:tcPr>
            <w:tcW w:w="3628" w:type="dxa"/>
            <w:tcBorders>
              <w:top w:val="nil"/>
              <w:left w:val="nil"/>
              <w:bottom w:val="single" w:color="auto" w:sz="8" w:space="0"/>
              <w:right w:val="single" w:color="auto" w:sz="8" w:space="0"/>
            </w:tcBorders>
            <w:vAlign w:val="bottom"/>
          </w:tcPr>
          <w:p>
            <w:pPr>
              <w:widowControl/>
              <w:snapToGrid w:val="0"/>
              <w:jc w:val="left"/>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通用机打发票</w:t>
            </w:r>
          </w:p>
        </w:tc>
        <w:tc>
          <w:tcPr>
            <w:tcW w:w="198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76mm*152.4mm</w:t>
            </w:r>
          </w:p>
        </w:tc>
        <w:tc>
          <w:tcPr>
            <w:tcW w:w="113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1联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15000</w:t>
            </w:r>
          </w:p>
        </w:tc>
      </w:tr>
      <w:tr>
        <w:tblPrEx>
          <w:tblLayout w:type="fixed"/>
          <w:tblCellMar>
            <w:top w:w="0" w:type="dxa"/>
            <w:left w:w="108" w:type="dxa"/>
            <w:bottom w:w="0" w:type="dxa"/>
            <w:right w:w="108" w:type="dxa"/>
          </w:tblCellMar>
        </w:tblPrEx>
        <w:trPr>
          <w:trHeight w:val="300" w:hRule="atLeast"/>
        </w:trPr>
        <w:tc>
          <w:tcPr>
            <w:tcW w:w="640" w:type="dxa"/>
            <w:tcBorders>
              <w:top w:val="single" w:color="auto" w:sz="8" w:space="0"/>
              <w:left w:val="single" w:color="auto" w:sz="8" w:space="0"/>
              <w:bottom w:val="single" w:color="auto" w:sz="8" w:space="0"/>
              <w:right w:val="nil"/>
            </w:tcBorders>
          </w:tcPr>
          <w:p>
            <w:pPr>
              <w:widowControl/>
              <w:snapToGrid w:val="0"/>
              <w:jc w:val="center"/>
              <w:rPr>
                <w:rFonts w:ascii="仿宋_GB2312" w:hAnsi="宋体" w:eastAsia="仿宋_GB2312" w:cs="宋体"/>
                <w:color w:val="auto"/>
                <w:kern w:val="0"/>
                <w:sz w:val="24"/>
                <w:szCs w:val="24"/>
              </w:rPr>
            </w:pPr>
          </w:p>
        </w:tc>
        <w:tc>
          <w:tcPr>
            <w:tcW w:w="3628" w:type="dxa"/>
            <w:tcBorders>
              <w:top w:val="single" w:color="auto" w:sz="8" w:space="0"/>
              <w:left w:val="nil"/>
              <w:bottom w:val="single" w:color="auto" w:sz="8" w:space="0"/>
              <w:right w:val="nil"/>
            </w:tcBorders>
          </w:tcPr>
          <w:p>
            <w:pPr>
              <w:widowControl/>
              <w:snapToGrid w:val="0"/>
              <w:ind w:firstLine="1680" w:firstLineChars="700"/>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合计预算</w:t>
            </w:r>
          </w:p>
        </w:tc>
        <w:tc>
          <w:tcPr>
            <w:tcW w:w="1984" w:type="dxa"/>
            <w:tcBorders>
              <w:top w:val="single" w:color="auto" w:sz="8" w:space="0"/>
              <w:left w:val="nil"/>
              <w:bottom w:val="single" w:color="auto" w:sz="8" w:space="0"/>
              <w:right w:val="nil"/>
            </w:tcBorders>
            <w:vAlign w:val="center"/>
          </w:tcPr>
          <w:p>
            <w:pPr>
              <w:widowControl/>
              <w:snapToGrid w:val="0"/>
              <w:jc w:val="center"/>
              <w:rPr>
                <w:rFonts w:ascii="仿宋_GB2312" w:hAnsi="宋体" w:eastAsia="仿宋_GB2312" w:cs="宋体"/>
                <w:color w:val="auto"/>
                <w:kern w:val="0"/>
                <w:sz w:val="24"/>
                <w:szCs w:val="24"/>
              </w:rPr>
            </w:pPr>
          </w:p>
        </w:tc>
        <w:tc>
          <w:tcPr>
            <w:tcW w:w="1134" w:type="dxa"/>
            <w:tcBorders>
              <w:top w:val="single" w:color="auto" w:sz="8" w:space="0"/>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p>
        </w:tc>
        <w:tc>
          <w:tcPr>
            <w:tcW w:w="1629" w:type="dxa"/>
            <w:tcBorders>
              <w:top w:val="single" w:color="auto" w:sz="8" w:space="0"/>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eastAsia="仿宋_GB2312"/>
                <w:color w:val="auto"/>
                <w:sz w:val="24"/>
                <w:szCs w:val="24"/>
              </w:rPr>
              <w:t>530万元</w:t>
            </w:r>
          </w:p>
        </w:tc>
      </w:tr>
    </w:tbl>
    <w:p>
      <w:pPr>
        <w:rPr>
          <w:color w:val="auto"/>
          <w:szCs w:val="21"/>
        </w:rPr>
      </w:pPr>
      <w:r>
        <w:rPr>
          <w:color w:val="auto"/>
        </w:rPr>
        <w:t xml:space="preserve"> </w:t>
      </w:r>
    </w:p>
    <w:p>
      <w:pPr>
        <w:snapToGrid w:val="0"/>
        <w:rPr>
          <w:rFonts w:ascii="仿宋" w:hAnsi="仿宋" w:eastAsia="仿宋"/>
          <w:b/>
          <w:bCs/>
          <w:color w:val="auto"/>
          <w:sz w:val="28"/>
          <w:szCs w:val="28"/>
        </w:rPr>
      </w:pPr>
      <w:r>
        <w:rPr>
          <w:rFonts w:hint="eastAsia" w:ascii="仿宋" w:hAnsi="仿宋" w:eastAsia="仿宋"/>
          <w:b/>
          <w:bCs/>
          <w:color w:val="auto"/>
          <w:sz w:val="28"/>
          <w:szCs w:val="28"/>
        </w:rPr>
        <w:t>税收票证种类及数量</w:t>
      </w:r>
    </w:p>
    <w:tbl>
      <w:tblPr>
        <w:tblStyle w:val="66"/>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3608"/>
        <w:gridCol w:w="1776"/>
        <w:gridCol w:w="1211"/>
        <w:gridCol w:w="1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trPr>
        <w:tc>
          <w:tcPr>
            <w:tcW w:w="4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cs="宋体"/>
                <w:color w:val="auto"/>
                <w:sz w:val="24"/>
                <w:szCs w:val="24"/>
              </w:rPr>
            </w:pPr>
            <w:r>
              <w:rPr>
                <w:rFonts w:hint="eastAsia" w:ascii="仿宋_GB2312" w:hAnsi="仿宋" w:eastAsia="仿宋_GB2312"/>
                <w:color w:val="auto"/>
                <w:sz w:val="24"/>
                <w:szCs w:val="24"/>
              </w:rPr>
              <w:t>序号</w:t>
            </w:r>
          </w:p>
        </w:tc>
        <w:tc>
          <w:tcPr>
            <w:tcW w:w="3608"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 w:eastAsia="仿宋_GB2312" w:cs="宋体"/>
                <w:color w:val="auto"/>
                <w:sz w:val="24"/>
                <w:szCs w:val="24"/>
              </w:rPr>
            </w:pPr>
            <w:r>
              <w:rPr>
                <w:rFonts w:hint="eastAsia" w:ascii="仿宋_GB2312" w:hAnsi="仿宋" w:eastAsia="仿宋_GB2312"/>
                <w:color w:val="auto"/>
                <w:sz w:val="24"/>
                <w:szCs w:val="24"/>
              </w:rPr>
              <w:t>税收票证名称</w:t>
            </w:r>
          </w:p>
        </w:tc>
        <w:tc>
          <w:tcPr>
            <w:tcW w:w="1776"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 w:eastAsia="仿宋_GB2312" w:cs="宋体"/>
                <w:color w:val="auto"/>
                <w:sz w:val="24"/>
                <w:szCs w:val="24"/>
              </w:rPr>
            </w:pPr>
            <w:r>
              <w:rPr>
                <w:rFonts w:hint="eastAsia" w:ascii="仿宋_GB2312" w:hAnsi="仿宋" w:eastAsia="仿宋_GB2312"/>
                <w:color w:val="auto"/>
                <w:sz w:val="24"/>
                <w:szCs w:val="24"/>
              </w:rPr>
              <w:t>规格</w:t>
            </w:r>
          </w:p>
        </w:tc>
        <w:tc>
          <w:tcPr>
            <w:tcW w:w="1211" w:type="dxa"/>
            <w:tcBorders>
              <w:top w:val="single" w:color="auto" w:sz="4" w:space="0"/>
              <w:left w:val="nil"/>
              <w:bottom w:val="single" w:color="auto" w:sz="4" w:space="0"/>
              <w:right w:val="single" w:color="auto" w:sz="4" w:space="0"/>
            </w:tcBorders>
            <w:vAlign w:val="center"/>
          </w:tcPr>
          <w:p>
            <w:pPr>
              <w:snapToGrid w:val="0"/>
              <w:ind w:left="-109" w:leftChars="-52" w:right="-67" w:rightChars="-32"/>
              <w:jc w:val="center"/>
              <w:rPr>
                <w:rFonts w:ascii="仿宋_GB2312" w:hAnsi="仿宋" w:eastAsia="仿宋_GB2312" w:cs="宋体"/>
                <w:color w:val="auto"/>
                <w:sz w:val="24"/>
                <w:szCs w:val="24"/>
              </w:rPr>
            </w:pPr>
            <w:r>
              <w:rPr>
                <w:rFonts w:hint="eastAsia" w:ascii="仿宋_GB2312" w:hAnsi="仿宋" w:eastAsia="仿宋_GB2312"/>
                <w:color w:val="auto"/>
                <w:sz w:val="24"/>
                <w:szCs w:val="24"/>
              </w:rPr>
              <w:t>联次</w:t>
            </w:r>
          </w:p>
        </w:tc>
        <w:tc>
          <w:tcPr>
            <w:tcW w:w="1880" w:type="dxa"/>
            <w:tcBorders>
              <w:top w:val="single" w:color="auto" w:sz="4" w:space="0"/>
              <w:left w:val="nil"/>
              <w:bottom w:val="single" w:color="auto" w:sz="4" w:space="0"/>
              <w:right w:val="single" w:color="auto" w:sz="4" w:space="0"/>
            </w:tcBorders>
            <w:vAlign w:val="center"/>
          </w:tcPr>
          <w:p>
            <w:pPr>
              <w:snapToGrid w:val="0"/>
              <w:ind w:left="-109" w:leftChars="-52" w:right="-67" w:rightChars="-32"/>
              <w:jc w:val="center"/>
              <w:rPr>
                <w:rFonts w:ascii="仿宋_GB2312" w:hAnsi="仿宋" w:eastAsia="仿宋_GB2312" w:cs="宋体"/>
                <w:color w:val="auto"/>
                <w:sz w:val="24"/>
                <w:szCs w:val="24"/>
              </w:rPr>
            </w:pPr>
            <w:r>
              <w:rPr>
                <w:rFonts w:hint="eastAsia" w:ascii="仿宋_GB2312" w:hAnsi="仿宋" w:eastAsia="仿宋_GB2312"/>
                <w:color w:val="auto"/>
                <w:sz w:val="24"/>
                <w:szCs w:val="24"/>
              </w:rPr>
              <w:t>估算数量（三年）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color w:val="auto"/>
                <w:sz w:val="24"/>
                <w:szCs w:val="24"/>
              </w:rPr>
            </w:pPr>
            <w:r>
              <w:rPr>
                <w:rFonts w:hint="eastAsia" w:ascii="仿宋_GB2312" w:hAnsi="仿宋" w:eastAsia="仿宋_GB2312"/>
                <w:color w:val="auto"/>
                <w:sz w:val="24"/>
                <w:szCs w:val="24"/>
              </w:rPr>
              <w:t>1</w:t>
            </w:r>
          </w:p>
        </w:tc>
        <w:tc>
          <w:tcPr>
            <w:tcW w:w="3608" w:type="dxa"/>
            <w:tcBorders>
              <w:top w:val="single" w:color="auto" w:sz="4" w:space="0"/>
              <w:left w:val="nil"/>
              <w:bottom w:val="single" w:color="auto" w:sz="4" w:space="0"/>
              <w:right w:val="single" w:color="auto" w:sz="4" w:space="0"/>
            </w:tcBorders>
            <w:vAlign w:val="center"/>
          </w:tcPr>
          <w:p>
            <w:pPr>
              <w:rPr>
                <w:rFonts w:ascii="仿宋_GB2312" w:hAnsi="仿宋" w:eastAsia="仿宋_GB2312" w:cs="宋体"/>
                <w:color w:val="auto"/>
                <w:sz w:val="24"/>
                <w:szCs w:val="24"/>
              </w:rPr>
            </w:pPr>
            <w:r>
              <w:rPr>
                <w:rFonts w:hint="eastAsia" w:ascii="仿宋_GB2312" w:hAnsi="仿宋" w:eastAsia="仿宋_GB2312"/>
                <w:color w:val="auto"/>
                <w:sz w:val="24"/>
                <w:szCs w:val="24"/>
              </w:rPr>
              <w:t>税收缴款书（银行经收专用）</w:t>
            </w:r>
          </w:p>
        </w:tc>
        <w:tc>
          <w:tcPr>
            <w:tcW w:w="1776"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宋体"/>
                <w:color w:val="auto"/>
                <w:sz w:val="24"/>
                <w:szCs w:val="24"/>
              </w:rPr>
            </w:pPr>
            <w:r>
              <w:rPr>
                <w:rFonts w:hint="eastAsia" w:ascii="仿宋_GB2312" w:hAnsi="仿宋" w:eastAsia="仿宋_GB2312"/>
                <w:color w:val="auto"/>
                <w:sz w:val="24"/>
                <w:szCs w:val="24"/>
              </w:rPr>
              <w:t>241mm*152.4mm</w:t>
            </w:r>
          </w:p>
        </w:tc>
        <w:tc>
          <w:tcPr>
            <w:tcW w:w="1211"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宋体"/>
                <w:color w:val="auto"/>
                <w:sz w:val="24"/>
                <w:szCs w:val="24"/>
              </w:rPr>
            </w:pPr>
            <w:r>
              <w:rPr>
                <w:rFonts w:hint="eastAsia" w:ascii="仿宋_GB2312" w:hAnsi="仿宋" w:eastAsia="仿宋_GB2312"/>
                <w:color w:val="auto"/>
                <w:sz w:val="24"/>
                <w:szCs w:val="24"/>
              </w:rPr>
              <w:t>五联票证(本式)</w:t>
            </w:r>
          </w:p>
        </w:tc>
        <w:tc>
          <w:tcPr>
            <w:tcW w:w="1880"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宋体"/>
                <w:color w:val="auto"/>
                <w:sz w:val="24"/>
                <w:szCs w:val="24"/>
              </w:rPr>
            </w:pPr>
            <w:r>
              <w:rPr>
                <w:rFonts w:hint="eastAsia" w:ascii="仿宋_GB2312" w:hAnsi="仿宋" w:eastAsia="仿宋_GB2312"/>
                <w:color w:val="auto"/>
                <w:sz w:val="24"/>
                <w:szCs w:val="24"/>
              </w:rPr>
              <w:t>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color w:val="auto"/>
                <w:sz w:val="24"/>
                <w:szCs w:val="24"/>
              </w:rPr>
            </w:pPr>
            <w:r>
              <w:rPr>
                <w:rFonts w:hint="eastAsia" w:ascii="仿宋_GB2312" w:hAnsi="仿宋" w:eastAsia="仿宋_GB2312"/>
                <w:color w:val="auto"/>
                <w:sz w:val="24"/>
                <w:szCs w:val="24"/>
              </w:rPr>
              <w:t>2</w:t>
            </w:r>
          </w:p>
        </w:tc>
        <w:tc>
          <w:tcPr>
            <w:tcW w:w="3608" w:type="dxa"/>
            <w:tcBorders>
              <w:top w:val="single" w:color="auto" w:sz="4" w:space="0"/>
              <w:left w:val="nil"/>
              <w:bottom w:val="single" w:color="auto" w:sz="4" w:space="0"/>
              <w:right w:val="single" w:color="auto" w:sz="4" w:space="0"/>
            </w:tcBorders>
            <w:vAlign w:val="center"/>
          </w:tcPr>
          <w:p>
            <w:pPr>
              <w:rPr>
                <w:rFonts w:ascii="仿宋_GB2312" w:hAnsi="仿宋" w:eastAsia="仿宋_GB2312" w:cs="宋体"/>
                <w:color w:val="auto"/>
                <w:sz w:val="24"/>
                <w:szCs w:val="24"/>
              </w:rPr>
            </w:pPr>
            <w:r>
              <w:rPr>
                <w:rFonts w:hint="eastAsia" w:ascii="仿宋_GB2312" w:hAnsi="仿宋" w:eastAsia="仿宋_GB2312"/>
                <w:color w:val="auto"/>
                <w:sz w:val="24"/>
                <w:szCs w:val="24"/>
              </w:rPr>
              <w:t>税收缴款书（银行经收专用）</w:t>
            </w:r>
          </w:p>
        </w:tc>
        <w:tc>
          <w:tcPr>
            <w:tcW w:w="1776"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宋体"/>
                <w:color w:val="auto"/>
                <w:sz w:val="24"/>
                <w:szCs w:val="24"/>
              </w:rPr>
            </w:pPr>
            <w:r>
              <w:rPr>
                <w:rFonts w:hint="eastAsia" w:ascii="仿宋_GB2312" w:hAnsi="仿宋" w:eastAsia="仿宋_GB2312"/>
                <w:color w:val="auto"/>
                <w:sz w:val="24"/>
                <w:szCs w:val="24"/>
              </w:rPr>
              <w:t>241mm*152.4mm</w:t>
            </w:r>
          </w:p>
        </w:tc>
        <w:tc>
          <w:tcPr>
            <w:tcW w:w="1211"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宋体"/>
                <w:color w:val="auto"/>
                <w:sz w:val="24"/>
                <w:szCs w:val="24"/>
              </w:rPr>
            </w:pPr>
            <w:r>
              <w:rPr>
                <w:rFonts w:hint="eastAsia" w:ascii="仿宋_GB2312" w:hAnsi="仿宋" w:eastAsia="仿宋_GB2312"/>
                <w:color w:val="auto"/>
                <w:sz w:val="24"/>
                <w:szCs w:val="24"/>
              </w:rPr>
              <w:t>五联票证(折叠式)</w:t>
            </w:r>
          </w:p>
        </w:tc>
        <w:tc>
          <w:tcPr>
            <w:tcW w:w="1880"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宋体"/>
                <w:color w:val="auto"/>
                <w:sz w:val="24"/>
                <w:szCs w:val="24"/>
              </w:rPr>
            </w:pPr>
            <w:r>
              <w:rPr>
                <w:rFonts w:hint="eastAsia" w:ascii="仿宋_GB2312" w:hAnsi="仿宋" w:eastAsia="仿宋_GB2312"/>
                <w:color w:val="auto"/>
                <w:sz w:val="24"/>
                <w:szCs w:val="24"/>
              </w:rPr>
              <w:t>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color w:val="auto"/>
                <w:sz w:val="24"/>
                <w:szCs w:val="24"/>
              </w:rPr>
            </w:pPr>
            <w:r>
              <w:rPr>
                <w:rFonts w:hint="eastAsia" w:ascii="仿宋_GB2312" w:hAnsi="仿宋" w:eastAsia="仿宋_GB2312"/>
                <w:color w:val="auto"/>
                <w:sz w:val="24"/>
                <w:szCs w:val="24"/>
              </w:rPr>
              <w:t>3</w:t>
            </w:r>
          </w:p>
        </w:tc>
        <w:tc>
          <w:tcPr>
            <w:tcW w:w="3608" w:type="dxa"/>
            <w:tcBorders>
              <w:top w:val="single" w:color="auto" w:sz="4" w:space="0"/>
              <w:left w:val="nil"/>
              <w:bottom w:val="single" w:color="auto" w:sz="4" w:space="0"/>
              <w:right w:val="single" w:color="auto" w:sz="4" w:space="0"/>
            </w:tcBorders>
            <w:vAlign w:val="center"/>
          </w:tcPr>
          <w:p>
            <w:pPr>
              <w:rPr>
                <w:rFonts w:ascii="仿宋_GB2312" w:hAnsi="仿宋" w:eastAsia="仿宋_GB2312" w:cs="宋体"/>
                <w:color w:val="auto"/>
                <w:sz w:val="24"/>
                <w:szCs w:val="24"/>
              </w:rPr>
            </w:pPr>
            <w:r>
              <w:rPr>
                <w:rFonts w:hint="eastAsia" w:ascii="仿宋_GB2312" w:hAnsi="仿宋" w:eastAsia="仿宋_GB2312"/>
                <w:color w:val="auto"/>
                <w:sz w:val="24"/>
                <w:szCs w:val="24"/>
              </w:rPr>
              <w:t>税收缴款书(税务收现专用)</w:t>
            </w:r>
          </w:p>
        </w:tc>
        <w:tc>
          <w:tcPr>
            <w:tcW w:w="1776"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宋体"/>
                <w:color w:val="auto"/>
                <w:sz w:val="24"/>
                <w:szCs w:val="24"/>
              </w:rPr>
            </w:pPr>
            <w:r>
              <w:rPr>
                <w:rFonts w:hint="eastAsia" w:ascii="仿宋_GB2312" w:hAnsi="仿宋" w:eastAsia="仿宋_GB2312"/>
                <w:color w:val="auto"/>
                <w:sz w:val="24"/>
                <w:szCs w:val="24"/>
              </w:rPr>
              <w:t>241mm*152.4mm</w:t>
            </w:r>
          </w:p>
        </w:tc>
        <w:tc>
          <w:tcPr>
            <w:tcW w:w="1211"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宋体"/>
                <w:color w:val="auto"/>
                <w:sz w:val="24"/>
                <w:szCs w:val="24"/>
              </w:rPr>
            </w:pPr>
            <w:r>
              <w:rPr>
                <w:rFonts w:hint="eastAsia" w:ascii="仿宋_GB2312" w:hAnsi="仿宋" w:eastAsia="仿宋_GB2312"/>
                <w:color w:val="auto"/>
                <w:sz w:val="24"/>
                <w:szCs w:val="24"/>
              </w:rPr>
              <w:t>三联票证(本式)</w:t>
            </w:r>
          </w:p>
        </w:tc>
        <w:tc>
          <w:tcPr>
            <w:tcW w:w="1880"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宋体"/>
                <w:color w:val="auto"/>
                <w:sz w:val="24"/>
                <w:szCs w:val="24"/>
              </w:rPr>
            </w:pPr>
            <w:r>
              <w:rPr>
                <w:rFonts w:hint="eastAsia" w:ascii="仿宋_GB2312" w:hAnsi="仿宋" w:eastAsia="仿宋_GB2312"/>
                <w:color w:val="auto"/>
                <w:sz w:val="24"/>
                <w:szCs w:val="24"/>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4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color w:val="auto"/>
                <w:sz w:val="24"/>
                <w:szCs w:val="24"/>
              </w:rPr>
            </w:pPr>
            <w:r>
              <w:rPr>
                <w:rFonts w:hint="eastAsia" w:ascii="仿宋_GB2312" w:hAnsi="仿宋" w:eastAsia="仿宋_GB2312"/>
                <w:color w:val="auto"/>
                <w:sz w:val="24"/>
                <w:szCs w:val="24"/>
              </w:rPr>
              <w:t>4</w:t>
            </w:r>
          </w:p>
        </w:tc>
        <w:tc>
          <w:tcPr>
            <w:tcW w:w="3608" w:type="dxa"/>
            <w:tcBorders>
              <w:top w:val="single" w:color="auto" w:sz="4" w:space="0"/>
              <w:left w:val="nil"/>
              <w:bottom w:val="single" w:color="auto" w:sz="4" w:space="0"/>
              <w:right w:val="single" w:color="auto" w:sz="4" w:space="0"/>
            </w:tcBorders>
            <w:vAlign w:val="center"/>
          </w:tcPr>
          <w:p>
            <w:pPr>
              <w:rPr>
                <w:rFonts w:ascii="仿宋_GB2312" w:hAnsi="仿宋" w:eastAsia="仿宋_GB2312" w:cs="宋体"/>
                <w:color w:val="auto"/>
                <w:sz w:val="24"/>
                <w:szCs w:val="24"/>
              </w:rPr>
            </w:pPr>
            <w:r>
              <w:rPr>
                <w:rFonts w:hint="eastAsia" w:ascii="仿宋_GB2312" w:hAnsi="仿宋" w:eastAsia="仿宋_GB2312"/>
                <w:color w:val="auto"/>
                <w:sz w:val="24"/>
                <w:szCs w:val="24"/>
              </w:rPr>
              <w:t>税收缴款书(税务收现专用)</w:t>
            </w:r>
          </w:p>
        </w:tc>
        <w:tc>
          <w:tcPr>
            <w:tcW w:w="1776"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宋体"/>
                <w:color w:val="auto"/>
                <w:sz w:val="24"/>
                <w:szCs w:val="24"/>
              </w:rPr>
            </w:pPr>
            <w:r>
              <w:rPr>
                <w:rFonts w:hint="eastAsia" w:ascii="仿宋_GB2312" w:hAnsi="仿宋" w:eastAsia="仿宋_GB2312"/>
                <w:color w:val="auto"/>
                <w:sz w:val="24"/>
                <w:szCs w:val="24"/>
              </w:rPr>
              <w:t>241mm*152.4mm</w:t>
            </w:r>
          </w:p>
        </w:tc>
        <w:tc>
          <w:tcPr>
            <w:tcW w:w="1211"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宋体"/>
                <w:color w:val="auto"/>
                <w:sz w:val="24"/>
                <w:szCs w:val="24"/>
              </w:rPr>
            </w:pPr>
            <w:r>
              <w:rPr>
                <w:rFonts w:hint="eastAsia" w:ascii="仿宋_GB2312" w:hAnsi="仿宋" w:eastAsia="仿宋_GB2312"/>
                <w:color w:val="auto"/>
                <w:sz w:val="24"/>
                <w:szCs w:val="24"/>
              </w:rPr>
              <w:t>三联票证(折叠式)</w:t>
            </w:r>
          </w:p>
        </w:tc>
        <w:tc>
          <w:tcPr>
            <w:tcW w:w="1880"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宋体"/>
                <w:color w:val="auto"/>
                <w:sz w:val="24"/>
                <w:szCs w:val="24"/>
              </w:rPr>
            </w:pPr>
            <w:r>
              <w:rPr>
                <w:rFonts w:hint="eastAsia" w:ascii="仿宋_GB2312" w:hAnsi="仿宋" w:eastAsia="仿宋_GB2312"/>
                <w:color w:val="auto"/>
                <w:sz w:val="24"/>
                <w:szCs w:val="24"/>
              </w:rPr>
              <w:t>15000000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4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color w:val="auto"/>
                <w:sz w:val="24"/>
                <w:szCs w:val="24"/>
              </w:rPr>
            </w:pPr>
            <w:r>
              <w:rPr>
                <w:rFonts w:hint="eastAsia" w:ascii="仿宋_GB2312" w:hAnsi="仿宋" w:eastAsia="仿宋_GB2312"/>
                <w:color w:val="auto"/>
                <w:sz w:val="24"/>
                <w:szCs w:val="24"/>
              </w:rPr>
              <w:t>5</w:t>
            </w:r>
          </w:p>
        </w:tc>
        <w:tc>
          <w:tcPr>
            <w:tcW w:w="3608" w:type="dxa"/>
            <w:tcBorders>
              <w:top w:val="single" w:color="auto" w:sz="4" w:space="0"/>
              <w:left w:val="nil"/>
              <w:bottom w:val="single" w:color="auto" w:sz="4" w:space="0"/>
              <w:right w:val="single" w:color="auto" w:sz="4" w:space="0"/>
            </w:tcBorders>
            <w:vAlign w:val="center"/>
          </w:tcPr>
          <w:p>
            <w:pPr>
              <w:rPr>
                <w:rFonts w:ascii="仿宋_GB2312" w:hAnsi="仿宋" w:eastAsia="仿宋_GB2312" w:cs="宋体"/>
                <w:color w:val="auto"/>
                <w:sz w:val="24"/>
                <w:szCs w:val="24"/>
              </w:rPr>
            </w:pPr>
            <w:r>
              <w:rPr>
                <w:rFonts w:hint="eastAsia" w:ascii="仿宋_GB2312" w:hAnsi="仿宋" w:eastAsia="仿宋_GB2312"/>
                <w:color w:val="auto"/>
                <w:sz w:val="24"/>
                <w:szCs w:val="24"/>
              </w:rPr>
              <w:t>税收缴款书（代扣代收专用）</w:t>
            </w:r>
          </w:p>
        </w:tc>
        <w:tc>
          <w:tcPr>
            <w:tcW w:w="1776"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宋体"/>
                <w:color w:val="auto"/>
                <w:sz w:val="24"/>
                <w:szCs w:val="24"/>
              </w:rPr>
            </w:pPr>
            <w:r>
              <w:rPr>
                <w:rFonts w:hint="eastAsia" w:ascii="仿宋_GB2312" w:hAnsi="仿宋" w:eastAsia="仿宋_GB2312"/>
                <w:color w:val="auto"/>
                <w:sz w:val="24"/>
                <w:szCs w:val="24"/>
              </w:rPr>
              <w:t>241mm*152.4mm</w:t>
            </w:r>
          </w:p>
        </w:tc>
        <w:tc>
          <w:tcPr>
            <w:tcW w:w="1211"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宋体"/>
                <w:color w:val="auto"/>
                <w:sz w:val="24"/>
                <w:szCs w:val="24"/>
              </w:rPr>
            </w:pPr>
            <w:r>
              <w:rPr>
                <w:rFonts w:hint="eastAsia" w:ascii="仿宋_GB2312" w:hAnsi="仿宋" w:eastAsia="仿宋_GB2312"/>
                <w:color w:val="auto"/>
                <w:sz w:val="24"/>
                <w:szCs w:val="24"/>
              </w:rPr>
              <w:t>三联票证</w:t>
            </w:r>
          </w:p>
        </w:tc>
        <w:tc>
          <w:tcPr>
            <w:tcW w:w="1880"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宋体"/>
                <w:color w:val="auto"/>
                <w:sz w:val="24"/>
                <w:szCs w:val="24"/>
              </w:rPr>
            </w:pPr>
            <w:r>
              <w:rPr>
                <w:rFonts w:hint="eastAsia" w:ascii="仿宋_GB2312" w:hAnsi="仿宋" w:eastAsia="仿宋_GB2312"/>
                <w:color w:val="auto"/>
                <w:sz w:val="24"/>
                <w:szCs w:val="24"/>
              </w:rPr>
              <w:t>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4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color w:val="auto"/>
                <w:sz w:val="24"/>
                <w:szCs w:val="24"/>
              </w:rPr>
            </w:pPr>
            <w:r>
              <w:rPr>
                <w:rFonts w:hint="eastAsia" w:ascii="仿宋_GB2312" w:hAnsi="仿宋" w:eastAsia="仿宋_GB2312"/>
                <w:color w:val="auto"/>
                <w:sz w:val="24"/>
                <w:szCs w:val="24"/>
              </w:rPr>
              <w:t>6</w:t>
            </w:r>
          </w:p>
        </w:tc>
        <w:tc>
          <w:tcPr>
            <w:tcW w:w="3608" w:type="dxa"/>
            <w:tcBorders>
              <w:top w:val="single" w:color="auto" w:sz="4" w:space="0"/>
              <w:left w:val="nil"/>
              <w:bottom w:val="single" w:color="auto" w:sz="4" w:space="0"/>
              <w:right w:val="single" w:color="auto" w:sz="4" w:space="0"/>
            </w:tcBorders>
            <w:vAlign w:val="center"/>
          </w:tcPr>
          <w:p>
            <w:pPr>
              <w:rPr>
                <w:rFonts w:ascii="仿宋_GB2312" w:hAnsi="仿宋" w:eastAsia="仿宋_GB2312" w:cs="宋体"/>
                <w:color w:val="auto"/>
                <w:sz w:val="24"/>
                <w:szCs w:val="24"/>
              </w:rPr>
            </w:pPr>
            <w:r>
              <w:rPr>
                <w:rFonts w:hint="eastAsia" w:ascii="仿宋_GB2312" w:hAnsi="仿宋" w:eastAsia="仿宋_GB2312"/>
                <w:color w:val="auto"/>
                <w:sz w:val="24"/>
                <w:szCs w:val="24"/>
              </w:rPr>
              <w:t>税收收入退还书</w:t>
            </w:r>
          </w:p>
        </w:tc>
        <w:tc>
          <w:tcPr>
            <w:tcW w:w="1776"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宋体"/>
                <w:color w:val="auto"/>
                <w:sz w:val="24"/>
                <w:szCs w:val="24"/>
              </w:rPr>
            </w:pPr>
            <w:r>
              <w:rPr>
                <w:rFonts w:hint="eastAsia" w:ascii="仿宋_GB2312" w:hAnsi="仿宋" w:eastAsia="仿宋_GB2312"/>
                <w:color w:val="auto"/>
                <w:sz w:val="24"/>
                <w:szCs w:val="24"/>
              </w:rPr>
              <w:t>241mm*152.4mm</w:t>
            </w:r>
          </w:p>
        </w:tc>
        <w:tc>
          <w:tcPr>
            <w:tcW w:w="1211"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宋体"/>
                <w:color w:val="auto"/>
                <w:sz w:val="24"/>
                <w:szCs w:val="24"/>
              </w:rPr>
            </w:pPr>
            <w:r>
              <w:rPr>
                <w:rFonts w:hint="eastAsia" w:ascii="仿宋_GB2312" w:hAnsi="仿宋" w:eastAsia="仿宋_GB2312"/>
                <w:color w:val="auto"/>
                <w:sz w:val="24"/>
                <w:szCs w:val="24"/>
              </w:rPr>
              <w:t>五联票证</w:t>
            </w:r>
          </w:p>
        </w:tc>
        <w:tc>
          <w:tcPr>
            <w:tcW w:w="1880"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宋体"/>
                <w:color w:val="auto"/>
                <w:sz w:val="24"/>
                <w:szCs w:val="24"/>
              </w:rPr>
            </w:pPr>
            <w:r>
              <w:rPr>
                <w:rFonts w:hint="eastAsia" w:ascii="仿宋_GB2312" w:hAnsi="仿宋" w:eastAsia="仿宋_GB2312"/>
                <w:color w:val="auto"/>
                <w:sz w:val="24"/>
                <w:szCs w:val="24"/>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4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color w:val="auto"/>
                <w:sz w:val="24"/>
                <w:szCs w:val="24"/>
              </w:rPr>
            </w:pPr>
            <w:r>
              <w:rPr>
                <w:rFonts w:hint="eastAsia" w:ascii="仿宋_GB2312" w:hAnsi="仿宋" w:eastAsia="仿宋_GB2312"/>
                <w:color w:val="auto"/>
                <w:sz w:val="24"/>
                <w:szCs w:val="24"/>
              </w:rPr>
              <w:t>7</w:t>
            </w:r>
          </w:p>
        </w:tc>
        <w:tc>
          <w:tcPr>
            <w:tcW w:w="3608" w:type="dxa"/>
            <w:tcBorders>
              <w:top w:val="single" w:color="auto" w:sz="4" w:space="0"/>
              <w:left w:val="nil"/>
              <w:bottom w:val="single" w:color="auto" w:sz="4" w:space="0"/>
              <w:right w:val="single" w:color="auto" w:sz="4" w:space="0"/>
            </w:tcBorders>
            <w:vAlign w:val="center"/>
          </w:tcPr>
          <w:p>
            <w:pPr>
              <w:rPr>
                <w:rFonts w:ascii="仿宋_GB2312" w:hAnsi="仿宋" w:eastAsia="仿宋_GB2312" w:cs="宋体"/>
                <w:color w:val="auto"/>
                <w:sz w:val="24"/>
                <w:szCs w:val="24"/>
              </w:rPr>
            </w:pPr>
            <w:r>
              <w:rPr>
                <w:rFonts w:hint="eastAsia" w:ascii="仿宋_GB2312" w:hAnsi="仿宋" w:eastAsia="仿宋_GB2312"/>
                <w:color w:val="auto"/>
                <w:sz w:val="24"/>
                <w:szCs w:val="24"/>
              </w:rPr>
              <w:t>印花税票销售凭证</w:t>
            </w:r>
          </w:p>
        </w:tc>
        <w:tc>
          <w:tcPr>
            <w:tcW w:w="1776"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宋体"/>
                <w:color w:val="auto"/>
                <w:sz w:val="24"/>
                <w:szCs w:val="24"/>
              </w:rPr>
            </w:pPr>
            <w:r>
              <w:rPr>
                <w:rFonts w:hint="eastAsia" w:ascii="仿宋_GB2312" w:hAnsi="仿宋" w:eastAsia="仿宋_GB2312"/>
                <w:color w:val="auto"/>
                <w:sz w:val="24"/>
                <w:szCs w:val="24"/>
              </w:rPr>
              <w:t>241mm*152.4mm</w:t>
            </w:r>
          </w:p>
        </w:tc>
        <w:tc>
          <w:tcPr>
            <w:tcW w:w="1211"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宋体"/>
                <w:color w:val="auto"/>
                <w:sz w:val="24"/>
                <w:szCs w:val="24"/>
              </w:rPr>
            </w:pPr>
            <w:r>
              <w:rPr>
                <w:rFonts w:hint="eastAsia" w:ascii="仿宋_GB2312" w:hAnsi="仿宋" w:eastAsia="仿宋_GB2312"/>
                <w:color w:val="auto"/>
                <w:sz w:val="24"/>
                <w:szCs w:val="24"/>
              </w:rPr>
              <w:t>三联票证</w:t>
            </w:r>
          </w:p>
        </w:tc>
        <w:tc>
          <w:tcPr>
            <w:tcW w:w="1880"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宋体"/>
                <w:color w:val="auto"/>
                <w:sz w:val="24"/>
                <w:szCs w:val="24"/>
              </w:rPr>
            </w:pPr>
            <w:r>
              <w:rPr>
                <w:rFonts w:hint="eastAsia" w:ascii="仿宋_GB2312" w:hAnsi="仿宋" w:eastAsia="仿宋_GB2312"/>
                <w:color w:val="auto"/>
                <w:sz w:val="24"/>
                <w:szCs w:val="24"/>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7051" w:type="dxa"/>
            <w:gridSpan w:val="4"/>
            <w:tcBorders>
              <w:top w:val="single" w:color="auto" w:sz="4" w:space="0"/>
              <w:left w:val="single" w:color="auto" w:sz="4" w:space="0"/>
              <w:bottom w:val="single" w:color="auto" w:sz="4" w:space="0"/>
              <w:right w:val="single" w:color="auto" w:sz="4" w:space="0"/>
            </w:tcBorders>
            <w:vAlign w:val="center"/>
          </w:tcPr>
          <w:p>
            <w:pPr>
              <w:snapToGrid w:val="0"/>
              <w:ind w:right="-67" w:rightChars="-32" w:firstLine="360" w:firstLineChars="150"/>
              <w:rPr>
                <w:rFonts w:ascii="仿宋_GB2312" w:hAnsi="仿宋" w:eastAsia="仿宋_GB2312" w:cs="宋体"/>
                <w:color w:val="auto"/>
                <w:sz w:val="24"/>
                <w:szCs w:val="24"/>
              </w:rPr>
            </w:pPr>
            <w:r>
              <w:rPr>
                <w:rFonts w:hint="eastAsia" w:ascii="仿宋_GB2312" w:hAnsi="仿宋" w:eastAsia="仿宋_GB2312"/>
                <w:color w:val="auto"/>
                <w:sz w:val="24"/>
                <w:szCs w:val="24"/>
              </w:rPr>
              <w:t>合计预算</w:t>
            </w:r>
          </w:p>
        </w:tc>
        <w:tc>
          <w:tcPr>
            <w:tcW w:w="1880" w:type="dxa"/>
            <w:tcBorders>
              <w:top w:val="single" w:color="auto" w:sz="4" w:space="0"/>
              <w:left w:val="nil"/>
              <w:bottom w:val="single" w:color="auto" w:sz="4" w:space="0"/>
              <w:right w:val="single" w:color="auto" w:sz="4" w:space="0"/>
            </w:tcBorders>
            <w:vAlign w:val="center"/>
          </w:tcPr>
          <w:p>
            <w:pPr>
              <w:snapToGrid w:val="0"/>
              <w:ind w:right="-67" w:rightChars="-32" w:firstLine="360" w:firstLineChars="150"/>
              <w:rPr>
                <w:rFonts w:ascii="仿宋_GB2312" w:hAnsi="仿宋" w:eastAsia="仿宋_GB2312" w:cs="宋体"/>
                <w:color w:val="auto"/>
                <w:sz w:val="24"/>
                <w:szCs w:val="24"/>
              </w:rPr>
            </w:pPr>
            <w:r>
              <w:rPr>
                <w:rFonts w:hint="eastAsia" w:ascii="仿宋_GB2312" w:hAnsi="仿宋" w:eastAsia="仿宋_GB2312"/>
                <w:color w:val="auto"/>
                <w:sz w:val="24"/>
                <w:szCs w:val="24"/>
              </w:rPr>
              <w:t>367万元</w:t>
            </w:r>
          </w:p>
        </w:tc>
      </w:tr>
    </w:tbl>
    <w:p>
      <w:pPr>
        <w:snapToGrid w:val="0"/>
        <w:jc w:val="left"/>
        <w:rPr>
          <w:rFonts w:ascii="仿宋_GB2312" w:hAnsi="仿宋" w:eastAsia="仿宋_GB2312"/>
          <w:b/>
          <w:bCs/>
          <w:color w:val="auto"/>
          <w:sz w:val="24"/>
          <w:szCs w:val="24"/>
        </w:rPr>
      </w:pPr>
      <w:r>
        <w:rPr>
          <w:rFonts w:hint="eastAsia" w:ascii="仿宋_GB2312" w:hAnsi="仿宋" w:eastAsia="仿宋_GB2312"/>
          <w:b/>
          <w:bCs/>
          <w:color w:val="auto"/>
          <w:sz w:val="24"/>
          <w:szCs w:val="24"/>
        </w:rPr>
        <w:t>注：税收票证具体需求内容及要求详见“四、税收票证印制质量及技术规范需求”。</w:t>
      </w:r>
    </w:p>
    <w:p>
      <w:pPr>
        <w:snapToGrid w:val="0"/>
        <w:ind w:firstLine="480" w:firstLineChars="200"/>
        <w:jc w:val="left"/>
        <w:rPr>
          <w:rFonts w:ascii="仿宋" w:hAnsi="仿宋" w:eastAsia="仿宋"/>
          <w:color w:val="auto"/>
          <w:sz w:val="24"/>
          <w:szCs w:val="24"/>
        </w:rPr>
      </w:pPr>
      <w:r>
        <w:rPr>
          <w:rFonts w:hint="eastAsia" w:ascii="仿宋" w:hAnsi="仿宋" w:eastAsia="仿宋"/>
          <w:color w:val="auto"/>
          <w:sz w:val="24"/>
          <w:szCs w:val="24"/>
        </w:rPr>
        <w:t xml:space="preserve"> </w:t>
      </w:r>
    </w:p>
    <w:p>
      <w:pPr>
        <w:snapToGrid w:val="0"/>
        <w:rPr>
          <w:rFonts w:ascii="仿宋" w:hAnsi="仿宋" w:eastAsia="仿宋"/>
          <w:b/>
          <w:bCs/>
          <w:color w:val="auto"/>
          <w:sz w:val="28"/>
          <w:szCs w:val="28"/>
        </w:rPr>
      </w:pPr>
      <w:r>
        <w:rPr>
          <w:rFonts w:hint="eastAsia" w:ascii="仿宋" w:hAnsi="仿宋" w:eastAsia="仿宋"/>
          <w:b/>
          <w:bCs/>
          <w:color w:val="auto"/>
          <w:sz w:val="28"/>
          <w:szCs w:val="28"/>
        </w:rPr>
        <w:t>4.普通发票种类及数量(标项四)</w:t>
      </w:r>
    </w:p>
    <w:tbl>
      <w:tblPr>
        <w:tblStyle w:val="66"/>
        <w:tblW w:w="9015" w:type="dxa"/>
        <w:tblInd w:w="93" w:type="dxa"/>
        <w:tblLayout w:type="fixed"/>
        <w:tblCellMar>
          <w:top w:w="0" w:type="dxa"/>
          <w:left w:w="108" w:type="dxa"/>
          <w:bottom w:w="0" w:type="dxa"/>
          <w:right w:w="108" w:type="dxa"/>
        </w:tblCellMar>
      </w:tblPr>
      <w:tblGrid>
        <w:gridCol w:w="640"/>
        <w:gridCol w:w="3628"/>
        <w:gridCol w:w="1984"/>
        <w:gridCol w:w="1134"/>
        <w:gridCol w:w="1629"/>
      </w:tblGrid>
      <w:tr>
        <w:tblPrEx>
          <w:tblLayout w:type="fixed"/>
          <w:tblCellMar>
            <w:top w:w="0" w:type="dxa"/>
            <w:left w:w="108" w:type="dxa"/>
            <w:bottom w:w="0" w:type="dxa"/>
            <w:right w:w="108" w:type="dxa"/>
          </w:tblCellMar>
        </w:tblPrEx>
        <w:trPr>
          <w:trHeight w:val="555" w:hRule="atLeast"/>
        </w:trPr>
        <w:tc>
          <w:tcPr>
            <w:tcW w:w="640" w:type="dxa"/>
            <w:tcBorders>
              <w:top w:val="single" w:color="auto" w:sz="8" w:space="0"/>
              <w:left w:val="single" w:color="auto" w:sz="8" w:space="0"/>
              <w:bottom w:val="single" w:color="auto" w:sz="8" w:space="0"/>
              <w:right w:val="single" w:color="auto" w:sz="8" w:space="0"/>
            </w:tcBorders>
            <w:vAlign w:val="center"/>
          </w:tcPr>
          <w:p>
            <w:pPr>
              <w:widowControl/>
              <w:snapToGrid w:val="0"/>
              <w:jc w:val="center"/>
              <w:rPr>
                <w:rFonts w:ascii="仿宋_GB2312" w:hAnsi="仿宋" w:eastAsia="仿宋_GB2312" w:cs="宋体"/>
                <w:color w:val="auto"/>
                <w:kern w:val="0"/>
                <w:sz w:val="24"/>
                <w:szCs w:val="24"/>
              </w:rPr>
            </w:pPr>
            <w:r>
              <w:rPr>
                <w:rFonts w:hint="eastAsia" w:ascii="仿宋_GB2312" w:hAnsi="仿宋" w:eastAsia="仿宋_GB2312"/>
                <w:color w:val="auto"/>
                <w:kern w:val="0"/>
                <w:sz w:val="24"/>
                <w:szCs w:val="24"/>
              </w:rPr>
              <w:t>序号</w:t>
            </w:r>
          </w:p>
        </w:tc>
        <w:tc>
          <w:tcPr>
            <w:tcW w:w="3628" w:type="dxa"/>
            <w:tcBorders>
              <w:top w:val="single" w:color="auto" w:sz="8" w:space="0"/>
              <w:left w:val="nil"/>
              <w:bottom w:val="single" w:color="auto" w:sz="8" w:space="0"/>
              <w:right w:val="single" w:color="auto" w:sz="8" w:space="0"/>
            </w:tcBorders>
            <w:vAlign w:val="center"/>
          </w:tcPr>
          <w:p>
            <w:pPr>
              <w:widowControl/>
              <w:snapToGrid w:val="0"/>
              <w:jc w:val="center"/>
              <w:rPr>
                <w:rFonts w:ascii="仿宋_GB2312" w:hAnsi="仿宋" w:eastAsia="仿宋_GB2312" w:cs="宋体"/>
                <w:color w:val="auto"/>
                <w:kern w:val="0"/>
                <w:sz w:val="24"/>
                <w:szCs w:val="24"/>
              </w:rPr>
            </w:pPr>
            <w:r>
              <w:rPr>
                <w:rFonts w:hint="eastAsia" w:ascii="仿宋_GB2312" w:hAnsi="仿宋" w:eastAsia="仿宋_GB2312"/>
                <w:color w:val="auto"/>
                <w:kern w:val="0"/>
                <w:sz w:val="24"/>
                <w:szCs w:val="24"/>
              </w:rPr>
              <w:t>发票名称</w:t>
            </w:r>
          </w:p>
        </w:tc>
        <w:tc>
          <w:tcPr>
            <w:tcW w:w="1984" w:type="dxa"/>
            <w:tcBorders>
              <w:top w:val="single" w:color="auto" w:sz="8" w:space="0"/>
              <w:left w:val="nil"/>
              <w:bottom w:val="single" w:color="auto" w:sz="8" w:space="0"/>
              <w:right w:val="single" w:color="auto" w:sz="8" w:space="0"/>
            </w:tcBorders>
            <w:vAlign w:val="center"/>
          </w:tcPr>
          <w:p>
            <w:pPr>
              <w:widowControl/>
              <w:snapToGrid w:val="0"/>
              <w:jc w:val="center"/>
              <w:rPr>
                <w:rFonts w:ascii="仿宋_GB2312" w:hAnsi="仿宋" w:eastAsia="仿宋_GB2312" w:cs="宋体"/>
                <w:color w:val="auto"/>
                <w:kern w:val="0"/>
                <w:sz w:val="24"/>
                <w:szCs w:val="24"/>
              </w:rPr>
            </w:pPr>
            <w:r>
              <w:rPr>
                <w:rFonts w:hint="eastAsia" w:ascii="仿宋_GB2312" w:hAnsi="仿宋" w:eastAsia="仿宋_GB2312"/>
                <w:color w:val="auto"/>
                <w:kern w:val="0"/>
                <w:sz w:val="24"/>
                <w:szCs w:val="24"/>
              </w:rPr>
              <w:t>规格</w:t>
            </w:r>
          </w:p>
        </w:tc>
        <w:tc>
          <w:tcPr>
            <w:tcW w:w="1134" w:type="dxa"/>
            <w:tcBorders>
              <w:top w:val="single" w:color="auto" w:sz="8" w:space="0"/>
              <w:left w:val="nil"/>
              <w:bottom w:val="single" w:color="auto" w:sz="8" w:space="0"/>
              <w:right w:val="single" w:color="auto" w:sz="8" w:space="0"/>
            </w:tcBorders>
            <w:vAlign w:val="center"/>
          </w:tcPr>
          <w:p>
            <w:pPr>
              <w:widowControl/>
              <w:snapToGrid w:val="0"/>
              <w:jc w:val="center"/>
              <w:rPr>
                <w:rFonts w:ascii="仿宋_GB2312" w:hAnsi="仿宋" w:eastAsia="仿宋_GB2312" w:cs="宋体"/>
                <w:color w:val="auto"/>
                <w:kern w:val="0"/>
                <w:sz w:val="24"/>
                <w:szCs w:val="24"/>
              </w:rPr>
            </w:pPr>
            <w:r>
              <w:rPr>
                <w:rFonts w:hint="eastAsia" w:ascii="仿宋_GB2312" w:hAnsi="仿宋" w:eastAsia="仿宋_GB2312"/>
                <w:color w:val="auto"/>
                <w:kern w:val="0"/>
                <w:sz w:val="24"/>
                <w:szCs w:val="24"/>
              </w:rPr>
              <w:t>联次</w:t>
            </w:r>
          </w:p>
        </w:tc>
        <w:tc>
          <w:tcPr>
            <w:tcW w:w="1629" w:type="dxa"/>
            <w:tcBorders>
              <w:top w:val="single" w:color="auto" w:sz="8" w:space="0"/>
              <w:left w:val="nil"/>
              <w:bottom w:val="single" w:color="auto" w:sz="8" w:space="0"/>
              <w:right w:val="single" w:color="auto" w:sz="8" w:space="0"/>
            </w:tcBorders>
            <w:vAlign w:val="center"/>
          </w:tcPr>
          <w:p>
            <w:pPr>
              <w:widowControl/>
              <w:snapToGrid w:val="0"/>
              <w:jc w:val="center"/>
              <w:rPr>
                <w:rFonts w:ascii="仿宋_GB2312" w:hAnsi="仿宋" w:eastAsia="仿宋_GB2312" w:cs="宋体"/>
                <w:color w:val="auto"/>
                <w:kern w:val="0"/>
                <w:sz w:val="24"/>
                <w:szCs w:val="24"/>
              </w:rPr>
            </w:pPr>
            <w:r>
              <w:rPr>
                <w:rFonts w:hint="eastAsia" w:ascii="仿宋_GB2312" w:hAnsi="仿宋" w:eastAsia="仿宋_GB2312"/>
                <w:color w:val="auto"/>
                <w:kern w:val="0"/>
                <w:sz w:val="24"/>
                <w:szCs w:val="24"/>
              </w:rPr>
              <w:t>估算数量 （三年）</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rFonts w:hint="eastAsia" w:ascii="宋体" w:hAnsi="宋体"/>
                <w:color w:val="auto"/>
              </w:rPr>
              <w:t>1</w:t>
            </w:r>
          </w:p>
        </w:tc>
        <w:tc>
          <w:tcPr>
            <w:tcW w:w="3628" w:type="dxa"/>
            <w:tcBorders>
              <w:top w:val="nil"/>
              <w:left w:val="nil"/>
              <w:bottom w:val="single" w:color="auto" w:sz="8" w:space="0"/>
              <w:right w:val="single" w:color="auto" w:sz="8" w:space="0"/>
            </w:tcBorders>
          </w:tcPr>
          <w:p>
            <w:pPr>
              <w:widowControl/>
              <w:snapToGrid w:val="0"/>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通用机打发票</w:t>
            </w:r>
          </w:p>
        </w:tc>
        <w:tc>
          <w:tcPr>
            <w:tcW w:w="198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210mm*139.7mm</w:t>
            </w:r>
          </w:p>
        </w:tc>
        <w:tc>
          <w:tcPr>
            <w:tcW w:w="113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2联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15000</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rFonts w:hint="eastAsia" w:ascii="宋体" w:hAnsi="宋体"/>
                <w:color w:val="auto"/>
              </w:rPr>
              <w:t>2</w:t>
            </w:r>
          </w:p>
        </w:tc>
        <w:tc>
          <w:tcPr>
            <w:tcW w:w="3628" w:type="dxa"/>
            <w:tcBorders>
              <w:top w:val="nil"/>
              <w:left w:val="nil"/>
              <w:bottom w:val="single" w:color="auto" w:sz="8" w:space="0"/>
              <w:right w:val="single" w:color="auto" w:sz="8" w:space="0"/>
            </w:tcBorders>
          </w:tcPr>
          <w:p>
            <w:pPr>
              <w:widowControl/>
              <w:snapToGrid w:val="0"/>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通用机打发票</w:t>
            </w:r>
          </w:p>
        </w:tc>
        <w:tc>
          <w:tcPr>
            <w:tcW w:w="198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210mm*139.7mm</w:t>
            </w:r>
          </w:p>
        </w:tc>
        <w:tc>
          <w:tcPr>
            <w:tcW w:w="113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3联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600000</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rFonts w:hint="eastAsia" w:ascii="宋体" w:hAnsi="宋体"/>
                <w:color w:val="auto"/>
              </w:rPr>
              <w:t>3</w:t>
            </w:r>
          </w:p>
        </w:tc>
        <w:tc>
          <w:tcPr>
            <w:tcW w:w="3628" w:type="dxa"/>
            <w:tcBorders>
              <w:top w:val="nil"/>
              <w:left w:val="nil"/>
              <w:bottom w:val="single" w:color="auto" w:sz="8" w:space="0"/>
              <w:right w:val="single" w:color="auto" w:sz="8" w:space="0"/>
            </w:tcBorders>
          </w:tcPr>
          <w:p>
            <w:pPr>
              <w:widowControl/>
              <w:snapToGrid w:val="0"/>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通用机打发票</w:t>
            </w:r>
          </w:p>
        </w:tc>
        <w:tc>
          <w:tcPr>
            <w:tcW w:w="198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190mm*101.6mm</w:t>
            </w:r>
          </w:p>
        </w:tc>
        <w:tc>
          <w:tcPr>
            <w:tcW w:w="113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3联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15000</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rFonts w:hint="eastAsia" w:ascii="宋体" w:hAnsi="宋体"/>
                <w:color w:val="auto"/>
              </w:rPr>
              <w:t>4</w:t>
            </w:r>
          </w:p>
        </w:tc>
        <w:tc>
          <w:tcPr>
            <w:tcW w:w="3628" w:type="dxa"/>
            <w:tcBorders>
              <w:top w:val="nil"/>
              <w:left w:val="nil"/>
              <w:bottom w:val="single" w:color="auto" w:sz="8" w:space="0"/>
              <w:right w:val="single" w:color="auto" w:sz="8" w:space="0"/>
            </w:tcBorders>
          </w:tcPr>
          <w:p>
            <w:pPr>
              <w:widowControl/>
              <w:snapToGrid w:val="0"/>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通用机打发票（卷）</w:t>
            </w:r>
          </w:p>
        </w:tc>
        <w:tc>
          <w:tcPr>
            <w:tcW w:w="198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44mm*127mm</w:t>
            </w:r>
          </w:p>
        </w:tc>
        <w:tc>
          <w:tcPr>
            <w:tcW w:w="113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1联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1251000</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rFonts w:hint="eastAsia" w:ascii="宋体" w:hAnsi="宋体"/>
                <w:color w:val="auto"/>
              </w:rPr>
              <w:t>5</w:t>
            </w:r>
          </w:p>
        </w:tc>
        <w:tc>
          <w:tcPr>
            <w:tcW w:w="3628" w:type="dxa"/>
            <w:tcBorders>
              <w:top w:val="single" w:color="auto" w:sz="4" w:space="0"/>
              <w:left w:val="single" w:color="auto" w:sz="4" w:space="0"/>
              <w:bottom w:val="nil"/>
              <w:right w:val="single" w:color="auto" w:sz="4" w:space="0"/>
            </w:tcBorders>
            <w:vAlign w:val="bottom"/>
          </w:tcPr>
          <w:p>
            <w:pPr>
              <w:widowControl/>
              <w:snapToGrid w:val="0"/>
              <w:jc w:val="left"/>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机动车销售发票</w:t>
            </w:r>
          </w:p>
        </w:tc>
        <w:tc>
          <w:tcPr>
            <w:tcW w:w="1984" w:type="dxa"/>
            <w:tcBorders>
              <w:top w:val="nil"/>
              <w:left w:val="nil"/>
              <w:bottom w:val="nil"/>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241mm*177.8mm</w:t>
            </w:r>
          </w:p>
        </w:tc>
        <w:tc>
          <w:tcPr>
            <w:tcW w:w="1134" w:type="dxa"/>
            <w:tcBorders>
              <w:top w:val="nil"/>
              <w:left w:val="nil"/>
              <w:bottom w:val="nil"/>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6联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1227000</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rFonts w:hint="eastAsia" w:ascii="宋体" w:hAnsi="宋体"/>
                <w:color w:val="auto"/>
              </w:rPr>
              <w:t>6</w:t>
            </w:r>
          </w:p>
        </w:tc>
        <w:tc>
          <w:tcPr>
            <w:tcW w:w="3628" w:type="dxa"/>
            <w:tcBorders>
              <w:top w:val="single" w:color="auto" w:sz="8" w:space="0"/>
              <w:left w:val="nil"/>
              <w:bottom w:val="single" w:color="auto" w:sz="8" w:space="0"/>
              <w:right w:val="single" w:color="auto" w:sz="8" w:space="0"/>
            </w:tcBorders>
            <w:vAlign w:val="bottom"/>
          </w:tcPr>
          <w:p>
            <w:pPr>
              <w:widowControl/>
              <w:snapToGrid w:val="0"/>
              <w:jc w:val="left"/>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二手车统一发票</w:t>
            </w:r>
          </w:p>
        </w:tc>
        <w:tc>
          <w:tcPr>
            <w:tcW w:w="1984" w:type="dxa"/>
            <w:tcBorders>
              <w:top w:val="single" w:color="auto" w:sz="8" w:space="0"/>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241mm*177.8mm</w:t>
            </w:r>
          </w:p>
        </w:tc>
        <w:tc>
          <w:tcPr>
            <w:tcW w:w="1134" w:type="dxa"/>
            <w:tcBorders>
              <w:top w:val="single" w:color="auto" w:sz="8" w:space="0"/>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5联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495000</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rFonts w:hint="eastAsia" w:ascii="宋体" w:hAnsi="宋体"/>
                <w:color w:val="auto"/>
              </w:rPr>
              <w:t>7</w:t>
            </w:r>
          </w:p>
        </w:tc>
        <w:tc>
          <w:tcPr>
            <w:tcW w:w="3628" w:type="dxa"/>
            <w:tcBorders>
              <w:top w:val="nil"/>
              <w:left w:val="nil"/>
              <w:bottom w:val="single" w:color="auto" w:sz="8" w:space="0"/>
              <w:right w:val="single" w:color="auto" w:sz="8" w:space="0"/>
            </w:tcBorders>
            <w:vAlign w:val="bottom"/>
          </w:tcPr>
          <w:p>
            <w:pPr>
              <w:widowControl/>
              <w:snapToGrid w:val="0"/>
              <w:jc w:val="left"/>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通用定额发票（本）</w:t>
            </w:r>
          </w:p>
        </w:tc>
        <w:tc>
          <w:tcPr>
            <w:tcW w:w="198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150mm*68mm</w:t>
            </w:r>
          </w:p>
        </w:tc>
        <w:tc>
          <w:tcPr>
            <w:tcW w:w="113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2联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300000</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rFonts w:hint="eastAsia" w:ascii="宋体" w:hAnsi="宋体"/>
                <w:color w:val="auto"/>
              </w:rPr>
              <w:t>8</w:t>
            </w:r>
          </w:p>
        </w:tc>
        <w:tc>
          <w:tcPr>
            <w:tcW w:w="3628" w:type="dxa"/>
            <w:tcBorders>
              <w:top w:val="nil"/>
              <w:left w:val="nil"/>
              <w:bottom w:val="single" w:color="auto" w:sz="8" w:space="0"/>
              <w:right w:val="single" w:color="auto" w:sz="8" w:space="0"/>
            </w:tcBorders>
            <w:vAlign w:val="bottom"/>
          </w:tcPr>
          <w:p>
            <w:pPr>
              <w:widowControl/>
              <w:snapToGrid w:val="0"/>
              <w:jc w:val="left"/>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浙江省医疗服务（门诊）发票</w:t>
            </w:r>
          </w:p>
        </w:tc>
        <w:tc>
          <w:tcPr>
            <w:tcW w:w="198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210mm*127mm</w:t>
            </w:r>
          </w:p>
        </w:tc>
        <w:tc>
          <w:tcPr>
            <w:tcW w:w="113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3联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13260000</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rFonts w:hint="eastAsia" w:ascii="宋体" w:hAnsi="宋体"/>
                <w:color w:val="auto"/>
              </w:rPr>
              <w:t>9</w:t>
            </w:r>
          </w:p>
        </w:tc>
        <w:tc>
          <w:tcPr>
            <w:tcW w:w="3628" w:type="dxa"/>
            <w:tcBorders>
              <w:top w:val="nil"/>
              <w:left w:val="nil"/>
              <w:bottom w:val="single" w:color="auto" w:sz="8" w:space="0"/>
              <w:right w:val="single" w:color="auto" w:sz="8" w:space="0"/>
            </w:tcBorders>
            <w:vAlign w:val="bottom"/>
          </w:tcPr>
          <w:p>
            <w:pPr>
              <w:widowControl/>
              <w:snapToGrid w:val="0"/>
              <w:jc w:val="left"/>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浙江省医疗服务（住院）发票</w:t>
            </w:r>
          </w:p>
        </w:tc>
        <w:tc>
          <w:tcPr>
            <w:tcW w:w="198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120mm*203.2mm</w:t>
            </w:r>
          </w:p>
        </w:tc>
        <w:tc>
          <w:tcPr>
            <w:tcW w:w="113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3联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210000</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color w:val="auto"/>
              </w:rPr>
              <w:t>1</w:t>
            </w:r>
            <w:r>
              <w:rPr>
                <w:rFonts w:hint="eastAsia" w:ascii="宋体" w:hAnsi="宋体"/>
                <w:color w:val="auto"/>
              </w:rPr>
              <w:t>0</w:t>
            </w:r>
          </w:p>
        </w:tc>
        <w:tc>
          <w:tcPr>
            <w:tcW w:w="3628" w:type="dxa"/>
            <w:tcBorders>
              <w:top w:val="nil"/>
              <w:left w:val="nil"/>
              <w:bottom w:val="single" w:color="auto" w:sz="8" w:space="0"/>
              <w:right w:val="single" w:color="auto" w:sz="8" w:space="0"/>
            </w:tcBorders>
            <w:vAlign w:val="bottom"/>
          </w:tcPr>
          <w:p>
            <w:pPr>
              <w:widowControl/>
              <w:snapToGrid w:val="0"/>
              <w:jc w:val="left"/>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浙江省医疗服务（门诊就诊卡）发票</w:t>
            </w:r>
          </w:p>
        </w:tc>
        <w:tc>
          <w:tcPr>
            <w:tcW w:w="198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95mm*93.13mm</w:t>
            </w:r>
          </w:p>
        </w:tc>
        <w:tc>
          <w:tcPr>
            <w:tcW w:w="113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2联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1830000</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color w:val="auto"/>
              </w:rPr>
              <w:t>1</w:t>
            </w:r>
            <w:r>
              <w:rPr>
                <w:rFonts w:hint="eastAsia" w:ascii="宋体" w:hAnsi="宋体"/>
                <w:color w:val="auto"/>
              </w:rPr>
              <w:t>1</w:t>
            </w:r>
          </w:p>
        </w:tc>
        <w:tc>
          <w:tcPr>
            <w:tcW w:w="3628" w:type="dxa"/>
            <w:tcBorders>
              <w:top w:val="nil"/>
              <w:left w:val="nil"/>
              <w:bottom w:val="single" w:color="auto" w:sz="8" w:space="0"/>
              <w:right w:val="single" w:color="auto" w:sz="8" w:space="0"/>
            </w:tcBorders>
          </w:tcPr>
          <w:p>
            <w:pPr>
              <w:widowControl/>
              <w:snapToGrid w:val="0"/>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通用机打发票</w:t>
            </w:r>
          </w:p>
        </w:tc>
        <w:tc>
          <w:tcPr>
            <w:tcW w:w="198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82mm*101.6mm</w:t>
            </w:r>
          </w:p>
        </w:tc>
        <w:tc>
          <w:tcPr>
            <w:tcW w:w="113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1联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15000</w:t>
            </w:r>
          </w:p>
        </w:tc>
      </w:tr>
      <w:tr>
        <w:tblPrEx>
          <w:tblLayout w:type="fixed"/>
          <w:tblCellMar>
            <w:top w:w="0" w:type="dxa"/>
            <w:left w:w="108" w:type="dxa"/>
            <w:bottom w:w="0" w:type="dxa"/>
            <w:right w:w="108" w:type="dxa"/>
          </w:tblCellMar>
        </w:tblPrEx>
        <w:trPr>
          <w:trHeight w:val="300" w:hRule="atLeast"/>
        </w:trPr>
        <w:tc>
          <w:tcPr>
            <w:tcW w:w="640" w:type="dxa"/>
            <w:tcBorders>
              <w:top w:val="single" w:color="auto" w:sz="8" w:space="0"/>
              <w:left w:val="single" w:color="auto" w:sz="8" w:space="0"/>
              <w:bottom w:val="single" w:color="auto" w:sz="8" w:space="0"/>
              <w:right w:val="single" w:color="auto" w:sz="8" w:space="0"/>
            </w:tcBorders>
          </w:tcPr>
          <w:p>
            <w:pPr>
              <w:rPr>
                <w:rFonts w:cs="宋体"/>
                <w:color w:val="auto"/>
                <w:szCs w:val="21"/>
              </w:rPr>
            </w:pPr>
            <w:r>
              <w:rPr>
                <w:color w:val="auto"/>
              </w:rPr>
              <w:t>1</w:t>
            </w:r>
            <w:r>
              <w:rPr>
                <w:rFonts w:hint="eastAsia" w:ascii="宋体" w:hAnsi="宋体"/>
                <w:color w:val="auto"/>
              </w:rPr>
              <w:t>2</w:t>
            </w:r>
          </w:p>
        </w:tc>
        <w:tc>
          <w:tcPr>
            <w:tcW w:w="3628" w:type="dxa"/>
            <w:tcBorders>
              <w:top w:val="single" w:color="auto" w:sz="8" w:space="0"/>
              <w:left w:val="nil"/>
              <w:bottom w:val="single" w:color="auto" w:sz="8" w:space="0"/>
              <w:right w:val="single" w:color="auto" w:sz="8" w:space="0"/>
            </w:tcBorders>
          </w:tcPr>
          <w:p>
            <w:pPr>
              <w:widowControl/>
              <w:snapToGrid w:val="0"/>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通用机打发票</w:t>
            </w:r>
          </w:p>
        </w:tc>
        <w:tc>
          <w:tcPr>
            <w:tcW w:w="1984" w:type="dxa"/>
            <w:tcBorders>
              <w:top w:val="single" w:color="auto" w:sz="8" w:space="0"/>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76mm*152.4mm</w:t>
            </w:r>
          </w:p>
        </w:tc>
        <w:tc>
          <w:tcPr>
            <w:tcW w:w="1134" w:type="dxa"/>
            <w:tcBorders>
              <w:top w:val="single" w:color="auto" w:sz="8" w:space="0"/>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1联</w:t>
            </w:r>
          </w:p>
        </w:tc>
        <w:tc>
          <w:tcPr>
            <w:tcW w:w="1629" w:type="dxa"/>
            <w:tcBorders>
              <w:top w:val="single" w:color="auto" w:sz="8" w:space="0"/>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15000</w:t>
            </w:r>
          </w:p>
        </w:tc>
      </w:tr>
      <w:tr>
        <w:tblPrEx>
          <w:tblLayout w:type="fixed"/>
          <w:tblCellMar>
            <w:top w:w="0" w:type="dxa"/>
            <w:left w:w="108" w:type="dxa"/>
            <w:bottom w:w="0" w:type="dxa"/>
            <w:right w:w="108" w:type="dxa"/>
          </w:tblCellMar>
        </w:tblPrEx>
        <w:trPr>
          <w:trHeight w:val="300" w:hRule="atLeast"/>
        </w:trPr>
        <w:tc>
          <w:tcPr>
            <w:tcW w:w="640" w:type="dxa"/>
            <w:tcBorders>
              <w:top w:val="single" w:color="auto" w:sz="8" w:space="0"/>
              <w:left w:val="single" w:color="auto" w:sz="8" w:space="0"/>
              <w:bottom w:val="single" w:color="auto" w:sz="8" w:space="0"/>
              <w:right w:val="nil"/>
            </w:tcBorders>
          </w:tcPr>
          <w:p>
            <w:pPr>
              <w:widowControl/>
              <w:snapToGrid w:val="0"/>
              <w:jc w:val="center"/>
              <w:rPr>
                <w:rFonts w:ascii="仿宋_GB2312" w:hAnsi="宋体" w:eastAsia="仿宋_GB2312" w:cs="宋体"/>
                <w:color w:val="auto"/>
                <w:kern w:val="0"/>
                <w:sz w:val="24"/>
                <w:szCs w:val="24"/>
              </w:rPr>
            </w:pPr>
          </w:p>
        </w:tc>
        <w:tc>
          <w:tcPr>
            <w:tcW w:w="3628" w:type="dxa"/>
            <w:tcBorders>
              <w:top w:val="single" w:color="auto" w:sz="8" w:space="0"/>
              <w:left w:val="nil"/>
              <w:bottom w:val="single" w:color="auto" w:sz="8" w:space="0"/>
              <w:right w:val="nil"/>
            </w:tcBorders>
          </w:tcPr>
          <w:p>
            <w:pPr>
              <w:widowControl/>
              <w:snapToGrid w:val="0"/>
              <w:ind w:firstLine="1680" w:firstLineChars="700"/>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合计预算</w:t>
            </w:r>
          </w:p>
        </w:tc>
        <w:tc>
          <w:tcPr>
            <w:tcW w:w="1984" w:type="dxa"/>
            <w:tcBorders>
              <w:top w:val="single" w:color="auto" w:sz="8" w:space="0"/>
              <w:left w:val="nil"/>
              <w:bottom w:val="single" w:color="auto" w:sz="8" w:space="0"/>
              <w:right w:val="nil"/>
            </w:tcBorders>
            <w:vAlign w:val="center"/>
          </w:tcPr>
          <w:p>
            <w:pPr>
              <w:widowControl/>
              <w:snapToGrid w:val="0"/>
              <w:jc w:val="center"/>
              <w:rPr>
                <w:rFonts w:ascii="仿宋_GB2312" w:hAnsi="宋体" w:eastAsia="仿宋_GB2312" w:cs="宋体"/>
                <w:color w:val="auto"/>
                <w:kern w:val="0"/>
                <w:sz w:val="24"/>
                <w:szCs w:val="24"/>
              </w:rPr>
            </w:pPr>
          </w:p>
        </w:tc>
        <w:tc>
          <w:tcPr>
            <w:tcW w:w="1134" w:type="dxa"/>
            <w:tcBorders>
              <w:top w:val="single" w:color="auto" w:sz="8" w:space="0"/>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p>
        </w:tc>
        <w:tc>
          <w:tcPr>
            <w:tcW w:w="1629" w:type="dxa"/>
            <w:tcBorders>
              <w:top w:val="single" w:color="auto" w:sz="8" w:space="0"/>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eastAsia="仿宋_GB2312"/>
                <w:color w:val="auto"/>
                <w:sz w:val="24"/>
                <w:szCs w:val="24"/>
              </w:rPr>
              <w:t>977</w:t>
            </w:r>
            <w:r>
              <w:rPr>
                <w:rFonts w:hint="eastAsia" w:ascii="仿宋_GB2312" w:hAnsi="宋体" w:eastAsia="仿宋_GB2312"/>
                <w:color w:val="auto"/>
                <w:kern w:val="0"/>
                <w:sz w:val="24"/>
                <w:szCs w:val="24"/>
              </w:rPr>
              <w:t>万元</w:t>
            </w:r>
          </w:p>
        </w:tc>
      </w:tr>
    </w:tbl>
    <w:p>
      <w:pPr>
        <w:snapToGrid w:val="0"/>
        <w:rPr>
          <w:rFonts w:ascii="仿宋" w:hAnsi="仿宋" w:eastAsia="仿宋"/>
          <w:b/>
          <w:bCs/>
          <w:color w:val="auto"/>
          <w:sz w:val="28"/>
          <w:szCs w:val="28"/>
        </w:rPr>
      </w:pPr>
      <w:r>
        <w:rPr>
          <w:rFonts w:hint="eastAsia" w:ascii="仿宋" w:hAnsi="仿宋" w:eastAsia="仿宋"/>
          <w:b/>
          <w:bCs/>
          <w:color w:val="auto"/>
          <w:sz w:val="28"/>
          <w:szCs w:val="28"/>
        </w:rPr>
        <w:t xml:space="preserve"> </w:t>
      </w:r>
    </w:p>
    <w:p>
      <w:pPr>
        <w:snapToGrid w:val="0"/>
        <w:rPr>
          <w:rFonts w:ascii="仿宋" w:hAnsi="仿宋" w:eastAsia="仿宋"/>
          <w:b/>
          <w:bCs/>
          <w:color w:val="auto"/>
          <w:sz w:val="28"/>
          <w:szCs w:val="28"/>
        </w:rPr>
      </w:pPr>
      <w:r>
        <w:rPr>
          <w:rFonts w:hint="eastAsia" w:ascii="仿宋" w:hAnsi="仿宋" w:eastAsia="仿宋"/>
          <w:b/>
          <w:bCs/>
          <w:color w:val="auto"/>
          <w:sz w:val="28"/>
          <w:szCs w:val="28"/>
        </w:rPr>
        <w:t xml:space="preserve"> </w:t>
      </w:r>
    </w:p>
    <w:p>
      <w:pPr>
        <w:snapToGrid w:val="0"/>
        <w:rPr>
          <w:rFonts w:ascii="仿宋" w:hAnsi="仿宋" w:eastAsia="仿宋"/>
          <w:b/>
          <w:bCs/>
          <w:color w:val="auto"/>
          <w:sz w:val="28"/>
          <w:szCs w:val="28"/>
        </w:rPr>
      </w:pPr>
      <w:r>
        <w:rPr>
          <w:rFonts w:hint="eastAsia" w:ascii="仿宋" w:hAnsi="仿宋" w:eastAsia="仿宋"/>
          <w:b/>
          <w:bCs/>
          <w:color w:val="auto"/>
          <w:sz w:val="28"/>
          <w:szCs w:val="28"/>
        </w:rPr>
        <w:t>5.普通发票种类及数量(标项五)</w:t>
      </w:r>
    </w:p>
    <w:tbl>
      <w:tblPr>
        <w:tblStyle w:val="66"/>
        <w:tblW w:w="9015" w:type="dxa"/>
        <w:tblInd w:w="93" w:type="dxa"/>
        <w:tblLayout w:type="fixed"/>
        <w:tblCellMar>
          <w:top w:w="0" w:type="dxa"/>
          <w:left w:w="108" w:type="dxa"/>
          <w:bottom w:w="0" w:type="dxa"/>
          <w:right w:w="108" w:type="dxa"/>
        </w:tblCellMar>
      </w:tblPr>
      <w:tblGrid>
        <w:gridCol w:w="640"/>
        <w:gridCol w:w="3628"/>
        <w:gridCol w:w="1984"/>
        <w:gridCol w:w="1134"/>
        <w:gridCol w:w="1629"/>
      </w:tblGrid>
      <w:tr>
        <w:tblPrEx>
          <w:tblLayout w:type="fixed"/>
          <w:tblCellMar>
            <w:top w:w="0" w:type="dxa"/>
            <w:left w:w="108" w:type="dxa"/>
            <w:bottom w:w="0" w:type="dxa"/>
            <w:right w:w="108" w:type="dxa"/>
          </w:tblCellMar>
        </w:tblPrEx>
        <w:trPr>
          <w:trHeight w:val="555" w:hRule="atLeast"/>
        </w:trPr>
        <w:tc>
          <w:tcPr>
            <w:tcW w:w="640" w:type="dxa"/>
            <w:tcBorders>
              <w:top w:val="single" w:color="auto" w:sz="8" w:space="0"/>
              <w:left w:val="single" w:color="auto" w:sz="8" w:space="0"/>
              <w:bottom w:val="single" w:color="auto" w:sz="8" w:space="0"/>
              <w:right w:val="single" w:color="auto" w:sz="8" w:space="0"/>
            </w:tcBorders>
            <w:vAlign w:val="center"/>
          </w:tcPr>
          <w:p>
            <w:pPr>
              <w:widowControl/>
              <w:snapToGrid w:val="0"/>
              <w:jc w:val="center"/>
              <w:rPr>
                <w:rFonts w:ascii="仿宋_GB2312" w:hAnsi="仿宋" w:eastAsia="仿宋_GB2312" w:cs="宋体"/>
                <w:color w:val="auto"/>
                <w:kern w:val="0"/>
                <w:sz w:val="24"/>
                <w:szCs w:val="24"/>
              </w:rPr>
            </w:pPr>
            <w:r>
              <w:rPr>
                <w:rFonts w:hint="eastAsia" w:ascii="仿宋_GB2312" w:hAnsi="仿宋" w:eastAsia="仿宋_GB2312"/>
                <w:color w:val="auto"/>
                <w:kern w:val="0"/>
                <w:sz w:val="24"/>
                <w:szCs w:val="24"/>
              </w:rPr>
              <w:t>序号</w:t>
            </w:r>
          </w:p>
        </w:tc>
        <w:tc>
          <w:tcPr>
            <w:tcW w:w="3628" w:type="dxa"/>
            <w:tcBorders>
              <w:top w:val="single" w:color="auto" w:sz="8" w:space="0"/>
              <w:left w:val="nil"/>
              <w:bottom w:val="single" w:color="auto" w:sz="8" w:space="0"/>
              <w:right w:val="single" w:color="auto" w:sz="8" w:space="0"/>
            </w:tcBorders>
            <w:vAlign w:val="center"/>
          </w:tcPr>
          <w:p>
            <w:pPr>
              <w:widowControl/>
              <w:snapToGrid w:val="0"/>
              <w:jc w:val="center"/>
              <w:rPr>
                <w:rFonts w:ascii="仿宋_GB2312" w:hAnsi="仿宋" w:eastAsia="仿宋_GB2312" w:cs="宋体"/>
                <w:color w:val="auto"/>
                <w:kern w:val="0"/>
                <w:sz w:val="24"/>
                <w:szCs w:val="24"/>
              </w:rPr>
            </w:pPr>
            <w:r>
              <w:rPr>
                <w:rFonts w:hint="eastAsia" w:ascii="仿宋_GB2312" w:hAnsi="仿宋" w:eastAsia="仿宋_GB2312"/>
                <w:color w:val="auto"/>
                <w:kern w:val="0"/>
                <w:sz w:val="24"/>
                <w:szCs w:val="24"/>
              </w:rPr>
              <w:t>发票名称</w:t>
            </w:r>
          </w:p>
        </w:tc>
        <w:tc>
          <w:tcPr>
            <w:tcW w:w="1984" w:type="dxa"/>
            <w:tcBorders>
              <w:top w:val="single" w:color="auto" w:sz="8" w:space="0"/>
              <w:left w:val="nil"/>
              <w:bottom w:val="single" w:color="auto" w:sz="8" w:space="0"/>
              <w:right w:val="single" w:color="auto" w:sz="8" w:space="0"/>
            </w:tcBorders>
            <w:vAlign w:val="center"/>
          </w:tcPr>
          <w:p>
            <w:pPr>
              <w:widowControl/>
              <w:snapToGrid w:val="0"/>
              <w:jc w:val="center"/>
              <w:rPr>
                <w:rFonts w:ascii="仿宋_GB2312" w:hAnsi="仿宋" w:eastAsia="仿宋_GB2312" w:cs="宋体"/>
                <w:color w:val="auto"/>
                <w:kern w:val="0"/>
                <w:sz w:val="24"/>
                <w:szCs w:val="24"/>
              </w:rPr>
            </w:pPr>
            <w:r>
              <w:rPr>
                <w:rFonts w:hint="eastAsia" w:ascii="仿宋_GB2312" w:hAnsi="仿宋" w:eastAsia="仿宋_GB2312"/>
                <w:color w:val="auto"/>
                <w:kern w:val="0"/>
                <w:sz w:val="24"/>
                <w:szCs w:val="24"/>
              </w:rPr>
              <w:t>规格</w:t>
            </w:r>
          </w:p>
        </w:tc>
        <w:tc>
          <w:tcPr>
            <w:tcW w:w="1134" w:type="dxa"/>
            <w:tcBorders>
              <w:top w:val="single" w:color="auto" w:sz="8" w:space="0"/>
              <w:left w:val="nil"/>
              <w:bottom w:val="single" w:color="auto" w:sz="8" w:space="0"/>
              <w:right w:val="single" w:color="auto" w:sz="8" w:space="0"/>
            </w:tcBorders>
            <w:vAlign w:val="center"/>
          </w:tcPr>
          <w:p>
            <w:pPr>
              <w:widowControl/>
              <w:snapToGrid w:val="0"/>
              <w:jc w:val="center"/>
              <w:rPr>
                <w:rFonts w:ascii="仿宋_GB2312" w:hAnsi="仿宋" w:eastAsia="仿宋_GB2312" w:cs="宋体"/>
                <w:color w:val="auto"/>
                <w:kern w:val="0"/>
                <w:sz w:val="24"/>
                <w:szCs w:val="24"/>
              </w:rPr>
            </w:pPr>
            <w:r>
              <w:rPr>
                <w:rFonts w:hint="eastAsia" w:ascii="仿宋_GB2312" w:hAnsi="仿宋" w:eastAsia="仿宋_GB2312"/>
                <w:color w:val="auto"/>
                <w:kern w:val="0"/>
                <w:sz w:val="24"/>
                <w:szCs w:val="24"/>
              </w:rPr>
              <w:t>联次</w:t>
            </w:r>
          </w:p>
        </w:tc>
        <w:tc>
          <w:tcPr>
            <w:tcW w:w="1629" w:type="dxa"/>
            <w:tcBorders>
              <w:top w:val="single" w:color="auto" w:sz="8" w:space="0"/>
              <w:left w:val="nil"/>
              <w:bottom w:val="single" w:color="auto" w:sz="8" w:space="0"/>
              <w:right w:val="single" w:color="auto" w:sz="8" w:space="0"/>
            </w:tcBorders>
            <w:vAlign w:val="center"/>
          </w:tcPr>
          <w:p>
            <w:pPr>
              <w:widowControl/>
              <w:snapToGrid w:val="0"/>
              <w:jc w:val="center"/>
              <w:rPr>
                <w:rFonts w:ascii="仿宋_GB2312" w:hAnsi="仿宋" w:eastAsia="仿宋_GB2312" w:cs="宋体"/>
                <w:color w:val="auto"/>
                <w:kern w:val="0"/>
                <w:sz w:val="24"/>
                <w:szCs w:val="24"/>
              </w:rPr>
            </w:pPr>
            <w:r>
              <w:rPr>
                <w:rFonts w:hint="eastAsia" w:ascii="仿宋_GB2312" w:hAnsi="仿宋" w:eastAsia="仿宋_GB2312"/>
                <w:color w:val="auto"/>
                <w:kern w:val="0"/>
                <w:sz w:val="24"/>
                <w:szCs w:val="24"/>
              </w:rPr>
              <w:t>估算数量 （三年）</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rFonts w:hint="eastAsia" w:ascii="宋体" w:hAnsi="宋体"/>
                <w:color w:val="auto"/>
              </w:rPr>
              <w:t>1</w:t>
            </w:r>
          </w:p>
        </w:tc>
        <w:tc>
          <w:tcPr>
            <w:tcW w:w="3628" w:type="dxa"/>
            <w:tcBorders>
              <w:top w:val="nil"/>
              <w:left w:val="nil"/>
              <w:bottom w:val="single" w:color="auto" w:sz="8" w:space="0"/>
              <w:right w:val="single" w:color="auto" w:sz="8" w:space="0"/>
            </w:tcBorders>
          </w:tcPr>
          <w:p>
            <w:pPr>
              <w:widowControl/>
              <w:snapToGrid w:val="0"/>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通用机打发票</w:t>
            </w:r>
          </w:p>
        </w:tc>
        <w:tc>
          <w:tcPr>
            <w:tcW w:w="198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210mm*139.7mm</w:t>
            </w:r>
          </w:p>
        </w:tc>
        <w:tc>
          <w:tcPr>
            <w:tcW w:w="113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2联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15000</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rFonts w:hint="eastAsia" w:ascii="宋体" w:hAnsi="宋体"/>
                <w:color w:val="auto"/>
              </w:rPr>
              <w:t>2</w:t>
            </w:r>
          </w:p>
        </w:tc>
        <w:tc>
          <w:tcPr>
            <w:tcW w:w="3628" w:type="dxa"/>
            <w:tcBorders>
              <w:top w:val="nil"/>
              <w:left w:val="nil"/>
              <w:bottom w:val="single" w:color="auto" w:sz="8" w:space="0"/>
              <w:right w:val="single" w:color="auto" w:sz="8" w:space="0"/>
            </w:tcBorders>
          </w:tcPr>
          <w:p>
            <w:pPr>
              <w:widowControl/>
              <w:snapToGrid w:val="0"/>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通用机打发票</w:t>
            </w:r>
          </w:p>
        </w:tc>
        <w:tc>
          <w:tcPr>
            <w:tcW w:w="198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210mm*139.7mm</w:t>
            </w:r>
          </w:p>
        </w:tc>
        <w:tc>
          <w:tcPr>
            <w:tcW w:w="113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3联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600000</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rFonts w:hint="eastAsia" w:ascii="宋体" w:hAnsi="宋体"/>
                <w:color w:val="auto"/>
              </w:rPr>
              <w:t>3</w:t>
            </w:r>
          </w:p>
        </w:tc>
        <w:tc>
          <w:tcPr>
            <w:tcW w:w="3628" w:type="dxa"/>
            <w:tcBorders>
              <w:top w:val="nil"/>
              <w:left w:val="nil"/>
              <w:bottom w:val="single" w:color="auto" w:sz="8" w:space="0"/>
              <w:right w:val="single" w:color="auto" w:sz="8" w:space="0"/>
            </w:tcBorders>
          </w:tcPr>
          <w:p>
            <w:pPr>
              <w:widowControl/>
              <w:snapToGrid w:val="0"/>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通用机打发票</w:t>
            </w:r>
          </w:p>
        </w:tc>
        <w:tc>
          <w:tcPr>
            <w:tcW w:w="198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190mm*101.6mm</w:t>
            </w:r>
          </w:p>
        </w:tc>
        <w:tc>
          <w:tcPr>
            <w:tcW w:w="113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3联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15000</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rFonts w:hint="eastAsia" w:ascii="宋体" w:hAnsi="宋体"/>
                <w:color w:val="auto"/>
              </w:rPr>
              <w:t>4</w:t>
            </w:r>
          </w:p>
        </w:tc>
        <w:tc>
          <w:tcPr>
            <w:tcW w:w="3628" w:type="dxa"/>
            <w:tcBorders>
              <w:top w:val="nil"/>
              <w:left w:val="nil"/>
              <w:bottom w:val="single" w:color="auto" w:sz="8" w:space="0"/>
              <w:right w:val="single" w:color="auto" w:sz="8" w:space="0"/>
            </w:tcBorders>
          </w:tcPr>
          <w:p>
            <w:pPr>
              <w:widowControl/>
              <w:snapToGrid w:val="0"/>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通用机打发票（卷）</w:t>
            </w:r>
          </w:p>
        </w:tc>
        <w:tc>
          <w:tcPr>
            <w:tcW w:w="198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44mm*127mm</w:t>
            </w:r>
          </w:p>
        </w:tc>
        <w:tc>
          <w:tcPr>
            <w:tcW w:w="113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1联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1041000</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rFonts w:hint="eastAsia" w:ascii="宋体" w:hAnsi="宋体"/>
                <w:color w:val="auto"/>
              </w:rPr>
              <w:t>5</w:t>
            </w:r>
          </w:p>
        </w:tc>
        <w:tc>
          <w:tcPr>
            <w:tcW w:w="3628" w:type="dxa"/>
            <w:tcBorders>
              <w:top w:val="single" w:color="auto" w:sz="4" w:space="0"/>
              <w:left w:val="single" w:color="auto" w:sz="4" w:space="0"/>
              <w:bottom w:val="nil"/>
              <w:right w:val="single" w:color="auto" w:sz="4" w:space="0"/>
            </w:tcBorders>
            <w:vAlign w:val="bottom"/>
          </w:tcPr>
          <w:p>
            <w:pPr>
              <w:widowControl/>
              <w:snapToGrid w:val="0"/>
              <w:jc w:val="left"/>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机动车销售发票</w:t>
            </w:r>
          </w:p>
        </w:tc>
        <w:tc>
          <w:tcPr>
            <w:tcW w:w="1984" w:type="dxa"/>
            <w:tcBorders>
              <w:top w:val="nil"/>
              <w:left w:val="nil"/>
              <w:bottom w:val="nil"/>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241mm*177.8mm</w:t>
            </w:r>
          </w:p>
        </w:tc>
        <w:tc>
          <w:tcPr>
            <w:tcW w:w="1134" w:type="dxa"/>
            <w:tcBorders>
              <w:top w:val="nil"/>
              <w:left w:val="nil"/>
              <w:bottom w:val="nil"/>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6联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1110000</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rFonts w:hint="eastAsia" w:ascii="宋体" w:hAnsi="宋体"/>
                <w:color w:val="auto"/>
              </w:rPr>
              <w:t>6</w:t>
            </w:r>
          </w:p>
        </w:tc>
        <w:tc>
          <w:tcPr>
            <w:tcW w:w="3628" w:type="dxa"/>
            <w:tcBorders>
              <w:top w:val="single" w:color="auto" w:sz="8" w:space="0"/>
              <w:left w:val="nil"/>
              <w:bottom w:val="single" w:color="auto" w:sz="8" w:space="0"/>
              <w:right w:val="single" w:color="auto" w:sz="8" w:space="0"/>
            </w:tcBorders>
            <w:vAlign w:val="bottom"/>
          </w:tcPr>
          <w:p>
            <w:pPr>
              <w:widowControl/>
              <w:snapToGrid w:val="0"/>
              <w:jc w:val="left"/>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二手车统一发票</w:t>
            </w:r>
          </w:p>
        </w:tc>
        <w:tc>
          <w:tcPr>
            <w:tcW w:w="1984" w:type="dxa"/>
            <w:tcBorders>
              <w:top w:val="single" w:color="auto" w:sz="8" w:space="0"/>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241mm*177.8mm</w:t>
            </w:r>
          </w:p>
        </w:tc>
        <w:tc>
          <w:tcPr>
            <w:tcW w:w="1134" w:type="dxa"/>
            <w:tcBorders>
              <w:top w:val="single" w:color="auto" w:sz="8" w:space="0"/>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5联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558000</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rFonts w:hint="eastAsia" w:ascii="宋体" w:hAnsi="宋体"/>
                <w:color w:val="auto"/>
              </w:rPr>
              <w:t>7</w:t>
            </w:r>
          </w:p>
        </w:tc>
        <w:tc>
          <w:tcPr>
            <w:tcW w:w="3628" w:type="dxa"/>
            <w:tcBorders>
              <w:top w:val="nil"/>
              <w:left w:val="nil"/>
              <w:bottom w:val="single" w:color="auto" w:sz="8" w:space="0"/>
              <w:right w:val="single" w:color="auto" w:sz="8" w:space="0"/>
            </w:tcBorders>
            <w:vAlign w:val="bottom"/>
          </w:tcPr>
          <w:p>
            <w:pPr>
              <w:widowControl/>
              <w:snapToGrid w:val="0"/>
              <w:jc w:val="left"/>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通用定额发票（本）</w:t>
            </w:r>
          </w:p>
        </w:tc>
        <w:tc>
          <w:tcPr>
            <w:tcW w:w="198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150mm*68mm</w:t>
            </w:r>
          </w:p>
        </w:tc>
        <w:tc>
          <w:tcPr>
            <w:tcW w:w="113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2联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300000</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rFonts w:hint="eastAsia" w:ascii="宋体" w:hAnsi="宋体"/>
                <w:color w:val="auto"/>
              </w:rPr>
              <w:t>8</w:t>
            </w:r>
          </w:p>
        </w:tc>
        <w:tc>
          <w:tcPr>
            <w:tcW w:w="3628" w:type="dxa"/>
            <w:tcBorders>
              <w:top w:val="nil"/>
              <w:left w:val="nil"/>
              <w:bottom w:val="single" w:color="auto" w:sz="8" w:space="0"/>
              <w:right w:val="single" w:color="auto" w:sz="8" w:space="0"/>
            </w:tcBorders>
            <w:vAlign w:val="bottom"/>
          </w:tcPr>
          <w:p>
            <w:pPr>
              <w:widowControl/>
              <w:snapToGrid w:val="0"/>
              <w:jc w:val="left"/>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浙江省医疗服务（门诊）发票</w:t>
            </w:r>
          </w:p>
        </w:tc>
        <w:tc>
          <w:tcPr>
            <w:tcW w:w="198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210mm*127mm</w:t>
            </w:r>
          </w:p>
        </w:tc>
        <w:tc>
          <w:tcPr>
            <w:tcW w:w="113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3联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10740000</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rFonts w:hint="eastAsia" w:ascii="宋体" w:hAnsi="宋体"/>
                <w:color w:val="auto"/>
              </w:rPr>
              <w:t>9</w:t>
            </w:r>
          </w:p>
        </w:tc>
        <w:tc>
          <w:tcPr>
            <w:tcW w:w="3628" w:type="dxa"/>
            <w:tcBorders>
              <w:top w:val="nil"/>
              <w:left w:val="nil"/>
              <w:bottom w:val="single" w:color="auto" w:sz="8" w:space="0"/>
              <w:right w:val="single" w:color="auto" w:sz="8" w:space="0"/>
            </w:tcBorders>
            <w:vAlign w:val="bottom"/>
          </w:tcPr>
          <w:p>
            <w:pPr>
              <w:widowControl/>
              <w:snapToGrid w:val="0"/>
              <w:jc w:val="left"/>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浙江省医疗服务（住院）发票</w:t>
            </w:r>
          </w:p>
        </w:tc>
        <w:tc>
          <w:tcPr>
            <w:tcW w:w="198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120mm*203.2mm</w:t>
            </w:r>
          </w:p>
        </w:tc>
        <w:tc>
          <w:tcPr>
            <w:tcW w:w="113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3联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466800</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color w:val="auto"/>
              </w:rPr>
              <w:t>1</w:t>
            </w:r>
            <w:r>
              <w:rPr>
                <w:rFonts w:hint="eastAsia" w:ascii="宋体" w:hAnsi="宋体"/>
                <w:color w:val="auto"/>
              </w:rPr>
              <w:t>0</w:t>
            </w:r>
          </w:p>
        </w:tc>
        <w:tc>
          <w:tcPr>
            <w:tcW w:w="3628" w:type="dxa"/>
            <w:tcBorders>
              <w:top w:val="nil"/>
              <w:left w:val="nil"/>
              <w:bottom w:val="single" w:color="auto" w:sz="8" w:space="0"/>
              <w:right w:val="single" w:color="auto" w:sz="8" w:space="0"/>
            </w:tcBorders>
            <w:vAlign w:val="bottom"/>
          </w:tcPr>
          <w:p>
            <w:pPr>
              <w:widowControl/>
              <w:snapToGrid w:val="0"/>
              <w:jc w:val="left"/>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浙江省医疗服务（门诊就诊卡）发票</w:t>
            </w:r>
          </w:p>
        </w:tc>
        <w:tc>
          <w:tcPr>
            <w:tcW w:w="198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95mm*93.13mm</w:t>
            </w:r>
          </w:p>
        </w:tc>
        <w:tc>
          <w:tcPr>
            <w:tcW w:w="113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2联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6285000</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color w:val="auto"/>
              </w:rPr>
              <w:t>1</w:t>
            </w:r>
            <w:r>
              <w:rPr>
                <w:rFonts w:hint="eastAsia" w:ascii="宋体" w:hAnsi="宋体"/>
                <w:color w:val="auto"/>
              </w:rPr>
              <w:t>1</w:t>
            </w:r>
          </w:p>
        </w:tc>
        <w:tc>
          <w:tcPr>
            <w:tcW w:w="3628" w:type="dxa"/>
            <w:tcBorders>
              <w:top w:val="nil"/>
              <w:left w:val="nil"/>
              <w:bottom w:val="single" w:color="auto" w:sz="8" w:space="0"/>
              <w:right w:val="single" w:color="auto" w:sz="8" w:space="0"/>
            </w:tcBorders>
          </w:tcPr>
          <w:p>
            <w:pPr>
              <w:widowControl/>
              <w:snapToGrid w:val="0"/>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通用机打发票</w:t>
            </w:r>
          </w:p>
        </w:tc>
        <w:tc>
          <w:tcPr>
            <w:tcW w:w="198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82mm*101.6mm</w:t>
            </w:r>
          </w:p>
        </w:tc>
        <w:tc>
          <w:tcPr>
            <w:tcW w:w="113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1联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15000</w:t>
            </w:r>
          </w:p>
        </w:tc>
      </w:tr>
      <w:tr>
        <w:tblPrEx>
          <w:tblLayout w:type="fixed"/>
          <w:tblCellMar>
            <w:top w:w="0" w:type="dxa"/>
            <w:left w:w="108" w:type="dxa"/>
            <w:bottom w:w="0" w:type="dxa"/>
            <w:right w:w="108" w:type="dxa"/>
          </w:tblCellMar>
        </w:tblPrEx>
        <w:trPr>
          <w:trHeight w:val="300" w:hRule="atLeast"/>
        </w:trPr>
        <w:tc>
          <w:tcPr>
            <w:tcW w:w="640" w:type="dxa"/>
            <w:tcBorders>
              <w:top w:val="single" w:color="auto" w:sz="8" w:space="0"/>
              <w:left w:val="single" w:color="auto" w:sz="8" w:space="0"/>
              <w:bottom w:val="single" w:color="auto" w:sz="8" w:space="0"/>
              <w:right w:val="single" w:color="auto" w:sz="8" w:space="0"/>
            </w:tcBorders>
          </w:tcPr>
          <w:p>
            <w:pPr>
              <w:rPr>
                <w:rFonts w:cs="宋体"/>
                <w:color w:val="auto"/>
                <w:szCs w:val="21"/>
              </w:rPr>
            </w:pPr>
            <w:r>
              <w:rPr>
                <w:color w:val="auto"/>
              </w:rPr>
              <w:t>1</w:t>
            </w:r>
            <w:r>
              <w:rPr>
                <w:rFonts w:hint="eastAsia" w:ascii="宋体" w:hAnsi="宋体"/>
                <w:color w:val="auto"/>
              </w:rPr>
              <w:t>2</w:t>
            </w:r>
          </w:p>
        </w:tc>
        <w:tc>
          <w:tcPr>
            <w:tcW w:w="3628" w:type="dxa"/>
            <w:tcBorders>
              <w:top w:val="single" w:color="auto" w:sz="8" w:space="0"/>
              <w:left w:val="nil"/>
              <w:bottom w:val="single" w:color="auto" w:sz="8" w:space="0"/>
              <w:right w:val="single" w:color="auto" w:sz="8" w:space="0"/>
            </w:tcBorders>
          </w:tcPr>
          <w:p>
            <w:pPr>
              <w:widowControl/>
              <w:snapToGrid w:val="0"/>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通用机打发票</w:t>
            </w:r>
          </w:p>
        </w:tc>
        <w:tc>
          <w:tcPr>
            <w:tcW w:w="1984" w:type="dxa"/>
            <w:tcBorders>
              <w:top w:val="single" w:color="auto" w:sz="8" w:space="0"/>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76mm*152.4mm</w:t>
            </w:r>
          </w:p>
        </w:tc>
        <w:tc>
          <w:tcPr>
            <w:tcW w:w="1134" w:type="dxa"/>
            <w:tcBorders>
              <w:top w:val="single" w:color="auto" w:sz="8" w:space="0"/>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1联</w:t>
            </w:r>
          </w:p>
        </w:tc>
        <w:tc>
          <w:tcPr>
            <w:tcW w:w="1629" w:type="dxa"/>
            <w:tcBorders>
              <w:top w:val="single" w:color="auto" w:sz="8" w:space="0"/>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15000</w:t>
            </w:r>
          </w:p>
        </w:tc>
      </w:tr>
      <w:tr>
        <w:tblPrEx>
          <w:tblLayout w:type="fixed"/>
          <w:tblCellMar>
            <w:top w:w="0" w:type="dxa"/>
            <w:left w:w="108" w:type="dxa"/>
            <w:bottom w:w="0" w:type="dxa"/>
            <w:right w:w="108" w:type="dxa"/>
          </w:tblCellMar>
        </w:tblPrEx>
        <w:trPr>
          <w:trHeight w:val="300" w:hRule="atLeast"/>
        </w:trPr>
        <w:tc>
          <w:tcPr>
            <w:tcW w:w="640" w:type="dxa"/>
            <w:tcBorders>
              <w:top w:val="single" w:color="auto" w:sz="8" w:space="0"/>
              <w:left w:val="single" w:color="auto" w:sz="8" w:space="0"/>
              <w:bottom w:val="single" w:color="auto" w:sz="8" w:space="0"/>
              <w:right w:val="nil"/>
            </w:tcBorders>
          </w:tcPr>
          <w:p>
            <w:pPr>
              <w:widowControl/>
              <w:snapToGrid w:val="0"/>
              <w:jc w:val="center"/>
              <w:rPr>
                <w:rFonts w:ascii="仿宋_GB2312" w:hAnsi="宋体" w:eastAsia="仿宋_GB2312" w:cs="宋体"/>
                <w:color w:val="auto"/>
                <w:kern w:val="0"/>
                <w:sz w:val="24"/>
                <w:szCs w:val="24"/>
              </w:rPr>
            </w:pPr>
          </w:p>
        </w:tc>
        <w:tc>
          <w:tcPr>
            <w:tcW w:w="3628" w:type="dxa"/>
            <w:tcBorders>
              <w:top w:val="single" w:color="auto" w:sz="8" w:space="0"/>
              <w:left w:val="nil"/>
              <w:bottom w:val="single" w:color="auto" w:sz="8" w:space="0"/>
              <w:right w:val="nil"/>
            </w:tcBorders>
          </w:tcPr>
          <w:p>
            <w:pPr>
              <w:widowControl/>
              <w:snapToGrid w:val="0"/>
              <w:ind w:firstLine="1680" w:firstLineChars="700"/>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合计预算</w:t>
            </w:r>
          </w:p>
        </w:tc>
        <w:tc>
          <w:tcPr>
            <w:tcW w:w="1984" w:type="dxa"/>
            <w:tcBorders>
              <w:top w:val="single" w:color="auto" w:sz="8" w:space="0"/>
              <w:left w:val="nil"/>
              <w:bottom w:val="single" w:color="auto" w:sz="8" w:space="0"/>
              <w:right w:val="nil"/>
            </w:tcBorders>
            <w:vAlign w:val="center"/>
          </w:tcPr>
          <w:p>
            <w:pPr>
              <w:widowControl/>
              <w:snapToGrid w:val="0"/>
              <w:jc w:val="center"/>
              <w:rPr>
                <w:rFonts w:ascii="仿宋_GB2312" w:hAnsi="宋体" w:eastAsia="仿宋_GB2312" w:cs="宋体"/>
                <w:color w:val="auto"/>
                <w:kern w:val="0"/>
                <w:sz w:val="24"/>
                <w:szCs w:val="24"/>
              </w:rPr>
            </w:pPr>
          </w:p>
        </w:tc>
        <w:tc>
          <w:tcPr>
            <w:tcW w:w="1134" w:type="dxa"/>
            <w:tcBorders>
              <w:top w:val="single" w:color="auto" w:sz="8" w:space="0"/>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p>
        </w:tc>
        <w:tc>
          <w:tcPr>
            <w:tcW w:w="1629" w:type="dxa"/>
            <w:tcBorders>
              <w:top w:val="single" w:color="auto" w:sz="8" w:space="0"/>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eastAsia="仿宋_GB2312"/>
                <w:color w:val="auto"/>
                <w:sz w:val="24"/>
                <w:szCs w:val="24"/>
              </w:rPr>
              <w:t>853</w:t>
            </w:r>
            <w:r>
              <w:rPr>
                <w:rFonts w:hint="eastAsia" w:ascii="仿宋_GB2312" w:hAnsi="宋体" w:eastAsia="仿宋_GB2312"/>
                <w:color w:val="auto"/>
                <w:kern w:val="0"/>
                <w:sz w:val="24"/>
                <w:szCs w:val="24"/>
              </w:rPr>
              <w:t>万元</w:t>
            </w:r>
          </w:p>
        </w:tc>
      </w:tr>
    </w:tbl>
    <w:p>
      <w:pPr>
        <w:snapToGrid w:val="0"/>
        <w:rPr>
          <w:rFonts w:ascii="仿宋" w:hAnsi="仿宋" w:eastAsia="仿宋"/>
          <w:b/>
          <w:bCs/>
          <w:color w:val="auto"/>
          <w:sz w:val="28"/>
          <w:szCs w:val="28"/>
        </w:rPr>
      </w:pPr>
      <w:r>
        <w:rPr>
          <w:rFonts w:hint="eastAsia" w:ascii="仿宋" w:hAnsi="仿宋" w:eastAsia="仿宋"/>
          <w:b/>
          <w:bCs/>
          <w:color w:val="auto"/>
          <w:sz w:val="28"/>
          <w:szCs w:val="28"/>
        </w:rPr>
        <w:t xml:space="preserve"> </w:t>
      </w:r>
    </w:p>
    <w:p>
      <w:pPr>
        <w:snapToGrid w:val="0"/>
        <w:rPr>
          <w:rFonts w:ascii="仿宋" w:hAnsi="仿宋" w:eastAsia="仿宋"/>
          <w:b/>
          <w:bCs/>
          <w:color w:val="auto"/>
          <w:sz w:val="28"/>
          <w:szCs w:val="28"/>
        </w:rPr>
      </w:pPr>
      <w:r>
        <w:rPr>
          <w:rFonts w:hint="eastAsia" w:ascii="仿宋" w:hAnsi="仿宋" w:eastAsia="仿宋"/>
          <w:b/>
          <w:bCs/>
          <w:color w:val="auto"/>
          <w:sz w:val="28"/>
          <w:szCs w:val="28"/>
        </w:rPr>
        <w:t>6.普通发票种类及数量(标项六)</w:t>
      </w:r>
    </w:p>
    <w:tbl>
      <w:tblPr>
        <w:tblStyle w:val="66"/>
        <w:tblW w:w="9015" w:type="dxa"/>
        <w:tblInd w:w="93" w:type="dxa"/>
        <w:tblLayout w:type="fixed"/>
        <w:tblCellMar>
          <w:top w:w="0" w:type="dxa"/>
          <w:left w:w="108" w:type="dxa"/>
          <w:bottom w:w="0" w:type="dxa"/>
          <w:right w:w="108" w:type="dxa"/>
        </w:tblCellMar>
      </w:tblPr>
      <w:tblGrid>
        <w:gridCol w:w="640"/>
        <w:gridCol w:w="3628"/>
        <w:gridCol w:w="1984"/>
        <w:gridCol w:w="1134"/>
        <w:gridCol w:w="1629"/>
      </w:tblGrid>
      <w:tr>
        <w:tblPrEx>
          <w:tblLayout w:type="fixed"/>
          <w:tblCellMar>
            <w:top w:w="0" w:type="dxa"/>
            <w:left w:w="108" w:type="dxa"/>
            <w:bottom w:w="0" w:type="dxa"/>
            <w:right w:w="108" w:type="dxa"/>
          </w:tblCellMar>
        </w:tblPrEx>
        <w:trPr>
          <w:trHeight w:val="555" w:hRule="atLeast"/>
        </w:trPr>
        <w:tc>
          <w:tcPr>
            <w:tcW w:w="640" w:type="dxa"/>
            <w:tcBorders>
              <w:top w:val="single" w:color="auto" w:sz="8" w:space="0"/>
              <w:left w:val="single" w:color="auto" w:sz="8" w:space="0"/>
              <w:bottom w:val="single" w:color="auto" w:sz="8" w:space="0"/>
              <w:right w:val="single" w:color="auto" w:sz="8" w:space="0"/>
            </w:tcBorders>
            <w:vAlign w:val="center"/>
          </w:tcPr>
          <w:p>
            <w:pPr>
              <w:widowControl/>
              <w:snapToGrid w:val="0"/>
              <w:jc w:val="center"/>
              <w:rPr>
                <w:rFonts w:ascii="仿宋_GB2312" w:hAnsi="仿宋" w:eastAsia="仿宋_GB2312" w:cs="宋体"/>
                <w:color w:val="auto"/>
                <w:kern w:val="0"/>
                <w:sz w:val="24"/>
                <w:szCs w:val="24"/>
              </w:rPr>
            </w:pPr>
            <w:r>
              <w:rPr>
                <w:rFonts w:hint="eastAsia" w:ascii="仿宋_GB2312" w:hAnsi="仿宋" w:eastAsia="仿宋_GB2312"/>
                <w:color w:val="auto"/>
                <w:kern w:val="0"/>
                <w:sz w:val="24"/>
                <w:szCs w:val="24"/>
              </w:rPr>
              <w:t>序号</w:t>
            </w:r>
          </w:p>
        </w:tc>
        <w:tc>
          <w:tcPr>
            <w:tcW w:w="3628" w:type="dxa"/>
            <w:tcBorders>
              <w:top w:val="single" w:color="auto" w:sz="8" w:space="0"/>
              <w:left w:val="nil"/>
              <w:bottom w:val="single" w:color="auto" w:sz="8" w:space="0"/>
              <w:right w:val="single" w:color="auto" w:sz="8" w:space="0"/>
            </w:tcBorders>
            <w:vAlign w:val="center"/>
          </w:tcPr>
          <w:p>
            <w:pPr>
              <w:widowControl/>
              <w:snapToGrid w:val="0"/>
              <w:jc w:val="center"/>
              <w:rPr>
                <w:rFonts w:ascii="仿宋_GB2312" w:hAnsi="仿宋" w:eastAsia="仿宋_GB2312" w:cs="宋体"/>
                <w:color w:val="auto"/>
                <w:kern w:val="0"/>
                <w:sz w:val="24"/>
                <w:szCs w:val="24"/>
              </w:rPr>
            </w:pPr>
            <w:r>
              <w:rPr>
                <w:rFonts w:hint="eastAsia" w:ascii="仿宋_GB2312" w:hAnsi="仿宋" w:eastAsia="仿宋_GB2312"/>
                <w:color w:val="auto"/>
                <w:kern w:val="0"/>
                <w:sz w:val="24"/>
                <w:szCs w:val="24"/>
              </w:rPr>
              <w:t>发票名称</w:t>
            </w:r>
          </w:p>
        </w:tc>
        <w:tc>
          <w:tcPr>
            <w:tcW w:w="1984" w:type="dxa"/>
            <w:tcBorders>
              <w:top w:val="single" w:color="auto" w:sz="8" w:space="0"/>
              <w:left w:val="nil"/>
              <w:bottom w:val="single" w:color="auto" w:sz="8" w:space="0"/>
              <w:right w:val="single" w:color="auto" w:sz="8" w:space="0"/>
            </w:tcBorders>
            <w:vAlign w:val="center"/>
          </w:tcPr>
          <w:p>
            <w:pPr>
              <w:widowControl/>
              <w:snapToGrid w:val="0"/>
              <w:jc w:val="center"/>
              <w:rPr>
                <w:rFonts w:ascii="仿宋_GB2312" w:hAnsi="仿宋" w:eastAsia="仿宋_GB2312" w:cs="宋体"/>
                <w:color w:val="auto"/>
                <w:kern w:val="0"/>
                <w:sz w:val="24"/>
                <w:szCs w:val="24"/>
              </w:rPr>
            </w:pPr>
            <w:r>
              <w:rPr>
                <w:rFonts w:hint="eastAsia" w:ascii="仿宋_GB2312" w:hAnsi="仿宋" w:eastAsia="仿宋_GB2312"/>
                <w:color w:val="auto"/>
                <w:kern w:val="0"/>
                <w:sz w:val="24"/>
                <w:szCs w:val="24"/>
              </w:rPr>
              <w:t>规格</w:t>
            </w:r>
          </w:p>
        </w:tc>
        <w:tc>
          <w:tcPr>
            <w:tcW w:w="1134" w:type="dxa"/>
            <w:tcBorders>
              <w:top w:val="single" w:color="auto" w:sz="8" w:space="0"/>
              <w:left w:val="nil"/>
              <w:bottom w:val="single" w:color="auto" w:sz="8" w:space="0"/>
              <w:right w:val="single" w:color="auto" w:sz="8" w:space="0"/>
            </w:tcBorders>
            <w:vAlign w:val="center"/>
          </w:tcPr>
          <w:p>
            <w:pPr>
              <w:widowControl/>
              <w:snapToGrid w:val="0"/>
              <w:jc w:val="center"/>
              <w:rPr>
                <w:rFonts w:ascii="仿宋_GB2312" w:hAnsi="仿宋" w:eastAsia="仿宋_GB2312" w:cs="宋体"/>
                <w:color w:val="auto"/>
                <w:kern w:val="0"/>
                <w:sz w:val="24"/>
                <w:szCs w:val="24"/>
              </w:rPr>
            </w:pPr>
            <w:r>
              <w:rPr>
                <w:rFonts w:hint="eastAsia" w:ascii="仿宋_GB2312" w:hAnsi="仿宋" w:eastAsia="仿宋_GB2312"/>
                <w:color w:val="auto"/>
                <w:kern w:val="0"/>
                <w:sz w:val="24"/>
                <w:szCs w:val="24"/>
              </w:rPr>
              <w:t>联次</w:t>
            </w:r>
          </w:p>
        </w:tc>
        <w:tc>
          <w:tcPr>
            <w:tcW w:w="1629" w:type="dxa"/>
            <w:tcBorders>
              <w:top w:val="single" w:color="auto" w:sz="8" w:space="0"/>
              <w:left w:val="nil"/>
              <w:bottom w:val="single" w:color="auto" w:sz="8" w:space="0"/>
              <w:right w:val="single" w:color="auto" w:sz="8" w:space="0"/>
            </w:tcBorders>
            <w:vAlign w:val="center"/>
          </w:tcPr>
          <w:p>
            <w:pPr>
              <w:widowControl/>
              <w:snapToGrid w:val="0"/>
              <w:jc w:val="center"/>
              <w:rPr>
                <w:rFonts w:ascii="仿宋_GB2312" w:hAnsi="仿宋" w:eastAsia="仿宋_GB2312" w:cs="宋体"/>
                <w:color w:val="auto"/>
                <w:kern w:val="0"/>
                <w:sz w:val="24"/>
                <w:szCs w:val="24"/>
              </w:rPr>
            </w:pPr>
            <w:r>
              <w:rPr>
                <w:rFonts w:hint="eastAsia" w:ascii="仿宋_GB2312" w:hAnsi="仿宋" w:eastAsia="仿宋_GB2312"/>
                <w:color w:val="auto"/>
                <w:kern w:val="0"/>
                <w:sz w:val="24"/>
                <w:szCs w:val="24"/>
              </w:rPr>
              <w:t>估算数量 （三年）</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rFonts w:hint="eastAsia" w:ascii="宋体" w:hAnsi="宋体"/>
                <w:color w:val="auto"/>
              </w:rPr>
              <w:t>1</w:t>
            </w:r>
          </w:p>
        </w:tc>
        <w:tc>
          <w:tcPr>
            <w:tcW w:w="3628" w:type="dxa"/>
            <w:tcBorders>
              <w:top w:val="nil"/>
              <w:left w:val="nil"/>
              <w:bottom w:val="single" w:color="auto" w:sz="8" w:space="0"/>
              <w:right w:val="single" w:color="auto" w:sz="8" w:space="0"/>
            </w:tcBorders>
          </w:tcPr>
          <w:p>
            <w:pPr>
              <w:widowControl/>
              <w:snapToGrid w:val="0"/>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通用机打发票</w:t>
            </w:r>
          </w:p>
        </w:tc>
        <w:tc>
          <w:tcPr>
            <w:tcW w:w="198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210mm*139.7mm</w:t>
            </w:r>
          </w:p>
        </w:tc>
        <w:tc>
          <w:tcPr>
            <w:tcW w:w="113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2联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15000</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rFonts w:hint="eastAsia" w:ascii="宋体" w:hAnsi="宋体"/>
                <w:color w:val="auto"/>
              </w:rPr>
              <w:t>2</w:t>
            </w:r>
          </w:p>
        </w:tc>
        <w:tc>
          <w:tcPr>
            <w:tcW w:w="3628" w:type="dxa"/>
            <w:tcBorders>
              <w:top w:val="nil"/>
              <w:left w:val="nil"/>
              <w:bottom w:val="single" w:color="auto" w:sz="8" w:space="0"/>
              <w:right w:val="single" w:color="auto" w:sz="8" w:space="0"/>
            </w:tcBorders>
          </w:tcPr>
          <w:p>
            <w:pPr>
              <w:widowControl/>
              <w:snapToGrid w:val="0"/>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通用机打发票</w:t>
            </w:r>
          </w:p>
        </w:tc>
        <w:tc>
          <w:tcPr>
            <w:tcW w:w="198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210mm*139.7mm</w:t>
            </w:r>
          </w:p>
        </w:tc>
        <w:tc>
          <w:tcPr>
            <w:tcW w:w="113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3联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600000</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rFonts w:hint="eastAsia" w:ascii="宋体" w:hAnsi="宋体"/>
                <w:color w:val="auto"/>
              </w:rPr>
              <w:t>3</w:t>
            </w:r>
          </w:p>
        </w:tc>
        <w:tc>
          <w:tcPr>
            <w:tcW w:w="3628" w:type="dxa"/>
            <w:tcBorders>
              <w:top w:val="nil"/>
              <w:left w:val="nil"/>
              <w:bottom w:val="single" w:color="auto" w:sz="8" w:space="0"/>
              <w:right w:val="single" w:color="auto" w:sz="8" w:space="0"/>
            </w:tcBorders>
          </w:tcPr>
          <w:p>
            <w:pPr>
              <w:widowControl/>
              <w:snapToGrid w:val="0"/>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通用机打发票</w:t>
            </w:r>
          </w:p>
        </w:tc>
        <w:tc>
          <w:tcPr>
            <w:tcW w:w="198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190mm*101.6mm</w:t>
            </w:r>
          </w:p>
        </w:tc>
        <w:tc>
          <w:tcPr>
            <w:tcW w:w="113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3联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15000</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rFonts w:hint="eastAsia" w:ascii="宋体" w:hAnsi="宋体"/>
                <w:color w:val="auto"/>
              </w:rPr>
              <w:t>4</w:t>
            </w:r>
          </w:p>
        </w:tc>
        <w:tc>
          <w:tcPr>
            <w:tcW w:w="3628" w:type="dxa"/>
            <w:tcBorders>
              <w:top w:val="nil"/>
              <w:left w:val="nil"/>
              <w:bottom w:val="single" w:color="auto" w:sz="8" w:space="0"/>
              <w:right w:val="single" w:color="auto" w:sz="8" w:space="0"/>
            </w:tcBorders>
          </w:tcPr>
          <w:p>
            <w:pPr>
              <w:widowControl/>
              <w:snapToGrid w:val="0"/>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通用机打发票（卷）</w:t>
            </w:r>
          </w:p>
        </w:tc>
        <w:tc>
          <w:tcPr>
            <w:tcW w:w="198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44mm*127mm</w:t>
            </w:r>
          </w:p>
        </w:tc>
        <w:tc>
          <w:tcPr>
            <w:tcW w:w="113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1联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1423500</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rFonts w:hint="eastAsia" w:ascii="宋体" w:hAnsi="宋体"/>
                <w:color w:val="auto"/>
              </w:rPr>
              <w:t>5</w:t>
            </w:r>
          </w:p>
        </w:tc>
        <w:tc>
          <w:tcPr>
            <w:tcW w:w="3628" w:type="dxa"/>
            <w:tcBorders>
              <w:top w:val="single" w:color="auto" w:sz="4" w:space="0"/>
              <w:left w:val="single" w:color="auto" w:sz="4" w:space="0"/>
              <w:bottom w:val="nil"/>
              <w:right w:val="single" w:color="auto" w:sz="4" w:space="0"/>
            </w:tcBorders>
            <w:vAlign w:val="bottom"/>
          </w:tcPr>
          <w:p>
            <w:pPr>
              <w:widowControl/>
              <w:snapToGrid w:val="0"/>
              <w:jc w:val="left"/>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机动车销售发票</w:t>
            </w:r>
          </w:p>
        </w:tc>
        <w:tc>
          <w:tcPr>
            <w:tcW w:w="1984" w:type="dxa"/>
            <w:tcBorders>
              <w:top w:val="nil"/>
              <w:left w:val="nil"/>
              <w:bottom w:val="nil"/>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241mm*177.8mm</w:t>
            </w:r>
          </w:p>
        </w:tc>
        <w:tc>
          <w:tcPr>
            <w:tcW w:w="1134" w:type="dxa"/>
            <w:tcBorders>
              <w:top w:val="nil"/>
              <w:left w:val="nil"/>
              <w:bottom w:val="nil"/>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6联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1161000</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rFonts w:hint="eastAsia" w:ascii="宋体" w:hAnsi="宋体"/>
                <w:color w:val="auto"/>
              </w:rPr>
              <w:t>6</w:t>
            </w:r>
          </w:p>
        </w:tc>
        <w:tc>
          <w:tcPr>
            <w:tcW w:w="3628" w:type="dxa"/>
            <w:tcBorders>
              <w:top w:val="single" w:color="auto" w:sz="8" w:space="0"/>
              <w:left w:val="nil"/>
              <w:bottom w:val="single" w:color="auto" w:sz="8" w:space="0"/>
              <w:right w:val="single" w:color="auto" w:sz="8" w:space="0"/>
            </w:tcBorders>
            <w:vAlign w:val="bottom"/>
          </w:tcPr>
          <w:p>
            <w:pPr>
              <w:widowControl/>
              <w:snapToGrid w:val="0"/>
              <w:jc w:val="left"/>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二手车统一发票</w:t>
            </w:r>
          </w:p>
        </w:tc>
        <w:tc>
          <w:tcPr>
            <w:tcW w:w="1984" w:type="dxa"/>
            <w:tcBorders>
              <w:top w:val="single" w:color="auto" w:sz="8" w:space="0"/>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241mm*177.8mm</w:t>
            </w:r>
          </w:p>
        </w:tc>
        <w:tc>
          <w:tcPr>
            <w:tcW w:w="1134" w:type="dxa"/>
            <w:tcBorders>
              <w:top w:val="single" w:color="auto" w:sz="8" w:space="0"/>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5联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828000</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rFonts w:hint="eastAsia" w:ascii="宋体" w:hAnsi="宋体"/>
                <w:color w:val="auto"/>
              </w:rPr>
              <w:t>7</w:t>
            </w:r>
          </w:p>
        </w:tc>
        <w:tc>
          <w:tcPr>
            <w:tcW w:w="3628" w:type="dxa"/>
            <w:tcBorders>
              <w:top w:val="nil"/>
              <w:left w:val="nil"/>
              <w:bottom w:val="single" w:color="auto" w:sz="8" w:space="0"/>
              <w:right w:val="single" w:color="auto" w:sz="8" w:space="0"/>
            </w:tcBorders>
            <w:vAlign w:val="bottom"/>
          </w:tcPr>
          <w:p>
            <w:pPr>
              <w:widowControl/>
              <w:snapToGrid w:val="0"/>
              <w:jc w:val="left"/>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通用定额发票（本）</w:t>
            </w:r>
          </w:p>
        </w:tc>
        <w:tc>
          <w:tcPr>
            <w:tcW w:w="198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150mm*68mm</w:t>
            </w:r>
          </w:p>
        </w:tc>
        <w:tc>
          <w:tcPr>
            <w:tcW w:w="113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2联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300000</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rFonts w:hint="eastAsia" w:ascii="宋体" w:hAnsi="宋体"/>
                <w:color w:val="auto"/>
              </w:rPr>
              <w:t>8</w:t>
            </w:r>
          </w:p>
        </w:tc>
        <w:tc>
          <w:tcPr>
            <w:tcW w:w="3628" w:type="dxa"/>
            <w:tcBorders>
              <w:top w:val="nil"/>
              <w:left w:val="nil"/>
              <w:bottom w:val="single" w:color="auto" w:sz="8" w:space="0"/>
              <w:right w:val="single" w:color="auto" w:sz="8" w:space="0"/>
            </w:tcBorders>
            <w:vAlign w:val="bottom"/>
          </w:tcPr>
          <w:p>
            <w:pPr>
              <w:widowControl/>
              <w:snapToGrid w:val="0"/>
              <w:jc w:val="left"/>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浙江省医疗服务（门诊）发票</w:t>
            </w:r>
          </w:p>
        </w:tc>
        <w:tc>
          <w:tcPr>
            <w:tcW w:w="198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210mm*127mm</w:t>
            </w:r>
          </w:p>
        </w:tc>
        <w:tc>
          <w:tcPr>
            <w:tcW w:w="113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3联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12057000</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rFonts w:hint="eastAsia" w:ascii="宋体" w:hAnsi="宋体"/>
                <w:color w:val="auto"/>
              </w:rPr>
              <w:t>9</w:t>
            </w:r>
          </w:p>
        </w:tc>
        <w:tc>
          <w:tcPr>
            <w:tcW w:w="3628" w:type="dxa"/>
            <w:tcBorders>
              <w:top w:val="nil"/>
              <w:left w:val="nil"/>
              <w:bottom w:val="single" w:color="auto" w:sz="8" w:space="0"/>
              <w:right w:val="single" w:color="auto" w:sz="8" w:space="0"/>
            </w:tcBorders>
            <w:vAlign w:val="bottom"/>
          </w:tcPr>
          <w:p>
            <w:pPr>
              <w:widowControl/>
              <w:snapToGrid w:val="0"/>
              <w:jc w:val="left"/>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浙江省医疗服务（住院）发票</w:t>
            </w:r>
          </w:p>
        </w:tc>
        <w:tc>
          <w:tcPr>
            <w:tcW w:w="198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120mm*203.2mm</w:t>
            </w:r>
          </w:p>
        </w:tc>
        <w:tc>
          <w:tcPr>
            <w:tcW w:w="113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3联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663000</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color w:val="auto"/>
              </w:rPr>
              <w:t>1</w:t>
            </w:r>
            <w:r>
              <w:rPr>
                <w:rFonts w:hint="eastAsia" w:ascii="宋体" w:hAnsi="宋体"/>
                <w:color w:val="auto"/>
              </w:rPr>
              <w:t>0</w:t>
            </w:r>
          </w:p>
        </w:tc>
        <w:tc>
          <w:tcPr>
            <w:tcW w:w="3628" w:type="dxa"/>
            <w:tcBorders>
              <w:top w:val="nil"/>
              <w:left w:val="nil"/>
              <w:bottom w:val="single" w:color="auto" w:sz="8" w:space="0"/>
              <w:right w:val="single" w:color="auto" w:sz="8" w:space="0"/>
            </w:tcBorders>
            <w:vAlign w:val="bottom"/>
          </w:tcPr>
          <w:p>
            <w:pPr>
              <w:widowControl/>
              <w:snapToGrid w:val="0"/>
              <w:jc w:val="left"/>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浙江省医疗服务（门诊就诊卡）发票</w:t>
            </w:r>
          </w:p>
        </w:tc>
        <w:tc>
          <w:tcPr>
            <w:tcW w:w="198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95mm*93.13mm</w:t>
            </w:r>
          </w:p>
        </w:tc>
        <w:tc>
          <w:tcPr>
            <w:tcW w:w="113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2联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2010000</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color w:val="auto"/>
              </w:rPr>
              <w:t>1</w:t>
            </w:r>
            <w:r>
              <w:rPr>
                <w:rFonts w:hint="eastAsia" w:ascii="宋体" w:hAnsi="宋体"/>
                <w:color w:val="auto"/>
              </w:rPr>
              <w:t>1</w:t>
            </w:r>
          </w:p>
        </w:tc>
        <w:tc>
          <w:tcPr>
            <w:tcW w:w="3628" w:type="dxa"/>
            <w:tcBorders>
              <w:top w:val="nil"/>
              <w:left w:val="nil"/>
              <w:bottom w:val="single" w:color="auto" w:sz="8" w:space="0"/>
              <w:right w:val="single" w:color="auto" w:sz="8" w:space="0"/>
            </w:tcBorders>
            <w:vAlign w:val="bottom"/>
          </w:tcPr>
          <w:p>
            <w:pPr>
              <w:widowControl/>
              <w:snapToGrid w:val="0"/>
              <w:jc w:val="left"/>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通用机打发票</w:t>
            </w:r>
          </w:p>
        </w:tc>
        <w:tc>
          <w:tcPr>
            <w:tcW w:w="198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82mm*101.6mm</w:t>
            </w:r>
          </w:p>
        </w:tc>
        <w:tc>
          <w:tcPr>
            <w:tcW w:w="113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1联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15000</w:t>
            </w:r>
          </w:p>
        </w:tc>
      </w:tr>
      <w:tr>
        <w:tblPrEx>
          <w:tblLayout w:type="fixed"/>
          <w:tblCellMar>
            <w:top w:w="0" w:type="dxa"/>
            <w:left w:w="108" w:type="dxa"/>
            <w:bottom w:w="0" w:type="dxa"/>
            <w:right w:w="108" w:type="dxa"/>
          </w:tblCellMar>
        </w:tblPrEx>
        <w:trPr>
          <w:trHeight w:val="300" w:hRule="atLeast"/>
        </w:trPr>
        <w:tc>
          <w:tcPr>
            <w:tcW w:w="640" w:type="dxa"/>
            <w:tcBorders>
              <w:top w:val="nil"/>
              <w:left w:val="single" w:color="auto" w:sz="8" w:space="0"/>
              <w:bottom w:val="single" w:color="auto" w:sz="8" w:space="0"/>
              <w:right w:val="single" w:color="auto" w:sz="8" w:space="0"/>
            </w:tcBorders>
          </w:tcPr>
          <w:p>
            <w:pPr>
              <w:rPr>
                <w:rFonts w:cs="宋体"/>
                <w:color w:val="auto"/>
                <w:szCs w:val="21"/>
              </w:rPr>
            </w:pPr>
            <w:r>
              <w:rPr>
                <w:rFonts w:hint="eastAsia" w:ascii="宋体" w:hAnsi="宋体"/>
                <w:color w:val="auto"/>
              </w:rPr>
              <w:t>12</w:t>
            </w:r>
          </w:p>
        </w:tc>
        <w:tc>
          <w:tcPr>
            <w:tcW w:w="3628" w:type="dxa"/>
            <w:tcBorders>
              <w:top w:val="nil"/>
              <w:left w:val="nil"/>
              <w:bottom w:val="single" w:color="auto" w:sz="8" w:space="0"/>
              <w:right w:val="single" w:color="auto" w:sz="8" w:space="0"/>
            </w:tcBorders>
          </w:tcPr>
          <w:p>
            <w:pPr>
              <w:widowControl/>
              <w:snapToGrid w:val="0"/>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通用机打发票</w:t>
            </w:r>
          </w:p>
        </w:tc>
        <w:tc>
          <w:tcPr>
            <w:tcW w:w="198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76mm*152.4mm</w:t>
            </w:r>
          </w:p>
        </w:tc>
        <w:tc>
          <w:tcPr>
            <w:tcW w:w="1134" w:type="dxa"/>
            <w:tcBorders>
              <w:top w:val="nil"/>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1联</w:t>
            </w:r>
          </w:p>
        </w:tc>
        <w:tc>
          <w:tcPr>
            <w:tcW w:w="1629" w:type="dxa"/>
            <w:tcBorders>
              <w:top w:val="nil"/>
              <w:left w:val="nil"/>
              <w:bottom w:val="single" w:color="auto" w:sz="8" w:space="0"/>
              <w:right w:val="single" w:color="auto" w:sz="8" w:space="0"/>
            </w:tcBorders>
            <w:vAlign w:val="center"/>
          </w:tcPr>
          <w:p>
            <w:pPr>
              <w:jc w:val="right"/>
              <w:rPr>
                <w:rFonts w:ascii="宋体" w:hAnsi="宋体" w:cs="宋体"/>
                <w:color w:val="auto"/>
                <w:sz w:val="22"/>
              </w:rPr>
            </w:pPr>
            <w:r>
              <w:rPr>
                <w:rFonts w:hint="eastAsia" w:ascii="宋体" w:hAnsi="宋体"/>
                <w:color w:val="auto"/>
                <w:sz w:val="22"/>
              </w:rPr>
              <w:t>15000</w:t>
            </w:r>
          </w:p>
        </w:tc>
      </w:tr>
      <w:tr>
        <w:tblPrEx>
          <w:tblLayout w:type="fixed"/>
          <w:tblCellMar>
            <w:top w:w="0" w:type="dxa"/>
            <w:left w:w="108" w:type="dxa"/>
            <w:bottom w:w="0" w:type="dxa"/>
            <w:right w:w="108" w:type="dxa"/>
          </w:tblCellMar>
        </w:tblPrEx>
        <w:trPr>
          <w:trHeight w:val="300" w:hRule="atLeast"/>
        </w:trPr>
        <w:tc>
          <w:tcPr>
            <w:tcW w:w="640" w:type="dxa"/>
            <w:tcBorders>
              <w:top w:val="single" w:color="auto" w:sz="8" w:space="0"/>
              <w:left w:val="single" w:color="auto" w:sz="8" w:space="0"/>
              <w:bottom w:val="single" w:color="auto" w:sz="8" w:space="0"/>
              <w:right w:val="nil"/>
            </w:tcBorders>
          </w:tcPr>
          <w:p>
            <w:pPr>
              <w:widowControl/>
              <w:snapToGrid w:val="0"/>
              <w:jc w:val="center"/>
              <w:rPr>
                <w:rFonts w:ascii="仿宋_GB2312" w:hAnsi="宋体" w:eastAsia="仿宋_GB2312" w:cs="宋体"/>
                <w:color w:val="auto"/>
                <w:kern w:val="0"/>
                <w:sz w:val="24"/>
                <w:szCs w:val="24"/>
              </w:rPr>
            </w:pPr>
          </w:p>
        </w:tc>
        <w:tc>
          <w:tcPr>
            <w:tcW w:w="3628" w:type="dxa"/>
            <w:tcBorders>
              <w:top w:val="single" w:color="auto" w:sz="8" w:space="0"/>
              <w:left w:val="nil"/>
              <w:bottom w:val="single" w:color="auto" w:sz="8" w:space="0"/>
              <w:right w:val="nil"/>
            </w:tcBorders>
          </w:tcPr>
          <w:p>
            <w:pPr>
              <w:widowControl/>
              <w:snapToGrid w:val="0"/>
              <w:ind w:firstLine="1680" w:firstLineChars="700"/>
              <w:rPr>
                <w:rFonts w:ascii="仿宋_GB2312" w:hAnsi="宋体" w:eastAsia="仿宋_GB2312" w:cs="宋体"/>
                <w:color w:val="auto"/>
                <w:kern w:val="0"/>
                <w:sz w:val="24"/>
                <w:szCs w:val="24"/>
              </w:rPr>
            </w:pPr>
            <w:r>
              <w:rPr>
                <w:rFonts w:hint="eastAsia" w:ascii="仿宋_GB2312" w:hAnsi="宋体" w:eastAsia="仿宋_GB2312"/>
                <w:color w:val="auto"/>
                <w:kern w:val="0"/>
                <w:sz w:val="24"/>
                <w:szCs w:val="24"/>
              </w:rPr>
              <w:t>合计预算</w:t>
            </w:r>
          </w:p>
        </w:tc>
        <w:tc>
          <w:tcPr>
            <w:tcW w:w="1984" w:type="dxa"/>
            <w:tcBorders>
              <w:top w:val="single" w:color="auto" w:sz="8" w:space="0"/>
              <w:left w:val="nil"/>
              <w:bottom w:val="single" w:color="auto" w:sz="8" w:space="0"/>
              <w:right w:val="nil"/>
            </w:tcBorders>
            <w:vAlign w:val="center"/>
          </w:tcPr>
          <w:p>
            <w:pPr>
              <w:widowControl/>
              <w:snapToGrid w:val="0"/>
              <w:jc w:val="center"/>
              <w:rPr>
                <w:rFonts w:ascii="仿宋_GB2312" w:hAnsi="宋体" w:eastAsia="仿宋_GB2312" w:cs="宋体"/>
                <w:color w:val="auto"/>
                <w:kern w:val="0"/>
                <w:sz w:val="24"/>
                <w:szCs w:val="24"/>
              </w:rPr>
            </w:pPr>
          </w:p>
        </w:tc>
        <w:tc>
          <w:tcPr>
            <w:tcW w:w="1134" w:type="dxa"/>
            <w:tcBorders>
              <w:top w:val="single" w:color="auto" w:sz="8" w:space="0"/>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p>
        </w:tc>
        <w:tc>
          <w:tcPr>
            <w:tcW w:w="1629" w:type="dxa"/>
            <w:tcBorders>
              <w:top w:val="single" w:color="auto" w:sz="8" w:space="0"/>
              <w:left w:val="nil"/>
              <w:bottom w:val="single" w:color="auto" w:sz="8" w:space="0"/>
              <w:right w:val="single" w:color="auto" w:sz="8" w:space="0"/>
            </w:tcBorders>
            <w:vAlign w:val="center"/>
          </w:tcPr>
          <w:p>
            <w:pPr>
              <w:widowControl/>
              <w:snapToGrid w:val="0"/>
              <w:jc w:val="center"/>
              <w:rPr>
                <w:rFonts w:ascii="仿宋_GB2312" w:hAnsi="宋体" w:eastAsia="仿宋_GB2312" w:cs="宋体"/>
                <w:color w:val="auto"/>
                <w:kern w:val="0"/>
                <w:sz w:val="24"/>
                <w:szCs w:val="24"/>
              </w:rPr>
            </w:pPr>
            <w:r>
              <w:rPr>
                <w:rFonts w:hint="eastAsia" w:ascii="仿宋_GB2312" w:eastAsia="仿宋_GB2312"/>
                <w:color w:val="auto"/>
                <w:sz w:val="24"/>
                <w:szCs w:val="24"/>
              </w:rPr>
              <w:t>1022万元</w:t>
            </w:r>
          </w:p>
        </w:tc>
      </w:tr>
    </w:tbl>
    <w:p>
      <w:pPr>
        <w:snapToGrid w:val="0"/>
        <w:ind w:firstLine="480" w:firstLineChars="200"/>
        <w:jc w:val="left"/>
        <w:rPr>
          <w:rFonts w:ascii="仿宋" w:hAnsi="仿宋" w:eastAsia="仿宋"/>
          <w:color w:val="auto"/>
          <w:sz w:val="24"/>
          <w:szCs w:val="24"/>
        </w:rPr>
      </w:pPr>
      <w:r>
        <w:rPr>
          <w:rFonts w:hint="eastAsia" w:ascii="仿宋" w:hAnsi="仿宋" w:eastAsia="仿宋"/>
          <w:color w:val="auto"/>
          <w:sz w:val="24"/>
          <w:szCs w:val="24"/>
        </w:rPr>
        <w:t xml:space="preserve"> </w:t>
      </w:r>
    </w:p>
    <w:p>
      <w:pPr>
        <w:snapToGrid w:val="0"/>
        <w:ind w:firstLine="904" w:firstLineChars="300"/>
        <w:jc w:val="left"/>
        <w:rPr>
          <w:rFonts w:ascii="宋体" w:hAnsi="宋体"/>
          <w:b/>
          <w:bCs/>
          <w:color w:val="auto"/>
          <w:sz w:val="30"/>
          <w:szCs w:val="30"/>
        </w:rPr>
      </w:pPr>
      <w:r>
        <w:rPr>
          <w:rFonts w:hint="eastAsia" w:ascii="宋体" w:hAnsi="宋体"/>
          <w:b/>
          <w:bCs/>
          <w:color w:val="auto"/>
          <w:sz w:val="30"/>
          <w:szCs w:val="30"/>
        </w:rPr>
        <w:t xml:space="preserve"> </w:t>
      </w:r>
    </w:p>
    <w:p>
      <w:pPr>
        <w:snapToGrid w:val="0"/>
        <w:ind w:firstLine="904" w:firstLineChars="300"/>
        <w:jc w:val="left"/>
        <w:rPr>
          <w:rFonts w:ascii="宋体" w:hAnsi="宋体"/>
          <w:b/>
          <w:bCs/>
          <w:color w:val="auto"/>
          <w:sz w:val="30"/>
          <w:szCs w:val="30"/>
        </w:rPr>
      </w:pPr>
      <w:r>
        <w:rPr>
          <w:rFonts w:hint="eastAsia" w:ascii="宋体" w:hAnsi="宋体"/>
          <w:b/>
          <w:bCs/>
          <w:color w:val="auto"/>
          <w:sz w:val="30"/>
          <w:szCs w:val="30"/>
        </w:rPr>
        <w:t xml:space="preserve"> </w:t>
      </w:r>
    </w:p>
    <w:p>
      <w:pPr>
        <w:spacing w:line="400" w:lineRule="exact"/>
        <w:ind w:firstLine="759" w:firstLineChars="210"/>
        <w:rPr>
          <w:rFonts w:ascii="宋体" w:hAnsi="宋体"/>
          <w:b/>
          <w:bCs/>
          <w:color w:val="auto"/>
          <w:sz w:val="36"/>
          <w:szCs w:val="36"/>
        </w:rPr>
      </w:pPr>
      <w:r>
        <w:rPr>
          <w:rFonts w:hint="eastAsia" w:ascii="宋体" w:hAnsi="宋体"/>
          <w:b/>
          <w:bCs/>
          <w:color w:val="auto"/>
          <w:sz w:val="36"/>
          <w:szCs w:val="36"/>
        </w:rPr>
        <w:t>三、普通发票印制质量及技术规范需求</w:t>
      </w:r>
    </w:p>
    <w:p>
      <w:pPr>
        <w:snapToGrid w:val="0"/>
        <w:ind w:firstLine="643" w:firstLineChars="200"/>
        <w:rPr>
          <w:rFonts w:ascii="仿宋_GB2312" w:hAnsi="仿宋" w:eastAsia="仿宋_GB2312" w:cs="仿宋"/>
          <w:b/>
          <w:bCs/>
          <w:color w:val="auto"/>
          <w:sz w:val="32"/>
          <w:szCs w:val="32"/>
        </w:rPr>
      </w:pPr>
      <w:r>
        <w:rPr>
          <w:rFonts w:hint="eastAsia" w:ascii="仿宋_GB2312" w:hAnsi="仿宋" w:eastAsia="仿宋_GB2312" w:cs="仿宋"/>
          <w:b/>
          <w:bCs/>
          <w:color w:val="auto"/>
          <w:sz w:val="32"/>
          <w:szCs w:val="32"/>
        </w:rPr>
        <w:t xml:space="preserve"> </w:t>
      </w:r>
    </w:p>
    <w:p>
      <w:pPr>
        <w:snapToGrid w:val="0"/>
        <w:ind w:firstLine="562" w:firstLineChars="200"/>
        <w:rPr>
          <w:rFonts w:ascii="仿宋_GB2312" w:hAnsi="仿宋" w:eastAsia="仿宋_GB2312" w:cs="仿宋"/>
          <w:color w:val="auto"/>
          <w:sz w:val="28"/>
          <w:szCs w:val="28"/>
        </w:rPr>
      </w:pPr>
      <w:r>
        <w:rPr>
          <w:rFonts w:hint="eastAsia" w:ascii="仿宋_GB2312" w:hAnsi="仿宋" w:eastAsia="仿宋_GB2312" w:cs="仿宋"/>
          <w:b/>
          <w:bCs/>
          <w:color w:val="auto"/>
          <w:sz w:val="28"/>
          <w:szCs w:val="28"/>
        </w:rPr>
        <w:t>普通发票包括：</w:t>
      </w:r>
      <w:r>
        <w:rPr>
          <w:rFonts w:hint="eastAsia" w:ascii="仿宋_GB2312" w:hAnsi="仿宋" w:eastAsia="仿宋_GB2312" w:cs="仿宋"/>
          <w:color w:val="auto"/>
          <w:sz w:val="28"/>
          <w:szCs w:val="28"/>
        </w:rPr>
        <w:t>通用机打发票</w:t>
      </w:r>
      <w:r>
        <w:rPr>
          <w:rFonts w:hint="eastAsia" w:ascii="仿宋_GB2312" w:hAnsi="仿宋" w:eastAsia="仿宋_GB2312"/>
          <w:b/>
          <w:bCs/>
          <w:color w:val="auto"/>
          <w:sz w:val="28"/>
          <w:szCs w:val="28"/>
        </w:rPr>
        <w:t>（连续式）</w:t>
      </w:r>
      <w:r>
        <w:rPr>
          <w:rFonts w:hint="eastAsia" w:ascii="仿宋_GB2312" w:hAnsi="仿宋" w:eastAsia="仿宋_GB2312" w:cs="仿宋"/>
          <w:color w:val="auto"/>
          <w:sz w:val="28"/>
          <w:szCs w:val="28"/>
        </w:rPr>
        <w:t>、通用机打发票（卷票）、</w:t>
      </w:r>
      <w:r>
        <w:rPr>
          <w:rFonts w:hint="eastAsia" w:ascii="仿宋_GB2312" w:hAnsi="宋体" w:eastAsia="仿宋_GB2312"/>
          <w:color w:val="auto"/>
          <w:kern w:val="0"/>
          <w:sz w:val="28"/>
          <w:szCs w:val="28"/>
        </w:rPr>
        <w:t>通用定额发票、浙江省医疗服务（门诊）发票、浙江省医疗服务（住院）发票、浙江省医疗服务（门诊就诊卡）发票、机动车销售发票、二手车统一发票等 八类发票。</w:t>
      </w:r>
    </w:p>
    <w:p>
      <w:pPr>
        <w:snapToGrid w:val="0"/>
        <w:ind w:firstLine="562" w:firstLineChars="200"/>
        <w:rPr>
          <w:rFonts w:ascii="仿宋_GB2312" w:hAnsi="仿宋" w:eastAsia="仿宋_GB2312" w:cs="仿宋"/>
          <w:b/>
          <w:bCs/>
          <w:color w:val="auto"/>
          <w:sz w:val="28"/>
          <w:szCs w:val="28"/>
        </w:rPr>
      </w:pPr>
      <w:r>
        <w:rPr>
          <w:rFonts w:hint="eastAsia" w:ascii="仿宋_GB2312" w:hAnsi="仿宋" w:eastAsia="仿宋_GB2312" w:cs="仿宋"/>
          <w:b/>
          <w:bCs/>
          <w:color w:val="auto"/>
          <w:sz w:val="28"/>
          <w:szCs w:val="28"/>
        </w:rPr>
        <w:t>一、普通发票印制整体要求</w:t>
      </w:r>
    </w:p>
    <w:p>
      <w:pPr>
        <w:snapToGrid w:val="0"/>
        <w:ind w:firstLine="281" w:firstLineChars="100"/>
        <w:rPr>
          <w:rFonts w:ascii="仿宋_GB2312" w:hAnsi="仿宋" w:eastAsia="仿宋_GB2312" w:cs="仿宋"/>
          <w:b/>
          <w:bCs/>
          <w:color w:val="auto"/>
          <w:sz w:val="28"/>
          <w:szCs w:val="28"/>
        </w:rPr>
      </w:pPr>
      <w:r>
        <w:rPr>
          <w:rFonts w:hint="eastAsia" w:ascii="仿宋_GB2312" w:hAnsi="仿宋" w:eastAsia="仿宋_GB2312" w:cs="仿宋"/>
          <w:b/>
          <w:bCs/>
          <w:color w:val="auto"/>
          <w:sz w:val="28"/>
          <w:szCs w:val="28"/>
        </w:rPr>
        <w:t>（一）普通发票纸张、油墨及监制章等相关技术要求</w:t>
      </w:r>
    </w:p>
    <w:p>
      <w:pPr>
        <w:spacing w:before="120" w:after="120" w:line="460" w:lineRule="exact"/>
        <w:ind w:firstLine="570"/>
        <w:rPr>
          <w:rFonts w:ascii="仿宋_GB2312" w:hAnsi="宋体" w:eastAsia="仿宋_GB2312" w:cs="宋体"/>
          <w:color w:val="auto"/>
          <w:sz w:val="28"/>
          <w:szCs w:val="28"/>
        </w:rPr>
      </w:pPr>
      <w:r>
        <w:rPr>
          <w:rFonts w:hint="eastAsia" w:ascii="仿宋_GB2312" w:hAnsi="宋体" w:eastAsia="仿宋_GB2312"/>
          <w:color w:val="auto"/>
          <w:sz w:val="28"/>
          <w:szCs w:val="28"/>
        </w:rPr>
        <w:t>1.1普通发票纸张种类</w:t>
      </w:r>
    </w:p>
    <w:tbl>
      <w:tblPr>
        <w:tblStyle w:val="66"/>
        <w:tblW w:w="6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2"/>
        <w:gridCol w:w="3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30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宋体"/>
                <w:b/>
                <w:bCs/>
                <w:color w:val="auto"/>
                <w:szCs w:val="21"/>
              </w:rPr>
            </w:pPr>
            <w:r>
              <w:rPr>
                <w:rFonts w:hint="eastAsia" w:ascii="仿宋_GB2312" w:hAnsi="宋体" w:eastAsia="仿宋_GB2312"/>
                <w:b/>
                <w:bCs/>
                <w:color w:val="auto"/>
              </w:rPr>
              <w:t>纸张名称</w:t>
            </w:r>
          </w:p>
        </w:tc>
        <w:tc>
          <w:tcPr>
            <w:tcW w:w="3082"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宋体" w:eastAsia="仿宋_GB2312" w:cs="宋体"/>
                <w:b/>
                <w:bCs/>
                <w:color w:val="auto"/>
                <w:szCs w:val="21"/>
              </w:rPr>
            </w:pPr>
            <w:r>
              <w:rPr>
                <w:rFonts w:hint="eastAsia" w:ascii="仿宋_GB2312" w:hAnsi="宋体" w:eastAsia="仿宋_GB2312"/>
                <w:b/>
                <w:bCs/>
                <w:color w:val="auto"/>
              </w:rPr>
              <w:t>克重（</w:t>
            </w:r>
            <w:r>
              <w:rPr>
                <w:rFonts w:hint="eastAsia" w:ascii="仿宋_GB2312" w:hAnsi="宋体" w:eastAsia="仿宋_GB2312"/>
                <w:color w:val="auto"/>
              </w:rPr>
              <w:t>g/</w:t>
            </w:r>
            <w:r>
              <w:rPr>
                <w:rFonts w:hint="eastAsia" w:ascii="仿宋_GB2312" w:hAnsi="宋体"/>
                <w:color w:val="auto"/>
              </w:rPr>
              <w:t>㎡</w:t>
            </w:r>
            <w:r>
              <w:rPr>
                <w:rFonts w:hint="eastAsia" w:ascii="仿宋_GB2312" w:hAnsi="宋体" w:eastAsia="仿宋_GB2312"/>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30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宋体"/>
                <w:color w:val="auto"/>
                <w:kern w:val="0"/>
                <w:szCs w:val="21"/>
              </w:rPr>
            </w:pPr>
            <w:r>
              <w:rPr>
                <w:rFonts w:hint="eastAsia" w:ascii="仿宋_GB2312" w:hAnsi="宋体" w:eastAsia="仿宋_GB2312"/>
                <w:color w:val="auto"/>
              </w:rPr>
              <w:t>无碳纸上纸</w:t>
            </w:r>
          </w:p>
        </w:tc>
        <w:tc>
          <w:tcPr>
            <w:tcW w:w="3082"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宋体" w:eastAsia="仿宋_GB2312" w:cs="宋体"/>
                <w:color w:val="auto"/>
                <w:szCs w:val="21"/>
              </w:rPr>
            </w:pPr>
            <w:r>
              <w:rPr>
                <w:rFonts w:hint="eastAsia" w:ascii="仿宋_GB2312" w:hAnsi="宋体" w:eastAsia="仿宋_GB2312"/>
                <w:color w:val="auto"/>
              </w:rPr>
              <w:t xml:space="preserve">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 w:hRule="atLeast"/>
          <w:jc w:val="center"/>
        </w:trPr>
        <w:tc>
          <w:tcPr>
            <w:tcW w:w="30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宋体"/>
                <w:color w:val="auto"/>
                <w:kern w:val="0"/>
                <w:szCs w:val="21"/>
              </w:rPr>
            </w:pPr>
            <w:r>
              <w:rPr>
                <w:rFonts w:hint="eastAsia" w:ascii="仿宋_GB2312" w:hAnsi="宋体" w:eastAsia="仿宋_GB2312"/>
                <w:color w:val="auto"/>
              </w:rPr>
              <w:t>无碳纸中纸</w:t>
            </w:r>
          </w:p>
        </w:tc>
        <w:tc>
          <w:tcPr>
            <w:tcW w:w="3082"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宋体" w:eastAsia="仿宋_GB2312" w:cs="宋体"/>
                <w:color w:val="auto"/>
                <w:szCs w:val="21"/>
              </w:rPr>
            </w:pPr>
            <w:r>
              <w:rPr>
                <w:rFonts w:hint="eastAsia" w:ascii="仿宋_GB2312" w:hAnsi="宋体" w:eastAsia="仿宋_GB2312"/>
                <w:color w:val="auto"/>
              </w:rPr>
              <w:t>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 w:hRule="atLeast"/>
          <w:jc w:val="center"/>
        </w:trPr>
        <w:tc>
          <w:tcPr>
            <w:tcW w:w="30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宋体"/>
                <w:color w:val="auto"/>
                <w:kern w:val="0"/>
                <w:szCs w:val="21"/>
              </w:rPr>
            </w:pPr>
            <w:r>
              <w:rPr>
                <w:rFonts w:hint="eastAsia" w:ascii="仿宋_GB2312" w:hAnsi="宋体" w:eastAsia="仿宋_GB2312"/>
                <w:color w:val="auto"/>
              </w:rPr>
              <w:t>无碳纸下纸</w:t>
            </w:r>
          </w:p>
        </w:tc>
        <w:tc>
          <w:tcPr>
            <w:tcW w:w="3082"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宋体" w:eastAsia="仿宋_GB2312" w:cs="宋体"/>
                <w:color w:val="auto"/>
                <w:szCs w:val="21"/>
              </w:rPr>
            </w:pPr>
            <w:r>
              <w:rPr>
                <w:rFonts w:hint="eastAsia" w:ascii="仿宋_GB2312" w:hAnsi="宋体" w:eastAsia="仿宋_GB2312"/>
                <w:color w:val="auto"/>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 w:hRule="atLeast"/>
          <w:jc w:val="center"/>
        </w:trPr>
        <w:tc>
          <w:tcPr>
            <w:tcW w:w="30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宋体"/>
                <w:color w:val="auto"/>
                <w:kern w:val="0"/>
                <w:szCs w:val="21"/>
              </w:rPr>
            </w:pPr>
            <w:r>
              <w:rPr>
                <w:rFonts w:hint="eastAsia" w:ascii="仿宋_GB2312" w:hAnsi="宋体" w:eastAsia="仿宋_GB2312"/>
                <w:color w:val="auto"/>
              </w:rPr>
              <w:t>原纸</w:t>
            </w:r>
          </w:p>
        </w:tc>
        <w:tc>
          <w:tcPr>
            <w:tcW w:w="3082"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宋体" w:eastAsia="仿宋_GB2312" w:cs="宋体"/>
                <w:color w:val="auto"/>
                <w:szCs w:val="21"/>
              </w:rPr>
            </w:pPr>
            <w:r>
              <w:rPr>
                <w:rFonts w:hint="eastAsia" w:ascii="仿宋_GB2312" w:hAnsi="宋体" w:eastAsia="仿宋_GB2312"/>
                <w:color w:val="auto"/>
              </w:rPr>
              <w:t>42、60、80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 w:hRule="atLeast"/>
          <w:jc w:val="center"/>
        </w:trPr>
        <w:tc>
          <w:tcPr>
            <w:tcW w:w="30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宋体"/>
                <w:color w:val="auto"/>
                <w:kern w:val="0"/>
                <w:szCs w:val="21"/>
              </w:rPr>
            </w:pPr>
            <w:r>
              <w:rPr>
                <w:rFonts w:hint="eastAsia" w:ascii="仿宋_GB2312" w:hAnsi="宋体" w:eastAsia="仿宋_GB2312"/>
                <w:color w:val="auto"/>
              </w:rPr>
              <w:t>平张原纸</w:t>
            </w:r>
          </w:p>
        </w:tc>
        <w:tc>
          <w:tcPr>
            <w:tcW w:w="3082"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宋体" w:eastAsia="仿宋_GB2312" w:cs="宋体"/>
                <w:color w:val="auto"/>
                <w:szCs w:val="21"/>
              </w:rPr>
            </w:pPr>
            <w:r>
              <w:rPr>
                <w:rFonts w:hint="eastAsia" w:ascii="仿宋_GB2312" w:hAnsi="宋体" w:eastAsia="仿宋_GB2312"/>
                <w:color w:val="auto"/>
              </w:rPr>
              <w:t>42、60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 w:hRule="atLeast"/>
          <w:jc w:val="center"/>
        </w:trPr>
        <w:tc>
          <w:tcPr>
            <w:tcW w:w="30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宋体"/>
                <w:color w:val="auto"/>
                <w:szCs w:val="21"/>
              </w:rPr>
            </w:pPr>
            <w:r>
              <w:rPr>
                <w:rFonts w:hint="eastAsia" w:ascii="仿宋_GB2312" w:hAnsi="仿宋" w:eastAsia="仿宋_GB2312" w:cs="仿宋"/>
                <w:color w:val="auto"/>
              </w:rPr>
              <w:t>胶版纸</w:t>
            </w:r>
          </w:p>
        </w:tc>
        <w:tc>
          <w:tcPr>
            <w:tcW w:w="3082"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宋体" w:eastAsia="仿宋_GB2312" w:cs="宋体"/>
                <w:color w:val="auto"/>
                <w:szCs w:val="21"/>
              </w:rPr>
            </w:pPr>
            <w:r>
              <w:rPr>
                <w:rFonts w:hint="eastAsia" w:ascii="仿宋_GB2312" w:hAnsi="宋体" w:eastAsia="仿宋_GB2312"/>
                <w:color w:val="auto"/>
              </w:rPr>
              <w:t>60、70、100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 w:hRule="atLeast"/>
          <w:jc w:val="center"/>
        </w:trPr>
        <w:tc>
          <w:tcPr>
            <w:tcW w:w="30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宋体"/>
                <w:color w:val="auto"/>
                <w:szCs w:val="21"/>
              </w:rPr>
            </w:pPr>
            <w:r>
              <w:rPr>
                <w:rFonts w:hint="eastAsia" w:ascii="仿宋_GB2312" w:hAnsi="仿宋" w:eastAsia="仿宋_GB2312" w:cs="仿宋"/>
                <w:color w:val="auto"/>
              </w:rPr>
              <w:t>干式复写纸</w:t>
            </w:r>
          </w:p>
        </w:tc>
        <w:tc>
          <w:tcPr>
            <w:tcW w:w="3082"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宋体" w:eastAsia="仿宋_GB2312" w:cs="宋体"/>
                <w:color w:val="auto"/>
                <w:szCs w:val="21"/>
              </w:rPr>
            </w:pPr>
            <w:r>
              <w:rPr>
                <w:rFonts w:hint="eastAsia" w:ascii="仿宋_GB2312" w:hAnsi="宋体" w:eastAsia="仿宋_GB2312"/>
                <w:color w:val="auto"/>
              </w:rPr>
              <w:t>-</w:t>
            </w:r>
          </w:p>
        </w:tc>
      </w:tr>
    </w:tbl>
    <w:p>
      <w:pPr>
        <w:spacing w:before="120" w:after="120" w:line="400" w:lineRule="exact"/>
        <w:ind w:firstLine="560" w:firstLineChars="200"/>
        <w:jc w:val="left"/>
        <w:rPr>
          <w:rFonts w:ascii="仿宋_GB2312" w:hAnsi="宋体" w:eastAsia="仿宋_GB2312"/>
          <w:color w:val="auto"/>
          <w:sz w:val="28"/>
          <w:szCs w:val="28"/>
        </w:rPr>
      </w:pPr>
      <w:r>
        <w:rPr>
          <w:rFonts w:hint="eastAsia" w:ascii="仿宋_GB2312" w:hAnsi="宋体" w:eastAsia="仿宋_GB2312"/>
          <w:color w:val="auto"/>
          <w:sz w:val="28"/>
          <w:szCs w:val="28"/>
        </w:rPr>
        <w:t>1.2产品纸张技术指标须满足中华人民共和国GB/T16797—2008国家标准（优等品）的要求。</w:t>
      </w:r>
    </w:p>
    <w:p>
      <w:pPr>
        <w:spacing w:before="120" w:after="120" w:line="400" w:lineRule="exact"/>
        <w:ind w:firstLine="579" w:firstLineChars="207"/>
        <w:jc w:val="left"/>
        <w:rPr>
          <w:rFonts w:ascii="仿宋_GB2312" w:hAnsi="宋体" w:eastAsia="仿宋_GB2312"/>
          <w:color w:val="auto"/>
          <w:sz w:val="28"/>
          <w:szCs w:val="28"/>
        </w:rPr>
      </w:pPr>
      <w:r>
        <w:rPr>
          <w:rFonts w:hint="eastAsia" w:ascii="仿宋_GB2312" w:hAnsi="宋体" w:eastAsia="仿宋_GB2312"/>
          <w:color w:val="auto"/>
          <w:sz w:val="28"/>
          <w:szCs w:val="28"/>
        </w:rPr>
        <w:t>1.3纸张其它要求</w:t>
      </w:r>
    </w:p>
    <w:p>
      <w:pPr>
        <w:spacing w:before="120" w:after="120" w:line="400" w:lineRule="exact"/>
        <w:ind w:firstLine="579" w:firstLineChars="207"/>
        <w:jc w:val="left"/>
        <w:rPr>
          <w:rFonts w:ascii="仿宋_GB2312" w:hAnsi="宋体" w:eastAsia="仿宋_GB2312"/>
          <w:color w:val="auto"/>
          <w:sz w:val="28"/>
          <w:szCs w:val="28"/>
        </w:rPr>
      </w:pPr>
      <w:r>
        <w:rPr>
          <w:rFonts w:hint="eastAsia" w:ascii="仿宋_GB2312" w:hAnsi="宋体" w:eastAsia="仿宋_GB2312"/>
          <w:color w:val="auto"/>
          <w:sz w:val="28"/>
          <w:szCs w:val="28"/>
        </w:rPr>
        <w:t>纸张在印刷时不应有明显透印、掉粉、掉毛现象，应适于打印。</w:t>
      </w:r>
    </w:p>
    <w:p>
      <w:pPr>
        <w:spacing w:before="120" w:after="120" w:line="400" w:lineRule="exact"/>
        <w:ind w:firstLine="579" w:firstLineChars="207"/>
        <w:jc w:val="left"/>
        <w:rPr>
          <w:rFonts w:ascii="仿宋_GB2312" w:hAnsi="宋体" w:eastAsia="仿宋_GB2312"/>
          <w:color w:val="auto"/>
          <w:sz w:val="28"/>
          <w:szCs w:val="28"/>
        </w:rPr>
      </w:pPr>
      <w:r>
        <w:rPr>
          <w:rFonts w:hint="eastAsia" w:ascii="仿宋_GB2312" w:hAnsi="宋体" w:eastAsia="仿宋_GB2312"/>
          <w:color w:val="auto"/>
          <w:sz w:val="28"/>
          <w:szCs w:val="28"/>
        </w:rPr>
        <w:t>纸面应平整光滑、洁净、涂布应均匀，不许有折子、皱纹、孔洞、明显条痕、裂口、斑点、毛边、着色等外观纸病。</w:t>
      </w:r>
    </w:p>
    <w:p>
      <w:pPr>
        <w:spacing w:before="120" w:after="120" w:line="400" w:lineRule="exact"/>
        <w:ind w:firstLine="560" w:firstLineChars="200"/>
        <w:jc w:val="left"/>
        <w:rPr>
          <w:rFonts w:ascii="仿宋_GB2312" w:hAnsi="宋体" w:eastAsia="仿宋_GB2312"/>
          <w:color w:val="auto"/>
          <w:sz w:val="28"/>
          <w:szCs w:val="28"/>
        </w:rPr>
      </w:pPr>
      <w:r>
        <w:rPr>
          <w:rFonts w:hint="eastAsia" w:ascii="仿宋_GB2312" w:hAnsi="宋体" w:eastAsia="仿宋_GB2312"/>
          <w:color w:val="auto"/>
          <w:sz w:val="28"/>
          <w:szCs w:val="28"/>
        </w:rPr>
        <w:t>1.4国家相关权威部门出台新的产品质量标准时，应按照最新标准执行，但最新标准低于本招标文件原定标准的，仍按照本招标文件指定标准执行。</w:t>
      </w:r>
    </w:p>
    <w:p>
      <w:pPr>
        <w:spacing w:before="120" w:after="120" w:line="400" w:lineRule="exact"/>
        <w:ind w:firstLine="562" w:firstLineChars="200"/>
        <w:jc w:val="left"/>
        <w:rPr>
          <w:rFonts w:ascii="仿宋_GB2312" w:hAnsi="宋体" w:eastAsia="仿宋_GB2312"/>
          <w:b/>
          <w:bCs/>
          <w:color w:val="auto"/>
          <w:sz w:val="28"/>
          <w:szCs w:val="28"/>
        </w:rPr>
      </w:pPr>
      <w:r>
        <w:rPr>
          <w:rFonts w:hint="eastAsia" w:ascii="仿宋_GB2312" w:hAnsi="宋体" w:eastAsia="仿宋_GB2312"/>
          <w:b/>
          <w:bCs/>
          <w:color w:val="auto"/>
          <w:sz w:val="28"/>
          <w:szCs w:val="28"/>
        </w:rPr>
        <w:t>2.油墨</w:t>
      </w:r>
    </w:p>
    <w:p>
      <w:pPr>
        <w:spacing w:before="120" w:after="120" w:line="400" w:lineRule="exact"/>
        <w:ind w:firstLine="560" w:firstLineChars="200"/>
        <w:jc w:val="left"/>
        <w:rPr>
          <w:rFonts w:ascii="仿宋_GB2312" w:hAnsi="宋体" w:eastAsia="仿宋_GB2312"/>
          <w:color w:val="auto"/>
          <w:sz w:val="28"/>
          <w:szCs w:val="28"/>
        </w:rPr>
      </w:pPr>
      <w:r>
        <w:rPr>
          <w:rFonts w:hint="eastAsia" w:ascii="仿宋_GB2312" w:hAnsi="宋体" w:eastAsia="仿宋_GB2312"/>
          <w:color w:val="auto"/>
          <w:sz w:val="28"/>
          <w:szCs w:val="28"/>
        </w:rPr>
        <w:t>2.1印制发票的油墨必须满足发票在正常保存条件下不少于10年的保存期限。</w:t>
      </w:r>
    </w:p>
    <w:p>
      <w:pPr>
        <w:spacing w:before="120" w:after="120" w:line="400" w:lineRule="exact"/>
        <w:ind w:firstLine="560" w:firstLineChars="200"/>
        <w:jc w:val="left"/>
        <w:rPr>
          <w:rFonts w:ascii="仿宋_GB2312" w:hAnsi="宋体" w:eastAsia="仿宋_GB2312"/>
          <w:color w:val="auto"/>
          <w:sz w:val="28"/>
          <w:szCs w:val="28"/>
        </w:rPr>
      </w:pPr>
      <w:r>
        <w:rPr>
          <w:rFonts w:hint="eastAsia" w:ascii="仿宋_GB2312" w:hAnsi="宋体" w:eastAsia="仿宋_GB2312"/>
          <w:color w:val="auto"/>
          <w:sz w:val="28"/>
          <w:szCs w:val="28"/>
        </w:rPr>
        <w:t>2.2防伪特征</w:t>
      </w:r>
    </w:p>
    <w:p>
      <w:pPr>
        <w:snapToGrid w:val="0"/>
        <w:spacing w:line="4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2.2.1发票监制章和发票代码统一使用红色异谱荧光油墨，印色为大红色，在紫外光照射下呈桔红色反应。</w:t>
      </w:r>
    </w:p>
    <w:p>
      <w:pPr>
        <w:snapToGrid w:val="0"/>
        <w:spacing w:line="4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2.2.2发票联和抵扣联（或退税联）中间加印无色荧光防伪油墨印记，在自然光下不可见，在紫外光照射下显示出绿色荧光反应，显示为2号魏碑体的“浙江省税务局监制”字样。</w:t>
      </w:r>
    </w:p>
    <w:p>
      <w:pPr>
        <w:snapToGrid w:val="0"/>
        <w:spacing w:line="400" w:lineRule="exact"/>
        <w:ind w:firstLine="562" w:firstLineChars="200"/>
        <w:rPr>
          <w:rFonts w:ascii="仿宋_GB2312" w:hAnsi="仿宋" w:eastAsia="仿宋_GB2312" w:cs="仿宋"/>
          <w:b/>
          <w:bCs/>
          <w:color w:val="auto"/>
          <w:sz w:val="28"/>
          <w:szCs w:val="28"/>
        </w:rPr>
      </w:pPr>
      <w:r>
        <w:rPr>
          <w:rFonts w:hint="eastAsia" w:ascii="仿宋_GB2312" w:hAnsi="仿宋" w:eastAsia="仿宋_GB2312" w:cs="仿宋"/>
          <w:b/>
          <w:bCs/>
          <w:color w:val="auto"/>
          <w:sz w:val="28"/>
          <w:szCs w:val="28"/>
        </w:rPr>
        <w:t>3.发票监制章</w:t>
      </w:r>
    </w:p>
    <w:p>
      <w:pPr>
        <w:snapToGrid w:val="0"/>
        <w:spacing w:line="400" w:lineRule="exact"/>
        <w:ind w:firstLine="560" w:firstLineChars="200"/>
        <w:rPr>
          <w:rFonts w:ascii="仿宋_GB2312" w:hAnsi="仿宋" w:eastAsia="仿宋_GB2312" w:cs="仿宋"/>
          <w:color w:val="auto"/>
          <w:sz w:val="28"/>
          <w:szCs w:val="28"/>
        </w:rPr>
      </w:pPr>
      <w:r>
        <w:rPr>
          <w:rFonts w:hint="eastAsia" w:ascii="仿宋_GB2312" w:hAnsi="仿宋" w:eastAsia="仿宋_GB2312" w:cs="仿宋"/>
          <w:color w:val="auto"/>
          <w:sz w:val="28"/>
          <w:szCs w:val="28"/>
        </w:rPr>
        <w:t>全国统一发票监制章母版由浙江省税务局统一制作，按计划核发，任何定点印制发票企业都不准私自制作或拷贝。</w:t>
      </w:r>
    </w:p>
    <w:p>
      <w:pPr>
        <w:snapToGrid w:val="0"/>
        <w:spacing w:line="400" w:lineRule="exact"/>
        <w:ind w:firstLine="562" w:firstLineChars="200"/>
        <w:rPr>
          <w:rFonts w:ascii="仿宋_GB2312" w:hAnsi="仿宋" w:eastAsia="仿宋_GB2312" w:cs="仿宋"/>
          <w:b/>
          <w:bCs/>
          <w:color w:val="auto"/>
          <w:sz w:val="28"/>
          <w:szCs w:val="28"/>
        </w:rPr>
      </w:pPr>
      <w:r>
        <w:rPr>
          <w:rFonts w:hint="eastAsia" w:ascii="仿宋_GB2312" w:hAnsi="仿宋" w:eastAsia="仿宋_GB2312" w:cs="仿宋"/>
          <w:b/>
          <w:bCs/>
          <w:color w:val="auto"/>
          <w:sz w:val="28"/>
          <w:szCs w:val="28"/>
        </w:rPr>
        <w:t>4.发票各联次及色序</w:t>
      </w:r>
    </w:p>
    <w:p>
      <w:pPr>
        <w:snapToGrid w:val="0"/>
        <w:spacing w:line="400" w:lineRule="exact"/>
        <w:ind w:firstLine="560" w:firstLineChars="200"/>
        <w:rPr>
          <w:rFonts w:ascii="仿宋_GB2312" w:hAnsi="仿宋" w:eastAsia="仿宋_GB2312" w:cs="仿宋"/>
          <w:color w:val="auto"/>
          <w:sz w:val="28"/>
          <w:szCs w:val="28"/>
        </w:rPr>
      </w:pPr>
      <w:r>
        <w:rPr>
          <w:rFonts w:hint="eastAsia" w:ascii="仿宋_GB2312" w:hAnsi="仿宋" w:eastAsia="仿宋_GB2312" w:cs="仿宋"/>
          <w:color w:val="auto"/>
          <w:sz w:val="28"/>
          <w:szCs w:val="28"/>
        </w:rPr>
        <w:t>4.1发票的基本联次为三联，各联次及发票正面的印色如下：</w:t>
      </w:r>
    </w:p>
    <w:p>
      <w:pPr>
        <w:snapToGrid w:val="0"/>
        <w:spacing w:line="400" w:lineRule="exact"/>
        <w:ind w:firstLine="560" w:firstLineChars="200"/>
        <w:rPr>
          <w:rFonts w:ascii="仿宋_GB2312" w:hAnsi="仿宋" w:eastAsia="仿宋_GB2312" w:cs="仿宋"/>
          <w:color w:val="auto"/>
          <w:sz w:val="28"/>
          <w:szCs w:val="28"/>
        </w:rPr>
      </w:pPr>
      <w:r>
        <w:rPr>
          <w:rFonts w:hint="eastAsia" w:ascii="仿宋_GB2312" w:hAnsi="仿宋" w:eastAsia="仿宋_GB2312" w:cs="仿宋"/>
          <w:color w:val="auto"/>
          <w:sz w:val="28"/>
          <w:szCs w:val="28"/>
        </w:rPr>
        <w:t>电脑版：第一联为发票联，印色为棕色；第二联为存根联，印色为黑色；第三联为记账联，印色为蓝色。定额票：第一联为存根联，第二联为发票联，印色为棕色。</w:t>
      </w:r>
    </w:p>
    <w:p>
      <w:pPr>
        <w:snapToGrid w:val="0"/>
        <w:spacing w:line="400" w:lineRule="exact"/>
        <w:ind w:firstLine="560" w:firstLineChars="200"/>
        <w:rPr>
          <w:rFonts w:ascii="仿宋_GB2312" w:hAnsi="仿宋" w:eastAsia="仿宋_GB2312" w:cs="仿宋"/>
          <w:color w:val="auto"/>
          <w:sz w:val="28"/>
          <w:szCs w:val="28"/>
        </w:rPr>
      </w:pPr>
      <w:r>
        <w:rPr>
          <w:rFonts w:hint="eastAsia" w:ascii="仿宋_GB2312" w:hAnsi="仿宋" w:eastAsia="仿宋_GB2312" w:cs="仿宋"/>
          <w:color w:val="auto"/>
          <w:sz w:val="28"/>
          <w:szCs w:val="28"/>
        </w:rPr>
        <w:t>4.2总局另有规定的除外。</w:t>
      </w:r>
    </w:p>
    <w:p>
      <w:pPr>
        <w:snapToGrid w:val="0"/>
        <w:spacing w:line="400" w:lineRule="exact"/>
        <w:ind w:firstLine="562" w:firstLineChars="200"/>
        <w:rPr>
          <w:rFonts w:ascii="仿宋_GB2312" w:hAnsi="仿宋" w:eastAsia="仿宋_GB2312" w:cs="仿宋"/>
          <w:b/>
          <w:bCs/>
          <w:color w:val="auto"/>
          <w:sz w:val="28"/>
          <w:szCs w:val="28"/>
        </w:rPr>
      </w:pPr>
      <w:r>
        <w:rPr>
          <w:rFonts w:hint="eastAsia" w:ascii="仿宋_GB2312" w:hAnsi="仿宋" w:eastAsia="仿宋_GB2312" w:cs="仿宋"/>
          <w:b/>
          <w:bCs/>
          <w:color w:val="auto"/>
          <w:sz w:val="28"/>
          <w:szCs w:val="28"/>
        </w:rPr>
        <w:t>5.发票印刷质量要求</w:t>
      </w:r>
    </w:p>
    <w:p>
      <w:pPr>
        <w:snapToGrid w:val="0"/>
        <w:spacing w:line="400" w:lineRule="exact"/>
        <w:ind w:firstLine="560" w:firstLineChars="200"/>
        <w:rPr>
          <w:rFonts w:ascii="仿宋_GB2312" w:hAnsi="仿宋" w:eastAsia="仿宋_GB2312" w:cs="仿宋"/>
          <w:color w:val="auto"/>
          <w:sz w:val="28"/>
          <w:szCs w:val="28"/>
        </w:rPr>
      </w:pPr>
      <w:r>
        <w:rPr>
          <w:rFonts w:hint="eastAsia" w:ascii="仿宋_GB2312" w:hAnsi="仿宋" w:eastAsia="仿宋_GB2312" w:cs="仿宋"/>
          <w:color w:val="auto"/>
          <w:sz w:val="28"/>
          <w:szCs w:val="28"/>
        </w:rPr>
        <w:t>5.1底纹：印迹清晰、颜色纯正、无断道、无透印、无油污、底纹朝向一致（包括水印纸）；</w:t>
      </w:r>
    </w:p>
    <w:p>
      <w:pPr>
        <w:snapToGrid w:val="0"/>
        <w:spacing w:line="400" w:lineRule="exact"/>
        <w:ind w:firstLine="560" w:firstLineChars="200"/>
        <w:rPr>
          <w:rFonts w:ascii="仿宋_GB2312" w:hAnsi="仿宋" w:eastAsia="仿宋_GB2312" w:cs="仿宋"/>
          <w:color w:val="auto"/>
          <w:sz w:val="28"/>
          <w:szCs w:val="28"/>
        </w:rPr>
      </w:pPr>
      <w:r>
        <w:rPr>
          <w:rFonts w:hint="eastAsia" w:ascii="仿宋_GB2312" w:hAnsi="仿宋" w:eastAsia="仿宋_GB2312" w:cs="仿宋"/>
          <w:color w:val="auto"/>
          <w:sz w:val="28"/>
          <w:szCs w:val="28"/>
        </w:rPr>
        <w:t>5.2文字版面：印迹清晰、颜色纯正、无缺字、断道、无透印、无油污；</w:t>
      </w:r>
    </w:p>
    <w:p>
      <w:pPr>
        <w:snapToGrid w:val="0"/>
        <w:spacing w:line="400" w:lineRule="exact"/>
        <w:ind w:firstLine="560" w:firstLineChars="200"/>
        <w:rPr>
          <w:rFonts w:ascii="仿宋_GB2312" w:hAnsi="仿宋" w:eastAsia="仿宋_GB2312" w:cs="仿宋"/>
          <w:color w:val="auto"/>
          <w:sz w:val="28"/>
          <w:szCs w:val="28"/>
        </w:rPr>
      </w:pPr>
      <w:r>
        <w:rPr>
          <w:rFonts w:hint="eastAsia" w:ascii="仿宋_GB2312" w:hAnsi="仿宋" w:eastAsia="仿宋_GB2312" w:cs="仿宋"/>
          <w:color w:val="auto"/>
          <w:sz w:val="28"/>
          <w:szCs w:val="28"/>
        </w:rPr>
        <w:t>5.3号码：位置正确、与“发票代码”平齐、清晰、连续、无重号、缺号、鸳鸯号；</w:t>
      </w:r>
    </w:p>
    <w:p>
      <w:pPr>
        <w:snapToGrid w:val="0"/>
        <w:spacing w:line="400" w:lineRule="exact"/>
        <w:ind w:firstLine="560" w:firstLineChars="200"/>
        <w:rPr>
          <w:rFonts w:ascii="仿宋_GB2312" w:hAnsi="仿宋" w:eastAsia="仿宋_GB2312" w:cs="仿宋"/>
          <w:color w:val="auto"/>
          <w:sz w:val="28"/>
          <w:szCs w:val="28"/>
        </w:rPr>
      </w:pPr>
      <w:r>
        <w:rPr>
          <w:rFonts w:hint="eastAsia" w:ascii="仿宋_GB2312" w:hAnsi="仿宋" w:eastAsia="仿宋_GB2312" w:cs="仿宋"/>
          <w:color w:val="auto"/>
          <w:sz w:val="28"/>
          <w:szCs w:val="28"/>
        </w:rPr>
        <w:t>5.4联次/反面：联次正确、反面无脏版、污点、墨量充足、正反套印准确、朝向一致；</w:t>
      </w:r>
    </w:p>
    <w:p>
      <w:pPr>
        <w:snapToGrid w:val="0"/>
        <w:spacing w:line="400" w:lineRule="exact"/>
        <w:ind w:firstLine="560" w:firstLineChars="200"/>
        <w:rPr>
          <w:rFonts w:ascii="仿宋_GB2312" w:hAnsi="仿宋" w:eastAsia="仿宋_GB2312" w:cs="仿宋"/>
          <w:color w:val="auto"/>
          <w:sz w:val="28"/>
          <w:szCs w:val="28"/>
        </w:rPr>
      </w:pPr>
      <w:r>
        <w:rPr>
          <w:rFonts w:hint="eastAsia" w:ascii="仿宋_GB2312" w:hAnsi="仿宋" w:eastAsia="仿宋_GB2312" w:cs="仿宋"/>
          <w:color w:val="auto"/>
          <w:sz w:val="28"/>
          <w:szCs w:val="28"/>
        </w:rPr>
        <w:t>5.5普通墨色：符合发票样本联次规定的墨色、墨量充足、均匀、饱满；</w:t>
      </w:r>
    </w:p>
    <w:p>
      <w:pPr>
        <w:snapToGrid w:val="0"/>
        <w:spacing w:line="400" w:lineRule="exact"/>
        <w:ind w:firstLine="560" w:firstLineChars="200"/>
        <w:rPr>
          <w:rFonts w:ascii="仿宋_GB2312" w:hAnsi="仿宋" w:eastAsia="仿宋_GB2312" w:cs="仿宋"/>
          <w:color w:val="auto"/>
          <w:sz w:val="28"/>
          <w:szCs w:val="28"/>
        </w:rPr>
      </w:pPr>
      <w:r>
        <w:rPr>
          <w:rFonts w:hint="eastAsia" w:ascii="仿宋_GB2312" w:hAnsi="仿宋" w:eastAsia="仿宋_GB2312" w:cs="仿宋"/>
          <w:color w:val="auto"/>
          <w:sz w:val="28"/>
          <w:szCs w:val="28"/>
        </w:rPr>
        <w:t>5.6防伪墨色：发票监制章、代码及“浙江省税务局监制”字样套印位置准确，防伪油墨使用恰当，防伪功能显示正常；</w:t>
      </w:r>
    </w:p>
    <w:p>
      <w:pPr>
        <w:snapToGrid w:val="0"/>
        <w:spacing w:line="400" w:lineRule="exact"/>
        <w:ind w:firstLine="560" w:firstLineChars="200"/>
        <w:rPr>
          <w:rFonts w:ascii="仿宋_GB2312" w:hAnsi="仿宋" w:eastAsia="仿宋_GB2312" w:cs="仿宋"/>
          <w:color w:val="auto"/>
          <w:sz w:val="28"/>
          <w:szCs w:val="28"/>
        </w:rPr>
      </w:pPr>
      <w:r>
        <w:rPr>
          <w:rFonts w:hint="eastAsia" w:ascii="仿宋_GB2312" w:hAnsi="仿宋" w:eastAsia="仿宋_GB2312" w:cs="仿宋"/>
          <w:color w:val="auto"/>
          <w:sz w:val="28"/>
          <w:szCs w:val="28"/>
        </w:rPr>
        <w:t>5.7横竖刀线：位置准确、轧准、深浅适中、易撕不易断；</w:t>
      </w:r>
    </w:p>
    <w:p>
      <w:pPr>
        <w:snapToGrid w:val="0"/>
        <w:spacing w:line="400" w:lineRule="exact"/>
        <w:ind w:firstLine="560" w:firstLineChars="200"/>
        <w:rPr>
          <w:rFonts w:ascii="仿宋_GB2312" w:hAnsi="仿宋" w:eastAsia="仿宋_GB2312" w:cs="仿宋"/>
          <w:color w:val="auto"/>
          <w:sz w:val="28"/>
          <w:szCs w:val="28"/>
        </w:rPr>
      </w:pPr>
      <w:r>
        <w:rPr>
          <w:rFonts w:hint="eastAsia" w:ascii="仿宋_GB2312" w:hAnsi="仿宋" w:eastAsia="仿宋_GB2312" w:cs="仿宋"/>
          <w:color w:val="auto"/>
          <w:sz w:val="28"/>
          <w:szCs w:val="28"/>
        </w:rPr>
        <w:t>5.8打孔：孔眼打尽；</w:t>
      </w:r>
    </w:p>
    <w:p>
      <w:pPr>
        <w:snapToGrid w:val="0"/>
        <w:spacing w:line="400" w:lineRule="exact"/>
        <w:ind w:firstLine="560" w:firstLineChars="200"/>
        <w:rPr>
          <w:rFonts w:ascii="仿宋_GB2312" w:hAnsi="仿宋" w:eastAsia="仿宋_GB2312" w:cs="仿宋"/>
          <w:color w:val="auto"/>
          <w:sz w:val="28"/>
          <w:szCs w:val="28"/>
        </w:rPr>
      </w:pPr>
      <w:r>
        <w:rPr>
          <w:rFonts w:hint="eastAsia" w:ascii="仿宋_GB2312" w:hAnsi="仿宋" w:eastAsia="仿宋_GB2312" w:cs="仿宋"/>
          <w:color w:val="auto"/>
          <w:sz w:val="28"/>
          <w:szCs w:val="28"/>
        </w:rPr>
        <w:t>5.9联次：联次顺序正确、金额线对齐、上下无错位、无掉头、重页、缺页现象；</w:t>
      </w:r>
    </w:p>
    <w:p>
      <w:pPr>
        <w:snapToGrid w:val="0"/>
        <w:spacing w:line="400" w:lineRule="exact"/>
        <w:ind w:firstLine="560" w:firstLineChars="200"/>
        <w:rPr>
          <w:rFonts w:ascii="仿宋_GB2312" w:hAnsi="仿宋" w:eastAsia="仿宋_GB2312" w:cs="仿宋"/>
          <w:color w:val="auto"/>
          <w:sz w:val="28"/>
          <w:szCs w:val="28"/>
        </w:rPr>
      </w:pPr>
      <w:r>
        <w:rPr>
          <w:rFonts w:hint="eastAsia" w:ascii="仿宋_GB2312" w:hAnsi="仿宋" w:eastAsia="仿宋_GB2312" w:cs="仿宋"/>
          <w:color w:val="auto"/>
          <w:sz w:val="28"/>
          <w:szCs w:val="28"/>
        </w:rPr>
        <w:t>5.10号码打印：涂碳及无碳多联式打号，每联号码显色清晰、压力适中、无重号、缺号；</w:t>
      </w:r>
    </w:p>
    <w:p>
      <w:pPr>
        <w:snapToGrid w:val="0"/>
        <w:spacing w:line="400" w:lineRule="exact"/>
        <w:ind w:firstLine="560" w:firstLineChars="200"/>
        <w:rPr>
          <w:rFonts w:ascii="仿宋_GB2312" w:hAnsi="仿宋" w:eastAsia="仿宋_GB2312" w:cs="仿宋"/>
          <w:color w:val="auto"/>
          <w:sz w:val="28"/>
          <w:szCs w:val="28"/>
        </w:rPr>
      </w:pPr>
      <w:r>
        <w:rPr>
          <w:rFonts w:hint="eastAsia" w:ascii="仿宋_GB2312" w:hAnsi="仿宋" w:eastAsia="仿宋_GB2312" w:cs="仿宋"/>
          <w:color w:val="auto"/>
          <w:sz w:val="28"/>
          <w:szCs w:val="28"/>
        </w:rPr>
        <w:t>5.11规格大小：纸张原料裁切按要求规格裁切、成品规格裁切符合要求。</w:t>
      </w:r>
    </w:p>
    <w:p>
      <w:pPr>
        <w:snapToGrid w:val="0"/>
        <w:spacing w:line="400" w:lineRule="exact"/>
        <w:ind w:firstLine="562" w:firstLineChars="200"/>
        <w:rPr>
          <w:rFonts w:ascii="仿宋_GB2312" w:hAnsi="仿宋" w:eastAsia="仿宋_GB2312" w:cs="仿宋"/>
          <w:b/>
          <w:bCs/>
          <w:color w:val="auto"/>
          <w:sz w:val="28"/>
          <w:szCs w:val="28"/>
        </w:rPr>
      </w:pPr>
      <w:r>
        <w:rPr>
          <w:rFonts w:hint="eastAsia" w:ascii="仿宋_GB2312" w:hAnsi="仿宋" w:eastAsia="仿宋_GB2312" w:cs="仿宋"/>
          <w:b/>
          <w:bCs/>
          <w:color w:val="auto"/>
          <w:sz w:val="28"/>
          <w:szCs w:val="28"/>
        </w:rPr>
        <w:t>6.装订质量要求</w:t>
      </w:r>
    </w:p>
    <w:p>
      <w:pPr>
        <w:snapToGrid w:val="0"/>
        <w:spacing w:line="400" w:lineRule="exact"/>
        <w:ind w:firstLine="560" w:firstLineChars="200"/>
        <w:rPr>
          <w:rFonts w:ascii="仿宋_GB2312" w:hAnsi="仿宋" w:eastAsia="仿宋_GB2312" w:cs="仿宋"/>
          <w:color w:val="auto"/>
          <w:sz w:val="28"/>
          <w:szCs w:val="28"/>
        </w:rPr>
      </w:pPr>
      <w:r>
        <w:rPr>
          <w:rFonts w:hint="eastAsia" w:ascii="仿宋_GB2312" w:hAnsi="仿宋" w:eastAsia="仿宋_GB2312" w:cs="仿宋"/>
          <w:color w:val="auto"/>
          <w:sz w:val="28"/>
          <w:szCs w:val="28"/>
        </w:rPr>
        <w:t>6.1各种类发票，配联数量准确，无缺号、重号、多号、错号，每联发票上下一致，无错格。</w:t>
      </w:r>
    </w:p>
    <w:p>
      <w:pPr>
        <w:snapToGrid w:val="0"/>
        <w:spacing w:line="400" w:lineRule="exact"/>
        <w:ind w:firstLine="560" w:firstLineChars="200"/>
        <w:rPr>
          <w:rFonts w:ascii="仿宋_GB2312" w:hAnsi="仿宋" w:eastAsia="仿宋_GB2312" w:cs="仿宋"/>
          <w:color w:val="auto"/>
          <w:sz w:val="28"/>
          <w:szCs w:val="28"/>
        </w:rPr>
      </w:pPr>
      <w:r>
        <w:rPr>
          <w:rFonts w:hint="eastAsia" w:ascii="仿宋_GB2312" w:hAnsi="仿宋" w:eastAsia="仿宋_GB2312" w:cs="仿宋"/>
          <w:color w:val="auto"/>
          <w:sz w:val="28"/>
          <w:szCs w:val="28"/>
        </w:rPr>
        <w:t>6.2手工发票、定额发票封面和封底应使用60克牛皮纸装订。封面按照发票样本规定内容印制。</w:t>
      </w:r>
    </w:p>
    <w:p>
      <w:pPr>
        <w:snapToGrid w:val="0"/>
        <w:spacing w:line="400" w:lineRule="exact"/>
        <w:ind w:firstLine="560" w:firstLineChars="200"/>
        <w:rPr>
          <w:rFonts w:ascii="仿宋_GB2312" w:hAnsi="仿宋" w:eastAsia="仿宋_GB2312" w:cs="仿宋"/>
          <w:color w:val="auto"/>
          <w:sz w:val="28"/>
          <w:szCs w:val="28"/>
        </w:rPr>
      </w:pPr>
      <w:r>
        <w:rPr>
          <w:rFonts w:hint="eastAsia" w:ascii="仿宋_GB2312" w:hAnsi="仿宋" w:eastAsia="仿宋_GB2312" w:cs="仿宋"/>
          <w:color w:val="auto"/>
          <w:sz w:val="28"/>
          <w:szCs w:val="28"/>
        </w:rPr>
        <w:t>6.3铁丝平订位置居中，误差±不得超过3mm，订本时应做到无漏订、重订，订脚平服牢固。</w:t>
      </w:r>
    </w:p>
    <w:p>
      <w:pPr>
        <w:snapToGrid w:val="0"/>
        <w:spacing w:line="400" w:lineRule="exact"/>
        <w:ind w:firstLine="560" w:firstLineChars="200"/>
        <w:rPr>
          <w:rFonts w:ascii="仿宋_GB2312" w:hAnsi="仿宋" w:eastAsia="仿宋_GB2312" w:cs="仿宋"/>
          <w:color w:val="auto"/>
          <w:sz w:val="28"/>
          <w:szCs w:val="28"/>
        </w:rPr>
      </w:pPr>
      <w:r>
        <w:rPr>
          <w:rFonts w:hint="eastAsia" w:ascii="仿宋_GB2312" w:hAnsi="仿宋" w:eastAsia="仿宋_GB2312" w:cs="仿宋"/>
          <w:color w:val="auto"/>
          <w:sz w:val="28"/>
          <w:szCs w:val="28"/>
        </w:rPr>
        <w:t>6.4粘贴上皮应正确、牢固、平整，无溢浆、无粘连、无漏订，本脊平直，不得有空泡、皱折。</w:t>
      </w:r>
    </w:p>
    <w:p>
      <w:pPr>
        <w:snapToGrid w:val="0"/>
        <w:spacing w:line="400" w:lineRule="exact"/>
        <w:ind w:firstLine="560" w:firstLineChars="200"/>
        <w:rPr>
          <w:rFonts w:ascii="仿宋_GB2312" w:hAnsi="仿宋" w:eastAsia="仿宋_GB2312" w:cs="仿宋"/>
          <w:color w:val="auto"/>
          <w:sz w:val="28"/>
          <w:szCs w:val="28"/>
        </w:rPr>
      </w:pPr>
      <w:r>
        <w:rPr>
          <w:rFonts w:hint="eastAsia" w:ascii="仿宋_GB2312" w:hAnsi="仿宋" w:eastAsia="仿宋_GB2312" w:cs="仿宋"/>
          <w:color w:val="auto"/>
          <w:sz w:val="28"/>
          <w:szCs w:val="28"/>
        </w:rPr>
        <w:t>6.5成品裁切后无严重刀页、无连刀页、无严重破头，歪斜误差控制在±l.0mm，成品外观整洁、无压痕。为防止成品脊背歪斜，每次切裁成品不得超过5本。</w:t>
      </w:r>
    </w:p>
    <w:p>
      <w:pPr>
        <w:snapToGrid w:val="0"/>
        <w:spacing w:line="400" w:lineRule="exact"/>
        <w:ind w:firstLine="562" w:firstLineChars="200"/>
        <w:rPr>
          <w:rFonts w:ascii="仿宋_GB2312" w:hAnsi="仿宋" w:eastAsia="仿宋_GB2312" w:cs="仿宋"/>
          <w:b/>
          <w:bCs/>
          <w:color w:val="auto"/>
          <w:sz w:val="28"/>
          <w:szCs w:val="28"/>
        </w:rPr>
      </w:pPr>
      <w:r>
        <w:rPr>
          <w:rFonts w:hint="eastAsia" w:ascii="仿宋_GB2312" w:hAnsi="仿宋" w:eastAsia="仿宋_GB2312" w:cs="仿宋"/>
          <w:b/>
          <w:bCs/>
          <w:color w:val="auto"/>
          <w:sz w:val="28"/>
          <w:szCs w:val="28"/>
        </w:rPr>
        <w:t>7.内外包装</w:t>
      </w:r>
    </w:p>
    <w:p>
      <w:pPr>
        <w:snapToGrid w:val="0"/>
        <w:spacing w:line="400" w:lineRule="exact"/>
        <w:ind w:firstLine="560" w:firstLineChars="200"/>
        <w:rPr>
          <w:rFonts w:ascii="仿宋_GB2312" w:hAnsi="仿宋" w:eastAsia="仿宋_GB2312" w:cs="仿宋"/>
          <w:color w:val="auto"/>
          <w:sz w:val="28"/>
          <w:szCs w:val="28"/>
        </w:rPr>
      </w:pPr>
      <w:r>
        <w:rPr>
          <w:rFonts w:hint="eastAsia" w:ascii="仿宋_GB2312" w:hAnsi="仿宋" w:eastAsia="仿宋_GB2312" w:cs="仿宋"/>
          <w:color w:val="auto"/>
          <w:sz w:val="28"/>
          <w:szCs w:val="28"/>
        </w:rPr>
        <w:t>7.1定额发票按每本50份装订。</w:t>
      </w:r>
    </w:p>
    <w:p>
      <w:pPr>
        <w:snapToGrid w:val="0"/>
        <w:spacing w:line="400" w:lineRule="exact"/>
        <w:ind w:firstLine="560" w:firstLineChars="200"/>
        <w:rPr>
          <w:rFonts w:ascii="仿宋_GB2312" w:hAnsi="宋体" w:eastAsia="仿宋_GB2312" w:cs="宋体"/>
          <w:color w:val="auto"/>
          <w:sz w:val="28"/>
          <w:szCs w:val="28"/>
        </w:rPr>
      </w:pPr>
      <w:r>
        <w:rPr>
          <w:rFonts w:hint="eastAsia" w:ascii="仿宋_GB2312" w:hAnsi="仿宋" w:eastAsia="仿宋_GB2312" w:cs="仿宋"/>
          <w:color w:val="auto"/>
          <w:sz w:val="28"/>
          <w:szCs w:val="28"/>
        </w:rPr>
        <w:t>7.2</w:t>
      </w:r>
      <w:r>
        <w:rPr>
          <w:rFonts w:hint="eastAsia" w:ascii="仿宋_GB2312" w:hAnsi="宋体" w:eastAsia="仿宋_GB2312"/>
          <w:color w:val="auto"/>
          <w:sz w:val="28"/>
          <w:szCs w:val="28"/>
        </w:rPr>
        <w:t>中标人应提供最终货物运至合同规定的最终目的地所需要的包装，以防止货物在运输中损坏或变质。</w:t>
      </w:r>
    </w:p>
    <w:p>
      <w:pPr>
        <w:snapToGrid w:val="0"/>
        <w:spacing w:line="400" w:lineRule="exact"/>
        <w:ind w:firstLine="560" w:firstLineChars="200"/>
        <w:rPr>
          <w:rFonts w:ascii="仿宋_GB2312" w:hAnsi="仿宋" w:eastAsia="仿宋_GB2312" w:cs="仿宋"/>
          <w:color w:val="auto"/>
          <w:sz w:val="28"/>
          <w:szCs w:val="28"/>
        </w:rPr>
      </w:pPr>
      <w:r>
        <w:rPr>
          <w:rFonts w:hint="eastAsia" w:ascii="仿宋_GB2312" w:hAnsi="仿宋" w:eastAsia="仿宋_GB2312" w:cs="仿宋"/>
          <w:color w:val="auto"/>
          <w:sz w:val="28"/>
          <w:szCs w:val="28"/>
        </w:rPr>
        <w:t>7.3</w:t>
      </w:r>
      <w:r>
        <w:rPr>
          <w:rFonts w:hint="eastAsia" w:ascii="仿宋_GB2312" w:hAnsi="宋体" w:eastAsia="仿宋_GB2312"/>
          <w:color w:val="auto"/>
          <w:sz w:val="28"/>
          <w:szCs w:val="28"/>
        </w:rPr>
        <w:t>包装应采取防潮、防晒、防腐蚀及防止其它损坏的必要保护措施，从而保护货物能够经受装卸及长途运输。</w:t>
      </w:r>
    </w:p>
    <w:p>
      <w:pPr>
        <w:snapToGrid w:val="0"/>
        <w:spacing w:line="400" w:lineRule="exact"/>
        <w:ind w:firstLine="560" w:firstLineChars="200"/>
        <w:rPr>
          <w:rFonts w:ascii="仿宋_GB2312" w:hAnsi="仿宋" w:eastAsia="仿宋_GB2312" w:cs="仿宋"/>
          <w:color w:val="auto"/>
          <w:sz w:val="28"/>
          <w:szCs w:val="28"/>
        </w:rPr>
      </w:pPr>
      <w:r>
        <w:rPr>
          <w:rFonts w:hint="eastAsia" w:ascii="仿宋_GB2312" w:hAnsi="仿宋" w:eastAsia="仿宋_GB2312" w:cs="仿宋"/>
          <w:color w:val="auto"/>
          <w:sz w:val="28"/>
          <w:szCs w:val="28"/>
        </w:rPr>
        <w:t>所有发票专用箱箱体尺寸应根据装箱票据具体尺寸规格来制定。</w:t>
      </w:r>
    </w:p>
    <w:p>
      <w:pPr>
        <w:snapToGrid w:val="0"/>
        <w:spacing w:line="400" w:lineRule="exact"/>
        <w:ind w:firstLine="560" w:firstLineChars="200"/>
        <w:rPr>
          <w:rFonts w:ascii="仿宋_GB2312" w:hAnsi="仿宋" w:eastAsia="仿宋_GB2312" w:cs="仿宋"/>
          <w:color w:val="auto"/>
          <w:sz w:val="28"/>
          <w:szCs w:val="28"/>
        </w:rPr>
      </w:pPr>
      <w:r>
        <w:rPr>
          <w:rFonts w:hint="eastAsia" w:ascii="仿宋_GB2312" w:hAnsi="仿宋" w:eastAsia="仿宋_GB2312" w:cs="仿宋"/>
          <w:color w:val="auto"/>
          <w:sz w:val="28"/>
          <w:szCs w:val="28"/>
        </w:rPr>
        <w:t>7.4外包箱统一使用规定格式、文字、颜色的双瓦楞箱并注明“浙江省税务局监制”。</w:t>
      </w:r>
      <w:r>
        <w:rPr>
          <w:rFonts w:hint="eastAsia" w:ascii="仿宋_GB2312" w:hAnsi="宋体" w:eastAsia="仿宋_GB2312"/>
          <w:color w:val="auto"/>
          <w:sz w:val="28"/>
          <w:szCs w:val="28"/>
        </w:rPr>
        <w:t xml:space="preserve"> </w:t>
      </w:r>
    </w:p>
    <w:p>
      <w:pPr>
        <w:spacing w:line="400" w:lineRule="exact"/>
        <w:ind w:firstLine="560" w:firstLineChars="200"/>
        <w:rPr>
          <w:rFonts w:ascii="仿宋_GB2312" w:hAnsi="宋体" w:eastAsia="仿宋_GB2312" w:cs="宋体"/>
          <w:color w:val="auto"/>
          <w:sz w:val="28"/>
          <w:szCs w:val="28"/>
        </w:rPr>
      </w:pPr>
      <w:r>
        <w:rPr>
          <w:rFonts w:hint="eastAsia" w:ascii="仿宋_GB2312" w:hAnsi="宋体" w:eastAsia="仿宋_GB2312"/>
          <w:color w:val="auto"/>
          <w:sz w:val="28"/>
          <w:szCs w:val="28"/>
        </w:rPr>
        <w:t>7.5 中标人应承担由于其包装或防护措施不当而引起的货物损坏和丢失的任何损失的责任和费用。</w:t>
      </w:r>
    </w:p>
    <w:p>
      <w:pPr>
        <w:spacing w:line="4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7.6 包装箱材料、规格及要求</w:t>
      </w:r>
    </w:p>
    <w:p>
      <w:pPr>
        <w:spacing w:line="4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包装箱材料为五层瓦楞纸，颜色为白色，箱体牢固、无破损。</w:t>
      </w:r>
    </w:p>
    <w:p>
      <w:pPr>
        <w:spacing w:line="4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7.7 包装箱指标</w:t>
      </w:r>
    </w:p>
    <w:p>
      <w:pPr>
        <w:spacing w:line="4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包装箱须满足GB/T 6543-2008 《运输包装用单瓦楞纸箱和双瓦楞纸箱》的技术需求。</w:t>
      </w:r>
    </w:p>
    <w:p>
      <w:pPr>
        <w:spacing w:line="4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7.8 包装方法及要求</w:t>
      </w:r>
    </w:p>
    <w:p>
      <w:pPr>
        <w:spacing w:line="4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产品装箱后，箱盖使用印有生产企业名称和标识的专用胶带密封，箱体使用印有生产企业名称和标识的专用塑料捆扎带打成双十字（“++”），松紧适度。</w:t>
      </w:r>
    </w:p>
    <w:p>
      <w:pPr>
        <w:spacing w:line="4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7.9 箱签上须注明：发票代码、发票起止号码、生产日期、箱号。</w:t>
      </w:r>
    </w:p>
    <w:p>
      <w:pPr>
        <w:spacing w:line="4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 xml:space="preserve">7.10包签上须注明：企业名称、发票代码、数量、包号、起止号、注意事项内容。 </w:t>
      </w:r>
    </w:p>
    <w:p>
      <w:pPr>
        <w:snapToGrid w:val="0"/>
        <w:spacing w:line="400" w:lineRule="exact"/>
        <w:ind w:firstLine="562" w:firstLineChars="200"/>
        <w:rPr>
          <w:rFonts w:ascii="仿宋_GB2312" w:hAnsi="仿宋" w:eastAsia="仿宋_GB2312" w:cs="仿宋"/>
          <w:b/>
          <w:bCs/>
          <w:color w:val="auto"/>
          <w:sz w:val="28"/>
          <w:szCs w:val="28"/>
        </w:rPr>
      </w:pPr>
      <w:r>
        <w:rPr>
          <w:rFonts w:hint="eastAsia" w:ascii="仿宋_GB2312" w:hAnsi="仿宋" w:eastAsia="仿宋_GB2312" w:cs="仿宋"/>
          <w:b/>
          <w:bCs/>
          <w:color w:val="auto"/>
          <w:sz w:val="28"/>
          <w:szCs w:val="28"/>
        </w:rPr>
        <w:t>8.发票管理要求</w:t>
      </w:r>
    </w:p>
    <w:p>
      <w:pPr>
        <w:snapToGrid w:val="0"/>
        <w:spacing w:line="400" w:lineRule="exact"/>
        <w:ind w:firstLine="560" w:firstLineChars="200"/>
        <w:rPr>
          <w:rFonts w:ascii="仿宋_GB2312" w:hAnsi="仿宋" w:eastAsia="仿宋_GB2312" w:cs="仿宋"/>
          <w:color w:val="auto"/>
          <w:sz w:val="28"/>
          <w:szCs w:val="28"/>
        </w:rPr>
      </w:pPr>
      <w:r>
        <w:rPr>
          <w:rFonts w:hint="eastAsia" w:ascii="仿宋_GB2312" w:hAnsi="仿宋" w:eastAsia="仿宋_GB2312" w:cs="仿宋"/>
          <w:color w:val="auto"/>
          <w:sz w:val="28"/>
          <w:szCs w:val="28"/>
        </w:rPr>
        <w:t>8.1发票和发票防伪用品属特殊产品，定点印制发票企业要严格管理制度，做好仓储、生产过程中的保密工作。</w:t>
      </w:r>
    </w:p>
    <w:p>
      <w:pPr>
        <w:snapToGrid w:val="0"/>
        <w:spacing w:line="400" w:lineRule="exact"/>
        <w:ind w:firstLine="560" w:firstLineChars="200"/>
        <w:rPr>
          <w:rFonts w:ascii="仿宋_GB2312" w:hAnsi="仿宋" w:eastAsia="仿宋_GB2312" w:cs="仿宋"/>
          <w:color w:val="auto"/>
          <w:sz w:val="28"/>
          <w:szCs w:val="28"/>
        </w:rPr>
      </w:pPr>
      <w:r>
        <w:rPr>
          <w:rFonts w:hint="eastAsia" w:ascii="仿宋_GB2312" w:hAnsi="仿宋" w:eastAsia="仿宋_GB2312" w:cs="仿宋"/>
          <w:color w:val="auto"/>
          <w:sz w:val="28"/>
          <w:szCs w:val="28"/>
        </w:rPr>
        <w:t>8.2定点印制发票企业要严格按合同或《浙江省**税务局发票印制通知书》要求执行，不得降低纸张的克重、等级、辅料或工艺标准。</w:t>
      </w:r>
    </w:p>
    <w:p>
      <w:pPr>
        <w:snapToGrid w:val="0"/>
        <w:spacing w:line="400" w:lineRule="exact"/>
        <w:ind w:firstLine="560" w:firstLineChars="200"/>
        <w:rPr>
          <w:rFonts w:ascii="仿宋_GB2312" w:hAnsi="仿宋" w:eastAsia="仿宋_GB2312" w:cs="仿宋"/>
          <w:color w:val="auto"/>
          <w:sz w:val="28"/>
          <w:szCs w:val="28"/>
        </w:rPr>
      </w:pPr>
      <w:r>
        <w:rPr>
          <w:rFonts w:hint="eastAsia" w:ascii="仿宋_GB2312" w:hAnsi="仿宋" w:eastAsia="仿宋_GB2312" w:cs="仿宋"/>
          <w:color w:val="auto"/>
          <w:sz w:val="28"/>
          <w:szCs w:val="28"/>
        </w:rPr>
        <w:t>8.3定点印制企业必须以诚信为本，不准擅自将发票印刷业务转给第三方印刷。</w:t>
      </w:r>
    </w:p>
    <w:p>
      <w:pPr>
        <w:snapToGrid w:val="0"/>
        <w:spacing w:line="400" w:lineRule="exact"/>
        <w:ind w:firstLine="560" w:firstLineChars="200"/>
        <w:rPr>
          <w:rFonts w:ascii="仿宋_GB2312" w:hAnsi="仿宋" w:eastAsia="仿宋_GB2312" w:cs="仿宋"/>
          <w:color w:val="auto"/>
          <w:sz w:val="28"/>
          <w:szCs w:val="28"/>
        </w:rPr>
      </w:pPr>
      <w:r>
        <w:rPr>
          <w:rFonts w:hint="eastAsia" w:ascii="仿宋_GB2312" w:hAnsi="仿宋" w:eastAsia="仿宋_GB2312" w:cs="仿宋"/>
          <w:color w:val="auto"/>
          <w:sz w:val="28"/>
          <w:szCs w:val="28"/>
        </w:rPr>
        <w:t>8.4定点印制企业要按《浙江省**税务局发票印制通知书》所约定的交货时间交货。</w:t>
      </w:r>
    </w:p>
    <w:p>
      <w:pPr>
        <w:snapToGrid w:val="0"/>
        <w:spacing w:line="400" w:lineRule="exact"/>
        <w:ind w:firstLine="560" w:firstLineChars="200"/>
        <w:rPr>
          <w:rFonts w:ascii="仿宋_GB2312" w:hAnsi="仿宋" w:eastAsia="仿宋_GB2312" w:cs="仿宋"/>
          <w:color w:val="auto"/>
          <w:sz w:val="28"/>
          <w:szCs w:val="28"/>
        </w:rPr>
      </w:pPr>
      <w:r>
        <w:rPr>
          <w:rFonts w:hint="eastAsia" w:ascii="仿宋_GB2312" w:hAnsi="仿宋" w:eastAsia="仿宋_GB2312" w:cs="仿宋"/>
          <w:color w:val="auto"/>
          <w:sz w:val="28"/>
          <w:szCs w:val="28"/>
        </w:rPr>
        <w:t>8.5为保障发票和发票防伪用品的安全，防止流失，对于在生产过程中出现的废张或残次品，必须进行登记，并经过有批印权的发票管理部门查验、审批和监督，方能进行处理。</w:t>
      </w:r>
    </w:p>
    <w:p>
      <w:pPr>
        <w:snapToGrid w:val="0"/>
        <w:spacing w:line="400" w:lineRule="exact"/>
        <w:ind w:firstLine="562" w:firstLineChars="200"/>
        <w:rPr>
          <w:rFonts w:ascii="仿宋_GB2312" w:hAnsi="仿宋" w:eastAsia="仿宋_GB2312" w:cs="仿宋"/>
          <w:b/>
          <w:bCs/>
          <w:color w:val="auto"/>
          <w:sz w:val="28"/>
          <w:szCs w:val="28"/>
        </w:rPr>
      </w:pPr>
      <w:r>
        <w:rPr>
          <w:rFonts w:hint="eastAsia" w:ascii="仿宋_GB2312" w:hAnsi="仿宋" w:eastAsia="仿宋_GB2312" w:cs="仿宋"/>
          <w:b/>
          <w:bCs/>
          <w:color w:val="auto"/>
          <w:sz w:val="28"/>
          <w:szCs w:val="28"/>
        </w:rPr>
        <w:t>9.上述要求与今后修改的《浙江省税务局普通发票样本》不一致的，按照新版样本规定执行。</w:t>
      </w:r>
    </w:p>
    <w:p>
      <w:pPr>
        <w:snapToGrid w:val="0"/>
        <w:spacing w:line="400" w:lineRule="exact"/>
        <w:ind w:firstLine="560" w:firstLineChars="200"/>
        <w:rPr>
          <w:rFonts w:ascii="仿宋_GB2312" w:hAnsi="仿宋" w:eastAsia="仿宋_GB2312" w:cs="仿宋"/>
          <w:color w:val="auto"/>
          <w:sz w:val="28"/>
          <w:szCs w:val="28"/>
        </w:rPr>
      </w:pPr>
      <w:r>
        <w:rPr>
          <w:rFonts w:hint="eastAsia" w:ascii="仿宋_GB2312" w:hAnsi="仿宋" w:eastAsia="仿宋_GB2312" w:cs="仿宋"/>
          <w:color w:val="auto"/>
          <w:sz w:val="28"/>
          <w:szCs w:val="28"/>
        </w:rPr>
        <w:t xml:space="preserve"> </w:t>
      </w:r>
    </w:p>
    <w:p>
      <w:pPr>
        <w:widowControl/>
        <w:snapToGrid w:val="0"/>
        <w:spacing w:line="400" w:lineRule="exact"/>
        <w:ind w:firstLine="551" w:firstLineChars="196"/>
        <w:jc w:val="left"/>
        <w:rPr>
          <w:rFonts w:ascii="仿宋_GB2312" w:hAnsi="仿宋" w:eastAsia="仿宋_GB2312" w:cs="宋体"/>
          <w:b/>
          <w:bCs/>
          <w:color w:val="auto"/>
          <w:sz w:val="28"/>
          <w:szCs w:val="28"/>
        </w:rPr>
      </w:pPr>
      <w:r>
        <w:rPr>
          <w:rFonts w:hint="eastAsia" w:ascii="仿宋_GB2312" w:hAnsi="仿宋" w:eastAsia="仿宋_GB2312"/>
          <w:b/>
          <w:bCs/>
          <w:color w:val="auto"/>
          <w:sz w:val="28"/>
          <w:szCs w:val="28"/>
        </w:rPr>
        <w:t>（二）样品相关要求</w:t>
      </w:r>
    </w:p>
    <w:p>
      <w:pPr>
        <w:topLinePunct/>
        <w:autoSpaceDE w:val="0"/>
        <w:autoSpaceDN w:val="0"/>
        <w:snapToGrid w:val="0"/>
        <w:spacing w:line="400" w:lineRule="exact"/>
        <w:ind w:firstLine="562" w:firstLineChars="200"/>
        <w:rPr>
          <w:rFonts w:ascii="仿宋_GB2312" w:hAnsi="仿宋" w:eastAsia="仿宋_GB2312"/>
          <w:b/>
          <w:bCs/>
          <w:color w:val="auto"/>
          <w:sz w:val="28"/>
          <w:szCs w:val="28"/>
        </w:rPr>
      </w:pPr>
      <w:r>
        <w:rPr>
          <w:rFonts w:hint="eastAsia" w:ascii="仿宋_GB2312" w:hAnsi="仿宋" w:eastAsia="仿宋_GB2312"/>
          <w:b/>
          <w:bCs/>
          <w:color w:val="auto"/>
          <w:sz w:val="28"/>
          <w:szCs w:val="28"/>
        </w:rPr>
        <w:t>投标人根据本招标文件附件1（普通发票电子样稿）的技术要求，提供通用定额发票、通用机打发票（连续式）、通用机打发票（卷式）等三类普通发票票样。（普通发票电子样稿、税收票证电子样稿请各意向投标人妥善保管，如因保管不善导致产生不良的后果，将承担相应的法律责任）</w:t>
      </w:r>
    </w:p>
    <w:p>
      <w:pPr>
        <w:topLinePunct/>
        <w:autoSpaceDE w:val="0"/>
        <w:autoSpaceDN w:val="0"/>
        <w:snapToGrid w:val="0"/>
        <w:spacing w:line="400" w:lineRule="exact"/>
        <w:ind w:firstLine="562" w:firstLineChars="200"/>
        <w:rPr>
          <w:color w:val="auto"/>
          <w:sz w:val="24"/>
          <w:szCs w:val="24"/>
        </w:rPr>
      </w:pPr>
      <w:r>
        <w:rPr>
          <w:rFonts w:hint="eastAsia" w:ascii="仿宋_GB2312" w:hAnsi="仿宋" w:eastAsia="仿宋_GB2312"/>
          <w:b/>
          <w:bCs/>
          <w:color w:val="auto"/>
          <w:sz w:val="28"/>
          <w:szCs w:val="28"/>
        </w:rPr>
        <w:t>若投标人对普通发票电子样稿有疑问的，请于2021年2月24日下午14：00-17:00前往国家税务总局浙江省税务局（杭州市西湖区体环二路1号）查看纸质票样，联系电话：85273970。</w:t>
      </w:r>
    </w:p>
    <w:p>
      <w:pPr>
        <w:snapToGrid w:val="0"/>
        <w:spacing w:line="400" w:lineRule="exact"/>
        <w:ind w:firstLine="560" w:firstLineChars="200"/>
        <w:jc w:val="left"/>
        <w:rPr>
          <w:rFonts w:ascii="仿宋_GB2312" w:hAnsi="仿宋" w:eastAsia="仿宋_GB2312"/>
          <w:color w:val="auto"/>
          <w:sz w:val="28"/>
          <w:szCs w:val="28"/>
        </w:rPr>
      </w:pPr>
      <w:r>
        <w:rPr>
          <w:rFonts w:hint="eastAsia" w:ascii="仿宋_GB2312" w:hAnsi="仿宋" w:eastAsia="仿宋_GB2312"/>
          <w:color w:val="auto"/>
          <w:sz w:val="28"/>
          <w:szCs w:val="28"/>
        </w:rPr>
        <w:t>1.1 样品应单独包装，在包装上注明投标人名称、样品对应的产品在招标文件中的招标编号、产品名称，样品在投标时与投标文件一并提交，且需单独密封包装（加盖投标人单位公章,未盖章按照无效标处理），并附样品清单</w:t>
      </w:r>
      <w:r>
        <w:rPr>
          <w:rFonts w:hint="eastAsia" w:ascii="仿宋_GB2312" w:hAnsi="仿宋" w:eastAsia="仿宋_GB2312"/>
          <w:b/>
          <w:bCs/>
          <w:color w:val="auto"/>
          <w:sz w:val="28"/>
          <w:szCs w:val="28"/>
        </w:rPr>
        <w:t>。</w:t>
      </w:r>
    </w:p>
    <w:p>
      <w:pPr>
        <w:snapToGrid w:val="0"/>
        <w:spacing w:line="400" w:lineRule="exact"/>
        <w:ind w:firstLine="560" w:firstLineChars="200"/>
        <w:jc w:val="left"/>
        <w:rPr>
          <w:rFonts w:ascii="仿宋_GB2312" w:hAnsi="仿宋" w:eastAsia="仿宋_GB2312"/>
          <w:b/>
          <w:bCs/>
          <w:color w:val="auto"/>
          <w:sz w:val="28"/>
          <w:szCs w:val="28"/>
        </w:rPr>
      </w:pPr>
      <w:r>
        <w:rPr>
          <w:rFonts w:hint="eastAsia" w:ascii="仿宋_GB2312" w:hAnsi="仿宋" w:eastAsia="仿宋_GB2312"/>
          <w:color w:val="auto"/>
          <w:sz w:val="28"/>
          <w:szCs w:val="28"/>
        </w:rPr>
        <w:t>1.2 除可拆除的包装以外，样品本身不得有任何体现生产来源的标记、标签、标识等。</w:t>
      </w:r>
      <w:r>
        <w:rPr>
          <w:rFonts w:hint="eastAsia" w:ascii="仿宋_GB2312" w:hAnsi="仿宋" w:eastAsia="仿宋_GB2312"/>
          <w:b/>
          <w:bCs/>
          <w:color w:val="auto"/>
          <w:sz w:val="28"/>
          <w:szCs w:val="28"/>
        </w:rPr>
        <w:t>若全部种类样品体现生产来源的标记、标签、标识等，所有样品不得分；部分种类样品体现的生产来源的标记、标签、标识等，该样品所对应的评分项不得分。</w:t>
      </w:r>
    </w:p>
    <w:p>
      <w:pPr>
        <w:snapToGrid w:val="0"/>
        <w:spacing w:line="400" w:lineRule="exact"/>
        <w:ind w:firstLine="616" w:firstLineChars="220"/>
        <w:jc w:val="left"/>
        <w:rPr>
          <w:rFonts w:ascii="仿宋_GB2312" w:hAnsi="仿宋" w:eastAsia="仿宋_GB2312"/>
          <w:color w:val="auto"/>
          <w:sz w:val="28"/>
          <w:szCs w:val="28"/>
        </w:rPr>
      </w:pPr>
      <w:r>
        <w:rPr>
          <w:rFonts w:hint="eastAsia" w:ascii="仿宋_GB2312" w:hAnsi="仿宋" w:eastAsia="仿宋_GB2312"/>
          <w:color w:val="auto"/>
          <w:sz w:val="28"/>
          <w:szCs w:val="28"/>
        </w:rPr>
        <w:t>1.3 样品处理：开标结束统一由采购人收回处理。中标供应商的实物样品由采购人封存，以备货物验收出现纠纷时作为比对的依据，投标人提供的实物样品不予退还，且费用自理。</w:t>
      </w:r>
    </w:p>
    <w:p>
      <w:pPr>
        <w:snapToGrid w:val="0"/>
        <w:spacing w:line="400" w:lineRule="exact"/>
        <w:ind w:firstLine="616" w:firstLineChars="220"/>
        <w:jc w:val="left"/>
        <w:rPr>
          <w:rFonts w:ascii="仿宋_GB2312" w:hAnsi="仿宋" w:eastAsia="仿宋_GB2312"/>
          <w:color w:val="auto"/>
          <w:sz w:val="28"/>
          <w:szCs w:val="28"/>
        </w:rPr>
      </w:pPr>
      <w:r>
        <w:rPr>
          <w:rFonts w:hint="eastAsia" w:ascii="仿宋_GB2312" w:hAnsi="仿宋" w:eastAsia="仿宋_GB2312"/>
          <w:color w:val="auto"/>
          <w:sz w:val="28"/>
          <w:szCs w:val="28"/>
        </w:rPr>
        <w:t>1.4 中标公告发出之日起第8个工作日后，投标人将多余的防伪用品、废票、零票统一向浙江省税务局指定企业上缴，多余防伪用品的货款不予退回。</w:t>
      </w:r>
    </w:p>
    <w:p>
      <w:pPr>
        <w:pStyle w:val="37"/>
        <w:spacing w:line="400" w:lineRule="exact"/>
        <w:ind w:firstLine="562" w:firstLineChars="200"/>
        <w:rPr>
          <w:rFonts w:hAnsi="仿宋" w:eastAsia="仿宋_GB2312"/>
          <w:color w:val="auto"/>
          <w:sz w:val="28"/>
          <w:szCs w:val="28"/>
        </w:rPr>
      </w:pPr>
      <w:r>
        <w:rPr>
          <w:rFonts w:hint="eastAsia" w:hAnsi="仿宋" w:eastAsia="仿宋_GB2312"/>
          <w:color w:val="auto"/>
          <w:sz w:val="28"/>
          <w:szCs w:val="28"/>
        </w:rPr>
        <w:t>1.5采购人要求提供的三种发票票样，投标人根据企业的生产实际提供。投标人所提供的发票票样如存在非自行生产印制的，投标过程中一经发现将按投标无效处理，中标后一经发现且查实，将取消其中标资格。</w:t>
      </w:r>
    </w:p>
    <w:p>
      <w:pPr>
        <w:widowControl/>
        <w:snapToGrid w:val="0"/>
        <w:spacing w:line="400" w:lineRule="exact"/>
        <w:ind w:firstLine="551" w:firstLineChars="196"/>
        <w:jc w:val="left"/>
        <w:rPr>
          <w:rFonts w:ascii="仿宋_GB2312" w:hAnsi="仿宋" w:eastAsia="仿宋_GB2312"/>
          <w:b/>
          <w:bCs/>
          <w:color w:val="auto"/>
          <w:sz w:val="28"/>
          <w:szCs w:val="28"/>
        </w:rPr>
      </w:pPr>
      <w:r>
        <w:rPr>
          <w:rFonts w:hint="eastAsia" w:ascii="仿宋_GB2312" w:hAnsi="仿宋" w:eastAsia="仿宋_GB2312"/>
          <w:b/>
          <w:bCs/>
          <w:color w:val="auto"/>
          <w:sz w:val="28"/>
          <w:szCs w:val="28"/>
        </w:rPr>
        <w:t>2.具体要求</w:t>
      </w:r>
    </w:p>
    <w:p>
      <w:pPr>
        <w:pStyle w:val="37"/>
        <w:spacing w:line="400" w:lineRule="exact"/>
        <w:ind w:firstLine="562" w:firstLineChars="200"/>
        <w:rPr>
          <w:rFonts w:hAnsi="仿宋" w:eastAsia="仿宋_GB2312"/>
          <w:b w:val="0"/>
          <w:bCs w:val="0"/>
          <w:color w:val="auto"/>
          <w:sz w:val="28"/>
          <w:szCs w:val="28"/>
        </w:rPr>
      </w:pPr>
      <w:r>
        <w:rPr>
          <w:rFonts w:hint="eastAsia" w:hAnsi="仿宋" w:eastAsia="仿宋_GB2312"/>
          <w:color w:val="auto"/>
          <w:sz w:val="28"/>
          <w:szCs w:val="28"/>
        </w:rPr>
        <w:t>投标人按类型提供样品，同类型只需提供一种发票或税票样品，样品票面加印“票样”二字，具体品种如下：</w:t>
      </w:r>
    </w:p>
    <w:p>
      <w:pPr>
        <w:pStyle w:val="37"/>
        <w:spacing w:line="400" w:lineRule="exact"/>
        <w:ind w:firstLine="562" w:firstLineChars="200"/>
        <w:rPr>
          <w:rFonts w:hAnsi="仿宋" w:eastAsia="仿宋_GB2312"/>
          <w:color w:val="auto"/>
          <w:sz w:val="28"/>
          <w:szCs w:val="28"/>
        </w:rPr>
      </w:pPr>
      <w:r>
        <w:rPr>
          <w:rFonts w:hint="eastAsia" w:hAnsi="仿宋" w:eastAsia="仿宋_GB2312"/>
          <w:color w:val="auto"/>
          <w:sz w:val="28"/>
          <w:szCs w:val="28"/>
        </w:rPr>
        <w:t>2.1.投标人投标时应提供自行印制的通用定额发票5本，每本各50份，每份2联式。</w:t>
      </w:r>
    </w:p>
    <w:p>
      <w:pPr>
        <w:pStyle w:val="37"/>
        <w:spacing w:line="400" w:lineRule="exact"/>
        <w:ind w:firstLine="562" w:firstLineChars="200"/>
        <w:rPr>
          <w:rFonts w:hAnsi="仿宋" w:eastAsia="仿宋_GB2312"/>
          <w:color w:val="auto"/>
          <w:sz w:val="28"/>
          <w:szCs w:val="28"/>
        </w:rPr>
      </w:pPr>
      <w:r>
        <w:rPr>
          <w:rFonts w:hint="eastAsia" w:hAnsi="仿宋" w:eastAsia="仿宋_GB2312"/>
          <w:color w:val="auto"/>
          <w:sz w:val="28"/>
          <w:szCs w:val="28"/>
        </w:rPr>
        <w:t>2.2.提供自行印制的通用机打发票（连续式）100份，每份3联式。</w:t>
      </w:r>
    </w:p>
    <w:p>
      <w:pPr>
        <w:pStyle w:val="37"/>
        <w:spacing w:line="400" w:lineRule="exact"/>
        <w:ind w:firstLine="562" w:firstLineChars="200"/>
        <w:rPr>
          <w:rFonts w:hAnsi="仿宋" w:eastAsia="仿宋_GB2312"/>
          <w:color w:val="auto"/>
          <w:sz w:val="28"/>
          <w:szCs w:val="28"/>
        </w:rPr>
      </w:pPr>
      <w:r>
        <w:rPr>
          <w:rFonts w:hint="eastAsia" w:hAnsi="仿宋" w:eastAsia="仿宋_GB2312"/>
          <w:color w:val="auto"/>
          <w:sz w:val="28"/>
          <w:szCs w:val="28"/>
        </w:rPr>
        <w:t>2.3.提供自行印制的通用机打发票（卷式）5卷，每卷100份，单联。</w:t>
      </w:r>
    </w:p>
    <w:p>
      <w:pPr>
        <w:pStyle w:val="37"/>
        <w:spacing w:line="400" w:lineRule="exact"/>
        <w:ind w:firstLine="562" w:firstLineChars="200"/>
        <w:rPr>
          <w:rFonts w:hAnsi="仿宋" w:eastAsia="仿宋_GB2312"/>
          <w:color w:val="auto"/>
          <w:sz w:val="28"/>
          <w:szCs w:val="28"/>
        </w:rPr>
      </w:pPr>
      <w:r>
        <w:rPr>
          <w:rFonts w:hint="eastAsia" w:hAnsi="仿宋" w:eastAsia="仿宋_GB2312"/>
          <w:color w:val="auto"/>
          <w:sz w:val="28"/>
          <w:szCs w:val="28"/>
        </w:rPr>
        <w:t>2.4.各类票样具体要求</w:t>
      </w:r>
    </w:p>
    <w:p>
      <w:pPr>
        <w:pStyle w:val="37"/>
        <w:spacing w:line="400" w:lineRule="exact"/>
        <w:ind w:firstLine="562" w:firstLineChars="200"/>
        <w:rPr>
          <w:rFonts w:hAnsi="仿宋" w:eastAsia="仿宋_GB2312"/>
          <w:color w:val="auto"/>
          <w:sz w:val="28"/>
          <w:szCs w:val="28"/>
        </w:rPr>
      </w:pPr>
      <w:r>
        <w:rPr>
          <w:rFonts w:hint="eastAsia" w:hAnsi="仿宋" w:eastAsia="仿宋_GB2312"/>
          <w:color w:val="auto"/>
          <w:sz w:val="28"/>
          <w:szCs w:val="28"/>
        </w:rPr>
        <w:t>2.4.1通用定额发票票样：投标人统一按“浙江通用定额发票”（规格150mm*68mm，两联）票样提供，封面统一使用60克牛皮纸印制，封面内容统一印制“浙江省税务局通用定额发票票样”和“印刷企业承印”。提供的票样号码从00000001起00000250。</w:t>
      </w:r>
    </w:p>
    <w:p>
      <w:pPr>
        <w:pStyle w:val="37"/>
        <w:spacing w:line="400" w:lineRule="exact"/>
        <w:ind w:firstLine="562" w:firstLineChars="200"/>
        <w:rPr>
          <w:rFonts w:hAnsi="仿宋" w:eastAsia="仿宋_GB2312"/>
          <w:color w:val="auto"/>
          <w:sz w:val="28"/>
          <w:szCs w:val="28"/>
        </w:rPr>
      </w:pPr>
      <w:r>
        <w:rPr>
          <w:rFonts w:hint="eastAsia" w:hAnsi="仿宋" w:eastAsia="仿宋_GB2312"/>
          <w:color w:val="auto"/>
          <w:sz w:val="28"/>
          <w:szCs w:val="28"/>
        </w:rPr>
        <w:t>2.4.2通用机打发票（连续式）票样：投标人统一按“浙江通用机打发票”（规格210mm*139.7mm，三联）票样提供，发票连接处打上易撕不易断的钢线。提供的票样号码从00000001起00000100。</w:t>
      </w:r>
    </w:p>
    <w:p>
      <w:pPr>
        <w:pStyle w:val="37"/>
        <w:spacing w:line="400" w:lineRule="exact"/>
        <w:ind w:firstLine="562" w:firstLineChars="200"/>
        <w:rPr>
          <w:rFonts w:hAnsi="仿宋" w:eastAsia="仿宋_GB2312"/>
          <w:color w:val="auto"/>
          <w:sz w:val="28"/>
          <w:szCs w:val="28"/>
        </w:rPr>
      </w:pPr>
      <w:r>
        <w:rPr>
          <w:rFonts w:hint="eastAsia" w:hAnsi="仿宋" w:eastAsia="仿宋_GB2312"/>
          <w:color w:val="auto"/>
          <w:sz w:val="28"/>
          <w:szCs w:val="28"/>
        </w:rPr>
        <w:t>2.4.3通用机打发票（卷式）票样：投标人统一按 “浙江通用机打发票”（规格44mm*127mm，单联）票样提供，上、下各留空白2份。提供的票样号码从00000001起00000500。</w:t>
      </w:r>
    </w:p>
    <w:p>
      <w:pPr>
        <w:pStyle w:val="37"/>
        <w:spacing w:line="400" w:lineRule="exact"/>
        <w:ind w:firstLine="562" w:firstLineChars="200"/>
        <w:rPr>
          <w:rFonts w:hAnsi="仿宋" w:eastAsia="仿宋_GB2312"/>
          <w:color w:val="auto"/>
          <w:sz w:val="28"/>
          <w:szCs w:val="28"/>
        </w:rPr>
      </w:pPr>
      <w:r>
        <w:rPr>
          <w:rFonts w:hint="eastAsia" w:hAnsi="仿宋" w:eastAsia="仿宋_GB2312"/>
          <w:color w:val="auto"/>
          <w:sz w:val="28"/>
          <w:szCs w:val="28"/>
        </w:rPr>
        <w:t>2.4.4票样的边款统一印成“投标票样×印制年月×印制份数”以及“印刷企业承印”。</w:t>
      </w:r>
    </w:p>
    <w:p>
      <w:pPr>
        <w:spacing w:line="400" w:lineRule="exact"/>
        <w:ind w:firstLine="562" w:firstLineChars="200"/>
        <w:rPr>
          <w:rFonts w:ascii="仿宋_GB2312" w:hAnsi="仿宋" w:eastAsia="仿宋_GB2312"/>
          <w:b/>
          <w:bCs/>
          <w:color w:val="auto"/>
          <w:sz w:val="28"/>
          <w:szCs w:val="28"/>
        </w:rPr>
      </w:pPr>
      <w:r>
        <w:rPr>
          <w:rFonts w:hint="eastAsia" w:ascii="仿宋_GB2312" w:hAnsi="仿宋" w:eastAsia="仿宋_GB2312"/>
          <w:b/>
          <w:bCs/>
          <w:color w:val="auto"/>
          <w:sz w:val="28"/>
          <w:szCs w:val="28"/>
        </w:rPr>
        <w:t xml:space="preserve"> </w:t>
      </w:r>
    </w:p>
    <w:p>
      <w:pPr>
        <w:spacing w:line="400" w:lineRule="exact"/>
        <w:ind w:firstLine="562" w:firstLineChars="200"/>
        <w:rPr>
          <w:rFonts w:ascii="仿宋_GB2312" w:hAnsi="宋体" w:eastAsia="仿宋_GB2312"/>
          <w:b/>
          <w:bCs/>
          <w:color w:val="auto"/>
          <w:sz w:val="28"/>
          <w:szCs w:val="28"/>
        </w:rPr>
      </w:pPr>
      <w:r>
        <w:rPr>
          <w:rFonts w:hint="eastAsia" w:ascii="仿宋_GB2312" w:hAnsi="仿宋" w:eastAsia="仿宋_GB2312"/>
          <w:b/>
          <w:bCs/>
          <w:color w:val="auto"/>
          <w:sz w:val="28"/>
          <w:szCs w:val="28"/>
        </w:rPr>
        <w:t>（三）</w:t>
      </w:r>
      <w:r>
        <w:rPr>
          <w:rFonts w:hint="eastAsia" w:ascii="仿宋_GB2312" w:hAnsi="宋体" w:eastAsia="仿宋_GB2312"/>
          <w:b/>
          <w:bCs/>
          <w:color w:val="auto"/>
          <w:sz w:val="28"/>
          <w:szCs w:val="28"/>
        </w:rPr>
        <w:t>管理要求</w:t>
      </w:r>
    </w:p>
    <w:p>
      <w:pPr>
        <w:spacing w:line="400" w:lineRule="exact"/>
        <w:ind w:firstLine="478" w:firstLineChars="171"/>
        <w:rPr>
          <w:rFonts w:ascii="仿宋_GB2312" w:hAnsi="宋体" w:eastAsia="仿宋_GB2312"/>
          <w:color w:val="auto"/>
          <w:sz w:val="28"/>
          <w:szCs w:val="28"/>
        </w:rPr>
      </w:pPr>
      <w:r>
        <w:rPr>
          <w:rFonts w:hint="eastAsia" w:ascii="仿宋_GB2312" w:hAnsi="宋体" w:eastAsia="仿宋_GB2312"/>
          <w:color w:val="auto"/>
          <w:sz w:val="28"/>
          <w:szCs w:val="28"/>
        </w:rPr>
        <w:t>1 中标人应当建立健全管理、生产、服务、安全保密、消防等各项管理制度。</w:t>
      </w:r>
    </w:p>
    <w:p>
      <w:pPr>
        <w:spacing w:line="400" w:lineRule="exact"/>
        <w:ind w:firstLine="478" w:firstLineChars="171"/>
        <w:rPr>
          <w:rFonts w:ascii="仿宋_GB2312" w:hAnsi="宋体" w:eastAsia="仿宋_GB2312"/>
          <w:color w:val="auto"/>
          <w:sz w:val="28"/>
          <w:szCs w:val="28"/>
        </w:rPr>
      </w:pPr>
      <w:r>
        <w:rPr>
          <w:rFonts w:hint="eastAsia" w:ascii="仿宋_GB2312" w:hAnsi="宋体" w:eastAsia="仿宋_GB2312"/>
          <w:color w:val="auto"/>
          <w:sz w:val="28"/>
          <w:szCs w:val="28"/>
        </w:rPr>
        <w:t>2 中标人要有专人负责普通发票印制工作，要有科学规范的工艺流程，保证印制质量，确保满足采购人需求。</w:t>
      </w:r>
    </w:p>
    <w:p>
      <w:pPr>
        <w:spacing w:line="400" w:lineRule="exact"/>
        <w:ind w:firstLine="478" w:firstLineChars="171"/>
        <w:rPr>
          <w:rFonts w:ascii="仿宋_GB2312" w:hAnsi="宋体" w:eastAsia="仿宋_GB2312"/>
          <w:color w:val="auto"/>
          <w:sz w:val="28"/>
          <w:szCs w:val="28"/>
        </w:rPr>
      </w:pPr>
      <w:r>
        <w:rPr>
          <w:rFonts w:hint="eastAsia" w:ascii="仿宋_GB2312" w:hAnsi="宋体" w:eastAsia="仿宋_GB2312"/>
          <w:color w:val="auto"/>
          <w:sz w:val="28"/>
          <w:szCs w:val="28"/>
        </w:rPr>
        <w:t>3 中标人从设计、制版、印刷、包装、仓储、发运和综合管理服务等各环节要有严格的质量控制和有效的监控措施。</w:t>
      </w:r>
    </w:p>
    <w:p>
      <w:pPr>
        <w:spacing w:line="400" w:lineRule="exact"/>
        <w:ind w:firstLine="478" w:firstLineChars="171"/>
        <w:rPr>
          <w:rFonts w:ascii="仿宋_GB2312" w:hAnsi="宋体" w:eastAsia="仿宋_GB2312"/>
          <w:color w:val="auto"/>
          <w:sz w:val="28"/>
          <w:szCs w:val="28"/>
        </w:rPr>
      </w:pPr>
      <w:r>
        <w:rPr>
          <w:rFonts w:hint="eastAsia" w:ascii="仿宋_GB2312" w:hAnsi="宋体" w:eastAsia="仿宋_GB2312"/>
          <w:color w:val="auto"/>
          <w:sz w:val="28"/>
          <w:szCs w:val="28"/>
        </w:rPr>
        <w:t>4 中标人印制普通发票，出入库要有严格管理登记制度。中标人在印制过程中产生的废证、废料的销毁有详细销毁记录。</w:t>
      </w:r>
    </w:p>
    <w:p>
      <w:pPr>
        <w:spacing w:line="400" w:lineRule="exact"/>
        <w:ind w:firstLine="478" w:firstLineChars="171"/>
        <w:rPr>
          <w:rFonts w:ascii="仿宋_GB2312" w:hAnsi="宋体" w:eastAsia="仿宋_GB2312"/>
          <w:color w:val="auto"/>
          <w:sz w:val="28"/>
          <w:szCs w:val="28"/>
        </w:rPr>
      </w:pPr>
      <w:r>
        <w:rPr>
          <w:rFonts w:hint="eastAsia" w:ascii="仿宋_GB2312" w:hAnsi="宋体" w:eastAsia="仿宋_GB2312"/>
          <w:color w:val="auto"/>
          <w:sz w:val="28"/>
          <w:szCs w:val="28"/>
        </w:rPr>
        <w:t>5中标人需有专业的管理服务团队。需明确1名项目负责人：从事发票印制工作五年以上（提供社保或劳务合同），最少明确5名技术人员（具有相应的技术资格）。</w:t>
      </w:r>
    </w:p>
    <w:p>
      <w:pPr>
        <w:snapToGrid w:val="0"/>
        <w:spacing w:line="400" w:lineRule="exact"/>
        <w:ind w:firstLine="562" w:firstLineChars="200"/>
        <w:jc w:val="left"/>
        <w:rPr>
          <w:rFonts w:ascii="仿宋_GB2312" w:hAnsi="仿宋" w:eastAsia="仿宋_GB2312"/>
          <w:b/>
          <w:bCs/>
          <w:color w:val="auto"/>
          <w:sz w:val="28"/>
          <w:szCs w:val="28"/>
        </w:rPr>
      </w:pPr>
      <w:r>
        <w:rPr>
          <w:rFonts w:hint="eastAsia" w:ascii="仿宋_GB2312" w:hAnsi="仿宋" w:eastAsia="仿宋_GB2312"/>
          <w:b/>
          <w:bCs/>
          <w:color w:val="auto"/>
          <w:sz w:val="28"/>
          <w:szCs w:val="28"/>
        </w:rPr>
        <w:t xml:space="preserve"> </w:t>
      </w:r>
    </w:p>
    <w:p>
      <w:pPr>
        <w:snapToGrid w:val="0"/>
        <w:spacing w:line="400" w:lineRule="exact"/>
        <w:ind w:firstLine="562" w:firstLineChars="200"/>
        <w:jc w:val="left"/>
        <w:rPr>
          <w:rFonts w:ascii="仿宋_GB2312" w:hAnsi="仿宋" w:eastAsia="仿宋_GB2312"/>
          <w:b/>
          <w:bCs/>
          <w:color w:val="auto"/>
          <w:sz w:val="28"/>
          <w:szCs w:val="28"/>
        </w:rPr>
      </w:pPr>
      <w:r>
        <w:rPr>
          <w:rFonts w:hint="eastAsia" w:ascii="仿宋_GB2312" w:hAnsi="仿宋" w:eastAsia="仿宋_GB2312"/>
          <w:b/>
          <w:bCs/>
          <w:color w:val="auto"/>
          <w:sz w:val="28"/>
          <w:szCs w:val="28"/>
        </w:rPr>
        <w:t>（四）检测鉴别要求</w:t>
      </w:r>
    </w:p>
    <w:p>
      <w:pPr>
        <w:snapToGrid w:val="0"/>
        <w:spacing w:line="400" w:lineRule="exact"/>
        <w:ind w:firstLine="560" w:firstLineChars="200"/>
        <w:jc w:val="left"/>
        <w:rPr>
          <w:rFonts w:ascii="仿宋_GB2312" w:hAnsi="仿宋" w:eastAsia="仿宋_GB2312"/>
          <w:color w:val="auto"/>
          <w:sz w:val="28"/>
          <w:szCs w:val="28"/>
        </w:rPr>
      </w:pPr>
      <w:r>
        <w:rPr>
          <w:rFonts w:hint="eastAsia" w:ascii="仿宋_GB2312" w:hAnsi="仿宋" w:eastAsia="仿宋_GB2312"/>
          <w:color w:val="auto"/>
          <w:sz w:val="28"/>
          <w:szCs w:val="28"/>
        </w:rPr>
        <w:t>中标企业对其印制的普通发票，需要提供终身免费发票鉴别服务。</w:t>
      </w:r>
    </w:p>
    <w:p>
      <w:pPr>
        <w:snapToGrid w:val="0"/>
        <w:spacing w:line="400" w:lineRule="exact"/>
        <w:ind w:firstLine="562" w:firstLineChars="200"/>
        <w:jc w:val="left"/>
        <w:rPr>
          <w:rFonts w:ascii="仿宋_GB2312" w:hAnsi="仿宋" w:eastAsia="仿宋_GB2312"/>
          <w:b/>
          <w:bCs/>
          <w:color w:val="auto"/>
          <w:sz w:val="28"/>
          <w:szCs w:val="28"/>
        </w:rPr>
      </w:pPr>
      <w:r>
        <w:rPr>
          <w:rFonts w:hint="eastAsia" w:ascii="仿宋_GB2312" w:hAnsi="仿宋" w:eastAsia="仿宋_GB2312"/>
          <w:b/>
          <w:bCs/>
          <w:color w:val="auto"/>
          <w:sz w:val="28"/>
          <w:szCs w:val="28"/>
        </w:rPr>
        <w:t xml:space="preserve"> </w:t>
      </w:r>
    </w:p>
    <w:p>
      <w:pPr>
        <w:snapToGrid w:val="0"/>
        <w:spacing w:line="400" w:lineRule="exact"/>
        <w:ind w:firstLine="562" w:firstLineChars="200"/>
        <w:jc w:val="left"/>
        <w:rPr>
          <w:rFonts w:ascii="仿宋_GB2312" w:hAnsi="仿宋" w:eastAsia="仿宋_GB2312"/>
          <w:b/>
          <w:bCs/>
          <w:color w:val="auto"/>
          <w:sz w:val="28"/>
          <w:szCs w:val="28"/>
        </w:rPr>
      </w:pPr>
      <w:r>
        <w:rPr>
          <w:rFonts w:hint="eastAsia" w:ascii="仿宋_GB2312" w:hAnsi="仿宋" w:eastAsia="仿宋_GB2312"/>
          <w:b/>
          <w:bCs/>
          <w:color w:val="auto"/>
          <w:sz w:val="28"/>
          <w:szCs w:val="28"/>
        </w:rPr>
        <w:t>（五）服务要求</w:t>
      </w:r>
    </w:p>
    <w:p>
      <w:pPr>
        <w:snapToGrid w:val="0"/>
        <w:spacing w:line="400" w:lineRule="exact"/>
        <w:ind w:firstLine="560" w:firstLineChars="200"/>
        <w:jc w:val="left"/>
        <w:rPr>
          <w:rFonts w:ascii="仿宋_GB2312" w:hAnsi="仿宋" w:eastAsia="仿宋_GB2312"/>
          <w:color w:val="auto"/>
          <w:sz w:val="28"/>
          <w:szCs w:val="28"/>
        </w:rPr>
      </w:pPr>
      <w:r>
        <w:rPr>
          <w:rFonts w:hint="eastAsia" w:ascii="仿宋_GB2312" w:hAnsi="仿宋" w:eastAsia="仿宋_GB2312"/>
          <w:color w:val="auto"/>
          <w:sz w:val="28"/>
          <w:szCs w:val="28"/>
        </w:rPr>
        <w:t>1.采购人有权派代表到印刷厂检查印制工艺、原材料质量和印刷品质量，也有权对出厂后的产品进行不定期抽检，对不合格产品按照合同中的违约条款处罚，由此带来的所有损失均由中标企业承担。</w:t>
      </w:r>
    </w:p>
    <w:p>
      <w:pPr>
        <w:snapToGrid w:val="0"/>
        <w:spacing w:line="400" w:lineRule="exact"/>
        <w:ind w:firstLine="560" w:firstLineChars="200"/>
        <w:jc w:val="left"/>
        <w:rPr>
          <w:rFonts w:ascii="仿宋_GB2312" w:hAnsi="仿宋" w:eastAsia="仿宋_GB2312"/>
          <w:color w:val="auto"/>
          <w:sz w:val="28"/>
          <w:szCs w:val="28"/>
        </w:rPr>
      </w:pPr>
      <w:r>
        <w:rPr>
          <w:rFonts w:hint="eastAsia" w:ascii="仿宋_GB2312" w:hAnsi="仿宋" w:eastAsia="仿宋_GB2312"/>
          <w:color w:val="auto"/>
          <w:sz w:val="28"/>
          <w:szCs w:val="28"/>
        </w:rPr>
        <w:t>2.印刷品在最终使用者手中发生由于印制产生质量问题时，中标企业保证在接到通知后2小时内响应，24小时内赶到现场进行处理，保证发票供应，由此产生的相关费用由中标企业负责。</w:t>
      </w:r>
    </w:p>
    <w:p>
      <w:pPr>
        <w:snapToGrid w:val="0"/>
        <w:spacing w:line="400" w:lineRule="exact"/>
        <w:ind w:firstLine="560" w:firstLineChars="200"/>
        <w:jc w:val="left"/>
        <w:rPr>
          <w:rFonts w:ascii="仿宋_GB2312" w:hAnsi="仿宋" w:eastAsia="仿宋_GB2312"/>
          <w:color w:val="auto"/>
          <w:sz w:val="28"/>
          <w:szCs w:val="28"/>
        </w:rPr>
      </w:pPr>
      <w:r>
        <w:rPr>
          <w:rFonts w:hint="eastAsia" w:ascii="仿宋_GB2312" w:hAnsi="仿宋" w:eastAsia="仿宋_GB2312"/>
          <w:color w:val="auto"/>
          <w:sz w:val="28"/>
          <w:szCs w:val="28"/>
        </w:rPr>
        <w:t>3.中标企业应按其投标文件中的承诺，进行其他售后服务，并有完善的售后服务能力。</w:t>
      </w:r>
    </w:p>
    <w:p>
      <w:pPr>
        <w:snapToGrid w:val="0"/>
        <w:spacing w:line="400" w:lineRule="exact"/>
        <w:ind w:firstLine="560" w:firstLineChars="200"/>
        <w:jc w:val="left"/>
        <w:rPr>
          <w:rFonts w:ascii="仿宋_GB2312" w:hAnsi="仿宋" w:eastAsia="仿宋_GB2312"/>
          <w:color w:val="auto"/>
          <w:sz w:val="28"/>
          <w:szCs w:val="28"/>
        </w:rPr>
      </w:pPr>
      <w:r>
        <w:rPr>
          <w:rFonts w:hint="eastAsia" w:ascii="仿宋_GB2312" w:hAnsi="仿宋" w:eastAsia="仿宋_GB2312"/>
          <w:color w:val="auto"/>
          <w:sz w:val="28"/>
          <w:szCs w:val="28"/>
        </w:rPr>
        <w:t>4.采购人有权定期组织对中标企业服务情况进行满意度测评，不定期对中标企业服务情况进行抽查。</w:t>
      </w:r>
    </w:p>
    <w:p>
      <w:pPr>
        <w:spacing w:line="400" w:lineRule="exact"/>
        <w:ind w:firstLine="551" w:firstLineChars="196"/>
        <w:rPr>
          <w:rFonts w:ascii="仿宋_GB2312" w:hAnsi="宋体" w:eastAsia="仿宋_GB2312"/>
          <w:b/>
          <w:bCs/>
          <w:color w:val="auto"/>
          <w:sz w:val="28"/>
          <w:szCs w:val="28"/>
        </w:rPr>
      </w:pPr>
      <w:r>
        <w:rPr>
          <w:rFonts w:hint="eastAsia" w:ascii="仿宋_GB2312" w:hAnsi="仿宋" w:eastAsia="仿宋_GB2312"/>
          <w:b/>
          <w:bCs/>
          <w:color w:val="auto"/>
          <w:sz w:val="28"/>
          <w:szCs w:val="28"/>
        </w:rPr>
        <w:t>（六）</w:t>
      </w:r>
      <w:r>
        <w:rPr>
          <w:rFonts w:hint="eastAsia" w:ascii="仿宋_GB2312" w:hAnsi="宋体" w:eastAsia="仿宋_GB2312"/>
          <w:b/>
          <w:bCs/>
          <w:color w:val="auto"/>
          <w:sz w:val="28"/>
          <w:szCs w:val="28"/>
        </w:rPr>
        <w:t>保密要求</w:t>
      </w:r>
    </w:p>
    <w:p>
      <w:pPr>
        <w:spacing w:line="4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 有完善的保密管理保障体系，投标人（供应商）须提供保障制度及方案，发票印制的技术资料不得向第三方和本单位无关的人员泄露。</w:t>
      </w:r>
    </w:p>
    <w:p>
      <w:pPr>
        <w:spacing w:line="4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2 招标文件附带的普通发票票样和税收票证票样相关材料，各投标人（供应商）需承诺普通发票票样和税收票证票样不得用于其他用途(承诺函自拟)。</w:t>
      </w:r>
    </w:p>
    <w:p>
      <w:pPr>
        <w:spacing w:line="400" w:lineRule="exact"/>
        <w:ind w:firstLine="562" w:firstLineChars="200"/>
        <w:rPr>
          <w:rFonts w:ascii="仿宋_GB2312" w:hAnsi="宋体" w:eastAsia="仿宋_GB2312"/>
          <w:color w:val="auto"/>
          <w:sz w:val="28"/>
          <w:szCs w:val="28"/>
        </w:rPr>
      </w:pPr>
      <w:r>
        <w:rPr>
          <w:rFonts w:hint="eastAsia" w:ascii="仿宋_GB2312" w:hAnsi="宋体" w:eastAsia="仿宋_GB2312"/>
          <w:b/>
          <w:bCs/>
          <w:color w:val="auto"/>
          <w:sz w:val="28"/>
          <w:szCs w:val="28"/>
        </w:rPr>
        <w:t>（七）交货及运输要求</w:t>
      </w:r>
    </w:p>
    <w:p>
      <w:pPr>
        <w:spacing w:line="4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 交货时间： 中标人在收到每批正常印制计划通知后45天内将货物送达（收到追加计划通知后15天内将货物送达）采购人指定地点。</w:t>
      </w:r>
    </w:p>
    <w:p>
      <w:pPr>
        <w:spacing w:line="4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2 交货地点：采购人指定地点。送达后，必须填写《普通发票入库验收单》（一式伍份），并经使用单位验收人签字、单位盖章，以此作为付款的依据。</w:t>
      </w:r>
    </w:p>
    <w:p>
      <w:pPr>
        <w:spacing w:line="400" w:lineRule="exact"/>
        <w:rPr>
          <w:rFonts w:ascii="仿宋_GB2312" w:hAnsi="宋体" w:eastAsia="仿宋_GB2312"/>
          <w:color w:val="auto"/>
          <w:sz w:val="28"/>
          <w:szCs w:val="28"/>
        </w:rPr>
      </w:pPr>
      <w:r>
        <w:rPr>
          <w:rFonts w:hint="eastAsia" w:ascii="仿宋_GB2312" w:hAnsi="宋体" w:eastAsia="仿宋_GB2312"/>
          <w:color w:val="auto"/>
          <w:sz w:val="28"/>
          <w:szCs w:val="28"/>
        </w:rPr>
        <w:t xml:space="preserve">    3 产品运输必须采用全封闭厢式专用货车运输和专业保卫（安）人员押运，保障产品运输安全，绝不允许出现产品丢失、被盗等情况。</w:t>
      </w:r>
    </w:p>
    <w:p>
      <w:pPr>
        <w:spacing w:line="400" w:lineRule="exact"/>
        <w:ind w:firstLine="570"/>
        <w:rPr>
          <w:rFonts w:ascii="仿宋_GB2312" w:hAnsi="宋体" w:eastAsia="仿宋_GB2312"/>
          <w:color w:val="auto"/>
          <w:sz w:val="28"/>
          <w:szCs w:val="28"/>
        </w:rPr>
      </w:pPr>
      <w:r>
        <w:rPr>
          <w:rFonts w:hint="eastAsia" w:ascii="仿宋_GB2312" w:hAnsi="宋体" w:eastAsia="仿宋_GB2312"/>
          <w:color w:val="auto"/>
          <w:sz w:val="28"/>
          <w:szCs w:val="28"/>
        </w:rPr>
        <w:t>4 不论采用何种方式运输，所有运保费用均由中标人承担。</w:t>
      </w:r>
    </w:p>
    <w:p>
      <w:pPr>
        <w:spacing w:line="400" w:lineRule="exact"/>
        <w:ind w:firstLine="570"/>
        <w:rPr>
          <w:rFonts w:ascii="仿宋_GB2312" w:hAnsi="宋体" w:eastAsia="仿宋_GB2312"/>
          <w:color w:val="auto"/>
          <w:sz w:val="28"/>
          <w:szCs w:val="28"/>
        </w:rPr>
      </w:pPr>
      <w:r>
        <w:rPr>
          <w:rFonts w:hint="eastAsia" w:ascii="仿宋_GB2312" w:hAnsi="宋体" w:eastAsia="仿宋_GB2312"/>
          <w:b/>
          <w:bCs/>
          <w:color w:val="auto"/>
          <w:sz w:val="28"/>
          <w:szCs w:val="28"/>
        </w:rPr>
        <w:t>（八）厂房设备要求</w:t>
      </w:r>
    </w:p>
    <w:p>
      <w:pPr>
        <w:spacing w:line="4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 投标人（供应商）须提供印前设备、印刷设备、检测设备的清单及证明材料（发票或合同）。</w:t>
      </w:r>
    </w:p>
    <w:p>
      <w:pPr>
        <w:spacing w:line="4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2 投标人（供应商）印制企业自有设备均须符合以下要求</w:t>
      </w:r>
    </w:p>
    <w:p>
      <w:pPr>
        <w:spacing w:line="4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2.1 印前设备要求：完善的设计、制版设备。</w:t>
      </w:r>
    </w:p>
    <w:p>
      <w:pPr>
        <w:spacing w:line="4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2.2 印刷设备要求</w:t>
      </w:r>
    </w:p>
    <w:p>
      <w:pPr>
        <w:spacing w:line="4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2.2.1普通发票</w:t>
      </w:r>
    </w:p>
    <w:p>
      <w:pPr>
        <w:spacing w:line="4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投标人印刷相关设备要求：配有</w:t>
      </w:r>
      <w:r>
        <w:rPr>
          <w:rFonts w:hint="eastAsia" w:ascii="仿宋" w:hAnsi="仿宋" w:eastAsia="仿宋"/>
          <w:color w:val="auto"/>
          <w:sz w:val="28"/>
          <w:szCs w:val="28"/>
        </w:rPr>
        <w:t>商业票据轮转印刷机</w:t>
      </w:r>
      <w:r>
        <w:rPr>
          <w:rFonts w:hint="eastAsia" w:ascii="仿宋_GB2312" w:hAnsi="宋体" w:eastAsia="仿宋_GB2312"/>
          <w:color w:val="auto"/>
          <w:sz w:val="28"/>
          <w:szCs w:val="28"/>
        </w:rPr>
        <w:t>、配页打码机、</w:t>
      </w:r>
      <w:r>
        <w:rPr>
          <w:rFonts w:hint="eastAsia" w:ascii="仿宋" w:hAnsi="仿宋" w:eastAsia="仿宋"/>
          <w:color w:val="auto"/>
          <w:sz w:val="28"/>
          <w:szCs w:val="28"/>
        </w:rPr>
        <w:t>平张印刷机、裁纸机、装订机、分切机、撕页机等、废次品销毁设备和检测设备等相关设备</w:t>
      </w:r>
      <w:r>
        <w:rPr>
          <w:rFonts w:hint="eastAsia" w:ascii="仿宋_GB2312" w:hAnsi="宋体" w:eastAsia="仿宋_GB2312"/>
          <w:color w:val="auto"/>
          <w:sz w:val="28"/>
          <w:szCs w:val="28"/>
        </w:rPr>
        <w:t>。</w:t>
      </w:r>
    </w:p>
    <w:p>
      <w:pPr>
        <w:spacing w:line="4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投标人运输车辆要求：配有具有GPS卫星定位功能的全封闭箱式运输车辆，</w:t>
      </w:r>
      <w:r>
        <w:rPr>
          <w:rFonts w:hint="eastAsia" w:ascii="仿宋_GB2312" w:hAnsi="宋体" w:eastAsia="仿宋_GB2312" w:cs="Courier New"/>
          <w:color w:val="auto"/>
          <w:sz w:val="28"/>
          <w:szCs w:val="28"/>
        </w:rPr>
        <w:t>并实行双人押运制度。</w:t>
      </w:r>
    </w:p>
    <w:p>
      <w:pPr>
        <w:spacing w:line="4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3 发票印制应在独立、封闭的生产区域内进行，夏季：温度23±2℃，湿度55±5％，冬季：温度24±2℃，湿度55±5％。</w:t>
      </w:r>
    </w:p>
    <w:p>
      <w:pPr>
        <w:spacing w:line="4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4 本项目货物的生产加工所需的所有工序必须在一个封闭的厂房内完成，投标人（供应商）须提供生产厂房布局图、房屋产权证明、租赁合同或其他相关证明材料。</w:t>
      </w:r>
    </w:p>
    <w:p>
      <w:pPr>
        <w:spacing w:line="400" w:lineRule="exact"/>
        <w:ind w:firstLine="560" w:firstLineChars="200"/>
        <w:rPr>
          <w:rFonts w:ascii="仿宋_GB2312" w:hAnsi="宋体" w:eastAsia="仿宋_GB2312"/>
          <w:b/>
          <w:bCs/>
          <w:color w:val="auto"/>
          <w:sz w:val="28"/>
          <w:szCs w:val="28"/>
        </w:rPr>
      </w:pPr>
      <w:r>
        <w:rPr>
          <w:rFonts w:hint="eastAsia" w:ascii="仿宋_GB2312" w:hAnsi="宋体" w:eastAsia="仿宋_GB2312"/>
          <w:color w:val="auto"/>
          <w:sz w:val="28"/>
          <w:szCs w:val="28"/>
        </w:rPr>
        <w:t>投标人需自有、无偿使用或租赁期三年以上的厂房（提供相关证明材料）。</w:t>
      </w:r>
      <w:r>
        <w:rPr>
          <w:rFonts w:hint="eastAsia" w:ascii="仿宋_GB2312" w:hAnsi="宋体" w:eastAsia="仿宋_GB2312"/>
          <w:b/>
          <w:bCs/>
          <w:color w:val="auto"/>
          <w:sz w:val="28"/>
          <w:szCs w:val="28"/>
        </w:rPr>
        <w:t>（若未能提供相关证明材料，将按废标处理）</w:t>
      </w:r>
    </w:p>
    <w:p>
      <w:pPr>
        <w:spacing w:line="400" w:lineRule="exact"/>
        <w:ind w:firstLine="562" w:firstLineChars="200"/>
        <w:rPr>
          <w:rFonts w:ascii="仿宋_GB2312" w:hAnsi="宋体" w:eastAsia="仿宋_GB2312"/>
          <w:color w:val="auto"/>
          <w:sz w:val="28"/>
          <w:szCs w:val="28"/>
        </w:rPr>
      </w:pPr>
      <w:r>
        <w:rPr>
          <w:rFonts w:hint="eastAsia" w:ascii="仿宋_GB2312" w:hAnsi="宋体" w:eastAsia="仿宋_GB2312"/>
          <w:b/>
          <w:bCs/>
          <w:color w:val="auto"/>
          <w:sz w:val="28"/>
          <w:szCs w:val="28"/>
        </w:rPr>
        <w:t>（九）仓储要求</w:t>
      </w:r>
    </w:p>
    <w:p>
      <w:pPr>
        <w:spacing w:line="4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 印制发票的专用物资要具有环境良好的保管仓库，有完全独立的物资、发票成品、半成品、废品废料专用库房，库房标准要达到采购人发票存放的要求。</w:t>
      </w:r>
    </w:p>
    <w:p>
      <w:pPr>
        <w:spacing w:line="4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2 发票及发票专用物资库房必须具备完善的防火、防潮、防盗设施、以及防鼠、防虫等措施。发票半成品库房温湿度要求夏季：温度23±2℃，湿度55±5％，冬季：温度24±2℃，湿度55±5％。</w:t>
      </w:r>
    </w:p>
    <w:p>
      <w:pPr>
        <w:spacing w:line="4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3 投标人（供应商）须提供库房房屋产权证明、合同或其他证明材料。</w:t>
      </w:r>
    </w:p>
    <w:p>
      <w:pPr>
        <w:spacing w:line="4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投标人仓储要求：必需具有自有、无偿使用或租赁期三年以上的库房面积不少于500平方米。</w:t>
      </w:r>
    </w:p>
    <w:p>
      <w:pPr>
        <w:snapToGrid w:val="0"/>
        <w:spacing w:line="400" w:lineRule="exact"/>
        <w:ind w:firstLine="562" w:firstLineChars="200"/>
        <w:jc w:val="left"/>
        <w:rPr>
          <w:rFonts w:ascii="仿宋_GB2312" w:hAnsi="仿宋" w:eastAsia="仿宋_GB2312"/>
          <w:color w:val="auto"/>
          <w:sz w:val="28"/>
          <w:szCs w:val="28"/>
        </w:rPr>
      </w:pPr>
      <w:r>
        <w:rPr>
          <w:rFonts w:hint="eastAsia" w:ascii="仿宋_GB2312" w:hAnsi="仿宋" w:eastAsia="仿宋_GB2312"/>
          <w:b/>
          <w:bCs/>
          <w:color w:val="auto"/>
          <w:sz w:val="28"/>
          <w:szCs w:val="28"/>
        </w:rPr>
        <w:t>（十）其他事项</w:t>
      </w:r>
    </w:p>
    <w:p>
      <w:pPr>
        <w:autoSpaceDE w:val="0"/>
        <w:autoSpaceDN w:val="0"/>
        <w:adjustRightInd w:val="0"/>
        <w:snapToGrid w:val="0"/>
        <w:spacing w:line="400" w:lineRule="exact"/>
        <w:ind w:firstLine="560" w:firstLineChars="200"/>
        <w:jc w:val="left"/>
        <w:rPr>
          <w:rFonts w:ascii="仿宋_GB2312" w:hAnsi="仿宋" w:eastAsia="仿宋_GB2312"/>
          <w:color w:val="auto"/>
          <w:sz w:val="28"/>
          <w:szCs w:val="28"/>
        </w:rPr>
      </w:pPr>
      <w:r>
        <w:rPr>
          <w:rFonts w:hint="eastAsia" w:ascii="仿宋_GB2312" w:hAnsi="仿宋" w:eastAsia="仿宋_GB2312"/>
          <w:color w:val="auto"/>
          <w:sz w:val="28"/>
          <w:szCs w:val="28"/>
        </w:rPr>
        <w:t>1.国家税务总局浙江省税务局对中标人（供应商）发放《发票准印证》，取得《发票准印证》的中标人为国家税务总局浙江省税务局普通发票准印企业。</w:t>
      </w:r>
    </w:p>
    <w:p>
      <w:pPr>
        <w:autoSpaceDE w:val="0"/>
        <w:autoSpaceDN w:val="0"/>
        <w:adjustRightInd w:val="0"/>
        <w:snapToGrid w:val="0"/>
        <w:spacing w:line="400" w:lineRule="exact"/>
        <w:ind w:right="72" w:firstLine="615"/>
        <w:jc w:val="left"/>
        <w:rPr>
          <w:rFonts w:ascii="仿宋_GB2312" w:hAnsi="仿宋" w:eastAsia="仿宋_GB2312"/>
          <w:color w:val="auto"/>
          <w:sz w:val="28"/>
          <w:szCs w:val="28"/>
        </w:rPr>
      </w:pPr>
      <w:r>
        <w:rPr>
          <w:rFonts w:hint="eastAsia" w:ascii="仿宋_GB2312" w:hAnsi="仿宋" w:eastAsia="仿宋_GB2312"/>
          <w:color w:val="auto"/>
          <w:sz w:val="28"/>
          <w:szCs w:val="28"/>
        </w:rPr>
        <w:t>2.发票准印企业印制发票必须签订《国家税务总局浙江省税务局普通发票印制承揽合同》。《国家税务总局浙江省税务局普通发票印制承揽合同》规定双方的权利和义务。</w:t>
      </w:r>
    </w:p>
    <w:p>
      <w:pPr>
        <w:autoSpaceDE w:val="0"/>
        <w:autoSpaceDN w:val="0"/>
        <w:adjustRightInd w:val="0"/>
        <w:snapToGrid w:val="0"/>
        <w:spacing w:line="400" w:lineRule="exact"/>
        <w:ind w:right="72" w:firstLine="615"/>
        <w:jc w:val="left"/>
        <w:rPr>
          <w:rFonts w:ascii="仿宋_GB2312" w:hAnsi="仿宋" w:eastAsia="仿宋_GB2312"/>
          <w:color w:val="auto"/>
          <w:sz w:val="28"/>
          <w:szCs w:val="28"/>
        </w:rPr>
      </w:pPr>
      <w:r>
        <w:rPr>
          <w:rFonts w:hint="eastAsia" w:ascii="仿宋_GB2312" w:hAnsi="仿宋" w:eastAsia="仿宋_GB2312"/>
          <w:color w:val="auto"/>
          <w:sz w:val="28"/>
          <w:szCs w:val="28"/>
        </w:rPr>
        <w:t xml:space="preserve"> </w:t>
      </w:r>
    </w:p>
    <w:p>
      <w:pPr>
        <w:autoSpaceDE w:val="0"/>
        <w:autoSpaceDN w:val="0"/>
        <w:adjustRightInd w:val="0"/>
        <w:snapToGrid w:val="0"/>
        <w:spacing w:line="400" w:lineRule="exact"/>
        <w:ind w:right="72" w:firstLine="615"/>
        <w:jc w:val="left"/>
        <w:rPr>
          <w:rFonts w:ascii="仿宋_GB2312" w:hAnsi="仿宋" w:eastAsia="仿宋_GB2312"/>
          <w:color w:val="auto"/>
          <w:sz w:val="28"/>
          <w:szCs w:val="28"/>
        </w:rPr>
      </w:pPr>
      <w:r>
        <w:rPr>
          <w:rFonts w:hint="eastAsia" w:ascii="仿宋_GB2312" w:hAnsi="仿宋" w:eastAsia="仿宋_GB2312"/>
          <w:color w:val="auto"/>
          <w:sz w:val="28"/>
          <w:szCs w:val="28"/>
        </w:rPr>
        <w:t xml:space="preserve"> </w:t>
      </w:r>
    </w:p>
    <w:p>
      <w:pPr>
        <w:autoSpaceDE w:val="0"/>
        <w:autoSpaceDN w:val="0"/>
        <w:adjustRightInd w:val="0"/>
        <w:snapToGrid w:val="0"/>
        <w:spacing w:line="400" w:lineRule="exact"/>
        <w:ind w:right="72" w:firstLine="615"/>
        <w:jc w:val="left"/>
        <w:rPr>
          <w:rFonts w:ascii="仿宋_GB2312" w:hAnsi="仿宋" w:eastAsia="仿宋_GB2312"/>
          <w:color w:val="auto"/>
          <w:sz w:val="28"/>
          <w:szCs w:val="28"/>
        </w:rPr>
      </w:pPr>
      <w:r>
        <w:rPr>
          <w:rFonts w:hint="eastAsia" w:ascii="仿宋_GB2312" w:hAnsi="仿宋" w:eastAsia="仿宋_GB2312"/>
          <w:color w:val="auto"/>
          <w:sz w:val="28"/>
          <w:szCs w:val="28"/>
        </w:rPr>
        <w:t xml:space="preserve"> </w:t>
      </w:r>
    </w:p>
    <w:p>
      <w:pPr>
        <w:autoSpaceDE w:val="0"/>
        <w:autoSpaceDN w:val="0"/>
        <w:adjustRightInd w:val="0"/>
        <w:snapToGrid w:val="0"/>
        <w:spacing w:line="400" w:lineRule="exact"/>
        <w:ind w:right="72" w:firstLine="615"/>
        <w:jc w:val="left"/>
        <w:rPr>
          <w:rFonts w:ascii="仿宋_GB2312" w:hAnsi="仿宋" w:eastAsia="仿宋_GB2312"/>
          <w:color w:val="auto"/>
          <w:sz w:val="28"/>
          <w:szCs w:val="28"/>
        </w:rPr>
      </w:pPr>
      <w:r>
        <w:rPr>
          <w:rFonts w:hint="eastAsia" w:ascii="仿宋_GB2312" w:hAnsi="仿宋" w:eastAsia="仿宋_GB2312"/>
          <w:color w:val="auto"/>
          <w:sz w:val="28"/>
          <w:szCs w:val="28"/>
        </w:rPr>
        <w:t xml:space="preserve"> </w:t>
      </w:r>
    </w:p>
    <w:p>
      <w:pPr>
        <w:snapToGrid w:val="0"/>
        <w:ind w:firstLine="643" w:firstLineChars="200"/>
        <w:rPr>
          <w:rFonts w:ascii="仿宋" w:hAnsi="仿宋" w:eastAsia="仿宋"/>
          <w:b/>
          <w:bCs/>
          <w:color w:val="auto"/>
          <w:sz w:val="32"/>
          <w:szCs w:val="32"/>
        </w:rPr>
      </w:pPr>
      <w:r>
        <w:rPr>
          <w:rFonts w:hint="eastAsia" w:ascii="仿宋" w:hAnsi="仿宋" w:eastAsia="仿宋"/>
          <w:b/>
          <w:bCs/>
          <w:color w:val="auto"/>
          <w:sz w:val="32"/>
          <w:szCs w:val="32"/>
        </w:rPr>
        <w:t>资信及商务要求（普通发票）</w:t>
      </w:r>
    </w:p>
    <w:tbl>
      <w:tblPr>
        <w:tblStyle w:val="66"/>
        <w:tblW w:w="90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71"/>
        <w:gridCol w:w="788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322" w:hRule="atLeast"/>
        </w:trPr>
        <w:tc>
          <w:tcPr>
            <w:tcW w:w="1171" w:type="dxa"/>
            <w:tcBorders>
              <w:top w:val="single" w:color="auto" w:sz="4" w:space="0"/>
              <w:left w:val="single" w:color="auto" w:sz="4" w:space="0"/>
              <w:bottom w:val="nil"/>
              <w:right w:val="single" w:color="auto" w:sz="4" w:space="0"/>
            </w:tcBorders>
            <w:vAlign w:val="center"/>
          </w:tcPr>
          <w:p>
            <w:pPr>
              <w:adjustRightInd w:val="0"/>
              <w:snapToGrid w:val="0"/>
              <w:jc w:val="center"/>
              <w:outlineLvl w:val="0"/>
              <w:rPr>
                <w:rFonts w:ascii="仿宋" w:hAnsi="仿宋" w:eastAsia="仿宋" w:cs="宋体"/>
                <w:b/>
                <w:bCs/>
                <w:color w:val="auto"/>
                <w:sz w:val="24"/>
                <w:szCs w:val="24"/>
              </w:rPr>
            </w:pPr>
            <w:r>
              <w:rPr>
                <w:rFonts w:hint="eastAsia" w:ascii="仿宋" w:hAnsi="仿宋" w:eastAsia="仿宋"/>
                <w:b/>
                <w:bCs/>
                <w:color w:val="auto"/>
                <w:sz w:val="24"/>
                <w:szCs w:val="24"/>
              </w:rPr>
              <w:t>售后服务要求和相关承诺</w:t>
            </w:r>
          </w:p>
        </w:tc>
        <w:tc>
          <w:tcPr>
            <w:tcW w:w="7889" w:type="dxa"/>
            <w:tcBorders>
              <w:top w:val="single" w:color="auto" w:sz="4" w:space="0"/>
              <w:left w:val="nil"/>
              <w:bottom w:val="nil"/>
              <w:right w:val="single" w:color="auto" w:sz="4" w:space="0"/>
            </w:tcBorders>
            <w:vAlign w:val="center"/>
          </w:tcPr>
          <w:p>
            <w:pPr>
              <w:snapToGrid w:val="0"/>
              <w:rPr>
                <w:rFonts w:ascii="仿宋" w:hAnsi="仿宋" w:eastAsia="仿宋"/>
                <w:color w:val="auto"/>
                <w:kern w:val="0"/>
                <w:sz w:val="24"/>
                <w:szCs w:val="24"/>
              </w:rPr>
            </w:pPr>
            <w:r>
              <w:rPr>
                <w:rFonts w:hint="eastAsia" w:ascii="仿宋" w:hAnsi="仿宋" w:eastAsia="仿宋"/>
                <w:color w:val="auto"/>
                <w:kern w:val="0"/>
                <w:sz w:val="24"/>
                <w:szCs w:val="24"/>
              </w:rPr>
              <w:t>（一）普通发票在使用过程中，因质量问题造成的损失，由中标人提供补偿。对需更换普通发票的，中标人应先将废票登记保管，由采购人监督销毁。</w:t>
            </w:r>
          </w:p>
          <w:p>
            <w:pPr>
              <w:adjustRightInd w:val="0"/>
              <w:snapToGrid w:val="0"/>
              <w:rPr>
                <w:rFonts w:ascii="仿宋" w:hAnsi="仿宋" w:eastAsia="仿宋"/>
                <w:color w:val="auto"/>
                <w:sz w:val="24"/>
                <w:szCs w:val="24"/>
              </w:rPr>
            </w:pPr>
            <w:r>
              <w:rPr>
                <w:rFonts w:hint="eastAsia" w:ascii="仿宋" w:hAnsi="仿宋" w:eastAsia="仿宋"/>
                <w:color w:val="auto"/>
                <w:sz w:val="24"/>
                <w:szCs w:val="24"/>
              </w:rPr>
              <w:t>（二）发生</w:t>
            </w:r>
            <w:r>
              <w:rPr>
                <w:rFonts w:hint="eastAsia" w:ascii="仿宋" w:hAnsi="仿宋" w:eastAsia="仿宋"/>
                <w:color w:val="auto"/>
                <w:kern w:val="0"/>
                <w:sz w:val="24"/>
                <w:szCs w:val="24"/>
              </w:rPr>
              <w:t>普通发票</w:t>
            </w:r>
            <w:r>
              <w:rPr>
                <w:rFonts w:hint="eastAsia" w:ascii="仿宋" w:hAnsi="仿宋" w:eastAsia="仿宋"/>
                <w:color w:val="auto"/>
                <w:sz w:val="24"/>
                <w:szCs w:val="24"/>
              </w:rPr>
              <w:t>质量问题后，中标人在接到电话后2小内响应，24小时内派相关人员到现场进行处理，对需更换的，中标人应在5个工作日内免费给予及时更换。</w:t>
            </w:r>
          </w:p>
          <w:p>
            <w:pPr>
              <w:snapToGrid w:val="0"/>
              <w:spacing w:line="540" w:lineRule="exact"/>
              <w:rPr>
                <w:rFonts w:ascii="仿宋_GB2312" w:hAnsi="仿宋" w:eastAsia="仿宋_GB2312" w:cs="仿宋"/>
                <w:color w:val="auto"/>
                <w:sz w:val="24"/>
                <w:szCs w:val="24"/>
              </w:rPr>
            </w:pPr>
            <w:r>
              <w:rPr>
                <w:rFonts w:hint="eastAsia" w:ascii="仿宋_GB2312" w:hAnsi="仿宋" w:eastAsia="仿宋_GB2312" w:cs="仿宋"/>
                <w:color w:val="auto"/>
                <w:sz w:val="24"/>
                <w:szCs w:val="24"/>
              </w:rPr>
              <w:t>（三）中标人若在合同期内，未能按照采购人的要求将合格普通发票送达到指定地点，每发生一次采购人有权按照合同总额1%的比例作为违约金在支付合同款时进行扣除。若出现3次（含）以上情况，采购人有权无条件解除合同，且中标人需按照合同总金额5%的比例作为违约金赔偿给采购人。</w:t>
            </w:r>
          </w:p>
          <w:p>
            <w:pPr>
              <w:snapToGrid w:val="0"/>
              <w:spacing w:line="540" w:lineRule="exact"/>
              <w:rPr>
                <w:rFonts w:ascii="仿宋_GB2312" w:hAnsi="仿宋" w:eastAsia="仿宋_GB2312" w:cs="仿宋"/>
                <w:color w:val="auto"/>
                <w:sz w:val="24"/>
                <w:szCs w:val="24"/>
              </w:rPr>
            </w:pPr>
            <w:r>
              <w:rPr>
                <w:rFonts w:hint="eastAsia" w:ascii="仿宋_GB2312" w:hAnsi="仿宋" w:eastAsia="仿宋_GB2312" w:cs="仿宋"/>
                <w:color w:val="auto"/>
                <w:sz w:val="24"/>
                <w:szCs w:val="24"/>
              </w:rPr>
              <w:t>（四）中标人发生在普通发票印制过程、仓库保管、运输途中失窃等一切与安全管理有关的情况，每发生一次采购人有权按照合同总额1%的比例作为违约金在支付合同款时进行扣除。若出现3次（含）以上情况，采购人有权无条件解除合同，且中标人需按照合同总金额5%的比例作为违约金赔偿给采购人。</w:t>
            </w:r>
          </w:p>
          <w:p>
            <w:pPr>
              <w:spacing w:line="360" w:lineRule="auto"/>
              <w:rPr>
                <w:rFonts w:ascii="仿宋_GB2312" w:hAnsi="仿宋" w:eastAsia="仿宋_GB2312" w:cs="仿宋"/>
                <w:color w:val="auto"/>
                <w:sz w:val="24"/>
                <w:szCs w:val="24"/>
              </w:rPr>
            </w:pPr>
            <w:r>
              <w:rPr>
                <w:rFonts w:hint="eastAsia" w:ascii="仿宋_GB2312" w:hAnsi="仿宋" w:eastAsia="仿宋_GB2312" w:cs="仿宋"/>
                <w:color w:val="auto"/>
                <w:sz w:val="24"/>
                <w:szCs w:val="24"/>
              </w:rPr>
              <w:t>（五）</w:t>
            </w:r>
            <w:r>
              <w:rPr>
                <w:rFonts w:hint="eastAsia" w:ascii="仿宋_GB2312" w:hAnsi="宋体" w:eastAsia="仿宋_GB2312"/>
                <w:color w:val="auto"/>
                <w:sz w:val="24"/>
                <w:szCs w:val="24"/>
              </w:rPr>
              <w:t>中标人不得将原材料、半成品或成品普通发票等一切与普通发票印制相关的产品临时或暂存至投标文件或合同确定以外的地点。采购人有权对中标人的仓储地和仓储设备等相关仓储要素进行核查，如发现中标人未能按照投票文件或合同的要求进行履约，</w:t>
            </w:r>
            <w:r>
              <w:rPr>
                <w:rFonts w:hint="eastAsia" w:ascii="仿宋_GB2312" w:hAnsi="仿宋" w:eastAsia="仿宋_GB2312" w:cs="仿宋"/>
                <w:color w:val="auto"/>
                <w:sz w:val="24"/>
                <w:szCs w:val="24"/>
              </w:rPr>
              <w:t>每发现一次采购人有权按照合同总额1%的比例作为违约金进行处罚，且在支付合同款时进行扣除。</w:t>
            </w:r>
          </w:p>
          <w:p>
            <w:pPr>
              <w:spacing w:line="360" w:lineRule="auto"/>
              <w:rPr>
                <w:rFonts w:ascii="仿宋_GB2312" w:hAnsi="仿宋" w:eastAsia="仿宋_GB2312" w:cs="仿宋"/>
                <w:color w:val="auto"/>
                <w:sz w:val="24"/>
                <w:szCs w:val="24"/>
              </w:rPr>
            </w:pPr>
            <w:r>
              <w:rPr>
                <w:rFonts w:hint="eastAsia" w:ascii="仿宋_GB2312" w:hAnsi="仿宋" w:eastAsia="仿宋_GB2312" w:cs="仿宋"/>
                <w:color w:val="auto"/>
                <w:sz w:val="24"/>
                <w:szCs w:val="24"/>
              </w:rPr>
              <w:t>（六）中标人在合同期内，若出现消防安全相关隐患或责任事故，且受到消防单位书面处罚的，采购人有权无条件终止合同。</w:t>
            </w:r>
          </w:p>
          <w:p>
            <w:pPr>
              <w:snapToGrid w:val="0"/>
              <w:jc w:val="left"/>
              <w:rPr>
                <w:rFonts w:ascii="仿宋_GB2312" w:hAnsi="仿宋" w:eastAsia="仿宋_GB2312" w:cs="宋体"/>
                <w:color w:val="auto"/>
                <w:sz w:val="24"/>
                <w:szCs w:val="24"/>
              </w:rPr>
            </w:pPr>
            <w:r>
              <w:rPr>
                <w:rFonts w:hint="eastAsia" w:ascii="仿宋" w:hAnsi="仿宋" w:eastAsia="仿宋"/>
                <w:color w:val="auto"/>
                <w:sz w:val="24"/>
                <w:szCs w:val="24"/>
              </w:rPr>
              <w:t>（七）</w:t>
            </w:r>
            <w:r>
              <w:rPr>
                <w:rFonts w:hint="eastAsia" w:ascii="仿宋_GB2312" w:hAnsi="仿宋" w:eastAsia="仿宋_GB2312"/>
                <w:color w:val="auto"/>
                <w:sz w:val="24"/>
                <w:szCs w:val="24"/>
              </w:rPr>
              <w:t>中标企业对其印制的普通发票，需要提供终身免费发票鉴别服务。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31" w:hRule="atLeast"/>
        </w:trPr>
        <w:tc>
          <w:tcPr>
            <w:tcW w:w="11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b/>
                <w:bCs/>
                <w:color w:val="auto"/>
                <w:sz w:val="24"/>
                <w:szCs w:val="24"/>
              </w:rPr>
            </w:pPr>
            <w:r>
              <w:rPr>
                <w:rFonts w:hint="eastAsia" w:ascii="仿宋" w:hAnsi="仿宋" w:eastAsia="仿宋"/>
                <w:b/>
                <w:bCs/>
                <w:color w:val="auto"/>
                <w:sz w:val="24"/>
                <w:szCs w:val="24"/>
              </w:rPr>
              <w:t>履约保证金</w:t>
            </w:r>
          </w:p>
        </w:tc>
        <w:tc>
          <w:tcPr>
            <w:tcW w:w="7889"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_GB2312" w:cs="宋体"/>
                <w:color w:val="auto"/>
                <w:sz w:val="24"/>
                <w:szCs w:val="24"/>
              </w:rPr>
            </w:pPr>
            <w:r>
              <w:rPr>
                <w:rFonts w:hint="eastAsia" w:ascii="仿宋_GB2312" w:hAnsi="宋体" w:eastAsia="仿宋_GB2312"/>
                <w:color w:val="auto"/>
                <w:sz w:val="24"/>
                <w:szCs w:val="24"/>
              </w:rPr>
              <w:t>中标人需在合同签订前，将按照合同总金额2%的比例作为履约保证金缴纳至采购人指定的账户。待合同期满且验收合格后，中标人提出书面函，采购人需在15个工作日内无息退还履约保证金。中标人无法履约的,不退还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77" w:hRule="atLeast"/>
        </w:trPr>
        <w:tc>
          <w:tcPr>
            <w:tcW w:w="11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b/>
                <w:bCs/>
                <w:color w:val="auto"/>
                <w:sz w:val="24"/>
                <w:szCs w:val="24"/>
              </w:rPr>
            </w:pPr>
            <w:r>
              <w:rPr>
                <w:rFonts w:hint="eastAsia" w:ascii="仿宋" w:hAnsi="仿宋" w:eastAsia="仿宋"/>
                <w:b/>
                <w:bCs/>
                <w:color w:val="auto"/>
                <w:sz w:val="24"/>
                <w:szCs w:val="24"/>
              </w:rPr>
              <w:t>交货</w:t>
            </w:r>
          </w:p>
          <w:p>
            <w:pPr>
              <w:adjustRightInd w:val="0"/>
              <w:snapToGrid w:val="0"/>
              <w:jc w:val="center"/>
              <w:rPr>
                <w:rFonts w:ascii="仿宋" w:hAnsi="仿宋" w:eastAsia="仿宋"/>
                <w:b/>
                <w:bCs/>
                <w:color w:val="auto"/>
                <w:sz w:val="24"/>
                <w:szCs w:val="24"/>
              </w:rPr>
            </w:pPr>
            <w:r>
              <w:rPr>
                <w:rFonts w:hint="eastAsia" w:ascii="仿宋" w:hAnsi="仿宋" w:eastAsia="仿宋"/>
                <w:b/>
                <w:bCs/>
                <w:color w:val="auto"/>
                <w:sz w:val="24"/>
                <w:szCs w:val="24"/>
              </w:rPr>
              <w:t>时间</w:t>
            </w:r>
          </w:p>
          <w:p>
            <w:pPr>
              <w:adjustRightInd w:val="0"/>
              <w:snapToGrid w:val="0"/>
              <w:jc w:val="center"/>
              <w:rPr>
                <w:rFonts w:ascii="仿宋" w:hAnsi="仿宋" w:eastAsia="仿宋" w:cs="宋体"/>
                <w:b/>
                <w:bCs/>
                <w:color w:val="auto"/>
                <w:sz w:val="24"/>
                <w:szCs w:val="24"/>
              </w:rPr>
            </w:pPr>
            <w:r>
              <w:rPr>
                <w:rFonts w:hint="eastAsia" w:ascii="仿宋" w:hAnsi="仿宋" w:eastAsia="仿宋"/>
                <w:b/>
                <w:bCs/>
                <w:color w:val="auto"/>
                <w:sz w:val="24"/>
                <w:szCs w:val="24"/>
              </w:rPr>
              <w:t>及地点</w:t>
            </w:r>
          </w:p>
        </w:tc>
        <w:tc>
          <w:tcPr>
            <w:tcW w:w="7889" w:type="dxa"/>
            <w:tcBorders>
              <w:top w:val="single" w:color="auto" w:sz="4" w:space="0"/>
              <w:left w:val="nil"/>
              <w:bottom w:val="single" w:color="auto" w:sz="4" w:space="0"/>
              <w:right w:val="single" w:color="auto" w:sz="4" w:space="0"/>
            </w:tcBorders>
            <w:vAlign w:val="center"/>
          </w:tcPr>
          <w:p>
            <w:pPr>
              <w:spacing w:line="360" w:lineRule="auto"/>
              <w:rPr>
                <w:rFonts w:ascii="仿宋_GB2312" w:hAnsi="宋体" w:eastAsia="仿宋_GB2312"/>
                <w:color w:val="auto"/>
                <w:sz w:val="24"/>
                <w:szCs w:val="24"/>
              </w:rPr>
            </w:pPr>
            <w:r>
              <w:rPr>
                <w:rFonts w:hint="eastAsia" w:ascii="仿宋" w:hAnsi="仿宋" w:eastAsia="仿宋"/>
                <w:color w:val="auto"/>
                <w:sz w:val="24"/>
                <w:szCs w:val="24"/>
              </w:rPr>
              <w:t>（一）交货期：</w:t>
            </w:r>
            <w:r>
              <w:rPr>
                <w:rFonts w:hint="eastAsia" w:ascii="仿宋_GB2312" w:hAnsi="宋体" w:eastAsia="仿宋_GB2312"/>
                <w:color w:val="auto"/>
                <w:sz w:val="24"/>
                <w:szCs w:val="24"/>
              </w:rPr>
              <w:t>中标人在收到采购人每批正常印制计划通知后45天内将货物送达（收到追加计划通知后15天内将货物送达）。</w:t>
            </w:r>
          </w:p>
          <w:p>
            <w:pPr>
              <w:adjustRightInd w:val="0"/>
              <w:snapToGrid w:val="0"/>
              <w:rPr>
                <w:rFonts w:ascii="仿宋" w:hAnsi="仿宋" w:eastAsia="仿宋" w:cs="宋体"/>
                <w:color w:val="auto"/>
                <w:sz w:val="24"/>
                <w:szCs w:val="24"/>
              </w:rPr>
            </w:pPr>
            <w:r>
              <w:rPr>
                <w:rFonts w:hint="eastAsia" w:ascii="仿宋" w:hAnsi="仿宋" w:eastAsia="仿宋"/>
                <w:color w:val="auto"/>
                <w:sz w:val="24"/>
                <w:szCs w:val="24"/>
              </w:rPr>
              <w:t>（二）交货地点：采购人指定地点。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7" w:hRule="atLeast"/>
        </w:trPr>
        <w:tc>
          <w:tcPr>
            <w:tcW w:w="11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b/>
                <w:bCs/>
                <w:color w:val="auto"/>
                <w:sz w:val="24"/>
                <w:szCs w:val="24"/>
              </w:rPr>
            </w:pPr>
            <w:r>
              <w:rPr>
                <w:rFonts w:hint="eastAsia" w:ascii="仿宋" w:hAnsi="仿宋" w:eastAsia="仿宋"/>
                <w:b/>
                <w:bCs/>
                <w:color w:val="auto"/>
                <w:sz w:val="24"/>
                <w:szCs w:val="24"/>
              </w:rPr>
              <w:t>验收</w:t>
            </w:r>
          </w:p>
        </w:tc>
        <w:tc>
          <w:tcPr>
            <w:tcW w:w="7889" w:type="dxa"/>
            <w:tcBorders>
              <w:top w:val="single" w:color="auto" w:sz="4" w:space="0"/>
              <w:left w:val="nil"/>
              <w:bottom w:val="single" w:color="auto" w:sz="4" w:space="0"/>
              <w:right w:val="single" w:color="auto" w:sz="4" w:space="0"/>
            </w:tcBorders>
          </w:tcPr>
          <w:p>
            <w:pPr>
              <w:snapToGrid w:val="0"/>
              <w:rPr>
                <w:rFonts w:ascii="仿宋" w:hAnsi="仿宋" w:eastAsia="仿宋"/>
                <w:color w:val="auto"/>
                <w:sz w:val="24"/>
                <w:szCs w:val="24"/>
              </w:rPr>
            </w:pPr>
            <w:r>
              <w:rPr>
                <w:rFonts w:hint="eastAsia" w:ascii="仿宋" w:hAnsi="仿宋" w:eastAsia="仿宋"/>
                <w:color w:val="auto"/>
                <w:sz w:val="24"/>
                <w:szCs w:val="24"/>
              </w:rPr>
              <w:t>（一）发货：</w:t>
            </w:r>
            <w:r>
              <w:rPr>
                <w:rFonts w:hint="eastAsia" w:ascii="仿宋" w:hAnsi="仿宋" w:eastAsia="仿宋"/>
                <w:color w:val="auto"/>
                <w:kern w:val="0"/>
                <w:sz w:val="24"/>
                <w:szCs w:val="24"/>
              </w:rPr>
              <w:t>普通发票</w:t>
            </w:r>
            <w:r>
              <w:rPr>
                <w:rFonts w:hint="eastAsia" w:ascii="仿宋" w:hAnsi="仿宋" w:eastAsia="仿宋"/>
                <w:color w:val="auto"/>
                <w:sz w:val="24"/>
                <w:szCs w:val="24"/>
              </w:rPr>
              <w:t>由采购人或委托中标人根据有关规定对中标人提供的票样、打样稿确认单及验收标准对所入库的产品实样进行拆箱抽检，经检验合格后，方可送货。</w:t>
            </w:r>
          </w:p>
          <w:p>
            <w:pPr>
              <w:adjustRightInd w:val="0"/>
              <w:snapToGrid w:val="0"/>
              <w:rPr>
                <w:rFonts w:ascii="仿宋" w:hAnsi="仿宋" w:eastAsia="仿宋" w:cs="宋体"/>
                <w:b/>
                <w:bCs/>
                <w:color w:val="auto"/>
                <w:sz w:val="24"/>
                <w:szCs w:val="24"/>
              </w:rPr>
            </w:pPr>
            <w:r>
              <w:rPr>
                <w:rFonts w:hint="eastAsia" w:ascii="仿宋" w:hAnsi="仿宋" w:eastAsia="仿宋"/>
                <w:color w:val="auto"/>
                <w:sz w:val="24"/>
                <w:szCs w:val="24"/>
              </w:rPr>
              <w:t>（二）验收：以国家税务总局浙江省税务局规定的验收标准为准，经本省各级税务机关对普通发票验收合格后，双方共同签署一式五联的送货单。验收中发现产品达不到验收标准或合同规定的性能指标，中标人必须更换产品，并负担由此给用户造成的损失，直到验收合格为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7" w:hRule="atLeast"/>
        </w:trPr>
        <w:tc>
          <w:tcPr>
            <w:tcW w:w="11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b/>
                <w:bCs/>
                <w:color w:val="auto"/>
                <w:sz w:val="24"/>
                <w:szCs w:val="24"/>
              </w:rPr>
            </w:pPr>
            <w:r>
              <w:rPr>
                <w:rFonts w:hint="eastAsia" w:ascii="仿宋" w:hAnsi="仿宋" w:eastAsia="仿宋"/>
                <w:b/>
                <w:bCs/>
                <w:color w:val="auto"/>
                <w:sz w:val="24"/>
                <w:szCs w:val="24"/>
              </w:rPr>
              <w:t>合同</w:t>
            </w:r>
          </w:p>
          <w:p>
            <w:pPr>
              <w:adjustRightInd w:val="0"/>
              <w:snapToGrid w:val="0"/>
              <w:jc w:val="center"/>
              <w:rPr>
                <w:rFonts w:ascii="仿宋" w:hAnsi="仿宋" w:eastAsia="仿宋" w:cs="宋体"/>
                <w:b/>
                <w:bCs/>
                <w:color w:val="auto"/>
                <w:sz w:val="24"/>
                <w:szCs w:val="24"/>
              </w:rPr>
            </w:pPr>
            <w:r>
              <w:rPr>
                <w:rFonts w:hint="eastAsia" w:ascii="仿宋" w:hAnsi="仿宋" w:eastAsia="仿宋"/>
                <w:b/>
                <w:bCs/>
                <w:color w:val="auto"/>
                <w:sz w:val="24"/>
                <w:szCs w:val="24"/>
              </w:rPr>
              <w:t>签订</w:t>
            </w:r>
          </w:p>
        </w:tc>
        <w:tc>
          <w:tcPr>
            <w:tcW w:w="7889"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 w:hAnsi="仿宋" w:eastAsia="仿宋" w:cs="宋体"/>
                <w:color w:val="auto"/>
                <w:sz w:val="24"/>
                <w:szCs w:val="24"/>
              </w:rPr>
            </w:pPr>
            <w:r>
              <w:rPr>
                <w:rFonts w:hint="eastAsia" w:ascii="仿宋" w:hAnsi="仿宋" w:eastAsia="仿宋"/>
                <w:color w:val="auto"/>
                <w:sz w:val="24"/>
                <w:szCs w:val="24"/>
              </w:rPr>
              <w:t>中标人必须按照中标价格与采购人、浙江省政府采购中心签署三方合同。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7" w:hRule="atLeast"/>
        </w:trPr>
        <w:tc>
          <w:tcPr>
            <w:tcW w:w="11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b/>
                <w:bCs/>
                <w:color w:val="auto"/>
                <w:sz w:val="24"/>
                <w:szCs w:val="24"/>
              </w:rPr>
            </w:pPr>
            <w:r>
              <w:rPr>
                <w:rFonts w:hint="eastAsia" w:ascii="仿宋" w:hAnsi="仿宋" w:eastAsia="仿宋"/>
                <w:b/>
                <w:bCs/>
                <w:color w:val="auto"/>
                <w:sz w:val="24"/>
                <w:szCs w:val="24"/>
              </w:rPr>
              <w:t>付款</w:t>
            </w:r>
          </w:p>
          <w:p>
            <w:pPr>
              <w:adjustRightInd w:val="0"/>
              <w:snapToGrid w:val="0"/>
              <w:jc w:val="center"/>
              <w:rPr>
                <w:rFonts w:ascii="仿宋" w:hAnsi="仿宋" w:eastAsia="仿宋" w:cs="宋体"/>
                <w:b/>
                <w:bCs/>
                <w:color w:val="auto"/>
                <w:sz w:val="24"/>
                <w:szCs w:val="24"/>
              </w:rPr>
            </w:pPr>
            <w:r>
              <w:rPr>
                <w:rFonts w:hint="eastAsia" w:ascii="仿宋" w:hAnsi="仿宋" w:eastAsia="仿宋"/>
                <w:b/>
                <w:bCs/>
                <w:color w:val="auto"/>
                <w:sz w:val="24"/>
                <w:szCs w:val="24"/>
              </w:rPr>
              <w:t>条件</w:t>
            </w:r>
          </w:p>
        </w:tc>
        <w:tc>
          <w:tcPr>
            <w:tcW w:w="7889" w:type="dxa"/>
            <w:tcBorders>
              <w:top w:val="single" w:color="auto" w:sz="4" w:space="0"/>
              <w:left w:val="nil"/>
              <w:bottom w:val="single" w:color="auto" w:sz="4" w:space="0"/>
              <w:right w:val="single" w:color="auto" w:sz="4" w:space="0"/>
            </w:tcBorders>
            <w:vAlign w:val="center"/>
          </w:tcPr>
          <w:p>
            <w:pPr>
              <w:adjustRightInd w:val="0"/>
              <w:snapToGrid w:val="0"/>
              <w:rPr>
                <w:rFonts w:ascii="仿宋" w:hAnsi="仿宋" w:eastAsia="仿宋" w:cs="宋体"/>
                <w:color w:val="auto"/>
                <w:sz w:val="24"/>
                <w:szCs w:val="24"/>
              </w:rPr>
            </w:pPr>
            <w:r>
              <w:rPr>
                <w:rFonts w:hint="eastAsia" w:ascii="仿宋_GB2312" w:hAnsi="宋体" w:eastAsia="仿宋_GB2312"/>
                <w:color w:val="auto"/>
                <w:sz w:val="24"/>
                <w:szCs w:val="24"/>
              </w:rPr>
              <w:t>浙江省普通发票</w:t>
            </w:r>
            <w:r>
              <w:rPr>
                <w:rFonts w:hint="eastAsia" w:ascii="仿宋" w:hAnsi="仿宋" w:eastAsia="仿宋"/>
                <w:color w:val="auto"/>
                <w:sz w:val="24"/>
                <w:szCs w:val="24"/>
              </w:rPr>
              <w:t>由采购人统一支付。中标人按采购人要求将普通发票送达到采购人指定地点，货到验收合格后中标人凭《送货单》的结算联和回执联、发票、发货通知书到国家税务总局浙江省税务局统一结算；具体支付时间、支付方式等问题由双方协商确定。</w:t>
            </w:r>
          </w:p>
        </w:tc>
      </w:tr>
    </w:tbl>
    <w:p>
      <w:pPr>
        <w:snapToGrid w:val="0"/>
        <w:spacing w:line="400" w:lineRule="exact"/>
        <w:rPr>
          <w:rFonts w:ascii="仿宋" w:hAnsi="仿宋" w:eastAsia="仿宋"/>
          <w:b/>
          <w:bCs/>
          <w:color w:val="auto"/>
          <w:sz w:val="32"/>
          <w:szCs w:val="32"/>
        </w:rPr>
      </w:pPr>
      <w:r>
        <w:rPr>
          <w:rFonts w:hint="eastAsia" w:ascii="仿宋" w:hAnsi="仿宋" w:eastAsia="仿宋"/>
          <w:b/>
          <w:bCs/>
          <w:color w:val="auto"/>
          <w:sz w:val="32"/>
          <w:szCs w:val="32"/>
        </w:rPr>
        <w:t xml:space="preserve"> </w:t>
      </w:r>
    </w:p>
    <w:p>
      <w:pPr>
        <w:spacing w:line="400" w:lineRule="exact"/>
        <w:ind w:firstLine="759" w:firstLineChars="210"/>
        <w:rPr>
          <w:rFonts w:ascii="宋体" w:hAnsi="宋体"/>
          <w:b/>
          <w:bCs/>
          <w:color w:val="auto"/>
          <w:sz w:val="36"/>
          <w:szCs w:val="36"/>
        </w:rPr>
      </w:pPr>
      <w:r>
        <w:rPr>
          <w:rFonts w:hint="eastAsia" w:ascii="宋体" w:hAnsi="宋体"/>
          <w:b/>
          <w:bCs/>
          <w:color w:val="auto"/>
          <w:sz w:val="36"/>
          <w:szCs w:val="36"/>
        </w:rPr>
        <w:t>四、税收票证印制质量及技术规范需求</w:t>
      </w:r>
    </w:p>
    <w:p>
      <w:pPr>
        <w:snapToGrid w:val="0"/>
        <w:ind w:firstLine="480" w:firstLineChars="200"/>
        <w:rPr>
          <w:color w:val="auto"/>
          <w:sz w:val="24"/>
          <w:szCs w:val="24"/>
        </w:rPr>
      </w:pPr>
      <w:r>
        <w:rPr>
          <w:color w:val="auto"/>
          <w:sz w:val="24"/>
          <w:szCs w:val="24"/>
        </w:rPr>
        <w:t xml:space="preserve"> </w:t>
      </w:r>
    </w:p>
    <w:p>
      <w:pPr>
        <w:snapToGrid w:val="0"/>
        <w:ind w:firstLine="562" w:firstLineChars="200"/>
        <w:rPr>
          <w:rFonts w:ascii="仿宋" w:hAnsi="仿宋" w:eastAsia="仿宋"/>
          <w:b/>
          <w:bCs/>
          <w:color w:val="auto"/>
          <w:sz w:val="28"/>
          <w:szCs w:val="28"/>
        </w:rPr>
      </w:pPr>
      <w:r>
        <w:rPr>
          <w:rFonts w:hint="eastAsia" w:ascii="仿宋" w:hAnsi="仿宋" w:eastAsia="仿宋"/>
          <w:b/>
          <w:bCs/>
          <w:color w:val="auto"/>
          <w:sz w:val="28"/>
          <w:szCs w:val="28"/>
        </w:rPr>
        <w:t>一、税收票证需求数量</w:t>
      </w:r>
    </w:p>
    <w:tbl>
      <w:tblPr>
        <w:tblStyle w:val="66"/>
        <w:tblW w:w="936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4500"/>
        <w:gridCol w:w="2021"/>
        <w:gridCol w:w="2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宋体"/>
                <w:color w:val="auto"/>
                <w:sz w:val="24"/>
                <w:szCs w:val="24"/>
              </w:rPr>
            </w:pPr>
            <w:r>
              <w:rPr>
                <w:rFonts w:hint="eastAsia" w:ascii="仿宋" w:hAnsi="仿宋" w:eastAsia="仿宋"/>
                <w:color w:val="auto"/>
                <w:sz w:val="24"/>
                <w:szCs w:val="24"/>
              </w:rPr>
              <w:t>序号</w:t>
            </w:r>
          </w:p>
        </w:tc>
        <w:tc>
          <w:tcPr>
            <w:tcW w:w="4500"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color w:val="auto"/>
                <w:sz w:val="24"/>
                <w:szCs w:val="24"/>
              </w:rPr>
            </w:pPr>
            <w:r>
              <w:rPr>
                <w:rFonts w:hint="eastAsia" w:ascii="仿宋" w:hAnsi="仿宋" w:eastAsia="仿宋"/>
                <w:color w:val="auto"/>
                <w:sz w:val="24"/>
                <w:szCs w:val="24"/>
              </w:rPr>
              <w:t>税收票证名称</w:t>
            </w:r>
          </w:p>
        </w:tc>
        <w:tc>
          <w:tcPr>
            <w:tcW w:w="2021"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color w:val="auto"/>
                <w:sz w:val="24"/>
                <w:szCs w:val="24"/>
              </w:rPr>
            </w:pPr>
            <w:r>
              <w:rPr>
                <w:rFonts w:hint="eastAsia" w:ascii="仿宋" w:hAnsi="仿宋" w:eastAsia="仿宋"/>
                <w:color w:val="auto"/>
                <w:sz w:val="24"/>
                <w:szCs w:val="24"/>
              </w:rPr>
              <w:t>规格</w:t>
            </w:r>
          </w:p>
        </w:tc>
        <w:tc>
          <w:tcPr>
            <w:tcW w:w="2299" w:type="dxa"/>
            <w:tcBorders>
              <w:top w:val="single" w:color="auto" w:sz="4" w:space="0"/>
              <w:left w:val="nil"/>
              <w:bottom w:val="single" w:color="auto" w:sz="4" w:space="0"/>
              <w:right w:val="single" w:color="auto" w:sz="4" w:space="0"/>
            </w:tcBorders>
            <w:vAlign w:val="center"/>
          </w:tcPr>
          <w:p>
            <w:pPr>
              <w:snapToGrid w:val="0"/>
              <w:ind w:left="-109" w:leftChars="-52" w:right="-67" w:rightChars="-32"/>
              <w:jc w:val="center"/>
              <w:rPr>
                <w:rFonts w:ascii="仿宋" w:hAnsi="仿宋" w:eastAsia="仿宋" w:cs="宋体"/>
                <w:color w:val="auto"/>
                <w:sz w:val="24"/>
                <w:szCs w:val="24"/>
              </w:rPr>
            </w:pPr>
            <w:r>
              <w:rPr>
                <w:rFonts w:hint="eastAsia" w:ascii="仿宋" w:hAnsi="仿宋" w:eastAsia="仿宋"/>
                <w:color w:val="auto"/>
                <w:sz w:val="24"/>
                <w:szCs w:val="24"/>
              </w:rPr>
              <w:t>估算数量（三年）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auto"/>
                <w:sz w:val="24"/>
                <w:szCs w:val="24"/>
              </w:rPr>
            </w:pPr>
            <w:r>
              <w:rPr>
                <w:rFonts w:hint="eastAsia" w:ascii="仿宋" w:hAnsi="仿宋" w:eastAsia="仿宋"/>
                <w:color w:val="auto"/>
                <w:sz w:val="24"/>
                <w:szCs w:val="24"/>
              </w:rPr>
              <w:t>1</w:t>
            </w:r>
          </w:p>
        </w:tc>
        <w:tc>
          <w:tcPr>
            <w:tcW w:w="4500" w:type="dxa"/>
            <w:tcBorders>
              <w:top w:val="single" w:color="auto" w:sz="4" w:space="0"/>
              <w:left w:val="nil"/>
              <w:bottom w:val="single" w:color="auto" w:sz="4" w:space="0"/>
              <w:right w:val="single" w:color="auto" w:sz="4" w:space="0"/>
            </w:tcBorders>
            <w:vAlign w:val="center"/>
          </w:tcPr>
          <w:p>
            <w:pPr>
              <w:rPr>
                <w:rFonts w:ascii="仿宋" w:hAnsi="仿宋" w:eastAsia="仿宋" w:cs="宋体"/>
                <w:color w:val="auto"/>
                <w:sz w:val="24"/>
                <w:szCs w:val="24"/>
              </w:rPr>
            </w:pPr>
            <w:r>
              <w:rPr>
                <w:rFonts w:hint="eastAsia" w:ascii="仿宋" w:hAnsi="仿宋" w:eastAsia="仿宋"/>
                <w:color w:val="auto"/>
                <w:sz w:val="24"/>
                <w:szCs w:val="24"/>
              </w:rPr>
              <w:t>税收缴款书（银行经收专用）五联票证(本式)</w:t>
            </w:r>
          </w:p>
        </w:tc>
        <w:tc>
          <w:tcPr>
            <w:tcW w:w="2021"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auto"/>
                <w:sz w:val="24"/>
                <w:szCs w:val="24"/>
              </w:rPr>
            </w:pPr>
            <w:r>
              <w:rPr>
                <w:rFonts w:hint="eastAsia" w:ascii="仿宋" w:hAnsi="仿宋" w:eastAsia="仿宋"/>
                <w:color w:val="auto"/>
                <w:sz w:val="24"/>
                <w:szCs w:val="24"/>
              </w:rPr>
              <w:t>241mm*152.4mm</w:t>
            </w:r>
          </w:p>
        </w:tc>
        <w:tc>
          <w:tcPr>
            <w:tcW w:w="2299"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auto"/>
                <w:sz w:val="24"/>
                <w:szCs w:val="24"/>
              </w:rPr>
            </w:pPr>
            <w:r>
              <w:rPr>
                <w:rFonts w:hint="eastAsia" w:ascii="仿宋" w:hAnsi="仿宋" w:eastAsia="仿宋"/>
                <w:color w:val="auto"/>
                <w:sz w:val="24"/>
                <w:szCs w:val="24"/>
              </w:rPr>
              <w:t>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auto"/>
                <w:sz w:val="24"/>
                <w:szCs w:val="24"/>
              </w:rPr>
            </w:pPr>
            <w:r>
              <w:rPr>
                <w:rFonts w:hint="eastAsia" w:ascii="仿宋" w:hAnsi="仿宋" w:eastAsia="仿宋"/>
                <w:color w:val="auto"/>
                <w:sz w:val="24"/>
                <w:szCs w:val="24"/>
              </w:rPr>
              <w:t>2</w:t>
            </w:r>
          </w:p>
        </w:tc>
        <w:tc>
          <w:tcPr>
            <w:tcW w:w="4500" w:type="dxa"/>
            <w:tcBorders>
              <w:top w:val="single" w:color="auto" w:sz="4" w:space="0"/>
              <w:left w:val="nil"/>
              <w:bottom w:val="single" w:color="auto" w:sz="4" w:space="0"/>
              <w:right w:val="single" w:color="auto" w:sz="4" w:space="0"/>
            </w:tcBorders>
            <w:vAlign w:val="center"/>
          </w:tcPr>
          <w:p>
            <w:pPr>
              <w:rPr>
                <w:rFonts w:ascii="仿宋" w:hAnsi="仿宋" w:eastAsia="仿宋" w:cs="宋体"/>
                <w:color w:val="auto"/>
                <w:sz w:val="24"/>
                <w:szCs w:val="24"/>
              </w:rPr>
            </w:pPr>
            <w:r>
              <w:rPr>
                <w:rFonts w:hint="eastAsia" w:ascii="仿宋" w:hAnsi="仿宋" w:eastAsia="仿宋"/>
                <w:color w:val="auto"/>
                <w:sz w:val="24"/>
                <w:szCs w:val="24"/>
              </w:rPr>
              <w:t>税收缴款书（银行经收专用）五联票证(折叠式)</w:t>
            </w:r>
          </w:p>
        </w:tc>
        <w:tc>
          <w:tcPr>
            <w:tcW w:w="2021"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auto"/>
                <w:sz w:val="24"/>
                <w:szCs w:val="24"/>
              </w:rPr>
            </w:pPr>
            <w:r>
              <w:rPr>
                <w:rFonts w:hint="eastAsia" w:ascii="仿宋" w:hAnsi="仿宋" w:eastAsia="仿宋"/>
                <w:color w:val="auto"/>
                <w:sz w:val="24"/>
                <w:szCs w:val="24"/>
              </w:rPr>
              <w:t>241mm*152.4mm</w:t>
            </w:r>
          </w:p>
        </w:tc>
        <w:tc>
          <w:tcPr>
            <w:tcW w:w="2299"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auto"/>
                <w:sz w:val="24"/>
                <w:szCs w:val="24"/>
              </w:rPr>
            </w:pPr>
            <w:r>
              <w:rPr>
                <w:rFonts w:hint="eastAsia" w:ascii="仿宋" w:hAnsi="仿宋" w:eastAsia="仿宋"/>
                <w:color w:val="auto"/>
                <w:sz w:val="24"/>
                <w:szCs w:val="24"/>
              </w:rPr>
              <w:t>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auto"/>
                <w:sz w:val="24"/>
                <w:szCs w:val="24"/>
              </w:rPr>
            </w:pPr>
            <w:r>
              <w:rPr>
                <w:rFonts w:hint="eastAsia" w:ascii="仿宋" w:hAnsi="仿宋" w:eastAsia="仿宋"/>
                <w:color w:val="auto"/>
                <w:sz w:val="24"/>
                <w:szCs w:val="24"/>
              </w:rPr>
              <w:t>3</w:t>
            </w:r>
          </w:p>
        </w:tc>
        <w:tc>
          <w:tcPr>
            <w:tcW w:w="4500" w:type="dxa"/>
            <w:tcBorders>
              <w:top w:val="single" w:color="auto" w:sz="4" w:space="0"/>
              <w:left w:val="nil"/>
              <w:bottom w:val="single" w:color="auto" w:sz="4" w:space="0"/>
              <w:right w:val="single" w:color="auto" w:sz="4" w:space="0"/>
            </w:tcBorders>
            <w:vAlign w:val="center"/>
          </w:tcPr>
          <w:p>
            <w:pPr>
              <w:rPr>
                <w:rFonts w:ascii="仿宋" w:hAnsi="仿宋" w:eastAsia="仿宋" w:cs="宋体"/>
                <w:color w:val="auto"/>
                <w:sz w:val="24"/>
                <w:szCs w:val="24"/>
              </w:rPr>
            </w:pPr>
            <w:r>
              <w:rPr>
                <w:rFonts w:hint="eastAsia" w:ascii="仿宋" w:hAnsi="仿宋" w:eastAsia="仿宋"/>
                <w:color w:val="auto"/>
                <w:sz w:val="24"/>
                <w:szCs w:val="24"/>
              </w:rPr>
              <w:t>税收缴款书(税务收现专用)三联票证(本式)</w:t>
            </w:r>
          </w:p>
        </w:tc>
        <w:tc>
          <w:tcPr>
            <w:tcW w:w="2021"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auto"/>
                <w:sz w:val="24"/>
                <w:szCs w:val="24"/>
              </w:rPr>
            </w:pPr>
            <w:r>
              <w:rPr>
                <w:rFonts w:hint="eastAsia" w:ascii="仿宋" w:hAnsi="仿宋" w:eastAsia="仿宋"/>
                <w:color w:val="auto"/>
                <w:sz w:val="24"/>
                <w:szCs w:val="24"/>
              </w:rPr>
              <w:t>241mm*152.4mm</w:t>
            </w:r>
          </w:p>
        </w:tc>
        <w:tc>
          <w:tcPr>
            <w:tcW w:w="2299"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auto"/>
                <w:sz w:val="24"/>
                <w:szCs w:val="24"/>
              </w:rPr>
            </w:pPr>
            <w:r>
              <w:rPr>
                <w:rFonts w:hint="eastAsia" w:ascii="仿宋" w:hAnsi="仿宋" w:eastAsia="仿宋"/>
                <w:color w:val="auto"/>
                <w:sz w:val="24"/>
                <w:szCs w:val="24"/>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auto"/>
                <w:sz w:val="24"/>
                <w:szCs w:val="24"/>
              </w:rPr>
            </w:pPr>
            <w:r>
              <w:rPr>
                <w:rFonts w:hint="eastAsia" w:ascii="仿宋" w:hAnsi="仿宋" w:eastAsia="仿宋"/>
                <w:color w:val="auto"/>
                <w:sz w:val="24"/>
                <w:szCs w:val="24"/>
              </w:rPr>
              <w:t>4</w:t>
            </w:r>
          </w:p>
        </w:tc>
        <w:tc>
          <w:tcPr>
            <w:tcW w:w="4500" w:type="dxa"/>
            <w:tcBorders>
              <w:top w:val="single" w:color="auto" w:sz="4" w:space="0"/>
              <w:left w:val="nil"/>
              <w:bottom w:val="single" w:color="auto" w:sz="4" w:space="0"/>
              <w:right w:val="single" w:color="auto" w:sz="4" w:space="0"/>
            </w:tcBorders>
            <w:vAlign w:val="center"/>
          </w:tcPr>
          <w:p>
            <w:pPr>
              <w:rPr>
                <w:rFonts w:ascii="仿宋" w:hAnsi="仿宋" w:eastAsia="仿宋" w:cs="宋体"/>
                <w:color w:val="auto"/>
                <w:sz w:val="24"/>
                <w:szCs w:val="24"/>
              </w:rPr>
            </w:pPr>
            <w:r>
              <w:rPr>
                <w:rFonts w:hint="eastAsia" w:ascii="仿宋" w:hAnsi="仿宋" w:eastAsia="仿宋"/>
                <w:color w:val="auto"/>
                <w:sz w:val="24"/>
                <w:szCs w:val="24"/>
              </w:rPr>
              <w:t>税收缴款书(税务收现专用)三联票证(折叠式)</w:t>
            </w:r>
          </w:p>
        </w:tc>
        <w:tc>
          <w:tcPr>
            <w:tcW w:w="2021"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auto"/>
                <w:sz w:val="24"/>
                <w:szCs w:val="24"/>
              </w:rPr>
            </w:pPr>
            <w:r>
              <w:rPr>
                <w:rFonts w:hint="eastAsia" w:ascii="仿宋" w:hAnsi="仿宋" w:eastAsia="仿宋"/>
                <w:color w:val="auto"/>
                <w:sz w:val="24"/>
                <w:szCs w:val="24"/>
              </w:rPr>
              <w:t>241mm*152.4mm</w:t>
            </w:r>
          </w:p>
        </w:tc>
        <w:tc>
          <w:tcPr>
            <w:tcW w:w="2299"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auto"/>
                <w:sz w:val="24"/>
                <w:szCs w:val="24"/>
              </w:rPr>
            </w:pPr>
            <w:r>
              <w:rPr>
                <w:rFonts w:hint="eastAsia" w:ascii="仿宋" w:hAnsi="仿宋" w:eastAsia="仿宋"/>
                <w:color w:val="auto"/>
                <w:sz w:val="24"/>
                <w:szCs w:val="24"/>
              </w:rPr>
              <w:t>15000000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auto"/>
                <w:sz w:val="24"/>
                <w:szCs w:val="24"/>
              </w:rPr>
            </w:pPr>
            <w:r>
              <w:rPr>
                <w:rFonts w:hint="eastAsia" w:ascii="仿宋" w:hAnsi="仿宋" w:eastAsia="仿宋"/>
                <w:color w:val="auto"/>
                <w:sz w:val="24"/>
                <w:szCs w:val="24"/>
              </w:rPr>
              <w:t>5</w:t>
            </w:r>
          </w:p>
        </w:tc>
        <w:tc>
          <w:tcPr>
            <w:tcW w:w="4500" w:type="dxa"/>
            <w:tcBorders>
              <w:top w:val="single" w:color="auto" w:sz="4" w:space="0"/>
              <w:left w:val="nil"/>
              <w:bottom w:val="single" w:color="auto" w:sz="4" w:space="0"/>
              <w:right w:val="single" w:color="auto" w:sz="4" w:space="0"/>
            </w:tcBorders>
            <w:vAlign w:val="center"/>
          </w:tcPr>
          <w:p>
            <w:pPr>
              <w:rPr>
                <w:rFonts w:ascii="仿宋" w:hAnsi="仿宋" w:eastAsia="仿宋" w:cs="宋体"/>
                <w:color w:val="auto"/>
                <w:sz w:val="24"/>
                <w:szCs w:val="24"/>
              </w:rPr>
            </w:pPr>
            <w:r>
              <w:rPr>
                <w:rFonts w:hint="eastAsia" w:ascii="仿宋" w:hAnsi="仿宋" w:eastAsia="仿宋"/>
                <w:color w:val="auto"/>
                <w:sz w:val="24"/>
                <w:szCs w:val="24"/>
              </w:rPr>
              <w:t>税收缴款书（代扣代收专用）三联票证</w:t>
            </w:r>
          </w:p>
        </w:tc>
        <w:tc>
          <w:tcPr>
            <w:tcW w:w="2021"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auto"/>
                <w:sz w:val="24"/>
                <w:szCs w:val="24"/>
              </w:rPr>
            </w:pPr>
            <w:r>
              <w:rPr>
                <w:rFonts w:hint="eastAsia" w:ascii="仿宋" w:hAnsi="仿宋" w:eastAsia="仿宋"/>
                <w:color w:val="auto"/>
                <w:sz w:val="24"/>
                <w:szCs w:val="24"/>
              </w:rPr>
              <w:t>241mm*152.4mm</w:t>
            </w:r>
          </w:p>
        </w:tc>
        <w:tc>
          <w:tcPr>
            <w:tcW w:w="2299"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auto"/>
                <w:sz w:val="24"/>
                <w:szCs w:val="24"/>
              </w:rPr>
            </w:pPr>
            <w:r>
              <w:rPr>
                <w:rFonts w:hint="eastAsia" w:ascii="仿宋" w:hAnsi="仿宋" w:eastAsia="仿宋"/>
                <w:color w:val="auto"/>
                <w:sz w:val="24"/>
                <w:szCs w:val="24"/>
              </w:rPr>
              <w:t>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auto"/>
                <w:sz w:val="24"/>
                <w:szCs w:val="24"/>
              </w:rPr>
            </w:pPr>
            <w:r>
              <w:rPr>
                <w:rFonts w:hint="eastAsia" w:ascii="仿宋" w:hAnsi="仿宋" w:eastAsia="仿宋"/>
                <w:color w:val="auto"/>
                <w:sz w:val="24"/>
                <w:szCs w:val="24"/>
              </w:rPr>
              <w:t>6</w:t>
            </w:r>
          </w:p>
        </w:tc>
        <w:tc>
          <w:tcPr>
            <w:tcW w:w="4500" w:type="dxa"/>
            <w:tcBorders>
              <w:top w:val="single" w:color="auto" w:sz="4" w:space="0"/>
              <w:left w:val="nil"/>
              <w:bottom w:val="single" w:color="auto" w:sz="4" w:space="0"/>
              <w:right w:val="single" w:color="auto" w:sz="4" w:space="0"/>
            </w:tcBorders>
            <w:vAlign w:val="center"/>
          </w:tcPr>
          <w:p>
            <w:pPr>
              <w:rPr>
                <w:rFonts w:ascii="仿宋" w:hAnsi="仿宋" w:eastAsia="仿宋" w:cs="宋体"/>
                <w:color w:val="auto"/>
                <w:sz w:val="24"/>
                <w:szCs w:val="24"/>
              </w:rPr>
            </w:pPr>
            <w:r>
              <w:rPr>
                <w:rFonts w:hint="eastAsia" w:ascii="仿宋" w:hAnsi="仿宋" w:eastAsia="仿宋"/>
                <w:color w:val="auto"/>
                <w:sz w:val="24"/>
                <w:szCs w:val="24"/>
              </w:rPr>
              <w:t>税收收入退还书五联票证</w:t>
            </w:r>
          </w:p>
        </w:tc>
        <w:tc>
          <w:tcPr>
            <w:tcW w:w="2021"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auto"/>
                <w:sz w:val="24"/>
                <w:szCs w:val="24"/>
              </w:rPr>
            </w:pPr>
            <w:r>
              <w:rPr>
                <w:rFonts w:hint="eastAsia" w:ascii="仿宋" w:hAnsi="仿宋" w:eastAsia="仿宋"/>
                <w:color w:val="auto"/>
                <w:sz w:val="24"/>
                <w:szCs w:val="24"/>
              </w:rPr>
              <w:t>241mm*152.4mm</w:t>
            </w:r>
          </w:p>
        </w:tc>
        <w:tc>
          <w:tcPr>
            <w:tcW w:w="2299"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auto"/>
                <w:sz w:val="24"/>
                <w:szCs w:val="24"/>
              </w:rPr>
            </w:pPr>
            <w:r>
              <w:rPr>
                <w:rFonts w:hint="eastAsia" w:ascii="仿宋" w:hAnsi="仿宋" w:eastAsia="仿宋"/>
                <w:color w:val="auto"/>
                <w:sz w:val="24"/>
                <w:szCs w:val="24"/>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auto"/>
                <w:sz w:val="24"/>
                <w:szCs w:val="24"/>
              </w:rPr>
            </w:pPr>
            <w:r>
              <w:rPr>
                <w:rFonts w:hint="eastAsia" w:ascii="仿宋" w:hAnsi="仿宋" w:eastAsia="仿宋"/>
                <w:color w:val="auto"/>
                <w:sz w:val="24"/>
                <w:szCs w:val="24"/>
              </w:rPr>
              <w:t>7</w:t>
            </w:r>
          </w:p>
        </w:tc>
        <w:tc>
          <w:tcPr>
            <w:tcW w:w="4500" w:type="dxa"/>
            <w:tcBorders>
              <w:top w:val="single" w:color="auto" w:sz="4" w:space="0"/>
              <w:left w:val="nil"/>
              <w:bottom w:val="single" w:color="auto" w:sz="4" w:space="0"/>
              <w:right w:val="single" w:color="auto" w:sz="4" w:space="0"/>
            </w:tcBorders>
            <w:vAlign w:val="center"/>
          </w:tcPr>
          <w:p>
            <w:pPr>
              <w:rPr>
                <w:rFonts w:ascii="仿宋" w:hAnsi="仿宋" w:eastAsia="仿宋" w:cs="宋体"/>
                <w:color w:val="auto"/>
                <w:sz w:val="24"/>
                <w:szCs w:val="24"/>
              </w:rPr>
            </w:pPr>
            <w:r>
              <w:rPr>
                <w:rFonts w:hint="eastAsia" w:ascii="仿宋" w:hAnsi="仿宋" w:eastAsia="仿宋"/>
                <w:color w:val="auto"/>
                <w:sz w:val="24"/>
                <w:szCs w:val="24"/>
              </w:rPr>
              <w:t>印花税票销售凭证三联票证</w:t>
            </w:r>
          </w:p>
        </w:tc>
        <w:tc>
          <w:tcPr>
            <w:tcW w:w="2021"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auto"/>
                <w:sz w:val="24"/>
                <w:szCs w:val="24"/>
              </w:rPr>
            </w:pPr>
            <w:r>
              <w:rPr>
                <w:rFonts w:hint="eastAsia" w:ascii="仿宋" w:hAnsi="仿宋" w:eastAsia="仿宋"/>
                <w:color w:val="auto"/>
                <w:sz w:val="24"/>
                <w:szCs w:val="24"/>
              </w:rPr>
              <w:t>241mm*152.4mm</w:t>
            </w:r>
          </w:p>
        </w:tc>
        <w:tc>
          <w:tcPr>
            <w:tcW w:w="2299"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auto"/>
                <w:sz w:val="24"/>
                <w:szCs w:val="24"/>
              </w:rPr>
            </w:pPr>
            <w:r>
              <w:rPr>
                <w:rFonts w:hint="eastAsia" w:ascii="仿宋" w:hAnsi="仿宋" w:eastAsia="仿宋"/>
                <w:color w:val="auto"/>
                <w:sz w:val="24"/>
                <w:szCs w:val="24"/>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2" w:hRule="atLeast"/>
        </w:trPr>
        <w:tc>
          <w:tcPr>
            <w:tcW w:w="9360" w:type="dxa"/>
            <w:gridSpan w:val="4"/>
            <w:tcBorders>
              <w:top w:val="single" w:color="auto" w:sz="4" w:space="0"/>
              <w:left w:val="single" w:color="auto" w:sz="4" w:space="0"/>
              <w:bottom w:val="single" w:color="auto" w:sz="4" w:space="0"/>
              <w:right w:val="single" w:color="auto" w:sz="4" w:space="0"/>
            </w:tcBorders>
            <w:vAlign w:val="center"/>
          </w:tcPr>
          <w:p>
            <w:pPr>
              <w:snapToGrid w:val="0"/>
              <w:ind w:left="-109" w:leftChars="-52" w:right="-67" w:rightChars="-32"/>
              <w:rPr>
                <w:rFonts w:ascii="仿宋" w:hAnsi="仿宋" w:eastAsia="仿宋"/>
                <w:color w:val="auto"/>
                <w:szCs w:val="21"/>
              </w:rPr>
            </w:pPr>
            <w:r>
              <w:rPr>
                <w:rFonts w:hint="eastAsia" w:ascii="仿宋" w:hAnsi="仿宋" w:eastAsia="仿宋"/>
                <w:color w:val="auto"/>
              </w:rPr>
              <w:t>说明：1、具体票证种类及其印刷数量因税收政策变化、纳税人需求变化而变化，因此，票证版式（下附）和数量仅供参考，具体以税务机关下达的票证印制通知书上记载的内容为准。</w:t>
            </w:r>
          </w:p>
          <w:p>
            <w:pPr>
              <w:snapToGrid w:val="0"/>
              <w:ind w:left="-109" w:leftChars="-52" w:right="-67" w:rightChars="-32" w:firstLine="420" w:firstLineChars="200"/>
              <w:rPr>
                <w:rFonts w:ascii="仿宋" w:hAnsi="仿宋" w:eastAsia="仿宋"/>
                <w:color w:val="auto"/>
              </w:rPr>
            </w:pPr>
            <w:r>
              <w:rPr>
                <w:rFonts w:hint="eastAsia" w:ascii="仿宋" w:hAnsi="仿宋" w:eastAsia="仿宋"/>
                <w:color w:val="auto"/>
              </w:rPr>
              <w:t>2、票证均采用显蓝色无碳复写纸，产品指标需满足中华人民共和国GB/T16797-2008国家标准优等品的要求（若有新版本要求，则按照新版本要求执行）。</w:t>
            </w:r>
          </w:p>
          <w:p>
            <w:pPr>
              <w:snapToGrid w:val="0"/>
              <w:ind w:left="-109" w:leftChars="-52" w:right="-67" w:rightChars="-32" w:firstLine="420" w:firstLineChars="200"/>
              <w:rPr>
                <w:rFonts w:ascii="仿宋" w:hAnsi="仿宋" w:eastAsia="仿宋"/>
                <w:color w:val="auto"/>
              </w:rPr>
            </w:pPr>
            <w:r>
              <w:rPr>
                <w:rFonts w:hint="eastAsia" w:ascii="仿宋" w:hAnsi="仿宋" w:eastAsia="仿宋"/>
                <w:color w:val="auto"/>
              </w:rPr>
              <w:t>3、上纸定量45g/㎡，中纸定量52g/㎡，下纸定量47g/㎡，双胶纸定量70g/㎡。</w:t>
            </w:r>
          </w:p>
          <w:p>
            <w:pPr>
              <w:snapToGrid w:val="0"/>
              <w:ind w:right="-67" w:rightChars="-32" w:firstLine="315" w:firstLineChars="150"/>
              <w:rPr>
                <w:rFonts w:ascii="仿宋" w:hAnsi="仿宋" w:eastAsia="仿宋" w:cs="宋体"/>
                <w:color w:val="auto"/>
                <w:szCs w:val="21"/>
              </w:rPr>
            </w:pPr>
            <w:r>
              <w:rPr>
                <w:rFonts w:hint="eastAsia" w:ascii="仿宋" w:hAnsi="仿宋" w:eastAsia="仿宋"/>
                <w:color w:val="auto"/>
              </w:rPr>
              <w:t>4、每一类票证按份定价。</w:t>
            </w:r>
          </w:p>
        </w:tc>
      </w:tr>
    </w:tbl>
    <w:p>
      <w:pPr>
        <w:snapToGrid w:val="0"/>
        <w:rPr>
          <w:rFonts w:ascii="仿宋" w:hAnsi="仿宋" w:eastAsia="仿宋"/>
          <w:b/>
          <w:bCs/>
          <w:color w:val="auto"/>
          <w:sz w:val="32"/>
          <w:szCs w:val="32"/>
        </w:rPr>
      </w:pPr>
      <w:r>
        <w:rPr>
          <w:rFonts w:hint="eastAsia" w:ascii="仿宋" w:hAnsi="仿宋" w:eastAsia="仿宋"/>
          <w:b/>
          <w:bCs/>
          <w:color w:val="auto"/>
          <w:sz w:val="32"/>
          <w:szCs w:val="32"/>
        </w:rPr>
        <w:t xml:space="preserve"> </w:t>
      </w:r>
    </w:p>
    <w:p>
      <w:pPr>
        <w:snapToGrid w:val="0"/>
        <w:rPr>
          <w:rFonts w:ascii="仿宋" w:hAnsi="仿宋" w:eastAsia="仿宋"/>
          <w:b/>
          <w:bCs/>
          <w:color w:val="auto"/>
          <w:sz w:val="32"/>
          <w:szCs w:val="32"/>
        </w:rPr>
      </w:pPr>
      <w:r>
        <w:rPr>
          <w:rFonts w:hint="eastAsia" w:ascii="仿宋" w:hAnsi="仿宋" w:eastAsia="仿宋"/>
          <w:b/>
          <w:bCs/>
          <w:color w:val="auto"/>
          <w:sz w:val="32"/>
          <w:szCs w:val="32"/>
        </w:rPr>
        <w:t xml:space="preserve"> </w:t>
      </w:r>
    </w:p>
    <w:p>
      <w:pPr>
        <w:snapToGrid w:val="0"/>
        <w:rPr>
          <w:rFonts w:ascii="仿宋" w:hAnsi="仿宋" w:eastAsia="仿宋"/>
          <w:b/>
          <w:bCs/>
          <w:color w:val="auto"/>
          <w:sz w:val="32"/>
          <w:szCs w:val="32"/>
        </w:rPr>
      </w:pPr>
      <w:r>
        <w:rPr>
          <w:rFonts w:hint="eastAsia" w:ascii="仿宋" w:hAnsi="仿宋" w:eastAsia="仿宋"/>
          <w:b/>
          <w:bCs/>
          <w:color w:val="auto"/>
          <w:sz w:val="32"/>
          <w:szCs w:val="32"/>
        </w:rPr>
        <w:t>二.</w:t>
      </w:r>
      <w:r>
        <w:rPr>
          <w:rFonts w:hint="eastAsia" w:ascii="仿宋" w:hAnsi="仿宋" w:eastAsia="仿宋"/>
          <w:b/>
          <w:bCs/>
          <w:color w:val="auto"/>
          <w:sz w:val="30"/>
          <w:szCs w:val="30"/>
        </w:rPr>
        <w:t xml:space="preserve"> 税收票证</w:t>
      </w:r>
      <w:r>
        <w:rPr>
          <w:rFonts w:hint="eastAsia" w:ascii="仿宋" w:hAnsi="仿宋" w:eastAsia="仿宋"/>
          <w:b/>
          <w:bCs/>
          <w:color w:val="auto"/>
          <w:sz w:val="32"/>
          <w:szCs w:val="32"/>
        </w:rPr>
        <w:t>印制质量及技术规范需求</w:t>
      </w:r>
    </w:p>
    <w:p>
      <w:pPr>
        <w:snapToGrid w:val="0"/>
        <w:rPr>
          <w:rFonts w:ascii="仿宋" w:hAnsi="仿宋" w:eastAsia="仿宋"/>
          <w:b/>
          <w:bCs/>
          <w:color w:val="auto"/>
          <w:sz w:val="32"/>
          <w:szCs w:val="32"/>
        </w:rPr>
      </w:pPr>
      <w:r>
        <w:rPr>
          <w:rFonts w:hint="eastAsia" w:ascii="仿宋" w:hAnsi="仿宋" w:eastAsia="仿宋"/>
          <w:b/>
          <w:bCs/>
          <w:color w:val="auto"/>
          <w:kern w:val="0"/>
          <w:sz w:val="30"/>
          <w:szCs w:val="30"/>
        </w:rPr>
        <w:t>（一）《税收缴款书（银行经收专用）》</w:t>
      </w:r>
    </w:p>
    <w:p>
      <w:pPr>
        <w:snapToGrid w:val="0"/>
        <w:rPr>
          <w:rFonts w:ascii="仿宋" w:hAnsi="仿宋" w:eastAsia="仿宋"/>
          <w:color w:val="auto"/>
          <w:kern w:val="0"/>
          <w:sz w:val="28"/>
          <w:szCs w:val="28"/>
        </w:rPr>
      </w:pPr>
      <w:r>
        <w:rPr>
          <w:color w:val="auto"/>
        </w:rPr>
        <w:drawing>
          <wp:inline distT="0" distB="0" distL="0" distR="0">
            <wp:extent cx="5400675" cy="3619500"/>
            <wp:effectExtent l="19050" t="0" r="9525" b="0"/>
            <wp:docPr id="56" name="图片 1" descr="C:\Users\THINK\AppData\Local\Temp\ksohtml5348\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1" descr="C:\Users\THINK\AppData\Local\Temp\ksohtml5348\wps1.png"/>
                    <pic:cNvPicPr>
                      <a:picLocks noChangeAspect="1" noChangeArrowheads="1"/>
                    </pic:cNvPicPr>
                  </pic:nvPicPr>
                  <pic:blipFill>
                    <a:blip r:embed="rId9"/>
                    <a:srcRect/>
                    <a:stretch>
                      <a:fillRect/>
                    </a:stretch>
                  </pic:blipFill>
                  <pic:spPr>
                    <a:xfrm>
                      <a:off x="0" y="0"/>
                      <a:ext cx="5400675" cy="3619500"/>
                    </a:xfrm>
                    <a:prstGeom prst="rect">
                      <a:avLst/>
                    </a:prstGeom>
                    <a:noFill/>
                    <a:ln w="9525">
                      <a:noFill/>
                      <a:miter lim="800000"/>
                      <a:headEnd/>
                      <a:tailEnd/>
                    </a:ln>
                  </pic:spPr>
                </pic:pic>
              </a:graphicData>
            </a:graphic>
          </wp:inline>
        </w:drawing>
      </w:r>
      <w:r>
        <w:rPr>
          <w:rFonts w:hint="eastAsia" w:ascii="仿宋" w:hAnsi="仿宋" w:eastAsia="仿宋"/>
          <w:color w:val="auto"/>
          <w:kern w:val="0"/>
          <w:sz w:val="28"/>
          <w:szCs w:val="28"/>
        </w:rPr>
        <w:t xml:space="preserve"> </w:t>
      </w:r>
    </w:p>
    <w:p>
      <w:pPr>
        <w:widowControl/>
        <w:overflowPunct w:val="0"/>
        <w:autoSpaceDE w:val="0"/>
        <w:autoSpaceDN w:val="0"/>
        <w:adjustRightInd w:val="0"/>
        <w:snapToGrid w:val="0"/>
        <w:ind w:firstLine="560" w:firstLineChars="200"/>
        <w:jc w:val="left"/>
        <w:textAlignment w:val="baseline"/>
        <w:rPr>
          <w:rFonts w:ascii="仿宋" w:hAnsi="仿宋" w:eastAsia="仿宋"/>
          <w:color w:val="auto"/>
          <w:kern w:val="0"/>
          <w:sz w:val="28"/>
          <w:szCs w:val="28"/>
        </w:rPr>
      </w:pPr>
      <w:r>
        <w:rPr>
          <w:rFonts w:hint="eastAsia" w:ascii="仿宋" w:hAnsi="仿宋" w:eastAsia="仿宋"/>
          <w:color w:val="auto"/>
          <w:kern w:val="0"/>
          <w:sz w:val="28"/>
          <w:szCs w:val="28"/>
        </w:rPr>
        <w:t>第一至五联下端各栏式样依次为：</w:t>
      </w:r>
    </w:p>
    <w:p>
      <w:pPr>
        <w:snapToGrid w:val="0"/>
        <w:jc w:val="left"/>
        <w:outlineLvl w:val="0"/>
        <w:rPr>
          <w:rFonts w:ascii="仿宋" w:hAnsi="仿宋" w:eastAsia="仿宋"/>
          <w:color w:val="auto"/>
          <w:kern w:val="0"/>
          <w:sz w:val="28"/>
          <w:szCs w:val="28"/>
        </w:rPr>
      </w:pPr>
      <w:r>
        <w:rPr>
          <w:rFonts w:hint="eastAsia" w:ascii="仿宋" w:hAnsi="仿宋" w:eastAsia="仿宋"/>
          <w:color w:val="auto"/>
          <w:kern w:val="0"/>
          <w:sz w:val="28"/>
          <w:szCs w:val="28"/>
        </w:rPr>
        <w:t xml:space="preserve"> </w:t>
      </w:r>
    </w:p>
    <w:p>
      <w:pPr>
        <w:snapToGrid w:val="0"/>
        <w:jc w:val="left"/>
        <w:outlineLvl w:val="0"/>
        <w:rPr>
          <w:rFonts w:ascii="仿宋" w:hAnsi="仿宋" w:eastAsia="仿宋"/>
          <w:color w:val="auto"/>
          <w:kern w:val="0"/>
          <w:sz w:val="28"/>
          <w:szCs w:val="28"/>
        </w:rPr>
      </w:pPr>
      <w:r>
        <w:rPr>
          <w:color w:val="auto"/>
        </w:rPr>
        <w:drawing>
          <wp:inline distT="0" distB="0" distL="0" distR="0">
            <wp:extent cx="5029200" cy="4133850"/>
            <wp:effectExtent l="19050" t="0" r="0" b="0"/>
            <wp:docPr id="55" name="图片 2" descr="C:\Users\THINK\AppData\Local\Temp\ksohtml5348\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2" descr="C:\Users\THINK\AppData\Local\Temp\ksohtml5348\wps2.png"/>
                    <pic:cNvPicPr>
                      <a:picLocks noChangeAspect="1" noChangeArrowheads="1"/>
                    </pic:cNvPicPr>
                  </pic:nvPicPr>
                  <pic:blipFill>
                    <a:blip r:embed="rId10"/>
                    <a:srcRect/>
                    <a:stretch>
                      <a:fillRect/>
                    </a:stretch>
                  </pic:blipFill>
                  <pic:spPr>
                    <a:xfrm>
                      <a:off x="0" y="0"/>
                      <a:ext cx="5029200" cy="4133850"/>
                    </a:xfrm>
                    <a:prstGeom prst="rect">
                      <a:avLst/>
                    </a:prstGeom>
                    <a:noFill/>
                    <a:ln w="9525">
                      <a:noFill/>
                      <a:miter lim="800000"/>
                      <a:headEnd/>
                      <a:tailEnd/>
                    </a:ln>
                  </pic:spPr>
                </pic:pic>
              </a:graphicData>
            </a:graphic>
          </wp:inline>
        </w:drawing>
      </w:r>
      <w:r>
        <w:rPr>
          <w:rFonts w:hint="eastAsia" w:ascii="仿宋" w:hAnsi="仿宋" w:eastAsia="仿宋"/>
          <w:color w:val="auto"/>
          <w:kern w:val="0"/>
          <w:sz w:val="28"/>
          <w:szCs w:val="28"/>
        </w:rPr>
        <w:t xml:space="preserve"> </w:t>
      </w:r>
    </w:p>
    <w:p>
      <w:pPr>
        <w:widowControl/>
        <w:overflowPunct w:val="0"/>
        <w:autoSpaceDE w:val="0"/>
        <w:autoSpaceDN w:val="0"/>
        <w:adjustRightInd w:val="0"/>
        <w:snapToGrid w:val="0"/>
        <w:ind w:firstLine="560" w:firstLineChars="200"/>
        <w:jc w:val="left"/>
        <w:textAlignment w:val="baseline"/>
        <w:rPr>
          <w:rFonts w:ascii="仿宋" w:hAnsi="仿宋" w:eastAsia="仿宋"/>
          <w:color w:val="auto"/>
          <w:kern w:val="0"/>
          <w:sz w:val="28"/>
          <w:szCs w:val="28"/>
        </w:rPr>
      </w:pPr>
      <w:r>
        <w:rPr>
          <w:rFonts w:hint="eastAsia" w:ascii="仿宋" w:hAnsi="仿宋" w:eastAsia="仿宋"/>
          <w:color w:val="auto"/>
          <w:kern w:val="0"/>
          <w:sz w:val="28"/>
          <w:szCs w:val="28"/>
        </w:rPr>
        <w:t>《税收缴款书（银行经收专用）》一式五联，各联用途为：</w:t>
      </w:r>
    </w:p>
    <w:p>
      <w:pPr>
        <w:widowControl/>
        <w:overflowPunct w:val="0"/>
        <w:autoSpaceDE w:val="0"/>
        <w:autoSpaceDN w:val="0"/>
        <w:adjustRightInd w:val="0"/>
        <w:snapToGrid w:val="0"/>
        <w:ind w:firstLine="560" w:firstLineChars="200"/>
        <w:jc w:val="left"/>
        <w:textAlignment w:val="baseline"/>
        <w:rPr>
          <w:rFonts w:ascii="仿宋" w:hAnsi="仿宋" w:eastAsia="仿宋"/>
          <w:color w:val="auto"/>
          <w:kern w:val="0"/>
          <w:sz w:val="28"/>
          <w:szCs w:val="28"/>
        </w:rPr>
      </w:pPr>
      <w:r>
        <w:rPr>
          <w:rFonts w:hint="eastAsia" w:ascii="仿宋" w:hAnsi="仿宋" w:eastAsia="仿宋"/>
          <w:color w:val="auto"/>
          <w:kern w:val="0"/>
          <w:sz w:val="28"/>
          <w:szCs w:val="28"/>
        </w:rPr>
        <w:t>第一联（收据）国库（银行）收款盖章后退缴款单位（人）作完税凭证，用于汇总缴库的，作基层税务机关税收会计凭证（代征代售人、扣缴义务人开具的，此联结报缴销给基层税务机关）。本联次套印国家税务总局统一制发的税收票证监制章（白纸黑油墨）；</w:t>
      </w:r>
    </w:p>
    <w:p>
      <w:pPr>
        <w:widowControl/>
        <w:overflowPunct w:val="0"/>
        <w:autoSpaceDE w:val="0"/>
        <w:autoSpaceDN w:val="0"/>
        <w:adjustRightInd w:val="0"/>
        <w:snapToGrid w:val="0"/>
        <w:ind w:firstLine="560" w:firstLineChars="200"/>
        <w:jc w:val="left"/>
        <w:textAlignment w:val="baseline"/>
        <w:rPr>
          <w:rFonts w:ascii="仿宋" w:hAnsi="仿宋" w:eastAsia="仿宋"/>
          <w:color w:val="auto"/>
          <w:kern w:val="0"/>
          <w:sz w:val="28"/>
          <w:szCs w:val="28"/>
        </w:rPr>
      </w:pPr>
      <w:r>
        <w:rPr>
          <w:rFonts w:hint="eastAsia" w:ascii="仿宋" w:hAnsi="仿宋" w:eastAsia="仿宋"/>
          <w:color w:val="auto"/>
          <w:kern w:val="0"/>
          <w:sz w:val="28"/>
          <w:szCs w:val="28"/>
        </w:rPr>
        <w:t>第二联（付款凭证）缴款单位（人）的支付凭证，开户银行作借方传票（白纸蓝油墨）；</w:t>
      </w:r>
    </w:p>
    <w:p>
      <w:pPr>
        <w:widowControl/>
        <w:overflowPunct w:val="0"/>
        <w:autoSpaceDE w:val="0"/>
        <w:autoSpaceDN w:val="0"/>
        <w:adjustRightInd w:val="0"/>
        <w:snapToGrid w:val="0"/>
        <w:ind w:firstLine="560" w:firstLineChars="200"/>
        <w:jc w:val="left"/>
        <w:textAlignment w:val="baseline"/>
        <w:rPr>
          <w:rFonts w:ascii="仿宋" w:hAnsi="仿宋" w:eastAsia="仿宋"/>
          <w:color w:val="auto"/>
          <w:kern w:val="0"/>
          <w:sz w:val="28"/>
          <w:szCs w:val="28"/>
        </w:rPr>
      </w:pPr>
      <w:r>
        <w:rPr>
          <w:rFonts w:hint="eastAsia" w:ascii="仿宋" w:hAnsi="仿宋" w:eastAsia="仿宋"/>
          <w:color w:val="auto"/>
          <w:kern w:val="0"/>
          <w:sz w:val="28"/>
          <w:szCs w:val="28"/>
        </w:rPr>
        <w:t>第三联（收款凭证）收款国库作贷方传票（白纸红油墨）；</w:t>
      </w:r>
    </w:p>
    <w:p>
      <w:pPr>
        <w:widowControl/>
        <w:overflowPunct w:val="0"/>
        <w:autoSpaceDE w:val="0"/>
        <w:autoSpaceDN w:val="0"/>
        <w:adjustRightInd w:val="0"/>
        <w:snapToGrid w:val="0"/>
        <w:ind w:firstLine="560" w:firstLineChars="200"/>
        <w:jc w:val="left"/>
        <w:textAlignment w:val="baseline"/>
        <w:rPr>
          <w:rFonts w:ascii="仿宋" w:hAnsi="仿宋" w:eastAsia="仿宋"/>
          <w:color w:val="auto"/>
          <w:kern w:val="0"/>
          <w:sz w:val="28"/>
          <w:szCs w:val="28"/>
        </w:rPr>
      </w:pPr>
      <w:r>
        <w:rPr>
          <w:rFonts w:hint="eastAsia" w:ascii="仿宋" w:hAnsi="仿宋" w:eastAsia="仿宋"/>
          <w:color w:val="auto"/>
          <w:kern w:val="0"/>
          <w:sz w:val="28"/>
          <w:szCs w:val="28"/>
        </w:rPr>
        <w:t>第四联（报查）国库（银行）收款盖章后退基层税务机关作税收会计凭证，用于汇总缴库的，退基层税务机关定期上报县级税务机关备查（白纸绿油墨）；</w:t>
      </w:r>
    </w:p>
    <w:p>
      <w:pPr>
        <w:widowControl/>
        <w:overflowPunct w:val="0"/>
        <w:autoSpaceDE w:val="0"/>
        <w:autoSpaceDN w:val="0"/>
        <w:adjustRightInd w:val="0"/>
        <w:snapToGrid w:val="0"/>
        <w:ind w:firstLine="560" w:firstLineChars="200"/>
        <w:jc w:val="left"/>
        <w:textAlignment w:val="baseline"/>
        <w:rPr>
          <w:rFonts w:ascii="仿宋" w:hAnsi="仿宋" w:eastAsia="仿宋"/>
          <w:color w:val="auto"/>
          <w:kern w:val="0"/>
          <w:sz w:val="28"/>
          <w:szCs w:val="28"/>
        </w:rPr>
      </w:pPr>
      <w:r>
        <w:rPr>
          <w:rFonts w:hint="eastAsia" w:ascii="仿宋" w:hAnsi="仿宋" w:eastAsia="仿宋"/>
          <w:color w:val="auto"/>
          <w:kern w:val="0"/>
          <w:sz w:val="28"/>
          <w:szCs w:val="28"/>
        </w:rPr>
        <w:t>第五联（存根）基层税务机关留存。自行开票的，由缴款单位（人）送基层税务机关（白纸紫油墨）。</w:t>
      </w:r>
    </w:p>
    <w:p>
      <w:pPr>
        <w:snapToGrid w:val="0"/>
        <w:rPr>
          <w:rFonts w:ascii="仿宋" w:hAnsi="仿宋" w:eastAsia="仿宋"/>
          <w:b/>
          <w:bCs/>
          <w:color w:val="auto"/>
          <w:kern w:val="0"/>
          <w:sz w:val="28"/>
          <w:szCs w:val="28"/>
        </w:rPr>
      </w:pPr>
      <w:r>
        <w:rPr>
          <w:rFonts w:hint="eastAsia" w:ascii="仿宋" w:hAnsi="仿宋" w:eastAsia="仿宋"/>
          <w:b/>
          <w:bCs/>
          <w:color w:val="auto"/>
          <w:kern w:val="0"/>
          <w:sz w:val="28"/>
          <w:szCs w:val="28"/>
        </w:rPr>
        <w:t xml:space="preserve"> </w:t>
      </w:r>
    </w:p>
    <w:p>
      <w:pPr>
        <w:snapToGrid w:val="0"/>
        <w:ind w:firstLine="562" w:firstLineChars="200"/>
        <w:rPr>
          <w:rFonts w:ascii="仿宋" w:hAnsi="仿宋" w:eastAsia="仿宋"/>
          <w:b/>
          <w:bCs/>
          <w:color w:val="auto"/>
          <w:kern w:val="0"/>
          <w:sz w:val="28"/>
          <w:szCs w:val="28"/>
        </w:rPr>
      </w:pPr>
      <w:r>
        <w:rPr>
          <w:rFonts w:hint="eastAsia" w:ascii="仿宋" w:hAnsi="仿宋" w:eastAsia="仿宋"/>
          <w:b/>
          <w:bCs/>
          <w:color w:val="auto"/>
          <w:kern w:val="0"/>
          <w:sz w:val="28"/>
          <w:szCs w:val="28"/>
        </w:rPr>
        <w:t xml:space="preserve"> </w:t>
      </w:r>
    </w:p>
    <w:p>
      <w:pPr>
        <w:snapToGrid w:val="0"/>
        <w:ind w:firstLine="562" w:firstLineChars="200"/>
        <w:rPr>
          <w:rFonts w:ascii="仿宋" w:hAnsi="仿宋" w:eastAsia="仿宋"/>
          <w:b/>
          <w:bCs/>
          <w:color w:val="auto"/>
          <w:kern w:val="0"/>
          <w:sz w:val="28"/>
          <w:szCs w:val="28"/>
        </w:rPr>
      </w:pPr>
      <w:r>
        <w:rPr>
          <w:rFonts w:hint="eastAsia" w:ascii="仿宋" w:hAnsi="仿宋" w:eastAsia="仿宋"/>
          <w:b/>
          <w:bCs/>
          <w:color w:val="auto"/>
          <w:kern w:val="0"/>
          <w:sz w:val="28"/>
          <w:szCs w:val="28"/>
        </w:rPr>
        <w:t>（二）《税收缴款书（税务收现专用）》</w:t>
      </w:r>
    </w:p>
    <w:p>
      <w:pPr>
        <w:snapToGrid w:val="0"/>
        <w:rPr>
          <w:rFonts w:ascii="仿宋" w:hAnsi="仿宋" w:eastAsia="仿宋"/>
          <w:color w:val="auto"/>
          <w:kern w:val="0"/>
          <w:sz w:val="28"/>
          <w:szCs w:val="28"/>
        </w:rPr>
      </w:pPr>
      <w:r>
        <w:rPr>
          <w:color w:val="auto"/>
        </w:rPr>
        <w:drawing>
          <wp:inline distT="0" distB="0" distL="0" distR="0">
            <wp:extent cx="5276850" cy="3533775"/>
            <wp:effectExtent l="19050" t="0" r="0" b="0"/>
            <wp:docPr id="54" name="图片 3" descr="C:\Users\THINK\AppData\Local\Temp\ksohtml5348\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3" descr="C:\Users\THINK\AppData\Local\Temp\ksohtml5348\wps3.png"/>
                    <pic:cNvPicPr>
                      <a:picLocks noChangeAspect="1" noChangeArrowheads="1"/>
                    </pic:cNvPicPr>
                  </pic:nvPicPr>
                  <pic:blipFill>
                    <a:blip r:embed="rId11"/>
                    <a:srcRect/>
                    <a:stretch>
                      <a:fillRect/>
                    </a:stretch>
                  </pic:blipFill>
                  <pic:spPr>
                    <a:xfrm>
                      <a:off x="0" y="0"/>
                      <a:ext cx="5276850" cy="3533775"/>
                    </a:xfrm>
                    <a:prstGeom prst="rect">
                      <a:avLst/>
                    </a:prstGeom>
                    <a:noFill/>
                    <a:ln w="9525">
                      <a:noFill/>
                      <a:miter lim="800000"/>
                      <a:headEnd/>
                      <a:tailEnd/>
                    </a:ln>
                  </pic:spPr>
                </pic:pic>
              </a:graphicData>
            </a:graphic>
          </wp:inline>
        </w:drawing>
      </w:r>
      <w:r>
        <w:rPr>
          <w:rFonts w:hint="eastAsia" w:ascii="仿宋" w:hAnsi="仿宋" w:eastAsia="仿宋"/>
          <w:color w:val="auto"/>
          <w:kern w:val="0"/>
          <w:sz w:val="28"/>
          <w:szCs w:val="28"/>
        </w:rPr>
        <w:t xml:space="preserve"> </w:t>
      </w:r>
    </w:p>
    <w:p>
      <w:pPr>
        <w:widowControl/>
        <w:overflowPunct w:val="0"/>
        <w:autoSpaceDE w:val="0"/>
        <w:autoSpaceDN w:val="0"/>
        <w:adjustRightInd w:val="0"/>
        <w:snapToGrid w:val="0"/>
        <w:ind w:firstLine="560" w:firstLineChars="200"/>
        <w:jc w:val="left"/>
        <w:textAlignment w:val="baseline"/>
        <w:rPr>
          <w:rFonts w:ascii="仿宋" w:hAnsi="仿宋" w:eastAsia="仿宋"/>
          <w:color w:val="auto"/>
          <w:kern w:val="0"/>
          <w:sz w:val="28"/>
          <w:szCs w:val="28"/>
        </w:rPr>
      </w:pPr>
      <w:r>
        <w:rPr>
          <w:rFonts w:hint="eastAsia" w:ascii="仿宋" w:hAnsi="仿宋" w:eastAsia="仿宋"/>
          <w:color w:val="auto"/>
          <w:kern w:val="0"/>
          <w:sz w:val="28"/>
          <w:szCs w:val="28"/>
        </w:rPr>
        <w:t>《税收缴款书（税务收现专用）》一式三联。各联用途为：</w:t>
      </w:r>
    </w:p>
    <w:p>
      <w:pPr>
        <w:widowControl/>
        <w:overflowPunct w:val="0"/>
        <w:autoSpaceDE w:val="0"/>
        <w:autoSpaceDN w:val="0"/>
        <w:adjustRightInd w:val="0"/>
        <w:snapToGrid w:val="0"/>
        <w:ind w:firstLine="560" w:firstLineChars="200"/>
        <w:jc w:val="left"/>
        <w:textAlignment w:val="baseline"/>
        <w:rPr>
          <w:rFonts w:ascii="仿宋" w:hAnsi="仿宋" w:eastAsia="仿宋"/>
          <w:color w:val="auto"/>
          <w:kern w:val="0"/>
          <w:sz w:val="28"/>
          <w:szCs w:val="28"/>
        </w:rPr>
      </w:pPr>
      <w:r>
        <w:rPr>
          <w:rFonts w:hint="eastAsia" w:ascii="仿宋" w:hAnsi="仿宋" w:eastAsia="仿宋"/>
          <w:color w:val="auto"/>
          <w:kern w:val="0"/>
          <w:sz w:val="28"/>
          <w:szCs w:val="28"/>
        </w:rPr>
        <w:t xml:space="preserve">第一联（收据）交纳税人作完税凭证，本联次套印国家税务总局统一制发的税收票证监制章（白纸黑油墨）； </w:t>
      </w:r>
    </w:p>
    <w:p>
      <w:pPr>
        <w:widowControl/>
        <w:overflowPunct w:val="0"/>
        <w:autoSpaceDE w:val="0"/>
        <w:autoSpaceDN w:val="0"/>
        <w:adjustRightInd w:val="0"/>
        <w:snapToGrid w:val="0"/>
        <w:ind w:firstLine="560" w:firstLineChars="200"/>
        <w:jc w:val="left"/>
        <w:textAlignment w:val="baseline"/>
        <w:rPr>
          <w:rFonts w:ascii="仿宋" w:hAnsi="仿宋" w:eastAsia="仿宋"/>
          <w:color w:val="auto"/>
          <w:kern w:val="0"/>
          <w:sz w:val="28"/>
          <w:szCs w:val="28"/>
        </w:rPr>
      </w:pPr>
      <w:r>
        <w:rPr>
          <w:rFonts w:hint="eastAsia" w:ascii="仿宋" w:hAnsi="仿宋" w:eastAsia="仿宋"/>
          <w:color w:val="auto"/>
          <w:kern w:val="0"/>
          <w:sz w:val="28"/>
          <w:szCs w:val="28"/>
        </w:rPr>
        <w:t xml:space="preserve">第二联（报查）定期上报县级税务机关备查（白纸绿油墨）; </w:t>
      </w:r>
    </w:p>
    <w:p>
      <w:pPr>
        <w:widowControl/>
        <w:overflowPunct w:val="0"/>
        <w:autoSpaceDE w:val="0"/>
        <w:autoSpaceDN w:val="0"/>
        <w:adjustRightInd w:val="0"/>
        <w:snapToGrid w:val="0"/>
        <w:ind w:firstLine="560" w:firstLineChars="200"/>
        <w:jc w:val="left"/>
        <w:textAlignment w:val="baseline"/>
        <w:rPr>
          <w:rFonts w:ascii="仿宋" w:hAnsi="仿宋" w:eastAsia="仿宋"/>
          <w:color w:val="auto"/>
          <w:kern w:val="0"/>
          <w:sz w:val="28"/>
          <w:szCs w:val="28"/>
        </w:rPr>
      </w:pPr>
      <w:r>
        <w:rPr>
          <w:rFonts w:hint="eastAsia" w:ascii="仿宋" w:hAnsi="仿宋" w:eastAsia="仿宋"/>
          <w:color w:val="auto"/>
          <w:kern w:val="0"/>
          <w:sz w:val="28"/>
          <w:szCs w:val="28"/>
        </w:rPr>
        <w:t>第三联（存根）基层税务机关留存作税收会计凭证（白纸紫油墨）。</w:t>
      </w:r>
    </w:p>
    <w:p>
      <w:pPr>
        <w:snapToGrid w:val="0"/>
        <w:ind w:firstLine="562" w:firstLineChars="200"/>
        <w:rPr>
          <w:rFonts w:ascii="仿宋" w:hAnsi="仿宋" w:eastAsia="仿宋"/>
          <w:b/>
          <w:bCs/>
          <w:color w:val="auto"/>
          <w:kern w:val="0"/>
          <w:sz w:val="28"/>
          <w:szCs w:val="28"/>
        </w:rPr>
      </w:pPr>
      <w:r>
        <w:rPr>
          <w:rFonts w:hint="eastAsia" w:ascii="仿宋" w:hAnsi="仿宋" w:eastAsia="仿宋"/>
          <w:b/>
          <w:bCs/>
          <w:color w:val="auto"/>
          <w:kern w:val="0"/>
          <w:sz w:val="28"/>
          <w:szCs w:val="28"/>
        </w:rPr>
        <w:t>（三）《税收缴款书（代扣代收专用）》</w:t>
      </w:r>
    </w:p>
    <w:p>
      <w:pPr>
        <w:snapToGrid w:val="0"/>
        <w:jc w:val="left"/>
        <w:rPr>
          <w:rFonts w:ascii="仿宋" w:hAnsi="仿宋" w:eastAsia="仿宋"/>
          <w:color w:val="auto"/>
          <w:kern w:val="0"/>
          <w:sz w:val="28"/>
          <w:szCs w:val="28"/>
        </w:rPr>
      </w:pPr>
      <w:r>
        <w:rPr>
          <w:color w:val="auto"/>
        </w:rPr>
        <w:drawing>
          <wp:inline distT="0" distB="0" distL="0" distR="0">
            <wp:extent cx="5276850" cy="3533775"/>
            <wp:effectExtent l="19050" t="0" r="0" b="0"/>
            <wp:docPr id="53" name="图片 4" descr="C:\Users\THINK\AppData\Local\Temp\ksohtml5348\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4" descr="C:\Users\THINK\AppData\Local\Temp\ksohtml5348\wps4.png"/>
                    <pic:cNvPicPr>
                      <a:picLocks noChangeAspect="1" noChangeArrowheads="1"/>
                    </pic:cNvPicPr>
                  </pic:nvPicPr>
                  <pic:blipFill>
                    <a:blip r:embed="rId12"/>
                    <a:srcRect/>
                    <a:stretch>
                      <a:fillRect/>
                    </a:stretch>
                  </pic:blipFill>
                  <pic:spPr>
                    <a:xfrm>
                      <a:off x="0" y="0"/>
                      <a:ext cx="5276850" cy="3533775"/>
                    </a:xfrm>
                    <a:prstGeom prst="rect">
                      <a:avLst/>
                    </a:prstGeom>
                    <a:noFill/>
                    <a:ln w="9525">
                      <a:noFill/>
                      <a:miter lim="800000"/>
                      <a:headEnd/>
                      <a:tailEnd/>
                    </a:ln>
                  </pic:spPr>
                </pic:pic>
              </a:graphicData>
            </a:graphic>
          </wp:inline>
        </w:drawing>
      </w:r>
      <w:r>
        <w:rPr>
          <w:rFonts w:hint="eastAsia" w:ascii="仿宋" w:hAnsi="仿宋" w:eastAsia="仿宋"/>
          <w:color w:val="auto"/>
          <w:kern w:val="0"/>
          <w:sz w:val="28"/>
          <w:szCs w:val="28"/>
        </w:rPr>
        <w:t xml:space="preserve"> </w:t>
      </w:r>
    </w:p>
    <w:p>
      <w:pPr>
        <w:widowControl/>
        <w:overflowPunct w:val="0"/>
        <w:autoSpaceDE w:val="0"/>
        <w:autoSpaceDN w:val="0"/>
        <w:adjustRightInd w:val="0"/>
        <w:snapToGrid w:val="0"/>
        <w:ind w:firstLine="560" w:firstLineChars="200"/>
        <w:jc w:val="left"/>
        <w:textAlignment w:val="baseline"/>
        <w:rPr>
          <w:rFonts w:ascii="仿宋" w:hAnsi="仿宋" w:eastAsia="仿宋"/>
          <w:color w:val="auto"/>
          <w:kern w:val="0"/>
          <w:sz w:val="28"/>
          <w:szCs w:val="28"/>
        </w:rPr>
      </w:pPr>
      <w:r>
        <w:rPr>
          <w:rFonts w:hint="eastAsia" w:ascii="仿宋" w:hAnsi="仿宋" w:eastAsia="仿宋"/>
          <w:color w:val="auto"/>
          <w:kern w:val="0"/>
          <w:sz w:val="28"/>
          <w:szCs w:val="28"/>
        </w:rPr>
        <w:t>《税收缴款书（代扣代收专用）》一式三联。各联用途为：</w:t>
      </w:r>
    </w:p>
    <w:p>
      <w:pPr>
        <w:widowControl/>
        <w:overflowPunct w:val="0"/>
        <w:autoSpaceDE w:val="0"/>
        <w:autoSpaceDN w:val="0"/>
        <w:adjustRightInd w:val="0"/>
        <w:snapToGrid w:val="0"/>
        <w:ind w:firstLine="560" w:firstLineChars="200"/>
        <w:jc w:val="left"/>
        <w:textAlignment w:val="baseline"/>
        <w:rPr>
          <w:rFonts w:ascii="仿宋" w:hAnsi="仿宋" w:eastAsia="仿宋"/>
          <w:color w:val="auto"/>
          <w:kern w:val="0"/>
          <w:sz w:val="28"/>
          <w:szCs w:val="28"/>
        </w:rPr>
      </w:pPr>
      <w:r>
        <w:rPr>
          <w:rFonts w:hint="eastAsia" w:ascii="仿宋" w:hAnsi="仿宋" w:eastAsia="仿宋"/>
          <w:color w:val="auto"/>
          <w:kern w:val="0"/>
          <w:sz w:val="28"/>
          <w:szCs w:val="28"/>
        </w:rPr>
        <w:t xml:space="preserve">第一联（收据）交纳税人作完税凭证，本联次套印国家税务总局统一制发的税收票证监制章（白纸黑油墨）； </w:t>
      </w:r>
    </w:p>
    <w:p>
      <w:pPr>
        <w:widowControl/>
        <w:overflowPunct w:val="0"/>
        <w:autoSpaceDE w:val="0"/>
        <w:autoSpaceDN w:val="0"/>
        <w:adjustRightInd w:val="0"/>
        <w:snapToGrid w:val="0"/>
        <w:ind w:firstLine="560" w:firstLineChars="200"/>
        <w:jc w:val="left"/>
        <w:textAlignment w:val="baseline"/>
        <w:rPr>
          <w:rFonts w:ascii="仿宋" w:hAnsi="仿宋" w:eastAsia="仿宋"/>
          <w:color w:val="auto"/>
          <w:kern w:val="0"/>
          <w:sz w:val="28"/>
          <w:szCs w:val="28"/>
        </w:rPr>
      </w:pPr>
      <w:r>
        <w:rPr>
          <w:rFonts w:hint="eastAsia" w:ascii="仿宋" w:hAnsi="仿宋" w:eastAsia="仿宋"/>
          <w:color w:val="auto"/>
          <w:kern w:val="0"/>
          <w:sz w:val="28"/>
          <w:szCs w:val="28"/>
        </w:rPr>
        <w:t xml:space="preserve">第二联（报查）报税务机关作税收会计凭证（白纸绿油墨）; </w:t>
      </w:r>
    </w:p>
    <w:p>
      <w:pPr>
        <w:widowControl/>
        <w:overflowPunct w:val="0"/>
        <w:autoSpaceDE w:val="0"/>
        <w:autoSpaceDN w:val="0"/>
        <w:adjustRightInd w:val="0"/>
        <w:snapToGrid w:val="0"/>
        <w:ind w:firstLine="560" w:firstLineChars="200"/>
        <w:jc w:val="left"/>
        <w:textAlignment w:val="baseline"/>
        <w:rPr>
          <w:rFonts w:ascii="仿宋" w:hAnsi="仿宋" w:eastAsia="仿宋"/>
          <w:color w:val="auto"/>
          <w:kern w:val="0"/>
          <w:sz w:val="28"/>
          <w:szCs w:val="28"/>
        </w:rPr>
      </w:pPr>
      <w:r>
        <w:rPr>
          <w:rFonts w:hint="eastAsia" w:ascii="仿宋" w:hAnsi="仿宋" w:eastAsia="仿宋"/>
          <w:color w:val="auto"/>
          <w:kern w:val="0"/>
          <w:sz w:val="28"/>
          <w:szCs w:val="28"/>
        </w:rPr>
        <w:t>第三联（存根）扣缴义务人留存（白纸紫油墨）。</w:t>
      </w:r>
    </w:p>
    <w:p>
      <w:pPr>
        <w:snapToGrid w:val="0"/>
        <w:ind w:firstLine="562" w:firstLineChars="200"/>
        <w:rPr>
          <w:rFonts w:ascii="仿宋" w:hAnsi="仿宋" w:eastAsia="仿宋"/>
          <w:b/>
          <w:bCs/>
          <w:color w:val="auto"/>
          <w:kern w:val="0"/>
          <w:sz w:val="28"/>
          <w:szCs w:val="28"/>
        </w:rPr>
      </w:pPr>
      <w:r>
        <w:rPr>
          <w:rFonts w:hint="eastAsia" w:ascii="仿宋" w:hAnsi="仿宋" w:eastAsia="仿宋"/>
          <w:b/>
          <w:bCs/>
          <w:color w:val="auto"/>
          <w:kern w:val="0"/>
          <w:sz w:val="28"/>
          <w:szCs w:val="28"/>
        </w:rPr>
        <w:t>（四）税收收入退还书</w:t>
      </w:r>
    </w:p>
    <w:p>
      <w:pPr>
        <w:snapToGrid w:val="0"/>
        <w:jc w:val="left"/>
        <w:outlineLvl w:val="0"/>
        <w:rPr>
          <w:rFonts w:ascii="仿宋" w:hAnsi="仿宋" w:eastAsia="仿宋"/>
          <w:color w:val="auto"/>
          <w:kern w:val="0"/>
          <w:sz w:val="28"/>
          <w:szCs w:val="28"/>
        </w:rPr>
      </w:pPr>
      <w:r>
        <w:rPr>
          <w:rFonts w:hint="eastAsia" w:ascii="仿宋" w:hAnsi="仿宋" w:eastAsia="仿宋"/>
          <w:color w:val="auto"/>
          <w:kern w:val="0"/>
          <w:sz w:val="28"/>
          <w:szCs w:val="28"/>
        </w:rPr>
        <w:t xml:space="preserve"> </w:t>
      </w:r>
    </w:p>
    <w:p>
      <w:pPr>
        <w:snapToGrid w:val="0"/>
        <w:jc w:val="left"/>
        <w:outlineLvl w:val="0"/>
        <w:rPr>
          <w:rFonts w:ascii="仿宋" w:hAnsi="仿宋" w:eastAsia="仿宋"/>
          <w:color w:val="auto"/>
          <w:kern w:val="0"/>
          <w:sz w:val="28"/>
          <w:szCs w:val="28"/>
        </w:rPr>
      </w:pPr>
      <w:r>
        <w:rPr>
          <w:color w:val="auto"/>
        </w:rPr>
        <w:drawing>
          <wp:inline distT="0" distB="0" distL="0" distR="0">
            <wp:extent cx="5276850" cy="3495675"/>
            <wp:effectExtent l="19050" t="0" r="0" b="0"/>
            <wp:docPr id="52" name="图片 5" descr="C:\Users\THINK\AppData\Local\Temp\ksohtml5348\wp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 descr="C:\Users\THINK\AppData\Local\Temp\ksohtml5348\wps5.png"/>
                    <pic:cNvPicPr>
                      <a:picLocks noChangeAspect="1" noChangeArrowheads="1"/>
                    </pic:cNvPicPr>
                  </pic:nvPicPr>
                  <pic:blipFill>
                    <a:blip r:embed="rId13"/>
                    <a:srcRect/>
                    <a:stretch>
                      <a:fillRect/>
                    </a:stretch>
                  </pic:blipFill>
                  <pic:spPr>
                    <a:xfrm>
                      <a:off x="0" y="0"/>
                      <a:ext cx="5276850" cy="3495675"/>
                    </a:xfrm>
                    <a:prstGeom prst="rect">
                      <a:avLst/>
                    </a:prstGeom>
                    <a:noFill/>
                    <a:ln w="9525">
                      <a:noFill/>
                      <a:miter lim="800000"/>
                      <a:headEnd/>
                      <a:tailEnd/>
                    </a:ln>
                  </pic:spPr>
                </pic:pic>
              </a:graphicData>
            </a:graphic>
          </wp:inline>
        </w:drawing>
      </w:r>
      <w:r>
        <w:rPr>
          <w:rFonts w:hint="eastAsia" w:ascii="仿宋" w:hAnsi="仿宋" w:eastAsia="仿宋"/>
          <w:color w:val="auto"/>
          <w:kern w:val="0"/>
          <w:sz w:val="28"/>
          <w:szCs w:val="28"/>
        </w:rPr>
        <w:t xml:space="preserve"> </w:t>
      </w:r>
    </w:p>
    <w:p>
      <w:pPr>
        <w:widowControl/>
        <w:overflowPunct w:val="0"/>
        <w:autoSpaceDE w:val="0"/>
        <w:autoSpaceDN w:val="0"/>
        <w:adjustRightInd w:val="0"/>
        <w:snapToGrid w:val="0"/>
        <w:ind w:firstLine="560" w:firstLineChars="200"/>
        <w:jc w:val="left"/>
        <w:textAlignment w:val="baseline"/>
        <w:rPr>
          <w:rFonts w:ascii="仿宋" w:hAnsi="仿宋" w:eastAsia="仿宋"/>
          <w:color w:val="auto"/>
          <w:kern w:val="0"/>
          <w:sz w:val="28"/>
          <w:szCs w:val="28"/>
        </w:rPr>
      </w:pPr>
      <w:r>
        <w:rPr>
          <w:rFonts w:hint="eastAsia" w:ascii="仿宋" w:hAnsi="仿宋" w:eastAsia="仿宋"/>
          <w:color w:val="auto"/>
          <w:kern w:val="0"/>
          <w:sz w:val="28"/>
          <w:szCs w:val="28"/>
        </w:rPr>
        <w:t>第一至五联下端各栏式样依次为：</w:t>
      </w:r>
    </w:p>
    <w:p>
      <w:pPr>
        <w:snapToGrid w:val="0"/>
        <w:rPr>
          <w:rFonts w:ascii="仿宋" w:hAnsi="仿宋" w:eastAsia="仿宋"/>
          <w:color w:val="auto"/>
          <w:kern w:val="0"/>
          <w:sz w:val="28"/>
          <w:szCs w:val="28"/>
        </w:rPr>
      </w:pPr>
      <w:r>
        <w:rPr>
          <w:color w:val="auto"/>
        </w:rPr>
        <w:drawing>
          <wp:inline distT="0" distB="0" distL="0" distR="0">
            <wp:extent cx="5257800" cy="4953000"/>
            <wp:effectExtent l="19050" t="0" r="0" b="0"/>
            <wp:docPr id="51" name="图片 6" descr="C:\Users\THINK\AppData\Local\Temp\ksohtml5348\wp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6" descr="C:\Users\THINK\AppData\Local\Temp\ksohtml5348\wps6.png"/>
                    <pic:cNvPicPr>
                      <a:picLocks noChangeAspect="1" noChangeArrowheads="1"/>
                    </pic:cNvPicPr>
                  </pic:nvPicPr>
                  <pic:blipFill>
                    <a:blip r:embed="rId14"/>
                    <a:srcRect/>
                    <a:stretch>
                      <a:fillRect/>
                    </a:stretch>
                  </pic:blipFill>
                  <pic:spPr>
                    <a:xfrm>
                      <a:off x="0" y="0"/>
                      <a:ext cx="5257800" cy="4953000"/>
                    </a:xfrm>
                    <a:prstGeom prst="rect">
                      <a:avLst/>
                    </a:prstGeom>
                    <a:noFill/>
                    <a:ln w="9525">
                      <a:noFill/>
                      <a:miter lim="800000"/>
                      <a:headEnd/>
                      <a:tailEnd/>
                    </a:ln>
                  </pic:spPr>
                </pic:pic>
              </a:graphicData>
            </a:graphic>
          </wp:inline>
        </w:drawing>
      </w:r>
      <w:r>
        <w:rPr>
          <w:rFonts w:hint="eastAsia" w:ascii="仿宋" w:hAnsi="仿宋" w:eastAsia="仿宋"/>
          <w:color w:val="auto"/>
          <w:kern w:val="0"/>
          <w:sz w:val="28"/>
          <w:szCs w:val="28"/>
        </w:rPr>
        <w:t xml:space="preserve"> </w:t>
      </w:r>
    </w:p>
    <w:p>
      <w:pPr>
        <w:widowControl/>
        <w:overflowPunct w:val="0"/>
        <w:autoSpaceDE w:val="0"/>
        <w:autoSpaceDN w:val="0"/>
        <w:adjustRightInd w:val="0"/>
        <w:snapToGrid w:val="0"/>
        <w:ind w:firstLine="560" w:firstLineChars="200"/>
        <w:jc w:val="left"/>
        <w:textAlignment w:val="baseline"/>
        <w:rPr>
          <w:rFonts w:ascii="仿宋" w:hAnsi="仿宋" w:eastAsia="仿宋"/>
          <w:color w:val="auto"/>
          <w:kern w:val="0"/>
          <w:sz w:val="28"/>
          <w:szCs w:val="28"/>
        </w:rPr>
      </w:pPr>
      <w:r>
        <w:rPr>
          <w:rFonts w:hint="eastAsia" w:ascii="仿宋" w:hAnsi="仿宋" w:eastAsia="仿宋"/>
          <w:color w:val="auto"/>
          <w:kern w:val="0"/>
          <w:sz w:val="28"/>
          <w:szCs w:val="28"/>
        </w:rPr>
        <w:t>《税收收入退还书》一式五联，各联用途为：</w:t>
      </w:r>
    </w:p>
    <w:p>
      <w:pPr>
        <w:widowControl/>
        <w:overflowPunct w:val="0"/>
        <w:autoSpaceDE w:val="0"/>
        <w:autoSpaceDN w:val="0"/>
        <w:adjustRightInd w:val="0"/>
        <w:snapToGrid w:val="0"/>
        <w:ind w:firstLine="560" w:firstLineChars="200"/>
        <w:jc w:val="left"/>
        <w:textAlignment w:val="baseline"/>
        <w:rPr>
          <w:rFonts w:ascii="仿宋" w:hAnsi="仿宋" w:eastAsia="仿宋"/>
          <w:color w:val="auto"/>
          <w:kern w:val="0"/>
          <w:sz w:val="28"/>
          <w:szCs w:val="28"/>
        </w:rPr>
      </w:pPr>
      <w:r>
        <w:rPr>
          <w:rFonts w:hint="eastAsia" w:ascii="仿宋" w:hAnsi="仿宋" w:eastAsia="仿宋"/>
          <w:color w:val="auto"/>
          <w:kern w:val="0"/>
          <w:sz w:val="28"/>
          <w:szCs w:val="28"/>
        </w:rPr>
        <w:t>第一联（报查）退款国库盖章后退税务机关作税收会计凭证（白纸绿油墨）；</w:t>
      </w:r>
    </w:p>
    <w:p>
      <w:pPr>
        <w:widowControl/>
        <w:overflowPunct w:val="0"/>
        <w:autoSpaceDE w:val="0"/>
        <w:autoSpaceDN w:val="0"/>
        <w:adjustRightInd w:val="0"/>
        <w:snapToGrid w:val="0"/>
        <w:ind w:firstLine="560" w:firstLineChars="200"/>
        <w:jc w:val="left"/>
        <w:textAlignment w:val="baseline"/>
        <w:rPr>
          <w:rFonts w:ascii="仿宋" w:hAnsi="仿宋" w:eastAsia="仿宋"/>
          <w:color w:val="auto"/>
          <w:kern w:val="0"/>
          <w:sz w:val="28"/>
          <w:szCs w:val="28"/>
        </w:rPr>
      </w:pPr>
      <w:r>
        <w:rPr>
          <w:rFonts w:hint="eastAsia" w:ascii="仿宋" w:hAnsi="仿宋" w:eastAsia="仿宋"/>
          <w:color w:val="auto"/>
          <w:kern w:val="0"/>
          <w:sz w:val="28"/>
          <w:szCs w:val="28"/>
        </w:rPr>
        <w:t>第二联（付款凭证）退款国库作借方传票（白纸蓝油墨）；</w:t>
      </w:r>
    </w:p>
    <w:p>
      <w:pPr>
        <w:widowControl/>
        <w:overflowPunct w:val="0"/>
        <w:autoSpaceDE w:val="0"/>
        <w:autoSpaceDN w:val="0"/>
        <w:adjustRightInd w:val="0"/>
        <w:snapToGrid w:val="0"/>
        <w:ind w:firstLine="560" w:firstLineChars="200"/>
        <w:jc w:val="left"/>
        <w:textAlignment w:val="baseline"/>
        <w:rPr>
          <w:rFonts w:ascii="仿宋" w:hAnsi="仿宋" w:eastAsia="仿宋"/>
          <w:color w:val="auto"/>
          <w:kern w:val="0"/>
          <w:sz w:val="28"/>
          <w:szCs w:val="28"/>
        </w:rPr>
      </w:pPr>
      <w:r>
        <w:rPr>
          <w:rFonts w:hint="eastAsia" w:ascii="仿宋" w:hAnsi="仿宋" w:eastAsia="仿宋"/>
          <w:color w:val="auto"/>
          <w:kern w:val="0"/>
          <w:sz w:val="28"/>
          <w:szCs w:val="28"/>
        </w:rPr>
        <w:t>第三联（收款凭证）收款单位开户银行作贷方传票（白纸红油墨）；</w:t>
      </w:r>
    </w:p>
    <w:p>
      <w:pPr>
        <w:widowControl/>
        <w:overflowPunct w:val="0"/>
        <w:autoSpaceDE w:val="0"/>
        <w:autoSpaceDN w:val="0"/>
        <w:adjustRightInd w:val="0"/>
        <w:snapToGrid w:val="0"/>
        <w:ind w:firstLine="560" w:firstLineChars="200"/>
        <w:jc w:val="left"/>
        <w:textAlignment w:val="baseline"/>
        <w:rPr>
          <w:rFonts w:ascii="仿宋" w:hAnsi="仿宋" w:eastAsia="仿宋"/>
          <w:color w:val="auto"/>
          <w:kern w:val="0"/>
          <w:sz w:val="28"/>
          <w:szCs w:val="28"/>
        </w:rPr>
      </w:pPr>
      <w:r>
        <w:rPr>
          <w:rFonts w:hint="eastAsia" w:ascii="仿宋" w:hAnsi="仿宋" w:eastAsia="仿宋"/>
          <w:color w:val="auto"/>
          <w:kern w:val="0"/>
          <w:sz w:val="28"/>
          <w:szCs w:val="28"/>
        </w:rPr>
        <w:t>第四联（收账通知）收款单位（人）的开户银行退收款单位（人），本联次套印国家税务总局统一制发的税收票证监制章（白纸黑油墨）；</w:t>
      </w:r>
    </w:p>
    <w:p>
      <w:pPr>
        <w:widowControl/>
        <w:overflowPunct w:val="0"/>
        <w:autoSpaceDE w:val="0"/>
        <w:autoSpaceDN w:val="0"/>
        <w:adjustRightInd w:val="0"/>
        <w:snapToGrid w:val="0"/>
        <w:ind w:firstLine="560" w:firstLineChars="200"/>
        <w:jc w:val="left"/>
        <w:textAlignment w:val="baseline"/>
        <w:rPr>
          <w:rFonts w:ascii="仿宋" w:hAnsi="仿宋" w:eastAsia="仿宋"/>
          <w:color w:val="auto"/>
          <w:kern w:val="0"/>
          <w:sz w:val="28"/>
          <w:szCs w:val="28"/>
        </w:rPr>
      </w:pPr>
      <w:r>
        <w:rPr>
          <w:rFonts w:hint="eastAsia" w:ascii="仿宋" w:hAnsi="仿宋" w:eastAsia="仿宋"/>
          <w:color w:val="auto"/>
          <w:kern w:val="0"/>
          <w:sz w:val="28"/>
          <w:szCs w:val="28"/>
        </w:rPr>
        <w:t>第五联（付账通知）国库随收入日报表退税务机关作税收会计凭证（白纸紫油墨）。</w:t>
      </w:r>
    </w:p>
    <w:p>
      <w:pPr>
        <w:snapToGrid w:val="0"/>
        <w:rPr>
          <w:rFonts w:ascii="仿宋" w:hAnsi="仿宋" w:eastAsia="仿宋"/>
          <w:b/>
          <w:bCs/>
          <w:color w:val="auto"/>
          <w:kern w:val="0"/>
          <w:sz w:val="28"/>
          <w:szCs w:val="28"/>
        </w:rPr>
      </w:pPr>
      <w:r>
        <w:rPr>
          <w:rFonts w:hint="eastAsia" w:ascii="仿宋" w:hAnsi="仿宋" w:eastAsia="仿宋"/>
          <w:b/>
          <w:bCs/>
          <w:color w:val="auto"/>
          <w:kern w:val="0"/>
          <w:sz w:val="28"/>
          <w:szCs w:val="28"/>
        </w:rPr>
        <w:t xml:space="preserve"> </w:t>
      </w:r>
    </w:p>
    <w:p>
      <w:pPr>
        <w:snapToGrid w:val="0"/>
        <w:rPr>
          <w:rFonts w:ascii="仿宋" w:hAnsi="仿宋" w:eastAsia="仿宋"/>
          <w:b/>
          <w:bCs/>
          <w:color w:val="auto"/>
          <w:kern w:val="0"/>
          <w:sz w:val="28"/>
          <w:szCs w:val="28"/>
        </w:rPr>
      </w:pPr>
      <w:r>
        <w:rPr>
          <w:rFonts w:hint="eastAsia" w:ascii="仿宋" w:hAnsi="仿宋" w:eastAsia="仿宋"/>
          <w:b/>
          <w:bCs/>
          <w:color w:val="auto"/>
          <w:kern w:val="0"/>
          <w:sz w:val="28"/>
          <w:szCs w:val="28"/>
        </w:rPr>
        <w:t xml:space="preserve"> </w:t>
      </w:r>
    </w:p>
    <w:p>
      <w:pPr>
        <w:snapToGrid w:val="0"/>
        <w:rPr>
          <w:rFonts w:ascii="仿宋" w:hAnsi="仿宋" w:eastAsia="仿宋"/>
          <w:b/>
          <w:bCs/>
          <w:color w:val="auto"/>
          <w:kern w:val="0"/>
          <w:sz w:val="28"/>
          <w:szCs w:val="28"/>
        </w:rPr>
      </w:pPr>
      <w:r>
        <w:rPr>
          <w:rFonts w:hint="eastAsia" w:ascii="仿宋" w:hAnsi="仿宋" w:eastAsia="仿宋"/>
          <w:b/>
          <w:bCs/>
          <w:color w:val="auto"/>
          <w:kern w:val="0"/>
          <w:sz w:val="28"/>
          <w:szCs w:val="28"/>
        </w:rPr>
        <w:t xml:space="preserve"> </w:t>
      </w:r>
    </w:p>
    <w:p>
      <w:pPr>
        <w:snapToGrid w:val="0"/>
        <w:rPr>
          <w:rFonts w:ascii="仿宋" w:hAnsi="仿宋" w:eastAsia="仿宋"/>
          <w:b/>
          <w:bCs/>
          <w:color w:val="auto"/>
          <w:kern w:val="0"/>
          <w:sz w:val="28"/>
          <w:szCs w:val="28"/>
        </w:rPr>
      </w:pPr>
      <w:r>
        <w:rPr>
          <w:rFonts w:hint="eastAsia" w:ascii="仿宋" w:hAnsi="仿宋" w:eastAsia="仿宋"/>
          <w:b/>
          <w:bCs/>
          <w:color w:val="auto"/>
          <w:kern w:val="0"/>
          <w:sz w:val="28"/>
          <w:szCs w:val="28"/>
        </w:rPr>
        <w:t xml:space="preserve"> </w:t>
      </w:r>
    </w:p>
    <w:p>
      <w:pPr>
        <w:snapToGrid w:val="0"/>
        <w:rPr>
          <w:rFonts w:ascii="仿宋" w:hAnsi="仿宋" w:eastAsia="仿宋"/>
          <w:b/>
          <w:bCs/>
          <w:color w:val="auto"/>
          <w:kern w:val="0"/>
          <w:sz w:val="28"/>
          <w:szCs w:val="28"/>
        </w:rPr>
      </w:pPr>
      <w:r>
        <w:rPr>
          <w:rFonts w:hint="eastAsia" w:ascii="仿宋" w:hAnsi="仿宋" w:eastAsia="仿宋"/>
          <w:b/>
          <w:bCs/>
          <w:color w:val="auto"/>
          <w:kern w:val="0"/>
          <w:sz w:val="28"/>
          <w:szCs w:val="28"/>
        </w:rPr>
        <w:t xml:space="preserve"> </w:t>
      </w:r>
    </w:p>
    <w:p>
      <w:pPr>
        <w:snapToGrid w:val="0"/>
        <w:rPr>
          <w:rFonts w:ascii="仿宋" w:hAnsi="仿宋" w:eastAsia="仿宋"/>
          <w:b/>
          <w:bCs/>
          <w:color w:val="auto"/>
          <w:kern w:val="0"/>
          <w:sz w:val="28"/>
          <w:szCs w:val="28"/>
        </w:rPr>
      </w:pPr>
      <w:r>
        <w:rPr>
          <w:rFonts w:hint="eastAsia" w:ascii="仿宋" w:hAnsi="仿宋" w:eastAsia="仿宋"/>
          <w:b/>
          <w:bCs/>
          <w:color w:val="auto"/>
          <w:kern w:val="0"/>
          <w:sz w:val="28"/>
          <w:szCs w:val="28"/>
        </w:rPr>
        <w:t xml:space="preserve"> </w:t>
      </w:r>
    </w:p>
    <w:p>
      <w:pPr>
        <w:snapToGrid w:val="0"/>
        <w:rPr>
          <w:rFonts w:ascii="仿宋" w:hAnsi="仿宋" w:eastAsia="仿宋"/>
          <w:b/>
          <w:bCs/>
          <w:color w:val="auto"/>
          <w:kern w:val="0"/>
          <w:sz w:val="28"/>
          <w:szCs w:val="28"/>
        </w:rPr>
      </w:pPr>
      <w:r>
        <w:rPr>
          <w:rFonts w:hint="eastAsia" w:ascii="仿宋" w:hAnsi="仿宋" w:eastAsia="仿宋"/>
          <w:b/>
          <w:bCs/>
          <w:color w:val="auto"/>
          <w:kern w:val="0"/>
          <w:sz w:val="28"/>
          <w:szCs w:val="28"/>
        </w:rPr>
        <w:t xml:space="preserve"> </w:t>
      </w:r>
    </w:p>
    <w:p>
      <w:pPr>
        <w:snapToGrid w:val="0"/>
        <w:ind w:firstLine="422" w:firstLineChars="150"/>
        <w:rPr>
          <w:rFonts w:ascii="仿宋" w:hAnsi="仿宋" w:eastAsia="仿宋"/>
          <w:b/>
          <w:bCs/>
          <w:color w:val="auto"/>
          <w:kern w:val="0"/>
          <w:sz w:val="28"/>
          <w:szCs w:val="28"/>
        </w:rPr>
      </w:pPr>
      <w:r>
        <w:rPr>
          <w:rFonts w:hint="eastAsia" w:ascii="仿宋" w:hAnsi="仿宋" w:eastAsia="仿宋"/>
          <w:b/>
          <w:bCs/>
          <w:color w:val="auto"/>
          <w:kern w:val="0"/>
          <w:sz w:val="28"/>
          <w:szCs w:val="28"/>
        </w:rPr>
        <w:t>（五）印花税票销售凭证</w:t>
      </w:r>
    </w:p>
    <w:p>
      <w:pPr>
        <w:snapToGrid w:val="0"/>
        <w:ind w:firstLine="420" w:firstLineChars="200"/>
        <w:jc w:val="left"/>
        <w:rPr>
          <w:rFonts w:ascii="仿宋" w:hAnsi="仿宋" w:eastAsia="仿宋"/>
          <w:color w:val="auto"/>
          <w:kern w:val="0"/>
          <w:sz w:val="28"/>
          <w:szCs w:val="28"/>
        </w:rPr>
      </w:pPr>
      <w:r>
        <w:rPr>
          <w:color w:val="auto"/>
        </w:rPr>
        <w:drawing>
          <wp:inline distT="0" distB="0" distL="0" distR="0">
            <wp:extent cx="5276850" cy="3533775"/>
            <wp:effectExtent l="19050" t="0" r="0" b="0"/>
            <wp:docPr id="50" name="图片 7" descr="C:\Users\THINK\AppData\Local\Temp\ksohtml5348\wps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7" descr="C:\Users\THINK\AppData\Local\Temp\ksohtml5348\wps7.png"/>
                    <pic:cNvPicPr>
                      <a:picLocks noChangeAspect="1" noChangeArrowheads="1"/>
                    </pic:cNvPicPr>
                  </pic:nvPicPr>
                  <pic:blipFill>
                    <a:blip r:embed="rId15"/>
                    <a:srcRect/>
                    <a:stretch>
                      <a:fillRect/>
                    </a:stretch>
                  </pic:blipFill>
                  <pic:spPr>
                    <a:xfrm>
                      <a:off x="0" y="0"/>
                      <a:ext cx="5276850" cy="3533775"/>
                    </a:xfrm>
                    <a:prstGeom prst="rect">
                      <a:avLst/>
                    </a:prstGeom>
                    <a:noFill/>
                    <a:ln w="9525">
                      <a:noFill/>
                      <a:miter lim="800000"/>
                      <a:headEnd/>
                      <a:tailEnd/>
                    </a:ln>
                  </pic:spPr>
                </pic:pic>
              </a:graphicData>
            </a:graphic>
          </wp:inline>
        </w:drawing>
      </w:r>
      <w:r>
        <w:rPr>
          <w:rFonts w:hint="eastAsia" w:ascii="仿宋" w:hAnsi="仿宋" w:eastAsia="仿宋"/>
          <w:color w:val="auto"/>
          <w:kern w:val="0"/>
          <w:sz w:val="28"/>
          <w:szCs w:val="28"/>
        </w:rPr>
        <w:t xml:space="preserve"> </w:t>
      </w:r>
    </w:p>
    <w:p>
      <w:pPr>
        <w:snapToGrid w:val="0"/>
        <w:ind w:firstLine="560" w:firstLineChars="200"/>
        <w:jc w:val="left"/>
        <w:rPr>
          <w:rFonts w:ascii="仿宋" w:hAnsi="仿宋" w:eastAsia="仿宋"/>
          <w:color w:val="auto"/>
          <w:kern w:val="0"/>
          <w:sz w:val="28"/>
          <w:szCs w:val="28"/>
        </w:rPr>
      </w:pPr>
      <w:r>
        <w:rPr>
          <w:rFonts w:hint="eastAsia" w:ascii="仿宋" w:hAnsi="仿宋" w:eastAsia="仿宋"/>
          <w:color w:val="auto"/>
          <w:kern w:val="0"/>
          <w:sz w:val="28"/>
          <w:szCs w:val="28"/>
        </w:rPr>
        <w:t>《印花税票销售凭证》一式三联，各联用途为：</w:t>
      </w:r>
    </w:p>
    <w:p>
      <w:pPr>
        <w:snapToGrid w:val="0"/>
        <w:ind w:firstLine="560" w:firstLineChars="200"/>
        <w:jc w:val="left"/>
        <w:rPr>
          <w:rFonts w:ascii="仿宋" w:hAnsi="仿宋" w:eastAsia="仿宋"/>
          <w:color w:val="auto"/>
          <w:kern w:val="0"/>
          <w:sz w:val="28"/>
          <w:szCs w:val="28"/>
        </w:rPr>
      </w:pPr>
      <w:r>
        <w:rPr>
          <w:rFonts w:hint="eastAsia" w:ascii="仿宋" w:hAnsi="仿宋" w:eastAsia="仿宋"/>
          <w:color w:val="auto"/>
          <w:kern w:val="0"/>
          <w:sz w:val="28"/>
          <w:szCs w:val="28"/>
        </w:rPr>
        <w:t>第一联（收据）购买单位作报销凭证，本联次套印国家税务总局统一制发的税收票证监制章（白纸黑油墨）；</w:t>
      </w:r>
    </w:p>
    <w:p>
      <w:pPr>
        <w:snapToGrid w:val="0"/>
        <w:ind w:firstLine="560" w:firstLineChars="200"/>
        <w:jc w:val="left"/>
        <w:rPr>
          <w:rFonts w:ascii="仿宋" w:hAnsi="仿宋" w:eastAsia="仿宋"/>
          <w:color w:val="auto"/>
          <w:kern w:val="0"/>
          <w:sz w:val="28"/>
          <w:szCs w:val="28"/>
        </w:rPr>
      </w:pPr>
      <w:r>
        <w:rPr>
          <w:rFonts w:hint="eastAsia" w:ascii="仿宋" w:hAnsi="仿宋" w:eastAsia="仿宋"/>
          <w:color w:val="auto"/>
          <w:kern w:val="0"/>
          <w:sz w:val="28"/>
          <w:szCs w:val="28"/>
        </w:rPr>
        <w:t>第二联（报查）税务机关作税收会计凭证或备查（白纸绿油墨）；</w:t>
      </w:r>
    </w:p>
    <w:p>
      <w:pPr>
        <w:snapToGrid w:val="0"/>
        <w:ind w:firstLine="560" w:firstLineChars="200"/>
        <w:jc w:val="left"/>
        <w:rPr>
          <w:rFonts w:ascii="仿宋" w:hAnsi="仿宋" w:eastAsia="仿宋"/>
          <w:color w:val="auto"/>
          <w:kern w:val="0"/>
          <w:sz w:val="28"/>
          <w:szCs w:val="28"/>
        </w:rPr>
      </w:pPr>
      <w:r>
        <w:rPr>
          <w:rFonts w:hint="eastAsia" w:ascii="仿宋" w:hAnsi="仿宋" w:eastAsia="仿宋"/>
          <w:color w:val="auto"/>
          <w:kern w:val="0"/>
          <w:sz w:val="28"/>
          <w:szCs w:val="28"/>
        </w:rPr>
        <w:t>第三联（存根）销售单位留存（白纸紫油墨）。</w:t>
      </w:r>
    </w:p>
    <w:p>
      <w:pPr>
        <w:snapToGrid w:val="0"/>
        <w:ind w:firstLine="275" w:firstLineChars="98"/>
        <w:rPr>
          <w:rFonts w:ascii="仿宋" w:hAnsi="仿宋" w:eastAsia="仿宋"/>
          <w:b/>
          <w:bCs/>
          <w:color w:val="auto"/>
          <w:kern w:val="0"/>
          <w:sz w:val="28"/>
          <w:szCs w:val="28"/>
        </w:rPr>
      </w:pPr>
      <w:r>
        <w:rPr>
          <w:rFonts w:hint="eastAsia" w:ascii="仿宋" w:hAnsi="仿宋" w:eastAsia="仿宋"/>
          <w:b/>
          <w:bCs/>
          <w:color w:val="auto"/>
          <w:kern w:val="0"/>
          <w:sz w:val="28"/>
          <w:szCs w:val="28"/>
        </w:rPr>
        <w:t>（六）税收票证监制章</w:t>
      </w:r>
    </w:p>
    <w:p>
      <w:pPr>
        <w:pStyle w:val="55"/>
        <w:snapToGrid w:val="0"/>
        <w:spacing w:before="0" w:beforeAutospacing="0" w:after="0" w:afterAutospacing="0"/>
        <w:ind w:firstLine="560" w:firstLineChars="200"/>
        <w:rPr>
          <w:rFonts w:ascii="仿宋" w:hAnsi="仿宋" w:eastAsia="仿宋"/>
          <w:color w:val="auto"/>
          <w:sz w:val="28"/>
          <w:szCs w:val="28"/>
        </w:rPr>
      </w:pPr>
      <w:r>
        <w:rPr>
          <w:rFonts w:hint="eastAsia" w:ascii="仿宋" w:hAnsi="仿宋" w:eastAsia="仿宋"/>
          <w:color w:val="auto"/>
          <w:sz w:val="28"/>
          <w:szCs w:val="28"/>
        </w:rPr>
        <w:t>（一）式样</w:t>
      </w:r>
    </w:p>
    <w:p>
      <w:pPr>
        <w:pStyle w:val="55"/>
        <w:snapToGrid w:val="0"/>
        <w:spacing w:before="0" w:beforeAutospacing="0" w:after="0" w:afterAutospacing="0"/>
        <w:ind w:firstLine="560" w:firstLineChars="200"/>
        <w:rPr>
          <w:rFonts w:ascii="仿宋" w:hAnsi="仿宋" w:eastAsia="仿宋"/>
          <w:color w:val="auto"/>
          <w:sz w:val="28"/>
          <w:szCs w:val="28"/>
        </w:rPr>
      </w:pPr>
      <w:r>
        <w:rPr>
          <w:rFonts w:hint="eastAsia" w:ascii="仿宋" w:hAnsi="仿宋" w:eastAsia="仿宋"/>
          <w:color w:val="auto"/>
          <w:sz w:val="28"/>
          <w:szCs w:val="28"/>
        </w:rPr>
        <w:t xml:space="preserve">          </w:t>
      </w:r>
      <w:r>
        <w:rPr>
          <w:color w:val="auto"/>
        </w:rPr>
        <w:drawing>
          <wp:inline distT="0" distB="0" distL="0" distR="0">
            <wp:extent cx="2152650" cy="1609725"/>
            <wp:effectExtent l="19050" t="0" r="0" b="0"/>
            <wp:docPr id="49" name="图片 8" descr="C:\Users\THINK\AppData\Local\Temp\ksohtml5348\wp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8" descr="C:\Users\THINK\AppData\Local\Temp\ksohtml5348\wps8.jpg"/>
                    <pic:cNvPicPr>
                      <a:picLocks noChangeAspect="1" noChangeArrowheads="1"/>
                    </pic:cNvPicPr>
                  </pic:nvPicPr>
                  <pic:blipFill>
                    <a:blip r:embed="rId16"/>
                    <a:srcRect/>
                    <a:stretch>
                      <a:fillRect/>
                    </a:stretch>
                  </pic:blipFill>
                  <pic:spPr>
                    <a:xfrm>
                      <a:off x="0" y="0"/>
                      <a:ext cx="2152650" cy="1609725"/>
                    </a:xfrm>
                    <a:prstGeom prst="rect">
                      <a:avLst/>
                    </a:prstGeom>
                    <a:noFill/>
                    <a:ln w="9525">
                      <a:noFill/>
                      <a:miter lim="800000"/>
                      <a:headEnd/>
                      <a:tailEnd/>
                    </a:ln>
                  </pic:spPr>
                </pic:pic>
              </a:graphicData>
            </a:graphic>
          </wp:inline>
        </w:drawing>
      </w:r>
    </w:p>
    <w:p>
      <w:pPr>
        <w:snapToGrid w:val="0"/>
        <w:ind w:firstLine="560" w:firstLineChars="200"/>
        <w:jc w:val="left"/>
        <w:rPr>
          <w:rFonts w:ascii="仿宋" w:hAnsi="仿宋" w:eastAsia="仿宋"/>
          <w:color w:val="auto"/>
          <w:kern w:val="0"/>
          <w:sz w:val="28"/>
          <w:szCs w:val="28"/>
        </w:rPr>
      </w:pPr>
      <w:r>
        <w:rPr>
          <w:rFonts w:hint="eastAsia" w:ascii="仿宋" w:hAnsi="仿宋" w:eastAsia="仿宋"/>
          <w:color w:val="auto"/>
          <w:kern w:val="0"/>
          <w:sz w:val="28"/>
          <w:szCs w:val="28"/>
        </w:rPr>
        <w:t>（二）刻制要求</w:t>
      </w:r>
    </w:p>
    <w:p>
      <w:pPr>
        <w:snapToGrid w:val="0"/>
        <w:ind w:firstLine="560" w:firstLineChars="200"/>
        <w:jc w:val="left"/>
        <w:rPr>
          <w:rFonts w:ascii="仿宋" w:hAnsi="仿宋" w:eastAsia="仿宋"/>
          <w:color w:val="auto"/>
          <w:kern w:val="0"/>
          <w:sz w:val="28"/>
          <w:szCs w:val="28"/>
        </w:rPr>
      </w:pPr>
      <w:r>
        <w:rPr>
          <w:rFonts w:hint="eastAsia" w:ascii="仿宋" w:hAnsi="仿宋" w:eastAsia="仿宋"/>
          <w:color w:val="auto"/>
          <w:kern w:val="0"/>
          <w:sz w:val="28"/>
          <w:szCs w:val="28"/>
        </w:rPr>
        <w:t>税收票证监制章形状为椭圆形，边沿尺寸规格为１８ｍｍ×２５ｍｍ，外边粗圈粗为１ｍｍ，内环加刻一细圈，细圈与粗圈间隔１ｍｍ。监制章上方环边为“国家税务总局”字样，中间为“税收”字样，下方环边为“票证监制章”字样，字体为正楷，印色为大红色。</w:t>
      </w:r>
    </w:p>
    <w:p>
      <w:pPr>
        <w:snapToGrid w:val="0"/>
        <w:ind w:firstLine="560" w:firstLineChars="200"/>
        <w:jc w:val="left"/>
        <w:rPr>
          <w:rFonts w:ascii="仿宋" w:hAnsi="仿宋" w:eastAsia="仿宋"/>
          <w:color w:val="auto"/>
          <w:kern w:val="0"/>
          <w:sz w:val="28"/>
          <w:szCs w:val="28"/>
        </w:rPr>
      </w:pPr>
      <w:r>
        <w:rPr>
          <w:rFonts w:hint="eastAsia" w:ascii="仿宋" w:hAnsi="仿宋" w:eastAsia="仿宋"/>
          <w:color w:val="auto"/>
          <w:kern w:val="0"/>
          <w:sz w:val="28"/>
          <w:szCs w:val="28"/>
        </w:rPr>
        <w:t>该监制章式样与现行式样相同，各省可继续使用原胶片样章，国家税务总局不再重新制作胶片样章下发。</w:t>
      </w:r>
    </w:p>
    <w:p>
      <w:pPr>
        <w:snapToGrid w:val="0"/>
        <w:ind w:firstLine="562" w:firstLineChars="200"/>
        <w:jc w:val="left"/>
        <w:rPr>
          <w:rFonts w:ascii="仿宋" w:hAnsi="仿宋" w:eastAsia="仿宋"/>
          <w:b/>
          <w:bCs/>
          <w:color w:val="auto"/>
          <w:kern w:val="0"/>
          <w:sz w:val="28"/>
          <w:szCs w:val="28"/>
        </w:rPr>
      </w:pPr>
      <w:r>
        <w:rPr>
          <w:rFonts w:hint="eastAsia" w:ascii="仿宋" w:hAnsi="仿宋" w:eastAsia="仿宋"/>
          <w:b/>
          <w:bCs/>
          <w:color w:val="auto"/>
          <w:kern w:val="0"/>
          <w:sz w:val="28"/>
          <w:szCs w:val="28"/>
        </w:rPr>
        <w:t>说明：税收票证监制章中标后由采购人提供电子章。</w:t>
      </w:r>
    </w:p>
    <w:p>
      <w:pPr>
        <w:snapToGrid w:val="0"/>
        <w:ind w:firstLine="562" w:firstLineChars="200"/>
        <w:rPr>
          <w:rFonts w:ascii="仿宋" w:hAnsi="仿宋" w:eastAsia="仿宋"/>
          <w:b/>
          <w:bCs/>
          <w:color w:val="auto"/>
          <w:kern w:val="0"/>
          <w:sz w:val="28"/>
          <w:szCs w:val="28"/>
        </w:rPr>
      </w:pPr>
      <w:r>
        <w:rPr>
          <w:rFonts w:hint="eastAsia" w:ascii="仿宋" w:hAnsi="仿宋" w:eastAsia="仿宋"/>
          <w:b/>
          <w:bCs/>
          <w:color w:val="auto"/>
          <w:kern w:val="0"/>
          <w:sz w:val="28"/>
          <w:szCs w:val="28"/>
        </w:rPr>
        <w:t>（七）税收票证设计及印制</w:t>
      </w:r>
    </w:p>
    <w:p>
      <w:pPr>
        <w:snapToGrid w:val="0"/>
        <w:ind w:firstLine="560" w:firstLineChars="200"/>
        <w:jc w:val="left"/>
        <w:rPr>
          <w:rFonts w:ascii="仿宋" w:hAnsi="仿宋" w:eastAsia="仿宋"/>
          <w:color w:val="auto"/>
          <w:kern w:val="0"/>
          <w:sz w:val="28"/>
          <w:szCs w:val="28"/>
        </w:rPr>
      </w:pPr>
      <w:r>
        <w:rPr>
          <w:rFonts w:hint="eastAsia" w:ascii="仿宋" w:hAnsi="仿宋" w:eastAsia="仿宋"/>
          <w:color w:val="auto"/>
          <w:kern w:val="0"/>
          <w:sz w:val="28"/>
          <w:szCs w:val="28"/>
        </w:rPr>
        <w:t>1、纸质税收票证尺寸</w:t>
      </w:r>
    </w:p>
    <w:p>
      <w:pPr>
        <w:snapToGrid w:val="0"/>
        <w:ind w:firstLine="560" w:firstLineChars="200"/>
        <w:jc w:val="left"/>
        <w:rPr>
          <w:rFonts w:ascii="仿宋" w:hAnsi="仿宋" w:eastAsia="仿宋"/>
          <w:color w:val="auto"/>
          <w:kern w:val="0"/>
          <w:sz w:val="28"/>
          <w:szCs w:val="28"/>
        </w:rPr>
      </w:pPr>
      <w:r>
        <w:rPr>
          <w:rFonts w:hint="eastAsia" w:ascii="仿宋" w:hAnsi="仿宋" w:eastAsia="仿宋"/>
          <w:color w:val="auto"/>
          <w:kern w:val="0"/>
          <w:sz w:val="28"/>
          <w:szCs w:val="28"/>
        </w:rPr>
        <w:t>税收票证的边沿尺寸为241mm×152.4mm(其中内框尺寸210mm×110mm)，其中：上纸边沿到标题字上边为6.35mm，到标题字下横线为22mm，到内框上边线33mm。内框左右居中（纸边沿到内框15mm）。</w:t>
      </w:r>
    </w:p>
    <w:p>
      <w:pPr>
        <w:snapToGrid w:val="0"/>
        <w:ind w:firstLine="560" w:firstLineChars="200"/>
        <w:jc w:val="left"/>
        <w:rPr>
          <w:rFonts w:ascii="仿宋" w:hAnsi="仿宋" w:eastAsia="仿宋"/>
          <w:color w:val="auto"/>
          <w:kern w:val="0"/>
          <w:sz w:val="28"/>
          <w:szCs w:val="28"/>
        </w:rPr>
      </w:pPr>
      <w:r>
        <w:rPr>
          <w:rFonts w:hint="eastAsia" w:ascii="仿宋" w:hAnsi="仿宋" w:eastAsia="仿宋"/>
          <w:color w:val="auto"/>
          <w:kern w:val="0"/>
          <w:sz w:val="28"/>
          <w:szCs w:val="28"/>
        </w:rPr>
        <w:t>2、纸质税收票证票面字体</w:t>
      </w:r>
    </w:p>
    <w:p>
      <w:pPr>
        <w:snapToGrid w:val="0"/>
        <w:ind w:firstLine="560" w:firstLineChars="200"/>
        <w:jc w:val="left"/>
        <w:rPr>
          <w:rFonts w:ascii="仿宋" w:hAnsi="仿宋" w:eastAsia="仿宋"/>
          <w:color w:val="auto"/>
          <w:kern w:val="0"/>
          <w:sz w:val="28"/>
          <w:szCs w:val="28"/>
        </w:rPr>
      </w:pPr>
      <w:r>
        <w:rPr>
          <w:rFonts w:hint="eastAsia" w:ascii="仿宋" w:hAnsi="仿宋" w:eastAsia="仿宋"/>
          <w:color w:val="auto"/>
          <w:kern w:val="0"/>
          <w:sz w:val="28"/>
          <w:szCs w:val="28"/>
        </w:rPr>
        <w:t>所有纸质税收票证的票头字体为方正黑体，17.5磅；票面字体为方正楷体，10.5磅。</w:t>
      </w:r>
    </w:p>
    <w:p>
      <w:pPr>
        <w:snapToGrid w:val="0"/>
        <w:ind w:firstLine="560" w:firstLineChars="200"/>
        <w:jc w:val="left"/>
        <w:rPr>
          <w:rFonts w:ascii="仿宋" w:hAnsi="仿宋" w:eastAsia="仿宋"/>
          <w:color w:val="auto"/>
          <w:kern w:val="0"/>
          <w:sz w:val="28"/>
          <w:szCs w:val="28"/>
        </w:rPr>
      </w:pPr>
      <w:r>
        <w:rPr>
          <w:rFonts w:hint="eastAsia" w:ascii="仿宋" w:hAnsi="仿宋" w:eastAsia="仿宋"/>
          <w:color w:val="auto"/>
          <w:kern w:val="0"/>
          <w:sz w:val="28"/>
          <w:szCs w:val="28"/>
        </w:rPr>
        <w:t>3、税收票证字轨和票证号码</w:t>
      </w:r>
    </w:p>
    <w:p>
      <w:pPr>
        <w:snapToGrid w:val="0"/>
        <w:ind w:firstLine="560" w:firstLineChars="200"/>
        <w:jc w:val="left"/>
        <w:rPr>
          <w:rFonts w:ascii="仿宋" w:hAnsi="仿宋" w:eastAsia="仿宋"/>
          <w:color w:val="auto"/>
          <w:kern w:val="0"/>
          <w:sz w:val="28"/>
          <w:szCs w:val="28"/>
        </w:rPr>
      </w:pPr>
      <w:r>
        <w:rPr>
          <w:rFonts w:hint="eastAsia" w:ascii="仿宋" w:hAnsi="仿宋" w:eastAsia="仿宋"/>
          <w:color w:val="auto"/>
          <w:kern w:val="0"/>
          <w:sz w:val="28"/>
          <w:szCs w:val="28"/>
        </w:rPr>
        <w:t>所有纸质税收票证都必须印制税收票证字轨及票证号码。字轨由税收票证印制年份（取后两位）、形态（本式1、折叠式2）、浙江省行政区划简称“浙”、税务机构名称“税”、税收票证种类（见简称表）顺序组成，年号和形态外加圆括号。票证号码共8位，同一年份印制的同一种税收票证应当连续编号，起始号码为00000001。字体为方正楷体，10.5磅，距上纸边沿27 mm。</w:t>
      </w:r>
    </w:p>
    <w:p>
      <w:pPr>
        <w:snapToGrid w:val="0"/>
        <w:ind w:firstLine="560" w:firstLineChars="200"/>
        <w:jc w:val="left"/>
        <w:rPr>
          <w:rFonts w:ascii="仿宋" w:hAnsi="仿宋" w:eastAsia="仿宋"/>
          <w:color w:val="auto"/>
          <w:kern w:val="0"/>
          <w:sz w:val="28"/>
          <w:szCs w:val="28"/>
        </w:rPr>
      </w:pPr>
      <w:r>
        <w:rPr>
          <w:rFonts w:hint="eastAsia" w:ascii="仿宋" w:hAnsi="仿宋" w:eastAsia="仿宋"/>
          <w:color w:val="auto"/>
          <w:kern w:val="0"/>
          <w:sz w:val="28"/>
          <w:szCs w:val="28"/>
        </w:rPr>
        <w:t>例如：浙江省税务局2021年印制的本式《税收缴款书（税务收现专用）》，其字轨为“（211）浙税现”，浙江省税务局2020年印制的折叠式《税收缴款书（税务收现专用）》，其字轨为“（212）浙税现”。</w:t>
      </w:r>
    </w:p>
    <w:p>
      <w:pPr>
        <w:snapToGrid w:val="0"/>
        <w:ind w:firstLine="560" w:firstLineChars="200"/>
        <w:jc w:val="center"/>
        <w:rPr>
          <w:rFonts w:ascii="仿宋" w:hAnsi="仿宋" w:eastAsia="仿宋"/>
          <w:color w:val="auto"/>
          <w:kern w:val="0"/>
          <w:sz w:val="28"/>
          <w:szCs w:val="28"/>
        </w:rPr>
      </w:pPr>
      <w:r>
        <w:rPr>
          <w:rFonts w:hint="eastAsia" w:ascii="仿宋" w:hAnsi="仿宋" w:eastAsia="仿宋"/>
          <w:color w:val="auto"/>
          <w:kern w:val="0"/>
          <w:sz w:val="28"/>
          <w:szCs w:val="28"/>
        </w:rPr>
        <w:t>税收票证种类简称表</w:t>
      </w:r>
    </w:p>
    <w:tbl>
      <w:tblPr>
        <w:tblStyle w:val="66"/>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61"/>
        <w:gridCol w:w="4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61" w:type="dxa"/>
            <w:tcBorders>
              <w:top w:val="single" w:color="000000" w:sz="4" w:space="0"/>
              <w:left w:val="single" w:color="000000" w:sz="4" w:space="0"/>
              <w:bottom w:val="single" w:color="000000" w:sz="4" w:space="0"/>
              <w:right w:val="single" w:color="000000" w:sz="4" w:space="0"/>
            </w:tcBorders>
          </w:tcPr>
          <w:p>
            <w:pPr>
              <w:snapToGrid w:val="0"/>
              <w:jc w:val="center"/>
              <w:rPr>
                <w:rFonts w:ascii="仿宋" w:hAnsi="仿宋" w:eastAsia="仿宋" w:cs="宋体"/>
                <w:color w:val="auto"/>
                <w:kern w:val="0"/>
                <w:sz w:val="28"/>
                <w:szCs w:val="28"/>
              </w:rPr>
            </w:pPr>
            <w:r>
              <w:rPr>
                <w:rFonts w:hint="eastAsia" w:ascii="仿宋" w:hAnsi="仿宋" w:eastAsia="仿宋"/>
                <w:color w:val="auto"/>
                <w:kern w:val="0"/>
                <w:sz w:val="28"/>
                <w:szCs w:val="28"/>
              </w:rPr>
              <w:t>税收票证名称</w:t>
            </w:r>
          </w:p>
        </w:tc>
        <w:tc>
          <w:tcPr>
            <w:tcW w:w="4261" w:type="dxa"/>
            <w:tcBorders>
              <w:top w:val="single" w:color="000000" w:sz="4" w:space="0"/>
              <w:left w:val="nil"/>
              <w:bottom w:val="single" w:color="000000" w:sz="4" w:space="0"/>
              <w:right w:val="single" w:color="000000" w:sz="4" w:space="0"/>
            </w:tcBorders>
          </w:tcPr>
          <w:p>
            <w:pPr>
              <w:snapToGrid w:val="0"/>
              <w:jc w:val="center"/>
              <w:rPr>
                <w:rFonts w:ascii="仿宋" w:hAnsi="仿宋" w:eastAsia="仿宋" w:cs="宋体"/>
                <w:color w:val="auto"/>
                <w:kern w:val="0"/>
                <w:sz w:val="28"/>
                <w:szCs w:val="28"/>
              </w:rPr>
            </w:pPr>
            <w:r>
              <w:rPr>
                <w:rFonts w:hint="eastAsia" w:ascii="仿宋" w:hAnsi="仿宋" w:eastAsia="仿宋"/>
                <w:color w:val="auto"/>
                <w:kern w:val="0"/>
                <w:sz w:val="28"/>
                <w:szCs w:val="28"/>
              </w:rPr>
              <w:t>税收票证简称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61" w:type="dxa"/>
            <w:tcBorders>
              <w:top w:val="single" w:color="000000" w:sz="4" w:space="0"/>
              <w:left w:val="single" w:color="000000" w:sz="4" w:space="0"/>
              <w:bottom w:val="single" w:color="000000" w:sz="4" w:space="0"/>
              <w:right w:val="single" w:color="000000" w:sz="4" w:space="0"/>
            </w:tcBorders>
          </w:tcPr>
          <w:p>
            <w:pPr>
              <w:snapToGrid w:val="0"/>
              <w:jc w:val="left"/>
              <w:rPr>
                <w:rFonts w:ascii="仿宋" w:hAnsi="仿宋" w:eastAsia="仿宋" w:cs="宋体"/>
                <w:color w:val="auto"/>
                <w:kern w:val="0"/>
                <w:sz w:val="28"/>
                <w:szCs w:val="28"/>
              </w:rPr>
            </w:pPr>
            <w:r>
              <w:rPr>
                <w:rFonts w:hint="eastAsia" w:ascii="仿宋" w:hAnsi="仿宋" w:eastAsia="仿宋"/>
                <w:color w:val="auto"/>
                <w:kern w:val="0"/>
                <w:sz w:val="28"/>
                <w:szCs w:val="28"/>
              </w:rPr>
              <w:t>税收缴款书（银行经收专用）</w:t>
            </w:r>
          </w:p>
        </w:tc>
        <w:tc>
          <w:tcPr>
            <w:tcW w:w="4261" w:type="dxa"/>
            <w:tcBorders>
              <w:top w:val="single" w:color="000000" w:sz="4" w:space="0"/>
              <w:left w:val="nil"/>
              <w:bottom w:val="single" w:color="000000" w:sz="4" w:space="0"/>
              <w:right w:val="single" w:color="000000" w:sz="4" w:space="0"/>
            </w:tcBorders>
            <w:vAlign w:val="center"/>
          </w:tcPr>
          <w:p>
            <w:pPr>
              <w:snapToGrid w:val="0"/>
              <w:jc w:val="center"/>
              <w:rPr>
                <w:rFonts w:ascii="仿宋" w:hAnsi="仿宋" w:eastAsia="仿宋" w:cs="宋体"/>
                <w:color w:val="auto"/>
                <w:kern w:val="0"/>
                <w:sz w:val="28"/>
                <w:szCs w:val="28"/>
              </w:rPr>
            </w:pPr>
            <w:r>
              <w:rPr>
                <w:rFonts w:hint="eastAsia" w:ascii="仿宋" w:hAnsi="仿宋" w:eastAsia="仿宋"/>
                <w:color w:val="auto"/>
                <w:kern w:val="0"/>
                <w:sz w:val="28"/>
                <w:szCs w:val="28"/>
              </w:rPr>
              <w:t>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61" w:type="dxa"/>
            <w:tcBorders>
              <w:top w:val="single" w:color="000000" w:sz="4" w:space="0"/>
              <w:left w:val="single" w:color="000000" w:sz="4" w:space="0"/>
              <w:bottom w:val="single" w:color="000000" w:sz="4" w:space="0"/>
              <w:right w:val="single" w:color="000000" w:sz="4" w:space="0"/>
            </w:tcBorders>
          </w:tcPr>
          <w:p>
            <w:pPr>
              <w:snapToGrid w:val="0"/>
              <w:jc w:val="left"/>
              <w:rPr>
                <w:rFonts w:ascii="仿宋" w:hAnsi="仿宋" w:eastAsia="仿宋" w:cs="宋体"/>
                <w:color w:val="auto"/>
                <w:kern w:val="0"/>
                <w:sz w:val="28"/>
                <w:szCs w:val="28"/>
              </w:rPr>
            </w:pPr>
            <w:r>
              <w:rPr>
                <w:rFonts w:hint="eastAsia" w:ascii="仿宋" w:hAnsi="仿宋" w:eastAsia="仿宋"/>
                <w:color w:val="auto"/>
                <w:kern w:val="0"/>
                <w:sz w:val="28"/>
                <w:szCs w:val="28"/>
              </w:rPr>
              <w:t>税收缴款书（税务收现专用）</w:t>
            </w:r>
          </w:p>
        </w:tc>
        <w:tc>
          <w:tcPr>
            <w:tcW w:w="4261" w:type="dxa"/>
            <w:tcBorders>
              <w:top w:val="single" w:color="000000" w:sz="4" w:space="0"/>
              <w:left w:val="nil"/>
              <w:bottom w:val="single" w:color="000000" w:sz="4" w:space="0"/>
              <w:right w:val="single" w:color="000000" w:sz="4" w:space="0"/>
            </w:tcBorders>
            <w:vAlign w:val="center"/>
          </w:tcPr>
          <w:p>
            <w:pPr>
              <w:snapToGrid w:val="0"/>
              <w:jc w:val="center"/>
              <w:rPr>
                <w:rFonts w:ascii="仿宋" w:hAnsi="仿宋" w:eastAsia="仿宋" w:cs="宋体"/>
                <w:color w:val="auto"/>
                <w:kern w:val="0"/>
                <w:sz w:val="28"/>
                <w:szCs w:val="28"/>
              </w:rPr>
            </w:pPr>
            <w:r>
              <w:rPr>
                <w:rFonts w:hint="eastAsia" w:ascii="仿宋" w:hAnsi="仿宋" w:eastAsia="仿宋"/>
                <w:color w:val="auto"/>
                <w:kern w:val="0"/>
                <w:sz w:val="28"/>
                <w:szCs w:val="28"/>
              </w:rPr>
              <w:t>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61" w:type="dxa"/>
            <w:tcBorders>
              <w:top w:val="single" w:color="000000" w:sz="4" w:space="0"/>
              <w:left w:val="single" w:color="000000" w:sz="4" w:space="0"/>
              <w:bottom w:val="single" w:color="000000" w:sz="4" w:space="0"/>
              <w:right w:val="single" w:color="000000" w:sz="4" w:space="0"/>
            </w:tcBorders>
          </w:tcPr>
          <w:p>
            <w:pPr>
              <w:snapToGrid w:val="0"/>
              <w:jc w:val="left"/>
              <w:rPr>
                <w:rFonts w:ascii="仿宋" w:hAnsi="仿宋" w:eastAsia="仿宋" w:cs="宋体"/>
                <w:color w:val="auto"/>
                <w:kern w:val="0"/>
                <w:sz w:val="28"/>
                <w:szCs w:val="28"/>
              </w:rPr>
            </w:pPr>
            <w:r>
              <w:rPr>
                <w:rFonts w:hint="eastAsia" w:ascii="仿宋" w:hAnsi="仿宋" w:eastAsia="仿宋"/>
                <w:color w:val="auto"/>
                <w:kern w:val="0"/>
                <w:sz w:val="28"/>
                <w:szCs w:val="28"/>
              </w:rPr>
              <w:t>税收缴款书（代扣代收专用）</w:t>
            </w:r>
          </w:p>
        </w:tc>
        <w:tc>
          <w:tcPr>
            <w:tcW w:w="4261" w:type="dxa"/>
            <w:tcBorders>
              <w:top w:val="single" w:color="000000" w:sz="4" w:space="0"/>
              <w:left w:val="nil"/>
              <w:bottom w:val="single" w:color="000000" w:sz="4" w:space="0"/>
              <w:right w:val="single" w:color="000000" w:sz="4" w:space="0"/>
            </w:tcBorders>
            <w:vAlign w:val="center"/>
          </w:tcPr>
          <w:p>
            <w:pPr>
              <w:snapToGrid w:val="0"/>
              <w:jc w:val="center"/>
              <w:rPr>
                <w:rFonts w:ascii="仿宋" w:hAnsi="仿宋" w:eastAsia="仿宋" w:cs="宋体"/>
                <w:color w:val="auto"/>
                <w:kern w:val="0"/>
                <w:sz w:val="28"/>
                <w:szCs w:val="28"/>
              </w:rPr>
            </w:pPr>
            <w:r>
              <w:rPr>
                <w:rFonts w:hint="eastAsia" w:ascii="仿宋" w:hAnsi="仿宋" w:eastAsia="仿宋"/>
                <w:color w:val="auto"/>
                <w:kern w:val="0"/>
                <w:sz w:val="28"/>
                <w:szCs w:val="28"/>
              </w:rPr>
              <w:t>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61" w:type="dxa"/>
            <w:tcBorders>
              <w:top w:val="single" w:color="000000" w:sz="4" w:space="0"/>
              <w:left w:val="single" w:color="000000" w:sz="4" w:space="0"/>
              <w:bottom w:val="single" w:color="000000" w:sz="4" w:space="0"/>
              <w:right w:val="single" w:color="000000" w:sz="4" w:space="0"/>
            </w:tcBorders>
          </w:tcPr>
          <w:p>
            <w:pPr>
              <w:snapToGrid w:val="0"/>
              <w:jc w:val="left"/>
              <w:rPr>
                <w:rFonts w:ascii="仿宋" w:hAnsi="仿宋" w:eastAsia="仿宋" w:cs="宋体"/>
                <w:color w:val="auto"/>
                <w:kern w:val="0"/>
                <w:sz w:val="28"/>
                <w:szCs w:val="28"/>
              </w:rPr>
            </w:pPr>
            <w:r>
              <w:rPr>
                <w:rFonts w:hint="eastAsia" w:ascii="仿宋" w:hAnsi="仿宋" w:eastAsia="仿宋"/>
                <w:color w:val="auto"/>
                <w:kern w:val="0"/>
                <w:sz w:val="28"/>
                <w:szCs w:val="28"/>
              </w:rPr>
              <w:t>税收收入退还书</w:t>
            </w:r>
          </w:p>
        </w:tc>
        <w:tc>
          <w:tcPr>
            <w:tcW w:w="4261" w:type="dxa"/>
            <w:tcBorders>
              <w:top w:val="single" w:color="000000" w:sz="4" w:space="0"/>
              <w:left w:val="nil"/>
              <w:bottom w:val="single" w:color="000000" w:sz="4" w:space="0"/>
              <w:right w:val="single" w:color="000000" w:sz="4" w:space="0"/>
            </w:tcBorders>
            <w:vAlign w:val="center"/>
          </w:tcPr>
          <w:p>
            <w:pPr>
              <w:snapToGrid w:val="0"/>
              <w:jc w:val="center"/>
              <w:rPr>
                <w:rFonts w:ascii="仿宋" w:hAnsi="仿宋" w:eastAsia="仿宋" w:cs="宋体"/>
                <w:color w:val="auto"/>
                <w:kern w:val="0"/>
                <w:sz w:val="28"/>
                <w:szCs w:val="28"/>
              </w:rPr>
            </w:pPr>
            <w:r>
              <w:rPr>
                <w:rFonts w:hint="eastAsia" w:ascii="仿宋" w:hAnsi="仿宋" w:eastAsia="仿宋"/>
                <w:color w:val="auto"/>
                <w:kern w:val="0"/>
                <w:sz w:val="28"/>
                <w:szCs w:val="28"/>
              </w:rPr>
              <w:t>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61" w:type="dxa"/>
            <w:tcBorders>
              <w:top w:val="single" w:color="000000" w:sz="4" w:space="0"/>
              <w:left w:val="single" w:color="000000" w:sz="4" w:space="0"/>
              <w:bottom w:val="single" w:color="000000" w:sz="4" w:space="0"/>
              <w:right w:val="single" w:color="000000" w:sz="4" w:space="0"/>
            </w:tcBorders>
          </w:tcPr>
          <w:p>
            <w:pPr>
              <w:snapToGrid w:val="0"/>
              <w:jc w:val="left"/>
              <w:rPr>
                <w:rFonts w:ascii="仿宋" w:hAnsi="仿宋" w:eastAsia="仿宋" w:cs="宋体"/>
                <w:color w:val="auto"/>
                <w:kern w:val="0"/>
                <w:sz w:val="28"/>
                <w:szCs w:val="28"/>
              </w:rPr>
            </w:pPr>
            <w:r>
              <w:rPr>
                <w:rFonts w:hint="eastAsia" w:ascii="仿宋" w:hAnsi="仿宋" w:eastAsia="仿宋"/>
                <w:color w:val="auto"/>
                <w:kern w:val="0"/>
                <w:sz w:val="28"/>
                <w:szCs w:val="28"/>
              </w:rPr>
              <w:t>印花税票销售凭证</w:t>
            </w:r>
          </w:p>
        </w:tc>
        <w:tc>
          <w:tcPr>
            <w:tcW w:w="4261" w:type="dxa"/>
            <w:tcBorders>
              <w:top w:val="single" w:color="000000" w:sz="4" w:space="0"/>
              <w:left w:val="nil"/>
              <w:bottom w:val="single" w:color="000000" w:sz="4" w:space="0"/>
              <w:right w:val="single" w:color="000000" w:sz="4" w:space="0"/>
            </w:tcBorders>
            <w:vAlign w:val="center"/>
          </w:tcPr>
          <w:p>
            <w:pPr>
              <w:snapToGrid w:val="0"/>
              <w:jc w:val="center"/>
              <w:rPr>
                <w:rFonts w:ascii="仿宋" w:hAnsi="仿宋" w:eastAsia="仿宋" w:cs="宋体"/>
                <w:color w:val="auto"/>
                <w:kern w:val="0"/>
                <w:sz w:val="28"/>
                <w:szCs w:val="28"/>
              </w:rPr>
            </w:pPr>
            <w:r>
              <w:rPr>
                <w:rFonts w:hint="eastAsia" w:ascii="仿宋_GB2312" w:hAnsi="仿宋" w:eastAsia="仿宋_GB2312"/>
                <w:color w:val="auto"/>
                <w:sz w:val="30"/>
                <w:szCs w:val="30"/>
              </w:rPr>
              <w:t>销</w:t>
            </w:r>
          </w:p>
        </w:tc>
      </w:tr>
    </w:tbl>
    <w:p>
      <w:pPr>
        <w:snapToGrid w:val="0"/>
        <w:ind w:firstLine="560" w:firstLineChars="200"/>
        <w:jc w:val="left"/>
        <w:rPr>
          <w:rFonts w:ascii="仿宋" w:hAnsi="仿宋" w:eastAsia="仿宋"/>
          <w:color w:val="auto"/>
          <w:kern w:val="0"/>
          <w:sz w:val="28"/>
          <w:szCs w:val="28"/>
        </w:rPr>
      </w:pPr>
      <w:r>
        <w:rPr>
          <w:rFonts w:hint="eastAsia" w:ascii="仿宋" w:hAnsi="仿宋" w:eastAsia="仿宋"/>
          <w:color w:val="auto"/>
          <w:kern w:val="0"/>
          <w:sz w:val="28"/>
          <w:szCs w:val="28"/>
        </w:rPr>
        <w:t>4、所有纸质税收票证都必须在（收据联）抬头中央套印税收票证监制章；税收票证监制章由国家税务总局统一制发省税务机关使用。</w:t>
      </w:r>
    </w:p>
    <w:p>
      <w:pPr>
        <w:snapToGrid w:val="0"/>
        <w:ind w:firstLine="560" w:firstLineChars="200"/>
        <w:jc w:val="left"/>
        <w:rPr>
          <w:rFonts w:ascii="仿宋" w:hAnsi="仿宋" w:eastAsia="仿宋"/>
          <w:color w:val="auto"/>
          <w:kern w:val="0"/>
          <w:sz w:val="28"/>
          <w:szCs w:val="28"/>
        </w:rPr>
      </w:pPr>
      <w:r>
        <w:rPr>
          <w:rFonts w:hint="eastAsia" w:ascii="仿宋" w:hAnsi="仿宋" w:eastAsia="仿宋"/>
          <w:color w:val="auto"/>
          <w:kern w:val="0"/>
          <w:sz w:val="28"/>
          <w:szCs w:val="28"/>
        </w:rPr>
        <w:t>5、上述票证的具体式样以实物票样为准，委托方可根据税收票证管理情况和征管工作的需要，增减除收据联以外的税收票证联次。</w:t>
      </w:r>
    </w:p>
    <w:p>
      <w:pPr>
        <w:snapToGrid w:val="0"/>
        <w:ind w:firstLine="562" w:firstLineChars="200"/>
        <w:jc w:val="left"/>
        <w:rPr>
          <w:rFonts w:ascii="仿宋" w:hAnsi="仿宋" w:eastAsia="仿宋"/>
          <w:b/>
          <w:bCs/>
          <w:color w:val="auto"/>
          <w:kern w:val="0"/>
          <w:sz w:val="28"/>
          <w:szCs w:val="28"/>
        </w:rPr>
      </w:pPr>
      <w:r>
        <w:rPr>
          <w:rFonts w:hint="eastAsia" w:ascii="仿宋" w:hAnsi="仿宋" w:eastAsia="仿宋"/>
          <w:b/>
          <w:bCs/>
          <w:color w:val="auto"/>
          <w:kern w:val="0"/>
          <w:sz w:val="28"/>
          <w:szCs w:val="28"/>
        </w:rPr>
        <w:t>（八）税收票证印制其他要求</w:t>
      </w:r>
    </w:p>
    <w:p>
      <w:pPr>
        <w:snapToGrid w:val="0"/>
        <w:ind w:firstLine="560" w:firstLineChars="200"/>
        <w:jc w:val="left"/>
        <w:rPr>
          <w:rFonts w:ascii="仿宋" w:hAnsi="仿宋" w:eastAsia="仿宋"/>
          <w:color w:val="auto"/>
          <w:kern w:val="0"/>
          <w:sz w:val="28"/>
          <w:szCs w:val="28"/>
        </w:rPr>
      </w:pPr>
      <w:r>
        <w:rPr>
          <w:rFonts w:hint="eastAsia" w:ascii="仿宋" w:hAnsi="仿宋" w:eastAsia="仿宋"/>
          <w:color w:val="auto"/>
          <w:kern w:val="0"/>
          <w:sz w:val="28"/>
          <w:szCs w:val="28"/>
        </w:rPr>
        <w:t>1、票证的印刷</w:t>
      </w:r>
    </w:p>
    <w:p>
      <w:pPr>
        <w:snapToGrid w:val="0"/>
        <w:ind w:firstLine="560" w:firstLineChars="200"/>
        <w:jc w:val="left"/>
        <w:rPr>
          <w:rFonts w:ascii="仿宋" w:hAnsi="仿宋" w:eastAsia="仿宋"/>
          <w:color w:val="auto"/>
          <w:kern w:val="0"/>
          <w:sz w:val="28"/>
          <w:szCs w:val="28"/>
        </w:rPr>
      </w:pPr>
      <w:r>
        <w:rPr>
          <w:rFonts w:hint="eastAsia" w:ascii="仿宋" w:hAnsi="仿宋" w:eastAsia="仿宋"/>
          <w:color w:val="auto"/>
          <w:kern w:val="0"/>
          <w:sz w:val="28"/>
          <w:szCs w:val="28"/>
        </w:rPr>
        <w:t>根据采购人的票证印制要求，由中标供应商制作票证样稿，经采购人审核确认签字后，按需求量印制。票据印制质量需要达到商业票据印制国家标准（CY/T 49.1~CY/T 49.4-2008）。</w:t>
      </w:r>
    </w:p>
    <w:p>
      <w:pPr>
        <w:snapToGrid w:val="0"/>
        <w:ind w:firstLine="560" w:firstLineChars="200"/>
        <w:jc w:val="left"/>
        <w:rPr>
          <w:rFonts w:ascii="仿宋" w:hAnsi="仿宋" w:eastAsia="仿宋"/>
          <w:color w:val="auto"/>
          <w:kern w:val="0"/>
          <w:sz w:val="28"/>
          <w:szCs w:val="28"/>
        </w:rPr>
      </w:pPr>
      <w:r>
        <w:rPr>
          <w:rFonts w:hint="eastAsia" w:ascii="仿宋" w:hAnsi="仿宋" w:eastAsia="仿宋"/>
          <w:color w:val="auto"/>
          <w:kern w:val="0"/>
          <w:sz w:val="28"/>
          <w:szCs w:val="28"/>
        </w:rPr>
        <w:t>2、票证的安全</w:t>
      </w:r>
    </w:p>
    <w:p>
      <w:pPr>
        <w:snapToGrid w:val="0"/>
        <w:ind w:firstLine="560" w:firstLineChars="200"/>
        <w:jc w:val="left"/>
        <w:rPr>
          <w:rFonts w:ascii="仿宋" w:hAnsi="仿宋" w:eastAsia="仿宋"/>
          <w:color w:val="auto"/>
          <w:kern w:val="0"/>
          <w:sz w:val="28"/>
          <w:szCs w:val="28"/>
        </w:rPr>
      </w:pPr>
      <w:r>
        <w:rPr>
          <w:rFonts w:hint="eastAsia" w:ascii="仿宋" w:hAnsi="仿宋" w:eastAsia="仿宋"/>
          <w:color w:val="auto"/>
          <w:kern w:val="0"/>
          <w:sz w:val="28"/>
          <w:szCs w:val="28"/>
        </w:rPr>
        <w:t>税收票证不得外包给其他单位印制，也不得将套印章、票证样稿外借，印刷的废票、样稿等必须集中妥善保管，不得外流。中标供应商必须有专用税收票证库房，配备监控设施，具备防盗、防火、防水、防潮、防虫蛀、防鼠咬等条件。</w:t>
      </w:r>
    </w:p>
    <w:p>
      <w:pPr>
        <w:snapToGrid w:val="0"/>
        <w:ind w:firstLine="420" w:firstLineChars="150"/>
        <w:jc w:val="left"/>
        <w:rPr>
          <w:rFonts w:ascii="仿宋" w:hAnsi="仿宋" w:eastAsia="仿宋"/>
          <w:color w:val="auto"/>
          <w:kern w:val="0"/>
          <w:sz w:val="28"/>
          <w:szCs w:val="28"/>
        </w:rPr>
      </w:pPr>
      <w:r>
        <w:rPr>
          <w:rFonts w:hint="eastAsia" w:ascii="仿宋" w:hAnsi="仿宋" w:eastAsia="仿宋"/>
          <w:color w:val="auto"/>
          <w:kern w:val="0"/>
          <w:sz w:val="28"/>
          <w:szCs w:val="28"/>
        </w:rPr>
        <w:t xml:space="preserve"> 3、票证的配送</w:t>
      </w:r>
    </w:p>
    <w:p>
      <w:pPr>
        <w:snapToGrid w:val="0"/>
        <w:ind w:firstLine="560" w:firstLineChars="200"/>
        <w:rPr>
          <w:rFonts w:ascii="仿宋" w:hAnsi="仿宋" w:eastAsia="仿宋"/>
          <w:color w:val="auto"/>
          <w:kern w:val="0"/>
          <w:sz w:val="28"/>
          <w:szCs w:val="28"/>
        </w:rPr>
      </w:pPr>
      <w:r>
        <w:rPr>
          <w:rFonts w:hint="eastAsia" w:ascii="仿宋" w:hAnsi="仿宋" w:eastAsia="仿宋"/>
          <w:color w:val="auto"/>
          <w:kern w:val="0"/>
          <w:sz w:val="28"/>
          <w:szCs w:val="28"/>
        </w:rPr>
        <w:t>中标供应商负责票证配送工作，由专人专车配送，每年为各市级税务局配送至少两次，遇特殊情况相应增加配送次数，具体配送按采购人的时间安排实施。</w:t>
      </w:r>
    </w:p>
    <w:p>
      <w:pPr>
        <w:snapToGrid w:val="0"/>
        <w:ind w:firstLine="560" w:firstLineChars="200"/>
        <w:rPr>
          <w:rFonts w:ascii="仿宋" w:hAnsi="仿宋" w:eastAsia="仿宋"/>
          <w:color w:val="auto"/>
          <w:kern w:val="0"/>
          <w:sz w:val="28"/>
          <w:szCs w:val="28"/>
        </w:rPr>
      </w:pPr>
      <w:r>
        <w:rPr>
          <w:rFonts w:hint="eastAsia" w:ascii="仿宋" w:hAnsi="仿宋" w:eastAsia="仿宋"/>
          <w:color w:val="auto"/>
          <w:kern w:val="0"/>
          <w:sz w:val="28"/>
          <w:szCs w:val="28"/>
        </w:rPr>
        <w:t>4、票证的销毁</w:t>
      </w:r>
    </w:p>
    <w:p>
      <w:pPr>
        <w:snapToGrid w:val="0"/>
        <w:ind w:firstLine="560" w:firstLineChars="200"/>
        <w:rPr>
          <w:rFonts w:ascii="仿宋" w:hAnsi="仿宋" w:eastAsia="仿宋"/>
          <w:color w:val="auto"/>
          <w:kern w:val="0"/>
          <w:sz w:val="28"/>
          <w:szCs w:val="28"/>
        </w:rPr>
      </w:pPr>
      <w:r>
        <w:rPr>
          <w:rFonts w:hint="eastAsia" w:ascii="仿宋" w:hAnsi="仿宋" w:eastAsia="仿宋"/>
          <w:color w:val="auto"/>
          <w:kern w:val="0"/>
          <w:sz w:val="28"/>
          <w:szCs w:val="28"/>
        </w:rPr>
        <w:t>遇票证需要销毁时，由中标供应商在采购人的监督下，由专人负责票证的具体销毁工作。</w:t>
      </w:r>
    </w:p>
    <w:p>
      <w:pPr>
        <w:snapToGrid w:val="0"/>
        <w:ind w:firstLine="560" w:firstLineChars="200"/>
        <w:jc w:val="left"/>
        <w:rPr>
          <w:rFonts w:ascii="仿宋" w:hAnsi="仿宋" w:eastAsia="仿宋"/>
          <w:color w:val="auto"/>
          <w:kern w:val="0"/>
          <w:sz w:val="28"/>
          <w:szCs w:val="28"/>
        </w:rPr>
      </w:pPr>
      <w:r>
        <w:rPr>
          <w:rFonts w:hint="eastAsia" w:ascii="仿宋" w:hAnsi="仿宋" w:eastAsia="仿宋"/>
          <w:color w:val="auto"/>
          <w:kern w:val="0"/>
          <w:sz w:val="28"/>
          <w:szCs w:val="28"/>
        </w:rPr>
        <w:t>5、票证的检查</w:t>
      </w:r>
    </w:p>
    <w:p>
      <w:pPr>
        <w:snapToGrid w:val="0"/>
        <w:ind w:firstLine="560" w:firstLineChars="200"/>
        <w:jc w:val="left"/>
        <w:rPr>
          <w:rFonts w:ascii="仿宋" w:hAnsi="仿宋" w:eastAsia="仿宋"/>
          <w:color w:val="auto"/>
          <w:kern w:val="0"/>
          <w:sz w:val="28"/>
          <w:szCs w:val="28"/>
        </w:rPr>
      </w:pPr>
      <w:r>
        <w:rPr>
          <w:rFonts w:hint="eastAsia" w:ascii="仿宋" w:hAnsi="仿宋" w:eastAsia="仿宋"/>
          <w:color w:val="auto"/>
          <w:kern w:val="0"/>
          <w:sz w:val="28"/>
          <w:szCs w:val="28"/>
        </w:rPr>
        <w:t>中标供应商随时接受采购人对票证印制、保管、配送、销毁等工作的检查。</w:t>
      </w:r>
    </w:p>
    <w:p>
      <w:pPr>
        <w:topLinePunct/>
        <w:autoSpaceDE w:val="0"/>
        <w:autoSpaceDN w:val="0"/>
        <w:snapToGrid w:val="0"/>
        <w:spacing w:line="460" w:lineRule="exact"/>
        <w:ind w:firstLine="482" w:firstLineChars="200"/>
        <w:rPr>
          <w:rFonts w:ascii="仿宋_GB2312" w:eastAsia="仿宋_GB2312"/>
          <w:b/>
          <w:bCs/>
          <w:color w:val="auto"/>
          <w:sz w:val="24"/>
          <w:szCs w:val="24"/>
        </w:rPr>
      </w:pPr>
      <w:r>
        <w:rPr>
          <w:rFonts w:hint="eastAsia" w:ascii="仿宋_GB2312" w:eastAsia="仿宋_GB2312"/>
          <w:b/>
          <w:bCs/>
          <w:color w:val="auto"/>
          <w:sz w:val="24"/>
          <w:szCs w:val="24"/>
        </w:rPr>
        <w:t xml:space="preserve">    </w:t>
      </w:r>
    </w:p>
    <w:p>
      <w:pPr>
        <w:topLinePunct/>
        <w:autoSpaceDE w:val="0"/>
        <w:autoSpaceDN w:val="0"/>
        <w:snapToGrid w:val="0"/>
        <w:spacing w:line="460" w:lineRule="exact"/>
        <w:ind w:firstLine="482" w:firstLineChars="200"/>
        <w:rPr>
          <w:rFonts w:ascii="仿宋_GB2312" w:eastAsia="仿宋_GB2312"/>
          <w:b/>
          <w:bCs/>
          <w:color w:val="auto"/>
          <w:sz w:val="24"/>
          <w:szCs w:val="24"/>
        </w:rPr>
      </w:pPr>
      <w:r>
        <w:rPr>
          <w:rFonts w:hint="eastAsia" w:ascii="仿宋_GB2312" w:eastAsia="仿宋_GB2312"/>
          <w:b/>
          <w:bCs/>
          <w:color w:val="auto"/>
          <w:sz w:val="24"/>
          <w:szCs w:val="24"/>
        </w:rPr>
        <w:t>三、相关要求</w:t>
      </w:r>
    </w:p>
    <w:p>
      <w:pPr>
        <w:widowControl/>
        <w:snapToGrid w:val="0"/>
        <w:spacing w:line="400" w:lineRule="exact"/>
        <w:ind w:firstLine="551" w:firstLineChars="196"/>
        <w:jc w:val="left"/>
        <w:rPr>
          <w:rFonts w:ascii="仿宋_GB2312" w:hAnsi="仿宋" w:eastAsia="仿宋_GB2312"/>
          <w:b/>
          <w:bCs/>
          <w:color w:val="auto"/>
          <w:sz w:val="28"/>
          <w:szCs w:val="28"/>
        </w:rPr>
      </w:pPr>
      <w:r>
        <w:rPr>
          <w:rFonts w:hint="eastAsia" w:ascii="仿宋_GB2312" w:hAnsi="仿宋" w:eastAsia="仿宋_GB2312"/>
          <w:b/>
          <w:bCs/>
          <w:color w:val="auto"/>
          <w:sz w:val="28"/>
          <w:szCs w:val="28"/>
        </w:rPr>
        <w:t>（一）样品相关要求</w:t>
      </w:r>
    </w:p>
    <w:p>
      <w:pPr>
        <w:topLinePunct/>
        <w:autoSpaceDE w:val="0"/>
        <w:autoSpaceDN w:val="0"/>
        <w:snapToGrid w:val="0"/>
        <w:spacing w:line="400" w:lineRule="exact"/>
        <w:ind w:firstLine="562" w:firstLineChars="200"/>
        <w:rPr>
          <w:rFonts w:ascii="仿宋_GB2312" w:hAnsi="仿宋" w:eastAsia="仿宋_GB2312"/>
          <w:b/>
          <w:bCs/>
          <w:color w:val="auto"/>
          <w:sz w:val="28"/>
          <w:szCs w:val="28"/>
        </w:rPr>
      </w:pPr>
      <w:r>
        <w:rPr>
          <w:rFonts w:hint="eastAsia" w:ascii="仿宋_GB2312" w:hAnsi="仿宋" w:eastAsia="仿宋_GB2312"/>
          <w:b/>
          <w:bCs/>
          <w:color w:val="auto"/>
          <w:sz w:val="28"/>
          <w:szCs w:val="28"/>
        </w:rPr>
        <w:t>投标人投标标项三的，根据本招标文件税收票证的技术要求，提供</w:t>
      </w:r>
      <w:r>
        <w:rPr>
          <w:rFonts w:hint="eastAsia" w:ascii="仿宋_GB2312" w:hAnsi="宋体" w:eastAsia="仿宋_GB2312"/>
          <w:b/>
          <w:bCs/>
          <w:color w:val="auto"/>
          <w:sz w:val="30"/>
          <w:szCs w:val="30"/>
        </w:rPr>
        <w:t>《税收缴款书（税务收现专用）》税票样品</w:t>
      </w:r>
      <w:r>
        <w:rPr>
          <w:rFonts w:hint="eastAsia" w:ascii="仿宋_GB2312" w:hAnsi="仿宋" w:eastAsia="仿宋_GB2312"/>
          <w:b/>
          <w:bCs/>
          <w:color w:val="auto"/>
          <w:sz w:val="28"/>
          <w:szCs w:val="28"/>
        </w:rPr>
        <w:t>。（普通发票电子样稿、税收票证电子样稿请各意向投标人妥善保管，如因保管不善导致产生不良的后果，将承担相应的法律责任）</w:t>
      </w:r>
    </w:p>
    <w:p>
      <w:pPr>
        <w:topLinePunct/>
        <w:autoSpaceDE w:val="0"/>
        <w:autoSpaceDN w:val="0"/>
        <w:snapToGrid w:val="0"/>
        <w:spacing w:line="400" w:lineRule="exact"/>
        <w:ind w:firstLine="562" w:firstLineChars="200"/>
        <w:rPr>
          <w:color w:val="auto"/>
          <w:sz w:val="24"/>
          <w:szCs w:val="24"/>
        </w:rPr>
      </w:pPr>
      <w:r>
        <w:rPr>
          <w:rFonts w:hint="eastAsia" w:ascii="仿宋_GB2312" w:hAnsi="仿宋" w:eastAsia="仿宋_GB2312"/>
          <w:b/>
          <w:bCs/>
          <w:color w:val="auto"/>
          <w:sz w:val="28"/>
          <w:szCs w:val="28"/>
        </w:rPr>
        <w:t>若投标人对普通发票电子样稿有疑问的，请于2021年2月24日下午14：00-17:00前往国家税务总局浙江省税务局（杭州市西湖区体环二路1号）查看纸质票样，联系电话：87668912。</w:t>
      </w:r>
    </w:p>
    <w:p>
      <w:pPr>
        <w:snapToGrid w:val="0"/>
        <w:spacing w:line="400" w:lineRule="exact"/>
        <w:ind w:firstLine="560" w:firstLineChars="200"/>
        <w:jc w:val="left"/>
        <w:rPr>
          <w:rFonts w:ascii="仿宋_GB2312" w:hAnsi="仿宋" w:eastAsia="仿宋_GB2312"/>
          <w:color w:val="auto"/>
          <w:sz w:val="28"/>
          <w:szCs w:val="28"/>
        </w:rPr>
      </w:pPr>
      <w:r>
        <w:rPr>
          <w:rFonts w:hint="eastAsia" w:ascii="仿宋_GB2312" w:hAnsi="仿宋" w:eastAsia="仿宋_GB2312"/>
          <w:color w:val="auto"/>
          <w:sz w:val="28"/>
          <w:szCs w:val="28"/>
        </w:rPr>
        <w:t>1.1 样品应单独包装，在包装上注明投标人名称、样品对应的产品在招标文件中的招标编号、产品名称，样品在投标时与投标文件一并提交，且需单独密封包装（加盖投标人单位公章,未盖章按照无效标处理），并附样品清单</w:t>
      </w:r>
      <w:r>
        <w:rPr>
          <w:rFonts w:hint="eastAsia" w:ascii="仿宋_GB2312" w:hAnsi="仿宋" w:eastAsia="仿宋_GB2312"/>
          <w:b/>
          <w:bCs/>
          <w:color w:val="auto"/>
          <w:sz w:val="28"/>
          <w:szCs w:val="28"/>
        </w:rPr>
        <w:t>。</w:t>
      </w:r>
    </w:p>
    <w:p>
      <w:pPr>
        <w:snapToGrid w:val="0"/>
        <w:spacing w:line="400" w:lineRule="exact"/>
        <w:ind w:firstLine="560" w:firstLineChars="200"/>
        <w:jc w:val="left"/>
        <w:rPr>
          <w:rFonts w:ascii="仿宋_GB2312" w:hAnsi="仿宋" w:eastAsia="仿宋_GB2312"/>
          <w:b/>
          <w:bCs/>
          <w:color w:val="auto"/>
          <w:sz w:val="28"/>
          <w:szCs w:val="28"/>
        </w:rPr>
      </w:pPr>
      <w:r>
        <w:rPr>
          <w:rFonts w:hint="eastAsia" w:ascii="仿宋_GB2312" w:hAnsi="仿宋" w:eastAsia="仿宋_GB2312"/>
          <w:color w:val="auto"/>
          <w:sz w:val="28"/>
          <w:szCs w:val="28"/>
        </w:rPr>
        <w:t>1.2 除可拆除的包装以外，样品本身不得有任何体现生产来源的标记、标签、标识等。</w:t>
      </w:r>
      <w:r>
        <w:rPr>
          <w:rFonts w:hint="eastAsia" w:ascii="仿宋_GB2312" w:hAnsi="仿宋" w:eastAsia="仿宋_GB2312"/>
          <w:b/>
          <w:bCs/>
          <w:color w:val="auto"/>
          <w:sz w:val="28"/>
          <w:szCs w:val="28"/>
        </w:rPr>
        <w:t>若全部种类样品体现生产来源的标记、标签、标识等，所有样品不得分；部分种类样品体现的生产来源的标记、标签、标识等，该样品所对应的评分项不得分。</w:t>
      </w:r>
    </w:p>
    <w:p>
      <w:pPr>
        <w:snapToGrid w:val="0"/>
        <w:spacing w:line="400" w:lineRule="exact"/>
        <w:ind w:firstLine="616" w:firstLineChars="220"/>
        <w:jc w:val="left"/>
        <w:rPr>
          <w:rFonts w:ascii="仿宋_GB2312" w:hAnsi="仿宋" w:eastAsia="仿宋_GB2312"/>
          <w:color w:val="auto"/>
          <w:sz w:val="28"/>
          <w:szCs w:val="28"/>
        </w:rPr>
      </w:pPr>
      <w:r>
        <w:rPr>
          <w:rFonts w:hint="eastAsia" w:ascii="仿宋_GB2312" w:hAnsi="仿宋" w:eastAsia="仿宋_GB2312"/>
          <w:color w:val="auto"/>
          <w:sz w:val="28"/>
          <w:szCs w:val="28"/>
        </w:rPr>
        <w:t>1.3 样品处理：开标结束统一由采购人收回处理。中标供应商的实物样品由采购人封存，以备货物验收出现纠纷时作为比对的依据，投标人提供的实物样品不予退还，且费用自理。</w:t>
      </w:r>
    </w:p>
    <w:p>
      <w:pPr>
        <w:snapToGrid w:val="0"/>
        <w:spacing w:line="400" w:lineRule="exact"/>
        <w:ind w:firstLine="616" w:firstLineChars="220"/>
        <w:jc w:val="left"/>
        <w:rPr>
          <w:rFonts w:ascii="仿宋_GB2312" w:hAnsi="仿宋" w:eastAsia="仿宋_GB2312"/>
          <w:color w:val="auto"/>
          <w:sz w:val="28"/>
          <w:szCs w:val="28"/>
        </w:rPr>
      </w:pPr>
      <w:r>
        <w:rPr>
          <w:rFonts w:hint="eastAsia" w:ascii="仿宋_GB2312" w:hAnsi="仿宋" w:eastAsia="仿宋_GB2312"/>
          <w:color w:val="auto"/>
          <w:sz w:val="28"/>
          <w:szCs w:val="28"/>
        </w:rPr>
        <w:t>1.4 中标公告发出之日起第8个工作日后，投标人将多余的防伪用品、废票、零票统一向浙江省税务局指定企业上缴，多余防伪用品的货款不予退回。</w:t>
      </w:r>
    </w:p>
    <w:p>
      <w:pPr>
        <w:pStyle w:val="37"/>
        <w:spacing w:line="400" w:lineRule="exact"/>
        <w:ind w:firstLine="562" w:firstLineChars="200"/>
        <w:rPr>
          <w:rFonts w:hAnsi="仿宋" w:eastAsia="仿宋_GB2312"/>
          <w:color w:val="auto"/>
          <w:sz w:val="28"/>
          <w:szCs w:val="28"/>
        </w:rPr>
      </w:pPr>
      <w:r>
        <w:rPr>
          <w:rFonts w:hint="eastAsia" w:hAnsi="仿宋" w:eastAsia="仿宋_GB2312"/>
          <w:color w:val="auto"/>
          <w:sz w:val="28"/>
          <w:szCs w:val="28"/>
        </w:rPr>
        <w:t>1.5采购人要求提供的税票样品，投标人根据企业的生产实际提供。投标人所提供的税票样品如存在非自行生产印制的，投标过程中一经发现将按投标无效处理，中标后一经发现且查实，将取消其中标资格。</w:t>
      </w:r>
    </w:p>
    <w:p>
      <w:pPr>
        <w:widowControl/>
        <w:snapToGrid w:val="0"/>
        <w:spacing w:line="400" w:lineRule="exact"/>
        <w:ind w:firstLine="551" w:firstLineChars="196"/>
        <w:jc w:val="left"/>
        <w:rPr>
          <w:rFonts w:ascii="仿宋_GB2312" w:hAnsi="仿宋" w:eastAsia="仿宋_GB2312"/>
          <w:b/>
          <w:bCs/>
          <w:color w:val="auto"/>
          <w:sz w:val="28"/>
          <w:szCs w:val="28"/>
        </w:rPr>
      </w:pPr>
      <w:r>
        <w:rPr>
          <w:rFonts w:hint="eastAsia" w:ascii="仿宋_GB2312" w:hAnsi="仿宋" w:eastAsia="仿宋_GB2312"/>
          <w:b/>
          <w:bCs/>
          <w:color w:val="auto"/>
          <w:sz w:val="28"/>
          <w:szCs w:val="28"/>
        </w:rPr>
        <w:t>2.具体要求</w:t>
      </w:r>
    </w:p>
    <w:p>
      <w:pPr>
        <w:pStyle w:val="37"/>
        <w:spacing w:line="400" w:lineRule="exact"/>
        <w:ind w:firstLine="562" w:firstLineChars="200"/>
        <w:rPr>
          <w:rFonts w:hAnsi="仿宋" w:eastAsia="仿宋_GB2312"/>
          <w:b w:val="0"/>
          <w:bCs w:val="0"/>
          <w:color w:val="auto"/>
          <w:sz w:val="28"/>
          <w:szCs w:val="28"/>
        </w:rPr>
      </w:pPr>
      <w:r>
        <w:rPr>
          <w:rFonts w:hint="eastAsia" w:hAnsi="仿宋" w:eastAsia="仿宋_GB2312"/>
          <w:color w:val="auto"/>
          <w:sz w:val="28"/>
          <w:szCs w:val="28"/>
        </w:rPr>
        <w:t>投标人提供以下税票样品，样品票面加印“票样”二字，具体品种如下：</w:t>
      </w:r>
    </w:p>
    <w:p>
      <w:pPr>
        <w:pStyle w:val="37"/>
        <w:spacing w:line="400" w:lineRule="exact"/>
        <w:ind w:firstLine="562" w:firstLineChars="200"/>
        <w:rPr>
          <w:rFonts w:hAnsi="仿宋" w:eastAsia="仿宋_GB2312"/>
          <w:color w:val="auto"/>
          <w:sz w:val="28"/>
          <w:szCs w:val="28"/>
        </w:rPr>
      </w:pPr>
      <w:r>
        <w:rPr>
          <w:rFonts w:hint="eastAsia" w:hAnsi="仿宋" w:eastAsia="仿宋_GB2312"/>
          <w:color w:val="auto"/>
          <w:sz w:val="28"/>
          <w:szCs w:val="28"/>
        </w:rPr>
        <w:t>提供自行印制的《税收缴款书（税务收现专用）》（连续式）100份，每份3联式。</w:t>
      </w:r>
    </w:p>
    <w:p>
      <w:pPr>
        <w:pStyle w:val="37"/>
        <w:spacing w:line="400" w:lineRule="exact"/>
        <w:ind w:firstLine="562" w:firstLineChars="200"/>
        <w:rPr>
          <w:rFonts w:hAnsi="仿宋" w:eastAsia="仿宋_GB2312"/>
          <w:color w:val="auto"/>
          <w:sz w:val="28"/>
          <w:szCs w:val="28"/>
        </w:rPr>
      </w:pPr>
      <w:r>
        <w:rPr>
          <w:rFonts w:hint="eastAsia" w:hAnsi="仿宋" w:eastAsia="仿宋_GB2312"/>
          <w:color w:val="auto"/>
          <w:sz w:val="28"/>
          <w:szCs w:val="28"/>
        </w:rPr>
        <w:t>税票样品具体要求</w:t>
      </w:r>
    </w:p>
    <w:p>
      <w:pPr>
        <w:pStyle w:val="37"/>
        <w:spacing w:line="400" w:lineRule="exact"/>
        <w:ind w:firstLine="562" w:firstLineChars="200"/>
        <w:rPr>
          <w:rFonts w:hAnsi="仿宋" w:eastAsia="仿宋_GB2312"/>
          <w:color w:val="auto"/>
          <w:sz w:val="28"/>
          <w:szCs w:val="28"/>
        </w:rPr>
      </w:pPr>
      <w:r>
        <w:rPr>
          <w:rFonts w:hint="eastAsia" w:hAnsi="仿宋" w:eastAsia="仿宋_GB2312"/>
          <w:color w:val="auto"/>
          <w:sz w:val="28"/>
          <w:szCs w:val="28"/>
        </w:rPr>
        <w:t>《税收缴款书（税务收现专用）》（连续式）票样：投标人统一按 《税收缴款书（税务收现专用）》（</w:t>
      </w:r>
      <w:r>
        <w:rPr>
          <w:rFonts w:hint="eastAsia" w:hAnsi="仿宋" w:eastAsia="仿宋_GB2312"/>
          <w:color w:val="auto"/>
          <w:sz w:val="30"/>
          <w:szCs w:val="30"/>
        </w:rPr>
        <w:t>边沿尺寸为241mm×152.4mm(其中内框尺寸210mm×110mm)，</w:t>
      </w:r>
      <w:r>
        <w:rPr>
          <w:rFonts w:hint="eastAsia" w:hAnsi="仿宋" w:eastAsia="仿宋_GB2312"/>
          <w:color w:val="auto"/>
          <w:sz w:val="28"/>
          <w:szCs w:val="28"/>
        </w:rPr>
        <w:t>三联）票样提供，上、下各留空白2份。提供的票样号码从00000001起00000100。</w:t>
      </w:r>
    </w:p>
    <w:p>
      <w:pPr>
        <w:pStyle w:val="37"/>
        <w:spacing w:line="400" w:lineRule="exact"/>
        <w:ind w:firstLine="562" w:firstLineChars="200"/>
        <w:rPr>
          <w:rFonts w:hAnsi="仿宋" w:eastAsia="仿宋_GB2312"/>
          <w:color w:val="auto"/>
          <w:sz w:val="28"/>
          <w:szCs w:val="28"/>
        </w:rPr>
      </w:pPr>
      <w:r>
        <w:rPr>
          <w:rFonts w:hint="eastAsia" w:hAnsi="仿宋" w:eastAsia="仿宋_GB2312"/>
          <w:color w:val="auto"/>
          <w:sz w:val="28"/>
          <w:szCs w:val="28"/>
        </w:rPr>
        <w:t xml:space="preserve"> </w:t>
      </w:r>
    </w:p>
    <w:p>
      <w:pPr>
        <w:spacing w:line="400" w:lineRule="exact"/>
        <w:ind w:firstLine="562" w:firstLineChars="200"/>
        <w:rPr>
          <w:rFonts w:ascii="仿宋_GB2312" w:hAnsi="宋体" w:eastAsia="仿宋_GB2312"/>
          <w:b/>
          <w:bCs/>
          <w:color w:val="auto"/>
          <w:sz w:val="28"/>
          <w:szCs w:val="28"/>
        </w:rPr>
      </w:pPr>
      <w:r>
        <w:rPr>
          <w:rFonts w:hint="eastAsia" w:ascii="仿宋_GB2312" w:hAnsi="仿宋" w:eastAsia="仿宋_GB2312"/>
          <w:b/>
          <w:bCs/>
          <w:color w:val="auto"/>
          <w:sz w:val="28"/>
          <w:szCs w:val="28"/>
        </w:rPr>
        <w:t>（二）</w:t>
      </w:r>
      <w:r>
        <w:rPr>
          <w:rFonts w:hint="eastAsia" w:ascii="仿宋_GB2312" w:hAnsi="宋体" w:eastAsia="仿宋_GB2312"/>
          <w:b/>
          <w:bCs/>
          <w:color w:val="auto"/>
          <w:sz w:val="28"/>
          <w:szCs w:val="28"/>
        </w:rPr>
        <w:t>管理要求</w:t>
      </w:r>
    </w:p>
    <w:p>
      <w:pPr>
        <w:spacing w:line="400" w:lineRule="exact"/>
        <w:ind w:firstLine="478" w:firstLineChars="171"/>
        <w:rPr>
          <w:rFonts w:ascii="仿宋_GB2312" w:hAnsi="宋体" w:eastAsia="仿宋_GB2312"/>
          <w:color w:val="auto"/>
          <w:sz w:val="28"/>
          <w:szCs w:val="28"/>
        </w:rPr>
      </w:pPr>
      <w:r>
        <w:rPr>
          <w:rFonts w:hint="eastAsia" w:ascii="仿宋_GB2312" w:hAnsi="宋体" w:eastAsia="仿宋_GB2312"/>
          <w:color w:val="auto"/>
          <w:sz w:val="28"/>
          <w:szCs w:val="28"/>
        </w:rPr>
        <w:t>1 中标人应当建立健全管理、生产、服务、安全保密、消防等各项管理制度。</w:t>
      </w:r>
    </w:p>
    <w:p>
      <w:pPr>
        <w:spacing w:line="400" w:lineRule="exact"/>
        <w:ind w:firstLine="478" w:firstLineChars="171"/>
        <w:rPr>
          <w:rFonts w:ascii="仿宋_GB2312" w:hAnsi="宋体" w:eastAsia="仿宋_GB2312"/>
          <w:color w:val="auto"/>
          <w:sz w:val="28"/>
          <w:szCs w:val="28"/>
        </w:rPr>
      </w:pPr>
      <w:r>
        <w:rPr>
          <w:rFonts w:hint="eastAsia" w:ascii="仿宋_GB2312" w:hAnsi="宋体" w:eastAsia="仿宋_GB2312"/>
          <w:color w:val="auto"/>
          <w:sz w:val="28"/>
          <w:szCs w:val="28"/>
        </w:rPr>
        <w:t>2 中标人要有专人负责税收票证印制工作，要有科学规范的工艺流程，保证印制质量，确保满足采购人需求。</w:t>
      </w:r>
    </w:p>
    <w:p>
      <w:pPr>
        <w:spacing w:line="400" w:lineRule="exact"/>
        <w:ind w:firstLine="478" w:firstLineChars="171"/>
        <w:rPr>
          <w:rFonts w:ascii="仿宋_GB2312" w:hAnsi="宋体" w:eastAsia="仿宋_GB2312"/>
          <w:color w:val="auto"/>
          <w:sz w:val="28"/>
          <w:szCs w:val="28"/>
        </w:rPr>
      </w:pPr>
      <w:r>
        <w:rPr>
          <w:rFonts w:hint="eastAsia" w:ascii="仿宋_GB2312" w:hAnsi="宋体" w:eastAsia="仿宋_GB2312"/>
          <w:color w:val="auto"/>
          <w:sz w:val="28"/>
          <w:szCs w:val="28"/>
        </w:rPr>
        <w:t>3 中标人从设计、制版、印刷、包装、仓储、发运和综合管理服务等各环节要有严格的质量控制和有效的监控措施。</w:t>
      </w:r>
    </w:p>
    <w:p>
      <w:pPr>
        <w:spacing w:line="400" w:lineRule="exact"/>
        <w:ind w:firstLine="478" w:firstLineChars="171"/>
        <w:rPr>
          <w:rFonts w:ascii="仿宋_GB2312" w:hAnsi="宋体" w:eastAsia="仿宋_GB2312"/>
          <w:color w:val="auto"/>
          <w:sz w:val="28"/>
          <w:szCs w:val="28"/>
        </w:rPr>
      </w:pPr>
      <w:r>
        <w:rPr>
          <w:rFonts w:hint="eastAsia" w:ascii="仿宋_GB2312" w:hAnsi="宋体" w:eastAsia="仿宋_GB2312"/>
          <w:color w:val="auto"/>
          <w:sz w:val="28"/>
          <w:szCs w:val="28"/>
        </w:rPr>
        <w:t>4 中标人印制税收票证，出入库要有严格管理登记制度。中标人在印制过程中产生的废证、废料的销毁有详细销毁记录。</w:t>
      </w:r>
    </w:p>
    <w:p>
      <w:pPr>
        <w:spacing w:line="400" w:lineRule="exact"/>
        <w:ind w:firstLine="478" w:firstLineChars="171"/>
        <w:rPr>
          <w:rFonts w:ascii="仿宋_GB2312" w:hAnsi="宋体" w:eastAsia="仿宋_GB2312"/>
          <w:color w:val="auto"/>
          <w:sz w:val="28"/>
          <w:szCs w:val="28"/>
        </w:rPr>
      </w:pPr>
      <w:r>
        <w:rPr>
          <w:rFonts w:hint="eastAsia" w:ascii="仿宋_GB2312" w:hAnsi="宋体" w:eastAsia="仿宋_GB2312"/>
          <w:color w:val="auto"/>
          <w:sz w:val="28"/>
          <w:szCs w:val="28"/>
        </w:rPr>
        <w:t>5中标人需有专业的管理服务团队。需明确1名项目负责人：从事相关印制工作五年以上（提供社保或劳务合同），最少明确5名技术人员（具有相应的技术资格）。</w:t>
      </w:r>
    </w:p>
    <w:p>
      <w:pPr>
        <w:snapToGrid w:val="0"/>
        <w:spacing w:line="400" w:lineRule="exact"/>
        <w:ind w:firstLine="562" w:firstLineChars="200"/>
        <w:jc w:val="left"/>
        <w:rPr>
          <w:rFonts w:ascii="仿宋_GB2312" w:hAnsi="仿宋" w:eastAsia="仿宋_GB2312"/>
          <w:b/>
          <w:bCs/>
          <w:color w:val="auto"/>
          <w:sz w:val="28"/>
          <w:szCs w:val="28"/>
        </w:rPr>
      </w:pPr>
      <w:r>
        <w:rPr>
          <w:rFonts w:hint="eastAsia" w:ascii="仿宋_GB2312" w:hAnsi="仿宋" w:eastAsia="仿宋_GB2312"/>
          <w:b/>
          <w:bCs/>
          <w:color w:val="auto"/>
          <w:sz w:val="28"/>
          <w:szCs w:val="28"/>
        </w:rPr>
        <w:t xml:space="preserve"> </w:t>
      </w:r>
    </w:p>
    <w:p>
      <w:pPr>
        <w:snapToGrid w:val="0"/>
        <w:spacing w:line="400" w:lineRule="exact"/>
        <w:ind w:firstLine="562" w:firstLineChars="200"/>
        <w:jc w:val="left"/>
        <w:rPr>
          <w:rFonts w:ascii="仿宋_GB2312" w:hAnsi="仿宋" w:eastAsia="仿宋_GB2312"/>
          <w:b/>
          <w:bCs/>
          <w:color w:val="auto"/>
          <w:sz w:val="28"/>
          <w:szCs w:val="28"/>
        </w:rPr>
      </w:pPr>
      <w:r>
        <w:rPr>
          <w:rFonts w:hint="eastAsia" w:ascii="仿宋_GB2312" w:hAnsi="仿宋" w:eastAsia="仿宋_GB2312"/>
          <w:b/>
          <w:bCs/>
          <w:color w:val="auto"/>
          <w:sz w:val="28"/>
          <w:szCs w:val="28"/>
        </w:rPr>
        <w:t>（三）检测鉴别要求</w:t>
      </w:r>
    </w:p>
    <w:p>
      <w:pPr>
        <w:snapToGrid w:val="0"/>
        <w:spacing w:line="400" w:lineRule="exact"/>
        <w:ind w:firstLine="560" w:firstLineChars="200"/>
        <w:jc w:val="left"/>
        <w:rPr>
          <w:rFonts w:ascii="仿宋_GB2312" w:hAnsi="仿宋" w:eastAsia="仿宋_GB2312"/>
          <w:color w:val="auto"/>
          <w:sz w:val="28"/>
          <w:szCs w:val="28"/>
        </w:rPr>
      </w:pPr>
      <w:r>
        <w:rPr>
          <w:rFonts w:hint="eastAsia" w:ascii="仿宋_GB2312" w:hAnsi="仿宋" w:eastAsia="仿宋_GB2312"/>
          <w:color w:val="auto"/>
          <w:sz w:val="28"/>
          <w:szCs w:val="28"/>
        </w:rPr>
        <w:t>中标企业对其印制的税收票证，需要提供终身免费鉴别服务。</w:t>
      </w:r>
    </w:p>
    <w:p>
      <w:pPr>
        <w:snapToGrid w:val="0"/>
        <w:spacing w:line="400" w:lineRule="exact"/>
        <w:ind w:firstLine="562" w:firstLineChars="200"/>
        <w:jc w:val="left"/>
        <w:rPr>
          <w:rFonts w:ascii="仿宋_GB2312" w:hAnsi="仿宋" w:eastAsia="仿宋_GB2312"/>
          <w:b/>
          <w:bCs/>
          <w:color w:val="auto"/>
          <w:sz w:val="28"/>
          <w:szCs w:val="28"/>
        </w:rPr>
      </w:pPr>
      <w:r>
        <w:rPr>
          <w:rFonts w:hint="eastAsia" w:ascii="仿宋_GB2312" w:hAnsi="仿宋" w:eastAsia="仿宋_GB2312"/>
          <w:b/>
          <w:bCs/>
          <w:color w:val="auto"/>
          <w:sz w:val="28"/>
          <w:szCs w:val="28"/>
        </w:rPr>
        <w:t xml:space="preserve"> </w:t>
      </w:r>
    </w:p>
    <w:p>
      <w:pPr>
        <w:snapToGrid w:val="0"/>
        <w:spacing w:line="400" w:lineRule="exact"/>
        <w:ind w:firstLine="562" w:firstLineChars="200"/>
        <w:jc w:val="left"/>
        <w:rPr>
          <w:rFonts w:ascii="仿宋_GB2312" w:hAnsi="仿宋" w:eastAsia="仿宋_GB2312"/>
          <w:b/>
          <w:bCs/>
          <w:color w:val="auto"/>
          <w:sz w:val="28"/>
          <w:szCs w:val="28"/>
        </w:rPr>
      </w:pPr>
      <w:r>
        <w:rPr>
          <w:rFonts w:hint="eastAsia" w:ascii="仿宋_GB2312" w:hAnsi="仿宋" w:eastAsia="仿宋_GB2312"/>
          <w:b/>
          <w:bCs/>
          <w:color w:val="auto"/>
          <w:sz w:val="28"/>
          <w:szCs w:val="28"/>
        </w:rPr>
        <w:t>（四）服务要求</w:t>
      </w:r>
    </w:p>
    <w:p>
      <w:pPr>
        <w:snapToGrid w:val="0"/>
        <w:spacing w:line="400" w:lineRule="exact"/>
        <w:ind w:firstLine="560" w:firstLineChars="200"/>
        <w:jc w:val="left"/>
        <w:rPr>
          <w:rFonts w:ascii="仿宋_GB2312" w:hAnsi="仿宋" w:eastAsia="仿宋_GB2312"/>
          <w:color w:val="auto"/>
          <w:sz w:val="28"/>
          <w:szCs w:val="28"/>
        </w:rPr>
      </w:pPr>
      <w:r>
        <w:rPr>
          <w:rFonts w:hint="eastAsia" w:ascii="仿宋_GB2312" w:hAnsi="仿宋" w:eastAsia="仿宋_GB2312"/>
          <w:color w:val="auto"/>
          <w:sz w:val="28"/>
          <w:szCs w:val="28"/>
        </w:rPr>
        <w:t>1.采购人有权派代表到印刷厂检查印制工艺、原材料质量和印刷品质量，也有权对出厂后的产品进行不定期抽检，对不合格产品按照合同中的违约条款处罚，由此带来的所有损失均由中标企业承担。</w:t>
      </w:r>
    </w:p>
    <w:p>
      <w:pPr>
        <w:snapToGrid w:val="0"/>
        <w:spacing w:line="400" w:lineRule="exact"/>
        <w:ind w:firstLine="560" w:firstLineChars="200"/>
        <w:jc w:val="left"/>
        <w:rPr>
          <w:rFonts w:ascii="仿宋_GB2312" w:hAnsi="仿宋" w:eastAsia="仿宋_GB2312"/>
          <w:color w:val="auto"/>
          <w:sz w:val="28"/>
          <w:szCs w:val="28"/>
        </w:rPr>
      </w:pPr>
      <w:r>
        <w:rPr>
          <w:rFonts w:hint="eastAsia" w:ascii="仿宋_GB2312" w:hAnsi="仿宋" w:eastAsia="仿宋_GB2312"/>
          <w:color w:val="auto"/>
          <w:sz w:val="28"/>
          <w:szCs w:val="28"/>
        </w:rPr>
        <w:t>2.印刷品在最终使用者手中发生由于印制产生质量问题时，中标企业保证在接到通知后2小时内响应，24小时内赶到现场进行处理，保证发票供应，由此产生的相关费用由中标企业负责。</w:t>
      </w:r>
    </w:p>
    <w:p>
      <w:pPr>
        <w:snapToGrid w:val="0"/>
        <w:spacing w:line="400" w:lineRule="exact"/>
        <w:ind w:firstLine="560" w:firstLineChars="200"/>
        <w:jc w:val="left"/>
        <w:rPr>
          <w:rFonts w:ascii="仿宋_GB2312" w:hAnsi="仿宋" w:eastAsia="仿宋_GB2312"/>
          <w:color w:val="auto"/>
          <w:sz w:val="28"/>
          <w:szCs w:val="28"/>
        </w:rPr>
      </w:pPr>
      <w:r>
        <w:rPr>
          <w:rFonts w:hint="eastAsia" w:ascii="仿宋_GB2312" w:hAnsi="仿宋" w:eastAsia="仿宋_GB2312"/>
          <w:color w:val="auto"/>
          <w:sz w:val="28"/>
          <w:szCs w:val="28"/>
        </w:rPr>
        <w:t>3.中标企业应按其投标文件中的承诺，进行其他售后服务，并有完善的售后服务能力。</w:t>
      </w:r>
    </w:p>
    <w:p>
      <w:pPr>
        <w:snapToGrid w:val="0"/>
        <w:spacing w:line="400" w:lineRule="exact"/>
        <w:ind w:firstLine="560" w:firstLineChars="200"/>
        <w:jc w:val="left"/>
        <w:rPr>
          <w:rFonts w:ascii="仿宋_GB2312" w:hAnsi="仿宋" w:eastAsia="仿宋_GB2312"/>
          <w:color w:val="auto"/>
          <w:sz w:val="28"/>
          <w:szCs w:val="28"/>
        </w:rPr>
      </w:pPr>
      <w:r>
        <w:rPr>
          <w:rFonts w:hint="eastAsia" w:ascii="仿宋_GB2312" w:hAnsi="仿宋" w:eastAsia="仿宋_GB2312"/>
          <w:color w:val="auto"/>
          <w:sz w:val="28"/>
          <w:szCs w:val="28"/>
        </w:rPr>
        <w:t>4.采购人有权定期组织对中标企业服务情况进行满意度测评，不定期对中标企业服务情况进行抽查。</w:t>
      </w:r>
    </w:p>
    <w:p>
      <w:pPr>
        <w:spacing w:line="400" w:lineRule="exact"/>
        <w:ind w:firstLine="551" w:firstLineChars="196"/>
        <w:rPr>
          <w:rFonts w:ascii="仿宋_GB2312" w:hAnsi="宋体" w:eastAsia="仿宋_GB2312"/>
          <w:b/>
          <w:bCs/>
          <w:color w:val="auto"/>
          <w:sz w:val="28"/>
          <w:szCs w:val="28"/>
        </w:rPr>
      </w:pPr>
      <w:r>
        <w:rPr>
          <w:rFonts w:hint="eastAsia" w:ascii="仿宋_GB2312" w:hAnsi="仿宋" w:eastAsia="仿宋_GB2312"/>
          <w:b/>
          <w:bCs/>
          <w:color w:val="auto"/>
          <w:sz w:val="28"/>
          <w:szCs w:val="28"/>
        </w:rPr>
        <w:t>（五）</w:t>
      </w:r>
      <w:r>
        <w:rPr>
          <w:rFonts w:hint="eastAsia" w:ascii="仿宋_GB2312" w:hAnsi="宋体" w:eastAsia="仿宋_GB2312"/>
          <w:b/>
          <w:bCs/>
          <w:color w:val="auto"/>
          <w:sz w:val="28"/>
          <w:szCs w:val="28"/>
        </w:rPr>
        <w:t>保密要求</w:t>
      </w:r>
    </w:p>
    <w:p>
      <w:pPr>
        <w:spacing w:line="4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 有完善的保密管理保障体系，投标人（供应商）须提供保障制度及方案，发票印制的技术资料不得向第三方和本单位无关的人员泄露。</w:t>
      </w:r>
    </w:p>
    <w:p>
      <w:pPr>
        <w:spacing w:line="4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2 招标文件附带的普通发票票样和税收票证票样相关材料，各投标人（供应商）需承诺普通发票票样和税收票证票样不得用于其他用途(承诺函自拟)。</w:t>
      </w:r>
    </w:p>
    <w:p>
      <w:pPr>
        <w:spacing w:line="400" w:lineRule="exact"/>
        <w:ind w:firstLine="562" w:firstLineChars="200"/>
        <w:rPr>
          <w:rFonts w:ascii="仿宋_GB2312" w:hAnsi="宋体" w:eastAsia="仿宋_GB2312"/>
          <w:color w:val="auto"/>
          <w:sz w:val="28"/>
          <w:szCs w:val="28"/>
        </w:rPr>
      </w:pPr>
      <w:r>
        <w:rPr>
          <w:rFonts w:hint="eastAsia" w:ascii="仿宋_GB2312" w:hAnsi="宋体" w:eastAsia="仿宋_GB2312"/>
          <w:b/>
          <w:bCs/>
          <w:color w:val="auto"/>
          <w:sz w:val="28"/>
          <w:szCs w:val="28"/>
        </w:rPr>
        <w:t>（六）交货及运输要求</w:t>
      </w:r>
    </w:p>
    <w:p>
      <w:pPr>
        <w:spacing w:line="4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 交货时间： 中标人在收到每批正常印制计划通知后45天内将货物送达（收到追加计划通知后15天内将货物送达）采购人指定地点。</w:t>
      </w:r>
    </w:p>
    <w:p>
      <w:pPr>
        <w:spacing w:line="4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2 交货地点：采购人指定地点。送达后，必须填写《税收票证入库验收单》（一式伍份），并经使用单位验收人签字、单位盖章，以此作为付款的依据。</w:t>
      </w:r>
    </w:p>
    <w:p>
      <w:pPr>
        <w:spacing w:line="400" w:lineRule="exact"/>
        <w:rPr>
          <w:rFonts w:ascii="仿宋_GB2312" w:hAnsi="宋体" w:eastAsia="仿宋_GB2312"/>
          <w:color w:val="auto"/>
          <w:sz w:val="28"/>
          <w:szCs w:val="28"/>
        </w:rPr>
      </w:pPr>
      <w:r>
        <w:rPr>
          <w:rFonts w:hint="eastAsia" w:ascii="仿宋_GB2312" w:hAnsi="宋体" w:eastAsia="仿宋_GB2312"/>
          <w:color w:val="auto"/>
          <w:sz w:val="28"/>
          <w:szCs w:val="28"/>
        </w:rPr>
        <w:t xml:space="preserve">    3 产品运输必须采用全封闭厢式专用货车运输和专业保卫（安）人员押运，保障产品运输安全，绝不允许出现产品丢失、被盗等情况。</w:t>
      </w:r>
    </w:p>
    <w:p>
      <w:pPr>
        <w:spacing w:line="400" w:lineRule="exact"/>
        <w:ind w:firstLine="570"/>
        <w:rPr>
          <w:rFonts w:ascii="仿宋_GB2312" w:hAnsi="宋体" w:eastAsia="仿宋_GB2312"/>
          <w:color w:val="auto"/>
          <w:sz w:val="28"/>
          <w:szCs w:val="28"/>
        </w:rPr>
      </w:pPr>
      <w:r>
        <w:rPr>
          <w:rFonts w:hint="eastAsia" w:ascii="仿宋_GB2312" w:hAnsi="宋体" w:eastAsia="仿宋_GB2312"/>
          <w:color w:val="auto"/>
          <w:sz w:val="28"/>
          <w:szCs w:val="28"/>
        </w:rPr>
        <w:t>4 不论采用何种方式运输，所有运保费用均由中标人承担。</w:t>
      </w:r>
    </w:p>
    <w:p>
      <w:pPr>
        <w:spacing w:line="400" w:lineRule="exact"/>
        <w:ind w:firstLine="570"/>
        <w:rPr>
          <w:rFonts w:ascii="仿宋_GB2312" w:hAnsi="宋体" w:eastAsia="仿宋_GB2312"/>
          <w:color w:val="auto"/>
          <w:sz w:val="28"/>
          <w:szCs w:val="28"/>
        </w:rPr>
      </w:pPr>
      <w:r>
        <w:rPr>
          <w:rFonts w:hint="eastAsia" w:ascii="仿宋_GB2312" w:hAnsi="宋体" w:eastAsia="仿宋_GB2312"/>
          <w:b/>
          <w:bCs/>
          <w:color w:val="auto"/>
          <w:sz w:val="28"/>
          <w:szCs w:val="28"/>
        </w:rPr>
        <w:t>（七）厂房设备要求</w:t>
      </w:r>
    </w:p>
    <w:p>
      <w:pPr>
        <w:spacing w:line="4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 投标人（供应商）须提供印前设备、印刷设备、检测设备的清单及证明材料（发票或合同）。</w:t>
      </w:r>
    </w:p>
    <w:p>
      <w:pPr>
        <w:spacing w:line="4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2 投标人（供应商）印制企业自有设备均须符合以下要求</w:t>
      </w:r>
    </w:p>
    <w:p>
      <w:pPr>
        <w:spacing w:line="4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2.1 印前设备要求：完善的设计、制版设备。</w:t>
      </w:r>
    </w:p>
    <w:p>
      <w:pPr>
        <w:spacing w:line="4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2.2 印刷设备要求</w:t>
      </w:r>
    </w:p>
    <w:p>
      <w:pPr>
        <w:spacing w:line="4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2.2.1税收票证</w:t>
      </w:r>
    </w:p>
    <w:p>
      <w:pPr>
        <w:spacing w:line="4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投标人印刷相关设备要求：配有</w:t>
      </w:r>
      <w:r>
        <w:rPr>
          <w:rFonts w:hint="eastAsia" w:ascii="仿宋" w:hAnsi="仿宋" w:eastAsia="仿宋"/>
          <w:color w:val="auto"/>
          <w:sz w:val="28"/>
          <w:szCs w:val="28"/>
        </w:rPr>
        <w:t>商业票据轮转印刷机</w:t>
      </w:r>
      <w:r>
        <w:rPr>
          <w:rFonts w:hint="eastAsia" w:ascii="仿宋_GB2312" w:hAnsi="宋体" w:eastAsia="仿宋_GB2312"/>
          <w:color w:val="auto"/>
          <w:sz w:val="28"/>
          <w:szCs w:val="28"/>
        </w:rPr>
        <w:t>、配页打码机、</w:t>
      </w:r>
      <w:r>
        <w:rPr>
          <w:rFonts w:hint="eastAsia" w:ascii="仿宋" w:hAnsi="仿宋" w:eastAsia="仿宋"/>
          <w:color w:val="auto"/>
          <w:sz w:val="28"/>
          <w:szCs w:val="28"/>
        </w:rPr>
        <w:t>平张印刷机、裁纸机、装订机、分切机、撕页机等、废次品销毁设备和检测设备等相关设备</w:t>
      </w:r>
      <w:r>
        <w:rPr>
          <w:rFonts w:hint="eastAsia" w:ascii="仿宋_GB2312" w:hAnsi="宋体" w:eastAsia="仿宋_GB2312"/>
          <w:color w:val="auto"/>
          <w:sz w:val="28"/>
          <w:szCs w:val="28"/>
        </w:rPr>
        <w:t>。</w:t>
      </w:r>
    </w:p>
    <w:p>
      <w:pPr>
        <w:spacing w:line="4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投标人运输车辆要求：配有具有GPS卫星定位功能的全封闭箱式运输车辆，</w:t>
      </w:r>
      <w:r>
        <w:rPr>
          <w:rFonts w:hint="eastAsia" w:ascii="仿宋_GB2312" w:hAnsi="宋体" w:eastAsia="仿宋_GB2312" w:cs="Courier New"/>
          <w:color w:val="auto"/>
          <w:sz w:val="28"/>
          <w:szCs w:val="28"/>
        </w:rPr>
        <w:t>并实行双人押运制度。</w:t>
      </w:r>
    </w:p>
    <w:p>
      <w:pPr>
        <w:spacing w:line="4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3 税收票证印制应在独立、封闭的生产区域内进行，夏季：温度23±2℃，湿度55±5％，冬季：温度24±2℃，湿度55±5％。</w:t>
      </w:r>
    </w:p>
    <w:p>
      <w:pPr>
        <w:spacing w:line="4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4 本项目货物的生产加工所需的所有工序必须在一个封闭的厂房内完成，投标人（供应商）须提供生产厂房布局图、房屋产权证明、租赁合同或其他相关证明材料。</w:t>
      </w:r>
    </w:p>
    <w:p>
      <w:pPr>
        <w:spacing w:line="400" w:lineRule="exact"/>
        <w:ind w:firstLine="560" w:firstLineChars="200"/>
        <w:rPr>
          <w:rFonts w:ascii="仿宋_GB2312" w:hAnsi="宋体" w:eastAsia="仿宋_GB2312"/>
          <w:b/>
          <w:bCs/>
          <w:color w:val="auto"/>
          <w:sz w:val="28"/>
          <w:szCs w:val="28"/>
        </w:rPr>
      </w:pPr>
      <w:r>
        <w:rPr>
          <w:rFonts w:hint="eastAsia" w:ascii="仿宋_GB2312" w:hAnsi="宋体" w:eastAsia="仿宋_GB2312"/>
          <w:color w:val="auto"/>
          <w:sz w:val="28"/>
          <w:szCs w:val="28"/>
        </w:rPr>
        <w:t>投标人需自有、无偿使用或租赁期三年以上的厂房（提供相关证明材料）。</w:t>
      </w:r>
      <w:r>
        <w:rPr>
          <w:rFonts w:hint="eastAsia" w:ascii="仿宋_GB2312" w:hAnsi="宋体" w:eastAsia="仿宋_GB2312"/>
          <w:b/>
          <w:bCs/>
          <w:color w:val="auto"/>
          <w:sz w:val="28"/>
          <w:szCs w:val="28"/>
        </w:rPr>
        <w:t>（若未能提供相关证明材料，将按废标处理）</w:t>
      </w:r>
    </w:p>
    <w:p>
      <w:pPr>
        <w:spacing w:line="400" w:lineRule="exact"/>
        <w:ind w:firstLine="562" w:firstLineChars="200"/>
        <w:rPr>
          <w:rFonts w:ascii="仿宋_GB2312" w:hAnsi="宋体" w:eastAsia="仿宋_GB2312"/>
          <w:color w:val="auto"/>
          <w:sz w:val="28"/>
          <w:szCs w:val="28"/>
        </w:rPr>
      </w:pPr>
      <w:r>
        <w:rPr>
          <w:rFonts w:hint="eastAsia" w:ascii="仿宋_GB2312" w:hAnsi="宋体" w:eastAsia="仿宋_GB2312"/>
          <w:b/>
          <w:bCs/>
          <w:color w:val="auto"/>
          <w:sz w:val="28"/>
          <w:szCs w:val="28"/>
        </w:rPr>
        <w:t>（八）仓储要求</w:t>
      </w:r>
    </w:p>
    <w:p>
      <w:pPr>
        <w:spacing w:line="4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 印制税收票证的专用物资要具有环境良好的保管仓库，有完全独立的物资、税票成品、半成品、废品废料专用库房，库房标准要达到采购人发票存放的要求。</w:t>
      </w:r>
    </w:p>
    <w:p>
      <w:pPr>
        <w:spacing w:line="4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2 税收票证及税收票证专用物资库房必须具备完善的防火、防潮、防盗设施、以及防鼠、防虫等措施。发票半成品库房温湿度要求夏季：温度23±2℃，湿度55±5％，冬季：温度24±2℃，湿度55±5％。</w:t>
      </w:r>
    </w:p>
    <w:p>
      <w:pPr>
        <w:spacing w:line="4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3 投标人（供应商）须提供库房房屋产权证明、合同或其他证明材料。</w:t>
      </w:r>
    </w:p>
    <w:p>
      <w:pPr>
        <w:spacing w:line="4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投标人仓储要求：必需具有自有、无偿使用或租赁期三年以上的库房面积不少于500平方米。</w:t>
      </w:r>
    </w:p>
    <w:p>
      <w:pPr>
        <w:topLinePunct/>
        <w:autoSpaceDE w:val="0"/>
        <w:autoSpaceDN w:val="0"/>
        <w:snapToGrid w:val="0"/>
        <w:spacing w:line="460" w:lineRule="exact"/>
        <w:rPr>
          <w:rFonts w:ascii="仿宋" w:hAnsi="仿宋" w:eastAsia="仿宋"/>
          <w:b/>
          <w:bCs/>
          <w:color w:val="auto"/>
          <w:sz w:val="28"/>
          <w:szCs w:val="28"/>
        </w:rPr>
      </w:pPr>
      <w:r>
        <w:rPr>
          <w:rFonts w:hint="eastAsia" w:ascii="仿宋" w:hAnsi="仿宋" w:eastAsia="仿宋"/>
          <w:b/>
          <w:bCs/>
          <w:color w:val="auto"/>
          <w:sz w:val="28"/>
          <w:szCs w:val="28"/>
        </w:rPr>
        <w:t xml:space="preserve"> </w:t>
      </w:r>
    </w:p>
    <w:p>
      <w:pPr>
        <w:topLinePunct/>
        <w:autoSpaceDE w:val="0"/>
        <w:autoSpaceDN w:val="0"/>
        <w:snapToGrid w:val="0"/>
        <w:spacing w:line="460" w:lineRule="exact"/>
        <w:rPr>
          <w:rFonts w:ascii="仿宋_GB2312" w:hAnsi="仿宋" w:eastAsia="仿宋"/>
          <w:b/>
          <w:bCs/>
          <w:color w:val="auto"/>
          <w:sz w:val="24"/>
          <w:szCs w:val="24"/>
        </w:rPr>
      </w:pPr>
      <w:r>
        <w:rPr>
          <w:rFonts w:hint="eastAsia" w:ascii="仿宋_GB2312" w:eastAsia="仿宋_GB2312"/>
          <w:b/>
          <w:bCs/>
          <w:color w:val="auto"/>
          <w:sz w:val="24"/>
          <w:szCs w:val="24"/>
        </w:rPr>
        <w:t xml:space="preserve"> </w:t>
      </w:r>
      <w:r>
        <w:rPr>
          <w:rFonts w:hint="eastAsia" w:ascii="仿宋" w:hAnsi="仿宋" w:eastAsia="仿宋"/>
          <w:b/>
          <w:bCs/>
          <w:color w:val="auto"/>
          <w:sz w:val="32"/>
          <w:szCs w:val="32"/>
        </w:rPr>
        <w:t>资信及商务要求（税收票证）</w:t>
      </w:r>
    </w:p>
    <w:tbl>
      <w:tblPr>
        <w:tblStyle w:val="66"/>
        <w:tblW w:w="90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71"/>
        <w:gridCol w:w="788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322" w:hRule="atLeast"/>
        </w:trPr>
        <w:tc>
          <w:tcPr>
            <w:tcW w:w="1171" w:type="dxa"/>
            <w:tcBorders>
              <w:top w:val="single" w:color="auto" w:sz="4" w:space="0"/>
              <w:left w:val="single" w:color="auto" w:sz="4" w:space="0"/>
              <w:bottom w:val="nil"/>
              <w:right w:val="single" w:color="auto" w:sz="4" w:space="0"/>
            </w:tcBorders>
            <w:vAlign w:val="center"/>
          </w:tcPr>
          <w:p>
            <w:pPr>
              <w:adjustRightInd w:val="0"/>
              <w:snapToGrid w:val="0"/>
              <w:jc w:val="center"/>
              <w:outlineLvl w:val="0"/>
              <w:rPr>
                <w:rFonts w:ascii="仿宋" w:hAnsi="仿宋" w:eastAsia="仿宋" w:cs="宋体"/>
                <w:b/>
                <w:bCs/>
                <w:color w:val="auto"/>
                <w:sz w:val="24"/>
                <w:szCs w:val="24"/>
              </w:rPr>
            </w:pPr>
            <w:r>
              <w:rPr>
                <w:rFonts w:hint="eastAsia" w:ascii="仿宋" w:hAnsi="仿宋" w:eastAsia="仿宋"/>
                <w:b/>
                <w:bCs/>
                <w:color w:val="auto"/>
                <w:sz w:val="24"/>
                <w:szCs w:val="24"/>
              </w:rPr>
              <w:t>售后服务要求和相关承诺</w:t>
            </w:r>
          </w:p>
        </w:tc>
        <w:tc>
          <w:tcPr>
            <w:tcW w:w="7889" w:type="dxa"/>
            <w:tcBorders>
              <w:top w:val="single" w:color="auto" w:sz="4" w:space="0"/>
              <w:left w:val="nil"/>
              <w:bottom w:val="nil"/>
              <w:right w:val="single" w:color="auto" w:sz="4" w:space="0"/>
            </w:tcBorders>
            <w:vAlign w:val="center"/>
          </w:tcPr>
          <w:p>
            <w:pPr>
              <w:snapToGrid w:val="0"/>
              <w:rPr>
                <w:rFonts w:ascii="仿宋" w:hAnsi="仿宋" w:eastAsia="仿宋"/>
                <w:color w:val="auto"/>
                <w:kern w:val="0"/>
                <w:sz w:val="24"/>
                <w:szCs w:val="24"/>
              </w:rPr>
            </w:pPr>
            <w:r>
              <w:rPr>
                <w:rFonts w:hint="eastAsia" w:ascii="仿宋" w:hAnsi="仿宋" w:eastAsia="仿宋"/>
                <w:color w:val="auto"/>
                <w:kern w:val="0"/>
                <w:sz w:val="24"/>
                <w:szCs w:val="24"/>
              </w:rPr>
              <w:t>（一）税收票证在使用过程中，因质量问题造成的损失，由中标人提供补偿。对需更换税收票证的，中标人应先将废票登记保管，由采购人监督销毁。</w:t>
            </w:r>
          </w:p>
          <w:p>
            <w:pPr>
              <w:adjustRightInd w:val="0"/>
              <w:snapToGrid w:val="0"/>
              <w:rPr>
                <w:rFonts w:ascii="仿宋" w:hAnsi="仿宋" w:eastAsia="仿宋"/>
                <w:color w:val="auto"/>
                <w:sz w:val="24"/>
                <w:szCs w:val="24"/>
              </w:rPr>
            </w:pPr>
            <w:r>
              <w:rPr>
                <w:rFonts w:hint="eastAsia" w:ascii="仿宋" w:hAnsi="仿宋" w:eastAsia="仿宋"/>
                <w:color w:val="auto"/>
                <w:sz w:val="24"/>
                <w:szCs w:val="24"/>
              </w:rPr>
              <w:t>（二）</w:t>
            </w:r>
            <w:r>
              <w:rPr>
                <w:rFonts w:hint="eastAsia" w:ascii="仿宋" w:hAnsi="仿宋" w:eastAsia="仿宋"/>
                <w:color w:val="auto"/>
                <w:kern w:val="0"/>
                <w:sz w:val="24"/>
                <w:szCs w:val="24"/>
              </w:rPr>
              <w:t>税收票证发现</w:t>
            </w:r>
            <w:r>
              <w:rPr>
                <w:rFonts w:hint="eastAsia" w:ascii="仿宋" w:hAnsi="仿宋" w:eastAsia="仿宋"/>
                <w:color w:val="auto"/>
                <w:sz w:val="24"/>
                <w:szCs w:val="24"/>
              </w:rPr>
              <w:t>质量问题后，中标人在接到电话后2小内响应，24小时内派相关人员到现场进行处理，对需更换的，中标人应在5个工作日内免费给予及时更换。</w:t>
            </w:r>
          </w:p>
          <w:p>
            <w:pPr>
              <w:snapToGrid w:val="0"/>
              <w:spacing w:line="540" w:lineRule="exact"/>
              <w:rPr>
                <w:rFonts w:ascii="仿宋_GB2312" w:hAnsi="仿宋" w:eastAsia="仿宋_GB2312" w:cs="仿宋"/>
                <w:color w:val="auto"/>
                <w:sz w:val="24"/>
                <w:szCs w:val="24"/>
              </w:rPr>
            </w:pPr>
            <w:r>
              <w:rPr>
                <w:rFonts w:hint="eastAsia" w:ascii="仿宋_GB2312" w:hAnsi="仿宋" w:eastAsia="仿宋_GB2312" w:cs="仿宋"/>
                <w:color w:val="auto"/>
                <w:sz w:val="24"/>
                <w:szCs w:val="24"/>
              </w:rPr>
              <w:t>（三）中标人若在合同期内，未能按照采购人的要求将合格</w:t>
            </w:r>
            <w:r>
              <w:rPr>
                <w:rFonts w:hint="eastAsia" w:ascii="仿宋" w:hAnsi="仿宋" w:eastAsia="仿宋"/>
                <w:color w:val="auto"/>
                <w:kern w:val="0"/>
                <w:sz w:val="24"/>
                <w:szCs w:val="24"/>
              </w:rPr>
              <w:t>税收票证</w:t>
            </w:r>
            <w:r>
              <w:rPr>
                <w:rFonts w:hint="eastAsia" w:ascii="仿宋_GB2312" w:hAnsi="仿宋" w:eastAsia="仿宋_GB2312" w:cs="仿宋"/>
                <w:color w:val="auto"/>
                <w:sz w:val="24"/>
                <w:szCs w:val="24"/>
              </w:rPr>
              <w:t>送达到指定地点，每发生一次采购人有权按照合同总额1%的比例作为违约金在支付合同款时进行扣除。若出现3次（含）以上情况，采购人有权无条件解除合同，且中标人需按照合同总金额5%的比例作为违约金赔偿给采购人。</w:t>
            </w:r>
          </w:p>
          <w:p>
            <w:pPr>
              <w:snapToGrid w:val="0"/>
              <w:spacing w:line="540" w:lineRule="exact"/>
              <w:rPr>
                <w:rFonts w:ascii="仿宋_GB2312" w:hAnsi="仿宋" w:eastAsia="仿宋_GB2312" w:cs="仿宋"/>
                <w:color w:val="auto"/>
                <w:sz w:val="24"/>
                <w:szCs w:val="24"/>
              </w:rPr>
            </w:pPr>
            <w:r>
              <w:rPr>
                <w:rFonts w:hint="eastAsia" w:ascii="仿宋_GB2312" w:hAnsi="仿宋" w:eastAsia="仿宋_GB2312" w:cs="仿宋"/>
                <w:color w:val="auto"/>
                <w:sz w:val="24"/>
                <w:szCs w:val="24"/>
              </w:rPr>
              <w:t>（四）中标人发生在</w:t>
            </w:r>
            <w:r>
              <w:rPr>
                <w:rFonts w:hint="eastAsia" w:ascii="仿宋" w:hAnsi="仿宋" w:eastAsia="仿宋"/>
                <w:color w:val="auto"/>
                <w:kern w:val="0"/>
                <w:sz w:val="24"/>
                <w:szCs w:val="24"/>
              </w:rPr>
              <w:t>税收票证</w:t>
            </w:r>
            <w:r>
              <w:rPr>
                <w:rFonts w:hint="eastAsia" w:ascii="仿宋_GB2312" w:hAnsi="仿宋" w:eastAsia="仿宋_GB2312" w:cs="仿宋"/>
                <w:color w:val="auto"/>
                <w:sz w:val="24"/>
                <w:szCs w:val="24"/>
              </w:rPr>
              <w:t>印制过程、仓库保管、运输途中失窃等一切与安全管理有关的情况，每发生一次采购人有权按照合同总额1%的比例作为违约金在支付合同款时进行扣除。若出现3次（含）以上情况，采购人有权无条件解除合同，且中标人需按照合同总金额5%的比例作为违约金赔偿给采购人。</w:t>
            </w:r>
          </w:p>
          <w:p>
            <w:pPr>
              <w:spacing w:line="360" w:lineRule="auto"/>
              <w:rPr>
                <w:rFonts w:ascii="仿宋_GB2312" w:hAnsi="仿宋" w:eastAsia="仿宋_GB2312" w:cs="仿宋"/>
                <w:color w:val="auto"/>
                <w:sz w:val="24"/>
                <w:szCs w:val="24"/>
              </w:rPr>
            </w:pPr>
            <w:r>
              <w:rPr>
                <w:rFonts w:hint="eastAsia" w:ascii="仿宋_GB2312" w:hAnsi="仿宋" w:eastAsia="仿宋_GB2312" w:cs="仿宋"/>
                <w:color w:val="auto"/>
                <w:sz w:val="24"/>
                <w:szCs w:val="24"/>
              </w:rPr>
              <w:t>（五）</w:t>
            </w:r>
            <w:r>
              <w:rPr>
                <w:rFonts w:hint="eastAsia" w:ascii="仿宋_GB2312" w:hAnsi="宋体" w:eastAsia="仿宋_GB2312"/>
                <w:color w:val="auto"/>
                <w:sz w:val="24"/>
                <w:szCs w:val="24"/>
              </w:rPr>
              <w:t>中标人不得将原材料、半成品或成品</w:t>
            </w:r>
            <w:r>
              <w:rPr>
                <w:rFonts w:hint="eastAsia" w:ascii="仿宋" w:hAnsi="仿宋" w:eastAsia="仿宋"/>
                <w:color w:val="auto"/>
                <w:kern w:val="0"/>
                <w:sz w:val="24"/>
                <w:szCs w:val="24"/>
              </w:rPr>
              <w:t>税收票证</w:t>
            </w:r>
            <w:r>
              <w:rPr>
                <w:rFonts w:hint="eastAsia" w:ascii="仿宋_GB2312" w:hAnsi="宋体" w:eastAsia="仿宋_GB2312"/>
                <w:color w:val="auto"/>
                <w:sz w:val="24"/>
                <w:szCs w:val="24"/>
              </w:rPr>
              <w:t>等一切与</w:t>
            </w:r>
            <w:r>
              <w:rPr>
                <w:rFonts w:hint="eastAsia" w:ascii="仿宋" w:hAnsi="仿宋" w:eastAsia="仿宋"/>
                <w:color w:val="auto"/>
                <w:kern w:val="0"/>
                <w:sz w:val="24"/>
                <w:szCs w:val="24"/>
              </w:rPr>
              <w:t>税收票证</w:t>
            </w:r>
            <w:r>
              <w:rPr>
                <w:rFonts w:hint="eastAsia" w:ascii="仿宋_GB2312" w:hAnsi="宋体" w:eastAsia="仿宋_GB2312"/>
                <w:color w:val="auto"/>
                <w:sz w:val="24"/>
                <w:szCs w:val="24"/>
              </w:rPr>
              <w:t>印制相关的产品临时或暂存至投标文件或合同确定以外的地点。采购人有权对中标人的仓储地和仓储设备等相关仓储要素进行核查，如发现中标人未能按照投票文件或合同的要求进行履约，</w:t>
            </w:r>
            <w:r>
              <w:rPr>
                <w:rFonts w:hint="eastAsia" w:ascii="仿宋_GB2312" w:hAnsi="仿宋" w:eastAsia="仿宋_GB2312" w:cs="仿宋"/>
                <w:color w:val="auto"/>
                <w:sz w:val="24"/>
                <w:szCs w:val="24"/>
              </w:rPr>
              <w:t>每发现一次采购人有权按照合同总额1%的比例作为违约金进行处罚，且在支付合同款时进行扣除。</w:t>
            </w:r>
          </w:p>
          <w:p>
            <w:pPr>
              <w:spacing w:line="360" w:lineRule="auto"/>
              <w:rPr>
                <w:rFonts w:ascii="仿宋_GB2312" w:hAnsi="仿宋" w:eastAsia="仿宋_GB2312" w:cs="仿宋"/>
                <w:color w:val="auto"/>
                <w:sz w:val="24"/>
                <w:szCs w:val="24"/>
              </w:rPr>
            </w:pPr>
            <w:r>
              <w:rPr>
                <w:rFonts w:hint="eastAsia" w:ascii="仿宋_GB2312" w:hAnsi="仿宋" w:eastAsia="仿宋_GB2312" w:cs="仿宋"/>
                <w:color w:val="auto"/>
                <w:sz w:val="24"/>
                <w:szCs w:val="24"/>
              </w:rPr>
              <w:t>（六）中标人在合同期内，若出现消防安全相关隐患或责任事故，且受到消防单位书面处罚的，采购人有权无条件终止合同。</w:t>
            </w:r>
          </w:p>
          <w:p>
            <w:pPr>
              <w:spacing w:line="360" w:lineRule="auto"/>
              <w:rPr>
                <w:rFonts w:ascii="仿宋_GB2312" w:hAnsi="仿宋" w:eastAsia="仿宋_GB2312" w:cs="仿宋"/>
                <w:color w:val="auto"/>
                <w:sz w:val="24"/>
                <w:szCs w:val="24"/>
              </w:rPr>
            </w:pPr>
            <w:r>
              <w:rPr>
                <w:rFonts w:hint="eastAsia" w:ascii="仿宋_GB2312" w:hAnsi="仿宋" w:eastAsia="仿宋_GB2312" w:cs="仿宋"/>
                <w:color w:val="auto"/>
                <w:sz w:val="24"/>
                <w:szCs w:val="24"/>
              </w:rPr>
              <w:t>（七）中标人需按照电子税务票证样稿内相关数量要求进行装箱，且在外包装箱注明税务票证相关要素。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67" w:hRule="atLeast"/>
        </w:trPr>
        <w:tc>
          <w:tcPr>
            <w:tcW w:w="11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b/>
                <w:bCs/>
                <w:color w:val="auto"/>
                <w:sz w:val="24"/>
                <w:szCs w:val="24"/>
              </w:rPr>
            </w:pPr>
            <w:r>
              <w:rPr>
                <w:rFonts w:hint="eastAsia" w:ascii="仿宋" w:hAnsi="仿宋" w:eastAsia="仿宋"/>
                <w:b/>
                <w:bCs/>
                <w:color w:val="auto"/>
                <w:sz w:val="24"/>
                <w:szCs w:val="24"/>
              </w:rPr>
              <w:t>交货</w:t>
            </w:r>
          </w:p>
          <w:p>
            <w:pPr>
              <w:adjustRightInd w:val="0"/>
              <w:snapToGrid w:val="0"/>
              <w:jc w:val="center"/>
              <w:rPr>
                <w:rFonts w:ascii="仿宋" w:hAnsi="仿宋" w:eastAsia="仿宋"/>
                <w:b/>
                <w:bCs/>
                <w:color w:val="auto"/>
                <w:sz w:val="24"/>
                <w:szCs w:val="24"/>
              </w:rPr>
            </w:pPr>
            <w:r>
              <w:rPr>
                <w:rFonts w:hint="eastAsia" w:ascii="仿宋" w:hAnsi="仿宋" w:eastAsia="仿宋"/>
                <w:b/>
                <w:bCs/>
                <w:color w:val="auto"/>
                <w:sz w:val="24"/>
                <w:szCs w:val="24"/>
              </w:rPr>
              <w:t>时间</w:t>
            </w:r>
          </w:p>
          <w:p>
            <w:pPr>
              <w:adjustRightInd w:val="0"/>
              <w:snapToGrid w:val="0"/>
              <w:jc w:val="center"/>
              <w:rPr>
                <w:rFonts w:ascii="仿宋" w:hAnsi="仿宋" w:eastAsia="仿宋" w:cs="宋体"/>
                <w:b/>
                <w:bCs/>
                <w:color w:val="auto"/>
                <w:sz w:val="24"/>
                <w:szCs w:val="24"/>
              </w:rPr>
            </w:pPr>
            <w:r>
              <w:rPr>
                <w:rFonts w:hint="eastAsia" w:ascii="仿宋" w:hAnsi="仿宋" w:eastAsia="仿宋"/>
                <w:b/>
                <w:bCs/>
                <w:color w:val="auto"/>
                <w:sz w:val="24"/>
                <w:szCs w:val="24"/>
              </w:rPr>
              <w:t>及地点</w:t>
            </w:r>
          </w:p>
        </w:tc>
        <w:tc>
          <w:tcPr>
            <w:tcW w:w="7889" w:type="dxa"/>
            <w:tcBorders>
              <w:top w:val="single" w:color="auto" w:sz="4" w:space="0"/>
              <w:left w:val="nil"/>
              <w:bottom w:val="single" w:color="auto" w:sz="4" w:space="0"/>
              <w:right w:val="single" w:color="auto" w:sz="4" w:space="0"/>
            </w:tcBorders>
            <w:vAlign w:val="center"/>
          </w:tcPr>
          <w:p>
            <w:pPr>
              <w:spacing w:line="360" w:lineRule="auto"/>
              <w:rPr>
                <w:rFonts w:ascii="仿宋_GB2312" w:hAnsi="宋体" w:eastAsia="仿宋_GB2312"/>
                <w:color w:val="auto"/>
                <w:sz w:val="24"/>
                <w:szCs w:val="24"/>
              </w:rPr>
            </w:pPr>
            <w:r>
              <w:rPr>
                <w:rFonts w:hint="eastAsia" w:ascii="仿宋" w:hAnsi="仿宋" w:eastAsia="仿宋"/>
                <w:color w:val="auto"/>
                <w:sz w:val="24"/>
                <w:szCs w:val="24"/>
              </w:rPr>
              <w:t>（一）交货期：</w:t>
            </w:r>
            <w:r>
              <w:rPr>
                <w:rFonts w:hint="eastAsia" w:ascii="仿宋_GB2312" w:hAnsi="宋体" w:eastAsia="仿宋_GB2312"/>
                <w:color w:val="auto"/>
                <w:sz w:val="24"/>
                <w:szCs w:val="24"/>
              </w:rPr>
              <w:t>中标人在收到采购人每批正常印制计划通知后30天内将货物送达（收到追加计划通知后15天内将货物送达）。</w:t>
            </w:r>
          </w:p>
          <w:p>
            <w:pPr>
              <w:adjustRightInd w:val="0"/>
              <w:snapToGrid w:val="0"/>
              <w:rPr>
                <w:rFonts w:ascii="仿宋" w:hAnsi="仿宋" w:eastAsia="仿宋" w:cs="宋体"/>
                <w:color w:val="auto"/>
                <w:sz w:val="24"/>
                <w:szCs w:val="24"/>
              </w:rPr>
            </w:pPr>
            <w:r>
              <w:rPr>
                <w:rFonts w:hint="eastAsia" w:ascii="仿宋" w:hAnsi="仿宋" w:eastAsia="仿宋"/>
                <w:color w:val="auto"/>
                <w:sz w:val="24"/>
                <w:szCs w:val="24"/>
              </w:rPr>
              <w:t>（二）交货地点：采购人指定地点（浙江省境内，不含宁波）。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7" w:hRule="atLeast"/>
        </w:trPr>
        <w:tc>
          <w:tcPr>
            <w:tcW w:w="11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b/>
                <w:bCs/>
                <w:color w:val="auto"/>
                <w:sz w:val="24"/>
                <w:szCs w:val="24"/>
              </w:rPr>
            </w:pPr>
            <w:r>
              <w:rPr>
                <w:rFonts w:hint="eastAsia" w:ascii="仿宋" w:hAnsi="仿宋" w:eastAsia="仿宋"/>
                <w:b/>
                <w:bCs/>
                <w:color w:val="auto"/>
                <w:sz w:val="24"/>
                <w:szCs w:val="24"/>
              </w:rPr>
              <w:t>验收</w:t>
            </w:r>
          </w:p>
        </w:tc>
        <w:tc>
          <w:tcPr>
            <w:tcW w:w="7889" w:type="dxa"/>
            <w:tcBorders>
              <w:top w:val="single" w:color="auto" w:sz="4" w:space="0"/>
              <w:left w:val="nil"/>
              <w:bottom w:val="single" w:color="auto" w:sz="4" w:space="0"/>
              <w:right w:val="single" w:color="auto" w:sz="4" w:space="0"/>
            </w:tcBorders>
          </w:tcPr>
          <w:p>
            <w:pPr>
              <w:snapToGrid w:val="0"/>
              <w:rPr>
                <w:rFonts w:ascii="仿宋" w:hAnsi="仿宋" w:eastAsia="仿宋"/>
                <w:color w:val="auto"/>
                <w:sz w:val="24"/>
                <w:szCs w:val="24"/>
              </w:rPr>
            </w:pPr>
            <w:r>
              <w:rPr>
                <w:rFonts w:hint="eastAsia" w:ascii="仿宋" w:hAnsi="仿宋" w:eastAsia="仿宋"/>
                <w:color w:val="auto"/>
                <w:sz w:val="24"/>
                <w:szCs w:val="24"/>
              </w:rPr>
              <w:t>（一）发货：</w:t>
            </w:r>
            <w:r>
              <w:rPr>
                <w:rFonts w:hint="eastAsia" w:ascii="仿宋" w:hAnsi="仿宋" w:eastAsia="仿宋"/>
                <w:color w:val="auto"/>
                <w:kern w:val="0"/>
                <w:sz w:val="24"/>
                <w:szCs w:val="24"/>
              </w:rPr>
              <w:t>税收票证</w:t>
            </w:r>
            <w:r>
              <w:rPr>
                <w:rFonts w:hint="eastAsia" w:ascii="仿宋" w:hAnsi="仿宋" w:eastAsia="仿宋"/>
                <w:color w:val="auto"/>
                <w:sz w:val="24"/>
                <w:szCs w:val="24"/>
              </w:rPr>
              <w:t>由采购人或委托中标人根据有关规定对中标人提供的票样、打样稿确认单及验收标准对所入库的产品实样进行拆箱抽检，经检验合格后，方可送货。</w:t>
            </w:r>
          </w:p>
          <w:p>
            <w:pPr>
              <w:adjustRightInd w:val="0"/>
              <w:snapToGrid w:val="0"/>
              <w:rPr>
                <w:rFonts w:ascii="仿宋" w:hAnsi="仿宋" w:eastAsia="仿宋" w:cs="宋体"/>
                <w:b/>
                <w:bCs/>
                <w:color w:val="auto"/>
                <w:sz w:val="24"/>
                <w:szCs w:val="24"/>
              </w:rPr>
            </w:pPr>
            <w:r>
              <w:rPr>
                <w:rFonts w:hint="eastAsia" w:ascii="仿宋" w:hAnsi="仿宋" w:eastAsia="仿宋"/>
                <w:color w:val="auto"/>
                <w:sz w:val="24"/>
                <w:szCs w:val="24"/>
              </w:rPr>
              <w:t>（二）验收：以国家税务总局浙江省税务局规定的验收标准为准，经本省各级税务机关对</w:t>
            </w:r>
            <w:r>
              <w:rPr>
                <w:rFonts w:hint="eastAsia" w:ascii="仿宋" w:hAnsi="仿宋" w:eastAsia="仿宋"/>
                <w:color w:val="auto"/>
                <w:kern w:val="0"/>
                <w:sz w:val="24"/>
                <w:szCs w:val="24"/>
              </w:rPr>
              <w:t>税收票证</w:t>
            </w:r>
            <w:r>
              <w:rPr>
                <w:rFonts w:hint="eastAsia" w:ascii="仿宋" w:hAnsi="仿宋" w:eastAsia="仿宋"/>
                <w:color w:val="auto"/>
                <w:sz w:val="24"/>
                <w:szCs w:val="24"/>
              </w:rPr>
              <w:t>验收合格后，双方共同签署一式五联的送货单。验收中发现产品达不到验收标准或合同规定的性能指标，中标人必须更换产品，并负担由此给用户造成的损失，直到验收合格为止。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7" w:hRule="atLeast"/>
        </w:trPr>
        <w:tc>
          <w:tcPr>
            <w:tcW w:w="11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b/>
                <w:bCs/>
                <w:color w:val="auto"/>
                <w:sz w:val="24"/>
                <w:szCs w:val="24"/>
              </w:rPr>
            </w:pPr>
            <w:r>
              <w:rPr>
                <w:rFonts w:hint="eastAsia" w:ascii="仿宋" w:hAnsi="仿宋" w:eastAsia="仿宋"/>
                <w:b/>
                <w:bCs/>
                <w:color w:val="auto"/>
                <w:sz w:val="24"/>
                <w:szCs w:val="24"/>
              </w:rPr>
              <w:t>合同</w:t>
            </w:r>
          </w:p>
          <w:p>
            <w:pPr>
              <w:adjustRightInd w:val="0"/>
              <w:snapToGrid w:val="0"/>
              <w:jc w:val="center"/>
              <w:rPr>
                <w:rFonts w:ascii="仿宋" w:hAnsi="仿宋" w:eastAsia="仿宋" w:cs="宋体"/>
                <w:b/>
                <w:bCs/>
                <w:color w:val="auto"/>
                <w:sz w:val="24"/>
                <w:szCs w:val="24"/>
              </w:rPr>
            </w:pPr>
            <w:r>
              <w:rPr>
                <w:rFonts w:hint="eastAsia" w:ascii="仿宋" w:hAnsi="仿宋" w:eastAsia="仿宋"/>
                <w:b/>
                <w:bCs/>
                <w:color w:val="auto"/>
                <w:sz w:val="24"/>
                <w:szCs w:val="24"/>
              </w:rPr>
              <w:t>签订</w:t>
            </w:r>
          </w:p>
        </w:tc>
        <w:tc>
          <w:tcPr>
            <w:tcW w:w="7889" w:type="dxa"/>
            <w:tcBorders>
              <w:top w:val="single" w:color="auto" w:sz="4" w:space="0"/>
              <w:left w:val="nil"/>
              <w:bottom w:val="single" w:color="auto" w:sz="4" w:space="0"/>
              <w:right w:val="single" w:color="auto" w:sz="4" w:space="0"/>
            </w:tcBorders>
            <w:vAlign w:val="center"/>
          </w:tcPr>
          <w:p>
            <w:pPr>
              <w:adjustRightInd w:val="0"/>
              <w:snapToGrid w:val="0"/>
              <w:jc w:val="left"/>
              <w:rPr>
                <w:rFonts w:ascii="仿宋" w:hAnsi="仿宋" w:eastAsia="仿宋" w:cs="宋体"/>
                <w:color w:val="auto"/>
                <w:sz w:val="24"/>
                <w:szCs w:val="24"/>
              </w:rPr>
            </w:pPr>
            <w:r>
              <w:rPr>
                <w:rFonts w:hint="eastAsia" w:ascii="仿宋" w:hAnsi="仿宋" w:eastAsia="仿宋"/>
                <w:color w:val="auto"/>
                <w:sz w:val="24"/>
                <w:szCs w:val="24"/>
              </w:rPr>
              <w:t>中标人必须按照中标价格与采购人、浙江省政府采购中心签署三方合同。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7" w:hRule="atLeast"/>
        </w:trPr>
        <w:tc>
          <w:tcPr>
            <w:tcW w:w="11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b/>
                <w:bCs/>
                <w:color w:val="auto"/>
                <w:sz w:val="24"/>
                <w:szCs w:val="24"/>
              </w:rPr>
            </w:pPr>
            <w:r>
              <w:rPr>
                <w:rFonts w:hint="eastAsia" w:ascii="仿宋" w:hAnsi="仿宋" w:eastAsia="仿宋"/>
                <w:b/>
                <w:bCs/>
                <w:color w:val="auto"/>
                <w:sz w:val="24"/>
                <w:szCs w:val="24"/>
              </w:rPr>
              <w:t>付款</w:t>
            </w:r>
          </w:p>
          <w:p>
            <w:pPr>
              <w:adjustRightInd w:val="0"/>
              <w:snapToGrid w:val="0"/>
              <w:jc w:val="center"/>
              <w:rPr>
                <w:rFonts w:ascii="仿宋" w:hAnsi="仿宋" w:eastAsia="仿宋" w:cs="宋体"/>
                <w:b/>
                <w:bCs/>
                <w:color w:val="auto"/>
                <w:sz w:val="24"/>
                <w:szCs w:val="24"/>
              </w:rPr>
            </w:pPr>
            <w:r>
              <w:rPr>
                <w:rFonts w:hint="eastAsia" w:ascii="仿宋" w:hAnsi="仿宋" w:eastAsia="仿宋"/>
                <w:b/>
                <w:bCs/>
                <w:color w:val="auto"/>
                <w:sz w:val="24"/>
                <w:szCs w:val="24"/>
              </w:rPr>
              <w:t>条件</w:t>
            </w:r>
          </w:p>
        </w:tc>
        <w:tc>
          <w:tcPr>
            <w:tcW w:w="7889" w:type="dxa"/>
            <w:tcBorders>
              <w:top w:val="single" w:color="auto" w:sz="4" w:space="0"/>
              <w:left w:val="nil"/>
              <w:bottom w:val="single" w:color="auto" w:sz="4" w:space="0"/>
              <w:right w:val="single" w:color="auto" w:sz="4" w:space="0"/>
            </w:tcBorders>
            <w:vAlign w:val="center"/>
          </w:tcPr>
          <w:p>
            <w:pPr>
              <w:adjustRightInd w:val="0"/>
              <w:snapToGrid w:val="0"/>
              <w:rPr>
                <w:rFonts w:ascii="仿宋" w:hAnsi="仿宋" w:eastAsia="仿宋" w:cs="宋体"/>
                <w:color w:val="auto"/>
                <w:sz w:val="24"/>
                <w:szCs w:val="24"/>
              </w:rPr>
            </w:pPr>
            <w:r>
              <w:rPr>
                <w:rFonts w:hint="eastAsia" w:ascii="仿宋" w:hAnsi="仿宋" w:eastAsia="仿宋"/>
                <w:color w:val="auto"/>
                <w:kern w:val="0"/>
                <w:sz w:val="24"/>
                <w:szCs w:val="24"/>
              </w:rPr>
              <w:t>税收票证</w:t>
            </w:r>
            <w:r>
              <w:rPr>
                <w:rFonts w:hint="eastAsia" w:ascii="仿宋" w:hAnsi="仿宋" w:eastAsia="仿宋"/>
                <w:color w:val="auto"/>
                <w:sz w:val="24"/>
                <w:szCs w:val="24"/>
              </w:rPr>
              <w:t>由采购人统一支付。中标人按采购人要求将</w:t>
            </w:r>
            <w:r>
              <w:rPr>
                <w:rFonts w:hint="eastAsia" w:ascii="仿宋" w:hAnsi="仿宋" w:eastAsia="仿宋"/>
                <w:color w:val="auto"/>
                <w:kern w:val="0"/>
                <w:sz w:val="24"/>
                <w:szCs w:val="24"/>
              </w:rPr>
              <w:t>税收票证</w:t>
            </w:r>
            <w:r>
              <w:rPr>
                <w:rFonts w:hint="eastAsia" w:ascii="仿宋" w:hAnsi="仿宋" w:eastAsia="仿宋"/>
                <w:color w:val="auto"/>
                <w:sz w:val="24"/>
                <w:szCs w:val="24"/>
              </w:rPr>
              <w:t>送达到采购人指定地点，货到验收合格后中标人凭《送货单》的结算联和回执联、发票、发货通知书到国家税务总局浙江省税务局统一结算；具体支付时间、支付方式等问题由双方协商确定。</w:t>
            </w:r>
          </w:p>
        </w:tc>
      </w:tr>
    </w:tbl>
    <w:p>
      <w:pPr>
        <w:spacing w:line="360" w:lineRule="auto"/>
        <w:ind w:firstLine="562" w:firstLineChars="200"/>
        <w:rPr>
          <w:rFonts w:ascii="仿宋" w:hAnsi="仿宋" w:eastAsia="仿宋"/>
          <w:b/>
          <w:color w:val="auto"/>
          <w:sz w:val="28"/>
          <w:szCs w:val="28"/>
        </w:rPr>
      </w:pPr>
    </w:p>
    <w:p>
      <w:pPr>
        <w:pStyle w:val="33"/>
        <w:spacing w:before="156" w:after="156" w:line="360" w:lineRule="auto"/>
        <w:rPr>
          <w:rFonts w:hAnsi="宋体"/>
          <w:b/>
          <w:color w:val="auto"/>
          <w:sz w:val="36"/>
          <w:szCs w:val="36"/>
        </w:rPr>
      </w:pPr>
    </w:p>
    <w:p>
      <w:pPr>
        <w:pStyle w:val="33"/>
        <w:spacing w:before="156" w:after="156" w:line="360" w:lineRule="auto"/>
        <w:rPr>
          <w:rFonts w:hAnsi="宋体"/>
          <w:b/>
          <w:color w:val="auto"/>
          <w:sz w:val="36"/>
          <w:szCs w:val="36"/>
        </w:rPr>
      </w:pPr>
    </w:p>
    <w:p>
      <w:pPr>
        <w:pStyle w:val="33"/>
        <w:spacing w:before="156" w:after="156" w:line="360" w:lineRule="auto"/>
        <w:rPr>
          <w:rFonts w:ascii="仿宋" w:hAnsi="仿宋" w:eastAsia="仿宋"/>
          <w:b/>
          <w:color w:val="auto"/>
          <w:sz w:val="36"/>
          <w:szCs w:val="36"/>
        </w:rPr>
      </w:pPr>
    </w:p>
    <w:p>
      <w:pPr>
        <w:pStyle w:val="33"/>
        <w:spacing w:before="156" w:after="156" w:line="360" w:lineRule="auto"/>
        <w:ind w:firstLine="723" w:firstLineChars="200"/>
        <w:rPr>
          <w:rFonts w:ascii="仿宋" w:hAnsi="仿宋" w:eastAsia="仿宋"/>
          <w:b/>
          <w:color w:val="auto"/>
          <w:sz w:val="36"/>
          <w:szCs w:val="36"/>
        </w:rPr>
      </w:pPr>
    </w:p>
    <w:p>
      <w:pPr>
        <w:widowControl/>
        <w:jc w:val="left"/>
        <w:rPr>
          <w:rFonts w:ascii="仿宋" w:hAnsi="仿宋" w:eastAsia="仿宋"/>
          <w:b/>
          <w:color w:val="auto"/>
          <w:sz w:val="36"/>
          <w:szCs w:val="36"/>
        </w:rPr>
      </w:pPr>
      <w:r>
        <w:rPr>
          <w:rFonts w:ascii="仿宋" w:hAnsi="仿宋" w:eastAsia="仿宋"/>
          <w:b/>
          <w:color w:val="auto"/>
          <w:sz w:val="36"/>
          <w:szCs w:val="36"/>
        </w:rPr>
        <w:br w:type="page"/>
      </w:r>
    </w:p>
    <w:p>
      <w:pPr>
        <w:spacing w:afterLines="100" w:line="340" w:lineRule="exact"/>
        <w:jc w:val="center"/>
        <w:outlineLvl w:val="0"/>
        <w:rPr>
          <w:rFonts w:hAnsi="宋体"/>
          <w:b/>
          <w:color w:val="auto"/>
          <w:sz w:val="36"/>
          <w:szCs w:val="36"/>
        </w:rPr>
      </w:pPr>
      <w:r>
        <w:rPr>
          <w:rFonts w:hint="eastAsia" w:hAnsi="宋体"/>
          <w:b/>
          <w:color w:val="auto"/>
          <w:sz w:val="36"/>
          <w:szCs w:val="36"/>
        </w:rPr>
        <w:t>第五章  浙江省政府采购合同主要条款指引</w:t>
      </w:r>
      <w:bookmarkEnd w:id="24"/>
    </w:p>
    <w:p>
      <w:pPr>
        <w:rPr>
          <w:color w:val="auto"/>
        </w:rPr>
      </w:pPr>
    </w:p>
    <w:p>
      <w:pPr>
        <w:pStyle w:val="33"/>
        <w:widowControl/>
        <w:snapToGrid w:val="0"/>
        <w:spacing w:before="156" w:after="156" w:line="360" w:lineRule="auto"/>
        <w:jc w:val="center"/>
        <w:rPr>
          <w:rFonts w:ascii="仿宋" w:hAnsi="仿宋" w:eastAsia="仿宋"/>
          <w:color w:val="auto"/>
          <w:sz w:val="30"/>
          <w:szCs w:val="30"/>
        </w:rPr>
      </w:pPr>
      <w:r>
        <w:rPr>
          <w:rFonts w:hint="eastAsia" w:ascii="仿宋" w:hAnsi="仿宋" w:eastAsia="仿宋"/>
          <w:color w:val="auto"/>
          <w:sz w:val="30"/>
          <w:szCs w:val="30"/>
        </w:rPr>
        <w:t xml:space="preserve">                         合同编号：        </w:t>
      </w:r>
    </w:p>
    <w:p>
      <w:pPr>
        <w:pStyle w:val="33"/>
        <w:widowControl/>
        <w:snapToGrid w:val="0"/>
        <w:spacing w:before="156" w:after="156" w:line="360" w:lineRule="auto"/>
        <w:jc w:val="left"/>
        <w:rPr>
          <w:rFonts w:ascii="仿宋" w:hAnsi="仿宋" w:eastAsia="仿宋"/>
          <w:color w:val="auto"/>
          <w:sz w:val="30"/>
          <w:szCs w:val="30"/>
        </w:rPr>
      </w:pPr>
      <w:r>
        <w:rPr>
          <w:rFonts w:hint="eastAsia" w:ascii="仿宋" w:hAnsi="仿宋" w:eastAsia="仿宋"/>
          <w:color w:val="auto"/>
          <w:sz w:val="30"/>
          <w:szCs w:val="30"/>
        </w:rPr>
        <w:t xml:space="preserve">                                     确认书号：</w:t>
      </w:r>
    </w:p>
    <w:p>
      <w:pPr>
        <w:spacing w:line="520" w:lineRule="exact"/>
        <w:ind w:firstLine="301" w:firstLineChars="100"/>
        <w:rPr>
          <w:rFonts w:ascii="仿宋" w:hAnsi="仿宋" w:eastAsia="仿宋"/>
          <w:color w:val="auto"/>
          <w:sz w:val="30"/>
          <w:szCs w:val="30"/>
        </w:rPr>
      </w:pPr>
      <w:r>
        <w:rPr>
          <w:rFonts w:hint="eastAsia" w:ascii="仿宋" w:hAnsi="仿宋" w:eastAsia="仿宋"/>
          <w:b/>
          <w:bCs/>
          <w:color w:val="auto"/>
          <w:sz w:val="30"/>
          <w:szCs w:val="30"/>
        </w:rPr>
        <w:t>甲方</w:t>
      </w:r>
      <w:r>
        <w:rPr>
          <w:rFonts w:hint="eastAsia" w:ascii="仿宋" w:hAnsi="仿宋" w:eastAsia="仿宋"/>
          <w:color w:val="auto"/>
          <w:sz w:val="30"/>
          <w:szCs w:val="30"/>
        </w:rPr>
        <w:t xml:space="preserve">（采购人）： </w:t>
      </w:r>
    </w:p>
    <w:p>
      <w:pPr>
        <w:spacing w:line="520" w:lineRule="exact"/>
        <w:ind w:firstLine="301" w:firstLineChars="100"/>
        <w:rPr>
          <w:rFonts w:ascii="仿宋" w:hAnsi="仿宋" w:eastAsia="仿宋"/>
          <w:color w:val="auto"/>
          <w:sz w:val="30"/>
          <w:szCs w:val="30"/>
        </w:rPr>
      </w:pPr>
      <w:r>
        <w:rPr>
          <w:rFonts w:hint="eastAsia" w:ascii="仿宋" w:hAnsi="仿宋" w:eastAsia="仿宋"/>
          <w:b/>
          <w:bCs/>
          <w:color w:val="auto"/>
          <w:sz w:val="30"/>
          <w:szCs w:val="30"/>
        </w:rPr>
        <w:t>乙方</w:t>
      </w:r>
      <w:r>
        <w:rPr>
          <w:rFonts w:hint="eastAsia" w:ascii="仿宋" w:hAnsi="仿宋" w:eastAsia="仿宋"/>
          <w:color w:val="auto"/>
          <w:sz w:val="30"/>
          <w:szCs w:val="30"/>
        </w:rPr>
        <w:t xml:space="preserve">（供应商）： </w:t>
      </w:r>
    </w:p>
    <w:p>
      <w:pPr>
        <w:spacing w:line="520" w:lineRule="exact"/>
        <w:ind w:firstLine="301" w:firstLineChars="100"/>
        <w:rPr>
          <w:rFonts w:ascii="仿宋" w:hAnsi="仿宋" w:eastAsia="仿宋"/>
          <w:color w:val="auto"/>
          <w:sz w:val="30"/>
          <w:szCs w:val="30"/>
        </w:rPr>
      </w:pPr>
      <w:r>
        <w:rPr>
          <w:rFonts w:hint="eastAsia" w:ascii="仿宋" w:hAnsi="仿宋" w:eastAsia="仿宋"/>
          <w:b/>
          <w:bCs/>
          <w:color w:val="auto"/>
          <w:sz w:val="30"/>
          <w:szCs w:val="30"/>
        </w:rPr>
        <w:t>鉴证方:</w:t>
      </w:r>
      <w:r>
        <w:rPr>
          <w:rFonts w:hint="eastAsia" w:ascii="仿宋" w:hAnsi="仿宋" w:eastAsia="仿宋"/>
          <w:color w:val="auto"/>
          <w:sz w:val="30"/>
          <w:szCs w:val="30"/>
        </w:rPr>
        <w:t xml:space="preserve"> 浙江省政府采购中心</w:t>
      </w:r>
    </w:p>
    <w:p>
      <w:pPr>
        <w:pStyle w:val="33"/>
        <w:widowControl/>
        <w:adjustRightInd w:val="0"/>
        <w:snapToGrid w:val="0"/>
        <w:spacing w:before="156" w:after="156" w:line="460" w:lineRule="exact"/>
        <w:ind w:firstLine="594" w:firstLineChars="198"/>
        <w:rPr>
          <w:rFonts w:ascii="仿宋" w:hAnsi="仿宋" w:eastAsia="仿宋"/>
          <w:b/>
          <w:bCs/>
          <w:color w:val="auto"/>
          <w:sz w:val="30"/>
          <w:szCs w:val="30"/>
        </w:rPr>
      </w:pPr>
      <w:r>
        <w:rPr>
          <w:rFonts w:hint="eastAsia" w:ascii="仿宋" w:hAnsi="仿宋" w:eastAsia="仿宋"/>
          <w:color w:val="auto"/>
          <w:sz w:val="30"/>
          <w:szCs w:val="30"/>
        </w:rPr>
        <w:t>甲、乙双方根据浙江省政府采购中心关于项目编号为      的（标项及名称）项目公开招标的结果，签署本合同。</w:t>
      </w:r>
    </w:p>
    <w:p>
      <w:pPr>
        <w:pStyle w:val="33"/>
        <w:widowControl/>
        <w:adjustRightInd w:val="0"/>
        <w:snapToGrid w:val="0"/>
        <w:spacing w:before="156" w:after="156" w:line="460" w:lineRule="exact"/>
        <w:ind w:firstLine="641" w:firstLineChars="213"/>
        <w:rPr>
          <w:rFonts w:ascii="仿宋" w:hAnsi="仿宋" w:eastAsia="仿宋"/>
          <w:b/>
          <w:bCs/>
          <w:color w:val="auto"/>
          <w:sz w:val="30"/>
          <w:szCs w:val="30"/>
        </w:rPr>
      </w:pPr>
      <w:r>
        <w:rPr>
          <w:rFonts w:hint="eastAsia" w:ascii="仿宋" w:hAnsi="仿宋" w:eastAsia="仿宋"/>
          <w:b/>
          <w:bCs/>
          <w:color w:val="auto"/>
          <w:sz w:val="30"/>
          <w:szCs w:val="30"/>
        </w:rPr>
        <w:t>一、项目内容及合同价格</w:t>
      </w:r>
    </w:p>
    <w:p>
      <w:pPr>
        <w:pStyle w:val="33"/>
        <w:widowControl/>
        <w:adjustRightInd w:val="0"/>
        <w:snapToGrid w:val="0"/>
        <w:spacing w:before="156" w:after="156" w:line="460" w:lineRule="exact"/>
        <w:ind w:firstLine="639" w:firstLineChars="213"/>
        <w:jc w:val="right"/>
        <w:rPr>
          <w:rFonts w:ascii="仿宋" w:hAnsi="仿宋" w:eastAsia="仿宋"/>
          <w:color w:val="auto"/>
          <w:sz w:val="30"/>
          <w:szCs w:val="30"/>
        </w:rPr>
      </w:pPr>
      <w:r>
        <w:rPr>
          <w:rFonts w:hint="eastAsia" w:ascii="仿宋" w:hAnsi="仿宋" w:eastAsia="仿宋"/>
          <w:color w:val="auto"/>
          <w:sz w:val="30"/>
          <w:szCs w:val="30"/>
        </w:rPr>
        <w:t xml:space="preserve">金额单位：元 </w:t>
      </w:r>
    </w:p>
    <w:tbl>
      <w:tblPr>
        <w:tblStyle w:val="66"/>
        <w:tblW w:w="9135"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1"/>
        <w:gridCol w:w="3242"/>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2341" w:type="dxa"/>
            <w:tcBorders>
              <w:top w:val="single" w:color="auto" w:sz="4" w:space="0"/>
              <w:left w:val="single" w:color="auto" w:sz="4" w:space="0"/>
              <w:bottom w:val="single" w:color="auto" w:sz="4" w:space="0"/>
              <w:right w:val="single" w:color="auto" w:sz="4" w:space="0"/>
            </w:tcBorders>
            <w:vAlign w:val="center"/>
          </w:tcPr>
          <w:p>
            <w:pPr>
              <w:pStyle w:val="33"/>
              <w:widowControl/>
              <w:snapToGrid w:val="0"/>
              <w:spacing w:before="156" w:after="156" w:line="460" w:lineRule="exact"/>
              <w:jc w:val="center"/>
              <w:rPr>
                <w:rFonts w:ascii="仿宋" w:hAnsi="仿宋" w:eastAsia="仿宋"/>
                <w:color w:val="auto"/>
                <w:sz w:val="30"/>
                <w:szCs w:val="30"/>
              </w:rPr>
            </w:pPr>
            <w:r>
              <w:rPr>
                <w:rFonts w:hint="eastAsia" w:ascii="仿宋" w:hAnsi="仿宋" w:eastAsia="仿宋"/>
                <w:color w:val="auto"/>
                <w:sz w:val="30"/>
                <w:szCs w:val="30"/>
              </w:rPr>
              <w:t>项目名称</w:t>
            </w:r>
          </w:p>
        </w:tc>
        <w:tc>
          <w:tcPr>
            <w:tcW w:w="3242" w:type="dxa"/>
            <w:tcBorders>
              <w:top w:val="single" w:color="auto" w:sz="4" w:space="0"/>
              <w:left w:val="nil"/>
              <w:bottom w:val="single" w:color="auto" w:sz="4" w:space="0"/>
              <w:right w:val="single" w:color="auto" w:sz="4" w:space="0"/>
            </w:tcBorders>
            <w:vAlign w:val="center"/>
          </w:tcPr>
          <w:p>
            <w:pPr>
              <w:pStyle w:val="33"/>
              <w:widowControl/>
              <w:snapToGrid w:val="0"/>
              <w:spacing w:before="156" w:after="156" w:line="460" w:lineRule="exact"/>
              <w:jc w:val="center"/>
              <w:rPr>
                <w:rFonts w:ascii="仿宋" w:hAnsi="仿宋" w:eastAsia="仿宋"/>
                <w:color w:val="auto"/>
                <w:sz w:val="30"/>
                <w:szCs w:val="30"/>
              </w:rPr>
            </w:pPr>
            <w:r>
              <w:rPr>
                <w:rFonts w:hint="eastAsia" w:ascii="仿宋" w:hAnsi="仿宋" w:eastAsia="仿宋"/>
                <w:color w:val="auto"/>
                <w:sz w:val="30"/>
                <w:szCs w:val="30"/>
              </w:rPr>
              <w:t>技术需求</w:t>
            </w:r>
          </w:p>
        </w:tc>
        <w:tc>
          <w:tcPr>
            <w:tcW w:w="1080" w:type="dxa"/>
            <w:tcBorders>
              <w:top w:val="single" w:color="auto" w:sz="4" w:space="0"/>
              <w:left w:val="nil"/>
              <w:bottom w:val="single" w:color="auto" w:sz="4" w:space="0"/>
              <w:right w:val="single" w:color="auto" w:sz="4" w:space="0"/>
            </w:tcBorders>
            <w:vAlign w:val="center"/>
          </w:tcPr>
          <w:p>
            <w:pPr>
              <w:pStyle w:val="33"/>
              <w:widowControl/>
              <w:snapToGrid w:val="0"/>
              <w:spacing w:before="156" w:after="156" w:line="460" w:lineRule="exact"/>
              <w:jc w:val="center"/>
              <w:rPr>
                <w:rFonts w:ascii="仿宋" w:hAnsi="仿宋" w:eastAsia="仿宋"/>
                <w:color w:val="auto"/>
                <w:sz w:val="30"/>
                <w:szCs w:val="30"/>
              </w:rPr>
            </w:pPr>
            <w:r>
              <w:rPr>
                <w:rFonts w:hint="eastAsia" w:ascii="仿宋" w:hAnsi="仿宋" w:eastAsia="仿宋"/>
                <w:color w:val="auto"/>
                <w:sz w:val="30"/>
                <w:szCs w:val="30"/>
              </w:rPr>
              <w:t>数量</w:t>
            </w:r>
          </w:p>
        </w:tc>
        <w:tc>
          <w:tcPr>
            <w:tcW w:w="1260" w:type="dxa"/>
            <w:tcBorders>
              <w:top w:val="single" w:color="auto" w:sz="4" w:space="0"/>
              <w:left w:val="nil"/>
              <w:bottom w:val="single" w:color="auto" w:sz="4" w:space="0"/>
              <w:right w:val="single" w:color="auto" w:sz="4" w:space="0"/>
            </w:tcBorders>
            <w:vAlign w:val="center"/>
          </w:tcPr>
          <w:p>
            <w:pPr>
              <w:pStyle w:val="33"/>
              <w:widowControl/>
              <w:snapToGrid w:val="0"/>
              <w:spacing w:before="156" w:after="156" w:line="460" w:lineRule="exact"/>
              <w:jc w:val="center"/>
              <w:rPr>
                <w:rFonts w:ascii="仿宋" w:hAnsi="仿宋" w:eastAsia="仿宋"/>
                <w:color w:val="auto"/>
                <w:sz w:val="30"/>
                <w:szCs w:val="30"/>
              </w:rPr>
            </w:pPr>
            <w:r>
              <w:rPr>
                <w:rFonts w:hint="eastAsia" w:ascii="仿宋" w:hAnsi="仿宋" w:eastAsia="仿宋"/>
                <w:color w:val="auto"/>
                <w:sz w:val="30"/>
                <w:szCs w:val="30"/>
              </w:rPr>
              <w:t>单价</w:t>
            </w:r>
          </w:p>
        </w:tc>
        <w:tc>
          <w:tcPr>
            <w:tcW w:w="1212" w:type="dxa"/>
            <w:tcBorders>
              <w:top w:val="single" w:color="auto" w:sz="4" w:space="0"/>
              <w:left w:val="nil"/>
              <w:bottom w:val="single" w:color="auto" w:sz="4" w:space="0"/>
              <w:right w:val="single" w:color="auto" w:sz="4" w:space="0"/>
            </w:tcBorders>
            <w:vAlign w:val="center"/>
          </w:tcPr>
          <w:p>
            <w:pPr>
              <w:pStyle w:val="33"/>
              <w:widowControl/>
              <w:snapToGrid w:val="0"/>
              <w:spacing w:before="156" w:after="156" w:line="460" w:lineRule="exact"/>
              <w:jc w:val="center"/>
              <w:rPr>
                <w:rFonts w:ascii="仿宋" w:hAnsi="仿宋" w:eastAsia="仿宋"/>
                <w:color w:val="auto"/>
                <w:sz w:val="30"/>
                <w:szCs w:val="30"/>
              </w:rPr>
            </w:pPr>
            <w:r>
              <w:rPr>
                <w:rFonts w:hint="eastAsia" w:ascii="仿宋" w:hAnsi="仿宋" w:eastAsia="仿宋"/>
                <w:color w:val="auto"/>
                <w:sz w:val="30"/>
                <w:szCs w:val="30"/>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2" w:hRule="atLeast"/>
        </w:trPr>
        <w:tc>
          <w:tcPr>
            <w:tcW w:w="2341" w:type="dxa"/>
            <w:tcBorders>
              <w:top w:val="single" w:color="auto" w:sz="4" w:space="0"/>
              <w:left w:val="single" w:color="auto" w:sz="4" w:space="0"/>
              <w:bottom w:val="single" w:color="auto" w:sz="4" w:space="0"/>
              <w:right w:val="single" w:color="auto" w:sz="4" w:space="0"/>
            </w:tcBorders>
          </w:tcPr>
          <w:p>
            <w:pPr>
              <w:spacing w:line="460" w:lineRule="exact"/>
              <w:ind w:firstLine="639" w:firstLineChars="213"/>
              <w:rPr>
                <w:rFonts w:ascii="仿宋" w:hAnsi="仿宋" w:eastAsia="仿宋" w:cs="宋体"/>
                <w:color w:val="auto"/>
                <w:sz w:val="30"/>
                <w:szCs w:val="30"/>
              </w:rPr>
            </w:pPr>
          </w:p>
        </w:tc>
        <w:tc>
          <w:tcPr>
            <w:tcW w:w="3242" w:type="dxa"/>
            <w:tcBorders>
              <w:top w:val="single" w:color="auto" w:sz="4" w:space="0"/>
              <w:left w:val="nil"/>
              <w:bottom w:val="single" w:color="auto" w:sz="4" w:space="0"/>
              <w:right w:val="single" w:color="auto" w:sz="4" w:space="0"/>
            </w:tcBorders>
          </w:tcPr>
          <w:p>
            <w:pPr>
              <w:spacing w:line="460" w:lineRule="exact"/>
              <w:rPr>
                <w:rFonts w:ascii="仿宋" w:hAnsi="仿宋" w:eastAsia="仿宋" w:cs="宋体"/>
                <w:color w:val="auto"/>
                <w:sz w:val="30"/>
                <w:szCs w:val="30"/>
              </w:rPr>
            </w:pPr>
            <w:r>
              <w:rPr>
                <w:rFonts w:hint="eastAsia" w:ascii="仿宋" w:hAnsi="仿宋" w:eastAsia="仿宋"/>
                <w:color w:val="auto"/>
                <w:sz w:val="30"/>
                <w:szCs w:val="30"/>
              </w:rPr>
              <w:t>详见项目对应招投标文件</w:t>
            </w:r>
          </w:p>
        </w:tc>
        <w:tc>
          <w:tcPr>
            <w:tcW w:w="1080" w:type="dxa"/>
            <w:tcBorders>
              <w:top w:val="single" w:color="auto" w:sz="4" w:space="0"/>
              <w:left w:val="nil"/>
              <w:bottom w:val="single" w:color="auto" w:sz="4" w:space="0"/>
              <w:right w:val="single" w:color="auto" w:sz="4" w:space="0"/>
            </w:tcBorders>
          </w:tcPr>
          <w:p>
            <w:pPr>
              <w:spacing w:line="460" w:lineRule="exact"/>
              <w:ind w:firstLine="639" w:firstLineChars="213"/>
              <w:rPr>
                <w:rFonts w:ascii="仿宋" w:hAnsi="仿宋" w:eastAsia="仿宋" w:cs="宋体"/>
                <w:color w:val="auto"/>
                <w:sz w:val="30"/>
                <w:szCs w:val="30"/>
              </w:rPr>
            </w:pPr>
          </w:p>
        </w:tc>
        <w:tc>
          <w:tcPr>
            <w:tcW w:w="1260" w:type="dxa"/>
            <w:tcBorders>
              <w:top w:val="single" w:color="auto" w:sz="4" w:space="0"/>
              <w:left w:val="nil"/>
              <w:bottom w:val="single" w:color="auto" w:sz="4" w:space="0"/>
              <w:right w:val="single" w:color="auto" w:sz="4" w:space="0"/>
            </w:tcBorders>
          </w:tcPr>
          <w:p>
            <w:pPr>
              <w:pStyle w:val="431"/>
              <w:spacing w:after="120" w:line="460" w:lineRule="exact"/>
              <w:ind w:firstLine="639" w:firstLineChars="213"/>
              <w:rPr>
                <w:rFonts w:ascii="仿宋" w:hAnsi="仿宋" w:eastAsia="仿宋"/>
                <w:color w:val="auto"/>
                <w:kern w:val="2"/>
                <w:sz w:val="30"/>
                <w:szCs w:val="30"/>
              </w:rPr>
            </w:pPr>
          </w:p>
        </w:tc>
        <w:tc>
          <w:tcPr>
            <w:tcW w:w="1212" w:type="dxa"/>
            <w:tcBorders>
              <w:top w:val="single" w:color="auto" w:sz="4" w:space="0"/>
              <w:left w:val="nil"/>
              <w:bottom w:val="single" w:color="auto" w:sz="4" w:space="0"/>
              <w:right w:val="single" w:color="auto" w:sz="4" w:space="0"/>
            </w:tcBorders>
          </w:tcPr>
          <w:p>
            <w:pPr>
              <w:pStyle w:val="431"/>
              <w:spacing w:after="120" w:line="460" w:lineRule="exact"/>
              <w:ind w:left="570"/>
              <w:rPr>
                <w:rFonts w:ascii="仿宋" w:hAnsi="仿宋" w:eastAsia="仿宋"/>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trPr>
        <w:tc>
          <w:tcPr>
            <w:tcW w:w="5583" w:type="dxa"/>
            <w:gridSpan w:val="2"/>
            <w:tcBorders>
              <w:top w:val="single" w:color="auto" w:sz="4" w:space="0"/>
              <w:left w:val="single" w:color="auto" w:sz="4" w:space="0"/>
              <w:bottom w:val="single" w:color="auto" w:sz="4" w:space="0"/>
              <w:right w:val="single" w:color="auto" w:sz="4" w:space="0"/>
            </w:tcBorders>
          </w:tcPr>
          <w:p>
            <w:pPr>
              <w:pStyle w:val="33"/>
              <w:widowControl/>
              <w:snapToGrid w:val="0"/>
              <w:spacing w:before="156" w:after="156" w:line="460" w:lineRule="exact"/>
              <w:ind w:firstLine="639" w:firstLineChars="213"/>
              <w:jc w:val="center"/>
              <w:rPr>
                <w:rFonts w:ascii="仿宋" w:hAnsi="仿宋" w:eastAsia="仿宋"/>
                <w:color w:val="auto"/>
                <w:sz w:val="30"/>
                <w:szCs w:val="30"/>
              </w:rPr>
            </w:pPr>
            <w:r>
              <w:rPr>
                <w:rFonts w:hint="eastAsia" w:ascii="仿宋" w:hAnsi="仿宋" w:eastAsia="仿宋"/>
                <w:color w:val="auto"/>
                <w:sz w:val="30"/>
                <w:szCs w:val="30"/>
              </w:rPr>
              <w:t>合            计</w:t>
            </w:r>
          </w:p>
        </w:tc>
        <w:tc>
          <w:tcPr>
            <w:tcW w:w="1080" w:type="dxa"/>
            <w:tcBorders>
              <w:top w:val="single" w:color="auto" w:sz="4" w:space="0"/>
              <w:left w:val="nil"/>
              <w:bottom w:val="single" w:color="auto" w:sz="4" w:space="0"/>
              <w:right w:val="single" w:color="auto" w:sz="4" w:space="0"/>
            </w:tcBorders>
          </w:tcPr>
          <w:p>
            <w:pPr>
              <w:pStyle w:val="33"/>
              <w:widowControl/>
              <w:snapToGrid w:val="0"/>
              <w:spacing w:before="156" w:after="156" w:line="460" w:lineRule="exact"/>
              <w:ind w:firstLine="639" w:firstLineChars="213"/>
              <w:jc w:val="center"/>
              <w:rPr>
                <w:rFonts w:ascii="仿宋" w:hAnsi="仿宋" w:eastAsia="仿宋"/>
                <w:color w:val="auto"/>
                <w:sz w:val="30"/>
                <w:szCs w:val="30"/>
              </w:rPr>
            </w:pPr>
          </w:p>
        </w:tc>
        <w:tc>
          <w:tcPr>
            <w:tcW w:w="2472" w:type="dxa"/>
            <w:gridSpan w:val="2"/>
            <w:tcBorders>
              <w:top w:val="single" w:color="auto" w:sz="4" w:space="0"/>
              <w:left w:val="nil"/>
              <w:bottom w:val="single" w:color="auto" w:sz="4" w:space="0"/>
              <w:right w:val="single" w:color="auto" w:sz="4" w:space="0"/>
            </w:tcBorders>
          </w:tcPr>
          <w:p>
            <w:pPr>
              <w:pStyle w:val="431"/>
              <w:spacing w:after="120" w:line="460" w:lineRule="exact"/>
              <w:ind w:firstLine="639" w:firstLineChars="213"/>
              <w:rPr>
                <w:rFonts w:ascii="仿宋" w:hAnsi="仿宋" w:eastAsia="仿宋"/>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trPr>
        <w:tc>
          <w:tcPr>
            <w:tcW w:w="9135" w:type="dxa"/>
            <w:gridSpan w:val="5"/>
            <w:tcBorders>
              <w:top w:val="single" w:color="auto" w:sz="4" w:space="0"/>
              <w:left w:val="single" w:color="auto" w:sz="4" w:space="0"/>
              <w:bottom w:val="single" w:color="auto" w:sz="4" w:space="0"/>
              <w:right w:val="single" w:color="auto" w:sz="4" w:space="0"/>
            </w:tcBorders>
          </w:tcPr>
          <w:p>
            <w:pPr>
              <w:pStyle w:val="33"/>
              <w:widowControl/>
              <w:snapToGrid w:val="0"/>
              <w:spacing w:before="156" w:after="156" w:line="460" w:lineRule="exact"/>
              <w:rPr>
                <w:rFonts w:ascii="仿宋" w:hAnsi="仿宋" w:eastAsia="仿宋"/>
                <w:color w:val="auto"/>
                <w:sz w:val="30"/>
                <w:szCs w:val="30"/>
              </w:rPr>
            </w:pPr>
            <w:r>
              <w:rPr>
                <w:rFonts w:hint="eastAsia" w:ascii="仿宋" w:hAnsi="仿宋" w:eastAsia="仿宋"/>
                <w:color w:val="auto"/>
                <w:sz w:val="30"/>
                <w:szCs w:val="30"/>
              </w:rPr>
              <w:t>合同总价大写：                              小写：￥</w:t>
            </w:r>
          </w:p>
        </w:tc>
      </w:tr>
    </w:tbl>
    <w:p>
      <w:pPr>
        <w:pStyle w:val="33"/>
        <w:widowControl/>
        <w:snapToGrid w:val="0"/>
        <w:spacing w:before="156" w:after="156" w:line="460" w:lineRule="exact"/>
        <w:ind w:left="-178" w:leftChars="-85" w:firstLine="639" w:firstLineChars="213"/>
        <w:rPr>
          <w:rFonts w:ascii="仿宋" w:hAnsi="仿宋" w:eastAsia="仿宋"/>
          <w:color w:val="auto"/>
          <w:kern w:val="0"/>
          <w:sz w:val="30"/>
          <w:szCs w:val="30"/>
        </w:rPr>
      </w:pPr>
      <w:r>
        <w:rPr>
          <w:rFonts w:hint="eastAsia" w:ascii="仿宋" w:hAnsi="仿宋" w:eastAsia="仿宋"/>
          <w:color w:val="auto"/>
          <w:sz w:val="30"/>
          <w:szCs w:val="30"/>
        </w:rPr>
        <w:t>注：1.项目具体技术需求及采购人地址等详见招标文件、投标文件以及询标记录。</w:t>
      </w:r>
    </w:p>
    <w:p>
      <w:pPr>
        <w:spacing w:line="460" w:lineRule="exact"/>
        <w:ind w:firstLine="639" w:firstLineChars="213"/>
        <w:rPr>
          <w:rFonts w:ascii="仿宋" w:hAnsi="仿宋" w:eastAsia="仿宋"/>
          <w:color w:val="auto"/>
          <w:sz w:val="30"/>
          <w:szCs w:val="30"/>
        </w:rPr>
      </w:pPr>
      <w:r>
        <w:rPr>
          <w:rFonts w:hint="eastAsia" w:ascii="仿宋" w:hAnsi="仿宋" w:eastAsia="仿宋"/>
          <w:color w:val="auto"/>
          <w:sz w:val="30"/>
          <w:szCs w:val="30"/>
        </w:rPr>
        <w:t xml:space="preserve"> 2.以上合同总价包含项目达到预期使用效果所需的一切费用。</w:t>
      </w:r>
    </w:p>
    <w:p>
      <w:pPr>
        <w:pStyle w:val="33"/>
        <w:widowControl/>
        <w:adjustRightInd w:val="0"/>
        <w:snapToGrid w:val="0"/>
        <w:spacing w:before="156" w:after="156" w:line="460" w:lineRule="exact"/>
        <w:ind w:firstLine="641" w:firstLineChars="213"/>
        <w:rPr>
          <w:rFonts w:ascii="仿宋" w:hAnsi="仿宋" w:eastAsia="仿宋"/>
          <w:b/>
          <w:bCs/>
          <w:color w:val="auto"/>
          <w:sz w:val="30"/>
          <w:szCs w:val="30"/>
        </w:rPr>
      </w:pPr>
      <w:r>
        <w:rPr>
          <w:rFonts w:hint="eastAsia" w:ascii="仿宋" w:hAnsi="仿宋" w:eastAsia="仿宋"/>
          <w:b/>
          <w:bCs/>
          <w:color w:val="auto"/>
          <w:sz w:val="30"/>
          <w:szCs w:val="30"/>
        </w:rPr>
        <w:t>二、技术资料</w:t>
      </w:r>
    </w:p>
    <w:p>
      <w:pPr>
        <w:pStyle w:val="33"/>
        <w:widowControl/>
        <w:adjustRightInd w:val="0"/>
        <w:snapToGrid w:val="0"/>
        <w:spacing w:before="156" w:after="156" w:line="460" w:lineRule="exact"/>
        <w:ind w:firstLine="639" w:firstLineChars="213"/>
        <w:rPr>
          <w:rFonts w:ascii="仿宋" w:hAnsi="仿宋" w:eastAsia="仿宋"/>
          <w:color w:val="auto"/>
          <w:sz w:val="30"/>
          <w:szCs w:val="30"/>
        </w:rPr>
      </w:pPr>
      <w:r>
        <w:rPr>
          <w:rFonts w:hint="eastAsia" w:ascii="仿宋" w:hAnsi="仿宋" w:eastAsia="仿宋"/>
          <w:color w:val="auto"/>
          <w:sz w:val="30"/>
          <w:szCs w:val="30"/>
        </w:rPr>
        <w:t>1.乙方应按招标文件规定的时间向甲方提供使用项目的有关技术资料。</w:t>
      </w:r>
    </w:p>
    <w:p>
      <w:pPr>
        <w:pStyle w:val="33"/>
        <w:widowControl/>
        <w:adjustRightInd w:val="0"/>
        <w:snapToGrid w:val="0"/>
        <w:spacing w:before="156" w:after="156" w:line="460" w:lineRule="exact"/>
        <w:ind w:firstLine="639" w:firstLineChars="213"/>
        <w:rPr>
          <w:rFonts w:ascii="仿宋" w:hAnsi="仿宋" w:eastAsia="仿宋"/>
          <w:color w:val="auto"/>
          <w:sz w:val="30"/>
          <w:szCs w:val="30"/>
        </w:rPr>
      </w:pPr>
      <w:r>
        <w:rPr>
          <w:rFonts w:hint="eastAsia" w:ascii="仿宋" w:hAnsi="仿宋" w:eastAsia="仿宋"/>
          <w:color w:val="auto"/>
          <w:sz w:val="30"/>
          <w:szCs w:val="30"/>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3"/>
        <w:widowControl/>
        <w:adjustRightInd w:val="0"/>
        <w:snapToGrid w:val="0"/>
        <w:spacing w:before="156" w:after="156" w:line="460" w:lineRule="exact"/>
        <w:ind w:firstLine="596" w:firstLineChars="198"/>
        <w:rPr>
          <w:rFonts w:ascii="仿宋" w:hAnsi="仿宋" w:eastAsia="仿宋"/>
          <w:b/>
          <w:bCs/>
          <w:color w:val="auto"/>
          <w:sz w:val="30"/>
          <w:szCs w:val="30"/>
        </w:rPr>
      </w:pPr>
      <w:r>
        <w:rPr>
          <w:rFonts w:hint="eastAsia" w:ascii="仿宋" w:hAnsi="仿宋" w:eastAsia="仿宋"/>
          <w:b/>
          <w:bCs/>
          <w:color w:val="auto"/>
          <w:sz w:val="30"/>
          <w:szCs w:val="30"/>
        </w:rPr>
        <w:t>三、知识产权</w:t>
      </w:r>
    </w:p>
    <w:p>
      <w:pPr>
        <w:pStyle w:val="33"/>
        <w:widowControl/>
        <w:adjustRightInd w:val="0"/>
        <w:snapToGrid w:val="0"/>
        <w:spacing w:before="156" w:after="156" w:line="460" w:lineRule="exact"/>
        <w:ind w:firstLine="639" w:firstLineChars="213"/>
        <w:rPr>
          <w:rFonts w:ascii="仿宋" w:hAnsi="仿宋" w:eastAsia="仿宋"/>
          <w:color w:val="auto"/>
          <w:sz w:val="30"/>
          <w:szCs w:val="30"/>
        </w:rPr>
      </w:pPr>
      <w:r>
        <w:rPr>
          <w:rFonts w:hint="eastAsia" w:ascii="仿宋" w:hAnsi="仿宋" w:eastAsia="仿宋"/>
          <w:color w:val="auto"/>
          <w:sz w:val="30"/>
          <w:szCs w:val="30"/>
        </w:rPr>
        <w:t>乙方应保证所提供的货物或其任何一部分均不会侵犯任何第三方的知识产权。</w:t>
      </w:r>
    </w:p>
    <w:p>
      <w:pPr>
        <w:pStyle w:val="33"/>
        <w:widowControl/>
        <w:adjustRightInd w:val="0"/>
        <w:snapToGrid w:val="0"/>
        <w:spacing w:before="156" w:after="156" w:line="460" w:lineRule="exact"/>
        <w:ind w:firstLine="596" w:firstLineChars="198"/>
        <w:rPr>
          <w:rFonts w:ascii="仿宋" w:hAnsi="仿宋" w:eastAsia="仿宋"/>
          <w:color w:val="auto"/>
          <w:sz w:val="30"/>
          <w:szCs w:val="30"/>
          <w:u w:val="single"/>
        </w:rPr>
      </w:pPr>
      <w:r>
        <w:rPr>
          <w:rFonts w:hint="eastAsia" w:ascii="仿宋" w:hAnsi="仿宋" w:eastAsia="仿宋"/>
          <w:b/>
          <w:bCs/>
          <w:color w:val="auto"/>
          <w:sz w:val="30"/>
          <w:szCs w:val="30"/>
        </w:rPr>
        <w:t>四、产权担保</w:t>
      </w:r>
    </w:p>
    <w:p>
      <w:pPr>
        <w:pStyle w:val="33"/>
        <w:widowControl/>
        <w:adjustRightInd w:val="0"/>
        <w:snapToGrid w:val="0"/>
        <w:spacing w:before="156" w:after="156" w:line="460" w:lineRule="exact"/>
        <w:ind w:firstLine="639" w:firstLineChars="213"/>
        <w:rPr>
          <w:rFonts w:ascii="仿宋" w:hAnsi="仿宋" w:eastAsia="仿宋"/>
          <w:color w:val="auto"/>
          <w:sz w:val="30"/>
          <w:szCs w:val="30"/>
          <w:u w:val="single"/>
        </w:rPr>
      </w:pPr>
      <w:r>
        <w:rPr>
          <w:rFonts w:hint="eastAsia" w:ascii="仿宋" w:hAnsi="仿宋" w:eastAsia="仿宋"/>
          <w:color w:val="auto"/>
          <w:sz w:val="30"/>
          <w:szCs w:val="30"/>
        </w:rPr>
        <w:t>乙方保证所交付的货物的所有权完全属于乙方且无任何抵押、查封等产权瑕疵。</w:t>
      </w:r>
    </w:p>
    <w:p>
      <w:pPr>
        <w:pStyle w:val="33"/>
        <w:widowControl/>
        <w:adjustRightInd w:val="0"/>
        <w:snapToGrid w:val="0"/>
        <w:spacing w:before="156" w:after="156" w:line="460" w:lineRule="exact"/>
        <w:ind w:firstLine="596" w:firstLineChars="198"/>
        <w:rPr>
          <w:rFonts w:ascii="仿宋" w:hAnsi="仿宋" w:eastAsia="仿宋"/>
          <w:b/>
          <w:bCs/>
          <w:color w:val="auto"/>
          <w:sz w:val="30"/>
          <w:szCs w:val="30"/>
        </w:rPr>
      </w:pPr>
      <w:r>
        <w:rPr>
          <w:rFonts w:hint="eastAsia" w:ascii="仿宋" w:hAnsi="仿宋" w:eastAsia="仿宋"/>
          <w:b/>
          <w:bCs/>
          <w:color w:val="auto"/>
          <w:sz w:val="30"/>
          <w:szCs w:val="30"/>
        </w:rPr>
        <w:t>五、转包或分包</w:t>
      </w:r>
    </w:p>
    <w:p>
      <w:pPr>
        <w:adjustRightInd w:val="0"/>
        <w:snapToGrid w:val="0"/>
        <w:spacing w:beforeLines="50" w:afterLines="50" w:line="460" w:lineRule="exact"/>
        <w:ind w:firstLine="639" w:firstLineChars="213"/>
        <w:rPr>
          <w:rFonts w:ascii="仿宋" w:hAnsi="仿宋" w:eastAsia="仿宋"/>
          <w:color w:val="auto"/>
          <w:kern w:val="0"/>
          <w:sz w:val="30"/>
          <w:szCs w:val="30"/>
        </w:rPr>
      </w:pPr>
      <w:r>
        <w:rPr>
          <w:rFonts w:hint="eastAsia" w:ascii="仿宋" w:hAnsi="仿宋" w:eastAsia="仿宋"/>
          <w:color w:val="auto"/>
          <w:kern w:val="0"/>
          <w:sz w:val="30"/>
          <w:szCs w:val="30"/>
        </w:rPr>
        <w:t>不允许转包。</w:t>
      </w:r>
    </w:p>
    <w:p>
      <w:pPr>
        <w:adjustRightInd w:val="0"/>
        <w:snapToGrid w:val="0"/>
        <w:spacing w:beforeLines="50" w:afterLines="50" w:line="460" w:lineRule="exact"/>
        <w:ind w:firstLine="639" w:firstLineChars="213"/>
        <w:rPr>
          <w:rFonts w:ascii="仿宋" w:hAnsi="仿宋" w:eastAsia="仿宋"/>
          <w:color w:val="auto"/>
          <w:kern w:val="0"/>
          <w:sz w:val="30"/>
          <w:szCs w:val="30"/>
          <w:u w:val="single"/>
        </w:rPr>
      </w:pPr>
      <w:r>
        <w:rPr>
          <w:rFonts w:hint="eastAsia" w:ascii="仿宋" w:hAnsi="仿宋" w:eastAsia="仿宋"/>
          <w:color w:val="auto"/>
          <w:kern w:val="0"/>
          <w:sz w:val="30"/>
          <w:szCs w:val="30"/>
        </w:rPr>
        <w:t>允许分包部分</w:t>
      </w:r>
      <w:r>
        <w:rPr>
          <w:rFonts w:hint="eastAsia" w:ascii="仿宋" w:hAnsi="仿宋" w:eastAsia="仿宋"/>
          <w:color w:val="auto"/>
          <w:kern w:val="0"/>
          <w:sz w:val="30"/>
          <w:szCs w:val="30"/>
          <w:u w:val="single"/>
        </w:rPr>
        <w:t xml:space="preserve">               。</w:t>
      </w:r>
    </w:p>
    <w:p>
      <w:pPr>
        <w:adjustRightInd w:val="0"/>
        <w:snapToGrid w:val="0"/>
        <w:spacing w:beforeLines="50" w:afterLines="50" w:line="460" w:lineRule="exact"/>
        <w:ind w:firstLine="639" w:firstLineChars="213"/>
        <w:rPr>
          <w:rFonts w:ascii="仿宋" w:hAnsi="仿宋" w:eastAsia="仿宋"/>
          <w:color w:val="auto"/>
          <w:kern w:val="0"/>
          <w:sz w:val="30"/>
          <w:szCs w:val="30"/>
        </w:rPr>
      </w:pPr>
      <w:r>
        <w:rPr>
          <w:rFonts w:hint="eastAsia" w:ascii="仿宋" w:hAnsi="仿宋" w:eastAsia="仿宋"/>
          <w:color w:val="auto"/>
          <w:kern w:val="0"/>
          <w:sz w:val="30"/>
          <w:szCs w:val="30"/>
        </w:rPr>
        <w:t>如乙方将项目转包或将不允许分包部分就行了分包，甲方有权解除合同，没收履约保证金并追究乙方的违约责任。</w:t>
      </w:r>
    </w:p>
    <w:p>
      <w:pPr>
        <w:pStyle w:val="33"/>
        <w:widowControl/>
        <w:adjustRightInd w:val="0"/>
        <w:snapToGrid w:val="0"/>
        <w:spacing w:before="156" w:after="156" w:line="460" w:lineRule="exact"/>
        <w:ind w:firstLine="641" w:firstLineChars="213"/>
        <w:rPr>
          <w:rFonts w:ascii="仿宋" w:hAnsi="仿宋" w:eastAsia="仿宋"/>
          <w:color w:val="auto"/>
          <w:kern w:val="0"/>
          <w:sz w:val="30"/>
          <w:szCs w:val="30"/>
        </w:rPr>
      </w:pPr>
      <w:r>
        <w:rPr>
          <w:rFonts w:hint="eastAsia" w:ascii="仿宋" w:hAnsi="仿宋" w:eastAsia="仿宋"/>
          <w:b/>
          <w:bCs/>
          <w:color w:val="auto"/>
          <w:sz w:val="30"/>
          <w:szCs w:val="30"/>
        </w:rPr>
        <w:t>六、质保期和履约保证金</w:t>
      </w:r>
    </w:p>
    <w:p>
      <w:pPr>
        <w:pStyle w:val="33"/>
        <w:widowControl/>
        <w:adjustRightInd w:val="0"/>
        <w:snapToGrid w:val="0"/>
        <w:spacing w:before="156" w:after="156" w:line="460" w:lineRule="exact"/>
        <w:ind w:firstLine="600" w:firstLineChars="200"/>
        <w:jc w:val="left"/>
        <w:rPr>
          <w:rFonts w:ascii="仿宋" w:hAnsi="仿宋" w:eastAsia="仿宋"/>
          <w:color w:val="auto"/>
          <w:sz w:val="30"/>
          <w:szCs w:val="30"/>
        </w:rPr>
      </w:pPr>
      <w:r>
        <w:rPr>
          <w:rFonts w:hint="eastAsia" w:ascii="仿宋" w:hAnsi="仿宋" w:eastAsia="仿宋"/>
          <w:color w:val="auto"/>
          <w:sz w:val="30"/>
          <w:szCs w:val="30"/>
        </w:rPr>
        <w:t>1.质保期年。（自项目验收合格交付使用之日起计）</w:t>
      </w:r>
    </w:p>
    <w:p>
      <w:pPr>
        <w:pStyle w:val="33"/>
        <w:widowControl/>
        <w:adjustRightInd w:val="0"/>
        <w:snapToGrid w:val="0"/>
        <w:spacing w:before="156" w:after="156" w:line="4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2.履约保证金元。[履约保证金交至采购人处，在合同约定交货验收合格满（   ）个月之日起5个工作日内无息退还]</w:t>
      </w:r>
    </w:p>
    <w:p>
      <w:pPr>
        <w:pStyle w:val="33"/>
        <w:widowControl/>
        <w:adjustRightInd w:val="0"/>
        <w:snapToGrid w:val="0"/>
        <w:spacing w:before="156" w:after="156" w:line="460" w:lineRule="exact"/>
        <w:ind w:firstLine="641" w:firstLineChars="213"/>
        <w:rPr>
          <w:rFonts w:ascii="仿宋" w:hAnsi="仿宋" w:eastAsia="仿宋"/>
          <w:b/>
          <w:bCs/>
          <w:color w:val="auto"/>
          <w:sz w:val="30"/>
          <w:szCs w:val="30"/>
        </w:rPr>
      </w:pPr>
      <w:r>
        <w:rPr>
          <w:rFonts w:hint="eastAsia" w:ascii="仿宋" w:hAnsi="仿宋" w:eastAsia="仿宋"/>
          <w:b/>
          <w:bCs/>
          <w:color w:val="auto"/>
          <w:sz w:val="30"/>
          <w:szCs w:val="30"/>
        </w:rPr>
        <w:t>七、项目工期及实施地点</w:t>
      </w:r>
    </w:p>
    <w:p>
      <w:pPr>
        <w:pStyle w:val="33"/>
        <w:widowControl/>
        <w:adjustRightInd w:val="0"/>
        <w:snapToGrid w:val="0"/>
        <w:spacing w:before="156" w:after="156" w:line="460" w:lineRule="exact"/>
        <w:ind w:firstLine="639" w:firstLineChars="213"/>
        <w:rPr>
          <w:rFonts w:ascii="仿宋" w:hAnsi="仿宋" w:eastAsia="仿宋"/>
          <w:color w:val="auto"/>
          <w:sz w:val="30"/>
          <w:szCs w:val="30"/>
        </w:rPr>
      </w:pPr>
      <w:r>
        <w:rPr>
          <w:rFonts w:hint="eastAsia" w:ascii="仿宋" w:hAnsi="仿宋" w:eastAsia="仿宋"/>
          <w:color w:val="auto"/>
          <w:sz w:val="30"/>
          <w:szCs w:val="30"/>
        </w:rPr>
        <w:t>1.交货期：</w:t>
      </w:r>
    </w:p>
    <w:p>
      <w:pPr>
        <w:pStyle w:val="33"/>
        <w:widowControl/>
        <w:adjustRightInd w:val="0"/>
        <w:snapToGrid w:val="0"/>
        <w:spacing w:before="156" w:after="156" w:line="460" w:lineRule="exact"/>
        <w:ind w:firstLine="639" w:firstLineChars="213"/>
        <w:rPr>
          <w:rFonts w:ascii="仿宋" w:hAnsi="仿宋" w:eastAsia="仿宋"/>
          <w:b/>
          <w:bCs/>
          <w:color w:val="auto"/>
          <w:sz w:val="30"/>
          <w:szCs w:val="30"/>
        </w:rPr>
      </w:pPr>
      <w:r>
        <w:rPr>
          <w:rFonts w:hint="eastAsia" w:ascii="仿宋" w:hAnsi="仿宋" w:eastAsia="仿宋"/>
          <w:color w:val="auto"/>
          <w:sz w:val="30"/>
          <w:szCs w:val="30"/>
        </w:rPr>
        <w:t>2.实施地点：</w:t>
      </w:r>
    </w:p>
    <w:p>
      <w:pPr>
        <w:pStyle w:val="33"/>
        <w:widowControl/>
        <w:adjustRightInd w:val="0"/>
        <w:snapToGrid w:val="0"/>
        <w:spacing w:before="156" w:after="156" w:line="460" w:lineRule="exact"/>
        <w:ind w:firstLine="641" w:firstLineChars="213"/>
        <w:rPr>
          <w:rFonts w:ascii="仿宋" w:hAnsi="仿宋" w:eastAsia="仿宋"/>
          <w:b/>
          <w:bCs/>
          <w:color w:val="auto"/>
          <w:sz w:val="30"/>
          <w:szCs w:val="30"/>
        </w:rPr>
      </w:pPr>
      <w:r>
        <w:rPr>
          <w:rFonts w:hint="eastAsia" w:ascii="仿宋" w:hAnsi="仿宋" w:eastAsia="仿宋"/>
          <w:b/>
          <w:bCs/>
          <w:color w:val="auto"/>
          <w:sz w:val="30"/>
          <w:szCs w:val="30"/>
        </w:rPr>
        <w:t>八、货款支付</w:t>
      </w:r>
    </w:p>
    <w:p>
      <w:pPr>
        <w:pStyle w:val="33"/>
        <w:widowControl/>
        <w:adjustRightInd w:val="0"/>
        <w:snapToGrid w:val="0"/>
        <w:spacing w:before="156" w:after="156" w:line="460" w:lineRule="exact"/>
        <w:ind w:firstLine="639" w:firstLineChars="213"/>
        <w:rPr>
          <w:rFonts w:ascii="仿宋" w:hAnsi="仿宋" w:eastAsia="仿宋"/>
          <w:color w:val="auto"/>
          <w:sz w:val="30"/>
          <w:szCs w:val="30"/>
        </w:rPr>
      </w:pPr>
      <w:r>
        <w:rPr>
          <w:rFonts w:hint="eastAsia" w:ascii="仿宋" w:hAnsi="仿宋" w:eastAsia="仿宋"/>
          <w:color w:val="auto"/>
          <w:sz w:val="30"/>
          <w:szCs w:val="30"/>
        </w:rPr>
        <w:t xml:space="preserve"> 付款方式：</w:t>
      </w:r>
    </w:p>
    <w:p>
      <w:pPr>
        <w:adjustRightInd w:val="0"/>
        <w:snapToGrid w:val="0"/>
        <w:spacing w:beforeLines="50" w:afterLines="50" w:line="460" w:lineRule="exact"/>
        <w:ind w:firstLine="641" w:firstLineChars="213"/>
        <w:rPr>
          <w:rFonts w:ascii="仿宋" w:hAnsi="仿宋" w:eastAsia="仿宋"/>
          <w:b/>
          <w:bCs/>
          <w:color w:val="auto"/>
          <w:kern w:val="0"/>
          <w:sz w:val="30"/>
          <w:szCs w:val="30"/>
        </w:rPr>
      </w:pPr>
      <w:r>
        <w:rPr>
          <w:rFonts w:hint="eastAsia" w:ascii="仿宋" w:hAnsi="仿宋" w:eastAsia="仿宋"/>
          <w:b/>
          <w:bCs/>
          <w:color w:val="auto"/>
          <w:kern w:val="0"/>
          <w:sz w:val="30"/>
          <w:szCs w:val="30"/>
        </w:rPr>
        <w:t>九、税费</w:t>
      </w:r>
    </w:p>
    <w:p>
      <w:pPr>
        <w:adjustRightInd w:val="0"/>
        <w:snapToGrid w:val="0"/>
        <w:spacing w:beforeLines="50" w:afterLines="50" w:line="460" w:lineRule="exact"/>
        <w:ind w:firstLine="639" w:firstLineChars="213"/>
        <w:rPr>
          <w:rFonts w:ascii="仿宋" w:hAnsi="仿宋" w:eastAsia="仿宋"/>
          <w:color w:val="auto"/>
          <w:kern w:val="0"/>
          <w:sz w:val="30"/>
          <w:szCs w:val="30"/>
        </w:rPr>
      </w:pPr>
      <w:r>
        <w:rPr>
          <w:rFonts w:hint="eastAsia" w:ascii="仿宋" w:hAnsi="仿宋" w:eastAsia="仿宋"/>
          <w:color w:val="auto"/>
          <w:kern w:val="0"/>
          <w:sz w:val="30"/>
          <w:szCs w:val="30"/>
        </w:rPr>
        <w:t>本合同执行中相关的一切税费均由乙方负担。</w:t>
      </w:r>
    </w:p>
    <w:p>
      <w:pPr>
        <w:pStyle w:val="33"/>
        <w:widowControl/>
        <w:adjustRightInd w:val="0"/>
        <w:snapToGrid w:val="0"/>
        <w:spacing w:before="156" w:after="156" w:line="460" w:lineRule="exact"/>
        <w:ind w:firstLine="596" w:firstLineChars="198"/>
        <w:rPr>
          <w:rFonts w:ascii="仿宋" w:hAnsi="仿宋" w:eastAsia="仿宋"/>
          <w:color w:val="auto"/>
          <w:kern w:val="0"/>
          <w:sz w:val="30"/>
          <w:szCs w:val="30"/>
        </w:rPr>
      </w:pPr>
      <w:r>
        <w:rPr>
          <w:rFonts w:hint="eastAsia" w:ascii="仿宋" w:hAnsi="仿宋" w:eastAsia="仿宋"/>
          <w:b/>
          <w:bCs/>
          <w:color w:val="auto"/>
          <w:sz w:val="30"/>
          <w:szCs w:val="30"/>
        </w:rPr>
        <w:t>十、质量保证及售后服务</w:t>
      </w:r>
    </w:p>
    <w:p>
      <w:pPr>
        <w:pStyle w:val="33"/>
        <w:widowControl/>
        <w:adjustRightInd w:val="0"/>
        <w:snapToGrid w:val="0"/>
        <w:spacing w:before="156" w:after="156" w:line="460" w:lineRule="exact"/>
        <w:ind w:firstLine="639" w:firstLineChars="213"/>
        <w:rPr>
          <w:rFonts w:ascii="仿宋" w:hAnsi="仿宋" w:eastAsia="仿宋"/>
          <w:color w:val="auto"/>
          <w:sz w:val="30"/>
          <w:szCs w:val="30"/>
        </w:rPr>
      </w:pPr>
      <w:r>
        <w:rPr>
          <w:rFonts w:hint="eastAsia" w:ascii="仿宋" w:hAnsi="仿宋" w:eastAsia="仿宋"/>
          <w:color w:val="auto"/>
          <w:sz w:val="30"/>
          <w:szCs w:val="30"/>
        </w:rPr>
        <w:t>详见招标文件。</w:t>
      </w:r>
    </w:p>
    <w:p>
      <w:pPr>
        <w:pStyle w:val="33"/>
        <w:widowControl/>
        <w:adjustRightInd w:val="0"/>
        <w:snapToGrid w:val="0"/>
        <w:spacing w:before="156" w:after="156" w:line="460" w:lineRule="exact"/>
        <w:ind w:firstLine="641" w:firstLineChars="213"/>
        <w:rPr>
          <w:rFonts w:ascii="仿宋" w:hAnsi="仿宋" w:eastAsia="仿宋"/>
          <w:b/>
          <w:bCs/>
          <w:color w:val="auto"/>
          <w:sz w:val="30"/>
          <w:szCs w:val="30"/>
        </w:rPr>
      </w:pPr>
      <w:r>
        <w:rPr>
          <w:rFonts w:hint="eastAsia" w:ascii="仿宋" w:hAnsi="仿宋" w:eastAsia="仿宋"/>
          <w:b/>
          <w:bCs/>
          <w:color w:val="auto"/>
          <w:sz w:val="30"/>
          <w:szCs w:val="30"/>
        </w:rPr>
        <w:t>十一、调试和验收</w:t>
      </w:r>
    </w:p>
    <w:p>
      <w:pPr>
        <w:pStyle w:val="33"/>
        <w:widowControl/>
        <w:adjustRightInd w:val="0"/>
        <w:snapToGrid w:val="0"/>
        <w:spacing w:before="156" w:after="156" w:line="460" w:lineRule="exact"/>
        <w:ind w:firstLine="639" w:firstLineChars="213"/>
        <w:rPr>
          <w:rFonts w:ascii="仿宋" w:hAnsi="仿宋" w:eastAsia="仿宋"/>
          <w:color w:val="auto"/>
          <w:sz w:val="30"/>
          <w:szCs w:val="30"/>
        </w:rPr>
      </w:pPr>
      <w:r>
        <w:rPr>
          <w:rFonts w:hint="eastAsia" w:ascii="仿宋" w:hAnsi="仿宋" w:eastAsia="仿宋"/>
          <w:color w:val="auto"/>
          <w:sz w:val="30"/>
          <w:szCs w:val="30"/>
        </w:rPr>
        <w:t>详见招标文件。</w:t>
      </w:r>
    </w:p>
    <w:p>
      <w:pPr>
        <w:pStyle w:val="33"/>
        <w:widowControl/>
        <w:adjustRightInd w:val="0"/>
        <w:snapToGrid w:val="0"/>
        <w:spacing w:before="156" w:after="156" w:line="460" w:lineRule="exact"/>
        <w:ind w:firstLine="641" w:firstLineChars="213"/>
        <w:rPr>
          <w:rFonts w:ascii="仿宋" w:hAnsi="仿宋" w:eastAsia="仿宋"/>
          <w:b/>
          <w:bCs/>
          <w:color w:val="auto"/>
          <w:sz w:val="30"/>
          <w:szCs w:val="30"/>
        </w:rPr>
      </w:pPr>
      <w:r>
        <w:rPr>
          <w:rFonts w:hint="eastAsia" w:ascii="仿宋" w:hAnsi="仿宋" w:eastAsia="仿宋"/>
          <w:b/>
          <w:bCs/>
          <w:color w:val="auto"/>
          <w:sz w:val="30"/>
          <w:szCs w:val="30"/>
        </w:rPr>
        <w:t>十二、货物包装</w:t>
      </w:r>
    </w:p>
    <w:p>
      <w:pPr>
        <w:pStyle w:val="33"/>
        <w:widowControl/>
        <w:adjustRightInd w:val="0"/>
        <w:snapToGrid w:val="0"/>
        <w:spacing w:before="156" w:after="156" w:line="460" w:lineRule="exact"/>
        <w:ind w:firstLine="639" w:firstLineChars="213"/>
        <w:rPr>
          <w:rFonts w:ascii="仿宋" w:hAnsi="仿宋" w:eastAsia="仿宋"/>
          <w:color w:val="auto"/>
          <w:sz w:val="30"/>
          <w:szCs w:val="30"/>
        </w:rPr>
      </w:pPr>
      <w:r>
        <w:rPr>
          <w:rFonts w:hint="eastAsia" w:ascii="仿宋" w:hAnsi="仿宋" w:eastAsia="仿宋"/>
          <w:color w:val="auto"/>
          <w:sz w:val="30"/>
          <w:szCs w:val="30"/>
        </w:rPr>
        <w:t>详见招标文件。</w:t>
      </w:r>
    </w:p>
    <w:p>
      <w:pPr>
        <w:pStyle w:val="33"/>
        <w:widowControl/>
        <w:adjustRightInd w:val="0"/>
        <w:snapToGrid w:val="0"/>
        <w:spacing w:before="156" w:after="156" w:line="460" w:lineRule="exact"/>
        <w:ind w:firstLine="641" w:firstLineChars="213"/>
        <w:rPr>
          <w:rFonts w:ascii="仿宋" w:hAnsi="仿宋" w:eastAsia="仿宋"/>
          <w:b/>
          <w:bCs/>
          <w:color w:val="auto"/>
          <w:sz w:val="30"/>
          <w:szCs w:val="30"/>
        </w:rPr>
      </w:pPr>
      <w:r>
        <w:rPr>
          <w:rFonts w:hint="eastAsia" w:ascii="仿宋" w:hAnsi="仿宋" w:eastAsia="仿宋"/>
          <w:b/>
          <w:bCs/>
          <w:color w:val="auto"/>
          <w:sz w:val="30"/>
          <w:szCs w:val="30"/>
        </w:rPr>
        <w:t>十三、违约责任</w:t>
      </w:r>
    </w:p>
    <w:p>
      <w:pPr>
        <w:pStyle w:val="33"/>
        <w:widowControl/>
        <w:adjustRightInd w:val="0"/>
        <w:snapToGrid w:val="0"/>
        <w:spacing w:before="156" w:after="156" w:line="460" w:lineRule="exact"/>
        <w:ind w:firstLine="639" w:firstLineChars="213"/>
        <w:rPr>
          <w:rFonts w:ascii="仿宋" w:hAnsi="仿宋" w:eastAsia="仿宋"/>
          <w:color w:val="auto"/>
          <w:sz w:val="30"/>
          <w:szCs w:val="30"/>
        </w:rPr>
      </w:pPr>
      <w:r>
        <w:rPr>
          <w:rFonts w:hint="eastAsia" w:ascii="仿宋" w:hAnsi="仿宋" w:eastAsia="仿宋"/>
          <w:color w:val="auto"/>
          <w:sz w:val="30"/>
          <w:szCs w:val="30"/>
        </w:rPr>
        <w:t>1.甲方无正当理由拒收验收项目的，甲方向乙方偿付拒收合同总价的百分之五违约金。</w:t>
      </w:r>
    </w:p>
    <w:p>
      <w:pPr>
        <w:pStyle w:val="33"/>
        <w:widowControl/>
        <w:adjustRightInd w:val="0"/>
        <w:snapToGrid w:val="0"/>
        <w:spacing w:before="156" w:after="156" w:line="460" w:lineRule="exact"/>
        <w:ind w:firstLine="639" w:firstLineChars="213"/>
        <w:rPr>
          <w:rFonts w:ascii="仿宋" w:hAnsi="仿宋" w:eastAsia="仿宋"/>
          <w:bCs/>
          <w:color w:val="auto"/>
          <w:sz w:val="30"/>
          <w:szCs w:val="30"/>
        </w:rPr>
      </w:pPr>
      <w:r>
        <w:rPr>
          <w:rFonts w:hint="eastAsia" w:ascii="仿宋" w:hAnsi="仿宋" w:eastAsia="仿宋"/>
          <w:color w:val="auto"/>
          <w:sz w:val="30"/>
          <w:szCs w:val="30"/>
        </w:rPr>
        <w:t>2.</w:t>
      </w:r>
      <w:r>
        <w:rPr>
          <w:rFonts w:hint="eastAsia" w:ascii="仿宋" w:hAnsi="仿宋" w:eastAsia="仿宋"/>
          <w:bCs/>
          <w:color w:val="auto"/>
          <w:sz w:val="30"/>
          <w:szCs w:val="30"/>
        </w:rPr>
        <w:t>甲方收到乙方提供的发票，结合验收情况，验收合格的，在15日内将采购资金支付到乙方约定账户。</w:t>
      </w:r>
    </w:p>
    <w:p>
      <w:pPr>
        <w:pStyle w:val="33"/>
        <w:widowControl/>
        <w:adjustRightInd w:val="0"/>
        <w:snapToGrid w:val="0"/>
        <w:spacing w:before="156" w:after="156" w:line="460" w:lineRule="exact"/>
        <w:ind w:firstLine="639" w:firstLineChars="213"/>
        <w:rPr>
          <w:rFonts w:ascii="仿宋" w:hAnsi="仿宋" w:eastAsia="仿宋"/>
          <w:color w:val="auto"/>
          <w:sz w:val="30"/>
          <w:szCs w:val="30"/>
        </w:rPr>
      </w:pPr>
      <w:r>
        <w:rPr>
          <w:rFonts w:hint="eastAsia" w:ascii="仿宋" w:hAnsi="仿宋" w:eastAsia="仿宋"/>
          <w:color w:val="auto"/>
          <w:sz w:val="30"/>
          <w:szCs w:val="30"/>
        </w:rPr>
        <w:t>甲方无故逾期验收和办理合同款项支付手续的,甲方应按逾期付款总额每日万分之五向乙方支付违约金。</w:t>
      </w:r>
    </w:p>
    <w:p>
      <w:pPr>
        <w:pStyle w:val="33"/>
        <w:widowControl/>
        <w:adjustRightInd w:val="0"/>
        <w:snapToGrid w:val="0"/>
        <w:spacing w:before="156" w:after="156" w:line="460" w:lineRule="exact"/>
        <w:ind w:firstLine="639" w:firstLineChars="213"/>
        <w:rPr>
          <w:rFonts w:ascii="仿宋" w:hAnsi="仿宋" w:eastAsia="仿宋"/>
          <w:color w:val="auto"/>
          <w:sz w:val="30"/>
          <w:szCs w:val="30"/>
        </w:rPr>
      </w:pPr>
      <w:r>
        <w:rPr>
          <w:rFonts w:hint="eastAsia" w:ascii="仿宋" w:hAnsi="仿宋" w:eastAsia="仿宋"/>
          <w:color w:val="auto"/>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pStyle w:val="33"/>
        <w:widowControl/>
        <w:adjustRightInd w:val="0"/>
        <w:snapToGrid w:val="0"/>
        <w:spacing w:before="156" w:after="156" w:line="460" w:lineRule="exact"/>
        <w:ind w:firstLine="639" w:firstLineChars="213"/>
        <w:rPr>
          <w:rFonts w:ascii="仿宋" w:hAnsi="仿宋" w:eastAsia="仿宋"/>
          <w:color w:val="auto"/>
          <w:sz w:val="30"/>
          <w:szCs w:val="30"/>
        </w:rPr>
      </w:pPr>
      <w:r>
        <w:rPr>
          <w:rFonts w:hint="eastAsia" w:ascii="仿宋" w:hAnsi="仿宋" w:eastAsia="仿宋"/>
          <w:color w:val="auto"/>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33"/>
        <w:widowControl/>
        <w:adjustRightInd w:val="0"/>
        <w:snapToGrid w:val="0"/>
        <w:spacing w:before="156" w:after="156" w:line="460" w:lineRule="exact"/>
        <w:ind w:firstLine="639" w:firstLineChars="213"/>
        <w:rPr>
          <w:rFonts w:ascii="仿宋" w:hAnsi="仿宋" w:eastAsia="仿宋"/>
          <w:color w:val="auto"/>
          <w:sz w:val="30"/>
          <w:szCs w:val="30"/>
        </w:rPr>
      </w:pPr>
      <w:r>
        <w:rPr>
          <w:rFonts w:hint="eastAsia" w:ascii="仿宋" w:hAnsi="仿宋" w:eastAsia="仿宋"/>
          <w:color w:val="auto"/>
          <w:sz w:val="30"/>
          <w:szCs w:val="30"/>
        </w:rPr>
        <w:t>5.解除合同应按《浙江省合同管理办法》向财政备案。</w:t>
      </w:r>
    </w:p>
    <w:p>
      <w:pPr>
        <w:pStyle w:val="33"/>
        <w:widowControl/>
        <w:adjustRightInd w:val="0"/>
        <w:snapToGrid w:val="0"/>
        <w:spacing w:before="156" w:after="156" w:line="460" w:lineRule="exact"/>
        <w:ind w:firstLine="641" w:firstLineChars="213"/>
        <w:rPr>
          <w:rFonts w:ascii="仿宋" w:hAnsi="仿宋" w:eastAsia="仿宋"/>
          <w:b/>
          <w:bCs/>
          <w:color w:val="auto"/>
          <w:sz w:val="30"/>
          <w:szCs w:val="30"/>
        </w:rPr>
      </w:pPr>
      <w:r>
        <w:rPr>
          <w:rFonts w:hint="eastAsia" w:ascii="仿宋" w:hAnsi="仿宋" w:eastAsia="仿宋"/>
          <w:b/>
          <w:bCs/>
          <w:color w:val="auto"/>
          <w:sz w:val="30"/>
          <w:szCs w:val="30"/>
        </w:rPr>
        <w:t>十四、不可抗力事件处理</w:t>
      </w:r>
    </w:p>
    <w:p>
      <w:pPr>
        <w:pStyle w:val="33"/>
        <w:widowControl/>
        <w:adjustRightInd w:val="0"/>
        <w:snapToGrid w:val="0"/>
        <w:spacing w:before="156" w:after="156" w:line="460" w:lineRule="exact"/>
        <w:ind w:firstLine="639" w:firstLineChars="213"/>
        <w:rPr>
          <w:rFonts w:ascii="仿宋" w:hAnsi="仿宋" w:eastAsia="仿宋"/>
          <w:color w:val="auto"/>
          <w:sz w:val="30"/>
          <w:szCs w:val="30"/>
        </w:rPr>
      </w:pPr>
      <w:r>
        <w:rPr>
          <w:rFonts w:hint="eastAsia" w:ascii="仿宋" w:hAnsi="仿宋" w:eastAsia="仿宋"/>
          <w:color w:val="auto"/>
          <w:sz w:val="30"/>
          <w:szCs w:val="30"/>
        </w:rPr>
        <w:t>1.在合同有效期内，任何一方因不可抗力事件导致不能履行合同，则合同履行期可延长，其延长期与不可抗力影响期相同。</w:t>
      </w:r>
    </w:p>
    <w:p>
      <w:pPr>
        <w:pStyle w:val="33"/>
        <w:widowControl/>
        <w:adjustRightInd w:val="0"/>
        <w:snapToGrid w:val="0"/>
        <w:spacing w:before="156" w:after="156" w:line="460" w:lineRule="exact"/>
        <w:ind w:firstLine="639" w:firstLineChars="213"/>
        <w:rPr>
          <w:rFonts w:ascii="仿宋" w:hAnsi="仿宋" w:eastAsia="仿宋"/>
          <w:color w:val="auto"/>
          <w:sz w:val="30"/>
          <w:szCs w:val="30"/>
        </w:rPr>
      </w:pPr>
      <w:r>
        <w:rPr>
          <w:rFonts w:hint="eastAsia" w:ascii="仿宋" w:hAnsi="仿宋" w:eastAsia="仿宋"/>
          <w:color w:val="auto"/>
          <w:sz w:val="30"/>
          <w:szCs w:val="30"/>
        </w:rPr>
        <w:t>2.不可抗力事件发生后，应立即通知对方，并寄送有关权威机构出具的证明。</w:t>
      </w:r>
    </w:p>
    <w:p>
      <w:pPr>
        <w:pStyle w:val="33"/>
        <w:widowControl/>
        <w:adjustRightInd w:val="0"/>
        <w:snapToGrid w:val="0"/>
        <w:spacing w:before="156" w:after="156" w:line="460" w:lineRule="exact"/>
        <w:ind w:firstLine="639" w:firstLineChars="213"/>
        <w:rPr>
          <w:rFonts w:ascii="仿宋" w:hAnsi="仿宋" w:eastAsia="仿宋"/>
          <w:color w:val="auto"/>
          <w:sz w:val="30"/>
          <w:szCs w:val="30"/>
        </w:rPr>
      </w:pPr>
      <w:r>
        <w:rPr>
          <w:rFonts w:hint="eastAsia" w:ascii="仿宋" w:hAnsi="仿宋" w:eastAsia="仿宋"/>
          <w:color w:val="auto"/>
          <w:sz w:val="30"/>
          <w:szCs w:val="30"/>
        </w:rPr>
        <w:t>3.不可抗力事件延续120天以上，双方应通过友好协商，确定是否继续履行合同。</w:t>
      </w:r>
    </w:p>
    <w:p>
      <w:pPr>
        <w:pStyle w:val="33"/>
        <w:widowControl/>
        <w:adjustRightInd w:val="0"/>
        <w:snapToGrid w:val="0"/>
        <w:spacing w:before="156" w:after="156" w:line="460" w:lineRule="exact"/>
        <w:ind w:firstLine="641" w:firstLineChars="213"/>
        <w:rPr>
          <w:rFonts w:ascii="仿宋" w:hAnsi="仿宋" w:eastAsia="仿宋"/>
          <w:b/>
          <w:bCs/>
          <w:color w:val="auto"/>
          <w:sz w:val="30"/>
          <w:szCs w:val="30"/>
        </w:rPr>
      </w:pPr>
      <w:r>
        <w:rPr>
          <w:rFonts w:hint="eastAsia" w:ascii="仿宋" w:hAnsi="仿宋" w:eastAsia="仿宋"/>
          <w:b/>
          <w:bCs/>
          <w:color w:val="auto"/>
          <w:sz w:val="30"/>
          <w:szCs w:val="30"/>
        </w:rPr>
        <w:t>十五、诉讼</w:t>
      </w:r>
    </w:p>
    <w:p>
      <w:pPr>
        <w:pStyle w:val="33"/>
        <w:widowControl/>
        <w:adjustRightInd w:val="0"/>
        <w:snapToGrid w:val="0"/>
        <w:spacing w:before="156" w:after="156" w:line="460" w:lineRule="exact"/>
        <w:ind w:firstLine="639" w:firstLineChars="213"/>
        <w:rPr>
          <w:rFonts w:ascii="仿宋" w:hAnsi="仿宋" w:eastAsia="仿宋"/>
          <w:color w:val="auto"/>
          <w:sz w:val="30"/>
          <w:szCs w:val="30"/>
        </w:rPr>
      </w:pPr>
      <w:r>
        <w:rPr>
          <w:rFonts w:hint="eastAsia" w:ascii="仿宋" w:hAnsi="仿宋" w:eastAsia="仿宋"/>
          <w:color w:val="auto"/>
          <w:sz w:val="30"/>
          <w:szCs w:val="30"/>
        </w:rPr>
        <w:t>双方在执行合同中所发生的一切争议，应通过协商解决。如协商不成，可向甲方所在地法院起诉。</w:t>
      </w:r>
    </w:p>
    <w:p>
      <w:pPr>
        <w:pStyle w:val="33"/>
        <w:widowControl/>
        <w:adjustRightInd w:val="0"/>
        <w:snapToGrid w:val="0"/>
        <w:spacing w:before="156" w:after="156" w:line="460" w:lineRule="exact"/>
        <w:ind w:firstLine="641" w:firstLineChars="213"/>
        <w:rPr>
          <w:rFonts w:ascii="仿宋" w:hAnsi="仿宋" w:eastAsia="仿宋"/>
          <w:b/>
          <w:bCs/>
          <w:color w:val="auto"/>
          <w:sz w:val="30"/>
          <w:szCs w:val="30"/>
        </w:rPr>
      </w:pPr>
      <w:r>
        <w:rPr>
          <w:rFonts w:hint="eastAsia" w:ascii="仿宋" w:hAnsi="仿宋" w:eastAsia="仿宋"/>
          <w:b/>
          <w:bCs/>
          <w:color w:val="auto"/>
          <w:sz w:val="30"/>
          <w:szCs w:val="30"/>
        </w:rPr>
        <w:t>十六、合同生效及其它</w:t>
      </w:r>
    </w:p>
    <w:p>
      <w:pPr>
        <w:pStyle w:val="33"/>
        <w:widowControl/>
        <w:adjustRightInd w:val="0"/>
        <w:snapToGrid w:val="0"/>
        <w:spacing w:before="156" w:after="156" w:line="460" w:lineRule="exact"/>
        <w:ind w:firstLine="639" w:firstLineChars="213"/>
        <w:rPr>
          <w:rFonts w:ascii="仿宋" w:hAnsi="仿宋" w:eastAsia="仿宋"/>
          <w:color w:val="auto"/>
          <w:sz w:val="30"/>
          <w:szCs w:val="30"/>
        </w:rPr>
      </w:pPr>
      <w:r>
        <w:rPr>
          <w:rFonts w:hint="eastAsia" w:ascii="仿宋" w:hAnsi="仿宋" w:eastAsia="仿宋"/>
          <w:color w:val="auto"/>
          <w:sz w:val="30"/>
          <w:szCs w:val="30"/>
        </w:rPr>
        <w:t>1.合同经甲、乙、鉴证方三方签名并加盖单位公章后生效。</w:t>
      </w:r>
    </w:p>
    <w:p>
      <w:pPr>
        <w:pStyle w:val="33"/>
        <w:widowControl/>
        <w:adjustRightInd w:val="0"/>
        <w:snapToGrid w:val="0"/>
        <w:spacing w:before="156" w:after="156" w:line="460" w:lineRule="exact"/>
        <w:ind w:firstLine="639" w:firstLineChars="213"/>
        <w:rPr>
          <w:rFonts w:ascii="仿宋" w:hAnsi="仿宋" w:eastAsia="仿宋"/>
          <w:color w:val="auto"/>
          <w:sz w:val="30"/>
          <w:szCs w:val="30"/>
        </w:rPr>
      </w:pPr>
      <w:r>
        <w:rPr>
          <w:rFonts w:hint="eastAsia" w:ascii="仿宋" w:hAnsi="仿宋" w:eastAsia="仿宋"/>
          <w:color w:val="auto"/>
          <w:sz w:val="30"/>
          <w:szCs w:val="30"/>
        </w:rPr>
        <w:t>2.合同执行中涉及采购资金和采购内容修改或补充的，须经采购中心、财政部门审批，并签书面补充协议，经报政府采购监督管理部门备案后，方可作为主合同不可分割的一部分。</w:t>
      </w:r>
    </w:p>
    <w:p>
      <w:pPr>
        <w:pStyle w:val="33"/>
        <w:widowControl/>
        <w:adjustRightInd w:val="0"/>
        <w:snapToGrid w:val="0"/>
        <w:spacing w:before="156" w:after="156" w:line="460" w:lineRule="exact"/>
        <w:ind w:firstLine="639" w:firstLineChars="213"/>
        <w:rPr>
          <w:rFonts w:ascii="仿宋" w:hAnsi="仿宋" w:eastAsia="仿宋"/>
          <w:color w:val="auto"/>
          <w:sz w:val="30"/>
          <w:szCs w:val="30"/>
        </w:rPr>
      </w:pPr>
      <w:r>
        <w:rPr>
          <w:rFonts w:hint="eastAsia" w:ascii="仿宋" w:hAnsi="仿宋" w:eastAsia="仿宋"/>
          <w:color w:val="auto"/>
          <w:sz w:val="30"/>
          <w:szCs w:val="30"/>
        </w:rPr>
        <w:t>3.招标文件、投标文件与本合同具有同等法律效力。</w:t>
      </w:r>
    </w:p>
    <w:p>
      <w:pPr>
        <w:pStyle w:val="33"/>
        <w:adjustRightInd w:val="0"/>
        <w:snapToGrid w:val="0"/>
        <w:spacing w:before="156" w:after="156" w:line="460" w:lineRule="exact"/>
        <w:ind w:firstLine="596" w:firstLineChars="213"/>
        <w:rPr>
          <w:rFonts w:ascii="仿宋" w:hAnsi="仿宋" w:eastAsia="仿宋"/>
          <w:color w:val="auto"/>
          <w:sz w:val="30"/>
          <w:szCs w:val="30"/>
        </w:rPr>
      </w:pPr>
      <w:r>
        <w:rPr>
          <w:rFonts w:hint="eastAsia" w:ascii="仿宋" w:hAnsi="仿宋" w:eastAsia="仿宋"/>
          <w:bCs/>
          <w:color w:val="auto"/>
          <w:sz w:val="28"/>
          <w:szCs w:val="28"/>
        </w:rPr>
        <w:t>4.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3"/>
        <w:widowControl/>
        <w:adjustRightInd w:val="0"/>
        <w:snapToGrid w:val="0"/>
        <w:spacing w:before="156" w:after="156" w:line="4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5.本合同未尽事宜，遵照《合同法》有关条文执行。</w:t>
      </w:r>
    </w:p>
    <w:p>
      <w:pPr>
        <w:pStyle w:val="33"/>
        <w:widowControl/>
        <w:adjustRightInd w:val="0"/>
        <w:snapToGrid w:val="0"/>
        <w:spacing w:before="156" w:after="156" w:line="460" w:lineRule="exact"/>
        <w:ind w:left="2" w:leftChars="1" w:firstLine="600" w:firstLineChars="200"/>
        <w:rPr>
          <w:rFonts w:ascii="仿宋" w:hAnsi="仿宋" w:eastAsia="仿宋"/>
          <w:color w:val="auto"/>
          <w:sz w:val="30"/>
          <w:szCs w:val="30"/>
        </w:rPr>
      </w:pPr>
      <w:r>
        <w:rPr>
          <w:rFonts w:hint="eastAsia" w:ascii="仿宋" w:hAnsi="仿宋" w:eastAsia="仿宋"/>
          <w:color w:val="auto"/>
          <w:sz w:val="30"/>
          <w:szCs w:val="30"/>
        </w:rPr>
        <w:t>6.本合同一式六份，具有同等法律效力，甲、乙、鉴证三方各执二份。</w:t>
      </w:r>
    </w:p>
    <w:p>
      <w:pPr>
        <w:pStyle w:val="33"/>
        <w:widowControl/>
        <w:adjustRightInd w:val="0"/>
        <w:snapToGrid w:val="0"/>
        <w:spacing w:before="156" w:after="156" w:line="460" w:lineRule="exact"/>
        <w:ind w:firstLine="639" w:firstLineChars="213"/>
        <w:rPr>
          <w:rFonts w:ascii="仿宋" w:hAnsi="仿宋" w:eastAsia="仿宋"/>
          <w:color w:val="auto"/>
          <w:sz w:val="30"/>
          <w:szCs w:val="30"/>
        </w:rPr>
      </w:pPr>
      <w:r>
        <w:rPr>
          <w:rFonts w:hint="eastAsia" w:ascii="仿宋" w:hAnsi="仿宋" w:eastAsia="仿宋"/>
          <w:color w:val="auto"/>
          <w:sz w:val="30"/>
          <w:szCs w:val="30"/>
        </w:rPr>
        <w:t xml:space="preserve"> </w:t>
      </w:r>
    </w:p>
    <w:p>
      <w:pPr>
        <w:pStyle w:val="33"/>
        <w:widowControl/>
        <w:adjustRightInd w:val="0"/>
        <w:snapToGrid w:val="0"/>
        <w:spacing w:before="156" w:after="156" w:line="460" w:lineRule="exact"/>
        <w:ind w:firstLine="639" w:firstLineChars="213"/>
        <w:rPr>
          <w:rFonts w:ascii="仿宋" w:hAnsi="仿宋" w:eastAsia="仿宋"/>
          <w:color w:val="auto"/>
          <w:sz w:val="30"/>
          <w:szCs w:val="30"/>
        </w:rPr>
      </w:pPr>
      <w:r>
        <w:rPr>
          <w:rFonts w:hint="eastAsia" w:ascii="仿宋" w:hAnsi="仿宋" w:eastAsia="仿宋"/>
          <w:color w:val="auto"/>
          <w:sz w:val="30"/>
          <w:szCs w:val="30"/>
        </w:rPr>
        <w:t xml:space="preserve"> </w:t>
      </w:r>
    </w:p>
    <w:p>
      <w:pPr>
        <w:pStyle w:val="33"/>
        <w:widowControl/>
        <w:adjustRightInd w:val="0"/>
        <w:snapToGrid w:val="0"/>
        <w:spacing w:before="156" w:after="156" w:line="460" w:lineRule="exact"/>
        <w:ind w:firstLine="639" w:firstLineChars="213"/>
        <w:rPr>
          <w:rFonts w:ascii="仿宋" w:hAnsi="仿宋" w:eastAsia="仿宋"/>
          <w:color w:val="auto"/>
          <w:sz w:val="30"/>
          <w:szCs w:val="30"/>
        </w:rPr>
      </w:pPr>
      <w:r>
        <w:rPr>
          <w:rFonts w:hint="eastAsia" w:ascii="仿宋" w:hAnsi="仿宋" w:eastAsia="仿宋"/>
          <w:color w:val="auto"/>
          <w:sz w:val="30"/>
          <w:szCs w:val="30"/>
        </w:rPr>
        <w:t xml:space="preserve"> </w:t>
      </w:r>
    </w:p>
    <w:p>
      <w:pPr>
        <w:pStyle w:val="33"/>
        <w:widowControl/>
        <w:adjustRightInd w:val="0"/>
        <w:snapToGrid w:val="0"/>
        <w:spacing w:before="156" w:after="156" w:line="460" w:lineRule="exact"/>
        <w:ind w:firstLine="639" w:firstLineChars="213"/>
        <w:rPr>
          <w:rFonts w:ascii="仿宋" w:hAnsi="仿宋" w:eastAsia="仿宋"/>
          <w:color w:val="auto"/>
          <w:sz w:val="30"/>
          <w:szCs w:val="30"/>
        </w:rPr>
      </w:pPr>
      <w:r>
        <w:rPr>
          <w:rFonts w:hint="eastAsia" w:ascii="仿宋" w:hAnsi="仿宋" w:eastAsia="仿宋"/>
          <w:color w:val="auto"/>
          <w:sz w:val="30"/>
          <w:szCs w:val="30"/>
        </w:rPr>
        <w:t xml:space="preserve"> </w:t>
      </w:r>
    </w:p>
    <w:p>
      <w:pPr>
        <w:pStyle w:val="33"/>
        <w:widowControl/>
        <w:adjustRightInd w:val="0"/>
        <w:snapToGrid w:val="0"/>
        <w:spacing w:before="156" w:after="156" w:line="460" w:lineRule="exact"/>
        <w:ind w:firstLine="639" w:firstLineChars="213"/>
        <w:rPr>
          <w:rFonts w:ascii="仿宋" w:hAnsi="仿宋" w:eastAsia="仿宋"/>
          <w:color w:val="auto"/>
          <w:sz w:val="30"/>
          <w:szCs w:val="30"/>
        </w:rPr>
      </w:pPr>
      <w:r>
        <w:rPr>
          <w:rFonts w:hint="eastAsia" w:ascii="仿宋" w:hAnsi="仿宋" w:eastAsia="仿宋"/>
          <w:color w:val="auto"/>
          <w:sz w:val="30"/>
          <w:szCs w:val="30"/>
        </w:rPr>
        <w:t xml:space="preserve"> </w:t>
      </w:r>
    </w:p>
    <w:p>
      <w:pPr>
        <w:pStyle w:val="33"/>
        <w:widowControl/>
        <w:adjustRightInd w:val="0"/>
        <w:snapToGrid w:val="0"/>
        <w:spacing w:before="156" w:after="156" w:line="460" w:lineRule="exact"/>
        <w:ind w:firstLine="639" w:firstLineChars="213"/>
        <w:rPr>
          <w:rFonts w:ascii="仿宋" w:hAnsi="仿宋" w:eastAsia="仿宋"/>
          <w:color w:val="auto"/>
          <w:sz w:val="30"/>
          <w:szCs w:val="30"/>
        </w:rPr>
      </w:pPr>
      <w:r>
        <w:rPr>
          <w:rFonts w:hint="eastAsia" w:ascii="仿宋" w:hAnsi="仿宋" w:eastAsia="仿宋"/>
          <w:color w:val="auto"/>
          <w:sz w:val="30"/>
          <w:szCs w:val="30"/>
        </w:rPr>
        <w:t xml:space="preserve"> </w:t>
      </w:r>
    </w:p>
    <w:p>
      <w:pPr>
        <w:pStyle w:val="33"/>
        <w:widowControl/>
        <w:adjustRightInd w:val="0"/>
        <w:snapToGrid w:val="0"/>
        <w:spacing w:before="156" w:after="156" w:line="460" w:lineRule="exact"/>
        <w:ind w:firstLine="639" w:firstLineChars="213"/>
        <w:rPr>
          <w:rFonts w:ascii="仿宋" w:hAnsi="仿宋" w:eastAsia="仿宋"/>
          <w:color w:val="auto"/>
          <w:sz w:val="30"/>
          <w:szCs w:val="30"/>
        </w:rPr>
      </w:pPr>
      <w:r>
        <w:rPr>
          <w:rFonts w:hint="eastAsia" w:ascii="仿宋" w:hAnsi="仿宋" w:eastAsia="仿宋"/>
          <w:color w:val="auto"/>
          <w:sz w:val="30"/>
          <w:szCs w:val="30"/>
        </w:rPr>
        <w:t xml:space="preserve"> </w:t>
      </w:r>
    </w:p>
    <w:p>
      <w:pPr>
        <w:pStyle w:val="33"/>
        <w:widowControl/>
        <w:adjustRightInd w:val="0"/>
        <w:snapToGrid w:val="0"/>
        <w:spacing w:before="156" w:after="156" w:line="460" w:lineRule="exact"/>
        <w:ind w:firstLine="639" w:firstLineChars="213"/>
        <w:rPr>
          <w:rFonts w:ascii="仿宋" w:hAnsi="仿宋" w:eastAsia="仿宋"/>
          <w:color w:val="auto"/>
          <w:sz w:val="30"/>
          <w:szCs w:val="30"/>
        </w:rPr>
      </w:pPr>
      <w:r>
        <w:rPr>
          <w:rFonts w:hint="eastAsia" w:ascii="仿宋" w:hAnsi="仿宋" w:eastAsia="仿宋"/>
          <w:color w:val="auto"/>
          <w:sz w:val="30"/>
          <w:szCs w:val="30"/>
        </w:rPr>
        <w:t xml:space="preserve"> </w:t>
      </w:r>
    </w:p>
    <w:p>
      <w:pPr>
        <w:pStyle w:val="33"/>
        <w:widowControl/>
        <w:adjustRightInd w:val="0"/>
        <w:snapToGrid w:val="0"/>
        <w:spacing w:before="156" w:after="156" w:line="460" w:lineRule="exact"/>
        <w:ind w:firstLine="639" w:firstLineChars="213"/>
        <w:rPr>
          <w:rFonts w:ascii="仿宋" w:hAnsi="仿宋" w:eastAsia="仿宋"/>
          <w:color w:val="auto"/>
          <w:sz w:val="30"/>
          <w:szCs w:val="30"/>
        </w:rPr>
      </w:pPr>
      <w:r>
        <w:rPr>
          <w:rFonts w:hint="eastAsia" w:ascii="仿宋" w:hAnsi="仿宋" w:eastAsia="仿宋"/>
          <w:color w:val="auto"/>
          <w:sz w:val="30"/>
          <w:szCs w:val="30"/>
        </w:rPr>
        <w:t xml:space="preserve"> </w:t>
      </w:r>
    </w:p>
    <w:p>
      <w:pPr>
        <w:pStyle w:val="33"/>
        <w:widowControl/>
        <w:adjustRightInd w:val="0"/>
        <w:snapToGrid w:val="0"/>
        <w:spacing w:before="156" w:after="156" w:line="460" w:lineRule="exact"/>
        <w:ind w:firstLine="639" w:firstLineChars="213"/>
        <w:rPr>
          <w:rFonts w:ascii="仿宋" w:hAnsi="仿宋" w:eastAsia="仿宋"/>
          <w:color w:val="auto"/>
          <w:sz w:val="30"/>
          <w:szCs w:val="30"/>
        </w:rPr>
      </w:pPr>
      <w:r>
        <w:rPr>
          <w:rFonts w:hint="eastAsia" w:ascii="仿宋" w:hAnsi="仿宋" w:eastAsia="仿宋"/>
          <w:color w:val="auto"/>
          <w:sz w:val="30"/>
          <w:szCs w:val="30"/>
        </w:rPr>
        <w:t xml:space="preserve"> </w:t>
      </w:r>
    </w:p>
    <w:p>
      <w:pPr>
        <w:pStyle w:val="33"/>
        <w:widowControl/>
        <w:adjustRightInd w:val="0"/>
        <w:snapToGrid w:val="0"/>
        <w:spacing w:before="156" w:after="156" w:line="460" w:lineRule="exact"/>
        <w:ind w:firstLine="639" w:firstLineChars="213"/>
        <w:rPr>
          <w:rFonts w:ascii="仿宋" w:hAnsi="仿宋" w:eastAsia="仿宋"/>
          <w:color w:val="auto"/>
          <w:sz w:val="30"/>
          <w:szCs w:val="30"/>
        </w:rPr>
      </w:pPr>
      <w:r>
        <w:rPr>
          <w:rFonts w:hint="eastAsia" w:ascii="仿宋" w:hAnsi="仿宋" w:eastAsia="仿宋"/>
          <w:color w:val="auto"/>
          <w:sz w:val="30"/>
          <w:szCs w:val="30"/>
        </w:rPr>
        <w:t xml:space="preserve"> </w:t>
      </w:r>
    </w:p>
    <w:p>
      <w:pPr>
        <w:pStyle w:val="33"/>
        <w:widowControl/>
        <w:adjustRightInd w:val="0"/>
        <w:snapToGrid w:val="0"/>
        <w:spacing w:before="156" w:after="156" w:line="460" w:lineRule="exact"/>
        <w:ind w:firstLine="639" w:firstLineChars="213"/>
        <w:rPr>
          <w:rFonts w:ascii="仿宋" w:hAnsi="仿宋" w:eastAsia="仿宋"/>
          <w:color w:val="auto"/>
          <w:sz w:val="30"/>
          <w:szCs w:val="30"/>
        </w:rPr>
      </w:pPr>
      <w:r>
        <w:rPr>
          <w:rFonts w:hint="eastAsia" w:ascii="仿宋" w:hAnsi="仿宋" w:eastAsia="仿宋"/>
          <w:color w:val="auto"/>
          <w:sz w:val="30"/>
          <w:szCs w:val="30"/>
        </w:rPr>
        <w:t xml:space="preserve">甲方（盖章）：                                   </w:t>
      </w:r>
    </w:p>
    <w:p>
      <w:pPr>
        <w:pStyle w:val="33"/>
        <w:widowControl/>
        <w:adjustRightInd w:val="0"/>
        <w:snapToGrid w:val="0"/>
        <w:spacing w:before="156" w:after="156" w:line="460" w:lineRule="exact"/>
        <w:ind w:firstLine="639" w:firstLineChars="213"/>
        <w:rPr>
          <w:rFonts w:ascii="仿宋" w:hAnsi="仿宋" w:eastAsia="仿宋"/>
          <w:color w:val="auto"/>
          <w:sz w:val="30"/>
          <w:szCs w:val="30"/>
        </w:rPr>
      </w:pPr>
      <w:r>
        <w:rPr>
          <w:rFonts w:hint="eastAsia" w:ascii="仿宋" w:hAnsi="仿宋" w:eastAsia="仿宋"/>
          <w:color w:val="auto"/>
          <w:sz w:val="30"/>
          <w:szCs w:val="30"/>
        </w:rPr>
        <w:t xml:space="preserve">地址：                                   </w:t>
      </w:r>
    </w:p>
    <w:p>
      <w:pPr>
        <w:pStyle w:val="33"/>
        <w:widowControl/>
        <w:adjustRightInd w:val="0"/>
        <w:snapToGrid w:val="0"/>
        <w:spacing w:before="156" w:after="156" w:line="460" w:lineRule="exact"/>
        <w:ind w:firstLine="639" w:firstLineChars="213"/>
        <w:rPr>
          <w:rFonts w:ascii="仿宋" w:hAnsi="仿宋" w:eastAsia="仿宋"/>
          <w:color w:val="auto"/>
          <w:sz w:val="30"/>
          <w:szCs w:val="30"/>
        </w:rPr>
      </w:pPr>
      <w:r>
        <w:rPr>
          <w:rFonts w:hint="eastAsia" w:ascii="仿宋" w:hAnsi="仿宋" w:eastAsia="仿宋"/>
          <w:color w:val="auto"/>
          <w:sz w:val="30"/>
          <w:szCs w:val="30"/>
        </w:rPr>
        <w:t xml:space="preserve">法定（授权）代表人：                   </w:t>
      </w:r>
    </w:p>
    <w:p>
      <w:pPr>
        <w:pStyle w:val="33"/>
        <w:widowControl/>
        <w:adjustRightInd w:val="0"/>
        <w:snapToGrid w:val="0"/>
        <w:spacing w:before="156" w:after="156" w:line="460" w:lineRule="exact"/>
        <w:ind w:firstLine="639" w:firstLineChars="213"/>
        <w:rPr>
          <w:rFonts w:ascii="仿宋" w:hAnsi="仿宋" w:eastAsia="仿宋"/>
          <w:color w:val="auto"/>
          <w:sz w:val="30"/>
          <w:szCs w:val="30"/>
        </w:rPr>
      </w:pPr>
      <w:r>
        <w:rPr>
          <w:rFonts w:hint="eastAsia" w:ascii="仿宋" w:hAnsi="仿宋" w:eastAsia="仿宋"/>
          <w:color w:val="auto"/>
          <w:sz w:val="30"/>
          <w:szCs w:val="30"/>
        </w:rPr>
        <w:t xml:space="preserve">签名日期：     年   月   日           </w:t>
      </w:r>
    </w:p>
    <w:p>
      <w:pPr>
        <w:pStyle w:val="33"/>
        <w:widowControl/>
        <w:adjustRightInd w:val="0"/>
        <w:snapToGrid w:val="0"/>
        <w:spacing w:before="156" w:after="156" w:line="460" w:lineRule="exact"/>
        <w:ind w:firstLine="639" w:firstLineChars="213"/>
        <w:rPr>
          <w:rFonts w:ascii="仿宋" w:hAnsi="仿宋" w:eastAsia="仿宋"/>
          <w:color w:val="auto"/>
          <w:sz w:val="30"/>
          <w:szCs w:val="30"/>
        </w:rPr>
      </w:pPr>
      <w:r>
        <w:rPr>
          <w:rFonts w:hint="eastAsia" w:ascii="仿宋" w:hAnsi="仿宋" w:eastAsia="仿宋"/>
          <w:color w:val="auto"/>
          <w:sz w:val="30"/>
          <w:szCs w:val="30"/>
        </w:rPr>
        <w:t xml:space="preserve"> </w:t>
      </w:r>
    </w:p>
    <w:p>
      <w:pPr>
        <w:pStyle w:val="33"/>
        <w:widowControl/>
        <w:adjustRightInd w:val="0"/>
        <w:snapToGrid w:val="0"/>
        <w:spacing w:before="156" w:after="156" w:line="460" w:lineRule="exact"/>
        <w:ind w:firstLine="639" w:firstLineChars="213"/>
        <w:rPr>
          <w:rFonts w:ascii="仿宋" w:hAnsi="仿宋" w:eastAsia="仿宋"/>
          <w:color w:val="auto"/>
          <w:sz w:val="30"/>
          <w:szCs w:val="30"/>
        </w:rPr>
      </w:pPr>
      <w:r>
        <w:rPr>
          <w:rFonts w:hint="eastAsia" w:ascii="仿宋" w:hAnsi="仿宋" w:eastAsia="仿宋"/>
          <w:color w:val="auto"/>
          <w:sz w:val="30"/>
          <w:szCs w:val="30"/>
        </w:rPr>
        <w:t>乙方（盖章）：</w:t>
      </w:r>
    </w:p>
    <w:p>
      <w:pPr>
        <w:pStyle w:val="33"/>
        <w:widowControl/>
        <w:adjustRightInd w:val="0"/>
        <w:snapToGrid w:val="0"/>
        <w:spacing w:before="156" w:after="156" w:line="460" w:lineRule="exact"/>
        <w:ind w:firstLine="639" w:firstLineChars="213"/>
        <w:rPr>
          <w:rFonts w:ascii="仿宋" w:hAnsi="仿宋" w:eastAsia="仿宋"/>
          <w:color w:val="auto"/>
          <w:sz w:val="30"/>
          <w:szCs w:val="30"/>
        </w:rPr>
      </w:pPr>
      <w:r>
        <w:rPr>
          <w:rFonts w:hint="eastAsia" w:ascii="仿宋" w:hAnsi="仿宋" w:eastAsia="仿宋"/>
          <w:color w:val="auto"/>
          <w:sz w:val="30"/>
          <w:szCs w:val="30"/>
        </w:rPr>
        <w:t xml:space="preserve">地址： </w:t>
      </w:r>
    </w:p>
    <w:p>
      <w:pPr>
        <w:pStyle w:val="33"/>
        <w:widowControl/>
        <w:adjustRightInd w:val="0"/>
        <w:snapToGrid w:val="0"/>
        <w:spacing w:before="156" w:after="156" w:line="460" w:lineRule="exact"/>
        <w:ind w:firstLine="639" w:firstLineChars="213"/>
        <w:rPr>
          <w:rFonts w:ascii="仿宋" w:hAnsi="仿宋" w:eastAsia="仿宋"/>
          <w:color w:val="auto"/>
          <w:sz w:val="30"/>
          <w:szCs w:val="30"/>
        </w:rPr>
      </w:pPr>
      <w:r>
        <w:rPr>
          <w:rFonts w:hint="eastAsia" w:ascii="仿宋" w:hAnsi="仿宋" w:eastAsia="仿宋"/>
          <w:color w:val="auto"/>
          <w:sz w:val="30"/>
          <w:szCs w:val="30"/>
        </w:rPr>
        <w:t>开户行：</w:t>
      </w:r>
    </w:p>
    <w:p>
      <w:pPr>
        <w:pStyle w:val="33"/>
        <w:widowControl/>
        <w:adjustRightInd w:val="0"/>
        <w:snapToGrid w:val="0"/>
        <w:spacing w:before="156" w:after="156" w:line="460" w:lineRule="exact"/>
        <w:ind w:firstLine="639" w:firstLineChars="213"/>
        <w:rPr>
          <w:rFonts w:ascii="仿宋" w:hAnsi="仿宋" w:eastAsia="仿宋"/>
          <w:color w:val="auto"/>
          <w:sz w:val="30"/>
          <w:szCs w:val="30"/>
        </w:rPr>
      </w:pPr>
      <w:r>
        <w:rPr>
          <w:rFonts w:hint="eastAsia" w:ascii="仿宋" w:hAnsi="仿宋" w:eastAsia="仿宋"/>
          <w:color w:val="auto"/>
          <w:sz w:val="30"/>
          <w:szCs w:val="30"/>
        </w:rPr>
        <w:t>开户帐号：</w:t>
      </w:r>
    </w:p>
    <w:p>
      <w:pPr>
        <w:pStyle w:val="33"/>
        <w:widowControl/>
        <w:adjustRightInd w:val="0"/>
        <w:snapToGrid w:val="0"/>
        <w:spacing w:before="156" w:after="156" w:line="460" w:lineRule="exact"/>
        <w:ind w:firstLine="639" w:firstLineChars="213"/>
        <w:rPr>
          <w:rFonts w:ascii="仿宋" w:hAnsi="仿宋" w:eastAsia="仿宋"/>
          <w:color w:val="auto"/>
          <w:sz w:val="30"/>
          <w:szCs w:val="30"/>
        </w:rPr>
      </w:pPr>
      <w:r>
        <w:rPr>
          <w:rFonts w:hint="eastAsia" w:ascii="仿宋" w:hAnsi="仿宋" w:eastAsia="仿宋"/>
          <w:color w:val="auto"/>
          <w:sz w:val="30"/>
          <w:szCs w:val="30"/>
        </w:rPr>
        <w:t>法定（授权）代表人：</w:t>
      </w:r>
    </w:p>
    <w:p>
      <w:pPr>
        <w:pStyle w:val="33"/>
        <w:widowControl/>
        <w:adjustRightInd w:val="0"/>
        <w:snapToGrid w:val="0"/>
        <w:spacing w:before="156" w:after="156" w:line="460" w:lineRule="exact"/>
        <w:ind w:firstLine="639" w:firstLineChars="213"/>
        <w:rPr>
          <w:rFonts w:ascii="仿宋" w:hAnsi="仿宋" w:eastAsia="仿宋"/>
          <w:color w:val="auto"/>
          <w:sz w:val="30"/>
          <w:szCs w:val="30"/>
        </w:rPr>
      </w:pPr>
      <w:r>
        <w:rPr>
          <w:rFonts w:hint="eastAsia" w:ascii="仿宋" w:hAnsi="仿宋" w:eastAsia="仿宋"/>
          <w:color w:val="auto"/>
          <w:sz w:val="30"/>
          <w:szCs w:val="30"/>
        </w:rPr>
        <w:t>签名日期：      年   月   日</w:t>
      </w:r>
    </w:p>
    <w:p>
      <w:pPr>
        <w:pStyle w:val="33"/>
        <w:widowControl/>
        <w:adjustRightInd w:val="0"/>
        <w:snapToGrid w:val="0"/>
        <w:spacing w:before="156" w:after="156" w:line="460" w:lineRule="exact"/>
        <w:ind w:firstLine="639" w:firstLineChars="213"/>
        <w:rPr>
          <w:rFonts w:ascii="仿宋" w:hAnsi="仿宋" w:eastAsia="仿宋"/>
          <w:color w:val="auto"/>
          <w:sz w:val="30"/>
          <w:szCs w:val="30"/>
        </w:rPr>
      </w:pPr>
      <w:r>
        <w:rPr>
          <w:rFonts w:hint="eastAsia" w:ascii="仿宋" w:hAnsi="仿宋" w:eastAsia="仿宋"/>
          <w:color w:val="auto"/>
          <w:sz w:val="30"/>
          <w:szCs w:val="30"/>
        </w:rPr>
        <w:t xml:space="preserve"> </w:t>
      </w:r>
    </w:p>
    <w:p>
      <w:pPr>
        <w:pStyle w:val="33"/>
        <w:widowControl/>
        <w:adjustRightInd w:val="0"/>
        <w:snapToGrid w:val="0"/>
        <w:spacing w:before="156" w:after="156" w:line="460" w:lineRule="exact"/>
        <w:ind w:firstLine="639" w:firstLineChars="213"/>
        <w:rPr>
          <w:rFonts w:ascii="仿宋" w:hAnsi="仿宋" w:eastAsia="仿宋"/>
          <w:color w:val="auto"/>
          <w:sz w:val="30"/>
          <w:szCs w:val="30"/>
        </w:rPr>
      </w:pPr>
      <w:r>
        <w:rPr>
          <w:rFonts w:hint="eastAsia" w:ascii="仿宋" w:hAnsi="仿宋" w:eastAsia="仿宋"/>
          <w:color w:val="auto"/>
          <w:sz w:val="30"/>
          <w:szCs w:val="30"/>
        </w:rPr>
        <w:t>合同鉴证方（盖章）:</w:t>
      </w:r>
    </w:p>
    <w:p>
      <w:pPr>
        <w:pStyle w:val="33"/>
        <w:widowControl/>
        <w:adjustRightInd w:val="0"/>
        <w:snapToGrid w:val="0"/>
        <w:spacing w:before="156" w:after="156" w:line="460" w:lineRule="exact"/>
        <w:ind w:firstLine="639" w:firstLineChars="213"/>
        <w:rPr>
          <w:rFonts w:ascii="仿宋" w:hAnsi="仿宋" w:eastAsia="仿宋"/>
          <w:color w:val="auto"/>
          <w:sz w:val="30"/>
          <w:szCs w:val="30"/>
        </w:rPr>
      </w:pPr>
      <w:r>
        <w:rPr>
          <w:rFonts w:hint="eastAsia" w:ascii="仿宋" w:hAnsi="仿宋" w:eastAsia="仿宋"/>
          <w:color w:val="auto"/>
          <w:sz w:val="30"/>
          <w:szCs w:val="30"/>
        </w:rPr>
        <w:t>法定代表人或主要负责人:</w:t>
      </w:r>
    </w:p>
    <w:p>
      <w:pPr>
        <w:pStyle w:val="33"/>
        <w:widowControl/>
        <w:adjustRightInd w:val="0"/>
        <w:snapToGrid w:val="0"/>
        <w:spacing w:before="156" w:after="156" w:line="460" w:lineRule="exact"/>
        <w:ind w:firstLine="639" w:firstLineChars="213"/>
        <w:rPr>
          <w:rFonts w:ascii="仿宋" w:hAnsi="仿宋" w:eastAsia="仿宋"/>
          <w:color w:val="auto"/>
          <w:sz w:val="30"/>
          <w:szCs w:val="30"/>
        </w:rPr>
      </w:pPr>
      <w:r>
        <w:rPr>
          <w:rFonts w:hint="eastAsia" w:ascii="仿宋" w:hAnsi="仿宋" w:eastAsia="仿宋"/>
          <w:color w:val="auto"/>
          <w:sz w:val="30"/>
          <w:szCs w:val="30"/>
        </w:rPr>
        <w:t>鉴证日期:       年    月   日</w:t>
      </w:r>
    </w:p>
    <w:p>
      <w:pPr>
        <w:pStyle w:val="33"/>
        <w:widowControl/>
        <w:adjustRightInd w:val="0"/>
        <w:snapToGrid w:val="0"/>
        <w:spacing w:before="156" w:after="156" w:line="460" w:lineRule="exact"/>
        <w:ind w:firstLine="639" w:firstLineChars="213"/>
        <w:rPr>
          <w:rFonts w:ascii="仿宋" w:hAnsi="仿宋" w:eastAsia="仿宋"/>
          <w:color w:val="auto"/>
          <w:sz w:val="30"/>
          <w:szCs w:val="30"/>
        </w:rPr>
      </w:pPr>
      <w:r>
        <w:rPr>
          <w:rFonts w:hint="eastAsia" w:ascii="仿宋" w:hAnsi="仿宋" w:eastAsia="仿宋"/>
          <w:color w:val="auto"/>
          <w:sz w:val="30"/>
          <w:szCs w:val="30"/>
        </w:rPr>
        <w:t xml:space="preserve"> </w:t>
      </w:r>
    </w:p>
    <w:p>
      <w:pPr>
        <w:rPr>
          <w:color w:val="auto"/>
          <w:szCs w:val="30"/>
        </w:rPr>
      </w:pPr>
    </w:p>
    <w:p>
      <w:pPr>
        <w:pStyle w:val="33"/>
        <w:spacing w:before="156" w:after="156" w:line="360" w:lineRule="auto"/>
        <w:jc w:val="center"/>
        <w:outlineLvl w:val="0"/>
        <w:rPr>
          <w:rFonts w:hAnsi="宋体"/>
          <w:b/>
          <w:color w:val="auto"/>
          <w:sz w:val="36"/>
          <w:szCs w:val="36"/>
        </w:rPr>
      </w:pPr>
      <w:r>
        <w:rPr>
          <w:rFonts w:ascii="仿宋_GB2312" w:eastAsia="仿宋_GB2312"/>
          <w:snapToGrid w:val="0"/>
          <w:color w:val="auto"/>
          <w:kern w:val="0"/>
          <w:sz w:val="30"/>
          <w:szCs w:val="30"/>
        </w:rPr>
        <w:br w:type="page"/>
      </w:r>
      <w:bookmarkStart w:id="26" w:name="_Toc496796640"/>
      <w:r>
        <w:rPr>
          <w:rFonts w:hint="eastAsia" w:hAnsi="宋体"/>
          <w:b/>
          <w:color w:val="auto"/>
          <w:sz w:val="36"/>
          <w:szCs w:val="36"/>
        </w:rPr>
        <w:t>第六章  投标文件格式附件</w:t>
      </w:r>
      <w:bookmarkEnd w:id="26"/>
    </w:p>
    <w:p>
      <w:pPr>
        <w:pStyle w:val="33"/>
        <w:spacing w:before="156" w:after="156" w:line="360" w:lineRule="auto"/>
        <w:jc w:val="center"/>
        <w:rPr>
          <w:rFonts w:hAnsi="宋体" w:eastAsia="仿宋_GB2312"/>
          <w:b/>
          <w:color w:val="auto"/>
          <w:sz w:val="36"/>
          <w:szCs w:val="36"/>
        </w:rPr>
      </w:pPr>
    </w:p>
    <w:p>
      <w:pPr>
        <w:pStyle w:val="33"/>
        <w:adjustRightInd w:val="0"/>
        <w:snapToGrid w:val="0"/>
        <w:spacing w:before="156" w:after="156" w:line="460" w:lineRule="exact"/>
        <w:ind w:left="1" w:firstLine="770" w:firstLineChars="213"/>
        <w:jc w:val="center"/>
        <w:rPr>
          <w:rFonts w:hAnsi="宋体" w:eastAsia="仿宋_GB2312"/>
          <w:b/>
          <w:color w:val="auto"/>
          <w:sz w:val="36"/>
          <w:szCs w:val="36"/>
        </w:rPr>
      </w:pPr>
    </w:p>
    <w:p>
      <w:pPr>
        <w:pStyle w:val="33"/>
        <w:adjustRightInd w:val="0"/>
        <w:snapToGrid w:val="0"/>
        <w:spacing w:before="156" w:after="156" w:line="460" w:lineRule="exact"/>
        <w:ind w:left="1" w:firstLine="770" w:firstLineChars="213"/>
        <w:jc w:val="center"/>
        <w:rPr>
          <w:rFonts w:hAnsi="宋体" w:eastAsia="仿宋_GB2312"/>
          <w:b/>
          <w:color w:val="auto"/>
          <w:sz w:val="36"/>
          <w:szCs w:val="36"/>
        </w:rPr>
      </w:pPr>
    </w:p>
    <w:p>
      <w:pPr>
        <w:pStyle w:val="33"/>
        <w:adjustRightInd w:val="0"/>
        <w:snapToGrid w:val="0"/>
        <w:spacing w:before="156" w:after="156" w:line="460" w:lineRule="exact"/>
        <w:ind w:left="1" w:firstLine="770" w:firstLineChars="213"/>
        <w:jc w:val="center"/>
        <w:rPr>
          <w:rFonts w:hAnsi="宋体" w:eastAsia="仿宋_GB2312"/>
          <w:b/>
          <w:color w:val="auto"/>
          <w:sz w:val="36"/>
          <w:szCs w:val="36"/>
        </w:rPr>
      </w:pPr>
    </w:p>
    <w:p>
      <w:pPr>
        <w:pStyle w:val="33"/>
        <w:adjustRightInd w:val="0"/>
        <w:snapToGrid w:val="0"/>
        <w:spacing w:before="156" w:after="156" w:line="460" w:lineRule="exact"/>
        <w:ind w:left="1" w:firstLine="770" w:firstLineChars="213"/>
        <w:jc w:val="center"/>
        <w:rPr>
          <w:rFonts w:hAnsi="宋体" w:eastAsia="仿宋_GB2312"/>
          <w:b/>
          <w:color w:val="auto"/>
          <w:sz w:val="36"/>
          <w:szCs w:val="36"/>
        </w:rPr>
      </w:pPr>
    </w:p>
    <w:p>
      <w:pPr>
        <w:pStyle w:val="33"/>
        <w:adjustRightInd w:val="0"/>
        <w:snapToGrid w:val="0"/>
        <w:spacing w:before="156" w:after="156" w:line="460" w:lineRule="exact"/>
        <w:ind w:left="1" w:firstLine="770" w:firstLineChars="213"/>
        <w:jc w:val="center"/>
        <w:rPr>
          <w:rFonts w:hAnsi="宋体" w:eastAsia="仿宋_GB2312"/>
          <w:b/>
          <w:color w:val="auto"/>
          <w:sz w:val="36"/>
          <w:szCs w:val="36"/>
        </w:rPr>
      </w:pPr>
    </w:p>
    <w:p>
      <w:pPr>
        <w:pStyle w:val="33"/>
        <w:adjustRightInd w:val="0"/>
        <w:snapToGrid w:val="0"/>
        <w:spacing w:before="156" w:after="156" w:line="460" w:lineRule="exact"/>
        <w:ind w:left="1" w:firstLine="770" w:firstLineChars="213"/>
        <w:jc w:val="center"/>
        <w:rPr>
          <w:rFonts w:hAnsi="宋体" w:eastAsia="仿宋_GB2312"/>
          <w:b/>
          <w:color w:val="auto"/>
          <w:sz w:val="36"/>
          <w:szCs w:val="36"/>
        </w:rPr>
      </w:pPr>
    </w:p>
    <w:p>
      <w:pPr>
        <w:pStyle w:val="33"/>
        <w:adjustRightInd w:val="0"/>
        <w:snapToGrid w:val="0"/>
        <w:spacing w:before="156" w:after="156" w:line="460" w:lineRule="exact"/>
        <w:ind w:left="1" w:firstLine="770" w:firstLineChars="213"/>
        <w:jc w:val="center"/>
        <w:rPr>
          <w:rFonts w:hAnsi="宋体" w:eastAsia="仿宋_GB2312"/>
          <w:b/>
          <w:color w:val="auto"/>
          <w:sz w:val="36"/>
          <w:szCs w:val="36"/>
        </w:rPr>
      </w:pPr>
    </w:p>
    <w:p>
      <w:pPr>
        <w:pStyle w:val="33"/>
        <w:adjustRightInd w:val="0"/>
        <w:snapToGrid w:val="0"/>
        <w:spacing w:before="156" w:after="156" w:line="460" w:lineRule="exact"/>
        <w:ind w:left="1" w:firstLine="770" w:firstLineChars="213"/>
        <w:jc w:val="center"/>
        <w:rPr>
          <w:rFonts w:hAnsi="宋体" w:eastAsia="仿宋_GB2312"/>
          <w:b/>
          <w:color w:val="auto"/>
          <w:sz w:val="36"/>
          <w:szCs w:val="36"/>
        </w:rPr>
      </w:pPr>
    </w:p>
    <w:p>
      <w:pPr>
        <w:pStyle w:val="33"/>
        <w:adjustRightInd w:val="0"/>
        <w:snapToGrid w:val="0"/>
        <w:spacing w:before="156" w:after="156" w:line="460" w:lineRule="exact"/>
        <w:ind w:left="1" w:firstLine="770" w:firstLineChars="213"/>
        <w:jc w:val="center"/>
        <w:rPr>
          <w:rFonts w:hAnsi="宋体" w:eastAsia="仿宋_GB2312"/>
          <w:b/>
          <w:color w:val="auto"/>
          <w:sz w:val="36"/>
          <w:szCs w:val="36"/>
        </w:rPr>
      </w:pPr>
    </w:p>
    <w:p>
      <w:pPr>
        <w:pStyle w:val="33"/>
        <w:adjustRightInd w:val="0"/>
        <w:snapToGrid w:val="0"/>
        <w:spacing w:before="156" w:after="156" w:line="460" w:lineRule="exact"/>
        <w:ind w:left="1" w:firstLine="770" w:firstLineChars="213"/>
        <w:jc w:val="center"/>
        <w:rPr>
          <w:rFonts w:hAnsi="宋体" w:eastAsia="仿宋_GB2312"/>
          <w:b/>
          <w:color w:val="auto"/>
          <w:sz w:val="36"/>
          <w:szCs w:val="36"/>
        </w:rPr>
      </w:pPr>
    </w:p>
    <w:p>
      <w:pPr>
        <w:pStyle w:val="33"/>
        <w:adjustRightInd w:val="0"/>
        <w:snapToGrid w:val="0"/>
        <w:spacing w:before="156" w:after="156" w:line="460" w:lineRule="exact"/>
        <w:ind w:left="1" w:firstLine="770" w:firstLineChars="213"/>
        <w:jc w:val="center"/>
        <w:rPr>
          <w:rFonts w:hAnsi="宋体" w:eastAsia="仿宋_GB2312"/>
          <w:b/>
          <w:color w:val="auto"/>
          <w:sz w:val="36"/>
          <w:szCs w:val="36"/>
        </w:rPr>
      </w:pPr>
    </w:p>
    <w:p>
      <w:pPr>
        <w:pStyle w:val="33"/>
        <w:adjustRightInd w:val="0"/>
        <w:snapToGrid w:val="0"/>
        <w:spacing w:before="156" w:after="156" w:line="460" w:lineRule="exact"/>
        <w:ind w:left="1" w:firstLine="770" w:firstLineChars="213"/>
        <w:jc w:val="center"/>
        <w:rPr>
          <w:rFonts w:hAnsi="宋体" w:eastAsia="仿宋_GB2312"/>
          <w:b/>
          <w:color w:val="auto"/>
          <w:sz w:val="36"/>
          <w:szCs w:val="36"/>
        </w:rPr>
      </w:pPr>
    </w:p>
    <w:p>
      <w:pPr>
        <w:pStyle w:val="33"/>
        <w:adjustRightInd w:val="0"/>
        <w:snapToGrid w:val="0"/>
        <w:spacing w:before="156" w:after="156" w:line="460" w:lineRule="exact"/>
        <w:ind w:left="1" w:firstLine="770" w:firstLineChars="213"/>
        <w:jc w:val="center"/>
        <w:rPr>
          <w:rFonts w:hAnsi="宋体" w:eastAsia="仿宋_GB2312"/>
          <w:b/>
          <w:color w:val="auto"/>
          <w:sz w:val="36"/>
          <w:szCs w:val="36"/>
        </w:rPr>
      </w:pPr>
    </w:p>
    <w:p>
      <w:pPr>
        <w:pStyle w:val="33"/>
        <w:adjustRightInd w:val="0"/>
        <w:snapToGrid w:val="0"/>
        <w:spacing w:before="156" w:after="156" w:line="460" w:lineRule="exact"/>
        <w:ind w:left="1" w:firstLine="770" w:firstLineChars="213"/>
        <w:jc w:val="center"/>
        <w:rPr>
          <w:rFonts w:hAnsi="宋体" w:eastAsia="仿宋_GB2312"/>
          <w:b/>
          <w:color w:val="auto"/>
          <w:sz w:val="36"/>
          <w:szCs w:val="36"/>
        </w:rPr>
      </w:pPr>
    </w:p>
    <w:p>
      <w:pPr>
        <w:pStyle w:val="33"/>
        <w:adjustRightInd w:val="0"/>
        <w:snapToGrid w:val="0"/>
        <w:spacing w:before="156" w:after="156" w:line="460" w:lineRule="exact"/>
        <w:ind w:left="1" w:firstLine="770" w:firstLineChars="213"/>
        <w:jc w:val="center"/>
        <w:rPr>
          <w:rFonts w:hAnsi="宋体" w:eastAsia="仿宋_GB2312"/>
          <w:b/>
          <w:color w:val="auto"/>
          <w:sz w:val="36"/>
          <w:szCs w:val="36"/>
        </w:rPr>
      </w:pPr>
    </w:p>
    <w:p>
      <w:pPr>
        <w:pStyle w:val="33"/>
        <w:adjustRightInd w:val="0"/>
        <w:snapToGrid w:val="0"/>
        <w:spacing w:before="156" w:after="156" w:line="460" w:lineRule="exact"/>
        <w:ind w:left="1" w:firstLine="770" w:firstLineChars="213"/>
        <w:jc w:val="center"/>
        <w:rPr>
          <w:rFonts w:hAnsi="宋体" w:eastAsia="仿宋_GB2312"/>
          <w:b/>
          <w:color w:val="auto"/>
          <w:sz w:val="36"/>
          <w:szCs w:val="36"/>
        </w:rPr>
      </w:pPr>
    </w:p>
    <w:p>
      <w:pPr>
        <w:pStyle w:val="33"/>
        <w:adjustRightInd w:val="0"/>
        <w:snapToGrid w:val="0"/>
        <w:spacing w:before="156" w:after="156" w:line="460" w:lineRule="exact"/>
        <w:ind w:left="1" w:firstLine="770" w:firstLineChars="213"/>
        <w:jc w:val="center"/>
        <w:rPr>
          <w:rFonts w:hAnsi="宋体" w:eastAsia="仿宋_GB2312"/>
          <w:b/>
          <w:color w:val="auto"/>
          <w:sz w:val="36"/>
          <w:szCs w:val="36"/>
        </w:rPr>
      </w:pPr>
    </w:p>
    <w:p>
      <w:pPr>
        <w:pStyle w:val="33"/>
        <w:adjustRightInd w:val="0"/>
        <w:snapToGrid w:val="0"/>
        <w:spacing w:before="156" w:after="156" w:line="460" w:lineRule="exact"/>
        <w:ind w:left="1" w:firstLine="770" w:firstLineChars="213"/>
        <w:jc w:val="center"/>
        <w:rPr>
          <w:rFonts w:hAnsi="宋体" w:eastAsia="仿宋_GB2312"/>
          <w:b/>
          <w:color w:val="auto"/>
          <w:sz w:val="36"/>
          <w:szCs w:val="36"/>
        </w:rPr>
      </w:pPr>
    </w:p>
    <w:p>
      <w:pPr>
        <w:pStyle w:val="33"/>
        <w:adjustRightInd w:val="0"/>
        <w:snapToGrid w:val="0"/>
        <w:spacing w:before="156" w:after="156" w:line="460" w:lineRule="exact"/>
        <w:ind w:left="1" w:firstLine="770" w:firstLineChars="213"/>
        <w:jc w:val="center"/>
        <w:rPr>
          <w:rFonts w:hAnsi="宋体" w:eastAsia="仿宋_GB2312"/>
          <w:b/>
          <w:color w:val="auto"/>
          <w:sz w:val="36"/>
          <w:szCs w:val="36"/>
        </w:rPr>
      </w:pPr>
    </w:p>
    <w:p>
      <w:pPr>
        <w:pStyle w:val="33"/>
        <w:adjustRightInd w:val="0"/>
        <w:snapToGrid w:val="0"/>
        <w:spacing w:before="156" w:after="156" w:line="460" w:lineRule="exact"/>
        <w:ind w:left="1" w:firstLine="770" w:firstLineChars="213"/>
        <w:jc w:val="center"/>
        <w:rPr>
          <w:rFonts w:hAnsi="宋体" w:eastAsia="仿宋_GB2312"/>
          <w:b/>
          <w:color w:val="auto"/>
          <w:sz w:val="36"/>
          <w:szCs w:val="36"/>
        </w:rPr>
      </w:pPr>
    </w:p>
    <w:p>
      <w:pPr>
        <w:pStyle w:val="33"/>
        <w:adjustRightInd w:val="0"/>
        <w:snapToGrid w:val="0"/>
        <w:spacing w:before="156" w:after="156" w:line="460" w:lineRule="exact"/>
        <w:ind w:left="1" w:firstLine="770" w:firstLineChars="213"/>
        <w:jc w:val="center"/>
        <w:rPr>
          <w:rFonts w:hAnsi="宋体" w:eastAsia="仿宋_GB2312"/>
          <w:b/>
          <w:color w:val="auto"/>
          <w:sz w:val="36"/>
          <w:szCs w:val="36"/>
        </w:rPr>
      </w:pPr>
    </w:p>
    <w:p>
      <w:pPr>
        <w:pStyle w:val="33"/>
        <w:adjustRightInd w:val="0"/>
        <w:snapToGrid w:val="0"/>
        <w:spacing w:before="156" w:after="156" w:line="460" w:lineRule="exact"/>
        <w:ind w:left="1" w:firstLine="770" w:firstLineChars="213"/>
        <w:jc w:val="center"/>
        <w:rPr>
          <w:rFonts w:hAnsi="宋体" w:eastAsia="仿宋_GB2312"/>
          <w:b/>
          <w:color w:val="auto"/>
          <w:sz w:val="36"/>
          <w:szCs w:val="36"/>
        </w:rPr>
      </w:pPr>
    </w:p>
    <w:p>
      <w:pPr>
        <w:snapToGrid w:val="0"/>
        <w:spacing w:beforeLines="50" w:after="50"/>
        <w:rPr>
          <w:rFonts w:ascii="仿宋" w:hAnsi="仿宋" w:eastAsia="仿宋"/>
          <w:b/>
          <w:color w:val="auto"/>
          <w:sz w:val="30"/>
          <w:szCs w:val="30"/>
        </w:rPr>
      </w:pPr>
      <w:r>
        <w:rPr>
          <w:rFonts w:hint="eastAsia" w:ascii="仿宋" w:hAnsi="仿宋" w:eastAsia="仿宋"/>
          <w:color w:val="auto"/>
          <w:sz w:val="30"/>
          <w:szCs w:val="30"/>
        </w:rPr>
        <w:t>附件1</w:t>
      </w:r>
      <w:r>
        <w:rPr>
          <w:rFonts w:hint="eastAsia" w:ascii="仿宋" w:hAnsi="仿宋" w:eastAsia="仿宋"/>
          <w:b/>
          <w:color w:val="auto"/>
          <w:sz w:val="30"/>
          <w:szCs w:val="30"/>
        </w:rPr>
        <w:t xml:space="preserve">：                                          </w:t>
      </w:r>
    </w:p>
    <w:p>
      <w:pPr>
        <w:snapToGrid w:val="0"/>
        <w:spacing w:beforeLines="50" w:after="50"/>
        <w:jc w:val="right"/>
        <w:rPr>
          <w:rFonts w:ascii="仿宋" w:hAnsi="仿宋" w:eastAsia="仿宋"/>
          <w:bCs/>
          <w:color w:val="auto"/>
          <w:sz w:val="30"/>
          <w:szCs w:val="30"/>
        </w:rPr>
      </w:pPr>
    </w:p>
    <w:p>
      <w:pPr>
        <w:ind w:right="-110"/>
        <w:jc w:val="center"/>
        <w:rPr>
          <w:rFonts w:ascii="仿宋" w:hAnsi="仿宋" w:eastAsia="仿宋"/>
          <w:color w:val="auto"/>
          <w:spacing w:val="40"/>
          <w:sz w:val="52"/>
          <w:szCs w:val="52"/>
        </w:rPr>
      </w:pPr>
      <w:r>
        <w:rPr>
          <w:rFonts w:hint="eastAsia" w:ascii="仿宋" w:hAnsi="仿宋" w:eastAsia="仿宋"/>
          <w:color w:val="auto"/>
          <w:spacing w:val="40"/>
          <w:sz w:val="52"/>
          <w:szCs w:val="52"/>
        </w:rPr>
        <w:t>项目名称</w:t>
      </w:r>
    </w:p>
    <w:p>
      <w:pPr>
        <w:spacing w:beforeLines="100" w:line="240" w:lineRule="atLeast"/>
        <w:jc w:val="center"/>
        <w:rPr>
          <w:rFonts w:ascii="仿宋" w:hAnsi="仿宋" w:eastAsia="仿宋"/>
          <w:color w:val="auto"/>
          <w:sz w:val="36"/>
          <w:szCs w:val="36"/>
        </w:rPr>
      </w:pPr>
      <w:r>
        <w:rPr>
          <w:rFonts w:hint="eastAsia" w:ascii="仿宋" w:hAnsi="仿宋" w:eastAsia="仿宋"/>
          <w:color w:val="auto"/>
          <w:sz w:val="36"/>
          <w:szCs w:val="36"/>
        </w:rPr>
        <w:t>项目编号：</w:t>
      </w:r>
      <w:bookmarkStart w:id="27" w:name="PO_15528_PM001_2"/>
      <w:r>
        <w:rPr>
          <w:rFonts w:ascii="仿宋" w:hAnsi="仿宋" w:eastAsia="仿宋"/>
          <w:color w:val="auto"/>
          <w:sz w:val="36"/>
          <w:szCs w:val="36"/>
        </w:rPr>
        <w:t>ZZCG2021Q-GK-101</w:t>
      </w:r>
      <w:bookmarkEnd w:id="27"/>
      <w:r>
        <w:rPr>
          <w:rFonts w:hint="eastAsia" w:ascii="仿宋" w:hAnsi="仿宋" w:eastAsia="仿宋"/>
          <w:color w:val="auto"/>
          <w:sz w:val="36"/>
          <w:szCs w:val="36"/>
        </w:rPr>
        <w:t>（标项  ）</w:t>
      </w:r>
    </w:p>
    <w:p>
      <w:pPr>
        <w:spacing w:after="100" w:afterAutospacing="1" w:line="800" w:lineRule="exact"/>
        <w:ind w:right="-108"/>
        <w:jc w:val="center"/>
        <w:rPr>
          <w:rFonts w:ascii="仿宋" w:hAnsi="仿宋" w:eastAsia="仿宋"/>
          <w:b/>
          <w:color w:val="auto"/>
          <w:spacing w:val="40"/>
          <w:sz w:val="84"/>
          <w:szCs w:val="84"/>
        </w:rPr>
      </w:pPr>
    </w:p>
    <w:p>
      <w:pPr>
        <w:spacing w:after="100" w:afterAutospacing="1" w:line="800" w:lineRule="exact"/>
        <w:ind w:right="-108"/>
        <w:jc w:val="center"/>
        <w:rPr>
          <w:rFonts w:ascii="仿宋" w:hAnsi="仿宋" w:eastAsia="仿宋"/>
          <w:b/>
          <w:color w:val="auto"/>
          <w:spacing w:val="40"/>
          <w:sz w:val="84"/>
          <w:szCs w:val="84"/>
        </w:rPr>
      </w:pPr>
      <w:r>
        <w:rPr>
          <w:rFonts w:hint="eastAsia" w:ascii="仿宋" w:hAnsi="仿宋" w:eastAsia="仿宋"/>
          <w:b/>
          <w:color w:val="auto"/>
          <w:spacing w:val="40"/>
          <w:sz w:val="84"/>
          <w:szCs w:val="84"/>
        </w:rPr>
        <w:t>资</w:t>
      </w:r>
    </w:p>
    <w:p>
      <w:pPr>
        <w:spacing w:after="100" w:afterAutospacing="1" w:line="800" w:lineRule="exact"/>
        <w:ind w:right="-108"/>
        <w:jc w:val="center"/>
        <w:rPr>
          <w:rFonts w:ascii="仿宋" w:hAnsi="仿宋" w:eastAsia="仿宋"/>
          <w:b/>
          <w:color w:val="auto"/>
          <w:spacing w:val="40"/>
          <w:sz w:val="84"/>
          <w:szCs w:val="84"/>
        </w:rPr>
      </w:pPr>
    </w:p>
    <w:p>
      <w:pPr>
        <w:spacing w:after="100" w:afterAutospacing="1" w:line="800" w:lineRule="exact"/>
        <w:ind w:right="-108"/>
        <w:jc w:val="center"/>
        <w:rPr>
          <w:rFonts w:ascii="仿宋" w:hAnsi="仿宋" w:eastAsia="仿宋"/>
          <w:b/>
          <w:color w:val="auto"/>
          <w:spacing w:val="40"/>
          <w:sz w:val="84"/>
          <w:szCs w:val="84"/>
        </w:rPr>
      </w:pPr>
      <w:r>
        <w:rPr>
          <w:rFonts w:hint="eastAsia" w:ascii="仿宋" w:hAnsi="仿宋" w:eastAsia="仿宋"/>
          <w:b/>
          <w:color w:val="auto"/>
          <w:spacing w:val="40"/>
          <w:sz w:val="84"/>
          <w:szCs w:val="84"/>
        </w:rPr>
        <w:t>质</w:t>
      </w:r>
    </w:p>
    <w:p>
      <w:pPr>
        <w:spacing w:after="100" w:afterAutospacing="1" w:line="800" w:lineRule="exact"/>
        <w:ind w:right="-108"/>
        <w:jc w:val="center"/>
        <w:rPr>
          <w:rFonts w:ascii="仿宋" w:hAnsi="仿宋" w:eastAsia="仿宋"/>
          <w:b/>
          <w:color w:val="auto"/>
          <w:spacing w:val="40"/>
          <w:sz w:val="84"/>
          <w:szCs w:val="84"/>
        </w:rPr>
      </w:pPr>
    </w:p>
    <w:p>
      <w:pPr>
        <w:spacing w:after="100" w:afterAutospacing="1" w:line="800" w:lineRule="exact"/>
        <w:ind w:right="-108"/>
        <w:jc w:val="center"/>
        <w:rPr>
          <w:rFonts w:ascii="仿宋" w:hAnsi="仿宋" w:eastAsia="仿宋"/>
          <w:b/>
          <w:color w:val="auto"/>
          <w:spacing w:val="40"/>
          <w:sz w:val="84"/>
          <w:szCs w:val="84"/>
        </w:rPr>
      </w:pPr>
      <w:r>
        <w:rPr>
          <w:rFonts w:hint="eastAsia" w:ascii="仿宋" w:hAnsi="仿宋" w:eastAsia="仿宋"/>
          <w:b/>
          <w:color w:val="auto"/>
          <w:spacing w:val="40"/>
          <w:sz w:val="84"/>
          <w:szCs w:val="84"/>
        </w:rPr>
        <w:t>文</w:t>
      </w:r>
    </w:p>
    <w:p>
      <w:pPr>
        <w:spacing w:after="100" w:afterAutospacing="1" w:line="800" w:lineRule="exact"/>
        <w:ind w:right="-108"/>
        <w:jc w:val="center"/>
        <w:rPr>
          <w:rFonts w:ascii="仿宋" w:hAnsi="仿宋" w:eastAsia="仿宋"/>
          <w:b/>
          <w:color w:val="auto"/>
          <w:spacing w:val="40"/>
          <w:sz w:val="84"/>
          <w:szCs w:val="84"/>
        </w:rPr>
      </w:pPr>
    </w:p>
    <w:p>
      <w:pPr>
        <w:spacing w:after="100" w:afterAutospacing="1" w:line="800" w:lineRule="exact"/>
        <w:ind w:right="-108"/>
        <w:jc w:val="center"/>
        <w:rPr>
          <w:rFonts w:ascii="仿宋" w:hAnsi="仿宋" w:eastAsia="仿宋"/>
          <w:b/>
          <w:color w:val="auto"/>
          <w:spacing w:val="40"/>
          <w:sz w:val="84"/>
          <w:szCs w:val="84"/>
        </w:rPr>
      </w:pPr>
      <w:r>
        <w:rPr>
          <w:rFonts w:hint="eastAsia" w:ascii="仿宋" w:hAnsi="仿宋" w:eastAsia="仿宋"/>
          <w:b/>
          <w:color w:val="auto"/>
          <w:spacing w:val="40"/>
          <w:sz w:val="84"/>
          <w:szCs w:val="84"/>
        </w:rPr>
        <w:t>件</w:t>
      </w:r>
    </w:p>
    <w:p>
      <w:pPr>
        <w:spacing w:line="500" w:lineRule="exact"/>
        <w:ind w:right="532"/>
        <w:rPr>
          <w:rFonts w:ascii="仿宋" w:hAnsi="仿宋" w:eastAsia="仿宋"/>
          <w:color w:val="auto"/>
          <w:sz w:val="36"/>
          <w:szCs w:val="36"/>
        </w:rPr>
      </w:pPr>
    </w:p>
    <w:p>
      <w:pPr>
        <w:spacing w:line="600" w:lineRule="exact"/>
        <w:ind w:right="532" w:firstLine="720" w:firstLineChars="200"/>
        <w:rPr>
          <w:rFonts w:ascii="仿宋" w:hAnsi="仿宋" w:eastAsia="仿宋"/>
          <w:color w:val="auto"/>
          <w:sz w:val="36"/>
          <w:szCs w:val="36"/>
        </w:rPr>
      </w:pPr>
      <w:r>
        <w:rPr>
          <w:rFonts w:hint="eastAsia" w:ascii="仿宋" w:hAnsi="仿宋" w:eastAsia="仿宋"/>
          <w:color w:val="auto"/>
          <w:sz w:val="36"/>
          <w:szCs w:val="36"/>
        </w:rPr>
        <w:t>投标人全称：</w:t>
      </w:r>
    </w:p>
    <w:p>
      <w:pPr>
        <w:spacing w:line="600" w:lineRule="exact"/>
        <w:ind w:right="532" w:firstLine="720" w:firstLineChars="200"/>
        <w:rPr>
          <w:rFonts w:ascii="仿宋" w:hAnsi="仿宋" w:eastAsia="仿宋"/>
          <w:color w:val="auto"/>
          <w:sz w:val="36"/>
          <w:szCs w:val="36"/>
        </w:rPr>
      </w:pPr>
      <w:r>
        <w:rPr>
          <w:rFonts w:hint="eastAsia" w:ascii="仿宋" w:hAnsi="仿宋" w:eastAsia="仿宋"/>
          <w:color w:val="auto"/>
          <w:sz w:val="36"/>
          <w:szCs w:val="36"/>
        </w:rPr>
        <w:t>地    址：</w:t>
      </w:r>
    </w:p>
    <w:p>
      <w:pPr>
        <w:spacing w:line="600" w:lineRule="exact"/>
        <w:ind w:right="532" w:firstLine="720" w:firstLineChars="200"/>
        <w:rPr>
          <w:rFonts w:ascii="仿宋" w:hAnsi="仿宋" w:eastAsia="仿宋"/>
          <w:color w:val="auto"/>
          <w:sz w:val="36"/>
          <w:szCs w:val="36"/>
        </w:rPr>
      </w:pPr>
      <w:r>
        <w:rPr>
          <w:rFonts w:hint="eastAsia" w:ascii="仿宋" w:hAnsi="仿宋" w:eastAsia="仿宋"/>
          <w:color w:val="auto"/>
          <w:sz w:val="36"/>
          <w:szCs w:val="36"/>
        </w:rPr>
        <w:t>时    间：</w:t>
      </w:r>
    </w:p>
    <w:p>
      <w:pPr>
        <w:snapToGrid w:val="0"/>
        <w:spacing w:before="50" w:after="50"/>
        <w:rPr>
          <w:rFonts w:ascii="仿宋" w:hAnsi="仿宋" w:eastAsia="仿宋"/>
          <w:b/>
          <w:bCs/>
          <w:color w:val="auto"/>
          <w:sz w:val="36"/>
          <w:szCs w:val="36"/>
        </w:rPr>
      </w:pPr>
      <w:r>
        <w:rPr>
          <w:rFonts w:ascii="仿宋" w:hAnsi="仿宋" w:eastAsia="仿宋"/>
          <w:b/>
          <w:color w:val="auto"/>
          <w:sz w:val="36"/>
          <w:szCs w:val="36"/>
        </w:rPr>
        <w:br w:type="page"/>
      </w:r>
      <w:r>
        <w:rPr>
          <w:rFonts w:hint="eastAsia" w:ascii="仿宋" w:hAnsi="仿宋" w:eastAsia="仿宋"/>
          <w:b/>
          <w:color w:val="auto"/>
          <w:sz w:val="36"/>
          <w:szCs w:val="36"/>
        </w:rPr>
        <w:t>1、</w:t>
      </w:r>
      <w:r>
        <w:rPr>
          <w:rFonts w:hint="eastAsia" w:ascii="仿宋" w:hAnsi="仿宋" w:eastAsia="仿宋"/>
          <w:b/>
          <w:bCs/>
          <w:color w:val="auto"/>
          <w:sz w:val="36"/>
          <w:szCs w:val="36"/>
        </w:rPr>
        <w:t>资质文件目录</w:t>
      </w:r>
    </w:p>
    <w:p>
      <w:pPr>
        <w:snapToGrid w:val="0"/>
        <w:spacing w:before="50" w:after="50"/>
        <w:rPr>
          <w:rFonts w:ascii="仿宋" w:hAnsi="仿宋" w:eastAsia="仿宋"/>
          <w:color w:val="auto"/>
          <w:sz w:val="30"/>
          <w:szCs w:val="30"/>
        </w:rPr>
      </w:pPr>
    </w:p>
    <w:p>
      <w:pPr>
        <w:snapToGrid w:val="0"/>
        <w:spacing w:line="460" w:lineRule="exact"/>
        <w:ind w:firstLine="588" w:firstLineChars="196"/>
        <w:jc w:val="left"/>
        <w:rPr>
          <w:rFonts w:ascii="仿宋" w:hAnsi="仿宋" w:eastAsia="仿宋"/>
          <w:color w:val="auto"/>
          <w:sz w:val="30"/>
          <w:szCs w:val="30"/>
        </w:rPr>
      </w:pPr>
      <w:r>
        <w:rPr>
          <w:rFonts w:hint="eastAsia" w:ascii="仿宋" w:hAnsi="仿宋" w:eastAsia="仿宋"/>
          <w:color w:val="auto"/>
          <w:sz w:val="30"/>
          <w:szCs w:val="30"/>
        </w:rPr>
        <w:t>（1）投标声明书 (格式见附件，含重大违法记录声明)；</w:t>
      </w:r>
    </w:p>
    <w:p>
      <w:pPr>
        <w:snapToGrid w:val="0"/>
        <w:spacing w:line="460" w:lineRule="exact"/>
        <w:ind w:firstLine="588" w:firstLineChars="196"/>
        <w:jc w:val="left"/>
        <w:rPr>
          <w:rFonts w:ascii="仿宋" w:hAnsi="仿宋" w:eastAsia="仿宋"/>
          <w:color w:val="auto"/>
          <w:sz w:val="30"/>
          <w:szCs w:val="30"/>
        </w:rPr>
      </w:pPr>
      <w:r>
        <w:rPr>
          <w:rFonts w:hint="eastAsia" w:ascii="仿宋" w:hAnsi="仿宋" w:eastAsia="仿宋"/>
          <w:color w:val="auto"/>
          <w:sz w:val="30"/>
          <w:szCs w:val="30"/>
        </w:rPr>
        <w:t>（2）法定代表人授权委托书(格式见附件)；</w:t>
      </w:r>
    </w:p>
    <w:p>
      <w:pPr>
        <w:snapToGrid w:val="0"/>
        <w:spacing w:line="460" w:lineRule="exact"/>
        <w:ind w:firstLine="588" w:firstLineChars="196"/>
        <w:jc w:val="left"/>
        <w:rPr>
          <w:rFonts w:ascii="仿宋" w:hAnsi="仿宋" w:eastAsia="仿宋"/>
          <w:color w:val="auto"/>
          <w:sz w:val="30"/>
          <w:szCs w:val="30"/>
        </w:rPr>
      </w:pPr>
      <w:r>
        <w:rPr>
          <w:rFonts w:hint="eastAsia" w:ascii="仿宋" w:hAnsi="仿宋" w:eastAsia="仿宋"/>
          <w:color w:val="auto"/>
          <w:sz w:val="30"/>
          <w:szCs w:val="30"/>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ascii="仿宋" w:hAnsi="仿宋" w:eastAsia="仿宋"/>
          <w:color w:val="auto"/>
          <w:sz w:val="30"/>
          <w:szCs w:val="30"/>
        </w:rPr>
      </w:pPr>
      <w:r>
        <w:rPr>
          <w:rFonts w:hint="eastAsia" w:ascii="仿宋" w:hAnsi="仿宋" w:eastAsia="仿宋"/>
          <w:color w:val="auto"/>
          <w:sz w:val="30"/>
          <w:szCs w:val="30"/>
        </w:rPr>
        <w:t>（4）联合投标协议书（若需要）;</w:t>
      </w:r>
    </w:p>
    <w:p>
      <w:pPr>
        <w:snapToGrid w:val="0"/>
        <w:spacing w:line="460" w:lineRule="exact"/>
        <w:ind w:firstLine="588" w:firstLineChars="196"/>
        <w:jc w:val="left"/>
        <w:rPr>
          <w:rFonts w:ascii="仿宋" w:hAnsi="仿宋" w:eastAsia="仿宋"/>
          <w:color w:val="auto"/>
          <w:sz w:val="30"/>
          <w:szCs w:val="30"/>
        </w:rPr>
      </w:pPr>
      <w:r>
        <w:rPr>
          <w:rFonts w:hint="eastAsia" w:ascii="仿宋" w:hAnsi="仿宋" w:eastAsia="仿宋"/>
          <w:color w:val="auto"/>
          <w:sz w:val="30"/>
          <w:szCs w:val="30"/>
        </w:rPr>
        <w:t>（5）联合投标授权委托书（若需要）;</w:t>
      </w:r>
    </w:p>
    <w:p>
      <w:pPr>
        <w:snapToGrid w:val="0"/>
        <w:spacing w:line="460" w:lineRule="exact"/>
        <w:ind w:firstLine="600" w:firstLineChars="200"/>
        <w:jc w:val="left"/>
        <w:rPr>
          <w:rFonts w:ascii="仿宋" w:hAnsi="仿宋" w:eastAsia="仿宋"/>
          <w:color w:val="auto"/>
          <w:sz w:val="30"/>
          <w:szCs w:val="30"/>
        </w:rPr>
      </w:pPr>
      <w:r>
        <w:rPr>
          <w:rFonts w:hint="eastAsia" w:ascii="仿宋" w:hAnsi="仿宋" w:eastAsia="仿宋"/>
          <w:color w:val="auto"/>
          <w:sz w:val="30"/>
          <w:szCs w:val="30"/>
        </w:rPr>
        <w:t>（6）提供采购公告中符合投标人特定条件要求的有效的其他资质复印件并加盖公司公章及需要说明的资料。</w:t>
      </w:r>
    </w:p>
    <w:p>
      <w:pPr>
        <w:pStyle w:val="36"/>
        <w:snapToGrid w:val="0"/>
        <w:spacing w:line="460" w:lineRule="exact"/>
        <w:ind w:left="5250" w:firstLine="600" w:firstLineChars="200"/>
        <w:rPr>
          <w:rFonts w:ascii="仿宋" w:hAnsi="仿宋" w:eastAsia="仿宋"/>
          <w:color w:val="auto"/>
          <w:sz w:val="30"/>
          <w:szCs w:val="30"/>
        </w:rPr>
      </w:pPr>
    </w:p>
    <w:p>
      <w:pPr>
        <w:snapToGrid w:val="0"/>
        <w:spacing w:line="460" w:lineRule="exact"/>
        <w:ind w:firstLine="588" w:firstLineChars="196"/>
        <w:jc w:val="left"/>
        <w:rPr>
          <w:rFonts w:ascii="仿宋" w:hAnsi="仿宋" w:eastAsia="仿宋"/>
          <w:color w:val="auto"/>
          <w:sz w:val="30"/>
          <w:szCs w:val="30"/>
        </w:rPr>
      </w:pPr>
    </w:p>
    <w:p>
      <w:pPr>
        <w:snapToGrid w:val="0"/>
        <w:spacing w:before="50" w:afterLines="50" w:line="460" w:lineRule="exact"/>
        <w:jc w:val="left"/>
        <w:rPr>
          <w:rFonts w:ascii="仿宋" w:hAnsi="仿宋" w:eastAsia="仿宋"/>
          <w:color w:val="auto"/>
          <w:sz w:val="30"/>
          <w:szCs w:val="30"/>
        </w:rPr>
      </w:pPr>
    </w:p>
    <w:p>
      <w:pPr>
        <w:pStyle w:val="33"/>
        <w:snapToGrid w:val="0"/>
        <w:spacing w:before="156" w:after="156" w:line="240" w:lineRule="auto"/>
        <w:rPr>
          <w:rFonts w:ascii="仿宋" w:hAnsi="仿宋" w:eastAsia="仿宋"/>
          <w:color w:val="auto"/>
          <w:sz w:val="30"/>
          <w:szCs w:val="30"/>
        </w:rPr>
      </w:pPr>
    </w:p>
    <w:p>
      <w:pPr>
        <w:pStyle w:val="33"/>
        <w:snapToGrid w:val="0"/>
        <w:spacing w:before="156" w:after="156" w:line="240" w:lineRule="auto"/>
        <w:rPr>
          <w:rFonts w:ascii="仿宋" w:hAnsi="仿宋" w:eastAsia="仿宋"/>
          <w:color w:val="auto"/>
          <w:sz w:val="30"/>
          <w:szCs w:val="30"/>
        </w:rPr>
      </w:pPr>
    </w:p>
    <w:p>
      <w:pPr>
        <w:pStyle w:val="33"/>
        <w:snapToGrid w:val="0"/>
        <w:spacing w:before="156" w:after="156" w:line="240" w:lineRule="auto"/>
        <w:rPr>
          <w:rFonts w:ascii="仿宋" w:hAnsi="仿宋" w:eastAsia="仿宋"/>
          <w:color w:val="auto"/>
          <w:sz w:val="30"/>
          <w:szCs w:val="30"/>
        </w:rPr>
      </w:pPr>
    </w:p>
    <w:p>
      <w:pPr>
        <w:pStyle w:val="33"/>
        <w:snapToGrid w:val="0"/>
        <w:spacing w:before="156" w:after="156" w:line="240" w:lineRule="auto"/>
        <w:rPr>
          <w:rFonts w:ascii="仿宋" w:hAnsi="仿宋" w:eastAsia="仿宋"/>
          <w:color w:val="auto"/>
          <w:sz w:val="30"/>
          <w:szCs w:val="30"/>
        </w:rPr>
      </w:pPr>
    </w:p>
    <w:p>
      <w:pPr>
        <w:pStyle w:val="33"/>
        <w:snapToGrid w:val="0"/>
        <w:spacing w:before="156" w:after="156" w:line="240" w:lineRule="auto"/>
        <w:rPr>
          <w:rFonts w:ascii="仿宋" w:hAnsi="仿宋" w:eastAsia="仿宋"/>
          <w:color w:val="auto"/>
          <w:sz w:val="30"/>
          <w:szCs w:val="30"/>
        </w:rPr>
      </w:pPr>
    </w:p>
    <w:p>
      <w:pPr>
        <w:snapToGrid w:val="0"/>
        <w:spacing w:before="50" w:afterLines="50"/>
        <w:jc w:val="left"/>
        <w:rPr>
          <w:rFonts w:ascii="仿宋" w:hAnsi="仿宋" w:eastAsia="仿宋"/>
          <w:color w:val="auto"/>
          <w:sz w:val="30"/>
          <w:szCs w:val="30"/>
        </w:rPr>
      </w:pPr>
      <w:r>
        <w:rPr>
          <w:rFonts w:hint="eastAsia" w:ascii="仿宋" w:hAnsi="仿宋" w:eastAsia="仿宋"/>
          <w:color w:val="auto"/>
          <w:sz w:val="30"/>
          <w:szCs w:val="30"/>
        </w:rPr>
        <w:br w:type="page"/>
      </w:r>
      <w:r>
        <w:rPr>
          <w:rFonts w:hint="eastAsia" w:ascii="仿宋" w:hAnsi="仿宋" w:eastAsia="仿宋"/>
          <w:color w:val="auto"/>
          <w:sz w:val="30"/>
          <w:szCs w:val="30"/>
        </w:rPr>
        <w:t>附件2：</w:t>
      </w:r>
      <w:r>
        <w:rPr>
          <w:rFonts w:ascii="仿宋" w:hAnsi="仿宋" w:eastAsia="仿宋"/>
          <w:color w:val="auto"/>
          <w:sz w:val="30"/>
          <w:szCs w:val="30"/>
        </w:rPr>
        <w:t xml:space="preserve"> </w:t>
      </w:r>
    </w:p>
    <w:p>
      <w:pPr>
        <w:snapToGrid w:val="0"/>
        <w:spacing w:before="50" w:after="50"/>
        <w:jc w:val="center"/>
        <w:rPr>
          <w:rFonts w:ascii="仿宋" w:hAnsi="仿宋" w:eastAsia="仿宋"/>
          <w:b/>
          <w:bCs/>
          <w:color w:val="auto"/>
          <w:sz w:val="36"/>
          <w:szCs w:val="36"/>
        </w:rPr>
      </w:pPr>
      <w:r>
        <w:rPr>
          <w:rFonts w:hint="eastAsia" w:ascii="仿宋" w:hAnsi="仿宋" w:eastAsia="仿宋"/>
          <w:b/>
          <w:bCs/>
          <w:color w:val="auto"/>
          <w:sz w:val="36"/>
          <w:szCs w:val="36"/>
        </w:rPr>
        <w:t>声 明 书</w:t>
      </w:r>
    </w:p>
    <w:p>
      <w:pPr>
        <w:snapToGrid w:val="0"/>
        <w:spacing w:beforeLines="50" w:after="50" w:line="460" w:lineRule="exact"/>
        <w:rPr>
          <w:rFonts w:ascii="仿宋" w:hAnsi="仿宋" w:eastAsia="仿宋"/>
          <w:color w:val="auto"/>
          <w:sz w:val="30"/>
          <w:szCs w:val="30"/>
        </w:rPr>
      </w:pPr>
      <w:r>
        <w:rPr>
          <w:rFonts w:hint="eastAsia" w:ascii="仿宋" w:hAnsi="仿宋" w:eastAsia="仿宋"/>
          <w:color w:val="auto"/>
          <w:sz w:val="30"/>
          <w:szCs w:val="30"/>
        </w:rPr>
        <w:t>致浙江省政府采购中心：</w:t>
      </w:r>
    </w:p>
    <w:p>
      <w:pPr>
        <w:snapToGrid w:val="0"/>
        <w:spacing w:beforeLines="50" w:after="50" w:line="460" w:lineRule="exact"/>
        <w:ind w:firstLine="600" w:firstLineChars="200"/>
        <w:rPr>
          <w:rFonts w:ascii="仿宋" w:hAnsi="仿宋" w:eastAsia="仿宋"/>
          <w:color w:val="auto"/>
          <w:sz w:val="30"/>
          <w:szCs w:val="30"/>
        </w:rPr>
      </w:pPr>
      <w:r>
        <w:rPr>
          <w:rFonts w:hint="eastAsia" w:ascii="仿宋" w:hAnsi="仿宋" w:eastAsia="仿宋"/>
          <w:color w:val="auto"/>
          <w:sz w:val="30"/>
          <w:szCs w:val="30"/>
          <w:u w:val="single"/>
        </w:rPr>
        <w:t>（投标人名称）</w:t>
      </w:r>
      <w:r>
        <w:rPr>
          <w:rFonts w:hint="eastAsia" w:ascii="仿宋" w:hAnsi="仿宋" w:eastAsia="仿宋"/>
          <w:color w:val="auto"/>
          <w:sz w:val="30"/>
          <w:szCs w:val="30"/>
        </w:rPr>
        <w:t>系中华人民共和国合法企业，经营地址。</w:t>
      </w:r>
    </w:p>
    <w:p>
      <w:pPr>
        <w:snapToGrid w:val="0"/>
        <w:spacing w:beforeLines="50" w:after="50" w:line="4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我</w:t>
      </w:r>
      <w:r>
        <w:rPr>
          <w:rFonts w:hint="eastAsia" w:ascii="仿宋" w:hAnsi="仿宋" w:eastAsia="仿宋"/>
          <w:color w:val="auto"/>
          <w:sz w:val="30"/>
          <w:szCs w:val="30"/>
          <w:u w:val="single"/>
        </w:rPr>
        <w:t>（姓名）</w:t>
      </w:r>
      <w:r>
        <w:rPr>
          <w:rFonts w:hint="eastAsia" w:ascii="仿宋" w:hAnsi="仿宋" w:eastAsia="仿宋"/>
          <w:color w:val="auto"/>
          <w:sz w:val="30"/>
          <w:szCs w:val="30"/>
        </w:rPr>
        <w:t>系</w:t>
      </w:r>
      <w:r>
        <w:rPr>
          <w:rFonts w:hint="eastAsia" w:ascii="仿宋" w:hAnsi="仿宋" w:eastAsia="仿宋"/>
          <w:color w:val="auto"/>
          <w:sz w:val="30"/>
          <w:szCs w:val="30"/>
          <w:u w:val="single"/>
        </w:rPr>
        <w:t>（投标人名称）</w:t>
      </w:r>
      <w:r>
        <w:rPr>
          <w:rFonts w:hint="eastAsia" w:ascii="仿宋" w:hAnsi="仿宋" w:eastAsia="仿宋"/>
          <w:color w:val="auto"/>
          <w:sz w:val="30"/>
          <w:szCs w:val="30"/>
        </w:rPr>
        <w:t>的法定代表人，我方愿意参加贵方组织的</w:t>
      </w:r>
      <w:r>
        <w:rPr>
          <w:rFonts w:hint="eastAsia" w:ascii="仿宋" w:hAnsi="仿宋" w:eastAsia="仿宋"/>
          <w:color w:val="auto"/>
          <w:sz w:val="30"/>
          <w:szCs w:val="30"/>
          <w:u w:val="single"/>
        </w:rPr>
        <w:t>（招标项目名称）（编号为ZZCG2021Q-GK-101）</w:t>
      </w:r>
      <w:r>
        <w:rPr>
          <w:rFonts w:hint="eastAsia" w:ascii="仿宋" w:hAnsi="仿宋" w:eastAsia="仿宋"/>
          <w:color w:val="auto"/>
          <w:sz w:val="30"/>
          <w:szCs w:val="30"/>
        </w:rPr>
        <w:t>的投标，为此，我方就本次投标有关事项郑重声明如下：</w:t>
      </w:r>
    </w:p>
    <w:p>
      <w:pPr>
        <w:snapToGrid w:val="0"/>
        <w:spacing w:beforeLines="50" w:after="50" w:line="4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1.我方已详细审查全部招标文件，同意招标文件的各项要求，包括疫情期间采取的各项应急开标措施。</w:t>
      </w:r>
    </w:p>
    <w:p>
      <w:pPr>
        <w:snapToGrid w:val="0"/>
        <w:spacing w:beforeLines="50" w:after="50" w:line="4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2.我方向贵方提交的所有投标文件、资料都是准确的和真实的。</w:t>
      </w:r>
    </w:p>
    <w:p>
      <w:pPr>
        <w:snapToGrid w:val="0"/>
        <w:spacing w:beforeLines="50" w:after="50" w:line="4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3.若中标，我方将按招标文件规定履行合同责任和义务。</w:t>
      </w:r>
    </w:p>
    <w:p>
      <w:pPr>
        <w:snapToGrid w:val="0"/>
        <w:spacing w:beforeLines="50" w:after="50" w:line="4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4.我方不是采购人的附属机构；在获知本项目采购信息后，与采购人聘请的为此项目提供咨询服务的公司及其附属机构没有任何联系。</w:t>
      </w:r>
    </w:p>
    <w:p>
      <w:pPr>
        <w:snapToGrid w:val="0"/>
        <w:spacing w:beforeLines="50" w:after="50" w:line="4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5.投标文件自开标日起有效期为90天。</w:t>
      </w:r>
    </w:p>
    <w:p>
      <w:pPr>
        <w:snapToGrid w:val="0"/>
        <w:spacing w:line="460" w:lineRule="exact"/>
        <w:ind w:firstLine="588" w:firstLineChars="196"/>
        <w:jc w:val="left"/>
        <w:rPr>
          <w:rFonts w:ascii="仿宋" w:hAnsi="仿宋" w:eastAsia="仿宋"/>
          <w:color w:val="auto"/>
          <w:sz w:val="30"/>
          <w:szCs w:val="30"/>
        </w:rPr>
      </w:pPr>
      <w:r>
        <w:rPr>
          <w:rFonts w:hint="eastAsia" w:ascii="仿宋" w:hAnsi="仿宋" w:eastAsia="仿宋"/>
          <w:bCs/>
          <w:color w:val="auto"/>
          <w:sz w:val="30"/>
          <w:szCs w:val="30"/>
        </w:rPr>
        <w:t>6.我方承诺已经具备参与政府采购活动的资格条件并且没有税收缴纳、社会保障等方面的失信记录；</w:t>
      </w:r>
    </w:p>
    <w:p>
      <w:pPr>
        <w:snapToGrid w:val="0"/>
        <w:spacing w:beforeLines="50" w:after="50" w:line="4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7.我方通过“信用中国”网站（www.creditchina.gov.cn）、中国政府采购网（www.ccgp.gov.cn）查询，未被列入失信被执行人、重大税收违法案件当事人名单、政府采购严重违法失信行为记录名单。</w:t>
      </w:r>
    </w:p>
    <w:p>
      <w:pPr>
        <w:snapToGrid w:val="0"/>
        <w:spacing w:beforeLines="50" w:after="50" w:line="4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8.以上事项如有虚假或隐瞒，我方愿意承担一切后果，并不再寻求任何旨在减轻或免除法律责任的辩解。</w:t>
      </w:r>
    </w:p>
    <w:p>
      <w:pPr>
        <w:snapToGrid w:val="0"/>
        <w:spacing w:beforeLines="50" w:after="50" w:line="460" w:lineRule="exact"/>
        <w:ind w:right="600" w:firstLine="150" w:firstLineChars="50"/>
        <w:rPr>
          <w:rFonts w:ascii="仿宋" w:hAnsi="仿宋" w:eastAsia="仿宋"/>
          <w:color w:val="auto"/>
          <w:sz w:val="30"/>
          <w:szCs w:val="30"/>
          <w:u w:val="single"/>
        </w:rPr>
      </w:pPr>
      <w:r>
        <w:rPr>
          <w:rFonts w:hint="eastAsia" w:ascii="仿宋" w:hAnsi="仿宋" w:eastAsia="仿宋"/>
          <w:color w:val="auto"/>
          <w:sz w:val="30"/>
          <w:szCs w:val="30"/>
        </w:rPr>
        <w:t>法定代表人签名（或签名章）：  日 期：</w:t>
      </w:r>
    </w:p>
    <w:p>
      <w:pPr>
        <w:snapToGrid w:val="0"/>
        <w:spacing w:beforeLines="50" w:line="460" w:lineRule="exact"/>
        <w:ind w:firstLine="200"/>
        <w:rPr>
          <w:rFonts w:ascii="仿宋" w:hAnsi="仿宋" w:eastAsia="仿宋"/>
          <w:color w:val="auto"/>
          <w:sz w:val="30"/>
          <w:szCs w:val="30"/>
          <w:u w:val="single"/>
        </w:rPr>
      </w:pPr>
      <w:r>
        <w:rPr>
          <w:rFonts w:hint="eastAsia" w:ascii="仿宋" w:hAnsi="仿宋" w:eastAsia="仿宋"/>
          <w:color w:val="auto"/>
          <w:sz w:val="30"/>
          <w:szCs w:val="30"/>
          <w:u w:val="single"/>
        </w:rPr>
        <w:t xml:space="preserve"> </w:t>
      </w:r>
    </w:p>
    <w:p>
      <w:pPr>
        <w:snapToGrid w:val="0"/>
        <w:spacing w:beforeLines="50" w:after="50" w:line="460" w:lineRule="exact"/>
        <w:ind w:firstLine="150" w:firstLineChars="50"/>
        <w:rPr>
          <w:rFonts w:ascii="仿宋" w:hAnsi="仿宋" w:eastAsia="仿宋"/>
          <w:color w:val="auto"/>
          <w:sz w:val="30"/>
          <w:szCs w:val="30"/>
        </w:rPr>
      </w:pPr>
      <w:r>
        <w:rPr>
          <w:rFonts w:hint="eastAsia" w:ascii="仿宋" w:hAnsi="仿宋" w:eastAsia="仿宋"/>
          <w:color w:val="auto"/>
          <w:sz w:val="30"/>
          <w:szCs w:val="30"/>
        </w:rPr>
        <w:t>投标人全称（公章）：</w:t>
      </w:r>
    </w:p>
    <w:p>
      <w:pPr>
        <w:snapToGrid w:val="0"/>
        <w:spacing w:beforeLines="50" w:after="50" w:line="460" w:lineRule="exact"/>
        <w:ind w:right="600" w:firstLine="2700" w:firstLineChars="900"/>
        <w:rPr>
          <w:rFonts w:ascii="仿宋" w:hAnsi="仿宋" w:eastAsia="仿宋"/>
          <w:color w:val="auto"/>
          <w:sz w:val="30"/>
          <w:szCs w:val="30"/>
        </w:rPr>
      </w:pPr>
      <w:r>
        <w:rPr>
          <w:rFonts w:hint="eastAsia" w:ascii="仿宋" w:hAnsi="仿宋" w:eastAsia="仿宋"/>
          <w:color w:val="auto"/>
          <w:sz w:val="30"/>
          <w:szCs w:val="30"/>
        </w:rPr>
        <w:t xml:space="preserve"> </w:t>
      </w:r>
    </w:p>
    <w:p>
      <w:pPr>
        <w:snapToGrid w:val="0"/>
        <w:spacing w:beforeLines="50" w:after="50" w:line="460" w:lineRule="exact"/>
        <w:rPr>
          <w:rFonts w:ascii="仿宋" w:hAnsi="仿宋" w:eastAsia="仿宋"/>
          <w:color w:val="auto"/>
          <w:sz w:val="30"/>
          <w:szCs w:val="30"/>
        </w:rPr>
      </w:pPr>
      <w:r>
        <w:rPr>
          <w:rFonts w:hint="eastAsia" w:ascii="仿宋" w:hAnsi="仿宋" w:eastAsia="仿宋"/>
          <w:color w:val="auto"/>
          <w:sz w:val="30"/>
          <w:szCs w:val="30"/>
        </w:rPr>
        <w:br w:type="page"/>
      </w:r>
      <w:r>
        <w:rPr>
          <w:rFonts w:hint="eastAsia" w:ascii="仿宋" w:hAnsi="仿宋" w:eastAsia="仿宋"/>
          <w:color w:val="auto"/>
          <w:sz w:val="30"/>
          <w:szCs w:val="30"/>
        </w:rPr>
        <w:t>附件3：</w:t>
      </w:r>
    </w:p>
    <w:p>
      <w:pPr>
        <w:snapToGrid w:val="0"/>
        <w:spacing w:before="50" w:after="50"/>
        <w:jc w:val="center"/>
        <w:rPr>
          <w:rFonts w:ascii="仿宋" w:hAnsi="仿宋" w:eastAsia="仿宋"/>
          <w:b/>
          <w:bCs/>
          <w:color w:val="auto"/>
          <w:sz w:val="36"/>
          <w:szCs w:val="36"/>
        </w:rPr>
      </w:pPr>
      <w:r>
        <w:rPr>
          <w:rFonts w:hint="eastAsia" w:ascii="仿宋" w:hAnsi="仿宋" w:eastAsia="仿宋"/>
          <w:b/>
          <w:bCs/>
          <w:color w:val="auto"/>
          <w:sz w:val="36"/>
          <w:szCs w:val="36"/>
        </w:rPr>
        <w:t>法定代表人授权委托书</w:t>
      </w:r>
    </w:p>
    <w:p>
      <w:pPr>
        <w:snapToGrid w:val="0"/>
        <w:spacing w:beforeLines="50" w:after="50"/>
        <w:jc w:val="center"/>
        <w:rPr>
          <w:rFonts w:ascii="仿宋" w:hAnsi="仿宋" w:eastAsia="仿宋"/>
          <w:b/>
          <w:bCs/>
          <w:color w:val="auto"/>
          <w:sz w:val="30"/>
          <w:szCs w:val="30"/>
        </w:rPr>
      </w:pPr>
      <w:r>
        <w:rPr>
          <w:rFonts w:hint="eastAsia" w:ascii="仿宋" w:hAnsi="仿宋" w:eastAsia="仿宋"/>
          <w:b/>
          <w:bCs/>
          <w:color w:val="auto"/>
          <w:sz w:val="30"/>
          <w:szCs w:val="30"/>
        </w:rPr>
        <w:t xml:space="preserve"> </w:t>
      </w:r>
    </w:p>
    <w:p>
      <w:pPr>
        <w:snapToGrid w:val="0"/>
        <w:spacing w:beforeLines="50" w:after="50" w:line="460" w:lineRule="exact"/>
        <w:rPr>
          <w:rFonts w:ascii="仿宋" w:hAnsi="仿宋" w:eastAsia="仿宋"/>
          <w:b/>
          <w:bCs/>
          <w:color w:val="auto"/>
          <w:sz w:val="30"/>
          <w:szCs w:val="30"/>
        </w:rPr>
      </w:pPr>
      <w:r>
        <w:rPr>
          <w:rFonts w:hint="eastAsia" w:ascii="仿宋" w:hAnsi="仿宋" w:eastAsia="仿宋"/>
          <w:color w:val="auto"/>
          <w:sz w:val="30"/>
          <w:szCs w:val="30"/>
        </w:rPr>
        <w:t>浙江省政府采购中心：</w:t>
      </w:r>
    </w:p>
    <w:p>
      <w:pPr>
        <w:snapToGrid w:val="0"/>
        <w:spacing w:beforeLines="50" w:after="50" w:line="460" w:lineRule="exact"/>
        <w:ind w:firstLine="900" w:firstLineChars="300"/>
        <w:rPr>
          <w:rFonts w:ascii="仿宋" w:hAnsi="仿宋" w:eastAsia="仿宋"/>
          <w:color w:val="auto"/>
          <w:sz w:val="30"/>
          <w:szCs w:val="30"/>
        </w:rPr>
      </w:pPr>
      <w:r>
        <w:rPr>
          <w:rFonts w:hint="eastAsia" w:ascii="仿宋" w:hAnsi="仿宋" w:eastAsia="仿宋"/>
          <w:color w:val="auto"/>
          <w:sz w:val="30"/>
          <w:szCs w:val="30"/>
        </w:rPr>
        <w:t>我（姓名）系（投标人名称）的法定代表人，现授权委托本单位在职职工 （姓名）为授权代表，以我方的名义参加项目编号：项目名称</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项目的投标活动，并代表我方全权办理针对上述项目的投标、开标、评标、签约等具体事务和签署相关文件。我方对授权代表的签名事项负全部责任。</w:t>
      </w:r>
    </w:p>
    <w:p>
      <w:pPr>
        <w:snapToGrid w:val="0"/>
        <w:spacing w:beforeLines="50" w:after="50" w:line="460" w:lineRule="exact"/>
        <w:ind w:firstLine="480"/>
        <w:rPr>
          <w:rFonts w:ascii="仿宋" w:hAnsi="仿宋" w:eastAsia="仿宋"/>
          <w:color w:val="auto"/>
          <w:sz w:val="30"/>
          <w:szCs w:val="30"/>
        </w:rPr>
      </w:pPr>
      <w:r>
        <w:rPr>
          <w:rFonts w:hint="eastAsia" w:ascii="仿宋" w:hAnsi="仿宋" w:eastAsia="仿宋"/>
          <w:color w:val="auto"/>
          <w:sz w:val="30"/>
          <w:szCs w:val="30"/>
        </w:rPr>
        <w:t>在撤销授权的书面通知以前，本授权书一直有效。授权代表在授权书有效期内签署的所有文件不因授权的撤销而失效。</w:t>
      </w:r>
    </w:p>
    <w:p>
      <w:pPr>
        <w:snapToGrid w:val="0"/>
        <w:spacing w:beforeLines="50" w:after="50" w:line="460" w:lineRule="exact"/>
        <w:ind w:firstLine="480"/>
        <w:rPr>
          <w:rFonts w:ascii="仿宋" w:hAnsi="仿宋" w:eastAsia="仿宋"/>
          <w:color w:val="auto"/>
          <w:sz w:val="30"/>
          <w:szCs w:val="30"/>
        </w:rPr>
      </w:pPr>
      <w:r>
        <w:rPr>
          <w:rFonts w:hint="eastAsia" w:ascii="仿宋" w:hAnsi="仿宋" w:eastAsia="仿宋"/>
          <w:color w:val="auto"/>
          <w:sz w:val="30"/>
          <w:szCs w:val="30"/>
        </w:rPr>
        <w:t>授权代表无转委托权，特此委托。</w:t>
      </w:r>
    </w:p>
    <w:p>
      <w:pPr>
        <w:snapToGrid w:val="0"/>
        <w:spacing w:beforeLines="50" w:after="50" w:line="460" w:lineRule="exact"/>
        <w:ind w:firstLine="480"/>
        <w:rPr>
          <w:rFonts w:ascii="仿宋" w:hAnsi="仿宋" w:eastAsia="仿宋"/>
          <w:color w:val="auto"/>
          <w:sz w:val="30"/>
          <w:szCs w:val="30"/>
        </w:rPr>
      </w:pPr>
      <w:r>
        <w:rPr>
          <w:rFonts w:hint="eastAsia" w:ascii="仿宋" w:hAnsi="仿宋" w:eastAsia="仿宋"/>
          <w:color w:val="auto"/>
          <w:sz w:val="30"/>
          <w:szCs w:val="30"/>
        </w:rPr>
        <w:t xml:space="preserve"> </w:t>
      </w:r>
    </w:p>
    <w:p>
      <w:pPr>
        <w:snapToGrid w:val="0"/>
        <w:spacing w:beforeLines="50" w:after="50" w:line="460" w:lineRule="exact"/>
        <w:ind w:firstLine="480"/>
        <w:rPr>
          <w:rFonts w:ascii="仿宋" w:hAnsi="仿宋" w:eastAsia="仿宋"/>
          <w:color w:val="auto"/>
          <w:sz w:val="30"/>
          <w:szCs w:val="30"/>
        </w:rPr>
      </w:pPr>
      <w:r>
        <w:rPr>
          <w:rFonts w:hint="eastAsia" w:ascii="仿宋" w:hAnsi="仿宋" w:eastAsia="仿宋"/>
          <w:color w:val="auto"/>
          <w:sz w:val="30"/>
          <w:szCs w:val="30"/>
        </w:rPr>
        <w:t xml:space="preserve"> </w:t>
      </w:r>
    </w:p>
    <w:p>
      <w:pPr>
        <w:snapToGrid w:val="0"/>
        <w:spacing w:beforeLines="50" w:after="50" w:line="460" w:lineRule="exact"/>
        <w:rPr>
          <w:rFonts w:ascii="仿宋" w:hAnsi="仿宋" w:eastAsia="仿宋"/>
          <w:color w:val="auto"/>
          <w:sz w:val="30"/>
          <w:szCs w:val="30"/>
        </w:rPr>
      </w:pPr>
      <w:r>
        <w:rPr>
          <w:rFonts w:hint="eastAsia" w:ascii="仿宋" w:hAnsi="仿宋" w:eastAsia="仿宋"/>
          <w:color w:val="auto"/>
          <w:sz w:val="30"/>
          <w:szCs w:val="30"/>
        </w:rPr>
        <w:t>授权代表签名：     职务：</w:t>
      </w:r>
    </w:p>
    <w:p>
      <w:pPr>
        <w:snapToGrid w:val="0"/>
        <w:spacing w:beforeLines="50" w:after="50" w:line="460" w:lineRule="exact"/>
        <w:rPr>
          <w:rFonts w:ascii="仿宋" w:hAnsi="仿宋" w:eastAsia="仿宋"/>
          <w:color w:val="auto"/>
          <w:sz w:val="30"/>
          <w:szCs w:val="30"/>
        </w:rPr>
      </w:pPr>
      <w:r>
        <w:rPr>
          <w:rFonts w:hint="eastAsia" w:ascii="仿宋" w:hAnsi="仿宋" w:eastAsia="仿宋"/>
          <w:color w:val="auto"/>
          <w:sz w:val="30"/>
          <w:szCs w:val="30"/>
        </w:rPr>
        <w:t>邮箱：             传真：</w:t>
      </w:r>
    </w:p>
    <w:p>
      <w:pPr>
        <w:snapToGrid w:val="0"/>
        <w:spacing w:beforeLines="50" w:after="50" w:line="460" w:lineRule="exact"/>
        <w:rPr>
          <w:rFonts w:ascii="仿宋" w:hAnsi="仿宋" w:eastAsia="仿宋"/>
          <w:color w:val="auto"/>
          <w:sz w:val="30"/>
          <w:szCs w:val="30"/>
        </w:rPr>
      </w:pPr>
      <w:r>
        <w:rPr>
          <w:rFonts w:hint="eastAsia" w:ascii="仿宋" w:hAnsi="仿宋" w:eastAsia="仿宋"/>
          <w:color w:val="auto"/>
          <w:sz w:val="30"/>
          <w:szCs w:val="30"/>
        </w:rPr>
        <w:t>授权代表身份证号码：</w:t>
      </w:r>
    </w:p>
    <w:p>
      <w:pPr>
        <w:snapToGrid w:val="0"/>
        <w:spacing w:beforeLines="50" w:after="50" w:line="460" w:lineRule="exact"/>
        <w:rPr>
          <w:rFonts w:ascii="仿宋" w:hAnsi="仿宋" w:eastAsia="仿宋"/>
          <w:color w:val="auto"/>
          <w:sz w:val="30"/>
          <w:szCs w:val="30"/>
        </w:rPr>
      </w:pPr>
      <w:r>
        <w:rPr>
          <w:rFonts w:hint="eastAsia" w:ascii="仿宋" w:hAnsi="仿宋" w:eastAsia="仿宋"/>
          <w:color w:val="auto"/>
          <w:sz w:val="30"/>
          <w:szCs w:val="30"/>
        </w:rPr>
        <w:t>授权代表联系方式：</w:t>
      </w:r>
    </w:p>
    <w:p>
      <w:pPr>
        <w:snapToGrid w:val="0"/>
        <w:spacing w:beforeLines="50" w:after="50" w:line="460" w:lineRule="exact"/>
        <w:rPr>
          <w:rFonts w:ascii="仿宋" w:hAnsi="仿宋" w:eastAsia="仿宋"/>
          <w:color w:val="auto"/>
          <w:sz w:val="30"/>
          <w:szCs w:val="30"/>
        </w:rPr>
      </w:pPr>
      <w:r>
        <w:rPr>
          <w:rFonts w:hint="eastAsia" w:ascii="仿宋" w:hAnsi="仿宋" w:eastAsia="仿宋"/>
          <w:color w:val="auto"/>
          <w:sz w:val="30"/>
          <w:szCs w:val="30"/>
        </w:rPr>
        <w:t>法定代表人签名（或签名章）：   职务：</w:t>
      </w:r>
    </w:p>
    <w:p>
      <w:pPr>
        <w:snapToGrid w:val="0"/>
        <w:spacing w:beforeLines="50" w:after="50" w:line="460" w:lineRule="exact"/>
        <w:rPr>
          <w:rFonts w:ascii="仿宋" w:hAnsi="仿宋" w:eastAsia="仿宋"/>
          <w:color w:val="auto"/>
          <w:sz w:val="30"/>
          <w:szCs w:val="30"/>
        </w:rPr>
      </w:pPr>
      <w:r>
        <w:rPr>
          <w:rFonts w:hint="eastAsia" w:ascii="仿宋" w:hAnsi="仿宋" w:eastAsia="仿宋"/>
          <w:color w:val="auto"/>
          <w:sz w:val="30"/>
          <w:szCs w:val="30"/>
        </w:rPr>
        <w:t xml:space="preserve"> </w:t>
      </w:r>
    </w:p>
    <w:p>
      <w:pPr>
        <w:snapToGrid w:val="0"/>
        <w:spacing w:beforeLines="50" w:after="50" w:line="460" w:lineRule="exact"/>
        <w:rPr>
          <w:rFonts w:ascii="仿宋" w:hAnsi="仿宋" w:eastAsia="仿宋"/>
          <w:color w:val="auto"/>
          <w:sz w:val="30"/>
          <w:szCs w:val="30"/>
        </w:rPr>
      </w:pPr>
      <w:r>
        <w:rPr>
          <w:rFonts w:hint="eastAsia" w:ascii="仿宋" w:hAnsi="仿宋" w:eastAsia="仿宋"/>
          <w:color w:val="auto"/>
          <w:sz w:val="30"/>
          <w:szCs w:val="30"/>
        </w:rPr>
        <w:t xml:space="preserve"> </w:t>
      </w:r>
    </w:p>
    <w:p>
      <w:pPr>
        <w:snapToGrid w:val="0"/>
        <w:spacing w:beforeLines="50" w:after="50" w:line="460" w:lineRule="exact"/>
        <w:ind w:firstLine="6150" w:firstLineChars="2050"/>
        <w:rPr>
          <w:rFonts w:ascii="仿宋" w:hAnsi="仿宋" w:eastAsia="仿宋"/>
          <w:color w:val="auto"/>
          <w:sz w:val="30"/>
          <w:szCs w:val="30"/>
        </w:rPr>
      </w:pPr>
      <w:r>
        <w:rPr>
          <w:rFonts w:hint="eastAsia" w:ascii="仿宋" w:hAnsi="仿宋" w:eastAsia="仿宋"/>
          <w:color w:val="auto"/>
          <w:sz w:val="30"/>
          <w:szCs w:val="30"/>
        </w:rPr>
        <w:t xml:space="preserve"> </w:t>
      </w:r>
    </w:p>
    <w:p>
      <w:pPr>
        <w:snapToGrid w:val="0"/>
        <w:spacing w:beforeLines="50" w:after="50" w:line="460" w:lineRule="exact"/>
        <w:rPr>
          <w:rFonts w:ascii="仿宋" w:hAnsi="仿宋" w:eastAsia="仿宋"/>
          <w:color w:val="auto"/>
          <w:sz w:val="30"/>
          <w:szCs w:val="30"/>
          <w:u w:val="single"/>
        </w:rPr>
      </w:pPr>
      <w:r>
        <w:rPr>
          <w:rFonts w:hint="eastAsia" w:ascii="仿宋" w:hAnsi="仿宋" w:eastAsia="仿宋"/>
          <w:color w:val="auto"/>
          <w:sz w:val="30"/>
          <w:szCs w:val="30"/>
        </w:rPr>
        <w:t>投标人全称（公章）：         日  期：</w:t>
      </w:r>
    </w:p>
    <w:p>
      <w:pPr>
        <w:widowControl/>
        <w:jc w:val="left"/>
        <w:rPr>
          <w:rFonts w:ascii="仿宋" w:hAnsi="仿宋" w:eastAsia="仿宋"/>
          <w:color w:val="auto"/>
          <w:sz w:val="30"/>
          <w:szCs w:val="30"/>
        </w:rPr>
        <w:sectPr>
          <w:pgSz w:w="11906" w:h="16838"/>
          <w:pgMar w:top="1558" w:right="1531" w:bottom="468" w:left="1531" w:header="720" w:footer="720" w:gutter="0"/>
          <w:cols w:space="720" w:num="1"/>
          <w:docGrid w:type="lines" w:linePitch="312" w:charSpace="0"/>
        </w:sectPr>
      </w:pPr>
    </w:p>
    <w:p>
      <w:pPr>
        <w:rPr>
          <w:rFonts w:ascii="仿宋" w:hAnsi="仿宋" w:eastAsia="仿宋"/>
          <w:color w:val="auto"/>
          <w:spacing w:val="20"/>
          <w:sz w:val="30"/>
          <w:szCs w:val="30"/>
        </w:rPr>
      </w:pPr>
      <w:r>
        <w:rPr>
          <w:rFonts w:hint="eastAsia" w:ascii="仿宋" w:hAnsi="仿宋" w:eastAsia="仿宋"/>
          <w:color w:val="auto"/>
          <w:sz w:val="30"/>
          <w:szCs w:val="30"/>
        </w:rPr>
        <w:t>附件4：</w:t>
      </w:r>
    </w:p>
    <w:p>
      <w:pPr>
        <w:pStyle w:val="21"/>
        <w:widowControl/>
        <w:overflowPunct w:val="0"/>
        <w:spacing w:line="360" w:lineRule="auto"/>
        <w:ind w:firstLine="0"/>
        <w:jc w:val="center"/>
        <w:rPr>
          <w:rFonts w:ascii="仿宋" w:hAnsi="仿宋" w:eastAsia="仿宋"/>
          <w:b/>
          <w:bCs/>
          <w:color w:val="auto"/>
          <w:spacing w:val="40"/>
          <w:kern w:val="0"/>
          <w:sz w:val="30"/>
          <w:szCs w:val="30"/>
        </w:rPr>
      </w:pPr>
      <w:r>
        <w:rPr>
          <w:rFonts w:hint="eastAsia" w:ascii="仿宋" w:hAnsi="仿宋" w:eastAsia="仿宋"/>
          <w:b/>
          <w:bCs/>
          <w:color w:val="auto"/>
          <w:spacing w:val="40"/>
          <w:kern w:val="0"/>
          <w:sz w:val="30"/>
          <w:szCs w:val="30"/>
        </w:rPr>
        <w:t>联合投标协议书</w:t>
      </w:r>
    </w:p>
    <w:p>
      <w:pPr>
        <w:pStyle w:val="21"/>
        <w:widowControl/>
        <w:overflowPunct w:val="0"/>
        <w:spacing w:line="460" w:lineRule="exact"/>
        <w:ind w:firstLine="642" w:firstLineChars="214"/>
        <w:rPr>
          <w:rFonts w:ascii="仿宋" w:hAnsi="仿宋" w:eastAsia="仿宋"/>
          <w:color w:val="auto"/>
          <w:sz w:val="30"/>
          <w:szCs w:val="30"/>
        </w:rPr>
      </w:pPr>
      <w:r>
        <w:rPr>
          <w:rFonts w:hint="eastAsia" w:ascii="仿宋" w:hAnsi="仿宋" w:eastAsia="仿宋"/>
          <w:color w:val="auto"/>
          <w:sz w:val="30"/>
          <w:szCs w:val="30"/>
        </w:rPr>
        <w:t>甲方：</w:t>
      </w:r>
    </w:p>
    <w:p>
      <w:pPr>
        <w:pStyle w:val="21"/>
        <w:widowControl/>
        <w:overflowPunct w:val="0"/>
        <w:spacing w:line="460" w:lineRule="exact"/>
        <w:ind w:firstLine="642" w:firstLineChars="214"/>
        <w:rPr>
          <w:rFonts w:ascii="仿宋" w:hAnsi="仿宋" w:eastAsia="仿宋"/>
          <w:color w:val="auto"/>
          <w:sz w:val="30"/>
          <w:szCs w:val="30"/>
        </w:rPr>
      </w:pPr>
      <w:r>
        <w:rPr>
          <w:rFonts w:hint="eastAsia" w:ascii="仿宋" w:hAnsi="仿宋" w:eastAsia="仿宋"/>
          <w:color w:val="auto"/>
          <w:sz w:val="30"/>
          <w:szCs w:val="30"/>
        </w:rPr>
        <w:t>乙方：</w:t>
      </w:r>
    </w:p>
    <w:p>
      <w:pPr>
        <w:pStyle w:val="21"/>
        <w:widowControl/>
        <w:overflowPunct w:val="0"/>
        <w:spacing w:line="460" w:lineRule="exact"/>
        <w:ind w:firstLine="642" w:firstLineChars="214"/>
        <w:rPr>
          <w:rFonts w:ascii="仿宋" w:hAnsi="仿宋" w:eastAsia="仿宋"/>
          <w:color w:val="auto"/>
          <w:sz w:val="30"/>
          <w:szCs w:val="30"/>
        </w:rPr>
      </w:pPr>
      <w:r>
        <w:rPr>
          <w:rFonts w:hint="eastAsia" w:ascii="仿宋" w:hAnsi="仿宋" w:eastAsia="仿宋"/>
          <w:color w:val="auto"/>
          <w:sz w:val="30"/>
          <w:szCs w:val="30"/>
        </w:rPr>
        <w:t>（如果有的话，可按甲、乙、丙、丁…序列增加）</w:t>
      </w:r>
    </w:p>
    <w:p>
      <w:pPr>
        <w:pStyle w:val="21"/>
        <w:widowControl/>
        <w:overflowPunct w:val="0"/>
        <w:spacing w:line="460" w:lineRule="exact"/>
        <w:ind w:firstLine="642" w:firstLineChars="214"/>
        <w:rPr>
          <w:rFonts w:ascii="仿宋" w:hAnsi="仿宋" w:eastAsia="仿宋"/>
          <w:color w:val="auto"/>
          <w:sz w:val="30"/>
          <w:szCs w:val="30"/>
        </w:rPr>
      </w:pPr>
      <w:r>
        <w:rPr>
          <w:rFonts w:hint="eastAsia" w:ascii="仿宋" w:hAnsi="仿宋" w:eastAsia="仿宋"/>
          <w:color w:val="auto"/>
          <w:sz w:val="30"/>
          <w:szCs w:val="30"/>
        </w:rPr>
        <w:t>各方经协商，就响应 组织实施的编号为号的招标活动联合进行投标之事宜，达成如下协议：</w:t>
      </w:r>
    </w:p>
    <w:p>
      <w:pPr>
        <w:pStyle w:val="21"/>
        <w:widowControl/>
        <w:overflowPunct w:val="0"/>
        <w:spacing w:line="460" w:lineRule="exact"/>
        <w:ind w:firstLine="642" w:firstLineChars="214"/>
        <w:rPr>
          <w:rFonts w:ascii="仿宋" w:hAnsi="仿宋" w:eastAsia="仿宋"/>
          <w:color w:val="auto"/>
          <w:sz w:val="30"/>
          <w:szCs w:val="30"/>
        </w:rPr>
      </w:pPr>
      <w:r>
        <w:rPr>
          <w:rFonts w:hint="eastAsia" w:ascii="仿宋" w:hAnsi="仿宋" w:eastAsia="仿宋"/>
          <w:color w:val="auto"/>
          <w:sz w:val="30"/>
          <w:szCs w:val="30"/>
        </w:rPr>
        <w:t>一、各方一致决定，以  为主办人进行投标，并按照招标文件的规定分别提交资格文件。</w:t>
      </w:r>
    </w:p>
    <w:p>
      <w:pPr>
        <w:pStyle w:val="21"/>
        <w:widowControl/>
        <w:overflowPunct w:val="0"/>
        <w:spacing w:line="460" w:lineRule="exact"/>
        <w:ind w:firstLine="642" w:firstLineChars="214"/>
        <w:rPr>
          <w:rFonts w:ascii="仿宋" w:hAnsi="仿宋" w:eastAsia="仿宋"/>
          <w:color w:val="auto"/>
          <w:sz w:val="30"/>
          <w:szCs w:val="30"/>
        </w:rPr>
      </w:pPr>
      <w:r>
        <w:rPr>
          <w:rFonts w:hint="eastAsia" w:ascii="仿宋" w:hAnsi="仿宋" w:eastAsia="仿宋"/>
          <w:color w:val="auto"/>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21"/>
        <w:widowControl/>
        <w:overflowPunct w:val="0"/>
        <w:spacing w:line="460" w:lineRule="exact"/>
        <w:ind w:firstLine="642" w:firstLineChars="214"/>
        <w:rPr>
          <w:rFonts w:ascii="仿宋" w:hAnsi="仿宋" w:eastAsia="仿宋"/>
          <w:color w:val="auto"/>
          <w:sz w:val="30"/>
          <w:szCs w:val="30"/>
        </w:rPr>
      </w:pPr>
      <w:r>
        <w:rPr>
          <w:rFonts w:hint="eastAsia" w:ascii="仿宋" w:hAnsi="仿宋" w:eastAsia="仿宋"/>
          <w:color w:val="auto"/>
          <w:sz w:val="30"/>
          <w:szCs w:val="30"/>
        </w:rPr>
        <w:t>三、联合投标其余各方保证对主办人为响应本次招标而提供的产品和服务提供全部质量保证及售后服务支持。</w:t>
      </w:r>
    </w:p>
    <w:p>
      <w:pPr>
        <w:pStyle w:val="21"/>
        <w:widowControl/>
        <w:overflowPunct w:val="0"/>
        <w:spacing w:line="460" w:lineRule="exact"/>
        <w:ind w:firstLine="642" w:firstLineChars="214"/>
        <w:rPr>
          <w:rFonts w:ascii="仿宋" w:hAnsi="仿宋" w:eastAsia="仿宋"/>
          <w:color w:val="auto"/>
          <w:sz w:val="30"/>
          <w:szCs w:val="30"/>
        </w:rPr>
      </w:pPr>
      <w:r>
        <w:rPr>
          <w:rFonts w:hint="eastAsia" w:ascii="仿宋" w:hAnsi="仿宋" w:eastAsia="仿宋"/>
          <w:color w:val="auto"/>
          <w:sz w:val="30"/>
          <w:szCs w:val="30"/>
        </w:rPr>
        <w:t>四、本次联合投标中，甲方承担的工作和义务为:</w:t>
      </w:r>
    </w:p>
    <w:p>
      <w:pPr>
        <w:pStyle w:val="21"/>
        <w:widowControl/>
        <w:overflowPunct w:val="0"/>
        <w:spacing w:line="460" w:lineRule="exact"/>
        <w:ind w:firstLine="642" w:firstLineChars="214"/>
        <w:rPr>
          <w:rFonts w:ascii="仿宋" w:hAnsi="仿宋" w:eastAsia="仿宋"/>
          <w:color w:val="auto"/>
          <w:sz w:val="30"/>
          <w:szCs w:val="30"/>
          <w:u w:val="single"/>
        </w:rPr>
      </w:pPr>
      <w:r>
        <w:rPr>
          <w:rFonts w:hint="eastAsia" w:ascii="仿宋" w:hAnsi="仿宋" w:eastAsia="仿宋"/>
          <w:color w:val="auto"/>
          <w:sz w:val="30"/>
          <w:szCs w:val="30"/>
          <w:u w:val="single"/>
        </w:rPr>
        <w:t xml:space="preserve"> </w:t>
      </w:r>
    </w:p>
    <w:p>
      <w:pPr>
        <w:pStyle w:val="21"/>
        <w:widowControl/>
        <w:overflowPunct w:val="0"/>
        <w:spacing w:line="460" w:lineRule="exact"/>
        <w:ind w:firstLine="642" w:firstLineChars="214"/>
        <w:rPr>
          <w:rFonts w:ascii="仿宋" w:hAnsi="仿宋" w:eastAsia="仿宋"/>
          <w:color w:val="auto"/>
          <w:sz w:val="30"/>
          <w:szCs w:val="30"/>
        </w:rPr>
      </w:pPr>
      <w:r>
        <w:rPr>
          <w:rFonts w:hint="eastAsia" w:ascii="仿宋" w:hAnsi="仿宋" w:eastAsia="仿宋"/>
          <w:color w:val="auto"/>
          <w:sz w:val="30"/>
          <w:szCs w:val="30"/>
        </w:rPr>
        <w:t>乙方承担的工作和义务为：</w:t>
      </w:r>
    </w:p>
    <w:p>
      <w:pPr>
        <w:pStyle w:val="21"/>
        <w:widowControl/>
        <w:overflowPunct w:val="0"/>
        <w:spacing w:line="460" w:lineRule="exact"/>
        <w:ind w:firstLine="642" w:firstLineChars="214"/>
        <w:rPr>
          <w:rFonts w:ascii="仿宋" w:hAnsi="仿宋" w:eastAsia="仿宋"/>
          <w:color w:val="auto"/>
          <w:sz w:val="30"/>
          <w:szCs w:val="30"/>
        </w:rPr>
      </w:pPr>
      <w:r>
        <w:rPr>
          <w:rFonts w:hint="eastAsia" w:ascii="仿宋" w:hAnsi="仿宋" w:eastAsia="仿宋"/>
          <w:color w:val="auto"/>
          <w:sz w:val="30"/>
          <w:szCs w:val="30"/>
        </w:rPr>
        <w:t xml:space="preserve"> </w:t>
      </w:r>
    </w:p>
    <w:p>
      <w:pPr>
        <w:pStyle w:val="21"/>
        <w:widowControl/>
        <w:overflowPunct w:val="0"/>
        <w:spacing w:line="460" w:lineRule="exact"/>
        <w:ind w:firstLine="642" w:firstLineChars="214"/>
        <w:rPr>
          <w:rFonts w:ascii="仿宋" w:hAnsi="仿宋" w:eastAsia="仿宋"/>
          <w:color w:val="auto"/>
          <w:sz w:val="30"/>
          <w:szCs w:val="30"/>
        </w:rPr>
      </w:pPr>
      <w:r>
        <w:rPr>
          <w:rFonts w:hint="eastAsia" w:ascii="仿宋" w:hAnsi="仿宋" w:eastAsia="仿宋"/>
          <w:color w:val="auto"/>
          <w:sz w:val="30"/>
          <w:szCs w:val="30"/>
        </w:rPr>
        <w:t>五、有关本次联合投标的其他事宜：</w:t>
      </w:r>
    </w:p>
    <w:p>
      <w:pPr>
        <w:pStyle w:val="21"/>
        <w:widowControl/>
        <w:overflowPunct w:val="0"/>
        <w:spacing w:line="460" w:lineRule="exact"/>
        <w:ind w:firstLine="642" w:firstLineChars="214"/>
        <w:rPr>
          <w:rFonts w:ascii="仿宋" w:hAnsi="仿宋" w:eastAsia="仿宋"/>
          <w:color w:val="auto"/>
          <w:sz w:val="30"/>
          <w:szCs w:val="30"/>
        </w:rPr>
      </w:pPr>
      <w:r>
        <w:rPr>
          <w:rFonts w:hint="eastAsia" w:ascii="仿宋" w:hAnsi="仿宋" w:eastAsia="仿宋"/>
          <w:color w:val="auto"/>
          <w:sz w:val="30"/>
          <w:szCs w:val="30"/>
        </w:rPr>
        <w:t>六、本协议提交招标方后，联合投标各方不得以任何形式对上述实质内容进行修改或撤销。</w:t>
      </w:r>
    </w:p>
    <w:p>
      <w:pPr>
        <w:pStyle w:val="21"/>
        <w:widowControl/>
        <w:overflowPunct w:val="0"/>
        <w:spacing w:line="460" w:lineRule="exact"/>
        <w:ind w:firstLine="642" w:firstLineChars="214"/>
        <w:rPr>
          <w:rFonts w:ascii="仿宋" w:hAnsi="仿宋" w:eastAsia="仿宋"/>
          <w:color w:val="auto"/>
          <w:sz w:val="30"/>
          <w:szCs w:val="30"/>
        </w:rPr>
      </w:pPr>
      <w:r>
        <w:rPr>
          <w:rFonts w:hint="eastAsia" w:ascii="仿宋" w:hAnsi="仿宋" w:eastAsia="仿宋"/>
          <w:color w:val="auto"/>
          <w:sz w:val="30"/>
          <w:szCs w:val="30"/>
        </w:rPr>
        <w:t>七、本协议签约各方各持一份，并作为投标文件的一部分。</w:t>
      </w:r>
    </w:p>
    <w:tbl>
      <w:tblPr>
        <w:tblStyle w:val="66"/>
        <w:tblW w:w="8535" w:type="dxa"/>
        <w:jc w:val="center"/>
        <w:tblInd w:w="0" w:type="dxa"/>
        <w:tblLayout w:type="fixed"/>
        <w:tblCellMar>
          <w:top w:w="0" w:type="dxa"/>
          <w:left w:w="108" w:type="dxa"/>
          <w:bottom w:w="0" w:type="dxa"/>
          <w:right w:w="108" w:type="dxa"/>
        </w:tblCellMar>
      </w:tblPr>
      <w:tblGrid>
        <w:gridCol w:w="4267"/>
        <w:gridCol w:w="4268"/>
      </w:tblGrid>
      <w:tr>
        <w:tblPrEx>
          <w:tblLayout w:type="fixed"/>
          <w:tblCellMar>
            <w:top w:w="0" w:type="dxa"/>
            <w:left w:w="108" w:type="dxa"/>
            <w:bottom w:w="0" w:type="dxa"/>
            <w:right w:w="108" w:type="dxa"/>
          </w:tblCellMar>
        </w:tblPrEx>
        <w:trPr>
          <w:jc w:val="center"/>
        </w:trPr>
        <w:tc>
          <w:tcPr>
            <w:tcW w:w="4267" w:type="dxa"/>
            <w:tcBorders>
              <w:top w:val="nil"/>
              <w:left w:val="nil"/>
              <w:bottom w:val="nil"/>
              <w:right w:val="nil"/>
            </w:tcBorders>
          </w:tcPr>
          <w:p>
            <w:pPr>
              <w:pStyle w:val="21"/>
              <w:widowControl/>
              <w:overflowPunct w:val="0"/>
              <w:spacing w:line="460" w:lineRule="exact"/>
              <w:ind w:firstLine="0"/>
              <w:rPr>
                <w:rFonts w:ascii="仿宋" w:hAnsi="仿宋" w:eastAsia="仿宋"/>
                <w:color w:val="auto"/>
                <w:sz w:val="30"/>
                <w:szCs w:val="30"/>
              </w:rPr>
            </w:pPr>
            <w:r>
              <w:rPr>
                <w:rFonts w:hint="eastAsia" w:ascii="仿宋" w:hAnsi="仿宋" w:eastAsia="仿宋"/>
                <w:color w:val="auto"/>
                <w:sz w:val="30"/>
                <w:szCs w:val="30"/>
              </w:rPr>
              <w:t>甲方单位：       （公章）</w:t>
            </w:r>
          </w:p>
          <w:p>
            <w:pPr>
              <w:pStyle w:val="21"/>
              <w:widowControl/>
              <w:overflowPunct w:val="0"/>
              <w:spacing w:line="460" w:lineRule="exact"/>
              <w:ind w:firstLine="0"/>
              <w:rPr>
                <w:rFonts w:ascii="仿宋" w:hAnsi="仿宋" w:eastAsia="仿宋"/>
                <w:color w:val="auto"/>
                <w:sz w:val="30"/>
                <w:szCs w:val="30"/>
              </w:rPr>
            </w:pPr>
            <w:r>
              <w:rPr>
                <w:rFonts w:hint="eastAsia" w:ascii="仿宋" w:hAnsi="仿宋" w:eastAsia="仿宋"/>
                <w:color w:val="auto"/>
                <w:sz w:val="30"/>
                <w:szCs w:val="30"/>
              </w:rPr>
              <w:t>法定代表人：     （签章）</w:t>
            </w:r>
          </w:p>
          <w:p>
            <w:pPr>
              <w:pStyle w:val="21"/>
              <w:widowControl/>
              <w:overflowPunct w:val="0"/>
              <w:spacing w:line="460" w:lineRule="exact"/>
              <w:ind w:firstLine="0"/>
              <w:rPr>
                <w:rFonts w:ascii="仿宋" w:hAnsi="仿宋" w:eastAsia="仿宋"/>
                <w:color w:val="auto"/>
                <w:sz w:val="30"/>
                <w:szCs w:val="30"/>
              </w:rPr>
            </w:pPr>
            <w:r>
              <w:rPr>
                <w:rFonts w:hint="eastAsia" w:ascii="仿宋" w:hAnsi="仿宋" w:eastAsia="仿宋"/>
                <w:color w:val="auto"/>
                <w:sz w:val="30"/>
                <w:szCs w:val="30"/>
              </w:rPr>
              <w:t>日  期：  年  月   日</w:t>
            </w:r>
          </w:p>
        </w:tc>
        <w:tc>
          <w:tcPr>
            <w:tcW w:w="4268" w:type="dxa"/>
            <w:tcBorders>
              <w:top w:val="nil"/>
              <w:left w:val="nil"/>
              <w:bottom w:val="nil"/>
              <w:right w:val="nil"/>
            </w:tcBorders>
          </w:tcPr>
          <w:p>
            <w:pPr>
              <w:pStyle w:val="21"/>
              <w:widowControl/>
              <w:overflowPunct w:val="0"/>
              <w:spacing w:line="460" w:lineRule="exact"/>
              <w:ind w:firstLine="0"/>
              <w:rPr>
                <w:rFonts w:ascii="仿宋" w:hAnsi="仿宋" w:eastAsia="仿宋"/>
                <w:color w:val="auto"/>
                <w:sz w:val="30"/>
                <w:szCs w:val="30"/>
              </w:rPr>
            </w:pPr>
            <w:r>
              <w:rPr>
                <w:rFonts w:hint="eastAsia" w:ascii="仿宋" w:hAnsi="仿宋" w:eastAsia="仿宋"/>
                <w:color w:val="auto"/>
                <w:sz w:val="30"/>
                <w:szCs w:val="30"/>
              </w:rPr>
              <w:t>乙方单位：       （公章）</w:t>
            </w:r>
          </w:p>
          <w:p>
            <w:pPr>
              <w:pStyle w:val="21"/>
              <w:widowControl/>
              <w:overflowPunct w:val="0"/>
              <w:spacing w:line="460" w:lineRule="exact"/>
              <w:ind w:firstLine="0"/>
              <w:rPr>
                <w:rFonts w:ascii="仿宋" w:hAnsi="仿宋" w:eastAsia="仿宋"/>
                <w:color w:val="auto"/>
                <w:sz w:val="30"/>
                <w:szCs w:val="30"/>
              </w:rPr>
            </w:pPr>
            <w:r>
              <w:rPr>
                <w:rFonts w:hint="eastAsia" w:ascii="仿宋" w:hAnsi="仿宋" w:eastAsia="仿宋"/>
                <w:color w:val="auto"/>
                <w:sz w:val="30"/>
                <w:szCs w:val="30"/>
              </w:rPr>
              <w:t>法定代表人：     （签章）</w:t>
            </w:r>
          </w:p>
          <w:p>
            <w:pPr>
              <w:pStyle w:val="21"/>
              <w:widowControl/>
              <w:overflowPunct w:val="0"/>
              <w:spacing w:line="460" w:lineRule="exact"/>
              <w:ind w:firstLine="0"/>
              <w:rPr>
                <w:rFonts w:ascii="仿宋" w:hAnsi="仿宋" w:eastAsia="仿宋"/>
                <w:color w:val="auto"/>
                <w:sz w:val="30"/>
                <w:szCs w:val="30"/>
              </w:rPr>
            </w:pPr>
            <w:r>
              <w:rPr>
                <w:rFonts w:hint="eastAsia" w:ascii="仿宋" w:hAnsi="仿宋" w:eastAsia="仿宋"/>
                <w:color w:val="auto"/>
                <w:sz w:val="30"/>
                <w:szCs w:val="30"/>
              </w:rPr>
              <w:t>日  期：  年  月   日</w:t>
            </w:r>
          </w:p>
        </w:tc>
      </w:tr>
    </w:tbl>
    <w:p>
      <w:pPr>
        <w:pStyle w:val="21"/>
        <w:widowControl/>
        <w:overflowPunct w:val="0"/>
        <w:spacing w:line="460" w:lineRule="exact"/>
        <w:ind w:firstLine="0"/>
        <w:rPr>
          <w:rFonts w:ascii="仿宋" w:hAnsi="仿宋" w:eastAsia="仿宋"/>
          <w:color w:val="auto"/>
          <w:sz w:val="30"/>
          <w:szCs w:val="30"/>
        </w:rPr>
      </w:pPr>
      <w:r>
        <w:rPr>
          <w:rFonts w:hint="eastAsia" w:ascii="仿宋" w:hAnsi="仿宋" w:eastAsia="仿宋"/>
          <w:color w:val="auto"/>
          <w:sz w:val="30"/>
          <w:szCs w:val="30"/>
        </w:rPr>
        <w:br w:type="page"/>
      </w:r>
      <w:r>
        <w:rPr>
          <w:rFonts w:hint="eastAsia" w:ascii="仿宋" w:hAnsi="仿宋" w:eastAsia="仿宋"/>
          <w:color w:val="auto"/>
          <w:sz w:val="30"/>
          <w:szCs w:val="30"/>
        </w:rPr>
        <w:t>附件5：</w:t>
      </w:r>
    </w:p>
    <w:p>
      <w:pPr>
        <w:pStyle w:val="21"/>
        <w:widowControl/>
        <w:overflowPunct w:val="0"/>
        <w:spacing w:line="460" w:lineRule="exact"/>
        <w:jc w:val="center"/>
        <w:rPr>
          <w:rFonts w:ascii="仿宋" w:hAnsi="仿宋" w:eastAsia="仿宋"/>
          <w:b/>
          <w:bCs/>
          <w:color w:val="auto"/>
          <w:sz w:val="30"/>
          <w:szCs w:val="30"/>
        </w:rPr>
      </w:pPr>
      <w:r>
        <w:rPr>
          <w:rFonts w:hint="eastAsia" w:ascii="仿宋" w:hAnsi="仿宋" w:eastAsia="仿宋"/>
          <w:b/>
          <w:bCs/>
          <w:color w:val="auto"/>
          <w:sz w:val="30"/>
          <w:szCs w:val="30"/>
        </w:rPr>
        <w:t>联合投标授权委托书</w:t>
      </w:r>
    </w:p>
    <w:p>
      <w:pPr>
        <w:pStyle w:val="21"/>
        <w:widowControl/>
        <w:overflowPunct w:val="0"/>
        <w:spacing w:line="460" w:lineRule="exact"/>
        <w:rPr>
          <w:rFonts w:ascii="仿宋" w:hAnsi="仿宋" w:eastAsia="仿宋"/>
          <w:color w:val="auto"/>
          <w:sz w:val="30"/>
          <w:szCs w:val="30"/>
        </w:rPr>
      </w:pPr>
      <w:r>
        <w:rPr>
          <w:rFonts w:hint="eastAsia" w:ascii="仿宋" w:hAnsi="仿宋" w:eastAsia="仿宋"/>
          <w:color w:val="auto"/>
          <w:sz w:val="30"/>
          <w:szCs w:val="30"/>
        </w:rPr>
        <w:t xml:space="preserve"> </w:t>
      </w:r>
    </w:p>
    <w:p>
      <w:pPr>
        <w:pStyle w:val="21"/>
        <w:widowControl/>
        <w:overflowPunct w:val="0"/>
        <w:spacing w:line="460" w:lineRule="exact"/>
        <w:rPr>
          <w:rFonts w:ascii="仿宋" w:hAnsi="仿宋" w:eastAsia="仿宋"/>
          <w:color w:val="auto"/>
          <w:sz w:val="30"/>
          <w:szCs w:val="30"/>
        </w:rPr>
      </w:pPr>
      <w:r>
        <w:rPr>
          <w:rFonts w:hint="eastAsia" w:ascii="仿宋" w:hAnsi="仿宋" w:eastAsia="仿宋"/>
          <w:color w:val="auto"/>
          <w:sz w:val="30"/>
          <w:szCs w:val="30"/>
        </w:rPr>
        <w:t xml:space="preserve"> 本授权委托书声明：根据 与签订的《联合投标协议书》的内容，主办人的法定代表人现授权 为联合投标代理人，代理人在投标、开标、评标、合同谈判过程中所签署的一切文件和处理与这有关的一切事务， 联合投标各方均予以认可并遵守。</w:t>
      </w:r>
    </w:p>
    <w:p>
      <w:pPr>
        <w:pStyle w:val="21"/>
        <w:widowControl/>
        <w:overflowPunct w:val="0"/>
        <w:spacing w:line="460" w:lineRule="exact"/>
        <w:rPr>
          <w:rFonts w:ascii="仿宋" w:hAnsi="仿宋" w:eastAsia="仿宋"/>
          <w:color w:val="auto"/>
          <w:sz w:val="30"/>
          <w:szCs w:val="30"/>
        </w:rPr>
      </w:pPr>
      <w:r>
        <w:rPr>
          <w:rFonts w:hint="eastAsia" w:ascii="仿宋" w:hAnsi="仿宋" w:eastAsia="仿宋"/>
          <w:color w:val="auto"/>
          <w:sz w:val="30"/>
          <w:szCs w:val="30"/>
        </w:rPr>
        <w:t xml:space="preserve"> 特此委托。</w:t>
      </w:r>
    </w:p>
    <w:p>
      <w:pPr>
        <w:pStyle w:val="21"/>
        <w:widowControl/>
        <w:overflowPunct w:val="0"/>
        <w:spacing w:line="460" w:lineRule="exact"/>
        <w:rPr>
          <w:rFonts w:ascii="仿宋" w:hAnsi="仿宋" w:eastAsia="仿宋"/>
          <w:color w:val="auto"/>
          <w:sz w:val="30"/>
          <w:szCs w:val="30"/>
        </w:rPr>
      </w:pPr>
      <w:r>
        <w:rPr>
          <w:rFonts w:hint="eastAsia" w:ascii="仿宋" w:hAnsi="仿宋" w:eastAsia="仿宋"/>
          <w:color w:val="auto"/>
          <w:sz w:val="30"/>
          <w:szCs w:val="30"/>
        </w:rPr>
        <w:t xml:space="preserve"> </w:t>
      </w:r>
    </w:p>
    <w:p>
      <w:pPr>
        <w:pStyle w:val="21"/>
        <w:widowControl/>
        <w:overflowPunct w:val="0"/>
        <w:spacing w:line="4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授权人（签名）：</w:t>
      </w:r>
    </w:p>
    <w:p>
      <w:pPr>
        <w:pStyle w:val="21"/>
        <w:widowControl/>
        <w:overflowPunct w:val="0"/>
        <w:spacing w:line="4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 xml:space="preserve"> </w:t>
      </w:r>
    </w:p>
    <w:p>
      <w:pPr>
        <w:pStyle w:val="21"/>
        <w:widowControl/>
        <w:overflowPunct w:val="0"/>
        <w:spacing w:line="460" w:lineRule="exact"/>
        <w:ind w:left="420" w:leftChars="200" w:firstLine="150" w:firstLineChars="50"/>
        <w:rPr>
          <w:rFonts w:ascii="仿宋" w:hAnsi="仿宋" w:eastAsia="仿宋"/>
          <w:color w:val="auto"/>
          <w:sz w:val="30"/>
          <w:szCs w:val="30"/>
        </w:rPr>
      </w:pPr>
      <w:r>
        <w:rPr>
          <w:rFonts w:hint="eastAsia" w:ascii="仿宋" w:hAnsi="仿宋" w:eastAsia="仿宋"/>
          <w:color w:val="auto"/>
          <w:sz w:val="30"/>
          <w:szCs w:val="30"/>
        </w:rPr>
        <w:t>日期：    年  月  日</w:t>
      </w:r>
    </w:p>
    <w:p>
      <w:pPr>
        <w:pStyle w:val="21"/>
        <w:widowControl/>
        <w:overflowPunct w:val="0"/>
        <w:spacing w:line="460" w:lineRule="exact"/>
        <w:rPr>
          <w:rFonts w:ascii="仿宋" w:hAnsi="仿宋" w:eastAsia="仿宋"/>
          <w:color w:val="auto"/>
          <w:sz w:val="30"/>
          <w:szCs w:val="30"/>
        </w:rPr>
      </w:pPr>
      <w:r>
        <w:rPr>
          <w:rFonts w:hint="eastAsia" w:ascii="仿宋" w:hAnsi="仿宋" w:eastAsia="仿宋"/>
          <w:color w:val="auto"/>
          <w:sz w:val="30"/>
          <w:szCs w:val="30"/>
        </w:rPr>
        <w:t xml:space="preserve"> </w:t>
      </w:r>
    </w:p>
    <w:p>
      <w:pPr>
        <w:pStyle w:val="21"/>
        <w:widowControl/>
        <w:overflowPunct w:val="0"/>
        <w:spacing w:line="460" w:lineRule="exact"/>
        <w:ind w:firstLine="570" w:firstLineChars="190"/>
        <w:rPr>
          <w:rFonts w:ascii="仿宋" w:hAnsi="仿宋" w:eastAsia="仿宋"/>
          <w:color w:val="auto"/>
          <w:sz w:val="30"/>
          <w:szCs w:val="30"/>
        </w:rPr>
      </w:pPr>
      <w:r>
        <w:rPr>
          <w:rFonts w:hint="eastAsia" w:ascii="仿宋" w:hAnsi="仿宋" w:eastAsia="仿宋"/>
          <w:color w:val="auto"/>
          <w:sz w:val="30"/>
          <w:szCs w:val="30"/>
        </w:rPr>
        <w:t>授权代表（签名）；</w:t>
      </w:r>
    </w:p>
    <w:p>
      <w:pPr>
        <w:pStyle w:val="21"/>
        <w:widowControl/>
        <w:overflowPunct w:val="0"/>
        <w:spacing w:line="460" w:lineRule="exact"/>
        <w:ind w:firstLine="570" w:firstLineChars="190"/>
        <w:rPr>
          <w:rFonts w:ascii="仿宋" w:hAnsi="仿宋" w:eastAsia="仿宋"/>
          <w:color w:val="auto"/>
          <w:sz w:val="30"/>
          <w:szCs w:val="30"/>
        </w:rPr>
      </w:pPr>
      <w:r>
        <w:rPr>
          <w:rFonts w:hint="eastAsia" w:ascii="仿宋" w:hAnsi="仿宋" w:eastAsia="仿宋"/>
          <w:color w:val="auto"/>
          <w:sz w:val="30"/>
          <w:szCs w:val="30"/>
        </w:rPr>
        <w:t xml:space="preserve"> </w:t>
      </w:r>
    </w:p>
    <w:p>
      <w:pPr>
        <w:pStyle w:val="21"/>
        <w:widowControl/>
        <w:overflowPunct w:val="0"/>
        <w:spacing w:line="460" w:lineRule="exact"/>
        <w:ind w:firstLine="570" w:firstLineChars="190"/>
        <w:rPr>
          <w:rFonts w:ascii="仿宋" w:hAnsi="仿宋" w:eastAsia="仿宋"/>
          <w:color w:val="auto"/>
          <w:sz w:val="30"/>
          <w:szCs w:val="30"/>
        </w:rPr>
      </w:pPr>
      <w:r>
        <w:rPr>
          <w:rFonts w:hint="eastAsia" w:ascii="仿宋" w:hAnsi="仿宋" w:eastAsia="仿宋"/>
          <w:color w:val="auto"/>
          <w:sz w:val="30"/>
          <w:szCs w:val="30"/>
        </w:rPr>
        <w:t>日期：    年  月  日</w:t>
      </w:r>
    </w:p>
    <w:p>
      <w:pPr>
        <w:spacing w:line="460" w:lineRule="exact"/>
        <w:rPr>
          <w:rFonts w:ascii="仿宋" w:hAnsi="仿宋" w:eastAsia="仿宋"/>
          <w:color w:val="auto"/>
          <w:spacing w:val="20"/>
          <w:sz w:val="30"/>
          <w:szCs w:val="30"/>
        </w:rPr>
      </w:pPr>
      <w:r>
        <w:rPr>
          <w:rFonts w:hint="eastAsia" w:ascii="仿宋" w:hAnsi="仿宋" w:eastAsia="仿宋"/>
          <w:color w:val="auto"/>
          <w:spacing w:val="20"/>
          <w:sz w:val="30"/>
          <w:szCs w:val="30"/>
        </w:rPr>
        <w:t xml:space="preserve"> </w:t>
      </w:r>
    </w:p>
    <w:p>
      <w:pPr>
        <w:spacing w:line="460" w:lineRule="exact"/>
        <w:rPr>
          <w:rFonts w:ascii="仿宋" w:hAnsi="仿宋" w:eastAsia="仿宋"/>
          <w:color w:val="auto"/>
          <w:spacing w:val="20"/>
          <w:sz w:val="30"/>
          <w:szCs w:val="30"/>
        </w:rPr>
      </w:pPr>
      <w:r>
        <w:rPr>
          <w:rFonts w:hint="eastAsia" w:ascii="仿宋" w:hAnsi="仿宋" w:eastAsia="仿宋"/>
          <w:color w:val="auto"/>
          <w:spacing w:val="20"/>
          <w:sz w:val="30"/>
          <w:szCs w:val="30"/>
        </w:rPr>
        <w:t xml:space="preserve"> </w:t>
      </w:r>
    </w:p>
    <w:tbl>
      <w:tblPr>
        <w:tblStyle w:val="66"/>
        <w:tblW w:w="8535" w:type="dxa"/>
        <w:jc w:val="center"/>
        <w:tblInd w:w="0" w:type="dxa"/>
        <w:tblLayout w:type="fixed"/>
        <w:tblCellMar>
          <w:top w:w="0" w:type="dxa"/>
          <w:left w:w="108" w:type="dxa"/>
          <w:bottom w:w="0" w:type="dxa"/>
          <w:right w:w="108" w:type="dxa"/>
        </w:tblCellMar>
      </w:tblPr>
      <w:tblGrid>
        <w:gridCol w:w="4267"/>
        <w:gridCol w:w="4268"/>
      </w:tblGrid>
      <w:tr>
        <w:tblPrEx>
          <w:tblLayout w:type="fixed"/>
          <w:tblCellMar>
            <w:top w:w="0" w:type="dxa"/>
            <w:left w:w="108" w:type="dxa"/>
            <w:bottom w:w="0" w:type="dxa"/>
            <w:right w:w="108" w:type="dxa"/>
          </w:tblCellMar>
        </w:tblPrEx>
        <w:trPr>
          <w:jc w:val="center"/>
        </w:trPr>
        <w:tc>
          <w:tcPr>
            <w:tcW w:w="4267" w:type="dxa"/>
            <w:tcBorders>
              <w:top w:val="nil"/>
              <w:left w:val="nil"/>
              <w:bottom w:val="nil"/>
              <w:right w:val="nil"/>
            </w:tcBorders>
          </w:tcPr>
          <w:p>
            <w:pPr>
              <w:pStyle w:val="21"/>
              <w:widowControl/>
              <w:overflowPunct w:val="0"/>
              <w:spacing w:line="460" w:lineRule="exact"/>
              <w:ind w:firstLine="0"/>
              <w:rPr>
                <w:rFonts w:ascii="仿宋" w:hAnsi="仿宋" w:eastAsia="仿宋"/>
                <w:color w:val="auto"/>
                <w:sz w:val="30"/>
                <w:szCs w:val="30"/>
              </w:rPr>
            </w:pPr>
          </w:p>
          <w:p>
            <w:pPr>
              <w:pStyle w:val="21"/>
              <w:widowControl/>
              <w:overflowPunct w:val="0"/>
              <w:spacing w:line="460" w:lineRule="exact"/>
              <w:ind w:firstLine="0"/>
              <w:rPr>
                <w:rFonts w:ascii="仿宋" w:hAnsi="仿宋" w:eastAsia="仿宋"/>
                <w:color w:val="auto"/>
                <w:sz w:val="30"/>
                <w:szCs w:val="30"/>
              </w:rPr>
            </w:pPr>
          </w:p>
          <w:p>
            <w:pPr>
              <w:pStyle w:val="21"/>
              <w:widowControl/>
              <w:overflowPunct w:val="0"/>
              <w:spacing w:line="460" w:lineRule="exact"/>
              <w:ind w:firstLine="0"/>
              <w:rPr>
                <w:rFonts w:ascii="仿宋" w:hAnsi="仿宋" w:eastAsia="仿宋"/>
                <w:color w:val="auto"/>
                <w:sz w:val="30"/>
                <w:szCs w:val="30"/>
              </w:rPr>
            </w:pPr>
            <w:r>
              <w:rPr>
                <w:rFonts w:hint="eastAsia" w:ascii="仿宋" w:hAnsi="仿宋" w:eastAsia="仿宋"/>
                <w:color w:val="auto"/>
                <w:sz w:val="30"/>
                <w:szCs w:val="30"/>
              </w:rPr>
              <w:t>联合体甲方单位：   （公章）</w:t>
            </w:r>
          </w:p>
          <w:p>
            <w:pPr>
              <w:pStyle w:val="21"/>
              <w:widowControl/>
              <w:overflowPunct w:val="0"/>
              <w:spacing w:line="460" w:lineRule="exact"/>
              <w:ind w:firstLine="0"/>
              <w:rPr>
                <w:rFonts w:ascii="仿宋" w:hAnsi="仿宋" w:eastAsia="仿宋"/>
                <w:color w:val="auto"/>
                <w:sz w:val="30"/>
                <w:szCs w:val="30"/>
              </w:rPr>
            </w:pPr>
          </w:p>
          <w:p>
            <w:pPr>
              <w:pStyle w:val="21"/>
              <w:widowControl/>
              <w:overflowPunct w:val="0"/>
              <w:spacing w:line="460" w:lineRule="exact"/>
              <w:ind w:firstLine="0"/>
              <w:rPr>
                <w:rFonts w:ascii="仿宋" w:hAnsi="仿宋" w:eastAsia="仿宋"/>
                <w:color w:val="auto"/>
                <w:sz w:val="30"/>
                <w:szCs w:val="30"/>
              </w:rPr>
            </w:pPr>
          </w:p>
          <w:p>
            <w:pPr>
              <w:pStyle w:val="21"/>
              <w:widowControl/>
              <w:overflowPunct w:val="0"/>
              <w:spacing w:line="460" w:lineRule="exact"/>
              <w:ind w:firstLine="0"/>
              <w:rPr>
                <w:rFonts w:ascii="仿宋" w:hAnsi="仿宋" w:eastAsia="仿宋"/>
                <w:color w:val="auto"/>
                <w:sz w:val="30"/>
                <w:szCs w:val="30"/>
              </w:rPr>
            </w:pPr>
            <w:r>
              <w:rPr>
                <w:rFonts w:hint="eastAsia" w:ascii="仿宋" w:hAnsi="仿宋" w:eastAsia="仿宋"/>
                <w:color w:val="auto"/>
                <w:sz w:val="30"/>
                <w:szCs w:val="30"/>
              </w:rPr>
              <w:t>法定代表人：     （签章）</w:t>
            </w:r>
          </w:p>
          <w:p>
            <w:pPr>
              <w:pStyle w:val="21"/>
              <w:widowControl/>
              <w:overflowPunct w:val="0"/>
              <w:spacing w:line="460" w:lineRule="exact"/>
              <w:ind w:firstLine="0"/>
              <w:rPr>
                <w:rFonts w:ascii="仿宋" w:hAnsi="仿宋" w:eastAsia="仿宋"/>
                <w:color w:val="auto"/>
                <w:sz w:val="30"/>
                <w:szCs w:val="30"/>
              </w:rPr>
            </w:pPr>
          </w:p>
          <w:p>
            <w:pPr>
              <w:pStyle w:val="21"/>
              <w:widowControl/>
              <w:overflowPunct w:val="0"/>
              <w:spacing w:line="460" w:lineRule="exact"/>
              <w:ind w:firstLine="0"/>
              <w:rPr>
                <w:rFonts w:ascii="仿宋" w:hAnsi="仿宋" w:eastAsia="仿宋"/>
                <w:color w:val="auto"/>
                <w:sz w:val="30"/>
                <w:szCs w:val="30"/>
              </w:rPr>
            </w:pPr>
          </w:p>
          <w:p>
            <w:pPr>
              <w:pStyle w:val="21"/>
              <w:widowControl/>
              <w:overflowPunct w:val="0"/>
              <w:spacing w:line="460" w:lineRule="exact"/>
              <w:ind w:firstLine="0"/>
              <w:rPr>
                <w:rFonts w:ascii="仿宋" w:hAnsi="仿宋" w:eastAsia="仿宋"/>
                <w:color w:val="auto"/>
                <w:sz w:val="30"/>
                <w:szCs w:val="30"/>
              </w:rPr>
            </w:pPr>
            <w:r>
              <w:rPr>
                <w:rFonts w:hint="eastAsia" w:ascii="仿宋" w:hAnsi="仿宋" w:eastAsia="仿宋"/>
                <w:color w:val="auto"/>
                <w:sz w:val="30"/>
                <w:szCs w:val="30"/>
              </w:rPr>
              <w:t>日  期：  年  月   日</w:t>
            </w:r>
          </w:p>
        </w:tc>
        <w:tc>
          <w:tcPr>
            <w:tcW w:w="4268" w:type="dxa"/>
            <w:tcBorders>
              <w:top w:val="nil"/>
              <w:left w:val="nil"/>
              <w:bottom w:val="nil"/>
              <w:right w:val="nil"/>
            </w:tcBorders>
          </w:tcPr>
          <w:p>
            <w:pPr>
              <w:pStyle w:val="21"/>
              <w:widowControl/>
              <w:overflowPunct w:val="0"/>
              <w:spacing w:line="460" w:lineRule="exact"/>
              <w:ind w:firstLine="0"/>
              <w:rPr>
                <w:rFonts w:ascii="仿宋" w:hAnsi="仿宋" w:eastAsia="仿宋"/>
                <w:color w:val="auto"/>
                <w:sz w:val="30"/>
                <w:szCs w:val="30"/>
              </w:rPr>
            </w:pPr>
          </w:p>
          <w:p>
            <w:pPr>
              <w:pStyle w:val="21"/>
              <w:widowControl/>
              <w:overflowPunct w:val="0"/>
              <w:spacing w:line="460" w:lineRule="exact"/>
              <w:ind w:firstLine="0"/>
              <w:rPr>
                <w:rFonts w:ascii="仿宋" w:hAnsi="仿宋" w:eastAsia="仿宋"/>
                <w:color w:val="auto"/>
                <w:sz w:val="30"/>
                <w:szCs w:val="30"/>
              </w:rPr>
            </w:pPr>
          </w:p>
          <w:p>
            <w:pPr>
              <w:pStyle w:val="21"/>
              <w:widowControl/>
              <w:overflowPunct w:val="0"/>
              <w:spacing w:line="460" w:lineRule="exact"/>
              <w:ind w:firstLine="0"/>
              <w:rPr>
                <w:rFonts w:ascii="仿宋" w:hAnsi="仿宋" w:eastAsia="仿宋"/>
                <w:color w:val="auto"/>
                <w:sz w:val="30"/>
                <w:szCs w:val="30"/>
              </w:rPr>
            </w:pPr>
            <w:r>
              <w:rPr>
                <w:rFonts w:hint="eastAsia" w:ascii="仿宋" w:hAnsi="仿宋" w:eastAsia="仿宋"/>
                <w:color w:val="auto"/>
                <w:sz w:val="30"/>
                <w:szCs w:val="30"/>
              </w:rPr>
              <w:t>联合体乙方单位：   （公章）</w:t>
            </w:r>
          </w:p>
          <w:p>
            <w:pPr>
              <w:pStyle w:val="21"/>
              <w:widowControl/>
              <w:overflowPunct w:val="0"/>
              <w:spacing w:line="460" w:lineRule="exact"/>
              <w:ind w:firstLine="0"/>
              <w:rPr>
                <w:rFonts w:ascii="仿宋" w:hAnsi="仿宋" w:eastAsia="仿宋"/>
                <w:color w:val="auto"/>
                <w:sz w:val="30"/>
                <w:szCs w:val="30"/>
              </w:rPr>
            </w:pPr>
          </w:p>
          <w:p>
            <w:pPr>
              <w:pStyle w:val="21"/>
              <w:widowControl/>
              <w:overflowPunct w:val="0"/>
              <w:spacing w:line="460" w:lineRule="exact"/>
              <w:ind w:firstLine="0"/>
              <w:rPr>
                <w:rFonts w:ascii="仿宋" w:hAnsi="仿宋" w:eastAsia="仿宋"/>
                <w:color w:val="auto"/>
                <w:sz w:val="30"/>
                <w:szCs w:val="30"/>
              </w:rPr>
            </w:pPr>
          </w:p>
          <w:p>
            <w:pPr>
              <w:pStyle w:val="21"/>
              <w:widowControl/>
              <w:overflowPunct w:val="0"/>
              <w:spacing w:line="460" w:lineRule="exact"/>
              <w:ind w:firstLine="0"/>
              <w:rPr>
                <w:rFonts w:ascii="仿宋" w:hAnsi="仿宋" w:eastAsia="仿宋"/>
                <w:color w:val="auto"/>
                <w:sz w:val="30"/>
                <w:szCs w:val="30"/>
              </w:rPr>
            </w:pPr>
            <w:r>
              <w:rPr>
                <w:rFonts w:hint="eastAsia" w:ascii="仿宋" w:hAnsi="仿宋" w:eastAsia="仿宋"/>
                <w:color w:val="auto"/>
                <w:sz w:val="30"/>
                <w:szCs w:val="30"/>
              </w:rPr>
              <w:t>法定代表人：     （签章）</w:t>
            </w:r>
          </w:p>
          <w:p>
            <w:pPr>
              <w:pStyle w:val="21"/>
              <w:widowControl/>
              <w:overflowPunct w:val="0"/>
              <w:spacing w:line="460" w:lineRule="exact"/>
              <w:ind w:firstLine="0"/>
              <w:rPr>
                <w:rFonts w:ascii="仿宋" w:hAnsi="仿宋" w:eastAsia="仿宋"/>
                <w:color w:val="auto"/>
                <w:sz w:val="30"/>
                <w:szCs w:val="30"/>
              </w:rPr>
            </w:pPr>
          </w:p>
          <w:p>
            <w:pPr>
              <w:pStyle w:val="21"/>
              <w:widowControl/>
              <w:overflowPunct w:val="0"/>
              <w:spacing w:line="460" w:lineRule="exact"/>
              <w:ind w:firstLine="0"/>
              <w:rPr>
                <w:rFonts w:ascii="仿宋" w:hAnsi="仿宋" w:eastAsia="仿宋"/>
                <w:color w:val="auto"/>
                <w:sz w:val="30"/>
                <w:szCs w:val="30"/>
              </w:rPr>
            </w:pPr>
          </w:p>
          <w:p>
            <w:pPr>
              <w:pStyle w:val="21"/>
              <w:widowControl/>
              <w:overflowPunct w:val="0"/>
              <w:spacing w:line="460" w:lineRule="exact"/>
              <w:ind w:firstLine="0"/>
              <w:rPr>
                <w:rFonts w:ascii="仿宋" w:hAnsi="仿宋" w:eastAsia="仿宋"/>
                <w:color w:val="auto"/>
                <w:sz w:val="30"/>
                <w:szCs w:val="30"/>
              </w:rPr>
            </w:pPr>
            <w:r>
              <w:rPr>
                <w:rFonts w:hint="eastAsia" w:ascii="仿宋" w:hAnsi="仿宋" w:eastAsia="仿宋"/>
                <w:color w:val="auto"/>
                <w:sz w:val="30"/>
                <w:szCs w:val="30"/>
              </w:rPr>
              <w:t>日  期：  年  月   日</w:t>
            </w:r>
          </w:p>
        </w:tc>
      </w:tr>
    </w:tbl>
    <w:p>
      <w:pPr>
        <w:snapToGrid w:val="0"/>
        <w:spacing w:beforeLines="50" w:after="50"/>
        <w:rPr>
          <w:rFonts w:ascii="仿宋" w:hAnsi="仿宋" w:eastAsia="仿宋"/>
          <w:b/>
          <w:bCs/>
          <w:color w:val="auto"/>
          <w:sz w:val="30"/>
          <w:szCs w:val="30"/>
        </w:rPr>
      </w:pPr>
      <w:r>
        <w:rPr>
          <w:rFonts w:hint="eastAsia" w:ascii="仿宋" w:hAnsi="仿宋" w:eastAsia="仿宋"/>
          <w:color w:val="auto"/>
          <w:sz w:val="30"/>
          <w:szCs w:val="30"/>
        </w:rPr>
        <w:br w:type="page"/>
      </w:r>
      <w:r>
        <w:rPr>
          <w:rFonts w:hint="eastAsia" w:ascii="仿宋" w:hAnsi="仿宋" w:eastAsia="仿宋"/>
          <w:color w:val="auto"/>
          <w:sz w:val="30"/>
          <w:szCs w:val="30"/>
        </w:rPr>
        <w:t>附件6</w:t>
      </w:r>
      <w:r>
        <w:rPr>
          <w:rFonts w:hint="eastAsia" w:ascii="仿宋" w:hAnsi="仿宋" w:eastAsia="仿宋"/>
          <w:b/>
          <w:bCs/>
          <w:color w:val="auto"/>
          <w:sz w:val="30"/>
          <w:szCs w:val="30"/>
        </w:rPr>
        <w:t xml:space="preserve">：                                     </w:t>
      </w:r>
      <w:r>
        <w:rPr>
          <w:rFonts w:hint="eastAsia" w:ascii="仿宋" w:hAnsi="仿宋" w:eastAsia="仿宋"/>
          <w:color w:val="auto"/>
          <w:sz w:val="30"/>
          <w:szCs w:val="30"/>
        </w:rPr>
        <w:t xml:space="preserve"> 正本或副本</w:t>
      </w:r>
    </w:p>
    <w:p>
      <w:pPr>
        <w:ind w:right="-110"/>
        <w:jc w:val="center"/>
        <w:rPr>
          <w:rFonts w:ascii="仿宋" w:hAnsi="仿宋" w:eastAsia="仿宋"/>
          <w:color w:val="auto"/>
          <w:spacing w:val="40"/>
          <w:sz w:val="52"/>
          <w:szCs w:val="52"/>
        </w:rPr>
      </w:pPr>
      <w:r>
        <w:rPr>
          <w:rFonts w:hint="eastAsia" w:ascii="仿宋" w:hAnsi="仿宋" w:eastAsia="仿宋"/>
          <w:color w:val="auto"/>
          <w:spacing w:val="40"/>
          <w:sz w:val="52"/>
          <w:szCs w:val="52"/>
        </w:rPr>
        <w:t>项目名称</w:t>
      </w:r>
    </w:p>
    <w:p>
      <w:pPr>
        <w:spacing w:beforeLines="100" w:line="240" w:lineRule="atLeast"/>
        <w:jc w:val="center"/>
        <w:rPr>
          <w:rFonts w:ascii="仿宋" w:hAnsi="仿宋" w:eastAsia="仿宋"/>
          <w:color w:val="auto"/>
          <w:sz w:val="36"/>
          <w:szCs w:val="36"/>
        </w:rPr>
      </w:pPr>
      <w:r>
        <w:rPr>
          <w:rFonts w:hint="eastAsia" w:ascii="仿宋" w:hAnsi="仿宋" w:eastAsia="仿宋"/>
          <w:color w:val="auto"/>
          <w:sz w:val="36"/>
          <w:szCs w:val="36"/>
        </w:rPr>
        <w:t>项目编号：ZZCG2021Q-GK-101（标项  ）</w:t>
      </w:r>
    </w:p>
    <w:p>
      <w:pPr>
        <w:spacing w:line="1200" w:lineRule="exact"/>
        <w:ind w:right="-108"/>
        <w:jc w:val="center"/>
        <w:rPr>
          <w:rFonts w:ascii="仿宋" w:hAnsi="仿宋" w:eastAsia="仿宋"/>
          <w:b/>
          <w:bCs/>
          <w:color w:val="auto"/>
          <w:spacing w:val="40"/>
          <w:sz w:val="84"/>
          <w:szCs w:val="84"/>
        </w:rPr>
      </w:pPr>
      <w:r>
        <w:rPr>
          <w:rFonts w:hint="eastAsia" w:ascii="仿宋" w:hAnsi="仿宋" w:eastAsia="仿宋"/>
          <w:b/>
          <w:bCs/>
          <w:color w:val="auto"/>
          <w:spacing w:val="40"/>
          <w:sz w:val="84"/>
          <w:szCs w:val="84"/>
        </w:rPr>
        <w:t>技</w:t>
      </w:r>
    </w:p>
    <w:p>
      <w:pPr>
        <w:spacing w:line="1200" w:lineRule="exact"/>
        <w:ind w:right="-108"/>
        <w:jc w:val="center"/>
        <w:rPr>
          <w:rFonts w:ascii="仿宋" w:hAnsi="仿宋" w:eastAsia="仿宋"/>
          <w:b/>
          <w:bCs/>
          <w:color w:val="auto"/>
          <w:spacing w:val="40"/>
          <w:sz w:val="84"/>
          <w:szCs w:val="84"/>
        </w:rPr>
      </w:pPr>
      <w:r>
        <w:rPr>
          <w:rFonts w:hint="eastAsia" w:ascii="仿宋" w:hAnsi="仿宋" w:eastAsia="仿宋"/>
          <w:b/>
          <w:bCs/>
          <w:color w:val="auto"/>
          <w:spacing w:val="40"/>
          <w:sz w:val="84"/>
          <w:szCs w:val="84"/>
        </w:rPr>
        <w:t>术</w:t>
      </w:r>
    </w:p>
    <w:p>
      <w:pPr>
        <w:spacing w:line="1200" w:lineRule="exact"/>
        <w:ind w:right="-108"/>
        <w:jc w:val="center"/>
        <w:rPr>
          <w:rFonts w:ascii="仿宋" w:hAnsi="仿宋" w:eastAsia="仿宋"/>
          <w:b/>
          <w:bCs/>
          <w:color w:val="auto"/>
          <w:spacing w:val="40"/>
          <w:sz w:val="84"/>
          <w:szCs w:val="84"/>
        </w:rPr>
      </w:pPr>
      <w:r>
        <w:rPr>
          <w:rFonts w:hint="eastAsia" w:ascii="仿宋" w:hAnsi="仿宋" w:eastAsia="仿宋"/>
          <w:b/>
          <w:bCs/>
          <w:color w:val="auto"/>
          <w:spacing w:val="40"/>
          <w:sz w:val="84"/>
          <w:szCs w:val="84"/>
        </w:rPr>
        <w:t>及</w:t>
      </w:r>
    </w:p>
    <w:p>
      <w:pPr>
        <w:spacing w:line="1200" w:lineRule="exact"/>
        <w:ind w:right="-108"/>
        <w:jc w:val="center"/>
        <w:rPr>
          <w:rFonts w:ascii="仿宋" w:hAnsi="仿宋" w:eastAsia="仿宋"/>
          <w:b/>
          <w:bCs/>
          <w:color w:val="auto"/>
          <w:spacing w:val="40"/>
          <w:sz w:val="84"/>
          <w:szCs w:val="84"/>
        </w:rPr>
      </w:pPr>
      <w:r>
        <w:rPr>
          <w:rFonts w:hint="eastAsia" w:ascii="仿宋" w:hAnsi="仿宋" w:eastAsia="仿宋"/>
          <w:b/>
          <w:bCs/>
          <w:color w:val="auto"/>
          <w:spacing w:val="40"/>
          <w:sz w:val="84"/>
          <w:szCs w:val="84"/>
        </w:rPr>
        <w:t>商</w:t>
      </w:r>
    </w:p>
    <w:p>
      <w:pPr>
        <w:spacing w:line="1200" w:lineRule="exact"/>
        <w:ind w:right="-108"/>
        <w:jc w:val="center"/>
        <w:rPr>
          <w:rFonts w:ascii="仿宋" w:hAnsi="仿宋" w:eastAsia="仿宋"/>
          <w:b/>
          <w:bCs/>
          <w:color w:val="auto"/>
          <w:spacing w:val="40"/>
          <w:sz w:val="84"/>
          <w:szCs w:val="84"/>
        </w:rPr>
      </w:pPr>
      <w:r>
        <w:rPr>
          <w:rFonts w:hint="eastAsia" w:ascii="仿宋" w:hAnsi="仿宋" w:eastAsia="仿宋"/>
          <w:b/>
          <w:bCs/>
          <w:color w:val="auto"/>
          <w:spacing w:val="40"/>
          <w:sz w:val="84"/>
          <w:szCs w:val="84"/>
        </w:rPr>
        <w:t>务</w:t>
      </w:r>
    </w:p>
    <w:p>
      <w:pPr>
        <w:spacing w:line="1200" w:lineRule="exact"/>
        <w:ind w:right="-108"/>
        <w:jc w:val="center"/>
        <w:rPr>
          <w:rFonts w:ascii="仿宋" w:hAnsi="仿宋" w:eastAsia="仿宋"/>
          <w:b/>
          <w:bCs/>
          <w:color w:val="auto"/>
          <w:spacing w:val="40"/>
          <w:sz w:val="84"/>
          <w:szCs w:val="84"/>
        </w:rPr>
      </w:pPr>
      <w:r>
        <w:rPr>
          <w:rFonts w:hint="eastAsia" w:ascii="仿宋" w:hAnsi="仿宋" w:eastAsia="仿宋"/>
          <w:b/>
          <w:bCs/>
          <w:color w:val="auto"/>
          <w:spacing w:val="40"/>
          <w:sz w:val="84"/>
          <w:szCs w:val="84"/>
        </w:rPr>
        <w:t>文</w:t>
      </w:r>
    </w:p>
    <w:p>
      <w:pPr>
        <w:spacing w:line="1200" w:lineRule="exact"/>
        <w:ind w:right="-108"/>
        <w:jc w:val="center"/>
        <w:rPr>
          <w:rFonts w:ascii="仿宋" w:hAnsi="仿宋" w:eastAsia="仿宋"/>
          <w:b/>
          <w:bCs/>
          <w:color w:val="auto"/>
          <w:spacing w:val="40"/>
          <w:sz w:val="84"/>
          <w:szCs w:val="84"/>
        </w:rPr>
      </w:pPr>
      <w:r>
        <w:rPr>
          <w:rFonts w:hint="eastAsia" w:ascii="仿宋" w:hAnsi="仿宋" w:eastAsia="仿宋"/>
          <w:b/>
          <w:bCs/>
          <w:color w:val="auto"/>
          <w:spacing w:val="40"/>
          <w:sz w:val="84"/>
          <w:szCs w:val="84"/>
        </w:rPr>
        <w:t>件</w:t>
      </w:r>
    </w:p>
    <w:p>
      <w:pPr>
        <w:spacing w:line="600" w:lineRule="exact"/>
        <w:ind w:right="532" w:firstLine="720" w:firstLineChars="200"/>
        <w:rPr>
          <w:rFonts w:ascii="仿宋" w:hAnsi="仿宋" w:eastAsia="仿宋"/>
          <w:color w:val="auto"/>
          <w:sz w:val="36"/>
          <w:szCs w:val="36"/>
        </w:rPr>
      </w:pPr>
      <w:r>
        <w:rPr>
          <w:rFonts w:hint="eastAsia" w:ascii="仿宋" w:hAnsi="仿宋" w:eastAsia="仿宋"/>
          <w:color w:val="auto"/>
          <w:sz w:val="36"/>
          <w:szCs w:val="36"/>
        </w:rPr>
        <w:t>投标人全称：</w:t>
      </w:r>
    </w:p>
    <w:p>
      <w:pPr>
        <w:spacing w:line="600" w:lineRule="exact"/>
        <w:ind w:right="-108" w:firstLine="720" w:firstLineChars="200"/>
        <w:rPr>
          <w:rFonts w:ascii="仿宋" w:hAnsi="仿宋" w:eastAsia="仿宋"/>
          <w:color w:val="auto"/>
          <w:sz w:val="36"/>
          <w:szCs w:val="36"/>
        </w:rPr>
      </w:pPr>
      <w:r>
        <w:rPr>
          <w:rFonts w:hint="eastAsia" w:ascii="仿宋" w:hAnsi="仿宋" w:eastAsia="仿宋"/>
          <w:color w:val="auto"/>
          <w:sz w:val="36"/>
          <w:szCs w:val="36"/>
        </w:rPr>
        <w:t>地    址：</w:t>
      </w:r>
    </w:p>
    <w:p>
      <w:pPr>
        <w:spacing w:line="600" w:lineRule="exact"/>
        <w:ind w:right="-108" w:firstLine="720" w:firstLineChars="200"/>
        <w:rPr>
          <w:rFonts w:ascii="仿宋" w:hAnsi="仿宋" w:eastAsia="仿宋"/>
          <w:color w:val="auto"/>
          <w:sz w:val="36"/>
          <w:szCs w:val="36"/>
        </w:rPr>
      </w:pPr>
      <w:r>
        <w:rPr>
          <w:rFonts w:hint="eastAsia" w:ascii="仿宋" w:hAnsi="仿宋" w:eastAsia="仿宋"/>
          <w:color w:val="auto"/>
          <w:sz w:val="36"/>
          <w:szCs w:val="36"/>
        </w:rPr>
        <w:t>时    间：</w:t>
      </w:r>
    </w:p>
    <w:p>
      <w:pPr>
        <w:snapToGrid w:val="0"/>
        <w:spacing w:before="50" w:after="50"/>
        <w:rPr>
          <w:rFonts w:ascii="仿宋" w:hAnsi="仿宋" w:eastAsia="仿宋"/>
          <w:color w:val="auto"/>
          <w:sz w:val="30"/>
          <w:szCs w:val="30"/>
        </w:rPr>
      </w:pPr>
      <w:r>
        <w:rPr>
          <w:rFonts w:hint="eastAsia" w:ascii="仿宋" w:hAnsi="仿宋" w:eastAsia="仿宋"/>
          <w:color w:val="auto"/>
          <w:sz w:val="30"/>
          <w:szCs w:val="30"/>
        </w:rPr>
        <w:t xml:space="preserve"> </w:t>
      </w:r>
    </w:p>
    <w:p>
      <w:pPr>
        <w:snapToGrid w:val="0"/>
        <w:spacing w:before="50" w:after="50"/>
        <w:rPr>
          <w:rFonts w:ascii="仿宋" w:hAnsi="仿宋" w:eastAsia="仿宋"/>
          <w:color w:val="auto"/>
          <w:sz w:val="30"/>
          <w:szCs w:val="30"/>
        </w:rPr>
      </w:pPr>
      <w:r>
        <w:rPr>
          <w:rFonts w:hint="eastAsia" w:ascii="仿宋" w:hAnsi="仿宋" w:eastAsia="仿宋"/>
          <w:color w:val="auto"/>
          <w:sz w:val="30"/>
          <w:szCs w:val="30"/>
        </w:rPr>
        <w:t xml:space="preserve"> </w:t>
      </w:r>
    </w:p>
    <w:p>
      <w:pPr>
        <w:snapToGrid w:val="0"/>
        <w:spacing w:before="50" w:after="50"/>
        <w:rPr>
          <w:rFonts w:ascii="仿宋" w:hAnsi="仿宋" w:eastAsia="仿宋"/>
          <w:b/>
          <w:bCs/>
          <w:color w:val="auto"/>
          <w:sz w:val="36"/>
          <w:szCs w:val="36"/>
        </w:rPr>
      </w:pPr>
      <w:r>
        <w:rPr>
          <w:rFonts w:hint="eastAsia" w:ascii="仿宋" w:hAnsi="仿宋" w:eastAsia="仿宋"/>
          <w:color w:val="auto"/>
          <w:sz w:val="36"/>
          <w:szCs w:val="36"/>
        </w:rPr>
        <w:br w:type="page"/>
      </w:r>
      <w:r>
        <w:rPr>
          <w:rFonts w:hint="eastAsia" w:ascii="仿宋" w:hAnsi="仿宋" w:eastAsia="仿宋"/>
          <w:color w:val="auto"/>
          <w:sz w:val="36"/>
          <w:szCs w:val="36"/>
        </w:rPr>
        <w:t>2、</w:t>
      </w:r>
      <w:r>
        <w:rPr>
          <w:rFonts w:hint="eastAsia" w:ascii="仿宋" w:hAnsi="仿宋" w:eastAsia="仿宋"/>
          <w:b/>
          <w:bCs/>
          <w:color w:val="auto"/>
          <w:sz w:val="36"/>
          <w:szCs w:val="36"/>
        </w:rPr>
        <w:t>技术及商务文件目录</w:t>
      </w:r>
    </w:p>
    <w:p>
      <w:pPr>
        <w:snapToGrid w:val="0"/>
        <w:spacing w:line="460" w:lineRule="exact"/>
        <w:ind w:firstLine="600" w:firstLineChars="200"/>
        <w:jc w:val="left"/>
        <w:rPr>
          <w:rFonts w:ascii="仿宋" w:hAnsi="仿宋" w:eastAsia="仿宋"/>
          <w:color w:val="auto"/>
          <w:sz w:val="30"/>
          <w:szCs w:val="30"/>
        </w:rPr>
      </w:pPr>
      <w:r>
        <w:rPr>
          <w:rFonts w:hint="eastAsia" w:ascii="仿宋" w:hAnsi="仿宋" w:eastAsia="仿宋"/>
          <w:color w:val="auto"/>
          <w:sz w:val="30"/>
          <w:szCs w:val="30"/>
        </w:rPr>
        <w:t>（1）评分对应表（格式见附件，主要用于评委对应评分内容）</w:t>
      </w:r>
    </w:p>
    <w:p>
      <w:pPr>
        <w:snapToGrid w:val="0"/>
        <w:spacing w:line="460" w:lineRule="exact"/>
        <w:ind w:firstLine="600" w:firstLineChars="200"/>
        <w:jc w:val="left"/>
        <w:rPr>
          <w:rFonts w:ascii="仿宋" w:hAnsi="仿宋" w:eastAsia="仿宋"/>
          <w:color w:val="auto"/>
          <w:sz w:val="30"/>
          <w:szCs w:val="30"/>
        </w:rPr>
      </w:pPr>
      <w:r>
        <w:rPr>
          <w:rFonts w:hint="eastAsia" w:ascii="仿宋" w:hAnsi="仿宋" w:eastAsia="仿宋"/>
          <w:color w:val="auto"/>
          <w:sz w:val="30"/>
          <w:szCs w:val="30"/>
        </w:rPr>
        <w:t>（2）投标项目明细清单（含货物、服务等）；</w:t>
      </w:r>
    </w:p>
    <w:p>
      <w:pPr>
        <w:snapToGrid w:val="0"/>
        <w:spacing w:line="460" w:lineRule="exact"/>
        <w:ind w:firstLine="600" w:firstLineChars="200"/>
        <w:jc w:val="left"/>
        <w:rPr>
          <w:rFonts w:ascii="仿宋" w:hAnsi="仿宋" w:eastAsia="仿宋"/>
          <w:color w:val="auto"/>
          <w:sz w:val="30"/>
          <w:szCs w:val="30"/>
        </w:rPr>
      </w:pPr>
      <w:r>
        <w:rPr>
          <w:rFonts w:hint="eastAsia" w:ascii="仿宋" w:hAnsi="仿宋" w:eastAsia="仿宋"/>
          <w:color w:val="auto"/>
          <w:sz w:val="30"/>
          <w:szCs w:val="30"/>
        </w:rPr>
        <w:t>（3）技术响应表（格式见附件）；</w:t>
      </w:r>
    </w:p>
    <w:p>
      <w:pPr>
        <w:snapToGrid w:val="0"/>
        <w:spacing w:line="460" w:lineRule="exact"/>
        <w:ind w:firstLine="600" w:firstLineChars="200"/>
        <w:jc w:val="left"/>
        <w:rPr>
          <w:rFonts w:ascii="仿宋" w:hAnsi="仿宋" w:eastAsia="仿宋"/>
          <w:color w:val="auto"/>
          <w:sz w:val="30"/>
          <w:szCs w:val="30"/>
        </w:rPr>
      </w:pPr>
      <w:r>
        <w:rPr>
          <w:rFonts w:hint="eastAsia" w:ascii="仿宋" w:hAnsi="仿宋" w:eastAsia="仿宋"/>
          <w:color w:val="auto"/>
          <w:sz w:val="30"/>
          <w:szCs w:val="30"/>
        </w:rPr>
        <w:t>（4）项目总体解决方案（可包含且不限于对项目总体要求的理解、项目总体架构及技术解决方案等）；</w:t>
      </w:r>
    </w:p>
    <w:p>
      <w:pPr>
        <w:snapToGrid w:val="0"/>
        <w:spacing w:line="460" w:lineRule="exact"/>
        <w:ind w:firstLine="600" w:firstLineChars="200"/>
        <w:jc w:val="left"/>
        <w:rPr>
          <w:rFonts w:ascii="仿宋" w:hAnsi="仿宋" w:eastAsia="仿宋"/>
          <w:color w:val="auto"/>
          <w:sz w:val="30"/>
          <w:szCs w:val="30"/>
        </w:rPr>
      </w:pPr>
      <w:r>
        <w:rPr>
          <w:rFonts w:hint="eastAsia" w:ascii="仿宋" w:hAnsi="仿宋" w:eastAsia="仿宋"/>
          <w:color w:val="auto"/>
          <w:sz w:val="30"/>
          <w:szCs w:val="30"/>
        </w:rPr>
        <w:t>（5）项目实施计划（可包含且不限于保证工期的施工组织方案及人力资源安排、项目组人员清单等）；</w:t>
      </w:r>
    </w:p>
    <w:p>
      <w:pPr>
        <w:snapToGrid w:val="0"/>
        <w:spacing w:line="460" w:lineRule="exact"/>
        <w:ind w:firstLine="600" w:firstLineChars="200"/>
        <w:jc w:val="left"/>
        <w:rPr>
          <w:rFonts w:ascii="仿宋" w:hAnsi="仿宋" w:eastAsia="仿宋"/>
          <w:color w:val="auto"/>
          <w:sz w:val="30"/>
          <w:szCs w:val="30"/>
        </w:rPr>
      </w:pPr>
      <w:r>
        <w:rPr>
          <w:rFonts w:hint="eastAsia" w:ascii="仿宋" w:hAnsi="仿宋" w:eastAsia="仿宋"/>
          <w:color w:val="auto"/>
          <w:sz w:val="30"/>
          <w:szCs w:val="30"/>
        </w:rPr>
        <w:t>（6）列入政府采购节能环保清单的证明资料（若有）；</w:t>
      </w:r>
    </w:p>
    <w:p>
      <w:pPr>
        <w:snapToGrid w:val="0"/>
        <w:spacing w:line="460" w:lineRule="exact"/>
        <w:ind w:firstLine="600" w:firstLineChars="200"/>
        <w:jc w:val="left"/>
        <w:rPr>
          <w:rFonts w:ascii="仿宋" w:hAnsi="仿宋" w:eastAsia="仿宋"/>
          <w:color w:val="auto"/>
          <w:sz w:val="30"/>
          <w:szCs w:val="30"/>
        </w:rPr>
      </w:pPr>
      <w:r>
        <w:rPr>
          <w:rFonts w:hint="eastAsia" w:ascii="仿宋" w:hAnsi="仿宋" w:eastAsia="仿宋"/>
          <w:color w:val="auto"/>
          <w:sz w:val="30"/>
          <w:szCs w:val="30"/>
        </w:rPr>
        <w:t>（7）商务响应表（格式见附件）；</w:t>
      </w:r>
    </w:p>
    <w:p>
      <w:pPr>
        <w:snapToGrid w:val="0"/>
        <w:spacing w:line="460" w:lineRule="exact"/>
        <w:ind w:firstLine="600" w:firstLineChars="200"/>
        <w:jc w:val="left"/>
        <w:rPr>
          <w:rFonts w:ascii="仿宋" w:hAnsi="仿宋" w:eastAsia="仿宋"/>
          <w:color w:val="auto"/>
          <w:sz w:val="30"/>
          <w:szCs w:val="30"/>
        </w:rPr>
      </w:pPr>
      <w:r>
        <w:rPr>
          <w:rFonts w:hint="eastAsia" w:ascii="仿宋" w:hAnsi="仿宋" w:eastAsia="仿宋"/>
          <w:color w:val="auto"/>
          <w:sz w:val="30"/>
          <w:szCs w:val="30"/>
        </w:rPr>
        <w:t>（8）售后服务计划（可包含且不限于对用户故障的响应、处理、定期巡检、备品备件、常用耗材提供、驻点人员情况等）；</w:t>
      </w:r>
    </w:p>
    <w:p>
      <w:pPr>
        <w:snapToGrid w:val="0"/>
        <w:spacing w:line="460" w:lineRule="exact"/>
        <w:ind w:firstLine="600" w:firstLineChars="200"/>
        <w:jc w:val="left"/>
        <w:rPr>
          <w:rFonts w:ascii="仿宋" w:hAnsi="仿宋" w:eastAsia="仿宋"/>
          <w:color w:val="auto"/>
          <w:sz w:val="30"/>
          <w:szCs w:val="30"/>
        </w:rPr>
      </w:pPr>
      <w:r>
        <w:rPr>
          <w:rFonts w:hint="eastAsia" w:ascii="仿宋" w:hAnsi="仿宋" w:eastAsia="仿宋"/>
          <w:color w:val="auto"/>
          <w:sz w:val="30"/>
          <w:szCs w:val="30"/>
        </w:rPr>
        <w:t>（9）技术培训计划（若有）；</w:t>
      </w:r>
    </w:p>
    <w:p>
      <w:pPr>
        <w:snapToGrid w:val="0"/>
        <w:spacing w:line="460" w:lineRule="exact"/>
        <w:ind w:firstLine="600" w:firstLineChars="200"/>
        <w:jc w:val="left"/>
        <w:rPr>
          <w:rFonts w:ascii="仿宋" w:hAnsi="仿宋" w:eastAsia="仿宋"/>
          <w:color w:val="auto"/>
          <w:sz w:val="30"/>
          <w:szCs w:val="30"/>
        </w:rPr>
      </w:pPr>
      <w:r>
        <w:rPr>
          <w:rFonts w:hint="eastAsia" w:ascii="仿宋" w:hAnsi="仿宋" w:eastAsia="仿宋"/>
          <w:color w:val="auto"/>
          <w:sz w:val="30"/>
          <w:szCs w:val="30"/>
        </w:rPr>
        <w:t>（10）投标人履约能力（可包含且不限于技术力量情况、投标人各项能力证书）；</w:t>
      </w:r>
    </w:p>
    <w:p>
      <w:pPr>
        <w:snapToGrid w:val="0"/>
        <w:spacing w:line="460" w:lineRule="exact"/>
        <w:ind w:firstLine="600" w:firstLineChars="200"/>
        <w:jc w:val="left"/>
        <w:rPr>
          <w:rFonts w:ascii="仿宋" w:hAnsi="仿宋" w:eastAsia="仿宋"/>
          <w:color w:val="auto"/>
          <w:sz w:val="30"/>
          <w:szCs w:val="30"/>
        </w:rPr>
      </w:pPr>
      <w:r>
        <w:rPr>
          <w:rFonts w:hint="eastAsia" w:ascii="仿宋" w:hAnsi="仿宋" w:eastAsia="仿宋"/>
          <w:color w:val="auto"/>
          <w:sz w:val="30"/>
          <w:szCs w:val="30"/>
        </w:rPr>
        <w:t>（11）案例的业绩证明（投标人业绩情况一览表、合同复印件等）；</w:t>
      </w:r>
    </w:p>
    <w:p>
      <w:pPr>
        <w:snapToGrid w:val="0"/>
        <w:spacing w:line="460" w:lineRule="exact"/>
        <w:ind w:firstLine="600" w:firstLineChars="200"/>
        <w:jc w:val="left"/>
        <w:rPr>
          <w:rFonts w:ascii="仿宋" w:hAnsi="仿宋" w:eastAsia="仿宋"/>
          <w:color w:val="auto"/>
          <w:sz w:val="30"/>
          <w:szCs w:val="30"/>
        </w:rPr>
      </w:pPr>
      <w:r>
        <w:rPr>
          <w:rFonts w:hint="eastAsia" w:ascii="仿宋" w:hAnsi="仿宋" w:eastAsia="仿宋"/>
          <w:color w:val="auto"/>
          <w:sz w:val="30"/>
          <w:szCs w:val="30"/>
        </w:rPr>
        <w:t>（12）投标方认为需要的其他文件资料。</w:t>
      </w:r>
    </w:p>
    <w:p>
      <w:pPr>
        <w:snapToGrid w:val="0"/>
        <w:spacing w:before="50" w:afterLines="50"/>
        <w:jc w:val="left"/>
        <w:rPr>
          <w:rFonts w:ascii="仿宋" w:hAnsi="仿宋" w:eastAsia="仿宋"/>
          <w:color w:val="auto"/>
          <w:sz w:val="30"/>
          <w:szCs w:val="30"/>
        </w:rPr>
      </w:pPr>
      <w:r>
        <w:rPr>
          <w:rFonts w:hint="eastAsia" w:ascii="仿宋" w:hAnsi="仿宋" w:eastAsia="仿宋"/>
          <w:color w:val="auto"/>
          <w:sz w:val="30"/>
          <w:szCs w:val="30"/>
        </w:rPr>
        <w:t xml:space="preserve"> </w:t>
      </w:r>
    </w:p>
    <w:p>
      <w:pPr>
        <w:snapToGrid w:val="0"/>
        <w:spacing w:before="50"/>
        <w:jc w:val="left"/>
        <w:rPr>
          <w:rFonts w:ascii="仿宋" w:hAnsi="仿宋" w:eastAsia="仿宋"/>
          <w:color w:val="auto"/>
          <w:sz w:val="30"/>
          <w:szCs w:val="30"/>
        </w:rPr>
      </w:pPr>
      <w:r>
        <w:rPr>
          <w:rFonts w:hint="eastAsia" w:ascii="仿宋" w:hAnsi="仿宋" w:eastAsia="仿宋"/>
          <w:color w:val="auto"/>
          <w:sz w:val="30"/>
          <w:szCs w:val="30"/>
        </w:rPr>
        <w:br w:type="page"/>
      </w:r>
      <w:r>
        <w:rPr>
          <w:rFonts w:hint="eastAsia" w:ascii="仿宋" w:hAnsi="仿宋" w:eastAsia="仿宋"/>
          <w:color w:val="auto"/>
          <w:sz w:val="30"/>
          <w:szCs w:val="30"/>
        </w:rPr>
        <w:t>附件7：</w:t>
      </w:r>
    </w:p>
    <w:p>
      <w:pPr>
        <w:snapToGrid w:val="0"/>
        <w:spacing w:before="50" w:after="50"/>
        <w:jc w:val="center"/>
        <w:rPr>
          <w:rFonts w:ascii="仿宋" w:hAnsi="仿宋" w:eastAsia="仿宋"/>
          <w:b/>
          <w:bCs/>
          <w:color w:val="auto"/>
          <w:sz w:val="36"/>
          <w:szCs w:val="36"/>
        </w:rPr>
      </w:pPr>
      <w:r>
        <w:rPr>
          <w:rFonts w:hint="eastAsia" w:ascii="仿宋" w:hAnsi="仿宋" w:eastAsia="仿宋"/>
          <w:b/>
          <w:bCs/>
          <w:color w:val="auto"/>
          <w:sz w:val="36"/>
          <w:szCs w:val="36"/>
        </w:rPr>
        <w:t>评分对应表</w:t>
      </w:r>
    </w:p>
    <w:p>
      <w:pPr>
        <w:snapToGrid w:val="0"/>
        <w:spacing w:before="50"/>
        <w:jc w:val="center"/>
        <w:rPr>
          <w:rFonts w:ascii="仿宋" w:hAnsi="仿宋" w:eastAsia="仿宋"/>
          <w:b/>
          <w:bCs/>
          <w:color w:val="auto"/>
          <w:sz w:val="32"/>
          <w:szCs w:val="32"/>
        </w:rPr>
      </w:pPr>
      <w:r>
        <w:rPr>
          <w:rFonts w:hint="eastAsia" w:ascii="仿宋" w:hAnsi="仿宋" w:eastAsia="仿宋"/>
          <w:b/>
          <w:bCs/>
          <w:color w:val="auto"/>
          <w:sz w:val="32"/>
          <w:szCs w:val="32"/>
        </w:rPr>
        <w:t xml:space="preserve"> </w:t>
      </w:r>
    </w:p>
    <w:p>
      <w:pPr>
        <w:pStyle w:val="22"/>
        <w:widowControl/>
        <w:snapToGrid w:val="0"/>
        <w:rPr>
          <w:rFonts w:ascii="仿宋" w:hAnsi="仿宋" w:eastAsia="仿宋"/>
          <w:color w:val="auto"/>
          <w:sz w:val="30"/>
          <w:szCs w:val="30"/>
          <w:u w:val="single"/>
        </w:rPr>
      </w:pPr>
      <w:r>
        <w:rPr>
          <w:rFonts w:hint="eastAsia" w:ascii="仿宋" w:hAnsi="仿宋" w:eastAsia="仿宋"/>
          <w:color w:val="auto"/>
          <w:sz w:val="30"/>
          <w:szCs w:val="30"/>
        </w:rPr>
        <w:t>投标人全称（公章）：              标项：</w:t>
      </w:r>
    </w:p>
    <w:tbl>
      <w:tblPr>
        <w:tblStyle w:val="66"/>
        <w:tblW w:w="8385"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3887"/>
        <w:gridCol w:w="3059"/>
        <w:gridCol w:w="143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42" w:hRule="atLeast"/>
        </w:trPr>
        <w:tc>
          <w:tcPr>
            <w:tcW w:w="3887"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cs="宋体"/>
                <w:color w:val="auto"/>
                <w:sz w:val="30"/>
                <w:szCs w:val="30"/>
              </w:rPr>
            </w:pPr>
            <w:r>
              <w:rPr>
                <w:rFonts w:hint="eastAsia" w:ascii="仿宋" w:hAnsi="仿宋" w:eastAsia="仿宋"/>
                <w:color w:val="auto"/>
                <w:sz w:val="30"/>
                <w:szCs w:val="30"/>
              </w:rPr>
              <w:t>评分项目</w:t>
            </w:r>
          </w:p>
        </w:tc>
        <w:tc>
          <w:tcPr>
            <w:tcW w:w="3059" w:type="dxa"/>
            <w:tcBorders>
              <w:top w:val="single" w:color="auto" w:sz="4" w:space="0"/>
              <w:left w:val="nil"/>
              <w:bottom w:val="single" w:color="auto" w:sz="4" w:space="0"/>
              <w:right w:val="single" w:color="auto" w:sz="4" w:space="0"/>
            </w:tcBorders>
            <w:vAlign w:val="center"/>
          </w:tcPr>
          <w:p>
            <w:pPr>
              <w:snapToGrid w:val="0"/>
              <w:spacing w:beforeLines="50"/>
              <w:jc w:val="center"/>
              <w:rPr>
                <w:rFonts w:ascii="仿宋" w:hAnsi="仿宋" w:eastAsia="仿宋" w:cs="宋体"/>
                <w:color w:val="auto"/>
                <w:sz w:val="30"/>
                <w:szCs w:val="30"/>
              </w:rPr>
            </w:pPr>
            <w:r>
              <w:rPr>
                <w:rFonts w:hint="eastAsia" w:ascii="仿宋" w:hAnsi="仿宋" w:eastAsia="仿宋"/>
                <w:color w:val="auto"/>
                <w:sz w:val="30"/>
                <w:szCs w:val="30"/>
              </w:rPr>
              <w:t>投标文件对应资料</w:t>
            </w:r>
          </w:p>
        </w:tc>
        <w:tc>
          <w:tcPr>
            <w:tcW w:w="1439" w:type="dxa"/>
            <w:tcBorders>
              <w:top w:val="single" w:color="auto" w:sz="4" w:space="0"/>
              <w:left w:val="nil"/>
              <w:bottom w:val="single" w:color="auto" w:sz="4" w:space="0"/>
              <w:right w:val="single" w:color="auto" w:sz="4" w:space="0"/>
            </w:tcBorders>
            <w:vAlign w:val="center"/>
          </w:tcPr>
          <w:p>
            <w:pPr>
              <w:snapToGrid w:val="0"/>
              <w:spacing w:beforeLines="50"/>
              <w:jc w:val="center"/>
              <w:rPr>
                <w:rFonts w:ascii="仿宋" w:hAnsi="仿宋" w:eastAsia="仿宋" w:cs="宋体"/>
                <w:color w:val="auto"/>
                <w:sz w:val="30"/>
                <w:szCs w:val="30"/>
              </w:rPr>
            </w:pPr>
            <w:r>
              <w:rPr>
                <w:rFonts w:hint="eastAsia" w:ascii="仿宋" w:hAnsi="仿宋" w:eastAsia="仿宋"/>
                <w:color w:val="auto"/>
                <w:sz w:val="30"/>
                <w:szCs w:val="30"/>
              </w:rPr>
              <w:t>投标文件页码</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7"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s="宋体"/>
                <w:color w:val="auto"/>
                <w:sz w:val="30"/>
                <w:szCs w:val="30"/>
              </w:rPr>
            </w:pPr>
            <w:r>
              <w:rPr>
                <w:rFonts w:hint="eastAsia" w:ascii="仿宋" w:hAnsi="仿宋" w:eastAsia="仿宋"/>
                <w:color w:val="auto"/>
                <w:sz w:val="30"/>
                <w:szCs w:val="30"/>
              </w:rPr>
              <w:t>对应第三章评分办法及评分标准（报价除外）</w:t>
            </w:r>
          </w:p>
        </w:tc>
        <w:tc>
          <w:tcPr>
            <w:tcW w:w="3059"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cs="宋体"/>
                <w:color w:val="auto"/>
                <w:sz w:val="30"/>
                <w:szCs w:val="30"/>
              </w:rPr>
            </w:pPr>
          </w:p>
        </w:tc>
        <w:tc>
          <w:tcPr>
            <w:tcW w:w="1439"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cs="宋体"/>
                <w:color w:val="auto"/>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7"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s="宋体"/>
                <w:color w:val="auto"/>
                <w:sz w:val="30"/>
                <w:szCs w:val="30"/>
              </w:rPr>
            </w:pPr>
            <w:r>
              <w:rPr>
                <w:rFonts w:hint="eastAsia" w:ascii="仿宋" w:hAnsi="仿宋" w:eastAsia="仿宋"/>
                <w:color w:val="auto"/>
                <w:sz w:val="30"/>
                <w:szCs w:val="30"/>
              </w:rPr>
              <w:t>……</w:t>
            </w:r>
          </w:p>
        </w:tc>
        <w:tc>
          <w:tcPr>
            <w:tcW w:w="3059"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cs="宋体"/>
                <w:color w:val="auto"/>
                <w:sz w:val="30"/>
                <w:szCs w:val="30"/>
              </w:rPr>
            </w:pPr>
          </w:p>
        </w:tc>
        <w:tc>
          <w:tcPr>
            <w:tcW w:w="1439" w:type="dxa"/>
            <w:tcBorders>
              <w:top w:val="single" w:color="auto" w:sz="4" w:space="0"/>
              <w:left w:val="nil"/>
              <w:bottom w:val="single" w:color="auto" w:sz="4" w:space="0"/>
              <w:right w:val="single" w:color="auto" w:sz="4" w:space="0"/>
            </w:tcBorders>
          </w:tcPr>
          <w:p>
            <w:pPr>
              <w:snapToGrid w:val="0"/>
              <w:spacing w:beforeLines="50"/>
              <w:ind w:left="43"/>
              <w:rPr>
                <w:rFonts w:ascii="仿宋" w:hAnsi="仿宋" w:eastAsia="仿宋" w:cs="宋体"/>
                <w:color w:val="auto"/>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7"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s="宋体"/>
                <w:color w:val="auto"/>
                <w:sz w:val="30"/>
                <w:szCs w:val="30"/>
              </w:rPr>
            </w:pPr>
          </w:p>
        </w:tc>
        <w:tc>
          <w:tcPr>
            <w:tcW w:w="3059"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cs="宋体"/>
                <w:color w:val="auto"/>
                <w:sz w:val="30"/>
                <w:szCs w:val="30"/>
              </w:rPr>
            </w:pPr>
          </w:p>
        </w:tc>
        <w:tc>
          <w:tcPr>
            <w:tcW w:w="1439" w:type="dxa"/>
            <w:tcBorders>
              <w:top w:val="single" w:color="auto" w:sz="4" w:space="0"/>
              <w:left w:val="nil"/>
              <w:bottom w:val="single" w:color="auto" w:sz="4" w:space="0"/>
              <w:right w:val="single" w:color="auto" w:sz="4" w:space="0"/>
            </w:tcBorders>
          </w:tcPr>
          <w:p>
            <w:pPr>
              <w:snapToGrid w:val="0"/>
              <w:spacing w:beforeLines="50"/>
              <w:ind w:left="43"/>
              <w:rPr>
                <w:rFonts w:ascii="仿宋" w:hAnsi="仿宋" w:eastAsia="仿宋" w:cs="宋体"/>
                <w:color w:val="auto"/>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7"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s="宋体"/>
                <w:color w:val="auto"/>
                <w:sz w:val="30"/>
                <w:szCs w:val="30"/>
              </w:rPr>
            </w:pPr>
          </w:p>
        </w:tc>
        <w:tc>
          <w:tcPr>
            <w:tcW w:w="3059"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cs="宋体"/>
                <w:color w:val="auto"/>
                <w:sz w:val="30"/>
                <w:szCs w:val="30"/>
              </w:rPr>
            </w:pPr>
          </w:p>
        </w:tc>
        <w:tc>
          <w:tcPr>
            <w:tcW w:w="1439" w:type="dxa"/>
            <w:tcBorders>
              <w:top w:val="single" w:color="auto" w:sz="4" w:space="0"/>
              <w:left w:val="nil"/>
              <w:bottom w:val="single" w:color="auto" w:sz="4" w:space="0"/>
              <w:right w:val="single" w:color="auto" w:sz="4" w:space="0"/>
            </w:tcBorders>
          </w:tcPr>
          <w:p>
            <w:pPr>
              <w:snapToGrid w:val="0"/>
              <w:spacing w:beforeLines="50"/>
              <w:ind w:left="43"/>
              <w:rPr>
                <w:rFonts w:ascii="仿宋" w:hAnsi="仿宋" w:eastAsia="仿宋" w:cs="宋体"/>
                <w:color w:val="auto"/>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7"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s="宋体"/>
                <w:color w:val="auto"/>
                <w:sz w:val="30"/>
                <w:szCs w:val="30"/>
              </w:rPr>
            </w:pPr>
          </w:p>
        </w:tc>
        <w:tc>
          <w:tcPr>
            <w:tcW w:w="3059"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cs="宋体"/>
                <w:color w:val="auto"/>
                <w:sz w:val="30"/>
                <w:szCs w:val="30"/>
              </w:rPr>
            </w:pPr>
          </w:p>
        </w:tc>
        <w:tc>
          <w:tcPr>
            <w:tcW w:w="1439"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cs="宋体"/>
                <w:color w:val="auto"/>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7"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s="宋体"/>
                <w:color w:val="auto"/>
                <w:sz w:val="30"/>
                <w:szCs w:val="30"/>
              </w:rPr>
            </w:pPr>
          </w:p>
        </w:tc>
        <w:tc>
          <w:tcPr>
            <w:tcW w:w="3059"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cs="宋体"/>
                <w:color w:val="auto"/>
                <w:sz w:val="30"/>
                <w:szCs w:val="30"/>
              </w:rPr>
            </w:pPr>
          </w:p>
        </w:tc>
        <w:tc>
          <w:tcPr>
            <w:tcW w:w="1439"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cs="宋体"/>
                <w:color w:val="auto"/>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7"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s="宋体"/>
                <w:color w:val="auto"/>
                <w:sz w:val="30"/>
                <w:szCs w:val="30"/>
              </w:rPr>
            </w:pPr>
          </w:p>
        </w:tc>
        <w:tc>
          <w:tcPr>
            <w:tcW w:w="3059"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cs="宋体"/>
                <w:color w:val="auto"/>
                <w:sz w:val="30"/>
                <w:szCs w:val="30"/>
              </w:rPr>
            </w:pPr>
          </w:p>
        </w:tc>
        <w:tc>
          <w:tcPr>
            <w:tcW w:w="1439"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cs="宋体"/>
                <w:color w:val="auto"/>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7"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s="宋体"/>
                <w:color w:val="auto"/>
                <w:sz w:val="30"/>
                <w:szCs w:val="30"/>
              </w:rPr>
            </w:pPr>
          </w:p>
        </w:tc>
        <w:tc>
          <w:tcPr>
            <w:tcW w:w="3059"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cs="宋体"/>
                <w:color w:val="auto"/>
                <w:sz w:val="30"/>
                <w:szCs w:val="30"/>
              </w:rPr>
            </w:pPr>
          </w:p>
        </w:tc>
        <w:tc>
          <w:tcPr>
            <w:tcW w:w="1439"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cs="宋体"/>
                <w:color w:val="auto"/>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7"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s="宋体"/>
                <w:color w:val="auto"/>
                <w:sz w:val="30"/>
                <w:szCs w:val="30"/>
              </w:rPr>
            </w:pPr>
          </w:p>
        </w:tc>
        <w:tc>
          <w:tcPr>
            <w:tcW w:w="3059"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cs="宋体"/>
                <w:color w:val="auto"/>
                <w:sz w:val="30"/>
                <w:szCs w:val="30"/>
              </w:rPr>
            </w:pPr>
          </w:p>
        </w:tc>
        <w:tc>
          <w:tcPr>
            <w:tcW w:w="1439"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cs="宋体"/>
                <w:color w:val="auto"/>
                <w:sz w:val="30"/>
                <w:szCs w:val="30"/>
              </w:rPr>
            </w:pPr>
          </w:p>
        </w:tc>
      </w:tr>
    </w:tbl>
    <w:p>
      <w:pPr>
        <w:snapToGrid w:val="0"/>
        <w:spacing w:beforeLines="50"/>
        <w:rPr>
          <w:rFonts w:ascii="仿宋" w:hAnsi="仿宋" w:eastAsia="仿宋"/>
          <w:color w:val="auto"/>
          <w:sz w:val="30"/>
          <w:szCs w:val="30"/>
          <w:u w:val="single"/>
        </w:rPr>
      </w:pPr>
      <w:r>
        <w:rPr>
          <w:rFonts w:hint="eastAsia" w:ascii="仿宋" w:hAnsi="仿宋" w:eastAsia="仿宋"/>
          <w:color w:val="auto"/>
          <w:sz w:val="30"/>
          <w:szCs w:val="30"/>
        </w:rPr>
        <w:t>授权代表签名：               日期：</w:t>
      </w:r>
    </w:p>
    <w:p>
      <w:pPr>
        <w:snapToGrid w:val="0"/>
        <w:spacing w:before="50" w:afterLines="50"/>
        <w:jc w:val="left"/>
        <w:rPr>
          <w:rFonts w:ascii="仿宋" w:hAnsi="仿宋" w:eastAsia="仿宋"/>
          <w:color w:val="auto"/>
          <w:sz w:val="30"/>
          <w:szCs w:val="30"/>
        </w:rPr>
      </w:pPr>
      <w:r>
        <w:rPr>
          <w:rFonts w:hint="eastAsia" w:ascii="仿宋" w:hAnsi="仿宋" w:eastAsia="仿宋"/>
          <w:color w:val="auto"/>
          <w:sz w:val="30"/>
          <w:szCs w:val="30"/>
        </w:rPr>
        <w:t xml:space="preserve"> </w:t>
      </w:r>
    </w:p>
    <w:p>
      <w:pPr>
        <w:snapToGrid w:val="0"/>
        <w:spacing w:before="50" w:afterLines="50"/>
        <w:jc w:val="left"/>
        <w:rPr>
          <w:rFonts w:ascii="仿宋" w:hAnsi="仿宋" w:eastAsia="仿宋"/>
          <w:color w:val="auto"/>
          <w:sz w:val="30"/>
          <w:szCs w:val="30"/>
        </w:rPr>
      </w:pPr>
      <w:r>
        <w:rPr>
          <w:rFonts w:hint="eastAsia" w:ascii="仿宋" w:hAnsi="仿宋" w:eastAsia="仿宋"/>
          <w:color w:val="auto"/>
          <w:sz w:val="30"/>
          <w:szCs w:val="30"/>
        </w:rPr>
        <w:t xml:space="preserve"> </w:t>
      </w:r>
    </w:p>
    <w:p>
      <w:pPr>
        <w:snapToGrid w:val="0"/>
        <w:spacing w:before="50" w:afterLines="50"/>
        <w:jc w:val="left"/>
        <w:rPr>
          <w:rFonts w:ascii="仿宋" w:hAnsi="仿宋" w:eastAsia="仿宋"/>
          <w:color w:val="auto"/>
          <w:sz w:val="30"/>
          <w:szCs w:val="30"/>
        </w:rPr>
      </w:pPr>
      <w:r>
        <w:rPr>
          <w:rFonts w:hint="eastAsia" w:ascii="仿宋" w:hAnsi="仿宋" w:eastAsia="仿宋"/>
          <w:color w:val="auto"/>
          <w:sz w:val="30"/>
          <w:szCs w:val="30"/>
        </w:rPr>
        <w:br w:type="page"/>
      </w:r>
      <w:r>
        <w:rPr>
          <w:rFonts w:hint="eastAsia" w:ascii="仿宋" w:hAnsi="仿宋" w:eastAsia="仿宋"/>
          <w:color w:val="auto"/>
          <w:sz w:val="30"/>
          <w:szCs w:val="30"/>
        </w:rPr>
        <w:t>附件8：</w:t>
      </w:r>
    </w:p>
    <w:p>
      <w:pPr>
        <w:snapToGrid w:val="0"/>
        <w:spacing w:before="50" w:afterLines="50"/>
        <w:jc w:val="center"/>
        <w:rPr>
          <w:rFonts w:ascii="仿宋" w:hAnsi="仿宋" w:eastAsia="仿宋"/>
          <w:b/>
          <w:bCs/>
          <w:color w:val="auto"/>
          <w:spacing w:val="40"/>
          <w:kern w:val="0"/>
          <w:sz w:val="36"/>
          <w:szCs w:val="36"/>
        </w:rPr>
      </w:pPr>
      <w:r>
        <w:rPr>
          <w:rFonts w:hint="eastAsia" w:ascii="仿宋" w:hAnsi="仿宋" w:eastAsia="仿宋"/>
          <w:b/>
          <w:bCs/>
          <w:color w:val="auto"/>
          <w:spacing w:val="40"/>
          <w:kern w:val="0"/>
          <w:sz w:val="36"/>
          <w:szCs w:val="36"/>
        </w:rPr>
        <w:t>投标项目明细清单</w:t>
      </w:r>
    </w:p>
    <w:p>
      <w:pPr>
        <w:snapToGrid w:val="0"/>
        <w:spacing w:before="50" w:afterLines="50"/>
        <w:jc w:val="center"/>
        <w:rPr>
          <w:rFonts w:ascii="仿宋" w:hAnsi="仿宋" w:eastAsia="仿宋"/>
          <w:b/>
          <w:bCs/>
          <w:color w:val="auto"/>
          <w:spacing w:val="40"/>
          <w:kern w:val="0"/>
          <w:sz w:val="36"/>
          <w:szCs w:val="36"/>
        </w:rPr>
      </w:pPr>
      <w:r>
        <w:rPr>
          <w:rFonts w:hint="eastAsia" w:ascii="仿宋" w:hAnsi="仿宋" w:eastAsia="仿宋"/>
          <w:b/>
          <w:bCs/>
          <w:color w:val="auto"/>
          <w:spacing w:val="40"/>
          <w:kern w:val="0"/>
          <w:sz w:val="36"/>
          <w:szCs w:val="36"/>
        </w:rPr>
        <w:t xml:space="preserve"> </w:t>
      </w:r>
    </w:p>
    <w:p>
      <w:pPr>
        <w:pStyle w:val="22"/>
        <w:widowControl/>
        <w:snapToGrid w:val="0"/>
        <w:rPr>
          <w:rFonts w:ascii="仿宋" w:hAnsi="仿宋" w:eastAsia="仿宋"/>
          <w:color w:val="auto"/>
          <w:kern w:val="0"/>
          <w:sz w:val="30"/>
          <w:szCs w:val="30"/>
          <w:u w:val="single"/>
        </w:rPr>
      </w:pPr>
      <w:r>
        <w:rPr>
          <w:rFonts w:hint="eastAsia" w:ascii="仿宋" w:hAnsi="仿宋" w:eastAsia="仿宋"/>
          <w:color w:val="auto"/>
          <w:sz w:val="30"/>
          <w:szCs w:val="30"/>
        </w:rPr>
        <w:t>投标人全称（公章）：                标项：</w:t>
      </w:r>
    </w:p>
    <w:p>
      <w:pPr>
        <w:pStyle w:val="22"/>
        <w:widowControl/>
        <w:snapToGrid w:val="0"/>
        <w:rPr>
          <w:rFonts w:ascii="仿宋" w:hAnsi="仿宋" w:eastAsia="仿宋"/>
          <w:color w:val="auto"/>
          <w:sz w:val="30"/>
          <w:szCs w:val="30"/>
        </w:rPr>
      </w:pPr>
      <w:r>
        <w:rPr>
          <w:rFonts w:hint="eastAsia" w:ascii="仿宋" w:hAnsi="仿宋" w:eastAsia="仿宋"/>
          <w:color w:val="auto"/>
          <w:sz w:val="30"/>
          <w:szCs w:val="30"/>
        </w:rPr>
        <w:t>货物类</w:t>
      </w:r>
    </w:p>
    <w:tbl>
      <w:tblPr>
        <w:tblStyle w:val="66"/>
        <w:tblW w:w="9075" w:type="dxa"/>
        <w:jc w:val="center"/>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554"/>
        <w:gridCol w:w="1680"/>
        <w:gridCol w:w="838"/>
        <w:gridCol w:w="1280"/>
        <w:gridCol w:w="1418"/>
        <w:gridCol w:w="2226"/>
        <w:gridCol w:w="107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宋体"/>
                <w:color w:val="auto"/>
                <w:sz w:val="30"/>
                <w:szCs w:val="30"/>
              </w:rPr>
            </w:pPr>
            <w:r>
              <w:rPr>
                <w:rFonts w:hint="eastAsia" w:ascii="仿宋" w:hAnsi="仿宋" w:eastAsia="仿宋"/>
                <w:color w:val="auto"/>
                <w:sz w:val="30"/>
                <w:szCs w:val="30"/>
              </w:rPr>
              <w:t>序号</w:t>
            </w:r>
          </w:p>
        </w:tc>
        <w:tc>
          <w:tcPr>
            <w:tcW w:w="1680"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cs="宋体"/>
                <w:color w:val="auto"/>
                <w:sz w:val="30"/>
                <w:szCs w:val="30"/>
              </w:rPr>
            </w:pPr>
            <w:r>
              <w:rPr>
                <w:rFonts w:hint="eastAsia" w:ascii="仿宋" w:hAnsi="仿宋" w:eastAsia="仿宋"/>
                <w:color w:val="auto"/>
                <w:sz w:val="30"/>
                <w:szCs w:val="30"/>
              </w:rPr>
              <w:t>货物名称</w:t>
            </w:r>
          </w:p>
        </w:tc>
        <w:tc>
          <w:tcPr>
            <w:tcW w:w="838"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cs="宋体"/>
                <w:color w:val="auto"/>
                <w:sz w:val="30"/>
                <w:szCs w:val="30"/>
              </w:rPr>
            </w:pPr>
            <w:r>
              <w:rPr>
                <w:rFonts w:hint="eastAsia" w:ascii="仿宋" w:hAnsi="仿宋" w:eastAsia="仿宋"/>
                <w:color w:val="auto"/>
                <w:sz w:val="30"/>
                <w:szCs w:val="30"/>
              </w:rPr>
              <w:t>品牌</w:t>
            </w:r>
          </w:p>
        </w:tc>
        <w:tc>
          <w:tcPr>
            <w:tcW w:w="1280"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color w:val="auto"/>
                <w:sz w:val="30"/>
                <w:szCs w:val="30"/>
              </w:rPr>
            </w:pPr>
            <w:r>
              <w:rPr>
                <w:rFonts w:hint="eastAsia" w:ascii="仿宋" w:hAnsi="仿宋" w:eastAsia="仿宋"/>
                <w:color w:val="auto"/>
                <w:sz w:val="30"/>
                <w:szCs w:val="30"/>
              </w:rPr>
              <w:t>规格</w:t>
            </w:r>
          </w:p>
          <w:p>
            <w:pPr>
              <w:snapToGrid w:val="0"/>
              <w:spacing w:before="50" w:after="50"/>
              <w:jc w:val="center"/>
              <w:rPr>
                <w:rFonts w:ascii="仿宋" w:hAnsi="仿宋" w:eastAsia="仿宋" w:cs="宋体"/>
                <w:color w:val="auto"/>
                <w:sz w:val="30"/>
                <w:szCs w:val="30"/>
              </w:rPr>
            </w:pPr>
            <w:r>
              <w:rPr>
                <w:rFonts w:hint="eastAsia" w:ascii="仿宋" w:hAnsi="仿宋" w:eastAsia="仿宋"/>
                <w:color w:val="auto"/>
                <w:sz w:val="30"/>
                <w:szCs w:val="30"/>
              </w:rPr>
              <w:t>型号</w:t>
            </w:r>
          </w:p>
        </w:tc>
        <w:tc>
          <w:tcPr>
            <w:tcW w:w="1418"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color w:val="auto"/>
                <w:sz w:val="30"/>
                <w:szCs w:val="30"/>
              </w:rPr>
            </w:pPr>
            <w:r>
              <w:rPr>
                <w:rFonts w:hint="eastAsia" w:ascii="仿宋" w:hAnsi="仿宋" w:eastAsia="仿宋"/>
                <w:color w:val="auto"/>
                <w:sz w:val="30"/>
                <w:szCs w:val="30"/>
              </w:rPr>
              <w:t>单位及</w:t>
            </w:r>
          </w:p>
          <w:p>
            <w:pPr>
              <w:snapToGrid w:val="0"/>
              <w:spacing w:before="50" w:after="50"/>
              <w:jc w:val="center"/>
              <w:rPr>
                <w:rFonts w:ascii="仿宋" w:hAnsi="仿宋" w:eastAsia="仿宋" w:cs="宋体"/>
                <w:color w:val="auto"/>
                <w:sz w:val="30"/>
                <w:szCs w:val="30"/>
              </w:rPr>
            </w:pPr>
            <w:r>
              <w:rPr>
                <w:rFonts w:hint="eastAsia" w:ascii="仿宋" w:hAnsi="仿宋" w:eastAsia="仿宋"/>
                <w:color w:val="auto"/>
                <w:sz w:val="30"/>
                <w:szCs w:val="30"/>
              </w:rPr>
              <w:t>数量</w:t>
            </w:r>
          </w:p>
        </w:tc>
        <w:tc>
          <w:tcPr>
            <w:tcW w:w="2226"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cs="宋体"/>
                <w:color w:val="auto"/>
                <w:sz w:val="30"/>
                <w:szCs w:val="30"/>
              </w:rPr>
            </w:pPr>
            <w:r>
              <w:rPr>
                <w:rFonts w:hint="eastAsia" w:ascii="仿宋" w:hAnsi="仿宋" w:eastAsia="仿宋"/>
                <w:color w:val="auto"/>
                <w:sz w:val="30"/>
                <w:szCs w:val="30"/>
              </w:rPr>
              <w:t>性能及指标</w:t>
            </w:r>
          </w:p>
        </w:tc>
        <w:tc>
          <w:tcPr>
            <w:tcW w:w="1079"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cs="宋体"/>
                <w:color w:val="auto"/>
                <w:sz w:val="30"/>
                <w:szCs w:val="30"/>
              </w:rPr>
            </w:pPr>
            <w:r>
              <w:rPr>
                <w:rFonts w:hint="eastAsia" w:ascii="仿宋" w:hAnsi="仿宋" w:eastAsia="仿宋"/>
                <w:color w:val="auto"/>
                <w:sz w:val="30"/>
                <w:szCs w:val="30"/>
              </w:rPr>
              <w:t>产地</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宋体"/>
                <w:color w:val="auto"/>
                <w:sz w:val="30"/>
                <w:szCs w:val="30"/>
              </w:rPr>
            </w:pPr>
          </w:p>
        </w:tc>
        <w:tc>
          <w:tcPr>
            <w:tcW w:w="1680"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cs="宋体"/>
                <w:color w:val="auto"/>
                <w:sz w:val="30"/>
                <w:szCs w:val="30"/>
              </w:rPr>
            </w:pPr>
          </w:p>
        </w:tc>
        <w:tc>
          <w:tcPr>
            <w:tcW w:w="838" w:type="dxa"/>
            <w:tcBorders>
              <w:top w:val="single" w:color="auto" w:sz="4" w:space="0"/>
              <w:left w:val="nil"/>
              <w:bottom w:val="single" w:color="auto" w:sz="4" w:space="0"/>
              <w:right w:val="single" w:color="auto" w:sz="4" w:space="0"/>
            </w:tcBorders>
            <w:vAlign w:val="center"/>
          </w:tcPr>
          <w:p>
            <w:pPr>
              <w:snapToGrid w:val="0"/>
              <w:spacing w:before="50" w:after="50"/>
              <w:ind w:left="480" w:hanging="480"/>
              <w:jc w:val="center"/>
              <w:rPr>
                <w:rFonts w:ascii="仿宋" w:hAnsi="仿宋" w:eastAsia="仿宋" w:cs="宋体"/>
                <w:color w:val="auto"/>
                <w:sz w:val="30"/>
                <w:szCs w:val="30"/>
              </w:rPr>
            </w:pPr>
          </w:p>
        </w:tc>
        <w:tc>
          <w:tcPr>
            <w:tcW w:w="1280"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cs="宋体"/>
                <w:color w:val="auto"/>
                <w:sz w:val="30"/>
                <w:szCs w:val="30"/>
              </w:rPr>
            </w:pPr>
          </w:p>
        </w:tc>
        <w:tc>
          <w:tcPr>
            <w:tcW w:w="1418"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cs="宋体"/>
                <w:color w:val="auto"/>
                <w:sz w:val="30"/>
                <w:szCs w:val="30"/>
              </w:rPr>
            </w:pPr>
          </w:p>
        </w:tc>
        <w:tc>
          <w:tcPr>
            <w:tcW w:w="2226"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cs="宋体"/>
                <w:color w:val="auto"/>
                <w:sz w:val="30"/>
                <w:szCs w:val="30"/>
              </w:rPr>
            </w:pPr>
          </w:p>
        </w:tc>
        <w:tc>
          <w:tcPr>
            <w:tcW w:w="1079"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cs="宋体"/>
                <w:color w:val="auto"/>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宋体"/>
                <w:color w:val="auto"/>
                <w:sz w:val="30"/>
                <w:szCs w:val="30"/>
              </w:rPr>
            </w:pPr>
          </w:p>
        </w:tc>
        <w:tc>
          <w:tcPr>
            <w:tcW w:w="1680"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cs="宋体"/>
                <w:color w:val="auto"/>
                <w:sz w:val="30"/>
                <w:szCs w:val="30"/>
              </w:rPr>
            </w:pPr>
          </w:p>
        </w:tc>
        <w:tc>
          <w:tcPr>
            <w:tcW w:w="838" w:type="dxa"/>
            <w:tcBorders>
              <w:top w:val="single" w:color="auto" w:sz="4" w:space="0"/>
              <w:left w:val="nil"/>
              <w:bottom w:val="single" w:color="auto" w:sz="4" w:space="0"/>
              <w:right w:val="single" w:color="auto" w:sz="4" w:space="0"/>
            </w:tcBorders>
            <w:vAlign w:val="center"/>
          </w:tcPr>
          <w:p>
            <w:pPr>
              <w:snapToGrid w:val="0"/>
              <w:spacing w:before="50" w:after="50"/>
              <w:ind w:left="480" w:hanging="480"/>
              <w:jc w:val="center"/>
              <w:rPr>
                <w:rFonts w:ascii="仿宋" w:hAnsi="仿宋" w:eastAsia="仿宋" w:cs="宋体"/>
                <w:color w:val="auto"/>
                <w:sz w:val="30"/>
                <w:szCs w:val="30"/>
              </w:rPr>
            </w:pPr>
          </w:p>
        </w:tc>
        <w:tc>
          <w:tcPr>
            <w:tcW w:w="1280"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cs="宋体"/>
                <w:color w:val="auto"/>
                <w:sz w:val="30"/>
                <w:szCs w:val="30"/>
              </w:rPr>
            </w:pPr>
          </w:p>
        </w:tc>
        <w:tc>
          <w:tcPr>
            <w:tcW w:w="1418"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cs="宋体"/>
                <w:color w:val="auto"/>
                <w:sz w:val="30"/>
                <w:szCs w:val="30"/>
              </w:rPr>
            </w:pPr>
          </w:p>
        </w:tc>
        <w:tc>
          <w:tcPr>
            <w:tcW w:w="2226"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cs="宋体"/>
                <w:color w:val="auto"/>
                <w:sz w:val="30"/>
                <w:szCs w:val="30"/>
              </w:rPr>
            </w:pPr>
          </w:p>
        </w:tc>
        <w:tc>
          <w:tcPr>
            <w:tcW w:w="1079"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cs="宋体"/>
                <w:color w:val="auto"/>
                <w:sz w:val="30"/>
                <w:szCs w:val="30"/>
              </w:rPr>
            </w:pPr>
          </w:p>
        </w:tc>
      </w:tr>
    </w:tbl>
    <w:p>
      <w:pPr>
        <w:snapToGrid w:val="0"/>
        <w:spacing w:beforeLines="50"/>
        <w:rPr>
          <w:rFonts w:ascii="仿宋" w:hAnsi="仿宋" w:eastAsia="仿宋"/>
          <w:color w:val="auto"/>
          <w:sz w:val="30"/>
          <w:szCs w:val="30"/>
        </w:rPr>
      </w:pPr>
      <w:r>
        <w:rPr>
          <w:rFonts w:hint="eastAsia" w:ascii="仿宋" w:hAnsi="仿宋" w:eastAsia="仿宋"/>
          <w:color w:val="auto"/>
          <w:sz w:val="30"/>
          <w:szCs w:val="30"/>
        </w:rPr>
        <w:t>服务类</w:t>
      </w:r>
    </w:p>
    <w:tbl>
      <w:tblPr>
        <w:tblStyle w:val="66"/>
        <w:tblW w:w="9045" w:type="dxa"/>
        <w:jc w:val="center"/>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554"/>
        <w:gridCol w:w="2830"/>
        <w:gridCol w:w="2830"/>
        <w:gridCol w:w="2831"/>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宋体"/>
                <w:color w:val="auto"/>
                <w:sz w:val="30"/>
                <w:szCs w:val="30"/>
              </w:rPr>
            </w:pPr>
            <w:r>
              <w:rPr>
                <w:rFonts w:hint="eastAsia" w:ascii="仿宋" w:hAnsi="仿宋" w:eastAsia="仿宋"/>
                <w:color w:val="auto"/>
                <w:sz w:val="30"/>
                <w:szCs w:val="30"/>
              </w:rPr>
              <w:t>序号</w:t>
            </w:r>
          </w:p>
        </w:tc>
        <w:tc>
          <w:tcPr>
            <w:tcW w:w="2830"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cs="宋体"/>
                <w:color w:val="auto"/>
                <w:sz w:val="30"/>
                <w:szCs w:val="30"/>
              </w:rPr>
            </w:pPr>
            <w:r>
              <w:rPr>
                <w:rFonts w:hint="eastAsia" w:ascii="仿宋" w:hAnsi="仿宋" w:eastAsia="仿宋"/>
                <w:color w:val="auto"/>
                <w:sz w:val="30"/>
                <w:szCs w:val="30"/>
              </w:rPr>
              <w:t>服务内容</w:t>
            </w:r>
          </w:p>
        </w:tc>
        <w:tc>
          <w:tcPr>
            <w:tcW w:w="2830"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cs="宋体"/>
                <w:color w:val="auto"/>
                <w:sz w:val="30"/>
                <w:szCs w:val="30"/>
              </w:rPr>
            </w:pPr>
            <w:r>
              <w:rPr>
                <w:rFonts w:hint="eastAsia" w:ascii="仿宋" w:hAnsi="仿宋" w:eastAsia="仿宋"/>
                <w:color w:val="auto"/>
                <w:sz w:val="30"/>
                <w:szCs w:val="30"/>
              </w:rPr>
              <w:t>服务人员数量</w:t>
            </w:r>
          </w:p>
        </w:tc>
        <w:tc>
          <w:tcPr>
            <w:tcW w:w="2831"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cs="宋体"/>
                <w:color w:val="auto"/>
                <w:sz w:val="30"/>
                <w:szCs w:val="30"/>
              </w:rPr>
            </w:pPr>
            <w:r>
              <w:rPr>
                <w:rFonts w:hint="eastAsia" w:ascii="仿宋" w:hAnsi="仿宋" w:eastAsia="仿宋"/>
                <w:color w:val="auto"/>
                <w:sz w:val="30"/>
                <w:szCs w:val="30"/>
              </w:rPr>
              <w:t>工作量</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宋体"/>
                <w:color w:val="auto"/>
                <w:sz w:val="30"/>
                <w:szCs w:val="30"/>
              </w:rPr>
            </w:pPr>
          </w:p>
        </w:tc>
        <w:tc>
          <w:tcPr>
            <w:tcW w:w="2830"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cs="宋体"/>
                <w:color w:val="auto"/>
                <w:sz w:val="30"/>
                <w:szCs w:val="30"/>
              </w:rPr>
            </w:pPr>
          </w:p>
        </w:tc>
        <w:tc>
          <w:tcPr>
            <w:tcW w:w="2830" w:type="dxa"/>
            <w:tcBorders>
              <w:top w:val="single" w:color="auto" w:sz="4" w:space="0"/>
              <w:left w:val="nil"/>
              <w:bottom w:val="single" w:color="auto" w:sz="4" w:space="0"/>
              <w:right w:val="single" w:color="auto" w:sz="4" w:space="0"/>
            </w:tcBorders>
            <w:vAlign w:val="center"/>
          </w:tcPr>
          <w:p>
            <w:pPr>
              <w:snapToGrid w:val="0"/>
              <w:spacing w:before="50" w:after="50"/>
              <w:ind w:left="480" w:hanging="480"/>
              <w:jc w:val="center"/>
              <w:rPr>
                <w:rFonts w:ascii="仿宋" w:hAnsi="仿宋" w:eastAsia="仿宋" w:cs="宋体"/>
                <w:color w:val="auto"/>
                <w:sz w:val="30"/>
                <w:szCs w:val="30"/>
              </w:rPr>
            </w:pPr>
          </w:p>
        </w:tc>
        <w:tc>
          <w:tcPr>
            <w:tcW w:w="2831"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cs="宋体"/>
                <w:color w:val="auto"/>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宋体"/>
                <w:color w:val="auto"/>
                <w:sz w:val="30"/>
                <w:szCs w:val="30"/>
              </w:rPr>
            </w:pPr>
          </w:p>
        </w:tc>
        <w:tc>
          <w:tcPr>
            <w:tcW w:w="2830"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cs="宋体"/>
                <w:color w:val="auto"/>
                <w:sz w:val="30"/>
                <w:szCs w:val="30"/>
              </w:rPr>
            </w:pPr>
          </w:p>
        </w:tc>
        <w:tc>
          <w:tcPr>
            <w:tcW w:w="2830" w:type="dxa"/>
            <w:tcBorders>
              <w:top w:val="single" w:color="auto" w:sz="4" w:space="0"/>
              <w:left w:val="nil"/>
              <w:bottom w:val="single" w:color="auto" w:sz="4" w:space="0"/>
              <w:right w:val="single" w:color="auto" w:sz="4" w:space="0"/>
            </w:tcBorders>
            <w:vAlign w:val="center"/>
          </w:tcPr>
          <w:p>
            <w:pPr>
              <w:snapToGrid w:val="0"/>
              <w:spacing w:before="50" w:after="50"/>
              <w:ind w:left="480" w:hanging="480"/>
              <w:jc w:val="center"/>
              <w:rPr>
                <w:rFonts w:ascii="仿宋" w:hAnsi="仿宋" w:eastAsia="仿宋" w:cs="宋体"/>
                <w:color w:val="auto"/>
                <w:sz w:val="30"/>
                <w:szCs w:val="30"/>
              </w:rPr>
            </w:pPr>
          </w:p>
        </w:tc>
        <w:tc>
          <w:tcPr>
            <w:tcW w:w="2831"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cs="宋体"/>
                <w:color w:val="auto"/>
                <w:sz w:val="30"/>
                <w:szCs w:val="30"/>
              </w:rPr>
            </w:pPr>
          </w:p>
        </w:tc>
      </w:tr>
    </w:tbl>
    <w:p>
      <w:pPr>
        <w:snapToGrid w:val="0"/>
        <w:spacing w:beforeLines="50"/>
        <w:rPr>
          <w:rFonts w:ascii="仿宋" w:hAnsi="仿宋" w:eastAsia="仿宋"/>
          <w:color w:val="auto"/>
          <w:sz w:val="30"/>
          <w:szCs w:val="30"/>
        </w:rPr>
      </w:pPr>
      <w:r>
        <w:rPr>
          <w:rFonts w:hint="eastAsia" w:ascii="仿宋" w:hAnsi="仿宋" w:eastAsia="仿宋"/>
          <w:color w:val="auto"/>
          <w:sz w:val="30"/>
          <w:szCs w:val="30"/>
        </w:rPr>
        <w:t>注：在填写时，如上表不适合本项目的实际情况，可在确保投标明细内容完整的情况下，根据上表格式自行划表填写。</w:t>
      </w:r>
    </w:p>
    <w:p>
      <w:pPr>
        <w:snapToGrid w:val="0"/>
        <w:spacing w:beforeLines="50"/>
        <w:rPr>
          <w:rFonts w:ascii="仿宋" w:hAnsi="仿宋" w:eastAsia="仿宋"/>
          <w:color w:val="auto"/>
          <w:sz w:val="30"/>
          <w:szCs w:val="30"/>
        </w:rPr>
      </w:pPr>
      <w:r>
        <w:rPr>
          <w:rFonts w:hint="eastAsia" w:ascii="仿宋" w:hAnsi="仿宋" w:eastAsia="仿宋"/>
          <w:color w:val="auto"/>
          <w:sz w:val="30"/>
          <w:szCs w:val="30"/>
        </w:rPr>
        <w:t xml:space="preserve"> </w:t>
      </w:r>
    </w:p>
    <w:p>
      <w:pPr>
        <w:snapToGrid w:val="0"/>
        <w:spacing w:beforeLines="50"/>
        <w:rPr>
          <w:rFonts w:ascii="仿宋" w:hAnsi="仿宋" w:eastAsia="仿宋"/>
          <w:color w:val="auto"/>
          <w:sz w:val="30"/>
          <w:szCs w:val="30"/>
          <w:u w:val="single"/>
        </w:rPr>
      </w:pPr>
      <w:r>
        <w:rPr>
          <w:rFonts w:hint="eastAsia" w:ascii="仿宋" w:hAnsi="仿宋" w:eastAsia="仿宋"/>
          <w:color w:val="auto"/>
          <w:sz w:val="30"/>
          <w:szCs w:val="30"/>
        </w:rPr>
        <w:t>授权代表签名：               日期：</w:t>
      </w:r>
    </w:p>
    <w:p>
      <w:pPr>
        <w:snapToGrid w:val="0"/>
        <w:spacing w:before="50" w:after="50"/>
        <w:rPr>
          <w:rFonts w:ascii="仿宋" w:hAnsi="仿宋" w:eastAsia="仿宋"/>
          <w:color w:val="auto"/>
          <w:spacing w:val="20"/>
          <w:sz w:val="30"/>
          <w:szCs w:val="30"/>
        </w:rPr>
      </w:pPr>
      <w:r>
        <w:rPr>
          <w:rFonts w:hint="eastAsia" w:ascii="仿宋" w:hAnsi="仿宋" w:eastAsia="仿宋"/>
          <w:color w:val="auto"/>
          <w:spacing w:val="20"/>
          <w:sz w:val="30"/>
          <w:szCs w:val="30"/>
        </w:rPr>
        <w:t xml:space="preserve"> </w:t>
      </w:r>
    </w:p>
    <w:p>
      <w:pPr>
        <w:snapToGrid w:val="0"/>
        <w:spacing w:before="50" w:after="50"/>
        <w:rPr>
          <w:rFonts w:ascii="仿宋" w:hAnsi="仿宋" w:eastAsia="仿宋"/>
          <w:color w:val="auto"/>
          <w:spacing w:val="20"/>
          <w:sz w:val="30"/>
          <w:szCs w:val="30"/>
        </w:rPr>
      </w:pPr>
      <w:r>
        <w:rPr>
          <w:rFonts w:hint="eastAsia" w:ascii="仿宋" w:hAnsi="仿宋" w:eastAsia="仿宋"/>
          <w:color w:val="auto"/>
          <w:spacing w:val="20"/>
          <w:sz w:val="30"/>
          <w:szCs w:val="30"/>
        </w:rPr>
        <w:t xml:space="preserve"> </w:t>
      </w:r>
    </w:p>
    <w:p>
      <w:pPr>
        <w:snapToGrid w:val="0"/>
        <w:spacing w:before="50" w:after="50"/>
        <w:rPr>
          <w:rFonts w:ascii="仿宋" w:hAnsi="仿宋" w:eastAsia="仿宋"/>
          <w:color w:val="auto"/>
          <w:sz w:val="30"/>
          <w:szCs w:val="30"/>
        </w:rPr>
      </w:pPr>
      <w:r>
        <w:rPr>
          <w:rFonts w:hint="eastAsia" w:ascii="仿宋" w:hAnsi="仿宋" w:eastAsia="仿宋"/>
          <w:color w:val="auto"/>
          <w:spacing w:val="20"/>
          <w:sz w:val="30"/>
          <w:szCs w:val="30"/>
        </w:rPr>
        <w:br w:type="page"/>
      </w:r>
      <w:r>
        <w:rPr>
          <w:rFonts w:hint="eastAsia" w:ascii="仿宋" w:hAnsi="仿宋" w:eastAsia="仿宋"/>
          <w:color w:val="auto"/>
          <w:sz w:val="30"/>
          <w:szCs w:val="30"/>
        </w:rPr>
        <w:t>附件9：</w:t>
      </w:r>
    </w:p>
    <w:p>
      <w:pPr>
        <w:snapToGrid w:val="0"/>
        <w:spacing w:before="50" w:afterLines="50"/>
        <w:jc w:val="center"/>
        <w:rPr>
          <w:rFonts w:ascii="仿宋" w:hAnsi="仿宋" w:eastAsia="仿宋"/>
          <w:b/>
          <w:bCs/>
          <w:color w:val="auto"/>
          <w:spacing w:val="40"/>
          <w:kern w:val="0"/>
          <w:sz w:val="36"/>
          <w:szCs w:val="36"/>
        </w:rPr>
      </w:pPr>
      <w:r>
        <w:rPr>
          <w:rFonts w:hint="eastAsia" w:ascii="仿宋" w:hAnsi="仿宋" w:eastAsia="仿宋"/>
          <w:b/>
          <w:bCs/>
          <w:color w:val="auto"/>
          <w:spacing w:val="40"/>
          <w:kern w:val="0"/>
          <w:sz w:val="36"/>
          <w:szCs w:val="36"/>
        </w:rPr>
        <w:t>技 术 响 应 表</w:t>
      </w:r>
    </w:p>
    <w:p>
      <w:pPr>
        <w:snapToGrid w:val="0"/>
        <w:spacing w:before="50" w:afterLines="50"/>
        <w:jc w:val="center"/>
        <w:rPr>
          <w:rFonts w:ascii="仿宋" w:hAnsi="仿宋" w:eastAsia="仿宋"/>
          <w:b/>
          <w:bCs/>
          <w:color w:val="auto"/>
          <w:sz w:val="32"/>
          <w:szCs w:val="32"/>
        </w:rPr>
      </w:pPr>
      <w:r>
        <w:rPr>
          <w:rFonts w:hint="eastAsia" w:ascii="仿宋" w:hAnsi="仿宋" w:eastAsia="仿宋"/>
          <w:b/>
          <w:bCs/>
          <w:color w:val="auto"/>
          <w:sz w:val="32"/>
          <w:szCs w:val="32"/>
        </w:rPr>
        <w:t xml:space="preserve"> </w:t>
      </w:r>
    </w:p>
    <w:p>
      <w:pPr>
        <w:pStyle w:val="22"/>
        <w:widowControl/>
        <w:snapToGrid w:val="0"/>
        <w:rPr>
          <w:rFonts w:ascii="仿宋" w:hAnsi="仿宋" w:eastAsia="仿宋"/>
          <w:color w:val="auto"/>
          <w:sz w:val="30"/>
          <w:szCs w:val="30"/>
          <w:u w:val="single"/>
        </w:rPr>
      </w:pPr>
      <w:r>
        <w:rPr>
          <w:rFonts w:hint="eastAsia" w:ascii="仿宋" w:hAnsi="仿宋" w:eastAsia="仿宋"/>
          <w:color w:val="auto"/>
          <w:sz w:val="30"/>
          <w:szCs w:val="30"/>
        </w:rPr>
        <w:t>投标人全称（公章）：            标项：</w:t>
      </w:r>
    </w:p>
    <w:tbl>
      <w:tblPr>
        <w:tblStyle w:val="66"/>
        <w:tblW w:w="8535"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3913"/>
        <w:gridCol w:w="2197"/>
        <w:gridCol w:w="2425"/>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804" w:hRule="atLeast"/>
        </w:trPr>
        <w:tc>
          <w:tcPr>
            <w:tcW w:w="3913" w:type="dxa"/>
            <w:tcBorders>
              <w:top w:val="single" w:color="auto" w:sz="4" w:space="0"/>
              <w:left w:val="single" w:color="auto" w:sz="4" w:space="0"/>
              <w:bottom w:val="single" w:color="auto" w:sz="4" w:space="0"/>
              <w:right w:val="single" w:color="auto" w:sz="4" w:space="0"/>
            </w:tcBorders>
          </w:tcPr>
          <w:p>
            <w:pPr>
              <w:snapToGrid w:val="0"/>
              <w:spacing w:before="50" w:afterLines="50"/>
              <w:jc w:val="center"/>
              <w:rPr>
                <w:rFonts w:ascii="仿宋" w:hAnsi="仿宋" w:eastAsia="仿宋" w:cs="宋体"/>
                <w:color w:val="auto"/>
                <w:sz w:val="30"/>
                <w:szCs w:val="30"/>
              </w:rPr>
            </w:pPr>
            <w:r>
              <w:rPr>
                <w:rFonts w:hint="eastAsia" w:ascii="仿宋" w:hAnsi="仿宋" w:eastAsia="仿宋"/>
                <w:color w:val="auto"/>
                <w:sz w:val="30"/>
                <w:szCs w:val="30"/>
              </w:rPr>
              <w:t>招标文件要求</w:t>
            </w:r>
          </w:p>
        </w:tc>
        <w:tc>
          <w:tcPr>
            <w:tcW w:w="2197" w:type="dxa"/>
            <w:tcBorders>
              <w:top w:val="single" w:color="auto" w:sz="4" w:space="0"/>
              <w:left w:val="nil"/>
              <w:bottom w:val="single" w:color="auto" w:sz="4" w:space="0"/>
              <w:right w:val="single" w:color="auto" w:sz="4" w:space="0"/>
            </w:tcBorders>
          </w:tcPr>
          <w:p>
            <w:pPr>
              <w:snapToGrid w:val="0"/>
              <w:spacing w:before="50" w:afterLines="50"/>
              <w:jc w:val="center"/>
              <w:rPr>
                <w:rFonts w:ascii="仿宋" w:hAnsi="仿宋" w:eastAsia="仿宋" w:cs="宋体"/>
                <w:color w:val="auto"/>
                <w:sz w:val="30"/>
                <w:szCs w:val="30"/>
              </w:rPr>
            </w:pPr>
            <w:r>
              <w:rPr>
                <w:rFonts w:hint="eastAsia" w:ascii="仿宋" w:hAnsi="仿宋" w:eastAsia="仿宋"/>
                <w:color w:val="auto"/>
                <w:sz w:val="30"/>
                <w:szCs w:val="30"/>
              </w:rPr>
              <w:t>投标文件响应</w:t>
            </w:r>
          </w:p>
        </w:tc>
        <w:tc>
          <w:tcPr>
            <w:tcW w:w="2425" w:type="dxa"/>
            <w:tcBorders>
              <w:top w:val="single" w:color="auto" w:sz="4" w:space="0"/>
              <w:left w:val="nil"/>
              <w:bottom w:val="single" w:color="auto" w:sz="4" w:space="0"/>
              <w:right w:val="single" w:color="auto" w:sz="4" w:space="0"/>
            </w:tcBorders>
          </w:tcPr>
          <w:p>
            <w:pPr>
              <w:snapToGrid w:val="0"/>
              <w:spacing w:before="50" w:afterLines="50"/>
              <w:jc w:val="center"/>
              <w:rPr>
                <w:rFonts w:ascii="仿宋" w:hAnsi="仿宋" w:eastAsia="仿宋" w:cs="宋体"/>
                <w:color w:val="auto"/>
                <w:sz w:val="30"/>
                <w:szCs w:val="30"/>
              </w:rPr>
            </w:pPr>
            <w:r>
              <w:rPr>
                <w:rFonts w:hint="eastAsia" w:ascii="仿宋" w:hAnsi="仿宋" w:eastAsia="仿宋"/>
                <w:color w:val="auto"/>
                <w:sz w:val="30"/>
                <w:szCs w:val="30"/>
              </w:rPr>
              <w:t xml:space="preserve">偏离情况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284" w:hRule="atLeast"/>
        </w:trPr>
        <w:tc>
          <w:tcPr>
            <w:tcW w:w="3913" w:type="dxa"/>
            <w:tcBorders>
              <w:top w:val="single" w:color="auto" w:sz="4" w:space="0"/>
              <w:left w:val="single" w:color="auto" w:sz="4" w:space="0"/>
              <w:bottom w:val="single" w:color="auto" w:sz="4" w:space="0"/>
              <w:right w:val="single" w:color="auto" w:sz="4" w:space="0"/>
            </w:tcBorders>
            <w:vAlign w:val="center"/>
          </w:tcPr>
          <w:p>
            <w:pPr>
              <w:pStyle w:val="33"/>
              <w:widowControl/>
              <w:snapToGrid w:val="0"/>
              <w:spacing w:before="156" w:after="156"/>
              <w:outlineLvl w:val="0"/>
              <w:rPr>
                <w:rFonts w:ascii="仿宋" w:hAnsi="仿宋" w:eastAsia="仿宋"/>
                <w:color w:val="auto"/>
                <w:sz w:val="30"/>
                <w:szCs w:val="30"/>
              </w:rPr>
            </w:pPr>
          </w:p>
        </w:tc>
        <w:tc>
          <w:tcPr>
            <w:tcW w:w="2197" w:type="dxa"/>
            <w:tcBorders>
              <w:top w:val="single" w:color="auto" w:sz="4" w:space="0"/>
              <w:left w:val="nil"/>
              <w:bottom w:val="single" w:color="auto" w:sz="4" w:space="0"/>
              <w:right w:val="single" w:color="auto" w:sz="4" w:space="0"/>
            </w:tcBorders>
          </w:tcPr>
          <w:p>
            <w:pPr>
              <w:pStyle w:val="33"/>
              <w:widowControl/>
              <w:snapToGrid w:val="0"/>
              <w:spacing w:before="156" w:after="156"/>
              <w:outlineLvl w:val="0"/>
              <w:rPr>
                <w:rFonts w:ascii="仿宋" w:hAnsi="仿宋" w:eastAsia="仿宋"/>
                <w:color w:val="auto"/>
                <w:sz w:val="30"/>
                <w:szCs w:val="30"/>
              </w:rPr>
            </w:pPr>
          </w:p>
        </w:tc>
        <w:tc>
          <w:tcPr>
            <w:tcW w:w="2425" w:type="dxa"/>
            <w:tcBorders>
              <w:top w:val="single" w:color="auto" w:sz="4" w:space="0"/>
              <w:left w:val="nil"/>
              <w:bottom w:val="single" w:color="auto" w:sz="4" w:space="0"/>
              <w:right w:val="single" w:color="auto" w:sz="4" w:space="0"/>
            </w:tcBorders>
          </w:tcPr>
          <w:p>
            <w:pPr>
              <w:pStyle w:val="33"/>
              <w:widowControl/>
              <w:snapToGrid w:val="0"/>
              <w:spacing w:before="156" w:after="156"/>
              <w:outlineLvl w:val="0"/>
              <w:rPr>
                <w:rFonts w:ascii="仿宋" w:hAnsi="仿宋" w:eastAsia="仿宋"/>
                <w:color w:val="auto"/>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284" w:hRule="atLeast"/>
        </w:trPr>
        <w:tc>
          <w:tcPr>
            <w:tcW w:w="3913" w:type="dxa"/>
            <w:tcBorders>
              <w:top w:val="single" w:color="auto" w:sz="4" w:space="0"/>
              <w:left w:val="single" w:color="auto" w:sz="4" w:space="0"/>
              <w:bottom w:val="single" w:color="auto" w:sz="4" w:space="0"/>
              <w:right w:val="single" w:color="auto" w:sz="4" w:space="0"/>
            </w:tcBorders>
            <w:vAlign w:val="center"/>
          </w:tcPr>
          <w:p>
            <w:pPr>
              <w:pStyle w:val="33"/>
              <w:widowControl/>
              <w:snapToGrid w:val="0"/>
              <w:spacing w:before="156" w:after="156"/>
              <w:outlineLvl w:val="0"/>
              <w:rPr>
                <w:rFonts w:ascii="仿宋" w:hAnsi="仿宋" w:eastAsia="仿宋"/>
                <w:color w:val="auto"/>
                <w:sz w:val="30"/>
                <w:szCs w:val="30"/>
              </w:rPr>
            </w:pPr>
          </w:p>
        </w:tc>
        <w:tc>
          <w:tcPr>
            <w:tcW w:w="2197" w:type="dxa"/>
            <w:tcBorders>
              <w:top w:val="single" w:color="auto" w:sz="4" w:space="0"/>
              <w:left w:val="nil"/>
              <w:bottom w:val="single" w:color="auto" w:sz="4" w:space="0"/>
              <w:right w:val="single" w:color="auto" w:sz="4" w:space="0"/>
            </w:tcBorders>
          </w:tcPr>
          <w:p>
            <w:pPr>
              <w:pStyle w:val="33"/>
              <w:widowControl/>
              <w:snapToGrid w:val="0"/>
              <w:spacing w:before="156" w:after="156"/>
              <w:rPr>
                <w:rFonts w:ascii="仿宋" w:hAnsi="仿宋" w:eastAsia="仿宋"/>
                <w:color w:val="auto"/>
                <w:sz w:val="30"/>
                <w:szCs w:val="30"/>
              </w:rPr>
            </w:pPr>
          </w:p>
        </w:tc>
        <w:tc>
          <w:tcPr>
            <w:tcW w:w="2425" w:type="dxa"/>
            <w:tcBorders>
              <w:top w:val="single" w:color="auto" w:sz="4" w:space="0"/>
              <w:left w:val="nil"/>
              <w:bottom w:val="single" w:color="auto" w:sz="4" w:space="0"/>
              <w:right w:val="single" w:color="auto" w:sz="4" w:space="0"/>
            </w:tcBorders>
          </w:tcPr>
          <w:p>
            <w:pPr>
              <w:pStyle w:val="33"/>
              <w:widowControl/>
              <w:snapToGrid w:val="0"/>
              <w:spacing w:before="156" w:after="156"/>
              <w:rPr>
                <w:rFonts w:ascii="仿宋" w:hAnsi="仿宋" w:eastAsia="仿宋"/>
                <w:color w:val="auto"/>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284" w:hRule="atLeast"/>
        </w:trPr>
        <w:tc>
          <w:tcPr>
            <w:tcW w:w="3913" w:type="dxa"/>
            <w:tcBorders>
              <w:top w:val="single" w:color="auto" w:sz="4" w:space="0"/>
              <w:left w:val="single" w:color="auto" w:sz="4" w:space="0"/>
              <w:bottom w:val="single" w:color="auto" w:sz="4" w:space="0"/>
              <w:right w:val="single" w:color="auto" w:sz="4" w:space="0"/>
            </w:tcBorders>
            <w:vAlign w:val="center"/>
          </w:tcPr>
          <w:p>
            <w:pPr>
              <w:pStyle w:val="33"/>
              <w:widowControl/>
              <w:snapToGrid w:val="0"/>
              <w:spacing w:before="156" w:after="156"/>
              <w:outlineLvl w:val="0"/>
              <w:rPr>
                <w:rFonts w:ascii="仿宋" w:hAnsi="仿宋" w:eastAsia="仿宋"/>
                <w:color w:val="auto"/>
                <w:sz w:val="30"/>
                <w:szCs w:val="30"/>
              </w:rPr>
            </w:pPr>
          </w:p>
        </w:tc>
        <w:tc>
          <w:tcPr>
            <w:tcW w:w="2197" w:type="dxa"/>
            <w:tcBorders>
              <w:top w:val="single" w:color="auto" w:sz="4" w:space="0"/>
              <w:left w:val="nil"/>
              <w:bottom w:val="single" w:color="auto" w:sz="4" w:space="0"/>
              <w:right w:val="single" w:color="auto" w:sz="4" w:space="0"/>
            </w:tcBorders>
          </w:tcPr>
          <w:p>
            <w:pPr>
              <w:pStyle w:val="33"/>
              <w:widowControl/>
              <w:snapToGrid w:val="0"/>
              <w:spacing w:before="156" w:after="156"/>
              <w:outlineLvl w:val="0"/>
              <w:rPr>
                <w:rFonts w:ascii="仿宋" w:hAnsi="仿宋" w:eastAsia="仿宋"/>
                <w:color w:val="auto"/>
                <w:sz w:val="30"/>
                <w:szCs w:val="30"/>
              </w:rPr>
            </w:pPr>
          </w:p>
        </w:tc>
        <w:tc>
          <w:tcPr>
            <w:tcW w:w="2425" w:type="dxa"/>
            <w:tcBorders>
              <w:top w:val="single" w:color="auto" w:sz="4" w:space="0"/>
              <w:left w:val="nil"/>
              <w:bottom w:val="single" w:color="auto" w:sz="4" w:space="0"/>
              <w:right w:val="single" w:color="auto" w:sz="4" w:space="0"/>
            </w:tcBorders>
          </w:tcPr>
          <w:p>
            <w:pPr>
              <w:pStyle w:val="33"/>
              <w:widowControl/>
              <w:snapToGrid w:val="0"/>
              <w:spacing w:before="156" w:after="156"/>
              <w:outlineLvl w:val="0"/>
              <w:rPr>
                <w:rFonts w:ascii="仿宋" w:hAnsi="仿宋" w:eastAsia="仿宋"/>
                <w:color w:val="auto"/>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722" w:hRule="atLeast"/>
        </w:trPr>
        <w:tc>
          <w:tcPr>
            <w:tcW w:w="3913" w:type="dxa"/>
            <w:tcBorders>
              <w:top w:val="single" w:color="auto" w:sz="4" w:space="0"/>
              <w:left w:val="single" w:color="auto" w:sz="4" w:space="0"/>
              <w:bottom w:val="single" w:color="auto" w:sz="4" w:space="0"/>
              <w:right w:val="single" w:color="auto" w:sz="4" w:space="0"/>
            </w:tcBorders>
            <w:vAlign w:val="center"/>
          </w:tcPr>
          <w:p>
            <w:pPr>
              <w:pStyle w:val="33"/>
              <w:widowControl/>
              <w:snapToGrid w:val="0"/>
              <w:spacing w:before="156" w:after="156"/>
              <w:outlineLvl w:val="0"/>
              <w:rPr>
                <w:rFonts w:ascii="仿宋" w:hAnsi="仿宋" w:eastAsia="仿宋"/>
                <w:color w:val="auto"/>
                <w:sz w:val="30"/>
                <w:szCs w:val="30"/>
              </w:rPr>
            </w:pPr>
          </w:p>
        </w:tc>
        <w:tc>
          <w:tcPr>
            <w:tcW w:w="2197" w:type="dxa"/>
            <w:tcBorders>
              <w:top w:val="single" w:color="auto" w:sz="4" w:space="0"/>
              <w:left w:val="nil"/>
              <w:bottom w:val="single" w:color="auto" w:sz="4" w:space="0"/>
              <w:right w:val="single" w:color="auto" w:sz="4" w:space="0"/>
            </w:tcBorders>
          </w:tcPr>
          <w:p>
            <w:pPr>
              <w:pStyle w:val="33"/>
              <w:widowControl/>
              <w:snapToGrid w:val="0"/>
              <w:spacing w:before="156" w:after="156"/>
              <w:outlineLvl w:val="0"/>
              <w:rPr>
                <w:rFonts w:ascii="仿宋" w:hAnsi="仿宋" w:eastAsia="仿宋"/>
                <w:color w:val="auto"/>
                <w:sz w:val="30"/>
                <w:szCs w:val="30"/>
              </w:rPr>
            </w:pPr>
          </w:p>
        </w:tc>
        <w:tc>
          <w:tcPr>
            <w:tcW w:w="2425" w:type="dxa"/>
            <w:tcBorders>
              <w:top w:val="single" w:color="auto" w:sz="4" w:space="0"/>
              <w:left w:val="nil"/>
              <w:bottom w:val="nil"/>
              <w:right w:val="single" w:color="auto" w:sz="4" w:space="0"/>
            </w:tcBorders>
          </w:tcPr>
          <w:p>
            <w:pPr>
              <w:pStyle w:val="33"/>
              <w:widowControl/>
              <w:snapToGrid w:val="0"/>
              <w:spacing w:before="156" w:after="156"/>
              <w:outlineLvl w:val="0"/>
              <w:rPr>
                <w:rFonts w:ascii="仿宋" w:hAnsi="仿宋" w:eastAsia="仿宋"/>
                <w:color w:val="auto"/>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284" w:hRule="atLeast"/>
        </w:trPr>
        <w:tc>
          <w:tcPr>
            <w:tcW w:w="3913" w:type="dxa"/>
            <w:tcBorders>
              <w:top w:val="single" w:color="auto" w:sz="4" w:space="0"/>
              <w:left w:val="single" w:color="auto" w:sz="4" w:space="0"/>
              <w:bottom w:val="single" w:color="auto" w:sz="4" w:space="0"/>
              <w:right w:val="single" w:color="auto" w:sz="4" w:space="0"/>
            </w:tcBorders>
            <w:vAlign w:val="center"/>
          </w:tcPr>
          <w:p>
            <w:pPr>
              <w:pStyle w:val="33"/>
              <w:widowControl/>
              <w:snapToGrid w:val="0"/>
              <w:spacing w:before="156" w:after="156"/>
              <w:outlineLvl w:val="0"/>
              <w:rPr>
                <w:rFonts w:ascii="仿宋" w:hAnsi="仿宋" w:eastAsia="仿宋"/>
                <w:color w:val="auto"/>
                <w:sz w:val="30"/>
                <w:szCs w:val="30"/>
              </w:rPr>
            </w:pPr>
          </w:p>
        </w:tc>
        <w:tc>
          <w:tcPr>
            <w:tcW w:w="2197" w:type="dxa"/>
            <w:tcBorders>
              <w:top w:val="single" w:color="auto" w:sz="4" w:space="0"/>
              <w:left w:val="nil"/>
              <w:bottom w:val="single" w:color="auto" w:sz="4" w:space="0"/>
              <w:right w:val="single" w:color="auto" w:sz="4" w:space="0"/>
            </w:tcBorders>
          </w:tcPr>
          <w:p>
            <w:pPr>
              <w:pStyle w:val="33"/>
              <w:widowControl/>
              <w:snapToGrid w:val="0"/>
              <w:spacing w:before="156" w:after="156"/>
              <w:outlineLvl w:val="0"/>
              <w:rPr>
                <w:rFonts w:ascii="仿宋" w:hAnsi="仿宋" w:eastAsia="仿宋"/>
                <w:color w:val="auto"/>
                <w:sz w:val="30"/>
                <w:szCs w:val="30"/>
              </w:rPr>
            </w:pPr>
          </w:p>
        </w:tc>
        <w:tc>
          <w:tcPr>
            <w:tcW w:w="2425" w:type="dxa"/>
            <w:tcBorders>
              <w:top w:val="single" w:color="auto" w:sz="4" w:space="0"/>
              <w:left w:val="nil"/>
              <w:bottom w:val="single" w:color="auto" w:sz="4" w:space="0"/>
              <w:right w:val="single" w:color="auto" w:sz="4" w:space="0"/>
            </w:tcBorders>
          </w:tcPr>
          <w:p>
            <w:pPr>
              <w:pStyle w:val="33"/>
              <w:widowControl/>
              <w:snapToGrid w:val="0"/>
              <w:spacing w:before="156" w:after="156"/>
              <w:outlineLvl w:val="0"/>
              <w:rPr>
                <w:rFonts w:ascii="仿宋" w:hAnsi="仿宋" w:eastAsia="仿宋"/>
                <w:color w:val="auto"/>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774" w:hRule="atLeast"/>
        </w:trPr>
        <w:tc>
          <w:tcPr>
            <w:tcW w:w="3913" w:type="dxa"/>
            <w:tcBorders>
              <w:top w:val="single" w:color="auto" w:sz="4" w:space="0"/>
              <w:left w:val="single" w:color="auto" w:sz="4" w:space="0"/>
              <w:bottom w:val="single" w:color="auto" w:sz="4" w:space="0"/>
              <w:right w:val="single" w:color="auto" w:sz="4" w:space="0"/>
            </w:tcBorders>
            <w:vAlign w:val="center"/>
          </w:tcPr>
          <w:p>
            <w:pPr>
              <w:pStyle w:val="33"/>
              <w:widowControl/>
              <w:snapToGrid w:val="0"/>
              <w:spacing w:before="156" w:after="156"/>
              <w:outlineLvl w:val="0"/>
              <w:rPr>
                <w:rFonts w:ascii="仿宋" w:hAnsi="仿宋" w:eastAsia="仿宋"/>
                <w:color w:val="auto"/>
                <w:sz w:val="30"/>
                <w:szCs w:val="30"/>
              </w:rPr>
            </w:pPr>
          </w:p>
        </w:tc>
        <w:tc>
          <w:tcPr>
            <w:tcW w:w="2197" w:type="dxa"/>
            <w:tcBorders>
              <w:top w:val="single" w:color="auto" w:sz="4" w:space="0"/>
              <w:left w:val="nil"/>
              <w:bottom w:val="single" w:color="auto" w:sz="4" w:space="0"/>
              <w:right w:val="single" w:color="auto" w:sz="4" w:space="0"/>
            </w:tcBorders>
          </w:tcPr>
          <w:p>
            <w:pPr>
              <w:pStyle w:val="33"/>
              <w:widowControl/>
              <w:snapToGrid w:val="0"/>
              <w:spacing w:before="156" w:after="156"/>
              <w:outlineLvl w:val="0"/>
              <w:rPr>
                <w:rFonts w:ascii="仿宋" w:hAnsi="仿宋" w:eastAsia="仿宋"/>
                <w:color w:val="auto"/>
                <w:sz w:val="30"/>
                <w:szCs w:val="30"/>
              </w:rPr>
            </w:pPr>
          </w:p>
        </w:tc>
        <w:tc>
          <w:tcPr>
            <w:tcW w:w="2425" w:type="dxa"/>
            <w:tcBorders>
              <w:top w:val="single" w:color="auto" w:sz="4" w:space="0"/>
              <w:left w:val="nil"/>
              <w:bottom w:val="single" w:color="auto" w:sz="4" w:space="0"/>
              <w:right w:val="single" w:color="auto" w:sz="4" w:space="0"/>
            </w:tcBorders>
          </w:tcPr>
          <w:p>
            <w:pPr>
              <w:pStyle w:val="33"/>
              <w:widowControl/>
              <w:snapToGrid w:val="0"/>
              <w:spacing w:before="156" w:after="156"/>
              <w:outlineLvl w:val="0"/>
              <w:rPr>
                <w:rFonts w:ascii="仿宋" w:hAnsi="仿宋" w:eastAsia="仿宋"/>
                <w:color w:val="auto"/>
                <w:sz w:val="30"/>
                <w:szCs w:val="30"/>
              </w:rPr>
            </w:pPr>
          </w:p>
        </w:tc>
      </w:tr>
    </w:tbl>
    <w:p>
      <w:pPr>
        <w:pStyle w:val="26"/>
        <w:widowControl/>
        <w:rPr>
          <w:rFonts w:ascii="仿宋" w:hAnsi="仿宋" w:eastAsia="仿宋"/>
          <w:color w:val="auto"/>
          <w:spacing w:val="20"/>
          <w:kern w:val="0"/>
          <w:sz w:val="30"/>
          <w:szCs w:val="30"/>
        </w:rPr>
      </w:pPr>
      <w:r>
        <w:rPr>
          <w:rFonts w:hint="eastAsia" w:ascii="仿宋" w:hAnsi="仿宋" w:eastAsia="仿宋"/>
          <w:color w:val="auto"/>
          <w:sz w:val="30"/>
          <w:szCs w:val="30"/>
        </w:rPr>
        <w:t>注：投标人应根据投标设备的性能指标、对照招标文件要求在“偏离情况”栏注明“正偏离”、“负偏离”或“无偏离”。</w:t>
      </w:r>
    </w:p>
    <w:p>
      <w:pPr>
        <w:snapToGrid w:val="0"/>
        <w:spacing w:before="50" w:after="50"/>
        <w:rPr>
          <w:rFonts w:ascii="仿宋" w:hAnsi="仿宋" w:eastAsia="仿宋"/>
          <w:color w:val="auto"/>
          <w:spacing w:val="20"/>
          <w:sz w:val="30"/>
          <w:szCs w:val="30"/>
        </w:rPr>
      </w:pPr>
      <w:r>
        <w:rPr>
          <w:rFonts w:hint="eastAsia" w:ascii="仿宋" w:hAnsi="仿宋" w:eastAsia="仿宋"/>
          <w:color w:val="auto"/>
          <w:spacing w:val="20"/>
          <w:sz w:val="30"/>
          <w:szCs w:val="30"/>
        </w:rPr>
        <w:t xml:space="preserve"> </w:t>
      </w:r>
    </w:p>
    <w:p>
      <w:pPr>
        <w:snapToGrid w:val="0"/>
        <w:spacing w:before="50" w:after="50"/>
        <w:rPr>
          <w:rFonts w:ascii="仿宋" w:hAnsi="仿宋" w:eastAsia="仿宋"/>
          <w:color w:val="auto"/>
          <w:sz w:val="30"/>
          <w:szCs w:val="30"/>
        </w:rPr>
      </w:pPr>
      <w:r>
        <w:rPr>
          <w:rFonts w:hint="eastAsia" w:ascii="仿宋" w:hAnsi="仿宋" w:eastAsia="仿宋"/>
          <w:color w:val="auto"/>
          <w:spacing w:val="20"/>
          <w:sz w:val="30"/>
          <w:szCs w:val="30"/>
        </w:rPr>
        <w:t>授权代表签名：          日 期：</w:t>
      </w:r>
    </w:p>
    <w:p>
      <w:pPr>
        <w:snapToGrid w:val="0"/>
        <w:spacing w:before="50" w:afterLines="50"/>
        <w:jc w:val="left"/>
        <w:rPr>
          <w:rFonts w:ascii="仿宋" w:hAnsi="仿宋" w:eastAsia="仿宋"/>
          <w:color w:val="auto"/>
          <w:sz w:val="30"/>
          <w:szCs w:val="30"/>
        </w:rPr>
      </w:pPr>
      <w:r>
        <w:rPr>
          <w:rFonts w:hint="eastAsia" w:ascii="仿宋" w:hAnsi="仿宋" w:eastAsia="仿宋"/>
          <w:color w:val="auto"/>
          <w:sz w:val="30"/>
          <w:szCs w:val="30"/>
        </w:rPr>
        <w:t xml:space="preserve"> </w:t>
      </w:r>
    </w:p>
    <w:p>
      <w:pPr>
        <w:snapToGrid w:val="0"/>
        <w:spacing w:before="50" w:after="50"/>
        <w:rPr>
          <w:rFonts w:ascii="仿宋" w:hAnsi="仿宋" w:eastAsia="仿宋"/>
          <w:color w:val="auto"/>
          <w:sz w:val="30"/>
          <w:szCs w:val="30"/>
        </w:rPr>
      </w:pPr>
      <w:r>
        <w:rPr>
          <w:rFonts w:hint="eastAsia" w:ascii="仿宋" w:hAnsi="仿宋" w:eastAsia="仿宋"/>
          <w:color w:val="auto"/>
          <w:sz w:val="30"/>
          <w:szCs w:val="30"/>
        </w:rPr>
        <w:br w:type="page"/>
      </w:r>
      <w:r>
        <w:rPr>
          <w:rFonts w:hint="eastAsia" w:ascii="仿宋" w:hAnsi="仿宋" w:eastAsia="仿宋"/>
          <w:color w:val="auto"/>
          <w:sz w:val="30"/>
          <w:szCs w:val="30"/>
        </w:rPr>
        <w:t>附件10：</w:t>
      </w:r>
    </w:p>
    <w:p>
      <w:pPr>
        <w:snapToGrid w:val="0"/>
        <w:spacing w:before="50" w:afterLines="50"/>
        <w:jc w:val="center"/>
        <w:rPr>
          <w:rFonts w:ascii="仿宋" w:hAnsi="仿宋" w:eastAsia="仿宋"/>
          <w:b/>
          <w:bCs/>
          <w:color w:val="auto"/>
          <w:kern w:val="0"/>
          <w:sz w:val="36"/>
          <w:szCs w:val="36"/>
        </w:rPr>
      </w:pPr>
      <w:r>
        <w:rPr>
          <w:rFonts w:hint="eastAsia" w:ascii="仿宋" w:hAnsi="仿宋" w:eastAsia="仿宋"/>
          <w:b/>
          <w:bCs/>
          <w:color w:val="auto"/>
          <w:kern w:val="0"/>
          <w:sz w:val="36"/>
          <w:szCs w:val="36"/>
        </w:rPr>
        <w:t>项目组人员清单</w:t>
      </w:r>
    </w:p>
    <w:p>
      <w:pPr>
        <w:snapToGrid w:val="0"/>
        <w:spacing w:beforeLines="50" w:after="50"/>
        <w:jc w:val="center"/>
        <w:rPr>
          <w:rFonts w:ascii="仿宋" w:hAnsi="仿宋" w:eastAsia="仿宋"/>
          <w:b/>
          <w:bCs/>
          <w:color w:val="auto"/>
          <w:sz w:val="30"/>
          <w:szCs w:val="30"/>
        </w:rPr>
      </w:pPr>
      <w:r>
        <w:rPr>
          <w:rFonts w:hint="eastAsia" w:ascii="仿宋" w:hAnsi="仿宋" w:eastAsia="仿宋"/>
          <w:b/>
          <w:bCs/>
          <w:color w:val="auto"/>
          <w:sz w:val="30"/>
          <w:szCs w:val="30"/>
        </w:rPr>
        <w:t xml:space="preserve"> </w:t>
      </w:r>
    </w:p>
    <w:p>
      <w:pPr>
        <w:pStyle w:val="22"/>
        <w:widowControl/>
        <w:snapToGrid w:val="0"/>
        <w:rPr>
          <w:rFonts w:ascii="仿宋" w:hAnsi="仿宋" w:eastAsia="仿宋"/>
          <w:color w:val="auto"/>
          <w:sz w:val="30"/>
          <w:szCs w:val="30"/>
          <w:u w:val="single"/>
        </w:rPr>
      </w:pPr>
      <w:r>
        <w:rPr>
          <w:rFonts w:hint="eastAsia" w:ascii="仿宋" w:hAnsi="仿宋" w:eastAsia="仿宋"/>
          <w:color w:val="auto"/>
          <w:sz w:val="30"/>
          <w:szCs w:val="30"/>
        </w:rPr>
        <w:t>投标人全称（公章）：              标项：</w:t>
      </w:r>
    </w:p>
    <w:tbl>
      <w:tblPr>
        <w:tblStyle w:val="66"/>
        <w:tblW w:w="8535" w:type="dxa"/>
        <w:tblInd w:w="-143"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004"/>
        <w:gridCol w:w="1004"/>
        <w:gridCol w:w="1664"/>
        <w:gridCol w:w="1261"/>
        <w:gridCol w:w="1801"/>
        <w:gridCol w:w="1801"/>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 w:hAnsi="仿宋" w:eastAsia="仿宋" w:cs="宋体"/>
                <w:color w:val="auto"/>
                <w:sz w:val="30"/>
                <w:szCs w:val="30"/>
              </w:rPr>
            </w:pPr>
            <w:r>
              <w:rPr>
                <w:rFonts w:hint="eastAsia" w:ascii="仿宋" w:hAnsi="仿宋" w:eastAsia="仿宋"/>
                <w:color w:val="auto"/>
                <w:sz w:val="30"/>
                <w:szCs w:val="30"/>
              </w:rPr>
              <w:t>姓名</w:t>
            </w:r>
          </w:p>
        </w:tc>
        <w:tc>
          <w:tcPr>
            <w:tcW w:w="1004" w:type="dxa"/>
            <w:tcBorders>
              <w:top w:val="single" w:color="auto" w:sz="4" w:space="0"/>
              <w:left w:val="nil"/>
              <w:bottom w:val="single" w:color="auto" w:sz="4" w:space="0"/>
              <w:right w:val="single" w:color="auto" w:sz="4" w:space="0"/>
            </w:tcBorders>
            <w:vAlign w:val="center"/>
          </w:tcPr>
          <w:p>
            <w:pPr>
              <w:snapToGrid w:val="0"/>
              <w:spacing w:beforeLines="50" w:after="50" w:line="460" w:lineRule="exact"/>
              <w:jc w:val="center"/>
              <w:rPr>
                <w:rFonts w:ascii="仿宋" w:hAnsi="仿宋" w:eastAsia="仿宋" w:cs="宋体"/>
                <w:color w:val="auto"/>
                <w:sz w:val="30"/>
                <w:szCs w:val="30"/>
              </w:rPr>
            </w:pPr>
            <w:r>
              <w:rPr>
                <w:rFonts w:hint="eastAsia" w:ascii="仿宋" w:hAnsi="仿宋" w:eastAsia="仿宋"/>
                <w:color w:val="auto"/>
                <w:sz w:val="30"/>
                <w:szCs w:val="30"/>
              </w:rPr>
              <w:t>职务</w:t>
            </w:r>
          </w:p>
        </w:tc>
        <w:tc>
          <w:tcPr>
            <w:tcW w:w="1664" w:type="dxa"/>
            <w:tcBorders>
              <w:top w:val="single" w:color="auto" w:sz="4" w:space="0"/>
              <w:left w:val="nil"/>
              <w:bottom w:val="single" w:color="auto" w:sz="4" w:space="0"/>
              <w:right w:val="single" w:color="auto" w:sz="4" w:space="0"/>
            </w:tcBorders>
            <w:vAlign w:val="center"/>
          </w:tcPr>
          <w:p>
            <w:pPr>
              <w:snapToGrid w:val="0"/>
              <w:spacing w:beforeLines="50" w:after="50" w:line="460" w:lineRule="exact"/>
              <w:jc w:val="center"/>
              <w:rPr>
                <w:rFonts w:ascii="仿宋" w:hAnsi="仿宋" w:eastAsia="仿宋"/>
                <w:color w:val="auto"/>
                <w:sz w:val="30"/>
                <w:szCs w:val="30"/>
              </w:rPr>
            </w:pPr>
            <w:r>
              <w:rPr>
                <w:rFonts w:hint="eastAsia" w:ascii="仿宋" w:hAnsi="仿宋" w:eastAsia="仿宋"/>
                <w:color w:val="auto"/>
                <w:sz w:val="30"/>
                <w:szCs w:val="30"/>
              </w:rPr>
              <w:t>专业技</w:t>
            </w:r>
          </w:p>
          <w:p>
            <w:pPr>
              <w:snapToGrid w:val="0"/>
              <w:spacing w:beforeLines="50" w:after="50" w:line="460" w:lineRule="exact"/>
              <w:jc w:val="center"/>
              <w:rPr>
                <w:rFonts w:ascii="仿宋" w:hAnsi="仿宋" w:eastAsia="仿宋" w:cs="宋体"/>
                <w:color w:val="auto"/>
                <w:sz w:val="30"/>
                <w:szCs w:val="30"/>
              </w:rPr>
            </w:pPr>
            <w:r>
              <w:rPr>
                <w:rFonts w:hint="eastAsia" w:ascii="仿宋" w:hAnsi="仿宋" w:eastAsia="仿宋"/>
                <w:color w:val="auto"/>
                <w:sz w:val="30"/>
                <w:szCs w:val="30"/>
              </w:rPr>
              <w:t>术资格</w:t>
            </w:r>
          </w:p>
        </w:tc>
        <w:tc>
          <w:tcPr>
            <w:tcW w:w="1261" w:type="dxa"/>
            <w:tcBorders>
              <w:top w:val="single" w:color="auto" w:sz="4" w:space="0"/>
              <w:left w:val="nil"/>
              <w:bottom w:val="single" w:color="auto" w:sz="4" w:space="0"/>
              <w:right w:val="single" w:color="auto" w:sz="4" w:space="0"/>
            </w:tcBorders>
            <w:vAlign w:val="center"/>
          </w:tcPr>
          <w:p>
            <w:pPr>
              <w:snapToGrid w:val="0"/>
              <w:spacing w:beforeLines="50" w:after="50" w:line="460" w:lineRule="exact"/>
              <w:jc w:val="center"/>
              <w:rPr>
                <w:rFonts w:ascii="仿宋" w:hAnsi="仿宋" w:eastAsia="仿宋"/>
                <w:color w:val="auto"/>
                <w:sz w:val="30"/>
                <w:szCs w:val="30"/>
              </w:rPr>
            </w:pPr>
            <w:r>
              <w:rPr>
                <w:rFonts w:hint="eastAsia" w:ascii="仿宋" w:hAnsi="仿宋" w:eastAsia="仿宋"/>
                <w:color w:val="auto"/>
                <w:sz w:val="30"/>
                <w:szCs w:val="30"/>
              </w:rPr>
              <w:t>证书</w:t>
            </w:r>
          </w:p>
          <w:p>
            <w:pPr>
              <w:snapToGrid w:val="0"/>
              <w:spacing w:beforeLines="50" w:after="50" w:line="460" w:lineRule="exact"/>
              <w:jc w:val="center"/>
              <w:rPr>
                <w:rFonts w:ascii="仿宋" w:hAnsi="仿宋" w:eastAsia="仿宋" w:cs="宋体"/>
                <w:color w:val="auto"/>
                <w:sz w:val="30"/>
                <w:szCs w:val="30"/>
              </w:rPr>
            </w:pPr>
            <w:r>
              <w:rPr>
                <w:rFonts w:hint="eastAsia" w:ascii="仿宋" w:hAnsi="仿宋" w:eastAsia="仿宋"/>
                <w:color w:val="auto"/>
                <w:sz w:val="30"/>
                <w:szCs w:val="30"/>
              </w:rPr>
              <w:t>编号</w:t>
            </w:r>
          </w:p>
        </w:tc>
        <w:tc>
          <w:tcPr>
            <w:tcW w:w="1801" w:type="dxa"/>
            <w:tcBorders>
              <w:top w:val="single" w:color="auto" w:sz="4" w:space="0"/>
              <w:left w:val="nil"/>
              <w:bottom w:val="single" w:color="auto" w:sz="4" w:space="0"/>
              <w:right w:val="single" w:color="auto" w:sz="4" w:space="0"/>
            </w:tcBorders>
            <w:vAlign w:val="center"/>
          </w:tcPr>
          <w:p>
            <w:pPr>
              <w:snapToGrid w:val="0"/>
              <w:spacing w:beforeLines="50" w:after="50" w:line="460" w:lineRule="exact"/>
              <w:jc w:val="center"/>
              <w:rPr>
                <w:rFonts w:ascii="仿宋" w:hAnsi="仿宋" w:eastAsia="仿宋" w:cs="宋体"/>
                <w:color w:val="auto"/>
                <w:sz w:val="30"/>
                <w:szCs w:val="30"/>
              </w:rPr>
            </w:pPr>
            <w:r>
              <w:rPr>
                <w:rFonts w:hint="eastAsia" w:ascii="仿宋" w:hAnsi="仿宋" w:eastAsia="仿宋"/>
                <w:color w:val="auto"/>
                <w:sz w:val="30"/>
                <w:szCs w:val="30"/>
              </w:rPr>
              <w:t>参加本单位工作时间</w:t>
            </w:r>
          </w:p>
        </w:tc>
        <w:tc>
          <w:tcPr>
            <w:tcW w:w="1801" w:type="dxa"/>
            <w:tcBorders>
              <w:top w:val="single" w:color="auto" w:sz="4" w:space="0"/>
              <w:left w:val="nil"/>
              <w:bottom w:val="single" w:color="auto" w:sz="4" w:space="0"/>
              <w:right w:val="single" w:color="auto" w:sz="4" w:space="0"/>
            </w:tcBorders>
            <w:vAlign w:val="center"/>
          </w:tcPr>
          <w:p>
            <w:pPr>
              <w:snapToGrid w:val="0"/>
              <w:spacing w:beforeLines="50" w:after="50" w:line="460" w:lineRule="exact"/>
              <w:jc w:val="center"/>
              <w:rPr>
                <w:rFonts w:ascii="仿宋" w:hAnsi="仿宋" w:eastAsia="仿宋"/>
                <w:color w:val="auto"/>
                <w:sz w:val="30"/>
                <w:szCs w:val="30"/>
              </w:rPr>
            </w:pPr>
            <w:r>
              <w:rPr>
                <w:rFonts w:hint="eastAsia" w:ascii="仿宋" w:hAnsi="仿宋" w:eastAsia="仿宋"/>
                <w:color w:val="auto"/>
                <w:sz w:val="30"/>
                <w:szCs w:val="30"/>
              </w:rPr>
              <w:t>劳动合</w:t>
            </w:r>
          </w:p>
          <w:p>
            <w:pPr>
              <w:snapToGrid w:val="0"/>
              <w:spacing w:beforeLines="50" w:after="50" w:line="460" w:lineRule="exact"/>
              <w:jc w:val="center"/>
              <w:rPr>
                <w:rFonts w:ascii="仿宋" w:hAnsi="仿宋" w:eastAsia="仿宋" w:cs="宋体"/>
                <w:color w:val="auto"/>
                <w:sz w:val="30"/>
                <w:szCs w:val="30"/>
              </w:rPr>
            </w:pPr>
            <w:r>
              <w:rPr>
                <w:rFonts w:hint="eastAsia" w:ascii="仿宋" w:hAnsi="仿宋" w:eastAsia="仿宋"/>
                <w:color w:val="auto"/>
                <w:sz w:val="30"/>
                <w:szCs w:val="30"/>
              </w:rPr>
              <w:t>同编号</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s="宋体"/>
                <w:color w:val="auto"/>
                <w:sz w:val="30"/>
                <w:szCs w:val="30"/>
              </w:rPr>
            </w:pPr>
          </w:p>
        </w:tc>
        <w:tc>
          <w:tcPr>
            <w:tcW w:w="1004"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cs="宋体"/>
                <w:color w:val="auto"/>
                <w:sz w:val="30"/>
                <w:szCs w:val="30"/>
              </w:rPr>
            </w:pPr>
          </w:p>
        </w:tc>
        <w:tc>
          <w:tcPr>
            <w:tcW w:w="1664"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cs="宋体"/>
                <w:color w:val="auto"/>
                <w:sz w:val="30"/>
                <w:szCs w:val="30"/>
              </w:rPr>
            </w:pPr>
          </w:p>
        </w:tc>
        <w:tc>
          <w:tcPr>
            <w:tcW w:w="1261"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cs="宋体"/>
                <w:color w:val="auto"/>
                <w:sz w:val="30"/>
                <w:szCs w:val="30"/>
              </w:rPr>
            </w:pPr>
          </w:p>
        </w:tc>
        <w:tc>
          <w:tcPr>
            <w:tcW w:w="1801"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cs="宋体"/>
                <w:color w:val="auto"/>
                <w:sz w:val="30"/>
                <w:szCs w:val="30"/>
              </w:rPr>
            </w:pPr>
          </w:p>
        </w:tc>
        <w:tc>
          <w:tcPr>
            <w:tcW w:w="1801"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cs="宋体"/>
                <w:color w:val="auto"/>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s="宋体"/>
                <w:color w:val="auto"/>
                <w:sz w:val="30"/>
                <w:szCs w:val="30"/>
              </w:rPr>
            </w:pPr>
          </w:p>
        </w:tc>
        <w:tc>
          <w:tcPr>
            <w:tcW w:w="1004"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cs="宋体"/>
                <w:color w:val="auto"/>
                <w:sz w:val="30"/>
                <w:szCs w:val="30"/>
              </w:rPr>
            </w:pPr>
          </w:p>
        </w:tc>
        <w:tc>
          <w:tcPr>
            <w:tcW w:w="1664"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cs="宋体"/>
                <w:color w:val="auto"/>
                <w:sz w:val="30"/>
                <w:szCs w:val="30"/>
              </w:rPr>
            </w:pPr>
          </w:p>
        </w:tc>
        <w:tc>
          <w:tcPr>
            <w:tcW w:w="1261"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cs="宋体"/>
                <w:color w:val="auto"/>
                <w:sz w:val="30"/>
                <w:szCs w:val="30"/>
              </w:rPr>
            </w:pPr>
          </w:p>
        </w:tc>
        <w:tc>
          <w:tcPr>
            <w:tcW w:w="1801"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cs="宋体"/>
                <w:color w:val="auto"/>
                <w:sz w:val="30"/>
                <w:szCs w:val="30"/>
              </w:rPr>
            </w:pPr>
          </w:p>
        </w:tc>
        <w:tc>
          <w:tcPr>
            <w:tcW w:w="1801"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cs="宋体"/>
                <w:color w:val="auto"/>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s="宋体"/>
                <w:color w:val="auto"/>
                <w:sz w:val="30"/>
                <w:szCs w:val="30"/>
              </w:rPr>
            </w:pPr>
          </w:p>
        </w:tc>
        <w:tc>
          <w:tcPr>
            <w:tcW w:w="1004"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cs="宋体"/>
                <w:color w:val="auto"/>
                <w:sz w:val="30"/>
                <w:szCs w:val="30"/>
              </w:rPr>
            </w:pPr>
          </w:p>
        </w:tc>
        <w:tc>
          <w:tcPr>
            <w:tcW w:w="1664" w:type="dxa"/>
            <w:tcBorders>
              <w:top w:val="single" w:color="auto" w:sz="4" w:space="0"/>
              <w:left w:val="nil"/>
              <w:bottom w:val="single" w:color="auto" w:sz="4" w:space="0"/>
              <w:right w:val="single" w:color="auto" w:sz="4" w:space="0"/>
            </w:tcBorders>
          </w:tcPr>
          <w:p>
            <w:pPr>
              <w:pStyle w:val="36"/>
              <w:widowControl/>
              <w:snapToGrid w:val="0"/>
              <w:spacing w:beforeLines="50" w:after="50" w:line="460" w:lineRule="exact"/>
              <w:ind w:left="5250"/>
              <w:rPr>
                <w:rFonts w:ascii="仿宋" w:hAnsi="仿宋" w:eastAsia="仿宋"/>
                <w:color w:val="auto"/>
                <w:sz w:val="30"/>
                <w:szCs w:val="30"/>
              </w:rPr>
            </w:pPr>
          </w:p>
        </w:tc>
        <w:tc>
          <w:tcPr>
            <w:tcW w:w="1261"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cs="宋体"/>
                <w:color w:val="auto"/>
                <w:sz w:val="30"/>
                <w:szCs w:val="30"/>
              </w:rPr>
            </w:pPr>
          </w:p>
        </w:tc>
        <w:tc>
          <w:tcPr>
            <w:tcW w:w="1801"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cs="宋体"/>
                <w:color w:val="auto"/>
                <w:sz w:val="30"/>
                <w:szCs w:val="30"/>
              </w:rPr>
            </w:pPr>
          </w:p>
        </w:tc>
        <w:tc>
          <w:tcPr>
            <w:tcW w:w="1801"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cs="宋体"/>
                <w:color w:val="auto"/>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s="宋体"/>
                <w:color w:val="auto"/>
                <w:sz w:val="30"/>
                <w:szCs w:val="30"/>
              </w:rPr>
            </w:pPr>
          </w:p>
        </w:tc>
        <w:tc>
          <w:tcPr>
            <w:tcW w:w="1004"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cs="宋体"/>
                <w:color w:val="auto"/>
                <w:sz w:val="30"/>
                <w:szCs w:val="30"/>
              </w:rPr>
            </w:pPr>
          </w:p>
        </w:tc>
        <w:tc>
          <w:tcPr>
            <w:tcW w:w="1664"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cs="宋体"/>
                <w:color w:val="auto"/>
                <w:sz w:val="30"/>
                <w:szCs w:val="30"/>
              </w:rPr>
            </w:pPr>
          </w:p>
        </w:tc>
        <w:tc>
          <w:tcPr>
            <w:tcW w:w="1261"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cs="宋体"/>
                <w:color w:val="auto"/>
                <w:sz w:val="30"/>
                <w:szCs w:val="30"/>
              </w:rPr>
            </w:pPr>
          </w:p>
        </w:tc>
        <w:tc>
          <w:tcPr>
            <w:tcW w:w="1801"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cs="宋体"/>
                <w:color w:val="auto"/>
                <w:sz w:val="30"/>
                <w:szCs w:val="30"/>
              </w:rPr>
            </w:pPr>
          </w:p>
        </w:tc>
        <w:tc>
          <w:tcPr>
            <w:tcW w:w="1801"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cs="宋体"/>
                <w:color w:val="auto"/>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s="宋体"/>
                <w:color w:val="auto"/>
                <w:sz w:val="30"/>
                <w:szCs w:val="30"/>
              </w:rPr>
            </w:pPr>
          </w:p>
        </w:tc>
        <w:tc>
          <w:tcPr>
            <w:tcW w:w="1004"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cs="宋体"/>
                <w:color w:val="auto"/>
                <w:sz w:val="30"/>
                <w:szCs w:val="30"/>
              </w:rPr>
            </w:pPr>
          </w:p>
        </w:tc>
        <w:tc>
          <w:tcPr>
            <w:tcW w:w="1664"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cs="宋体"/>
                <w:color w:val="auto"/>
                <w:sz w:val="30"/>
                <w:szCs w:val="30"/>
              </w:rPr>
            </w:pPr>
          </w:p>
        </w:tc>
        <w:tc>
          <w:tcPr>
            <w:tcW w:w="1261"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cs="宋体"/>
                <w:color w:val="auto"/>
                <w:sz w:val="30"/>
                <w:szCs w:val="30"/>
              </w:rPr>
            </w:pPr>
          </w:p>
        </w:tc>
        <w:tc>
          <w:tcPr>
            <w:tcW w:w="1801"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cs="宋体"/>
                <w:color w:val="auto"/>
                <w:sz w:val="30"/>
                <w:szCs w:val="30"/>
              </w:rPr>
            </w:pPr>
          </w:p>
        </w:tc>
        <w:tc>
          <w:tcPr>
            <w:tcW w:w="1801"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cs="宋体"/>
                <w:color w:val="auto"/>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s="宋体"/>
                <w:color w:val="auto"/>
                <w:sz w:val="30"/>
                <w:szCs w:val="30"/>
              </w:rPr>
            </w:pPr>
          </w:p>
        </w:tc>
        <w:tc>
          <w:tcPr>
            <w:tcW w:w="1004"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cs="宋体"/>
                <w:color w:val="auto"/>
                <w:sz w:val="30"/>
                <w:szCs w:val="30"/>
              </w:rPr>
            </w:pPr>
          </w:p>
        </w:tc>
        <w:tc>
          <w:tcPr>
            <w:tcW w:w="1664"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cs="宋体"/>
                <w:color w:val="auto"/>
                <w:sz w:val="30"/>
                <w:szCs w:val="30"/>
              </w:rPr>
            </w:pPr>
          </w:p>
        </w:tc>
        <w:tc>
          <w:tcPr>
            <w:tcW w:w="1261"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cs="宋体"/>
                <w:color w:val="auto"/>
                <w:sz w:val="30"/>
                <w:szCs w:val="30"/>
              </w:rPr>
            </w:pPr>
          </w:p>
        </w:tc>
        <w:tc>
          <w:tcPr>
            <w:tcW w:w="1801"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cs="宋体"/>
                <w:color w:val="auto"/>
                <w:sz w:val="30"/>
                <w:szCs w:val="30"/>
              </w:rPr>
            </w:pPr>
          </w:p>
        </w:tc>
        <w:tc>
          <w:tcPr>
            <w:tcW w:w="1801"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cs="宋体"/>
                <w:color w:val="auto"/>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s="宋体"/>
                <w:color w:val="auto"/>
                <w:sz w:val="30"/>
                <w:szCs w:val="30"/>
              </w:rPr>
            </w:pPr>
          </w:p>
        </w:tc>
        <w:tc>
          <w:tcPr>
            <w:tcW w:w="1004"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cs="宋体"/>
                <w:color w:val="auto"/>
                <w:sz w:val="30"/>
                <w:szCs w:val="30"/>
              </w:rPr>
            </w:pPr>
          </w:p>
        </w:tc>
        <w:tc>
          <w:tcPr>
            <w:tcW w:w="1664"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cs="宋体"/>
                <w:color w:val="auto"/>
                <w:sz w:val="30"/>
                <w:szCs w:val="30"/>
              </w:rPr>
            </w:pPr>
          </w:p>
        </w:tc>
        <w:tc>
          <w:tcPr>
            <w:tcW w:w="1261"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cs="宋体"/>
                <w:color w:val="auto"/>
                <w:sz w:val="30"/>
                <w:szCs w:val="30"/>
              </w:rPr>
            </w:pPr>
          </w:p>
        </w:tc>
        <w:tc>
          <w:tcPr>
            <w:tcW w:w="1801"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cs="宋体"/>
                <w:color w:val="auto"/>
                <w:sz w:val="30"/>
                <w:szCs w:val="30"/>
              </w:rPr>
            </w:pPr>
          </w:p>
        </w:tc>
        <w:tc>
          <w:tcPr>
            <w:tcW w:w="1801"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cs="宋体"/>
                <w:color w:val="auto"/>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s="宋体"/>
                <w:color w:val="auto"/>
                <w:sz w:val="30"/>
                <w:szCs w:val="30"/>
              </w:rPr>
            </w:pPr>
          </w:p>
        </w:tc>
        <w:tc>
          <w:tcPr>
            <w:tcW w:w="1004"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cs="宋体"/>
                <w:color w:val="auto"/>
                <w:sz w:val="30"/>
                <w:szCs w:val="30"/>
              </w:rPr>
            </w:pPr>
          </w:p>
        </w:tc>
        <w:tc>
          <w:tcPr>
            <w:tcW w:w="1664"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cs="宋体"/>
                <w:color w:val="auto"/>
                <w:sz w:val="30"/>
                <w:szCs w:val="30"/>
              </w:rPr>
            </w:pPr>
          </w:p>
        </w:tc>
        <w:tc>
          <w:tcPr>
            <w:tcW w:w="1261"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cs="宋体"/>
                <w:color w:val="auto"/>
                <w:sz w:val="30"/>
                <w:szCs w:val="30"/>
              </w:rPr>
            </w:pPr>
          </w:p>
        </w:tc>
        <w:tc>
          <w:tcPr>
            <w:tcW w:w="1801"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cs="宋体"/>
                <w:color w:val="auto"/>
                <w:sz w:val="30"/>
                <w:szCs w:val="30"/>
              </w:rPr>
            </w:pPr>
          </w:p>
        </w:tc>
        <w:tc>
          <w:tcPr>
            <w:tcW w:w="1801"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cs="宋体"/>
                <w:color w:val="auto"/>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cs="宋体"/>
                <w:color w:val="auto"/>
                <w:sz w:val="30"/>
                <w:szCs w:val="30"/>
              </w:rPr>
            </w:pPr>
          </w:p>
        </w:tc>
        <w:tc>
          <w:tcPr>
            <w:tcW w:w="1004"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cs="宋体"/>
                <w:color w:val="auto"/>
                <w:sz w:val="30"/>
                <w:szCs w:val="30"/>
              </w:rPr>
            </w:pPr>
          </w:p>
        </w:tc>
        <w:tc>
          <w:tcPr>
            <w:tcW w:w="1664"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cs="宋体"/>
                <w:color w:val="auto"/>
                <w:sz w:val="30"/>
                <w:szCs w:val="30"/>
              </w:rPr>
            </w:pPr>
          </w:p>
        </w:tc>
        <w:tc>
          <w:tcPr>
            <w:tcW w:w="1261"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cs="宋体"/>
                <w:color w:val="auto"/>
                <w:sz w:val="30"/>
                <w:szCs w:val="30"/>
              </w:rPr>
            </w:pPr>
          </w:p>
        </w:tc>
        <w:tc>
          <w:tcPr>
            <w:tcW w:w="1801"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cs="宋体"/>
                <w:color w:val="auto"/>
                <w:sz w:val="30"/>
                <w:szCs w:val="30"/>
              </w:rPr>
            </w:pPr>
          </w:p>
        </w:tc>
        <w:tc>
          <w:tcPr>
            <w:tcW w:w="1801"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cs="宋体"/>
                <w:color w:val="auto"/>
                <w:sz w:val="30"/>
                <w:szCs w:val="30"/>
              </w:rPr>
            </w:pPr>
          </w:p>
        </w:tc>
      </w:tr>
    </w:tbl>
    <w:p>
      <w:pPr>
        <w:snapToGrid w:val="0"/>
        <w:spacing w:before="50" w:afterLines="50" w:line="460" w:lineRule="exact"/>
        <w:jc w:val="left"/>
        <w:rPr>
          <w:rFonts w:ascii="仿宋" w:hAnsi="仿宋" w:eastAsia="仿宋"/>
          <w:color w:val="auto"/>
          <w:sz w:val="30"/>
          <w:szCs w:val="30"/>
        </w:rPr>
      </w:pPr>
      <w:r>
        <w:rPr>
          <w:rFonts w:hint="eastAsia" w:ascii="仿宋" w:hAnsi="仿宋" w:eastAsia="仿宋"/>
          <w:color w:val="auto"/>
          <w:sz w:val="30"/>
          <w:szCs w:val="30"/>
        </w:rPr>
        <w:t xml:space="preserve">注：在填写时，如本表格不适合投标单位的实际情况，可根据本表格式自行划表填写。 </w:t>
      </w:r>
    </w:p>
    <w:p>
      <w:pPr>
        <w:snapToGrid w:val="0"/>
        <w:spacing w:before="50" w:afterLines="50" w:line="460" w:lineRule="exact"/>
        <w:jc w:val="left"/>
        <w:rPr>
          <w:rFonts w:ascii="仿宋" w:hAnsi="仿宋" w:eastAsia="仿宋"/>
          <w:color w:val="auto"/>
          <w:sz w:val="30"/>
          <w:szCs w:val="30"/>
        </w:rPr>
      </w:pPr>
      <w:r>
        <w:rPr>
          <w:rFonts w:hint="eastAsia" w:ascii="仿宋" w:hAnsi="仿宋" w:eastAsia="仿宋"/>
          <w:color w:val="auto"/>
          <w:sz w:val="30"/>
          <w:szCs w:val="30"/>
        </w:rPr>
        <w:t xml:space="preserve"> </w:t>
      </w:r>
    </w:p>
    <w:p>
      <w:pPr>
        <w:snapToGrid w:val="0"/>
        <w:spacing w:before="50" w:after="50" w:line="460" w:lineRule="exact"/>
        <w:rPr>
          <w:rFonts w:ascii="仿宋" w:hAnsi="仿宋" w:eastAsia="仿宋"/>
          <w:color w:val="auto"/>
          <w:spacing w:val="20"/>
          <w:sz w:val="30"/>
          <w:szCs w:val="30"/>
          <w:u w:val="single"/>
        </w:rPr>
      </w:pPr>
      <w:r>
        <w:rPr>
          <w:rFonts w:hint="eastAsia" w:ascii="仿宋" w:hAnsi="仿宋" w:eastAsia="仿宋"/>
          <w:color w:val="auto"/>
          <w:spacing w:val="20"/>
          <w:sz w:val="30"/>
          <w:szCs w:val="30"/>
        </w:rPr>
        <w:t>授权代表签名： 日  期：</w:t>
      </w:r>
    </w:p>
    <w:p>
      <w:pPr>
        <w:snapToGrid w:val="0"/>
        <w:spacing w:before="50" w:afterLines="50" w:line="460" w:lineRule="exact"/>
        <w:jc w:val="left"/>
        <w:rPr>
          <w:rFonts w:ascii="仿宋" w:hAnsi="仿宋" w:eastAsia="仿宋"/>
          <w:color w:val="auto"/>
          <w:sz w:val="30"/>
          <w:szCs w:val="30"/>
        </w:rPr>
      </w:pPr>
      <w:r>
        <w:rPr>
          <w:rFonts w:hint="eastAsia" w:ascii="仿宋" w:hAnsi="仿宋" w:eastAsia="仿宋"/>
          <w:color w:val="auto"/>
          <w:sz w:val="30"/>
          <w:szCs w:val="30"/>
        </w:rPr>
        <w:t xml:space="preserve"> </w:t>
      </w:r>
    </w:p>
    <w:p>
      <w:pPr>
        <w:pStyle w:val="33"/>
        <w:widowControl/>
        <w:snapToGrid w:val="0"/>
        <w:spacing w:before="156" w:after="156" w:line="460" w:lineRule="exact"/>
        <w:rPr>
          <w:rFonts w:ascii="仿宋" w:hAnsi="仿宋" w:eastAsia="仿宋"/>
          <w:color w:val="auto"/>
          <w:sz w:val="30"/>
          <w:szCs w:val="30"/>
        </w:rPr>
      </w:pPr>
      <w:r>
        <w:rPr>
          <w:rFonts w:hint="eastAsia" w:ascii="仿宋" w:hAnsi="仿宋" w:eastAsia="仿宋"/>
          <w:color w:val="auto"/>
          <w:sz w:val="30"/>
          <w:szCs w:val="30"/>
        </w:rPr>
        <w:t xml:space="preserve"> </w:t>
      </w:r>
    </w:p>
    <w:p>
      <w:pPr>
        <w:snapToGrid w:val="0"/>
        <w:spacing w:before="50"/>
        <w:jc w:val="left"/>
        <w:rPr>
          <w:rFonts w:ascii="仿宋" w:hAnsi="仿宋" w:eastAsia="仿宋"/>
          <w:color w:val="auto"/>
          <w:sz w:val="30"/>
          <w:szCs w:val="30"/>
        </w:rPr>
      </w:pPr>
      <w:r>
        <w:rPr>
          <w:rFonts w:hint="eastAsia" w:ascii="仿宋" w:hAnsi="仿宋" w:eastAsia="仿宋"/>
          <w:color w:val="auto"/>
          <w:sz w:val="30"/>
          <w:szCs w:val="30"/>
        </w:rPr>
        <w:br w:type="page"/>
      </w:r>
      <w:r>
        <w:rPr>
          <w:rFonts w:hint="eastAsia" w:ascii="仿宋" w:hAnsi="仿宋" w:eastAsia="仿宋"/>
          <w:color w:val="auto"/>
          <w:sz w:val="30"/>
          <w:szCs w:val="30"/>
        </w:rPr>
        <w:t>附件11：</w:t>
      </w:r>
    </w:p>
    <w:p>
      <w:pPr>
        <w:snapToGrid w:val="0"/>
        <w:spacing w:before="50" w:after="50"/>
        <w:jc w:val="center"/>
        <w:rPr>
          <w:rFonts w:ascii="仿宋" w:hAnsi="仿宋" w:eastAsia="仿宋"/>
          <w:b/>
          <w:bCs/>
          <w:color w:val="auto"/>
          <w:sz w:val="36"/>
          <w:szCs w:val="36"/>
        </w:rPr>
      </w:pPr>
      <w:r>
        <w:rPr>
          <w:rFonts w:hint="eastAsia" w:ascii="仿宋" w:hAnsi="仿宋" w:eastAsia="仿宋"/>
          <w:b/>
          <w:bCs/>
          <w:color w:val="auto"/>
          <w:sz w:val="36"/>
          <w:szCs w:val="36"/>
        </w:rPr>
        <w:t>商务响应表</w:t>
      </w:r>
    </w:p>
    <w:p>
      <w:pPr>
        <w:snapToGrid w:val="0"/>
        <w:spacing w:before="50"/>
        <w:jc w:val="center"/>
        <w:rPr>
          <w:rFonts w:ascii="仿宋" w:hAnsi="仿宋" w:eastAsia="仿宋"/>
          <w:b/>
          <w:bCs/>
          <w:color w:val="auto"/>
          <w:sz w:val="32"/>
          <w:szCs w:val="32"/>
        </w:rPr>
      </w:pPr>
      <w:r>
        <w:rPr>
          <w:rFonts w:hint="eastAsia" w:ascii="仿宋" w:hAnsi="仿宋" w:eastAsia="仿宋"/>
          <w:b/>
          <w:bCs/>
          <w:color w:val="auto"/>
          <w:sz w:val="32"/>
          <w:szCs w:val="32"/>
        </w:rPr>
        <w:t xml:space="preserve"> </w:t>
      </w:r>
    </w:p>
    <w:p>
      <w:pPr>
        <w:pStyle w:val="22"/>
        <w:widowControl/>
        <w:snapToGrid w:val="0"/>
        <w:rPr>
          <w:rFonts w:ascii="仿宋" w:hAnsi="仿宋" w:eastAsia="仿宋"/>
          <w:color w:val="auto"/>
          <w:sz w:val="30"/>
          <w:szCs w:val="30"/>
          <w:u w:val="single"/>
        </w:rPr>
      </w:pPr>
      <w:r>
        <w:rPr>
          <w:rFonts w:hint="eastAsia" w:ascii="仿宋" w:hAnsi="仿宋" w:eastAsia="仿宋"/>
          <w:color w:val="auto"/>
          <w:sz w:val="30"/>
          <w:szCs w:val="30"/>
        </w:rPr>
        <w:t>投标人全称（公章）：              标项：</w:t>
      </w:r>
    </w:p>
    <w:tbl>
      <w:tblPr>
        <w:tblStyle w:val="66"/>
        <w:tblW w:w="8760"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783"/>
        <w:gridCol w:w="2699"/>
        <w:gridCol w:w="1259"/>
        <w:gridCol w:w="301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42"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cs="宋体"/>
                <w:color w:val="auto"/>
                <w:sz w:val="30"/>
                <w:szCs w:val="30"/>
              </w:rPr>
            </w:pPr>
            <w:r>
              <w:rPr>
                <w:rFonts w:hint="eastAsia" w:ascii="仿宋" w:hAnsi="仿宋" w:eastAsia="仿宋"/>
                <w:color w:val="auto"/>
                <w:sz w:val="30"/>
                <w:szCs w:val="30"/>
              </w:rPr>
              <w:t>项目</w:t>
            </w:r>
          </w:p>
        </w:tc>
        <w:tc>
          <w:tcPr>
            <w:tcW w:w="2699" w:type="dxa"/>
            <w:tcBorders>
              <w:top w:val="single" w:color="auto" w:sz="4" w:space="0"/>
              <w:left w:val="nil"/>
              <w:bottom w:val="single" w:color="auto" w:sz="4" w:space="0"/>
              <w:right w:val="single" w:color="auto" w:sz="4" w:space="0"/>
            </w:tcBorders>
            <w:vAlign w:val="center"/>
          </w:tcPr>
          <w:p>
            <w:pPr>
              <w:snapToGrid w:val="0"/>
              <w:spacing w:beforeLines="50"/>
              <w:jc w:val="center"/>
              <w:rPr>
                <w:rFonts w:ascii="仿宋" w:hAnsi="仿宋" w:eastAsia="仿宋" w:cs="宋体"/>
                <w:color w:val="auto"/>
                <w:sz w:val="30"/>
                <w:szCs w:val="30"/>
              </w:rPr>
            </w:pPr>
            <w:r>
              <w:rPr>
                <w:rFonts w:hint="eastAsia" w:ascii="仿宋" w:hAnsi="仿宋" w:eastAsia="仿宋"/>
                <w:color w:val="auto"/>
                <w:sz w:val="30"/>
                <w:szCs w:val="30"/>
              </w:rPr>
              <w:t>招标文件要求</w:t>
            </w:r>
          </w:p>
        </w:tc>
        <w:tc>
          <w:tcPr>
            <w:tcW w:w="1259" w:type="dxa"/>
            <w:tcBorders>
              <w:top w:val="single" w:color="auto" w:sz="4" w:space="0"/>
              <w:left w:val="nil"/>
              <w:bottom w:val="single" w:color="auto" w:sz="4" w:space="0"/>
              <w:right w:val="single" w:color="auto" w:sz="4" w:space="0"/>
            </w:tcBorders>
            <w:vAlign w:val="center"/>
          </w:tcPr>
          <w:p>
            <w:pPr>
              <w:snapToGrid w:val="0"/>
              <w:spacing w:beforeLines="50"/>
              <w:jc w:val="center"/>
              <w:rPr>
                <w:rFonts w:ascii="仿宋" w:hAnsi="仿宋" w:eastAsia="仿宋"/>
                <w:color w:val="auto"/>
                <w:sz w:val="30"/>
                <w:szCs w:val="30"/>
              </w:rPr>
            </w:pPr>
            <w:r>
              <w:rPr>
                <w:rFonts w:hint="eastAsia" w:ascii="仿宋" w:hAnsi="仿宋" w:eastAsia="仿宋"/>
                <w:color w:val="auto"/>
                <w:sz w:val="30"/>
                <w:szCs w:val="30"/>
              </w:rPr>
              <w:t>是否</w:t>
            </w:r>
          </w:p>
          <w:p>
            <w:pPr>
              <w:snapToGrid w:val="0"/>
              <w:spacing w:beforeLines="50"/>
              <w:jc w:val="center"/>
              <w:rPr>
                <w:rFonts w:ascii="仿宋" w:hAnsi="仿宋" w:eastAsia="仿宋" w:cs="宋体"/>
                <w:color w:val="auto"/>
                <w:sz w:val="30"/>
                <w:szCs w:val="30"/>
              </w:rPr>
            </w:pPr>
            <w:r>
              <w:rPr>
                <w:rFonts w:hint="eastAsia" w:ascii="仿宋" w:hAnsi="仿宋" w:eastAsia="仿宋"/>
                <w:color w:val="auto"/>
                <w:sz w:val="30"/>
                <w:szCs w:val="30"/>
              </w:rPr>
              <w:t>响应</w:t>
            </w:r>
          </w:p>
        </w:tc>
        <w:tc>
          <w:tcPr>
            <w:tcW w:w="3019" w:type="dxa"/>
            <w:tcBorders>
              <w:top w:val="single" w:color="auto" w:sz="4" w:space="0"/>
              <w:left w:val="nil"/>
              <w:bottom w:val="single" w:color="auto" w:sz="4" w:space="0"/>
              <w:right w:val="single" w:color="auto" w:sz="4" w:space="0"/>
            </w:tcBorders>
            <w:vAlign w:val="center"/>
          </w:tcPr>
          <w:p>
            <w:pPr>
              <w:snapToGrid w:val="0"/>
              <w:spacing w:beforeLines="50"/>
              <w:jc w:val="center"/>
              <w:rPr>
                <w:rFonts w:ascii="仿宋" w:hAnsi="仿宋" w:eastAsia="仿宋" w:cs="宋体"/>
                <w:color w:val="auto"/>
                <w:sz w:val="30"/>
                <w:szCs w:val="30"/>
              </w:rPr>
            </w:pPr>
            <w:r>
              <w:rPr>
                <w:rFonts w:hint="eastAsia" w:ascii="仿宋" w:hAnsi="仿宋" w:eastAsia="仿宋"/>
                <w:color w:val="auto"/>
                <w:sz w:val="30"/>
                <w:szCs w:val="30"/>
              </w:rPr>
              <w:t>投标人的承诺或说明</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69"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宋体"/>
                <w:color w:val="auto"/>
                <w:sz w:val="28"/>
                <w:szCs w:val="28"/>
              </w:rPr>
            </w:pPr>
            <w:r>
              <w:rPr>
                <w:rFonts w:hint="eastAsia" w:ascii="仿宋" w:hAnsi="仿宋" w:eastAsia="仿宋"/>
                <w:color w:val="auto"/>
                <w:sz w:val="28"/>
                <w:szCs w:val="28"/>
              </w:rPr>
              <w:t>供货时间（项目工期）及地点</w:t>
            </w:r>
          </w:p>
        </w:tc>
        <w:tc>
          <w:tcPr>
            <w:tcW w:w="2699"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cs="宋体"/>
                <w:color w:val="auto"/>
                <w:sz w:val="30"/>
                <w:szCs w:val="30"/>
              </w:rPr>
            </w:pPr>
          </w:p>
        </w:tc>
        <w:tc>
          <w:tcPr>
            <w:tcW w:w="1259"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cs="宋体"/>
                <w:color w:val="auto"/>
                <w:sz w:val="30"/>
                <w:szCs w:val="30"/>
              </w:rPr>
            </w:pPr>
          </w:p>
        </w:tc>
        <w:tc>
          <w:tcPr>
            <w:tcW w:w="3019"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cs="宋体"/>
                <w:color w:val="auto"/>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宋体"/>
                <w:color w:val="auto"/>
                <w:sz w:val="28"/>
                <w:szCs w:val="28"/>
              </w:rPr>
            </w:pPr>
            <w:r>
              <w:rPr>
                <w:rFonts w:hint="eastAsia" w:ascii="仿宋" w:hAnsi="仿宋" w:eastAsia="仿宋"/>
                <w:color w:val="auto"/>
                <w:sz w:val="28"/>
                <w:szCs w:val="28"/>
              </w:rPr>
              <w:t>付款条件</w:t>
            </w:r>
          </w:p>
        </w:tc>
        <w:tc>
          <w:tcPr>
            <w:tcW w:w="2699"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cs="宋体"/>
                <w:color w:val="auto"/>
                <w:sz w:val="30"/>
                <w:szCs w:val="30"/>
              </w:rPr>
            </w:pPr>
          </w:p>
        </w:tc>
        <w:tc>
          <w:tcPr>
            <w:tcW w:w="1259" w:type="dxa"/>
            <w:tcBorders>
              <w:top w:val="single" w:color="auto" w:sz="4" w:space="0"/>
              <w:left w:val="nil"/>
              <w:bottom w:val="single" w:color="auto" w:sz="4" w:space="0"/>
              <w:right w:val="single" w:color="auto" w:sz="4" w:space="0"/>
            </w:tcBorders>
          </w:tcPr>
          <w:p>
            <w:pPr>
              <w:snapToGrid w:val="0"/>
              <w:spacing w:beforeLines="50"/>
              <w:ind w:left="43"/>
              <w:rPr>
                <w:rFonts w:ascii="仿宋" w:hAnsi="仿宋" w:eastAsia="仿宋" w:cs="宋体"/>
                <w:color w:val="auto"/>
                <w:sz w:val="30"/>
                <w:szCs w:val="30"/>
              </w:rPr>
            </w:pPr>
          </w:p>
        </w:tc>
        <w:tc>
          <w:tcPr>
            <w:tcW w:w="3019" w:type="dxa"/>
            <w:tcBorders>
              <w:top w:val="single" w:color="auto" w:sz="4" w:space="0"/>
              <w:left w:val="nil"/>
              <w:bottom w:val="single" w:color="auto" w:sz="4" w:space="0"/>
              <w:right w:val="single" w:color="auto" w:sz="4" w:space="0"/>
            </w:tcBorders>
          </w:tcPr>
          <w:p>
            <w:pPr>
              <w:snapToGrid w:val="0"/>
              <w:spacing w:beforeLines="50"/>
              <w:ind w:left="43"/>
              <w:rPr>
                <w:rFonts w:ascii="仿宋" w:hAnsi="仿宋" w:eastAsia="仿宋" w:cs="宋体"/>
                <w:color w:val="auto"/>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宋体"/>
                <w:color w:val="auto"/>
                <w:sz w:val="28"/>
                <w:szCs w:val="28"/>
              </w:rPr>
            </w:pPr>
            <w:r>
              <w:rPr>
                <w:rFonts w:hint="eastAsia" w:ascii="仿宋" w:hAnsi="仿宋" w:eastAsia="仿宋"/>
                <w:color w:val="auto"/>
                <w:sz w:val="28"/>
                <w:szCs w:val="28"/>
              </w:rPr>
              <w:t>违约责任及争议解决方式</w:t>
            </w:r>
          </w:p>
        </w:tc>
        <w:tc>
          <w:tcPr>
            <w:tcW w:w="2699"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cs="宋体"/>
                <w:color w:val="auto"/>
                <w:sz w:val="30"/>
                <w:szCs w:val="30"/>
              </w:rPr>
            </w:pPr>
          </w:p>
        </w:tc>
        <w:tc>
          <w:tcPr>
            <w:tcW w:w="1259" w:type="dxa"/>
            <w:tcBorders>
              <w:top w:val="single" w:color="auto" w:sz="4" w:space="0"/>
              <w:left w:val="nil"/>
              <w:bottom w:val="single" w:color="auto" w:sz="4" w:space="0"/>
              <w:right w:val="single" w:color="auto" w:sz="4" w:space="0"/>
            </w:tcBorders>
          </w:tcPr>
          <w:p>
            <w:pPr>
              <w:snapToGrid w:val="0"/>
              <w:spacing w:beforeLines="50"/>
              <w:ind w:left="43"/>
              <w:rPr>
                <w:rFonts w:ascii="仿宋" w:hAnsi="仿宋" w:eastAsia="仿宋" w:cs="宋体"/>
                <w:color w:val="auto"/>
                <w:sz w:val="30"/>
                <w:szCs w:val="30"/>
              </w:rPr>
            </w:pPr>
          </w:p>
        </w:tc>
        <w:tc>
          <w:tcPr>
            <w:tcW w:w="3019" w:type="dxa"/>
            <w:tcBorders>
              <w:top w:val="single" w:color="auto" w:sz="4" w:space="0"/>
              <w:left w:val="nil"/>
              <w:bottom w:val="single" w:color="auto" w:sz="4" w:space="0"/>
              <w:right w:val="single" w:color="auto" w:sz="4" w:space="0"/>
            </w:tcBorders>
          </w:tcPr>
          <w:p>
            <w:pPr>
              <w:snapToGrid w:val="0"/>
              <w:spacing w:beforeLines="50"/>
              <w:ind w:left="43"/>
              <w:rPr>
                <w:rFonts w:ascii="仿宋" w:hAnsi="仿宋" w:eastAsia="仿宋" w:cs="宋体"/>
                <w:color w:val="auto"/>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宋体"/>
                <w:color w:val="auto"/>
                <w:sz w:val="28"/>
                <w:szCs w:val="28"/>
              </w:rPr>
            </w:pPr>
            <w:r>
              <w:rPr>
                <w:rFonts w:hint="eastAsia" w:ascii="仿宋" w:hAnsi="仿宋" w:eastAsia="仿宋"/>
                <w:color w:val="auto"/>
                <w:sz w:val="28"/>
                <w:szCs w:val="28"/>
              </w:rPr>
              <w:t>项目维护计划</w:t>
            </w:r>
          </w:p>
        </w:tc>
        <w:tc>
          <w:tcPr>
            <w:tcW w:w="2699"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cs="宋体"/>
                <w:color w:val="auto"/>
                <w:sz w:val="30"/>
                <w:szCs w:val="30"/>
              </w:rPr>
            </w:pPr>
          </w:p>
        </w:tc>
        <w:tc>
          <w:tcPr>
            <w:tcW w:w="1259" w:type="dxa"/>
            <w:tcBorders>
              <w:top w:val="single" w:color="auto" w:sz="4" w:space="0"/>
              <w:left w:val="nil"/>
              <w:bottom w:val="single" w:color="auto" w:sz="4" w:space="0"/>
              <w:right w:val="single" w:color="auto" w:sz="4" w:space="0"/>
            </w:tcBorders>
          </w:tcPr>
          <w:p>
            <w:pPr>
              <w:snapToGrid w:val="0"/>
              <w:spacing w:beforeLines="50"/>
              <w:ind w:left="43"/>
              <w:rPr>
                <w:rFonts w:ascii="仿宋" w:hAnsi="仿宋" w:eastAsia="仿宋" w:cs="宋体"/>
                <w:color w:val="auto"/>
                <w:sz w:val="30"/>
                <w:szCs w:val="30"/>
              </w:rPr>
            </w:pPr>
          </w:p>
        </w:tc>
        <w:tc>
          <w:tcPr>
            <w:tcW w:w="3019" w:type="dxa"/>
            <w:tcBorders>
              <w:top w:val="single" w:color="auto" w:sz="4" w:space="0"/>
              <w:left w:val="nil"/>
              <w:bottom w:val="single" w:color="auto" w:sz="4" w:space="0"/>
              <w:right w:val="single" w:color="auto" w:sz="4" w:space="0"/>
            </w:tcBorders>
          </w:tcPr>
          <w:p>
            <w:pPr>
              <w:snapToGrid w:val="0"/>
              <w:spacing w:beforeLines="50"/>
              <w:ind w:left="43"/>
              <w:rPr>
                <w:rFonts w:ascii="仿宋" w:hAnsi="仿宋" w:eastAsia="仿宋" w:cs="宋体"/>
                <w:color w:val="auto"/>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820"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宋体"/>
                <w:color w:val="auto"/>
                <w:sz w:val="28"/>
                <w:szCs w:val="28"/>
              </w:rPr>
            </w:pPr>
            <w:r>
              <w:rPr>
                <w:rFonts w:hint="eastAsia" w:ascii="仿宋" w:hAnsi="仿宋" w:eastAsia="仿宋"/>
                <w:color w:val="auto"/>
                <w:sz w:val="28"/>
                <w:szCs w:val="28"/>
              </w:rPr>
              <w:t>响应情况</w:t>
            </w:r>
          </w:p>
        </w:tc>
        <w:tc>
          <w:tcPr>
            <w:tcW w:w="2699"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cs="宋体"/>
                <w:color w:val="auto"/>
                <w:sz w:val="30"/>
                <w:szCs w:val="30"/>
              </w:rPr>
            </w:pPr>
          </w:p>
        </w:tc>
        <w:tc>
          <w:tcPr>
            <w:tcW w:w="1259"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cs="宋体"/>
                <w:color w:val="auto"/>
                <w:sz w:val="30"/>
                <w:szCs w:val="30"/>
              </w:rPr>
            </w:pPr>
          </w:p>
        </w:tc>
        <w:tc>
          <w:tcPr>
            <w:tcW w:w="3019"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cs="宋体"/>
                <w:color w:val="auto"/>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宋体"/>
                <w:color w:val="auto"/>
                <w:sz w:val="28"/>
                <w:szCs w:val="28"/>
              </w:rPr>
            </w:pPr>
            <w:r>
              <w:rPr>
                <w:rFonts w:hint="eastAsia" w:ascii="仿宋" w:hAnsi="仿宋" w:eastAsia="仿宋"/>
                <w:color w:val="auto"/>
                <w:sz w:val="28"/>
                <w:szCs w:val="28"/>
              </w:rPr>
              <w:t>本地化服务要求</w:t>
            </w:r>
          </w:p>
        </w:tc>
        <w:tc>
          <w:tcPr>
            <w:tcW w:w="2699"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cs="宋体"/>
                <w:color w:val="auto"/>
                <w:sz w:val="30"/>
                <w:szCs w:val="30"/>
              </w:rPr>
            </w:pPr>
          </w:p>
        </w:tc>
        <w:tc>
          <w:tcPr>
            <w:tcW w:w="1259"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cs="宋体"/>
                <w:color w:val="auto"/>
                <w:sz w:val="30"/>
                <w:szCs w:val="30"/>
              </w:rPr>
            </w:pPr>
          </w:p>
        </w:tc>
        <w:tc>
          <w:tcPr>
            <w:tcW w:w="3019"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cs="宋体"/>
                <w:color w:val="auto"/>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宋体"/>
                <w:color w:val="auto"/>
                <w:sz w:val="28"/>
                <w:szCs w:val="28"/>
              </w:rPr>
            </w:pPr>
            <w:r>
              <w:rPr>
                <w:rFonts w:hint="eastAsia" w:ascii="仿宋" w:hAnsi="仿宋" w:eastAsia="仿宋"/>
                <w:color w:val="auto"/>
                <w:sz w:val="28"/>
                <w:szCs w:val="28"/>
              </w:rPr>
              <w:t>技术培训</w:t>
            </w:r>
          </w:p>
        </w:tc>
        <w:tc>
          <w:tcPr>
            <w:tcW w:w="2699"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cs="宋体"/>
                <w:color w:val="auto"/>
                <w:sz w:val="30"/>
                <w:szCs w:val="30"/>
              </w:rPr>
            </w:pPr>
          </w:p>
        </w:tc>
        <w:tc>
          <w:tcPr>
            <w:tcW w:w="1259"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cs="宋体"/>
                <w:color w:val="auto"/>
                <w:sz w:val="30"/>
                <w:szCs w:val="30"/>
              </w:rPr>
            </w:pPr>
          </w:p>
        </w:tc>
        <w:tc>
          <w:tcPr>
            <w:tcW w:w="3019"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cs="宋体"/>
                <w:color w:val="auto"/>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宋体"/>
                <w:color w:val="auto"/>
                <w:sz w:val="28"/>
                <w:szCs w:val="28"/>
              </w:rPr>
            </w:pPr>
            <w:r>
              <w:rPr>
                <w:rFonts w:hint="eastAsia" w:ascii="仿宋" w:hAnsi="仿宋" w:eastAsia="仿宋"/>
                <w:color w:val="auto"/>
                <w:sz w:val="28"/>
                <w:szCs w:val="28"/>
              </w:rPr>
              <w:t>公司技术力量情况</w:t>
            </w:r>
          </w:p>
        </w:tc>
        <w:tc>
          <w:tcPr>
            <w:tcW w:w="2699"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cs="宋体"/>
                <w:color w:val="auto"/>
                <w:sz w:val="30"/>
                <w:szCs w:val="30"/>
              </w:rPr>
            </w:pPr>
          </w:p>
        </w:tc>
        <w:tc>
          <w:tcPr>
            <w:tcW w:w="1259"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cs="宋体"/>
                <w:color w:val="auto"/>
                <w:sz w:val="30"/>
                <w:szCs w:val="30"/>
              </w:rPr>
            </w:pPr>
          </w:p>
        </w:tc>
        <w:tc>
          <w:tcPr>
            <w:tcW w:w="3019"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cs="宋体"/>
                <w:color w:val="auto"/>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宋体"/>
                <w:color w:val="auto"/>
                <w:sz w:val="28"/>
                <w:szCs w:val="28"/>
              </w:rPr>
            </w:pPr>
            <w:r>
              <w:rPr>
                <w:rFonts w:hint="eastAsia" w:ascii="仿宋" w:hAnsi="仿宋" w:eastAsia="仿宋"/>
                <w:color w:val="auto"/>
                <w:sz w:val="28"/>
                <w:szCs w:val="28"/>
              </w:rPr>
              <w:t>经验或业绩要求</w:t>
            </w:r>
          </w:p>
        </w:tc>
        <w:tc>
          <w:tcPr>
            <w:tcW w:w="2699"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cs="宋体"/>
                <w:color w:val="auto"/>
                <w:sz w:val="30"/>
                <w:szCs w:val="30"/>
              </w:rPr>
            </w:pPr>
          </w:p>
        </w:tc>
        <w:tc>
          <w:tcPr>
            <w:tcW w:w="1259"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cs="宋体"/>
                <w:color w:val="auto"/>
                <w:sz w:val="30"/>
                <w:szCs w:val="30"/>
              </w:rPr>
            </w:pPr>
          </w:p>
        </w:tc>
        <w:tc>
          <w:tcPr>
            <w:tcW w:w="3019"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cs="宋体"/>
                <w:color w:val="auto"/>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s="宋体"/>
                <w:color w:val="auto"/>
                <w:sz w:val="30"/>
                <w:szCs w:val="30"/>
              </w:rPr>
            </w:pPr>
            <w:r>
              <w:rPr>
                <w:rFonts w:hint="eastAsia" w:ascii="仿宋" w:hAnsi="仿宋" w:eastAsia="仿宋"/>
                <w:color w:val="auto"/>
                <w:sz w:val="30"/>
                <w:szCs w:val="30"/>
              </w:rPr>
              <w:t>……</w:t>
            </w:r>
          </w:p>
        </w:tc>
        <w:tc>
          <w:tcPr>
            <w:tcW w:w="2699"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cs="宋体"/>
                <w:color w:val="auto"/>
                <w:sz w:val="30"/>
                <w:szCs w:val="30"/>
              </w:rPr>
            </w:pPr>
          </w:p>
        </w:tc>
        <w:tc>
          <w:tcPr>
            <w:tcW w:w="1259"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cs="宋体"/>
                <w:color w:val="auto"/>
                <w:sz w:val="30"/>
                <w:szCs w:val="30"/>
              </w:rPr>
            </w:pPr>
          </w:p>
        </w:tc>
        <w:tc>
          <w:tcPr>
            <w:tcW w:w="3019"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cs="宋体"/>
                <w:color w:val="auto"/>
                <w:sz w:val="30"/>
                <w:szCs w:val="30"/>
              </w:rPr>
            </w:pPr>
          </w:p>
        </w:tc>
      </w:tr>
    </w:tbl>
    <w:p>
      <w:pPr>
        <w:snapToGrid w:val="0"/>
        <w:spacing w:beforeLines="50"/>
        <w:rPr>
          <w:rFonts w:ascii="仿宋" w:hAnsi="仿宋" w:eastAsia="仿宋"/>
          <w:color w:val="auto"/>
          <w:sz w:val="30"/>
          <w:szCs w:val="30"/>
          <w:u w:val="single"/>
        </w:rPr>
      </w:pPr>
      <w:r>
        <w:rPr>
          <w:rFonts w:hint="eastAsia" w:ascii="仿宋" w:hAnsi="仿宋" w:eastAsia="仿宋"/>
          <w:color w:val="auto"/>
          <w:sz w:val="30"/>
          <w:szCs w:val="30"/>
        </w:rPr>
        <w:t>授权代表签名：               日期：</w:t>
      </w:r>
    </w:p>
    <w:p>
      <w:pPr>
        <w:snapToGrid w:val="0"/>
        <w:spacing w:before="50" w:afterLines="50"/>
        <w:jc w:val="left"/>
        <w:rPr>
          <w:rFonts w:ascii="仿宋" w:hAnsi="仿宋" w:eastAsia="仿宋"/>
          <w:color w:val="auto"/>
          <w:sz w:val="30"/>
          <w:szCs w:val="30"/>
        </w:rPr>
      </w:pPr>
      <w:r>
        <w:rPr>
          <w:rFonts w:hint="eastAsia" w:ascii="仿宋" w:hAnsi="仿宋" w:eastAsia="仿宋"/>
          <w:color w:val="auto"/>
          <w:sz w:val="30"/>
          <w:szCs w:val="30"/>
        </w:rPr>
        <w:t xml:space="preserve"> </w:t>
      </w:r>
    </w:p>
    <w:p>
      <w:pPr>
        <w:snapToGrid w:val="0"/>
        <w:spacing w:before="50" w:afterLines="50"/>
        <w:jc w:val="left"/>
        <w:rPr>
          <w:rFonts w:ascii="仿宋" w:hAnsi="仿宋" w:eastAsia="仿宋"/>
          <w:color w:val="auto"/>
          <w:sz w:val="30"/>
          <w:szCs w:val="30"/>
        </w:rPr>
      </w:pPr>
      <w:r>
        <w:rPr>
          <w:rFonts w:hint="eastAsia" w:ascii="仿宋" w:hAnsi="仿宋" w:eastAsia="仿宋"/>
          <w:color w:val="auto"/>
          <w:sz w:val="30"/>
          <w:szCs w:val="30"/>
        </w:rPr>
        <w:t xml:space="preserve"> </w:t>
      </w:r>
    </w:p>
    <w:p>
      <w:pPr>
        <w:snapToGrid w:val="0"/>
        <w:spacing w:before="50" w:afterLines="50"/>
        <w:jc w:val="left"/>
        <w:rPr>
          <w:rFonts w:ascii="仿宋" w:hAnsi="仿宋" w:eastAsia="仿宋"/>
          <w:color w:val="auto"/>
          <w:sz w:val="30"/>
          <w:szCs w:val="30"/>
        </w:rPr>
      </w:pPr>
      <w:r>
        <w:rPr>
          <w:rFonts w:hint="eastAsia" w:ascii="仿宋" w:hAnsi="仿宋" w:eastAsia="仿宋"/>
          <w:color w:val="auto"/>
          <w:sz w:val="30"/>
          <w:szCs w:val="30"/>
        </w:rPr>
        <w:t xml:space="preserve"> </w:t>
      </w:r>
    </w:p>
    <w:p>
      <w:pPr>
        <w:snapToGrid w:val="0"/>
        <w:spacing w:before="50" w:afterLines="50"/>
        <w:jc w:val="left"/>
        <w:rPr>
          <w:rFonts w:ascii="仿宋" w:hAnsi="仿宋" w:eastAsia="仿宋"/>
          <w:color w:val="auto"/>
          <w:sz w:val="30"/>
          <w:szCs w:val="30"/>
        </w:rPr>
      </w:pPr>
      <w:r>
        <w:rPr>
          <w:rFonts w:hint="eastAsia" w:ascii="仿宋" w:hAnsi="仿宋" w:eastAsia="仿宋"/>
          <w:color w:val="auto"/>
          <w:sz w:val="30"/>
          <w:szCs w:val="30"/>
        </w:rPr>
        <w:t xml:space="preserve"> </w:t>
      </w:r>
    </w:p>
    <w:p>
      <w:pPr>
        <w:widowControl/>
        <w:jc w:val="left"/>
        <w:rPr>
          <w:rFonts w:ascii="仿宋" w:hAnsi="仿宋" w:eastAsia="仿宋"/>
          <w:color w:val="auto"/>
          <w:sz w:val="30"/>
          <w:szCs w:val="30"/>
        </w:rPr>
        <w:sectPr>
          <w:pgSz w:w="11906" w:h="16838"/>
          <w:pgMar w:top="1474" w:right="1797" w:bottom="1247" w:left="1797" w:header="720" w:footer="720" w:gutter="0"/>
          <w:cols w:space="720" w:num="1"/>
          <w:docGrid w:type="lines" w:linePitch="312" w:charSpace="0"/>
        </w:sectPr>
      </w:pPr>
    </w:p>
    <w:p>
      <w:pPr>
        <w:snapToGrid w:val="0"/>
        <w:spacing w:before="50" w:afterLines="50"/>
        <w:jc w:val="left"/>
        <w:rPr>
          <w:rFonts w:ascii="仿宋" w:hAnsi="仿宋" w:eastAsia="仿宋"/>
          <w:color w:val="auto"/>
          <w:sz w:val="30"/>
          <w:szCs w:val="30"/>
        </w:rPr>
      </w:pPr>
      <w:r>
        <w:rPr>
          <w:rFonts w:hint="eastAsia" w:ascii="仿宋" w:hAnsi="仿宋" w:eastAsia="仿宋"/>
          <w:color w:val="auto"/>
          <w:sz w:val="30"/>
          <w:szCs w:val="30"/>
        </w:rPr>
        <w:t>附件12：</w:t>
      </w:r>
    </w:p>
    <w:p>
      <w:pPr>
        <w:snapToGrid w:val="0"/>
        <w:spacing w:before="50" w:after="50"/>
        <w:jc w:val="center"/>
        <w:rPr>
          <w:rFonts w:ascii="仿宋" w:hAnsi="仿宋" w:eastAsia="仿宋"/>
          <w:b/>
          <w:bCs/>
          <w:color w:val="auto"/>
          <w:sz w:val="36"/>
          <w:szCs w:val="36"/>
        </w:rPr>
      </w:pPr>
      <w:r>
        <w:rPr>
          <w:rFonts w:hint="eastAsia" w:ascii="仿宋" w:hAnsi="仿宋" w:eastAsia="仿宋"/>
          <w:b/>
          <w:bCs/>
          <w:color w:val="auto"/>
          <w:sz w:val="36"/>
          <w:szCs w:val="36"/>
        </w:rPr>
        <w:t>投标人业绩情况一览表</w:t>
      </w:r>
    </w:p>
    <w:p>
      <w:pPr>
        <w:pStyle w:val="22"/>
        <w:widowControl/>
        <w:snapToGrid w:val="0"/>
        <w:rPr>
          <w:rFonts w:ascii="仿宋" w:hAnsi="仿宋" w:eastAsia="仿宋"/>
          <w:color w:val="auto"/>
          <w:sz w:val="30"/>
          <w:szCs w:val="30"/>
          <w:u w:val="single"/>
        </w:rPr>
      </w:pPr>
      <w:r>
        <w:rPr>
          <w:rFonts w:hint="eastAsia" w:ascii="仿宋" w:hAnsi="仿宋" w:eastAsia="仿宋"/>
          <w:color w:val="auto"/>
          <w:sz w:val="30"/>
          <w:szCs w:val="30"/>
        </w:rPr>
        <w:t>投标人全称（公章）：</w:t>
      </w:r>
    </w:p>
    <w:tbl>
      <w:tblPr>
        <w:tblStyle w:val="66"/>
        <w:tblW w:w="13965"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2628"/>
        <w:gridCol w:w="3421"/>
        <w:gridCol w:w="1079"/>
        <w:gridCol w:w="1079"/>
        <w:gridCol w:w="1440"/>
        <w:gridCol w:w="1079"/>
        <w:gridCol w:w="1079"/>
        <w:gridCol w:w="2160"/>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646" w:hRule="atLeast"/>
        </w:trPr>
        <w:tc>
          <w:tcPr>
            <w:tcW w:w="262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宋体"/>
                <w:color w:val="auto"/>
                <w:sz w:val="30"/>
                <w:szCs w:val="30"/>
              </w:rPr>
            </w:pPr>
            <w:r>
              <w:rPr>
                <w:rFonts w:hint="eastAsia" w:ascii="仿宋" w:hAnsi="仿宋" w:eastAsia="仿宋"/>
                <w:color w:val="auto"/>
                <w:sz w:val="30"/>
                <w:szCs w:val="30"/>
              </w:rPr>
              <w:t>采购单位名称</w:t>
            </w:r>
          </w:p>
        </w:tc>
        <w:tc>
          <w:tcPr>
            <w:tcW w:w="3421" w:type="dxa"/>
            <w:vMerge w:val="restart"/>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color w:val="auto"/>
                <w:sz w:val="30"/>
                <w:szCs w:val="30"/>
              </w:rPr>
            </w:pPr>
            <w:r>
              <w:rPr>
                <w:rFonts w:hint="eastAsia" w:ascii="仿宋" w:hAnsi="仿宋" w:eastAsia="仿宋"/>
                <w:color w:val="auto"/>
                <w:sz w:val="30"/>
                <w:szCs w:val="30"/>
              </w:rPr>
              <w:t>设备或项目名称</w:t>
            </w:r>
          </w:p>
        </w:tc>
        <w:tc>
          <w:tcPr>
            <w:tcW w:w="1079" w:type="dxa"/>
            <w:vMerge w:val="restart"/>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olor w:val="auto"/>
                <w:sz w:val="30"/>
                <w:szCs w:val="30"/>
              </w:rPr>
            </w:pPr>
            <w:r>
              <w:rPr>
                <w:rFonts w:hint="eastAsia" w:ascii="仿宋" w:hAnsi="仿宋" w:eastAsia="仿宋"/>
                <w:color w:val="auto"/>
                <w:sz w:val="30"/>
                <w:szCs w:val="30"/>
              </w:rPr>
              <w:t>采购</w:t>
            </w:r>
          </w:p>
          <w:p>
            <w:pPr>
              <w:snapToGrid w:val="0"/>
              <w:jc w:val="center"/>
              <w:rPr>
                <w:rFonts w:ascii="仿宋" w:hAnsi="仿宋" w:eastAsia="仿宋" w:cs="宋体"/>
                <w:color w:val="auto"/>
                <w:sz w:val="30"/>
                <w:szCs w:val="30"/>
              </w:rPr>
            </w:pPr>
            <w:r>
              <w:rPr>
                <w:rFonts w:hint="eastAsia" w:ascii="仿宋" w:hAnsi="仿宋" w:eastAsia="仿宋"/>
                <w:color w:val="auto"/>
                <w:sz w:val="30"/>
                <w:szCs w:val="30"/>
              </w:rPr>
              <w:t>数量</w:t>
            </w:r>
          </w:p>
        </w:tc>
        <w:tc>
          <w:tcPr>
            <w:tcW w:w="1079" w:type="dxa"/>
            <w:vMerge w:val="restart"/>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color w:val="auto"/>
                <w:sz w:val="30"/>
                <w:szCs w:val="30"/>
              </w:rPr>
            </w:pPr>
            <w:r>
              <w:rPr>
                <w:rFonts w:hint="eastAsia" w:ascii="仿宋" w:hAnsi="仿宋" w:eastAsia="仿宋"/>
                <w:color w:val="auto"/>
                <w:sz w:val="30"/>
                <w:szCs w:val="30"/>
              </w:rPr>
              <w:t>单价</w:t>
            </w:r>
          </w:p>
        </w:tc>
        <w:tc>
          <w:tcPr>
            <w:tcW w:w="1440" w:type="dxa"/>
            <w:vMerge w:val="restart"/>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olor w:val="auto"/>
                <w:sz w:val="30"/>
                <w:szCs w:val="30"/>
              </w:rPr>
            </w:pPr>
            <w:r>
              <w:rPr>
                <w:rFonts w:hint="eastAsia" w:ascii="仿宋" w:hAnsi="仿宋" w:eastAsia="仿宋"/>
                <w:color w:val="auto"/>
                <w:sz w:val="30"/>
                <w:szCs w:val="30"/>
              </w:rPr>
              <w:t>合同</w:t>
            </w:r>
          </w:p>
          <w:p>
            <w:pPr>
              <w:snapToGrid w:val="0"/>
              <w:jc w:val="center"/>
              <w:rPr>
                <w:rFonts w:ascii="仿宋" w:hAnsi="仿宋" w:eastAsia="仿宋"/>
                <w:color w:val="auto"/>
                <w:sz w:val="30"/>
                <w:szCs w:val="30"/>
              </w:rPr>
            </w:pPr>
            <w:r>
              <w:rPr>
                <w:rFonts w:hint="eastAsia" w:ascii="仿宋" w:hAnsi="仿宋" w:eastAsia="仿宋"/>
                <w:color w:val="auto"/>
                <w:sz w:val="30"/>
                <w:szCs w:val="30"/>
              </w:rPr>
              <w:t>金额</w:t>
            </w:r>
          </w:p>
          <w:p>
            <w:pPr>
              <w:snapToGrid w:val="0"/>
              <w:jc w:val="center"/>
              <w:rPr>
                <w:rFonts w:ascii="仿宋" w:hAnsi="仿宋" w:eastAsia="仿宋" w:cs="宋体"/>
                <w:color w:val="auto"/>
                <w:sz w:val="30"/>
                <w:szCs w:val="30"/>
              </w:rPr>
            </w:pPr>
            <w:r>
              <w:rPr>
                <w:rFonts w:hint="eastAsia" w:ascii="仿宋" w:hAnsi="仿宋" w:eastAsia="仿宋"/>
                <w:color w:val="auto"/>
                <w:sz w:val="30"/>
                <w:szCs w:val="30"/>
              </w:rPr>
              <w:t>（万元）</w:t>
            </w:r>
          </w:p>
        </w:tc>
        <w:tc>
          <w:tcPr>
            <w:tcW w:w="2158" w:type="dxa"/>
            <w:gridSpan w:val="2"/>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color w:val="auto"/>
                <w:sz w:val="30"/>
                <w:szCs w:val="30"/>
              </w:rPr>
            </w:pPr>
            <w:r>
              <w:rPr>
                <w:rFonts w:hint="eastAsia" w:ascii="仿宋" w:hAnsi="仿宋" w:eastAsia="仿宋"/>
                <w:color w:val="auto"/>
                <w:sz w:val="30"/>
                <w:szCs w:val="30"/>
              </w:rPr>
              <w:t>附件页码</w:t>
            </w:r>
          </w:p>
        </w:tc>
        <w:tc>
          <w:tcPr>
            <w:tcW w:w="2160" w:type="dxa"/>
            <w:vMerge w:val="restart"/>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olor w:val="auto"/>
                <w:sz w:val="30"/>
                <w:szCs w:val="30"/>
              </w:rPr>
            </w:pPr>
            <w:r>
              <w:rPr>
                <w:rFonts w:hint="eastAsia" w:ascii="仿宋" w:hAnsi="仿宋" w:eastAsia="仿宋"/>
                <w:color w:val="auto"/>
                <w:sz w:val="30"/>
                <w:szCs w:val="30"/>
              </w:rPr>
              <w:t>采购单位联系人及</w:t>
            </w:r>
          </w:p>
          <w:p>
            <w:pPr>
              <w:snapToGrid w:val="0"/>
              <w:jc w:val="center"/>
              <w:rPr>
                <w:rFonts w:ascii="仿宋" w:hAnsi="仿宋" w:eastAsia="仿宋" w:cs="宋体"/>
                <w:color w:val="auto"/>
                <w:sz w:val="30"/>
                <w:szCs w:val="30"/>
              </w:rPr>
            </w:pPr>
            <w:r>
              <w:rPr>
                <w:rFonts w:hint="eastAsia" w:ascii="仿宋" w:hAnsi="仿宋" w:eastAsia="仿宋"/>
                <w:color w:val="auto"/>
                <w:sz w:val="30"/>
                <w:szCs w:val="30"/>
              </w:rPr>
              <w:t>联系电话</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1285" w:hRule="atLeast"/>
        </w:trPr>
        <w:tc>
          <w:tcPr>
            <w:tcW w:w="26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auto"/>
                <w:sz w:val="30"/>
                <w:szCs w:val="30"/>
              </w:rPr>
            </w:pPr>
          </w:p>
        </w:tc>
        <w:tc>
          <w:tcPr>
            <w:tcW w:w="3421" w:type="dxa"/>
            <w:vMerge w:val="continue"/>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color w:val="auto"/>
                <w:sz w:val="30"/>
                <w:szCs w:val="30"/>
              </w:rPr>
            </w:pPr>
          </w:p>
        </w:tc>
        <w:tc>
          <w:tcPr>
            <w:tcW w:w="1079" w:type="dxa"/>
            <w:vMerge w:val="continue"/>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color w:val="auto"/>
                <w:sz w:val="30"/>
                <w:szCs w:val="30"/>
              </w:rPr>
            </w:pPr>
          </w:p>
        </w:tc>
        <w:tc>
          <w:tcPr>
            <w:tcW w:w="1079" w:type="dxa"/>
            <w:vMerge w:val="continue"/>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color w:val="auto"/>
                <w:sz w:val="30"/>
                <w:szCs w:val="30"/>
              </w:rPr>
            </w:pPr>
          </w:p>
        </w:tc>
        <w:tc>
          <w:tcPr>
            <w:tcW w:w="1440" w:type="dxa"/>
            <w:vMerge w:val="continue"/>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color w:val="auto"/>
                <w:sz w:val="30"/>
                <w:szCs w:val="30"/>
              </w:rPr>
            </w:pPr>
          </w:p>
        </w:tc>
        <w:tc>
          <w:tcPr>
            <w:tcW w:w="1079"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olor w:val="auto"/>
                <w:sz w:val="30"/>
                <w:szCs w:val="30"/>
              </w:rPr>
            </w:pPr>
            <w:r>
              <w:rPr>
                <w:rFonts w:hint="eastAsia" w:ascii="仿宋" w:hAnsi="仿宋" w:eastAsia="仿宋"/>
                <w:color w:val="auto"/>
                <w:sz w:val="30"/>
                <w:szCs w:val="30"/>
              </w:rPr>
              <w:t>合</w:t>
            </w:r>
          </w:p>
          <w:p>
            <w:pPr>
              <w:snapToGrid w:val="0"/>
              <w:jc w:val="center"/>
              <w:rPr>
                <w:rFonts w:ascii="仿宋" w:hAnsi="仿宋" w:eastAsia="仿宋" w:cs="宋体"/>
                <w:color w:val="auto"/>
                <w:sz w:val="30"/>
                <w:szCs w:val="30"/>
              </w:rPr>
            </w:pPr>
            <w:r>
              <w:rPr>
                <w:rFonts w:hint="eastAsia" w:ascii="仿宋" w:hAnsi="仿宋" w:eastAsia="仿宋"/>
                <w:color w:val="auto"/>
                <w:sz w:val="30"/>
                <w:szCs w:val="30"/>
              </w:rPr>
              <w:t>同</w:t>
            </w:r>
          </w:p>
        </w:tc>
        <w:tc>
          <w:tcPr>
            <w:tcW w:w="1079"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olor w:val="auto"/>
                <w:sz w:val="30"/>
                <w:szCs w:val="30"/>
              </w:rPr>
            </w:pPr>
            <w:r>
              <w:rPr>
                <w:rFonts w:hint="eastAsia" w:ascii="仿宋" w:hAnsi="仿宋" w:eastAsia="仿宋"/>
                <w:color w:val="auto"/>
                <w:sz w:val="30"/>
                <w:szCs w:val="30"/>
              </w:rPr>
              <w:t>验收</w:t>
            </w:r>
          </w:p>
          <w:p>
            <w:pPr>
              <w:snapToGrid w:val="0"/>
              <w:jc w:val="center"/>
              <w:rPr>
                <w:rFonts w:ascii="仿宋" w:hAnsi="仿宋" w:eastAsia="仿宋" w:cs="宋体"/>
                <w:color w:val="auto"/>
                <w:sz w:val="30"/>
                <w:szCs w:val="30"/>
              </w:rPr>
            </w:pPr>
            <w:r>
              <w:rPr>
                <w:rFonts w:hint="eastAsia" w:ascii="仿宋" w:hAnsi="仿宋" w:eastAsia="仿宋"/>
                <w:color w:val="auto"/>
                <w:sz w:val="30"/>
                <w:szCs w:val="30"/>
              </w:rPr>
              <w:t>报告</w:t>
            </w:r>
          </w:p>
        </w:tc>
        <w:tc>
          <w:tcPr>
            <w:tcW w:w="2160" w:type="dxa"/>
            <w:vMerge w:val="continue"/>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color w:val="auto"/>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宋体"/>
                <w:color w:val="auto"/>
                <w:sz w:val="30"/>
                <w:szCs w:val="30"/>
              </w:rPr>
            </w:pPr>
          </w:p>
        </w:tc>
        <w:tc>
          <w:tcPr>
            <w:tcW w:w="3421" w:type="dxa"/>
            <w:tcBorders>
              <w:top w:val="single" w:color="auto" w:sz="4" w:space="0"/>
              <w:left w:val="nil"/>
              <w:bottom w:val="single" w:color="auto" w:sz="4" w:space="0"/>
              <w:right w:val="single" w:color="auto" w:sz="4" w:space="0"/>
            </w:tcBorders>
          </w:tcPr>
          <w:p>
            <w:pPr>
              <w:snapToGrid w:val="0"/>
              <w:spacing w:before="50" w:afterLines="50" w:line="400" w:lineRule="exact"/>
              <w:jc w:val="left"/>
              <w:rPr>
                <w:rFonts w:ascii="仿宋" w:hAnsi="仿宋" w:eastAsia="仿宋" w:cs="宋体"/>
                <w:color w:val="auto"/>
                <w:sz w:val="30"/>
                <w:szCs w:val="30"/>
              </w:rPr>
            </w:pPr>
          </w:p>
        </w:tc>
        <w:tc>
          <w:tcPr>
            <w:tcW w:w="1079" w:type="dxa"/>
            <w:tcBorders>
              <w:top w:val="single" w:color="auto" w:sz="4" w:space="0"/>
              <w:left w:val="nil"/>
              <w:bottom w:val="single" w:color="auto" w:sz="4" w:space="0"/>
              <w:right w:val="single" w:color="auto" w:sz="4" w:space="0"/>
            </w:tcBorders>
          </w:tcPr>
          <w:p>
            <w:pPr>
              <w:snapToGrid w:val="0"/>
              <w:spacing w:before="50" w:afterLines="50" w:line="400" w:lineRule="exact"/>
              <w:jc w:val="left"/>
              <w:rPr>
                <w:rFonts w:ascii="仿宋" w:hAnsi="仿宋" w:eastAsia="仿宋" w:cs="宋体"/>
                <w:color w:val="auto"/>
                <w:sz w:val="30"/>
                <w:szCs w:val="30"/>
              </w:rPr>
            </w:pPr>
          </w:p>
        </w:tc>
        <w:tc>
          <w:tcPr>
            <w:tcW w:w="1079" w:type="dxa"/>
            <w:tcBorders>
              <w:top w:val="single" w:color="auto" w:sz="4" w:space="0"/>
              <w:left w:val="nil"/>
              <w:bottom w:val="single" w:color="auto" w:sz="4" w:space="0"/>
              <w:right w:val="single" w:color="auto" w:sz="4" w:space="0"/>
            </w:tcBorders>
          </w:tcPr>
          <w:p>
            <w:pPr>
              <w:snapToGrid w:val="0"/>
              <w:spacing w:before="50" w:afterLines="50" w:line="400" w:lineRule="exact"/>
              <w:jc w:val="left"/>
              <w:rPr>
                <w:rFonts w:ascii="仿宋" w:hAnsi="仿宋" w:eastAsia="仿宋" w:cs="宋体"/>
                <w:color w:val="auto"/>
                <w:sz w:val="30"/>
                <w:szCs w:val="30"/>
              </w:rPr>
            </w:pPr>
          </w:p>
        </w:tc>
        <w:tc>
          <w:tcPr>
            <w:tcW w:w="1440" w:type="dxa"/>
            <w:tcBorders>
              <w:top w:val="single" w:color="auto" w:sz="4" w:space="0"/>
              <w:left w:val="nil"/>
              <w:bottom w:val="single" w:color="auto" w:sz="4" w:space="0"/>
              <w:right w:val="single" w:color="auto" w:sz="4" w:space="0"/>
            </w:tcBorders>
          </w:tcPr>
          <w:p>
            <w:pPr>
              <w:snapToGrid w:val="0"/>
              <w:spacing w:before="50" w:afterLines="50" w:line="400" w:lineRule="exact"/>
              <w:jc w:val="left"/>
              <w:rPr>
                <w:rFonts w:ascii="仿宋" w:hAnsi="仿宋" w:eastAsia="仿宋" w:cs="宋体"/>
                <w:color w:val="auto"/>
                <w:sz w:val="30"/>
                <w:szCs w:val="30"/>
              </w:rPr>
            </w:pPr>
          </w:p>
        </w:tc>
        <w:tc>
          <w:tcPr>
            <w:tcW w:w="1079" w:type="dxa"/>
            <w:tcBorders>
              <w:top w:val="single" w:color="auto" w:sz="4" w:space="0"/>
              <w:left w:val="nil"/>
              <w:bottom w:val="single" w:color="auto" w:sz="4" w:space="0"/>
              <w:right w:val="single" w:color="auto" w:sz="4" w:space="0"/>
            </w:tcBorders>
          </w:tcPr>
          <w:p>
            <w:pPr>
              <w:snapToGrid w:val="0"/>
              <w:spacing w:before="50" w:afterLines="50" w:line="400" w:lineRule="exact"/>
              <w:jc w:val="left"/>
              <w:rPr>
                <w:rFonts w:ascii="仿宋" w:hAnsi="仿宋" w:eastAsia="仿宋" w:cs="宋体"/>
                <w:color w:val="auto"/>
                <w:sz w:val="30"/>
                <w:szCs w:val="30"/>
              </w:rPr>
            </w:pPr>
          </w:p>
        </w:tc>
        <w:tc>
          <w:tcPr>
            <w:tcW w:w="1079" w:type="dxa"/>
            <w:tcBorders>
              <w:top w:val="single" w:color="auto" w:sz="4" w:space="0"/>
              <w:left w:val="nil"/>
              <w:bottom w:val="single" w:color="auto" w:sz="4" w:space="0"/>
              <w:right w:val="single" w:color="auto" w:sz="4" w:space="0"/>
            </w:tcBorders>
          </w:tcPr>
          <w:p>
            <w:pPr>
              <w:snapToGrid w:val="0"/>
              <w:spacing w:before="50" w:afterLines="50" w:line="400" w:lineRule="exact"/>
              <w:jc w:val="left"/>
              <w:rPr>
                <w:rFonts w:ascii="仿宋" w:hAnsi="仿宋" w:eastAsia="仿宋" w:cs="宋体"/>
                <w:color w:val="auto"/>
                <w:sz w:val="30"/>
                <w:szCs w:val="30"/>
              </w:rPr>
            </w:pPr>
          </w:p>
        </w:tc>
        <w:tc>
          <w:tcPr>
            <w:tcW w:w="2160" w:type="dxa"/>
            <w:tcBorders>
              <w:top w:val="single" w:color="auto" w:sz="4" w:space="0"/>
              <w:left w:val="nil"/>
              <w:bottom w:val="single" w:color="auto" w:sz="4" w:space="0"/>
              <w:right w:val="single" w:color="auto" w:sz="4" w:space="0"/>
            </w:tcBorders>
          </w:tcPr>
          <w:p>
            <w:pPr>
              <w:snapToGrid w:val="0"/>
              <w:spacing w:before="50" w:afterLines="50" w:line="400" w:lineRule="exact"/>
              <w:jc w:val="left"/>
              <w:rPr>
                <w:rFonts w:ascii="仿宋" w:hAnsi="仿宋" w:eastAsia="仿宋" w:cs="宋体"/>
                <w:color w:val="auto"/>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宋体"/>
                <w:color w:val="auto"/>
                <w:sz w:val="30"/>
                <w:szCs w:val="30"/>
              </w:rPr>
            </w:pPr>
          </w:p>
        </w:tc>
        <w:tc>
          <w:tcPr>
            <w:tcW w:w="3421" w:type="dxa"/>
            <w:tcBorders>
              <w:top w:val="single" w:color="auto" w:sz="4" w:space="0"/>
              <w:left w:val="nil"/>
              <w:bottom w:val="single" w:color="auto" w:sz="4" w:space="0"/>
              <w:right w:val="single" w:color="auto" w:sz="4" w:space="0"/>
            </w:tcBorders>
          </w:tcPr>
          <w:p>
            <w:pPr>
              <w:snapToGrid w:val="0"/>
              <w:spacing w:before="50" w:afterLines="50" w:line="400" w:lineRule="exact"/>
              <w:jc w:val="left"/>
              <w:rPr>
                <w:rFonts w:ascii="仿宋" w:hAnsi="仿宋" w:eastAsia="仿宋" w:cs="宋体"/>
                <w:color w:val="auto"/>
                <w:sz w:val="30"/>
                <w:szCs w:val="30"/>
              </w:rPr>
            </w:pPr>
          </w:p>
        </w:tc>
        <w:tc>
          <w:tcPr>
            <w:tcW w:w="1079" w:type="dxa"/>
            <w:tcBorders>
              <w:top w:val="single" w:color="auto" w:sz="4" w:space="0"/>
              <w:left w:val="nil"/>
              <w:bottom w:val="single" w:color="auto" w:sz="4" w:space="0"/>
              <w:right w:val="single" w:color="auto" w:sz="4" w:space="0"/>
            </w:tcBorders>
          </w:tcPr>
          <w:p>
            <w:pPr>
              <w:snapToGrid w:val="0"/>
              <w:spacing w:before="50" w:afterLines="50" w:line="400" w:lineRule="exact"/>
              <w:jc w:val="left"/>
              <w:rPr>
                <w:rFonts w:ascii="仿宋" w:hAnsi="仿宋" w:eastAsia="仿宋" w:cs="宋体"/>
                <w:color w:val="auto"/>
                <w:sz w:val="30"/>
                <w:szCs w:val="30"/>
              </w:rPr>
            </w:pPr>
          </w:p>
        </w:tc>
        <w:tc>
          <w:tcPr>
            <w:tcW w:w="1079" w:type="dxa"/>
            <w:tcBorders>
              <w:top w:val="single" w:color="auto" w:sz="4" w:space="0"/>
              <w:left w:val="nil"/>
              <w:bottom w:val="single" w:color="auto" w:sz="4" w:space="0"/>
              <w:right w:val="single" w:color="auto" w:sz="4" w:space="0"/>
            </w:tcBorders>
          </w:tcPr>
          <w:p>
            <w:pPr>
              <w:snapToGrid w:val="0"/>
              <w:spacing w:before="50" w:afterLines="50" w:line="400" w:lineRule="exact"/>
              <w:jc w:val="left"/>
              <w:rPr>
                <w:rFonts w:ascii="仿宋" w:hAnsi="仿宋" w:eastAsia="仿宋" w:cs="宋体"/>
                <w:color w:val="auto"/>
                <w:sz w:val="30"/>
                <w:szCs w:val="30"/>
              </w:rPr>
            </w:pPr>
          </w:p>
        </w:tc>
        <w:tc>
          <w:tcPr>
            <w:tcW w:w="1440" w:type="dxa"/>
            <w:tcBorders>
              <w:top w:val="single" w:color="auto" w:sz="4" w:space="0"/>
              <w:left w:val="nil"/>
              <w:bottom w:val="single" w:color="auto" w:sz="4" w:space="0"/>
              <w:right w:val="single" w:color="auto" w:sz="4" w:space="0"/>
            </w:tcBorders>
          </w:tcPr>
          <w:p>
            <w:pPr>
              <w:snapToGrid w:val="0"/>
              <w:spacing w:before="50" w:afterLines="50" w:line="400" w:lineRule="exact"/>
              <w:jc w:val="left"/>
              <w:rPr>
                <w:rFonts w:ascii="仿宋" w:hAnsi="仿宋" w:eastAsia="仿宋" w:cs="宋体"/>
                <w:color w:val="auto"/>
                <w:sz w:val="30"/>
                <w:szCs w:val="30"/>
              </w:rPr>
            </w:pPr>
          </w:p>
        </w:tc>
        <w:tc>
          <w:tcPr>
            <w:tcW w:w="1079" w:type="dxa"/>
            <w:tcBorders>
              <w:top w:val="single" w:color="auto" w:sz="4" w:space="0"/>
              <w:left w:val="nil"/>
              <w:bottom w:val="single" w:color="auto" w:sz="4" w:space="0"/>
              <w:right w:val="single" w:color="auto" w:sz="4" w:space="0"/>
            </w:tcBorders>
          </w:tcPr>
          <w:p>
            <w:pPr>
              <w:snapToGrid w:val="0"/>
              <w:spacing w:before="50" w:afterLines="50" w:line="400" w:lineRule="exact"/>
              <w:jc w:val="left"/>
              <w:rPr>
                <w:rFonts w:ascii="仿宋" w:hAnsi="仿宋" w:eastAsia="仿宋" w:cs="宋体"/>
                <w:color w:val="auto"/>
                <w:sz w:val="30"/>
                <w:szCs w:val="30"/>
              </w:rPr>
            </w:pPr>
          </w:p>
        </w:tc>
        <w:tc>
          <w:tcPr>
            <w:tcW w:w="1079" w:type="dxa"/>
            <w:tcBorders>
              <w:top w:val="single" w:color="auto" w:sz="4" w:space="0"/>
              <w:left w:val="nil"/>
              <w:bottom w:val="single" w:color="auto" w:sz="4" w:space="0"/>
              <w:right w:val="single" w:color="auto" w:sz="4" w:space="0"/>
            </w:tcBorders>
          </w:tcPr>
          <w:p>
            <w:pPr>
              <w:snapToGrid w:val="0"/>
              <w:spacing w:before="50" w:afterLines="50" w:line="400" w:lineRule="exact"/>
              <w:jc w:val="left"/>
              <w:rPr>
                <w:rFonts w:ascii="仿宋" w:hAnsi="仿宋" w:eastAsia="仿宋" w:cs="宋体"/>
                <w:color w:val="auto"/>
                <w:sz w:val="30"/>
                <w:szCs w:val="30"/>
              </w:rPr>
            </w:pPr>
          </w:p>
        </w:tc>
        <w:tc>
          <w:tcPr>
            <w:tcW w:w="2160" w:type="dxa"/>
            <w:tcBorders>
              <w:top w:val="single" w:color="auto" w:sz="4" w:space="0"/>
              <w:left w:val="nil"/>
              <w:bottom w:val="single" w:color="auto" w:sz="4" w:space="0"/>
              <w:right w:val="single" w:color="auto" w:sz="4" w:space="0"/>
            </w:tcBorders>
          </w:tcPr>
          <w:p>
            <w:pPr>
              <w:snapToGrid w:val="0"/>
              <w:spacing w:before="50" w:afterLines="50" w:line="400" w:lineRule="exact"/>
              <w:jc w:val="left"/>
              <w:rPr>
                <w:rFonts w:ascii="仿宋" w:hAnsi="仿宋" w:eastAsia="仿宋" w:cs="宋体"/>
                <w:color w:val="auto"/>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宋体"/>
                <w:color w:val="auto"/>
                <w:sz w:val="30"/>
                <w:szCs w:val="30"/>
              </w:rPr>
            </w:pPr>
          </w:p>
        </w:tc>
        <w:tc>
          <w:tcPr>
            <w:tcW w:w="3421" w:type="dxa"/>
            <w:tcBorders>
              <w:top w:val="single" w:color="auto" w:sz="4" w:space="0"/>
              <w:left w:val="nil"/>
              <w:bottom w:val="single" w:color="auto" w:sz="4" w:space="0"/>
              <w:right w:val="single" w:color="auto" w:sz="4" w:space="0"/>
            </w:tcBorders>
          </w:tcPr>
          <w:p>
            <w:pPr>
              <w:snapToGrid w:val="0"/>
              <w:spacing w:before="50" w:afterLines="50" w:line="400" w:lineRule="exact"/>
              <w:jc w:val="left"/>
              <w:rPr>
                <w:rFonts w:ascii="仿宋" w:hAnsi="仿宋" w:eastAsia="仿宋" w:cs="宋体"/>
                <w:color w:val="auto"/>
                <w:sz w:val="30"/>
                <w:szCs w:val="30"/>
              </w:rPr>
            </w:pPr>
          </w:p>
        </w:tc>
        <w:tc>
          <w:tcPr>
            <w:tcW w:w="1079" w:type="dxa"/>
            <w:tcBorders>
              <w:top w:val="single" w:color="auto" w:sz="4" w:space="0"/>
              <w:left w:val="nil"/>
              <w:bottom w:val="single" w:color="auto" w:sz="4" w:space="0"/>
              <w:right w:val="single" w:color="auto" w:sz="4" w:space="0"/>
            </w:tcBorders>
          </w:tcPr>
          <w:p>
            <w:pPr>
              <w:snapToGrid w:val="0"/>
              <w:spacing w:before="50" w:afterLines="50" w:line="400" w:lineRule="exact"/>
              <w:jc w:val="left"/>
              <w:rPr>
                <w:rFonts w:ascii="仿宋" w:hAnsi="仿宋" w:eastAsia="仿宋" w:cs="宋体"/>
                <w:color w:val="auto"/>
                <w:sz w:val="30"/>
                <w:szCs w:val="30"/>
              </w:rPr>
            </w:pPr>
          </w:p>
        </w:tc>
        <w:tc>
          <w:tcPr>
            <w:tcW w:w="1079" w:type="dxa"/>
            <w:tcBorders>
              <w:top w:val="single" w:color="auto" w:sz="4" w:space="0"/>
              <w:left w:val="nil"/>
              <w:bottom w:val="single" w:color="auto" w:sz="4" w:space="0"/>
              <w:right w:val="single" w:color="auto" w:sz="4" w:space="0"/>
            </w:tcBorders>
          </w:tcPr>
          <w:p>
            <w:pPr>
              <w:snapToGrid w:val="0"/>
              <w:spacing w:before="50" w:afterLines="50" w:line="400" w:lineRule="exact"/>
              <w:jc w:val="left"/>
              <w:rPr>
                <w:rFonts w:ascii="仿宋" w:hAnsi="仿宋" w:eastAsia="仿宋" w:cs="宋体"/>
                <w:color w:val="auto"/>
                <w:sz w:val="30"/>
                <w:szCs w:val="30"/>
              </w:rPr>
            </w:pPr>
          </w:p>
        </w:tc>
        <w:tc>
          <w:tcPr>
            <w:tcW w:w="1440" w:type="dxa"/>
            <w:tcBorders>
              <w:top w:val="single" w:color="auto" w:sz="4" w:space="0"/>
              <w:left w:val="nil"/>
              <w:bottom w:val="single" w:color="auto" w:sz="4" w:space="0"/>
              <w:right w:val="single" w:color="auto" w:sz="4" w:space="0"/>
            </w:tcBorders>
          </w:tcPr>
          <w:p>
            <w:pPr>
              <w:snapToGrid w:val="0"/>
              <w:spacing w:before="50" w:afterLines="50" w:line="400" w:lineRule="exact"/>
              <w:jc w:val="left"/>
              <w:rPr>
                <w:rFonts w:ascii="仿宋" w:hAnsi="仿宋" w:eastAsia="仿宋" w:cs="宋体"/>
                <w:color w:val="auto"/>
                <w:sz w:val="30"/>
                <w:szCs w:val="30"/>
              </w:rPr>
            </w:pPr>
          </w:p>
        </w:tc>
        <w:tc>
          <w:tcPr>
            <w:tcW w:w="1079" w:type="dxa"/>
            <w:tcBorders>
              <w:top w:val="single" w:color="auto" w:sz="4" w:space="0"/>
              <w:left w:val="nil"/>
              <w:bottom w:val="single" w:color="auto" w:sz="4" w:space="0"/>
              <w:right w:val="single" w:color="auto" w:sz="4" w:space="0"/>
            </w:tcBorders>
          </w:tcPr>
          <w:p>
            <w:pPr>
              <w:snapToGrid w:val="0"/>
              <w:spacing w:before="50" w:afterLines="50" w:line="400" w:lineRule="exact"/>
              <w:jc w:val="left"/>
              <w:rPr>
                <w:rFonts w:ascii="仿宋" w:hAnsi="仿宋" w:eastAsia="仿宋" w:cs="宋体"/>
                <w:color w:val="auto"/>
                <w:sz w:val="30"/>
                <w:szCs w:val="30"/>
              </w:rPr>
            </w:pPr>
          </w:p>
        </w:tc>
        <w:tc>
          <w:tcPr>
            <w:tcW w:w="1079" w:type="dxa"/>
            <w:tcBorders>
              <w:top w:val="single" w:color="auto" w:sz="4" w:space="0"/>
              <w:left w:val="nil"/>
              <w:bottom w:val="single" w:color="auto" w:sz="4" w:space="0"/>
              <w:right w:val="single" w:color="auto" w:sz="4" w:space="0"/>
            </w:tcBorders>
          </w:tcPr>
          <w:p>
            <w:pPr>
              <w:snapToGrid w:val="0"/>
              <w:spacing w:before="50" w:afterLines="50" w:line="400" w:lineRule="exact"/>
              <w:jc w:val="left"/>
              <w:rPr>
                <w:rFonts w:ascii="仿宋" w:hAnsi="仿宋" w:eastAsia="仿宋" w:cs="宋体"/>
                <w:color w:val="auto"/>
                <w:sz w:val="30"/>
                <w:szCs w:val="30"/>
              </w:rPr>
            </w:pPr>
          </w:p>
        </w:tc>
        <w:tc>
          <w:tcPr>
            <w:tcW w:w="2160" w:type="dxa"/>
            <w:tcBorders>
              <w:top w:val="single" w:color="auto" w:sz="4" w:space="0"/>
              <w:left w:val="nil"/>
              <w:bottom w:val="single" w:color="auto" w:sz="4" w:space="0"/>
              <w:right w:val="single" w:color="auto" w:sz="4" w:space="0"/>
            </w:tcBorders>
          </w:tcPr>
          <w:p>
            <w:pPr>
              <w:snapToGrid w:val="0"/>
              <w:spacing w:before="50" w:afterLines="50" w:line="400" w:lineRule="exact"/>
              <w:jc w:val="left"/>
              <w:rPr>
                <w:rFonts w:ascii="仿宋" w:hAnsi="仿宋" w:eastAsia="仿宋" w:cs="宋体"/>
                <w:color w:val="auto"/>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宋体"/>
                <w:color w:val="auto"/>
                <w:sz w:val="30"/>
                <w:szCs w:val="30"/>
              </w:rPr>
            </w:pPr>
          </w:p>
        </w:tc>
        <w:tc>
          <w:tcPr>
            <w:tcW w:w="3421" w:type="dxa"/>
            <w:tcBorders>
              <w:top w:val="single" w:color="auto" w:sz="4" w:space="0"/>
              <w:left w:val="nil"/>
              <w:bottom w:val="single" w:color="auto" w:sz="4" w:space="0"/>
              <w:right w:val="single" w:color="auto" w:sz="4" w:space="0"/>
            </w:tcBorders>
          </w:tcPr>
          <w:p>
            <w:pPr>
              <w:snapToGrid w:val="0"/>
              <w:spacing w:before="50" w:afterLines="50" w:line="400" w:lineRule="exact"/>
              <w:jc w:val="left"/>
              <w:rPr>
                <w:rFonts w:ascii="仿宋" w:hAnsi="仿宋" w:eastAsia="仿宋" w:cs="宋体"/>
                <w:color w:val="auto"/>
                <w:sz w:val="30"/>
                <w:szCs w:val="30"/>
              </w:rPr>
            </w:pPr>
          </w:p>
        </w:tc>
        <w:tc>
          <w:tcPr>
            <w:tcW w:w="1079" w:type="dxa"/>
            <w:tcBorders>
              <w:top w:val="single" w:color="auto" w:sz="4" w:space="0"/>
              <w:left w:val="nil"/>
              <w:bottom w:val="single" w:color="auto" w:sz="4" w:space="0"/>
              <w:right w:val="single" w:color="auto" w:sz="4" w:space="0"/>
            </w:tcBorders>
          </w:tcPr>
          <w:p>
            <w:pPr>
              <w:snapToGrid w:val="0"/>
              <w:spacing w:before="50" w:afterLines="50" w:line="400" w:lineRule="exact"/>
              <w:jc w:val="left"/>
              <w:rPr>
                <w:rFonts w:ascii="仿宋" w:hAnsi="仿宋" w:eastAsia="仿宋" w:cs="宋体"/>
                <w:color w:val="auto"/>
                <w:sz w:val="30"/>
                <w:szCs w:val="30"/>
              </w:rPr>
            </w:pPr>
          </w:p>
        </w:tc>
        <w:tc>
          <w:tcPr>
            <w:tcW w:w="1079" w:type="dxa"/>
            <w:tcBorders>
              <w:top w:val="single" w:color="auto" w:sz="4" w:space="0"/>
              <w:left w:val="nil"/>
              <w:bottom w:val="single" w:color="auto" w:sz="4" w:space="0"/>
              <w:right w:val="single" w:color="auto" w:sz="4" w:space="0"/>
            </w:tcBorders>
          </w:tcPr>
          <w:p>
            <w:pPr>
              <w:snapToGrid w:val="0"/>
              <w:spacing w:before="50" w:afterLines="50" w:line="400" w:lineRule="exact"/>
              <w:jc w:val="left"/>
              <w:rPr>
                <w:rFonts w:ascii="仿宋" w:hAnsi="仿宋" w:eastAsia="仿宋" w:cs="宋体"/>
                <w:color w:val="auto"/>
                <w:sz w:val="30"/>
                <w:szCs w:val="30"/>
              </w:rPr>
            </w:pPr>
          </w:p>
        </w:tc>
        <w:tc>
          <w:tcPr>
            <w:tcW w:w="1440" w:type="dxa"/>
            <w:tcBorders>
              <w:top w:val="single" w:color="auto" w:sz="4" w:space="0"/>
              <w:left w:val="nil"/>
              <w:bottom w:val="single" w:color="auto" w:sz="4" w:space="0"/>
              <w:right w:val="single" w:color="auto" w:sz="4" w:space="0"/>
            </w:tcBorders>
          </w:tcPr>
          <w:p>
            <w:pPr>
              <w:snapToGrid w:val="0"/>
              <w:spacing w:before="50" w:afterLines="50" w:line="400" w:lineRule="exact"/>
              <w:jc w:val="left"/>
              <w:rPr>
                <w:rFonts w:ascii="仿宋" w:hAnsi="仿宋" w:eastAsia="仿宋" w:cs="宋体"/>
                <w:color w:val="auto"/>
                <w:sz w:val="30"/>
                <w:szCs w:val="30"/>
              </w:rPr>
            </w:pPr>
          </w:p>
        </w:tc>
        <w:tc>
          <w:tcPr>
            <w:tcW w:w="1079" w:type="dxa"/>
            <w:tcBorders>
              <w:top w:val="single" w:color="auto" w:sz="4" w:space="0"/>
              <w:left w:val="nil"/>
              <w:bottom w:val="single" w:color="auto" w:sz="4" w:space="0"/>
              <w:right w:val="single" w:color="auto" w:sz="4" w:space="0"/>
            </w:tcBorders>
          </w:tcPr>
          <w:p>
            <w:pPr>
              <w:snapToGrid w:val="0"/>
              <w:spacing w:before="50" w:afterLines="50" w:line="400" w:lineRule="exact"/>
              <w:jc w:val="left"/>
              <w:rPr>
                <w:rFonts w:ascii="仿宋" w:hAnsi="仿宋" w:eastAsia="仿宋" w:cs="宋体"/>
                <w:color w:val="auto"/>
                <w:sz w:val="30"/>
                <w:szCs w:val="30"/>
              </w:rPr>
            </w:pPr>
          </w:p>
        </w:tc>
        <w:tc>
          <w:tcPr>
            <w:tcW w:w="1079" w:type="dxa"/>
            <w:tcBorders>
              <w:top w:val="single" w:color="auto" w:sz="4" w:space="0"/>
              <w:left w:val="nil"/>
              <w:bottom w:val="single" w:color="auto" w:sz="4" w:space="0"/>
              <w:right w:val="single" w:color="auto" w:sz="4" w:space="0"/>
            </w:tcBorders>
          </w:tcPr>
          <w:p>
            <w:pPr>
              <w:snapToGrid w:val="0"/>
              <w:spacing w:before="50" w:afterLines="50" w:line="400" w:lineRule="exact"/>
              <w:jc w:val="left"/>
              <w:rPr>
                <w:rFonts w:ascii="仿宋" w:hAnsi="仿宋" w:eastAsia="仿宋" w:cs="宋体"/>
                <w:color w:val="auto"/>
                <w:sz w:val="30"/>
                <w:szCs w:val="30"/>
              </w:rPr>
            </w:pPr>
          </w:p>
        </w:tc>
        <w:tc>
          <w:tcPr>
            <w:tcW w:w="2160" w:type="dxa"/>
            <w:tcBorders>
              <w:top w:val="single" w:color="auto" w:sz="4" w:space="0"/>
              <w:left w:val="nil"/>
              <w:bottom w:val="single" w:color="auto" w:sz="4" w:space="0"/>
              <w:right w:val="single" w:color="auto" w:sz="4" w:space="0"/>
            </w:tcBorders>
          </w:tcPr>
          <w:p>
            <w:pPr>
              <w:snapToGrid w:val="0"/>
              <w:spacing w:before="50" w:afterLines="50" w:line="400" w:lineRule="exact"/>
              <w:jc w:val="left"/>
              <w:rPr>
                <w:rFonts w:ascii="仿宋" w:hAnsi="仿宋" w:eastAsia="仿宋" w:cs="宋体"/>
                <w:color w:val="auto"/>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center"/>
              <w:rPr>
                <w:rFonts w:ascii="仿宋" w:hAnsi="仿宋" w:eastAsia="仿宋" w:cs="宋体"/>
                <w:color w:val="auto"/>
                <w:sz w:val="30"/>
                <w:szCs w:val="30"/>
              </w:rPr>
            </w:pPr>
            <w:r>
              <w:rPr>
                <w:rFonts w:hint="eastAsia" w:ascii="仿宋" w:hAnsi="仿宋" w:eastAsia="仿宋"/>
                <w:color w:val="auto"/>
                <w:sz w:val="30"/>
                <w:szCs w:val="30"/>
              </w:rPr>
              <w:t>备注</w:t>
            </w:r>
          </w:p>
        </w:tc>
        <w:tc>
          <w:tcPr>
            <w:tcW w:w="11337" w:type="dxa"/>
            <w:gridSpan w:val="7"/>
            <w:tcBorders>
              <w:top w:val="single" w:color="auto" w:sz="4" w:space="0"/>
              <w:left w:val="nil"/>
              <w:bottom w:val="single" w:color="auto" w:sz="4" w:space="0"/>
              <w:right w:val="single" w:color="auto" w:sz="4" w:space="0"/>
            </w:tcBorders>
          </w:tcPr>
          <w:p>
            <w:pPr>
              <w:snapToGrid w:val="0"/>
              <w:spacing w:before="50" w:afterLines="50" w:line="400" w:lineRule="exact"/>
              <w:jc w:val="left"/>
              <w:rPr>
                <w:rFonts w:ascii="仿宋" w:hAnsi="仿宋" w:eastAsia="仿宋" w:cs="宋体"/>
                <w:color w:val="auto"/>
                <w:sz w:val="30"/>
                <w:szCs w:val="30"/>
              </w:rPr>
            </w:pPr>
            <w:r>
              <w:rPr>
                <w:rFonts w:hint="eastAsia" w:ascii="仿宋" w:hAnsi="仿宋" w:eastAsia="仿宋"/>
                <w:color w:val="auto"/>
                <w:sz w:val="32"/>
                <w:szCs w:val="32"/>
              </w:rPr>
              <w:t>提供投标人同类项目合同复印件、用户验收报告（如有）。</w:t>
            </w:r>
          </w:p>
        </w:tc>
      </w:tr>
    </w:tbl>
    <w:p>
      <w:pPr>
        <w:pStyle w:val="22"/>
        <w:widowControl/>
        <w:snapToGrid w:val="0"/>
        <w:spacing w:before="240"/>
        <w:rPr>
          <w:rFonts w:ascii="仿宋" w:hAnsi="仿宋" w:eastAsia="仿宋"/>
          <w:color w:val="auto"/>
          <w:kern w:val="0"/>
          <w:sz w:val="30"/>
          <w:szCs w:val="30"/>
        </w:rPr>
      </w:pPr>
      <w:r>
        <w:rPr>
          <w:rFonts w:hint="eastAsia" w:ascii="仿宋" w:hAnsi="仿宋" w:eastAsia="仿宋"/>
          <w:color w:val="auto"/>
          <w:sz w:val="30"/>
          <w:szCs w:val="30"/>
        </w:rPr>
        <w:t>授权代表签名：</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 xml:space="preserve">                                            时  间：</w:t>
      </w:r>
    </w:p>
    <w:p>
      <w:pPr>
        <w:widowControl/>
        <w:jc w:val="left"/>
        <w:rPr>
          <w:rFonts w:ascii="仿宋" w:hAnsi="仿宋" w:eastAsia="仿宋"/>
          <w:color w:val="auto"/>
          <w:sz w:val="30"/>
          <w:szCs w:val="30"/>
        </w:rPr>
        <w:sectPr>
          <w:pgSz w:w="16838" w:h="11906" w:orient="landscape"/>
          <w:pgMar w:top="1797" w:right="1474" w:bottom="1797" w:left="1247" w:header="720" w:footer="720" w:gutter="0"/>
          <w:cols w:space="720" w:num="1"/>
          <w:docGrid w:type="lines" w:linePitch="312" w:charSpace="0"/>
        </w:sectPr>
      </w:pPr>
    </w:p>
    <w:p>
      <w:pPr>
        <w:snapToGrid w:val="0"/>
        <w:spacing w:beforeLines="50" w:after="50"/>
        <w:rPr>
          <w:rFonts w:ascii="仿宋" w:hAnsi="仿宋" w:eastAsia="仿宋"/>
          <w:b/>
          <w:bCs/>
          <w:color w:val="auto"/>
          <w:sz w:val="30"/>
          <w:szCs w:val="30"/>
        </w:rPr>
      </w:pPr>
      <w:r>
        <w:rPr>
          <w:rFonts w:hint="eastAsia" w:ascii="仿宋" w:hAnsi="仿宋" w:eastAsia="仿宋"/>
          <w:color w:val="auto"/>
          <w:sz w:val="30"/>
          <w:szCs w:val="30"/>
        </w:rPr>
        <w:t>附件13</w:t>
      </w:r>
      <w:r>
        <w:rPr>
          <w:rFonts w:hint="eastAsia" w:ascii="仿宋" w:hAnsi="仿宋" w:eastAsia="仿宋"/>
          <w:b/>
          <w:bCs/>
          <w:color w:val="auto"/>
          <w:sz w:val="30"/>
          <w:szCs w:val="30"/>
        </w:rPr>
        <w:t xml:space="preserve">：                                    </w:t>
      </w:r>
      <w:r>
        <w:rPr>
          <w:rFonts w:hint="eastAsia" w:ascii="仿宋" w:hAnsi="仿宋" w:eastAsia="仿宋"/>
          <w:color w:val="auto"/>
          <w:sz w:val="30"/>
          <w:szCs w:val="30"/>
        </w:rPr>
        <w:t xml:space="preserve"> 正本或副本</w:t>
      </w:r>
    </w:p>
    <w:p>
      <w:pPr>
        <w:ind w:right="-110"/>
        <w:jc w:val="center"/>
        <w:rPr>
          <w:rFonts w:ascii="仿宋" w:hAnsi="仿宋" w:eastAsia="仿宋"/>
          <w:color w:val="auto"/>
          <w:spacing w:val="40"/>
          <w:sz w:val="52"/>
          <w:szCs w:val="52"/>
        </w:rPr>
      </w:pPr>
      <w:r>
        <w:rPr>
          <w:rFonts w:hint="eastAsia" w:ascii="仿宋" w:hAnsi="仿宋" w:eastAsia="仿宋"/>
          <w:color w:val="auto"/>
          <w:spacing w:val="40"/>
          <w:sz w:val="52"/>
          <w:szCs w:val="52"/>
        </w:rPr>
        <w:t>项目名称</w:t>
      </w:r>
    </w:p>
    <w:p>
      <w:pPr>
        <w:spacing w:beforeLines="100" w:line="240" w:lineRule="atLeast"/>
        <w:jc w:val="center"/>
        <w:rPr>
          <w:rFonts w:ascii="仿宋" w:hAnsi="仿宋" w:eastAsia="仿宋"/>
          <w:color w:val="auto"/>
          <w:sz w:val="36"/>
          <w:szCs w:val="36"/>
        </w:rPr>
      </w:pPr>
      <w:r>
        <w:rPr>
          <w:rFonts w:hint="eastAsia" w:ascii="仿宋" w:hAnsi="仿宋" w:eastAsia="仿宋"/>
          <w:color w:val="auto"/>
          <w:sz w:val="36"/>
          <w:szCs w:val="36"/>
        </w:rPr>
        <w:t>项目编号：（标项  ）</w:t>
      </w:r>
    </w:p>
    <w:p>
      <w:pPr>
        <w:spacing w:after="100" w:afterAutospacing="1" w:line="800" w:lineRule="exact"/>
        <w:ind w:right="-108"/>
        <w:jc w:val="center"/>
        <w:rPr>
          <w:rFonts w:ascii="仿宋" w:hAnsi="仿宋" w:eastAsia="仿宋"/>
          <w:b/>
          <w:bCs/>
          <w:color w:val="auto"/>
          <w:spacing w:val="40"/>
          <w:sz w:val="84"/>
          <w:szCs w:val="84"/>
        </w:rPr>
      </w:pPr>
      <w:r>
        <w:rPr>
          <w:rFonts w:hint="eastAsia" w:ascii="仿宋" w:hAnsi="仿宋" w:eastAsia="仿宋"/>
          <w:b/>
          <w:bCs/>
          <w:color w:val="auto"/>
          <w:spacing w:val="40"/>
          <w:sz w:val="84"/>
          <w:szCs w:val="84"/>
        </w:rPr>
        <w:t xml:space="preserve"> </w:t>
      </w:r>
    </w:p>
    <w:p>
      <w:pPr>
        <w:spacing w:after="100" w:afterAutospacing="1"/>
        <w:ind w:right="-108"/>
        <w:jc w:val="center"/>
        <w:rPr>
          <w:rFonts w:ascii="仿宋" w:hAnsi="仿宋" w:eastAsia="仿宋"/>
          <w:b/>
          <w:bCs/>
          <w:color w:val="auto"/>
          <w:spacing w:val="40"/>
          <w:sz w:val="84"/>
          <w:szCs w:val="84"/>
        </w:rPr>
      </w:pPr>
      <w:r>
        <w:rPr>
          <w:rFonts w:hint="eastAsia" w:ascii="仿宋" w:hAnsi="仿宋" w:eastAsia="仿宋"/>
          <w:b/>
          <w:bCs/>
          <w:color w:val="auto"/>
          <w:spacing w:val="40"/>
          <w:sz w:val="84"/>
          <w:szCs w:val="84"/>
        </w:rPr>
        <w:t>报</w:t>
      </w:r>
    </w:p>
    <w:p>
      <w:pPr>
        <w:spacing w:after="100" w:afterAutospacing="1"/>
        <w:ind w:right="-108"/>
        <w:jc w:val="center"/>
        <w:rPr>
          <w:rFonts w:ascii="仿宋" w:hAnsi="仿宋" w:eastAsia="仿宋"/>
          <w:b/>
          <w:bCs/>
          <w:color w:val="auto"/>
          <w:spacing w:val="40"/>
          <w:sz w:val="84"/>
          <w:szCs w:val="84"/>
        </w:rPr>
      </w:pPr>
      <w:r>
        <w:rPr>
          <w:rFonts w:hint="eastAsia" w:ascii="仿宋" w:hAnsi="仿宋" w:eastAsia="仿宋"/>
          <w:b/>
          <w:bCs/>
          <w:color w:val="auto"/>
          <w:spacing w:val="40"/>
          <w:sz w:val="84"/>
          <w:szCs w:val="84"/>
        </w:rPr>
        <w:t>价</w:t>
      </w:r>
    </w:p>
    <w:p>
      <w:pPr>
        <w:spacing w:after="100" w:afterAutospacing="1"/>
        <w:ind w:right="-108"/>
        <w:jc w:val="center"/>
        <w:rPr>
          <w:rFonts w:ascii="仿宋" w:hAnsi="仿宋" w:eastAsia="仿宋"/>
          <w:b/>
          <w:bCs/>
          <w:color w:val="auto"/>
          <w:spacing w:val="40"/>
          <w:sz w:val="84"/>
          <w:szCs w:val="84"/>
        </w:rPr>
      </w:pPr>
      <w:r>
        <w:rPr>
          <w:rFonts w:hint="eastAsia" w:ascii="仿宋" w:hAnsi="仿宋" w:eastAsia="仿宋"/>
          <w:b/>
          <w:bCs/>
          <w:color w:val="auto"/>
          <w:spacing w:val="40"/>
          <w:sz w:val="84"/>
          <w:szCs w:val="84"/>
        </w:rPr>
        <w:t>文</w:t>
      </w:r>
    </w:p>
    <w:p>
      <w:pPr>
        <w:spacing w:after="100" w:afterAutospacing="1"/>
        <w:ind w:right="-108"/>
        <w:jc w:val="center"/>
        <w:rPr>
          <w:rFonts w:ascii="仿宋" w:hAnsi="仿宋" w:eastAsia="仿宋"/>
          <w:b/>
          <w:bCs/>
          <w:color w:val="auto"/>
          <w:spacing w:val="40"/>
          <w:sz w:val="84"/>
          <w:szCs w:val="84"/>
        </w:rPr>
      </w:pPr>
      <w:r>
        <w:rPr>
          <w:rFonts w:hint="eastAsia" w:ascii="仿宋" w:hAnsi="仿宋" w:eastAsia="仿宋"/>
          <w:b/>
          <w:bCs/>
          <w:color w:val="auto"/>
          <w:spacing w:val="40"/>
          <w:sz w:val="84"/>
          <w:szCs w:val="84"/>
        </w:rPr>
        <w:t>件</w:t>
      </w:r>
    </w:p>
    <w:p>
      <w:pPr>
        <w:spacing w:line="500" w:lineRule="exact"/>
        <w:ind w:right="532"/>
        <w:jc w:val="center"/>
        <w:rPr>
          <w:rFonts w:ascii="仿宋" w:hAnsi="仿宋" w:eastAsia="仿宋"/>
          <w:color w:val="auto"/>
          <w:sz w:val="36"/>
          <w:szCs w:val="36"/>
        </w:rPr>
      </w:pPr>
      <w:r>
        <w:rPr>
          <w:rFonts w:hint="eastAsia" w:ascii="仿宋" w:hAnsi="仿宋" w:eastAsia="仿宋"/>
          <w:color w:val="auto"/>
          <w:sz w:val="36"/>
          <w:szCs w:val="36"/>
        </w:rPr>
        <w:t xml:space="preserve"> </w:t>
      </w:r>
    </w:p>
    <w:p>
      <w:pPr>
        <w:spacing w:line="500" w:lineRule="exact"/>
        <w:ind w:right="532" w:firstLine="720" w:firstLineChars="200"/>
        <w:rPr>
          <w:rFonts w:ascii="仿宋" w:hAnsi="仿宋" w:eastAsia="仿宋"/>
          <w:color w:val="auto"/>
          <w:sz w:val="36"/>
          <w:szCs w:val="36"/>
        </w:rPr>
      </w:pPr>
      <w:r>
        <w:rPr>
          <w:rFonts w:hint="eastAsia" w:ascii="仿宋" w:hAnsi="仿宋" w:eastAsia="仿宋"/>
          <w:color w:val="auto"/>
          <w:sz w:val="36"/>
          <w:szCs w:val="36"/>
        </w:rPr>
        <w:t>投标人全称：</w:t>
      </w:r>
    </w:p>
    <w:p>
      <w:pPr>
        <w:wordWrap w:val="0"/>
        <w:spacing w:line="500" w:lineRule="exact"/>
        <w:ind w:right="-108" w:firstLine="720" w:firstLineChars="200"/>
        <w:rPr>
          <w:rFonts w:ascii="仿宋" w:hAnsi="仿宋" w:eastAsia="仿宋"/>
          <w:color w:val="auto"/>
          <w:sz w:val="36"/>
          <w:szCs w:val="36"/>
        </w:rPr>
      </w:pPr>
      <w:r>
        <w:rPr>
          <w:rFonts w:hint="eastAsia" w:ascii="仿宋" w:hAnsi="仿宋" w:eastAsia="仿宋"/>
          <w:color w:val="auto"/>
          <w:sz w:val="36"/>
          <w:szCs w:val="36"/>
        </w:rPr>
        <w:t>地    址：</w:t>
      </w:r>
    </w:p>
    <w:p>
      <w:pPr>
        <w:wordWrap w:val="0"/>
        <w:spacing w:line="500" w:lineRule="exact"/>
        <w:ind w:right="-108" w:firstLine="720" w:firstLineChars="200"/>
        <w:rPr>
          <w:rFonts w:ascii="仿宋" w:hAnsi="仿宋" w:eastAsia="仿宋"/>
          <w:color w:val="auto"/>
          <w:sz w:val="36"/>
          <w:szCs w:val="36"/>
        </w:rPr>
      </w:pPr>
      <w:r>
        <w:rPr>
          <w:rFonts w:hint="eastAsia" w:ascii="仿宋" w:hAnsi="仿宋" w:eastAsia="仿宋"/>
          <w:color w:val="auto"/>
          <w:sz w:val="36"/>
          <w:szCs w:val="36"/>
        </w:rPr>
        <w:t>时    间：</w:t>
      </w:r>
    </w:p>
    <w:p>
      <w:pPr>
        <w:snapToGrid w:val="0"/>
        <w:spacing w:before="50" w:after="50"/>
        <w:rPr>
          <w:rFonts w:ascii="仿宋" w:hAnsi="仿宋" w:eastAsia="仿宋"/>
          <w:color w:val="auto"/>
          <w:sz w:val="30"/>
          <w:szCs w:val="30"/>
        </w:rPr>
      </w:pPr>
      <w:r>
        <w:rPr>
          <w:rFonts w:hint="eastAsia" w:ascii="仿宋" w:hAnsi="仿宋" w:eastAsia="仿宋"/>
          <w:color w:val="auto"/>
          <w:sz w:val="30"/>
          <w:szCs w:val="30"/>
        </w:rPr>
        <w:t xml:space="preserve"> </w:t>
      </w:r>
    </w:p>
    <w:p>
      <w:pPr>
        <w:pStyle w:val="36"/>
        <w:widowControl/>
        <w:snapToGrid w:val="0"/>
        <w:ind w:left="0" w:leftChars="0"/>
        <w:rPr>
          <w:rFonts w:ascii="仿宋" w:hAnsi="仿宋" w:eastAsia="仿宋"/>
          <w:b/>
          <w:bCs/>
          <w:color w:val="auto"/>
          <w:sz w:val="36"/>
          <w:szCs w:val="36"/>
        </w:rPr>
      </w:pPr>
      <w:r>
        <w:rPr>
          <w:rFonts w:hint="eastAsia" w:ascii="仿宋" w:hAnsi="仿宋" w:eastAsia="仿宋"/>
          <w:color w:val="auto"/>
          <w:sz w:val="36"/>
          <w:szCs w:val="36"/>
        </w:rPr>
        <w:br w:type="page"/>
      </w:r>
      <w:r>
        <w:rPr>
          <w:rFonts w:hint="eastAsia" w:ascii="仿宋" w:hAnsi="仿宋" w:eastAsia="仿宋"/>
          <w:color w:val="auto"/>
          <w:sz w:val="36"/>
          <w:szCs w:val="36"/>
        </w:rPr>
        <w:t>3、</w:t>
      </w:r>
      <w:r>
        <w:rPr>
          <w:rFonts w:hint="eastAsia" w:ascii="仿宋" w:hAnsi="仿宋" w:eastAsia="仿宋"/>
          <w:b/>
          <w:bCs/>
          <w:color w:val="auto"/>
          <w:sz w:val="36"/>
          <w:szCs w:val="36"/>
        </w:rPr>
        <w:t>报价文件目录</w:t>
      </w:r>
    </w:p>
    <w:p>
      <w:pPr>
        <w:rPr>
          <w:rFonts w:ascii="仿宋" w:hAnsi="仿宋" w:eastAsia="仿宋"/>
          <w:color w:val="auto"/>
          <w:szCs w:val="21"/>
        </w:rPr>
      </w:pPr>
      <w:r>
        <w:rPr>
          <w:rFonts w:hint="eastAsia" w:ascii="仿宋" w:hAnsi="仿宋" w:eastAsia="仿宋"/>
          <w:color w:val="auto"/>
        </w:rPr>
        <w:t xml:space="preserve"> </w:t>
      </w:r>
    </w:p>
    <w:p>
      <w:pPr>
        <w:pStyle w:val="36"/>
        <w:widowControl/>
        <w:snapToGrid w:val="0"/>
        <w:spacing w:line="460" w:lineRule="exact"/>
        <w:ind w:left="0" w:leftChars="0"/>
        <w:rPr>
          <w:rFonts w:ascii="仿宋" w:hAnsi="仿宋" w:eastAsia="仿宋"/>
          <w:color w:val="auto"/>
          <w:sz w:val="30"/>
          <w:szCs w:val="30"/>
        </w:rPr>
      </w:pPr>
      <w:r>
        <w:rPr>
          <w:rFonts w:hint="eastAsia" w:ascii="仿宋" w:hAnsi="仿宋" w:eastAsia="仿宋"/>
          <w:color w:val="auto"/>
          <w:sz w:val="30"/>
          <w:szCs w:val="30"/>
        </w:rPr>
        <w:t>（1）投标报价明细表（见附件14）；</w:t>
      </w:r>
    </w:p>
    <w:p>
      <w:pPr>
        <w:pStyle w:val="36"/>
        <w:widowControl/>
        <w:snapToGrid w:val="0"/>
        <w:spacing w:line="460" w:lineRule="exact"/>
        <w:ind w:left="0" w:leftChars="0"/>
        <w:rPr>
          <w:rFonts w:ascii="仿宋" w:hAnsi="仿宋" w:eastAsia="仿宋"/>
          <w:color w:val="auto"/>
          <w:sz w:val="30"/>
          <w:szCs w:val="30"/>
        </w:rPr>
      </w:pPr>
      <w:r>
        <w:rPr>
          <w:rFonts w:hint="eastAsia" w:ascii="仿宋" w:hAnsi="仿宋" w:eastAsia="仿宋"/>
          <w:color w:val="auto"/>
          <w:sz w:val="30"/>
          <w:szCs w:val="30"/>
        </w:rPr>
        <w:t>（2）投标人针对报价需要说明的其他文件和说明（格式自拟）；</w:t>
      </w:r>
    </w:p>
    <w:p>
      <w:pPr>
        <w:pStyle w:val="36"/>
        <w:widowControl/>
        <w:snapToGrid w:val="0"/>
        <w:spacing w:line="460" w:lineRule="exact"/>
        <w:ind w:left="0" w:leftChars="0"/>
        <w:rPr>
          <w:rFonts w:ascii="仿宋" w:hAnsi="仿宋" w:eastAsia="仿宋"/>
          <w:color w:val="auto"/>
          <w:szCs w:val="32"/>
        </w:rPr>
      </w:pPr>
      <w:r>
        <w:rPr>
          <w:rFonts w:hint="eastAsia" w:ascii="仿宋" w:hAnsi="仿宋" w:eastAsia="仿宋"/>
          <w:color w:val="auto"/>
          <w:sz w:val="30"/>
          <w:szCs w:val="30"/>
        </w:rPr>
        <w:t>（3）中小企业声明函（见附件15）；</w:t>
      </w:r>
    </w:p>
    <w:p>
      <w:pPr>
        <w:pStyle w:val="53"/>
        <w:widowControl w:val="0"/>
        <w:spacing w:after="120" w:line="460" w:lineRule="exact"/>
        <w:jc w:val="both"/>
        <w:rPr>
          <w:rFonts w:ascii="仿宋" w:hAnsi="仿宋" w:eastAsia="仿宋"/>
          <w:color w:val="auto"/>
          <w:sz w:val="30"/>
          <w:szCs w:val="30"/>
        </w:rPr>
      </w:pPr>
      <w:r>
        <w:rPr>
          <w:rFonts w:hint="eastAsia" w:ascii="仿宋" w:hAnsi="仿宋" w:eastAsia="仿宋"/>
          <w:color w:val="auto"/>
          <w:sz w:val="30"/>
          <w:szCs w:val="30"/>
        </w:rPr>
        <w:t>（4）残疾人福利企业声明函（见附件16）。</w:t>
      </w:r>
    </w:p>
    <w:p>
      <w:pPr>
        <w:pStyle w:val="33"/>
        <w:widowControl/>
        <w:snapToGrid w:val="0"/>
        <w:spacing w:before="120" w:after="120"/>
        <w:jc w:val="left"/>
        <w:rPr>
          <w:rFonts w:ascii="仿宋" w:hAnsi="仿宋" w:eastAsia="仿宋"/>
          <w:b/>
          <w:bCs/>
          <w:color w:val="auto"/>
          <w:sz w:val="36"/>
          <w:szCs w:val="36"/>
        </w:rPr>
      </w:pPr>
      <w:r>
        <w:rPr>
          <w:rFonts w:hint="eastAsia" w:ascii="仿宋" w:hAnsi="仿宋" w:eastAsia="仿宋"/>
          <w:color w:val="auto"/>
          <w:sz w:val="30"/>
          <w:szCs w:val="30"/>
        </w:rPr>
        <w:br w:type="page"/>
      </w:r>
      <w:r>
        <w:rPr>
          <w:rFonts w:hint="eastAsia" w:ascii="仿宋" w:hAnsi="仿宋" w:eastAsia="仿宋"/>
          <w:color w:val="auto"/>
          <w:sz w:val="30"/>
          <w:szCs w:val="30"/>
        </w:rPr>
        <w:t>附件14：</w:t>
      </w:r>
    </w:p>
    <w:p>
      <w:pPr>
        <w:pStyle w:val="33"/>
        <w:snapToGrid w:val="0"/>
        <w:spacing w:before="120" w:after="120"/>
        <w:ind w:firstLine="1084" w:firstLineChars="300"/>
        <w:jc w:val="center"/>
        <w:rPr>
          <w:rFonts w:hAnsi="宋体"/>
          <w:b/>
          <w:bCs/>
          <w:color w:val="auto"/>
          <w:sz w:val="36"/>
          <w:szCs w:val="36"/>
        </w:rPr>
      </w:pPr>
      <w:r>
        <w:rPr>
          <w:rFonts w:hint="eastAsia" w:hAnsi="宋体"/>
          <w:b/>
          <w:bCs/>
          <w:color w:val="auto"/>
          <w:sz w:val="36"/>
          <w:szCs w:val="36"/>
        </w:rPr>
        <w:t>投 标 报 价 明 细 表</w:t>
      </w:r>
    </w:p>
    <w:p>
      <w:pPr>
        <w:pStyle w:val="33"/>
        <w:snapToGrid w:val="0"/>
        <w:spacing w:before="120" w:after="120"/>
        <w:ind w:firstLine="1084" w:firstLineChars="300"/>
        <w:jc w:val="center"/>
        <w:rPr>
          <w:rFonts w:ascii="仿宋" w:hAnsi="仿宋" w:eastAsia="仿宋"/>
          <w:b/>
          <w:bCs/>
          <w:color w:val="auto"/>
          <w:sz w:val="36"/>
          <w:szCs w:val="36"/>
        </w:rPr>
      </w:pPr>
      <w:r>
        <w:rPr>
          <w:rFonts w:hint="eastAsia" w:ascii="仿宋" w:hAnsi="仿宋" w:eastAsia="仿宋"/>
          <w:b/>
          <w:bCs/>
          <w:color w:val="auto"/>
          <w:sz w:val="36"/>
          <w:szCs w:val="36"/>
        </w:rPr>
        <w:t xml:space="preserve"> </w:t>
      </w:r>
    </w:p>
    <w:p>
      <w:pPr>
        <w:snapToGrid w:val="0"/>
        <w:rPr>
          <w:rFonts w:ascii="仿宋" w:hAnsi="仿宋" w:eastAsia="仿宋"/>
          <w:color w:val="auto"/>
          <w:sz w:val="28"/>
          <w:szCs w:val="28"/>
        </w:rPr>
      </w:pPr>
      <w:r>
        <w:rPr>
          <w:rFonts w:hint="eastAsia" w:ascii="仿宋" w:hAnsi="仿宋" w:eastAsia="仿宋"/>
          <w:color w:val="auto"/>
          <w:sz w:val="28"/>
          <w:szCs w:val="28"/>
        </w:rPr>
        <w:t>投标人全称（公章）：</w:t>
      </w:r>
    </w:p>
    <w:p>
      <w:pPr>
        <w:snapToGrid w:val="0"/>
        <w:rPr>
          <w:rFonts w:ascii="仿宋" w:hAnsi="仿宋" w:eastAsia="仿宋"/>
          <w:color w:val="auto"/>
          <w:sz w:val="28"/>
          <w:szCs w:val="28"/>
        </w:rPr>
      </w:pPr>
      <w:r>
        <w:rPr>
          <w:rFonts w:hint="eastAsia" w:ascii="仿宋" w:hAnsi="仿宋" w:eastAsia="仿宋"/>
          <w:color w:val="auto"/>
          <w:sz w:val="28"/>
          <w:szCs w:val="28"/>
        </w:rPr>
        <w:t xml:space="preserve"> </w:t>
      </w:r>
    </w:p>
    <w:p>
      <w:pPr>
        <w:snapToGrid w:val="0"/>
        <w:rPr>
          <w:rFonts w:ascii="仿宋" w:hAnsi="仿宋" w:eastAsia="仿宋"/>
          <w:b/>
          <w:bCs/>
          <w:color w:val="auto"/>
          <w:sz w:val="28"/>
          <w:szCs w:val="28"/>
          <w:u w:val="single"/>
        </w:rPr>
      </w:pPr>
      <w:r>
        <w:rPr>
          <w:rFonts w:hint="eastAsia" w:ascii="仿宋" w:hAnsi="仿宋" w:eastAsia="仿宋"/>
          <w:color w:val="auto"/>
          <w:sz w:val="28"/>
          <w:szCs w:val="28"/>
        </w:rPr>
        <w:t>招标编号及标项：</w:t>
      </w:r>
    </w:p>
    <w:p>
      <w:pPr>
        <w:snapToGrid w:val="0"/>
        <w:rPr>
          <w:rFonts w:ascii="仿宋" w:hAnsi="仿宋" w:eastAsia="仿宋"/>
          <w:b/>
          <w:bCs/>
          <w:color w:val="auto"/>
          <w:sz w:val="24"/>
          <w:szCs w:val="24"/>
          <w:u w:val="single"/>
        </w:rPr>
      </w:pPr>
      <w:r>
        <w:rPr>
          <w:rFonts w:hint="eastAsia" w:ascii="仿宋" w:hAnsi="仿宋" w:eastAsia="仿宋"/>
          <w:b/>
          <w:bCs/>
          <w:color w:val="auto"/>
          <w:sz w:val="24"/>
          <w:szCs w:val="24"/>
          <w:u w:val="single"/>
        </w:rPr>
        <w:t xml:space="preserve"> </w:t>
      </w:r>
    </w:p>
    <w:tbl>
      <w:tblPr>
        <w:tblStyle w:val="66"/>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563"/>
        <w:gridCol w:w="672"/>
        <w:gridCol w:w="852"/>
        <w:gridCol w:w="1029"/>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7" w:hRule="atLeast"/>
        </w:trPr>
        <w:tc>
          <w:tcPr>
            <w:tcW w:w="9180"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宋体"/>
                <w:b/>
                <w:bCs/>
                <w:color w:val="auto"/>
                <w:sz w:val="24"/>
                <w:szCs w:val="24"/>
              </w:rPr>
            </w:pPr>
            <w:r>
              <w:rPr>
                <w:rFonts w:hint="eastAsia" w:ascii="仿宋" w:hAnsi="仿宋" w:eastAsia="仿宋"/>
                <w:b/>
                <w:bCs/>
                <w:color w:val="auto"/>
                <w:sz w:val="24"/>
                <w:szCs w:val="24"/>
              </w:rPr>
              <w:t>货物类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7" w:hRule="atLeast"/>
        </w:trPr>
        <w:tc>
          <w:tcPr>
            <w:tcW w:w="1096" w:type="dxa"/>
            <w:gridSpan w:val="2"/>
            <w:vMerge w:val="restart"/>
            <w:tcBorders>
              <w:top w:val="nil"/>
              <w:left w:val="single" w:color="auto" w:sz="4" w:space="0"/>
              <w:bottom w:val="nil"/>
              <w:right w:val="single" w:color="auto" w:sz="4" w:space="0"/>
            </w:tcBorders>
            <w:vAlign w:val="center"/>
          </w:tcPr>
          <w:p>
            <w:pPr>
              <w:snapToGrid w:val="0"/>
              <w:spacing w:line="400" w:lineRule="exact"/>
              <w:jc w:val="center"/>
              <w:rPr>
                <w:rFonts w:ascii="仿宋" w:hAnsi="仿宋" w:eastAsia="仿宋"/>
                <w:b/>
                <w:bCs/>
                <w:color w:val="auto"/>
                <w:sz w:val="24"/>
                <w:szCs w:val="24"/>
              </w:rPr>
            </w:pPr>
            <w:r>
              <w:rPr>
                <w:rFonts w:hint="eastAsia" w:ascii="仿宋" w:hAnsi="仿宋" w:eastAsia="仿宋"/>
                <w:b/>
                <w:bCs/>
                <w:color w:val="auto"/>
                <w:sz w:val="24"/>
                <w:szCs w:val="24"/>
              </w:rPr>
              <w:t>货物</w:t>
            </w:r>
          </w:p>
          <w:p>
            <w:pPr>
              <w:snapToGrid w:val="0"/>
              <w:spacing w:line="400" w:lineRule="exact"/>
              <w:jc w:val="center"/>
              <w:rPr>
                <w:rFonts w:ascii="仿宋" w:hAnsi="仿宋" w:eastAsia="仿宋" w:cs="宋体"/>
                <w:b/>
                <w:bCs/>
                <w:color w:val="auto"/>
                <w:sz w:val="24"/>
                <w:szCs w:val="24"/>
              </w:rPr>
            </w:pPr>
            <w:r>
              <w:rPr>
                <w:rFonts w:hint="eastAsia" w:ascii="仿宋" w:hAnsi="仿宋" w:eastAsia="仿宋"/>
                <w:b/>
                <w:bCs/>
                <w:color w:val="auto"/>
                <w:sz w:val="24"/>
                <w:szCs w:val="24"/>
              </w:rPr>
              <w:t>名称</w:t>
            </w:r>
          </w:p>
        </w:tc>
        <w:tc>
          <w:tcPr>
            <w:tcW w:w="672" w:type="dxa"/>
            <w:vMerge w:val="restart"/>
            <w:tcBorders>
              <w:top w:val="single" w:color="auto" w:sz="4" w:space="0"/>
              <w:left w:val="nil"/>
              <w:bottom w:val="nil"/>
              <w:right w:val="single" w:color="auto" w:sz="4" w:space="0"/>
            </w:tcBorders>
            <w:vAlign w:val="center"/>
          </w:tcPr>
          <w:p>
            <w:pPr>
              <w:snapToGrid w:val="0"/>
              <w:spacing w:line="400" w:lineRule="exact"/>
              <w:jc w:val="center"/>
              <w:rPr>
                <w:rFonts w:ascii="仿宋" w:hAnsi="仿宋" w:eastAsia="仿宋" w:cs="宋体"/>
                <w:b/>
                <w:bCs/>
                <w:color w:val="auto"/>
                <w:sz w:val="24"/>
                <w:szCs w:val="24"/>
              </w:rPr>
            </w:pPr>
            <w:r>
              <w:rPr>
                <w:rFonts w:hint="eastAsia" w:ascii="仿宋" w:hAnsi="仿宋" w:eastAsia="仿宋"/>
                <w:b/>
                <w:bCs/>
                <w:color w:val="auto"/>
                <w:sz w:val="24"/>
                <w:szCs w:val="24"/>
              </w:rPr>
              <w:t>品牌</w:t>
            </w:r>
          </w:p>
        </w:tc>
        <w:tc>
          <w:tcPr>
            <w:tcW w:w="852" w:type="dxa"/>
            <w:vMerge w:val="restart"/>
            <w:tcBorders>
              <w:top w:val="single" w:color="auto" w:sz="4" w:space="0"/>
              <w:left w:val="nil"/>
              <w:bottom w:val="nil"/>
              <w:right w:val="single" w:color="auto" w:sz="4" w:space="0"/>
            </w:tcBorders>
            <w:vAlign w:val="center"/>
          </w:tcPr>
          <w:p>
            <w:pPr>
              <w:snapToGrid w:val="0"/>
              <w:spacing w:line="400" w:lineRule="exact"/>
              <w:jc w:val="center"/>
              <w:rPr>
                <w:rFonts w:ascii="仿宋" w:hAnsi="仿宋" w:eastAsia="仿宋" w:cs="宋体"/>
                <w:b/>
                <w:bCs/>
                <w:color w:val="auto"/>
                <w:sz w:val="24"/>
                <w:szCs w:val="24"/>
              </w:rPr>
            </w:pPr>
            <w:r>
              <w:rPr>
                <w:rFonts w:hint="eastAsia" w:ascii="仿宋" w:hAnsi="仿宋" w:eastAsia="仿宋"/>
                <w:b/>
                <w:bCs/>
                <w:color w:val="auto"/>
                <w:sz w:val="24"/>
                <w:szCs w:val="24"/>
              </w:rPr>
              <w:t>产地</w:t>
            </w:r>
          </w:p>
        </w:tc>
        <w:tc>
          <w:tcPr>
            <w:tcW w:w="1029" w:type="dxa"/>
            <w:vMerge w:val="restart"/>
            <w:tcBorders>
              <w:top w:val="single" w:color="auto" w:sz="4" w:space="0"/>
              <w:left w:val="nil"/>
              <w:bottom w:val="nil"/>
              <w:right w:val="single" w:color="auto" w:sz="4" w:space="0"/>
            </w:tcBorders>
            <w:vAlign w:val="center"/>
          </w:tcPr>
          <w:p>
            <w:pPr>
              <w:snapToGrid w:val="0"/>
              <w:spacing w:line="400" w:lineRule="exact"/>
              <w:jc w:val="center"/>
              <w:rPr>
                <w:rFonts w:ascii="仿宋" w:hAnsi="仿宋" w:eastAsia="仿宋"/>
                <w:b/>
                <w:bCs/>
                <w:color w:val="auto"/>
                <w:sz w:val="24"/>
                <w:szCs w:val="24"/>
              </w:rPr>
            </w:pPr>
            <w:r>
              <w:rPr>
                <w:rFonts w:hint="eastAsia" w:ascii="仿宋" w:hAnsi="仿宋" w:eastAsia="仿宋"/>
                <w:b/>
                <w:bCs/>
                <w:color w:val="auto"/>
                <w:sz w:val="24"/>
                <w:szCs w:val="24"/>
              </w:rPr>
              <w:t>规格</w:t>
            </w:r>
          </w:p>
          <w:p>
            <w:pPr>
              <w:snapToGrid w:val="0"/>
              <w:spacing w:line="400" w:lineRule="exact"/>
              <w:jc w:val="center"/>
              <w:rPr>
                <w:rFonts w:ascii="仿宋" w:hAnsi="仿宋" w:eastAsia="仿宋" w:cs="宋体"/>
                <w:b/>
                <w:bCs/>
                <w:color w:val="auto"/>
                <w:sz w:val="24"/>
                <w:szCs w:val="24"/>
              </w:rPr>
            </w:pPr>
            <w:r>
              <w:rPr>
                <w:rFonts w:hint="eastAsia" w:ascii="仿宋" w:hAnsi="仿宋" w:eastAsia="仿宋"/>
                <w:b/>
                <w:bCs/>
                <w:color w:val="auto"/>
                <w:sz w:val="24"/>
                <w:szCs w:val="24"/>
              </w:rPr>
              <w:t>型号</w:t>
            </w:r>
          </w:p>
        </w:tc>
        <w:tc>
          <w:tcPr>
            <w:tcW w:w="957" w:type="dxa"/>
            <w:vMerge w:val="restart"/>
            <w:tcBorders>
              <w:top w:val="single" w:color="auto" w:sz="4" w:space="0"/>
              <w:left w:val="nil"/>
              <w:bottom w:val="nil"/>
              <w:right w:val="single" w:color="auto" w:sz="4" w:space="0"/>
            </w:tcBorders>
            <w:vAlign w:val="center"/>
          </w:tcPr>
          <w:p>
            <w:pPr>
              <w:snapToGrid w:val="0"/>
              <w:spacing w:line="400" w:lineRule="exact"/>
              <w:jc w:val="center"/>
              <w:rPr>
                <w:rFonts w:ascii="仿宋" w:hAnsi="仿宋" w:eastAsia="仿宋" w:cs="宋体"/>
                <w:b/>
                <w:bCs/>
                <w:color w:val="auto"/>
                <w:sz w:val="24"/>
                <w:szCs w:val="24"/>
              </w:rPr>
            </w:pPr>
            <w:r>
              <w:rPr>
                <w:rFonts w:hint="eastAsia" w:ascii="仿宋" w:hAnsi="仿宋" w:eastAsia="仿宋"/>
                <w:b/>
                <w:bCs/>
                <w:color w:val="auto"/>
                <w:sz w:val="24"/>
                <w:szCs w:val="24"/>
              </w:rPr>
              <w:t>数量</w:t>
            </w:r>
          </w:p>
        </w:tc>
        <w:tc>
          <w:tcPr>
            <w:tcW w:w="852" w:type="dxa"/>
            <w:vMerge w:val="restart"/>
            <w:tcBorders>
              <w:top w:val="single" w:color="auto" w:sz="4" w:space="0"/>
              <w:left w:val="nil"/>
              <w:bottom w:val="nil"/>
              <w:right w:val="single" w:color="auto" w:sz="4" w:space="0"/>
            </w:tcBorders>
            <w:vAlign w:val="center"/>
          </w:tcPr>
          <w:p>
            <w:pPr>
              <w:snapToGrid w:val="0"/>
              <w:spacing w:line="400" w:lineRule="exact"/>
              <w:jc w:val="center"/>
              <w:rPr>
                <w:rFonts w:ascii="仿宋" w:hAnsi="仿宋" w:eastAsia="仿宋"/>
                <w:b/>
                <w:bCs/>
                <w:color w:val="auto"/>
                <w:sz w:val="24"/>
                <w:szCs w:val="24"/>
              </w:rPr>
            </w:pPr>
            <w:r>
              <w:rPr>
                <w:rFonts w:hint="eastAsia" w:ascii="仿宋" w:hAnsi="仿宋" w:eastAsia="仿宋"/>
                <w:b/>
                <w:bCs/>
                <w:color w:val="auto"/>
                <w:sz w:val="24"/>
                <w:szCs w:val="24"/>
              </w:rPr>
              <w:t>单价</w:t>
            </w:r>
          </w:p>
          <w:p>
            <w:pPr>
              <w:snapToGrid w:val="0"/>
              <w:spacing w:line="400" w:lineRule="exact"/>
              <w:jc w:val="center"/>
              <w:rPr>
                <w:rFonts w:ascii="仿宋" w:hAnsi="仿宋" w:eastAsia="仿宋" w:cs="宋体"/>
                <w:b/>
                <w:bCs/>
                <w:color w:val="auto"/>
                <w:sz w:val="24"/>
                <w:szCs w:val="24"/>
              </w:rPr>
            </w:pPr>
            <w:r>
              <w:rPr>
                <w:rFonts w:hint="eastAsia" w:ascii="仿宋" w:hAnsi="仿宋" w:eastAsia="仿宋"/>
                <w:b/>
                <w:bCs/>
                <w:color w:val="auto"/>
                <w:sz w:val="24"/>
                <w:szCs w:val="24"/>
              </w:rPr>
              <w:t>（元）</w:t>
            </w:r>
          </w:p>
        </w:tc>
        <w:tc>
          <w:tcPr>
            <w:tcW w:w="891" w:type="dxa"/>
            <w:vMerge w:val="restart"/>
            <w:tcBorders>
              <w:top w:val="single" w:color="auto" w:sz="4" w:space="0"/>
              <w:left w:val="nil"/>
              <w:bottom w:val="nil"/>
              <w:right w:val="single" w:color="auto" w:sz="4" w:space="0"/>
            </w:tcBorders>
            <w:vAlign w:val="center"/>
          </w:tcPr>
          <w:p>
            <w:pPr>
              <w:snapToGrid w:val="0"/>
              <w:spacing w:line="400" w:lineRule="exact"/>
              <w:jc w:val="center"/>
              <w:rPr>
                <w:rFonts w:ascii="仿宋" w:hAnsi="仿宋" w:eastAsia="仿宋" w:cs="宋体"/>
                <w:b/>
                <w:bCs/>
                <w:color w:val="auto"/>
                <w:sz w:val="24"/>
                <w:szCs w:val="24"/>
              </w:rPr>
            </w:pPr>
            <w:r>
              <w:rPr>
                <w:rFonts w:hint="eastAsia" w:ascii="仿宋" w:hAnsi="仿宋" w:eastAsia="仿宋"/>
                <w:b/>
                <w:bCs/>
                <w:color w:val="auto"/>
                <w:sz w:val="24"/>
                <w:szCs w:val="24"/>
              </w:rPr>
              <w:t>总价（元）</w:t>
            </w:r>
          </w:p>
        </w:tc>
        <w:tc>
          <w:tcPr>
            <w:tcW w:w="2831" w:type="dxa"/>
            <w:gridSpan w:val="3"/>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仿宋" w:hAnsi="仿宋" w:eastAsia="仿宋" w:cs="宋体"/>
                <w:b/>
                <w:bCs/>
                <w:color w:val="auto"/>
                <w:sz w:val="24"/>
                <w:szCs w:val="24"/>
              </w:rPr>
            </w:pPr>
            <w:r>
              <w:rPr>
                <w:rFonts w:hint="eastAsia" w:ascii="仿宋" w:hAnsi="仿宋" w:eastAsia="仿宋"/>
                <w:b/>
                <w:bCs/>
                <w:color w:val="auto"/>
                <w:sz w:val="24"/>
                <w:szCs w:val="24"/>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7" w:hRule="atLeast"/>
        </w:trPr>
        <w:tc>
          <w:tcPr>
            <w:tcW w:w="1096" w:type="dxa"/>
            <w:gridSpan w:val="2"/>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b/>
                <w:bCs/>
                <w:color w:val="auto"/>
                <w:sz w:val="24"/>
                <w:szCs w:val="24"/>
              </w:rPr>
            </w:pPr>
          </w:p>
        </w:tc>
        <w:tc>
          <w:tcPr>
            <w:tcW w:w="672" w:type="dxa"/>
            <w:vMerge w:val="continue"/>
            <w:tcBorders>
              <w:top w:val="single" w:color="auto" w:sz="4" w:space="0"/>
              <w:left w:val="nil"/>
              <w:bottom w:val="nil"/>
              <w:right w:val="single" w:color="auto" w:sz="4" w:space="0"/>
            </w:tcBorders>
            <w:vAlign w:val="center"/>
          </w:tcPr>
          <w:p>
            <w:pPr>
              <w:widowControl/>
              <w:jc w:val="left"/>
              <w:rPr>
                <w:rFonts w:ascii="仿宋" w:hAnsi="仿宋" w:eastAsia="仿宋" w:cs="宋体"/>
                <w:b/>
                <w:bCs/>
                <w:color w:val="auto"/>
                <w:sz w:val="24"/>
                <w:szCs w:val="24"/>
              </w:rPr>
            </w:pPr>
          </w:p>
        </w:tc>
        <w:tc>
          <w:tcPr>
            <w:tcW w:w="852" w:type="dxa"/>
            <w:vMerge w:val="continue"/>
            <w:tcBorders>
              <w:top w:val="single" w:color="auto" w:sz="4" w:space="0"/>
              <w:left w:val="nil"/>
              <w:bottom w:val="nil"/>
              <w:right w:val="single" w:color="auto" w:sz="4" w:space="0"/>
            </w:tcBorders>
            <w:vAlign w:val="center"/>
          </w:tcPr>
          <w:p>
            <w:pPr>
              <w:widowControl/>
              <w:jc w:val="left"/>
              <w:rPr>
                <w:rFonts w:ascii="仿宋" w:hAnsi="仿宋" w:eastAsia="仿宋" w:cs="宋体"/>
                <w:b/>
                <w:bCs/>
                <w:color w:val="auto"/>
                <w:sz w:val="24"/>
                <w:szCs w:val="24"/>
              </w:rPr>
            </w:pPr>
          </w:p>
        </w:tc>
        <w:tc>
          <w:tcPr>
            <w:tcW w:w="1029" w:type="dxa"/>
            <w:vMerge w:val="continue"/>
            <w:tcBorders>
              <w:top w:val="single" w:color="auto" w:sz="4" w:space="0"/>
              <w:left w:val="nil"/>
              <w:bottom w:val="nil"/>
              <w:right w:val="single" w:color="auto" w:sz="4" w:space="0"/>
            </w:tcBorders>
            <w:vAlign w:val="center"/>
          </w:tcPr>
          <w:p>
            <w:pPr>
              <w:widowControl/>
              <w:jc w:val="left"/>
              <w:rPr>
                <w:rFonts w:ascii="仿宋" w:hAnsi="仿宋" w:eastAsia="仿宋" w:cs="宋体"/>
                <w:b/>
                <w:bCs/>
                <w:color w:val="auto"/>
                <w:sz w:val="24"/>
                <w:szCs w:val="24"/>
              </w:rPr>
            </w:pPr>
          </w:p>
        </w:tc>
        <w:tc>
          <w:tcPr>
            <w:tcW w:w="957" w:type="dxa"/>
            <w:vMerge w:val="continue"/>
            <w:tcBorders>
              <w:top w:val="single" w:color="auto" w:sz="4" w:space="0"/>
              <w:left w:val="nil"/>
              <w:bottom w:val="nil"/>
              <w:right w:val="single" w:color="auto" w:sz="4" w:space="0"/>
            </w:tcBorders>
            <w:vAlign w:val="center"/>
          </w:tcPr>
          <w:p>
            <w:pPr>
              <w:widowControl/>
              <w:jc w:val="left"/>
              <w:rPr>
                <w:rFonts w:ascii="仿宋" w:hAnsi="仿宋" w:eastAsia="仿宋" w:cs="宋体"/>
                <w:b/>
                <w:bCs/>
                <w:color w:val="auto"/>
                <w:sz w:val="24"/>
                <w:szCs w:val="24"/>
              </w:rPr>
            </w:pPr>
          </w:p>
        </w:tc>
        <w:tc>
          <w:tcPr>
            <w:tcW w:w="852" w:type="dxa"/>
            <w:vMerge w:val="continue"/>
            <w:tcBorders>
              <w:top w:val="single" w:color="auto" w:sz="4" w:space="0"/>
              <w:left w:val="nil"/>
              <w:bottom w:val="nil"/>
              <w:right w:val="single" w:color="auto" w:sz="4" w:space="0"/>
            </w:tcBorders>
            <w:vAlign w:val="center"/>
          </w:tcPr>
          <w:p>
            <w:pPr>
              <w:widowControl/>
              <w:jc w:val="left"/>
              <w:rPr>
                <w:rFonts w:ascii="仿宋" w:hAnsi="仿宋" w:eastAsia="仿宋" w:cs="宋体"/>
                <w:b/>
                <w:bCs/>
                <w:color w:val="auto"/>
                <w:sz w:val="24"/>
                <w:szCs w:val="24"/>
              </w:rPr>
            </w:pPr>
          </w:p>
        </w:tc>
        <w:tc>
          <w:tcPr>
            <w:tcW w:w="891" w:type="dxa"/>
            <w:vMerge w:val="continue"/>
            <w:tcBorders>
              <w:top w:val="single" w:color="auto" w:sz="4" w:space="0"/>
              <w:left w:val="nil"/>
              <w:bottom w:val="nil"/>
              <w:right w:val="single" w:color="auto" w:sz="4" w:space="0"/>
            </w:tcBorders>
            <w:vAlign w:val="center"/>
          </w:tcPr>
          <w:p>
            <w:pPr>
              <w:widowControl/>
              <w:jc w:val="left"/>
              <w:rPr>
                <w:rFonts w:ascii="仿宋" w:hAnsi="仿宋" w:eastAsia="仿宋" w:cs="宋体"/>
                <w:b/>
                <w:bCs/>
                <w:color w:val="auto"/>
                <w:sz w:val="24"/>
                <w:szCs w:val="24"/>
              </w:rPr>
            </w:pPr>
          </w:p>
        </w:tc>
        <w:tc>
          <w:tcPr>
            <w:tcW w:w="989" w:type="dxa"/>
            <w:tcBorders>
              <w:top w:val="single" w:color="auto" w:sz="4" w:space="0"/>
              <w:left w:val="nil"/>
              <w:bottom w:val="nil"/>
              <w:right w:val="single" w:color="auto" w:sz="4" w:space="0"/>
            </w:tcBorders>
            <w:vAlign w:val="center"/>
          </w:tcPr>
          <w:p>
            <w:pPr>
              <w:snapToGrid w:val="0"/>
              <w:spacing w:line="400" w:lineRule="exact"/>
              <w:jc w:val="center"/>
              <w:rPr>
                <w:rFonts w:ascii="仿宋" w:hAnsi="仿宋" w:eastAsia="仿宋" w:cs="宋体"/>
                <w:b/>
                <w:bCs/>
                <w:color w:val="auto"/>
                <w:sz w:val="24"/>
                <w:szCs w:val="24"/>
              </w:rPr>
            </w:pPr>
            <w:r>
              <w:rPr>
                <w:rFonts w:hint="eastAsia" w:ascii="仿宋" w:hAnsi="仿宋" w:eastAsia="仿宋"/>
                <w:b/>
                <w:bCs/>
                <w:color w:val="auto"/>
              </w:rPr>
              <w:t>是否中小企业</w:t>
            </w:r>
          </w:p>
        </w:tc>
        <w:tc>
          <w:tcPr>
            <w:tcW w:w="708" w:type="dxa"/>
            <w:tcBorders>
              <w:top w:val="single" w:color="auto" w:sz="4" w:space="0"/>
              <w:left w:val="nil"/>
              <w:bottom w:val="nil"/>
              <w:right w:val="single" w:color="auto" w:sz="4" w:space="0"/>
            </w:tcBorders>
            <w:vAlign w:val="center"/>
          </w:tcPr>
          <w:p>
            <w:pPr>
              <w:snapToGrid w:val="0"/>
              <w:spacing w:line="400" w:lineRule="exact"/>
              <w:jc w:val="center"/>
              <w:rPr>
                <w:rFonts w:ascii="仿宋" w:hAnsi="仿宋" w:eastAsia="仿宋" w:cs="宋体"/>
                <w:b/>
                <w:bCs/>
                <w:color w:val="auto"/>
                <w:szCs w:val="21"/>
              </w:rPr>
            </w:pPr>
            <w:r>
              <w:rPr>
                <w:rFonts w:hint="eastAsia" w:ascii="仿宋" w:hAnsi="仿宋" w:eastAsia="仿宋"/>
                <w:b/>
                <w:bCs/>
                <w:color w:val="auto"/>
              </w:rPr>
              <w:t>企业全称</w:t>
            </w:r>
          </w:p>
        </w:tc>
        <w:tc>
          <w:tcPr>
            <w:tcW w:w="1134" w:type="dxa"/>
            <w:tcBorders>
              <w:top w:val="single" w:color="auto" w:sz="4" w:space="0"/>
              <w:left w:val="nil"/>
              <w:bottom w:val="nil"/>
              <w:right w:val="single" w:color="auto" w:sz="4" w:space="0"/>
            </w:tcBorders>
            <w:vAlign w:val="center"/>
          </w:tcPr>
          <w:p>
            <w:pPr>
              <w:snapToGrid w:val="0"/>
              <w:spacing w:line="400" w:lineRule="exact"/>
              <w:jc w:val="center"/>
              <w:rPr>
                <w:rFonts w:ascii="仿宋" w:hAnsi="仿宋" w:eastAsia="仿宋" w:cs="宋体"/>
                <w:b/>
                <w:bCs/>
                <w:color w:val="auto"/>
                <w:szCs w:val="21"/>
              </w:rPr>
            </w:pPr>
            <w:r>
              <w:rPr>
                <w:rFonts w:hint="eastAsia" w:ascii="仿宋" w:hAnsi="仿宋" w:eastAsia="仿宋"/>
                <w:b/>
                <w:bCs/>
                <w:color w:val="auto"/>
              </w:rPr>
              <w:t>中小企业商号或注册商标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宋体"/>
                <w:b/>
                <w:bCs/>
                <w:color w:val="auto"/>
                <w:sz w:val="24"/>
                <w:szCs w:val="24"/>
              </w:rPr>
            </w:pPr>
            <w:r>
              <w:rPr>
                <w:rFonts w:hint="eastAsia" w:ascii="仿宋" w:hAnsi="仿宋" w:eastAsia="仿宋"/>
                <w:b/>
                <w:bCs/>
                <w:color w:val="auto"/>
                <w:sz w:val="24"/>
                <w:szCs w:val="24"/>
              </w:rPr>
              <w:t>…</w:t>
            </w:r>
          </w:p>
        </w:tc>
        <w:tc>
          <w:tcPr>
            <w:tcW w:w="672"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仿宋" w:hAnsi="仿宋" w:eastAsia="仿宋" w:cs="宋体"/>
                <w:b/>
                <w:bCs/>
                <w:color w:val="auto"/>
                <w:sz w:val="24"/>
                <w:szCs w:val="24"/>
              </w:rPr>
            </w:pPr>
          </w:p>
        </w:tc>
        <w:tc>
          <w:tcPr>
            <w:tcW w:w="852"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仿宋" w:hAnsi="仿宋" w:eastAsia="仿宋" w:cs="宋体"/>
                <w:b/>
                <w:bCs/>
                <w:color w:val="auto"/>
                <w:sz w:val="24"/>
                <w:szCs w:val="24"/>
              </w:rPr>
            </w:pPr>
          </w:p>
        </w:tc>
        <w:tc>
          <w:tcPr>
            <w:tcW w:w="1029"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仿宋" w:hAnsi="仿宋" w:eastAsia="仿宋" w:cs="宋体"/>
                <w:b/>
                <w:bCs/>
                <w:color w:val="auto"/>
                <w:sz w:val="24"/>
                <w:szCs w:val="24"/>
              </w:rPr>
            </w:pPr>
          </w:p>
        </w:tc>
        <w:tc>
          <w:tcPr>
            <w:tcW w:w="957"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仿宋" w:hAnsi="仿宋" w:eastAsia="仿宋" w:cs="宋体"/>
                <w:b/>
                <w:bCs/>
                <w:color w:val="auto"/>
                <w:sz w:val="24"/>
                <w:szCs w:val="24"/>
              </w:rPr>
            </w:pPr>
          </w:p>
        </w:tc>
        <w:tc>
          <w:tcPr>
            <w:tcW w:w="852"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仿宋" w:hAnsi="仿宋" w:eastAsia="仿宋" w:cs="宋体"/>
                <w:b/>
                <w:bCs/>
                <w:color w:val="auto"/>
                <w:sz w:val="24"/>
                <w:szCs w:val="24"/>
              </w:rPr>
            </w:pPr>
          </w:p>
        </w:tc>
        <w:tc>
          <w:tcPr>
            <w:tcW w:w="891"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仿宋" w:hAnsi="仿宋" w:eastAsia="仿宋" w:cs="宋体"/>
                <w:b/>
                <w:bCs/>
                <w:color w:val="auto"/>
                <w:sz w:val="24"/>
                <w:szCs w:val="24"/>
              </w:rPr>
            </w:pPr>
          </w:p>
        </w:tc>
        <w:tc>
          <w:tcPr>
            <w:tcW w:w="989"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仿宋" w:hAnsi="仿宋" w:eastAsia="仿宋" w:cs="宋体"/>
                <w:b/>
                <w:bCs/>
                <w:color w:val="auto"/>
                <w:sz w:val="24"/>
                <w:szCs w:val="24"/>
              </w:rPr>
            </w:pPr>
          </w:p>
        </w:tc>
        <w:tc>
          <w:tcPr>
            <w:tcW w:w="708"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仿宋" w:hAnsi="仿宋" w:eastAsia="仿宋" w:cs="宋体"/>
                <w:b/>
                <w:bCs/>
                <w:color w:val="auto"/>
                <w:sz w:val="24"/>
                <w:szCs w:val="24"/>
              </w:rPr>
            </w:pPr>
          </w:p>
        </w:tc>
        <w:tc>
          <w:tcPr>
            <w:tcW w:w="1134"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仿宋" w:hAnsi="仿宋" w:eastAsia="仿宋" w:cs="宋体"/>
                <w:b/>
                <w:bCs/>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1" w:hRule="atLeast"/>
        </w:trPr>
        <w:tc>
          <w:tcPr>
            <w:tcW w:w="9180"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cs="宋体"/>
                <w:b/>
                <w:bCs/>
                <w:color w:val="auto"/>
                <w:sz w:val="24"/>
                <w:szCs w:val="24"/>
              </w:rPr>
            </w:pPr>
            <w:r>
              <w:rPr>
                <w:rFonts w:hint="eastAsia" w:ascii="仿宋" w:hAnsi="仿宋" w:eastAsia="仿宋"/>
                <w:b/>
                <w:bCs/>
                <w:color w:val="auto"/>
                <w:sz w:val="24"/>
                <w:szCs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宋体"/>
                <w:color w:val="auto"/>
                <w:sz w:val="24"/>
                <w:szCs w:val="24"/>
              </w:rPr>
            </w:pPr>
            <w:r>
              <w:rPr>
                <w:rFonts w:hint="eastAsia" w:ascii="仿宋" w:hAnsi="仿宋" w:eastAsia="仿宋"/>
                <w:color w:val="auto"/>
                <w:sz w:val="24"/>
                <w:szCs w:val="24"/>
              </w:rPr>
              <w:t>备注</w:t>
            </w:r>
          </w:p>
        </w:tc>
        <w:tc>
          <w:tcPr>
            <w:tcW w:w="8647" w:type="dxa"/>
            <w:gridSpan w:val="10"/>
            <w:tcBorders>
              <w:top w:val="single" w:color="auto" w:sz="4" w:space="0"/>
              <w:left w:val="nil"/>
              <w:bottom w:val="single" w:color="auto" w:sz="4" w:space="0"/>
              <w:right w:val="single" w:color="auto" w:sz="4" w:space="0"/>
            </w:tcBorders>
            <w:vAlign w:val="center"/>
          </w:tcPr>
          <w:p>
            <w:pPr>
              <w:snapToGrid w:val="0"/>
              <w:jc w:val="left"/>
              <w:rPr>
                <w:rFonts w:ascii="仿宋" w:hAnsi="仿宋" w:eastAsia="仿宋"/>
                <w:color w:val="auto"/>
                <w:sz w:val="24"/>
                <w:szCs w:val="24"/>
              </w:rPr>
            </w:pPr>
            <w:r>
              <w:rPr>
                <w:rFonts w:hint="eastAsia" w:ascii="仿宋" w:hAnsi="仿宋" w:eastAsia="仿宋"/>
                <w:color w:val="auto"/>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color w:val="auto"/>
                <w:sz w:val="24"/>
                <w:szCs w:val="24"/>
              </w:rPr>
            </w:pPr>
            <w:r>
              <w:rPr>
                <w:rFonts w:hint="eastAsia" w:ascii="仿宋" w:hAnsi="仿宋" w:eastAsia="仿宋"/>
                <w:color w:val="auto"/>
                <w:sz w:val="24"/>
                <w:szCs w:val="24"/>
              </w:rPr>
              <w:t>2.报价要求：项目费用包括项目实施所需的工程费、工时费、服务费、运输费、安装调试费、税费及其他一切费用。</w:t>
            </w:r>
          </w:p>
          <w:p>
            <w:pPr>
              <w:snapToGrid w:val="0"/>
              <w:rPr>
                <w:rFonts w:ascii="仿宋" w:hAnsi="仿宋" w:eastAsia="仿宋"/>
                <w:color w:val="auto"/>
                <w:sz w:val="24"/>
                <w:szCs w:val="24"/>
              </w:rPr>
            </w:pPr>
            <w:r>
              <w:rPr>
                <w:rFonts w:hint="eastAsia" w:ascii="仿宋" w:hAnsi="仿宋" w:eastAsia="仿宋"/>
                <w:color w:val="auto"/>
                <w:sz w:val="24"/>
                <w:szCs w:val="24"/>
              </w:rPr>
              <w:t>3.报价中不允许出现报价优惠等字样（明细出现“0”元，视同赠送）,投标总价合计金额应与明细报价汇总相等。</w:t>
            </w:r>
          </w:p>
          <w:p>
            <w:pPr>
              <w:snapToGrid w:val="0"/>
              <w:rPr>
                <w:rFonts w:ascii="仿宋" w:hAnsi="仿宋" w:eastAsia="仿宋"/>
                <w:b/>
                <w:bCs/>
                <w:color w:val="auto"/>
                <w:sz w:val="24"/>
                <w:szCs w:val="24"/>
              </w:rPr>
            </w:pPr>
            <w:r>
              <w:rPr>
                <w:rFonts w:hint="eastAsia" w:ascii="仿宋" w:hAnsi="仿宋" w:eastAsia="仿宋"/>
                <w:b/>
                <w:bCs/>
                <w:color w:val="auto"/>
                <w:sz w:val="24"/>
                <w:szCs w:val="24"/>
              </w:rPr>
              <w:t>4.“中小企业价格合计金额”应与“制造商为中小企业”的明细报价汇总相等（如有错误修正，以修正后的明细报价为准），评标委员会按前附表“中小企业有关政策”要求对中小企业价格进行确认，并对符合要求的中小企业投标价格给予价格扣除。在货物采购项目中，供应商提供的货物既有中小企业制造货物，也有大型企业制造货物的，不享受本办法规定的中小企业扶持政策。</w:t>
            </w:r>
          </w:p>
          <w:p>
            <w:pPr>
              <w:snapToGrid w:val="0"/>
              <w:rPr>
                <w:rFonts w:ascii="仿宋" w:hAnsi="仿宋" w:eastAsia="仿宋" w:cs="宋体"/>
                <w:color w:val="auto"/>
                <w:sz w:val="24"/>
                <w:szCs w:val="24"/>
              </w:rPr>
            </w:pPr>
            <w:r>
              <w:rPr>
                <w:rFonts w:hint="eastAsia" w:ascii="仿宋" w:hAnsi="仿宋" w:eastAsia="仿宋"/>
                <w:color w:val="auto"/>
                <w:sz w:val="24"/>
                <w:szCs w:val="24"/>
              </w:rPr>
              <w:t>5</w:t>
            </w:r>
            <w:r>
              <w:rPr>
                <w:rFonts w:hint="eastAsia" w:ascii="仿宋" w:hAnsi="仿宋" w:eastAsia="仿宋"/>
                <w:b/>
                <w:bCs/>
                <w:color w:val="auto"/>
                <w:sz w:val="24"/>
                <w:szCs w:val="24"/>
              </w:rPr>
              <w:t>.开标时，招标方在电子交易平台公开投标人的报价信息，投标人对报价信息进行确认。投标人对报价信息不予确认的不影响后续评标过程。</w:t>
            </w:r>
          </w:p>
        </w:tc>
      </w:tr>
    </w:tbl>
    <w:p>
      <w:pPr>
        <w:snapToGrid w:val="0"/>
        <w:spacing w:line="400" w:lineRule="exact"/>
        <w:jc w:val="left"/>
        <w:rPr>
          <w:rFonts w:ascii="仿宋" w:hAnsi="仿宋" w:eastAsia="仿宋"/>
          <w:color w:val="auto"/>
          <w:sz w:val="24"/>
          <w:szCs w:val="24"/>
        </w:rPr>
      </w:pPr>
      <w:r>
        <w:rPr>
          <w:rFonts w:hint="eastAsia" w:ascii="仿宋" w:hAnsi="仿宋" w:eastAsia="仿宋"/>
          <w:color w:val="auto"/>
          <w:sz w:val="24"/>
          <w:szCs w:val="24"/>
        </w:rPr>
        <w:t xml:space="preserve"> </w:t>
      </w:r>
    </w:p>
    <w:p>
      <w:pPr>
        <w:snapToGrid w:val="0"/>
        <w:spacing w:line="400" w:lineRule="exact"/>
        <w:jc w:val="left"/>
        <w:rPr>
          <w:rFonts w:ascii="仿宋" w:hAnsi="仿宋" w:eastAsia="仿宋"/>
          <w:color w:val="auto"/>
          <w:sz w:val="28"/>
          <w:szCs w:val="28"/>
        </w:rPr>
      </w:pPr>
      <w:r>
        <w:rPr>
          <w:rFonts w:hint="eastAsia" w:ascii="仿宋" w:hAnsi="仿宋" w:eastAsia="仿宋"/>
          <w:color w:val="auto"/>
          <w:sz w:val="28"/>
          <w:szCs w:val="28"/>
        </w:rPr>
        <w:t xml:space="preserve">授权代表签名：                              日期： </w:t>
      </w:r>
    </w:p>
    <w:p>
      <w:pPr>
        <w:snapToGrid w:val="0"/>
        <w:spacing w:line="360" w:lineRule="auto"/>
        <w:rPr>
          <w:rFonts w:ascii="仿宋" w:hAnsi="仿宋" w:eastAsia="仿宋"/>
          <w:color w:val="auto"/>
          <w:sz w:val="30"/>
          <w:szCs w:val="30"/>
        </w:rPr>
      </w:pPr>
      <w:r>
        <w:rPr>
          <w:rFonts w:hint="eastAsia" w:ascii="仿宋" w:hAnsi="仿宋" w:eastAsia="仿宋"/>
          <w:color w:val="auto"/>
          <w:sz w:val="30"/>
          <w:szCs w:val="30"/>
        </w:rPr>
        <w:br w:type="page"/>
      </w:r>
    </w:p>
    <w:p>
      <w:pPr>
        <w:pStyle w:val="33"/>
        <w:snapToGrid w:val="0"/>
        <w:spacing w:before="120" w:after="120"/>
        <w:ind w:firstLine="1084" w:firstLineChars="300"/>
        <w:jc w:val="center"/>
        <w:rPr>
          <w:rFonts w:hAnsi="宋体"/>
          <w:b/>
          <w:bCs/>
          <w:color w:val="auto"/>
          <w:sz w:val="36"/>
          <w:szCs w:val="36"/>
        </w:rPr>
      </w:pPr>
      <w:r>
        <w:rPr>
          <w:rFonts w:hint="eastAsia" w:hAnsi="宋体"/>
          <w:b/>
          <w:bCs/>
          <w:color w:val="auto"/>
          <w:sz w:val="36"/>
          <w:szCs w:val="36"/>
        </w:rPr>
        <w:t>投 标 报 价 明 细 表</w:t>
      </w:r>
    </w:p>
    <w:p>
      <w:pPr>
        <w:pStyle w:val="33"/>
        <w:snapToGrid w:val="0"/>
        <w:spacing w:before="120" w:after="120"/>
        <w:ind w:firstLine="1084" w:firstLineChars="300"/>
        <w:jc w:val="center"/>
        <w:rPr>
          <w:rFonts w:ascii="仿宋" w:hAnsi="仿宋" w:eastAsia="仿宋"/>
          <w:b/>
          <w:bCs/>
          <w:color w:val="auto"/>
          <w:sz w:val="36"/>
          <w:szCs w:val="36"/>
        </w:rPr>
      </w:pPr>
      <w:r>
        <w:rPr>
          <w:rFonts w:hint="eastAsia" w:ascii="仿宋" w:hAnsi="仿宋" w:eastAsia="仿宋"/>
          <w:b/>
          <w:bCs/>
          <w:color w:val="auto"/>
          <w:sz w:val="36"/>
          <w:szCs w:val="36"/>
        </w:rPr>
        <w:t xml:space="preserve"> </w:t>
      </w:r>
    </w:p>
    <w:p>
      <w:pPr>
        <w:snapToGrid w:val="0"/>
        <w:rPr>
          <w:rFonts w:ascii="仿宋" w:hAnsi="仿宋" w:eastAsia="仿宋"/>
          <w:color w:val="auto"/>
          <w:sz w:val="28"/>
          <w:szCs w:val="28"/>
        </w:rPr>
      </w:pPr>
      <w:r>
        <w:rPr>
          <w:rFonts w:hint="eastAsia" w:ascii="仿宋" w:hAnsi="仿宋" w:eastAsia="仿宋"/>
          <w:color w:val="auto"/>
          <w:sz w:val="28"/>
          <w:szCs w:val="28"/>
        </w:rPr>
        <w:t>投标人全称（公章）：</w:t>
      </w:r>
    </w:p>
    <w:p>
      <w:pPr>
        <w:snapToGrid w:val="0"/>
        <w:rPr>
          <w:rFonts w:ascii="仿宋" w:hAnsi="仿宋" w:eastAsia="仿宋"/>
          <w:color w:val="auto"/>
          <w:sz w:val="28"/>
          <w:szCs w:val="28"/>
        </w:rPr>
      </w:pPr>
      <w:r>
        <w:rPr>
          <w:rFonts w:hint="eastAsia" w:ascii="仿宋" w:hAnsi="仿宋" w:eastAsia="仿宋"/>
          <w:color w:val="auto"/>
          <w:sz w:val="28"/>
          <w:szCs w:val="28"/>
        </w:rPr>
        <w:t xml:space="preserve"> </w:t>
      </w:r>
    </w:p>
    <w:p>
      <w:pPr>
        <w:snapToGrid w:val="0"/>
        <w:rPr>
          <w:rFonts w:ascii="仿宋" w:hAnsi="仿宋" w:eastAsia="仿宋"/>
          <w:b/>
          <w:bCs/>
          <w:color w:val="auto"/>
          <w:sz w:val="28"/>
          <w:szCs w:val="28"/>
          <w:u w:val="single"/>
        </w:rPr>
      </w:pPr>
      <w:r>
        <w:rPr>
          <w:rFonts w:hint="eastAsia" w:ascii="仿宋" w:hAnsi="仿宋" w:eastAsia="仿宋"/>
          <w:color w:val="auto"/>
          <w:sz w:val="28"/>
          <w:szCs w:val="28"/>
        </w:rPr>
        <w:t>招标编号及标项：</w:t>
      </w:r>
    </w:p>
    <w:p>
      <w:pPr>
        <w:snapToGrid w:val="0"/>
        <w:rPr>
          <w:rFonts w:ascii="仿宋" w:hAnsi="仿宋" w:eastAsia="仿宋"/>
          <w:b/>
          <w:bCs/>
          <w:color w:val="auto"/>
          <w:sz w:val="24"/>
          <w:szCs w:val="24"/>
          <w:u w:val="single"/>
        </w:rPr>
      </w:pPr>
      <w:r>
        <w:rPr>
          <w:rFonts w:hint="eastAsia" w:ascii="仿宋" w:hAnsi="仿宋" w:eastAsia="仿宋"/>
          <w:b/>
          <w:bCs/>
          <w:color w:val="auto"/>
          <w:sz w:val="24"/>
          <w:szCs w:val="24"/>
          <w:u w:val="single"/>
        </w:rPr>
        <w:t xml:space="preserve"> </w:t>
      </w:r>
    </w:p>
    <w:p>
      <w:pPr>
        <w:snapToGrid w:val="0"/>
        <w:spacing w:line="360" w:lineRule="auto"/>
        <w:rPr>
          <w:rFonts w:ascii="仿宋" w:hAnsi="仿宋" w:eastAsia="仿宋"/>
          <w:color w:val="auto"/>
          <w:sz w:val="30"/>
          <w:szCs w:val="30"/>
        </w:rPr>
      </w:pPr>
      <w:r>
        <w:rPr>
          <w:rFonts w:hint="eastAsia" w:ascii="仿宋" w:hAnsi="仿宋" w:eastAsia="仿宋"/>
          <w:color w:val="auto"/>
          <w:sz w:val="30"/>
          <w:szCs w:val="30"/>
        </w:rPr>
        <w:t xml:space="preserve"> </w:t>
      </w:r>
    </w:p>
    <w:tbl>
      <w:tblPr>
        <w:tblStyle w:val="66"/>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1271"/>
        <w:gridCol w:w="1845"/>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73" w:hRule="atLeast"/>
        </w:trPr>
        <w:tc>
          <w:tcPr>
            <w:tcW w:w="9180" w:type="dxa"/>
            <w:gridSpan w:val="9"/>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宋体"/>
                <w:b/>
                <w:bCs/>
                <w:color w:val="auto"/>
                <w:sz w:val="24"/>
                <w:szCs w:val="24"/>
              </w:rPr>
            </w:pPr>
            <w:r>
              <w:rPr>
                <w:rFonts w:hint="eastAsia" w:ascii="仿宋" w:hAnsi="仿宋" w:eastAsia="仿宋"/>
                <w:b/>
                <w:bCs/>
                <w:color w:val="auto"/>
                <w:sz w:val="24"/>
                <w:szCs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2" w:hRule="atLeast"/>
        </w:trPr>
        <w:tc>
          <w:tcPr>
            <w:tcW w:w="1804" w:type="dxa"/>
            <w:gridSpan w:val="2"/>
            <w:vMerge w:val="restart"/>
            <w:tcBorders>
              <w:top w:val="nil"/>
              <w:left w:val="single" w:color="auto" w:sz="4" w:space="0"/>
              <w:bottom w:val="nil"/>
              <w:right w:val="single" w:color="auto" w:sz="4" w:space="0"/>
            </w:tcBorders>
            <w:vAlign w:val="center"/>
          </w:tcPr>
          <w:p>
            <w:pPr>
              <w:snapToGrid w:val="0"/>
              <w:spacing w:line="400" w:lineRule="exact"/>
              <w:jc w:val="center"/>
              <w:rPr>
                <w:rFonts w:ascii="仿宋" w:hAnsi="仿宋" w:eastAsia="仿宋" w:cs="宋体"/>
                <w:b/>
                <w:bCs/>
                <w:color w:val="auto"/>
                <w:sz w:val="24"/>
                <w:szCs w:val="24"/>
              </w:rPr>
            </w:pPr>
            <w:r>
              <w:rPr>
                <w:rFonts w:hint="eastAsia" w:ascii="仿宋" w:hAnsi="仿宋" w:eastAsia="仿宋"/>
                <w:b/>
                <w:bCs/>
                <w:color w:val="auto"/>
                <w:sz w:val="24"/>
                <w:szCs w:val="24"/>
              </w:rPr>
              <w:t>服务内容</w:t>
            </w:r>
          </w:p>
        </w:tc>
        <w:tc>
          <w:tcPr>
            <w:tcW w:w="1845" w:type="dxa"/>
            <w:vMerge w:val="restart"/>
            <w:tcBorders>
              <w:top w:val="single" w:color="auto" w:sz="4" w:space="0"/>
              <w:left w:val="nil"/>
              <w:bottom w:val="nil"/>
              <w:right w:val="single" w:color="auto" w:sz="4" w:space="0"/>
            </w:tcBorders>
            <w:vAlign w:val="center"/>
          </w:tcPr>
          <w:p>
            <w:pPr>
              <w:snapToGrid w:val="0"/>
              <w:spacing w:line="400" w:lineRule="exact"/>
              <w:jc w:val="center"/>
              <w:rPr>
                <w:rFonts w:ascii="仿宋" w:hAnsi="仿宋" w:eastAsia="仿宋" w:cs="宋体"/>
                <w:b/>
                <w:bCs/>
                <w:color w:val="auto"/>
                <w:sz w:val="24"/>
                <w:szCs w:val="24"/>
              </w:rPr>
            </w:pPr>
            <w:r>
              <w:rPr>
                <w:rFonts w:hint="eastAsia" w:ascii="仿宋" w:hAnsi="仿宋" w:eastAsia="仿宋"/>
                <w:b/>
                <w:bCs/>
                <w:color w:val="auto"/>
                <w:sz w:val="24"/>
                <w:szCs w:val="24"/>
              </w:rPr>
              <w:t>服务人员数量</w:t>
            </w:r>
          </w:p>
        </w:tc>
        <w:tc>
          <w:tcPr>
            <w:tcW w:w="957" w:type="dxa"/>
            <w:vMerge w:val="restart"/>
            <w:tcBorders>
              <w:top w:val="single" w:color="auto" w:sz="4" w:space="0"/>
              <w:left w:val="nil"/>
              <w:bottom w:val="nil"/>
              <w:right w:val="single" w:color="auto" w:sz="4" w:space="0"/>
            </w:tcBorders>
            <w:vAlign w:val="center"/>
          </w:tcPr>
          <w:p>
            <w:pPr>
              <w:snapToGrid w:val="0"/>
              <w:spacing w:line="400" w:lineRule="exact"/>
              <w:jc w:val="center"/>
              <w:rPr>
                <w:rFonts w:ascii="仿宋" w:hAnsi="仿宋" w:eastAsia="仿宋" w:cs="宋体"/>
                <w:b/>
                <w:bCs/>
                <w:color w:val="auto"/>
                <w:sz w:val="24"/>
                <w:szCs w:val="24"/>
              </w:rPr>
            </w:pPr>
            <w:r>
              <w:rPr>
                <w:rFonts w:hint="eastAsia" w:ascii="仿宋" w:hAnsi="仿宋" w:eastAsia="仿宋"/>
                <w:b/>
                <w:bCs/>
                <w:color w:val="auto"/>
                <w:sz w:val="24"/>
                <w:szCs w:val="24"/>
              </w:rPr>
              <w:t>工作量</w:t>
            </w:r>
          </w:p>
        </w:tc>
        <w:tc>
          <w:tcPr>
            <w:tcW w:w="852" w:type="dxa"/>
            <w:vMerge w:val="restart"/>
            <w:tcBorders>
              <w:top w:val="single" w:color="auto" w:sz="4" w:space="0"/>
              <w:left w:val="nil"/>
              <w:bottom w:val="nil"/>
              <w:right w:val="single" w:color="auto" w:sz="4" w:space="0"/>
            </w:tcBorders>
            <w:vAlign w:val="center"/>
          </w:tcPr>
          <w:p>
            <w:pPr>
              <w:snapToGrid w:val="0"/>
              <w:spacing w:line="400" w:lineRule="exact"/>
              <w:jc w:val="center"/>
              <w:rPr>
                <w:rFonts w:ascii="仿宋" w:hAnsi="仿宋" w:eastAsia="仿宋"/>
                <w:b/>
                <w:bCs/>
                <w:color w:val="auto"/>
                <w:sz w:val="24"/>
                <w:szCs w:val="24"/>
              </w:rPr>
            </w:pPr>
            <w:r>
              <w:rPr>
                <w:rFonts w:hint="eastAsia" w:ascii="仿宋" w:hAnsi="仿宋" w:eastAsia="仿宋"/>
                <w:b/>
                <w:bCs/>
                <w:color w:val="auto"/>
                <w:sz w:val="24"/>
                <w:szCs w:val="24"/>
              </w:rPr>
              <w:t>单价</w:t>
            </w:r>
          </w:p>
          <w:p>
            <w:pPr>
              <w:snapToGrid w:val="0"/>
              <w:spacing w:line="400" w:lineRule="exact"/>
              <w:jc w:val="center"/>
              <w:rPr>
                <w:rFonts w:ascii="仿宋" w:hAnsi="仿宋" w:eastAsia="仿宋" w:cs="宋体"/>
                <w:b/>
                <w:bCs/>
                <w:color w:val="auto"/>
                <w:sz w:val="24"/>
                <w:szCs w:val="24"/>
              </w:rPr>
            </w:pPr>
            <w:r>
              <w:rPr>
                <w:rFonts w:hint="eastAsia" w:ascii="仿宋" w:hAnsi="仿宋" w:eastAsia="仿宋"/>
                <w:b/>
                <w:bCs/>
                <w:color w:val="auto"/>
                <w:sz w:val="24"/>
                <w:szCs w:val="24"/>
              </w:rPr>
              <w:t>（元）</w:t>
            </w:r>
          </w:p>
        </w:tc>
        <w:tc>
          <w:tcPr>
            <w:tcW w:w="891" w:type="dxa"/>
            <w:vMerge w:val="restart"/>
            <w:tcBorders>
              <w:top w:val="single" w:color="auto" w:sz="4" w:space="0"/>
              <w:left w:val="nil"/>
              <w:bottom w:val="nil"/>
              <w:right w:val="single" w:color="auto" w:sz="4" w:space="0"/>
            </w:tcBorders>
            <w:vAlign w:val="center"/>
          </w:tcPr>
          <w:p>
            <w:pPr>
              <w:snapToGrid w:val="0"/>
              <w:spacing w:line="400" w:lineRule="exact"/>
              <w:jc w:val="center"/>
              <w:rPr>
                <w:rFonts w:ascii="仿宋" w:hAnsi="仿宋" w:eastAsia="仿宋" w:cs="宋体"/>
                <w:b/>
                <w:bCs/>
                <w:color w:val="auto"/>
                <w:sz w:val="24"/>
                <w:szCs w:val="24"/>
              </w:rPr>
            </w:pPr>
            <w:r>
              <w:rPr>
                <w:rFonts w:hint="eastAsia" w:ascii="仿宋" w:hAnsi="仿宋" w:eastAsia="仿宋"/>
                <w:b/>
                <w:bCs/>
                <w:color w:val="auto"/>
                <w:sz w:val="24"/>
                <w:szCs w:val="24"/>
              </w:rPr>
              <w:t>总价（元）</w:t>
            </w:r>
          </w:p>
        </w:tc>
        <w:tc>
          <w:tcPr>
            <w:tcW w:w="2831" w:type="dxa"/>
            <w:gridSpan w:val="3"/>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仿宋" w:hAnsi="仿宋" w:eastAsia="仿宋" w:cs="宋体"/>
                <w:b/>
                <w:bCs/>
                <w:color w:val="auto"/>
                <w:sz w:val="24"/>
                <w:szCs w:val="24"/>
              </w:rPr>
            </w:pPr>
            <w:r>
              <w:rPr>
                <w:rFonts w:hint="eastAsia" w:ascii="仿宋" w:hAnsi="仿宋" w:eastAsia="仿宋"/>
                <w:b/>
                <w:bCs/>
                <w:color w:val="auto"/>
                <w:sz w:val="24"/>
                <w:szCs w:val="24"/>
              </w:rPr>
              <w:t>承接服务的企业情况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2" w:hRule="atLeast"/>
        </w:trPr>
        <w:tc>
          <w:tcPr>
            <w:tcW w:w="1804" w:type="dxa"/>
            <w:gridSpan w:val="2"/>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b/>
                <w:bCs/>
                <w:color w:val="auto"/>
                <w:sz w:val="24"/>
                <w:szCs w:val="24"/>
              </w:rPr>
            </w:pPr>
          </w:p>
        </w:tc>
        <w:tc>
          <w:tcPr>
            <w:tcW w:w="1845" w:type="dxa"/>
            <w:vMerge w:val="continue"/>
            <w:tcBorders>
              <w:top w:val="single" w:color="auto" w:sz="4" w:space="0"/>
              <w:left w:val="nil"/>
              <w:bottom w:val="nil"/>
              <w:right w:val="single" w:color="auto" w:sz="4" w:space="0"/>
            </w:tcBorders>
            <w:vAlign w:val="center"/>
          </w:tcPr>
          <w:p>
            <w:pPr>
              <w:widowControl/>
              <w:jc w:val="left"/>
              <w:rPr>
                <w:rFonts w:ascii="仿宋" w:hAnsi="仿宋" w:eastAsia="仿宋" w:cs="宋体"/>
                <w:b/>
                <w:bCs/>
                <w:color w:val="auto"/>
                <w:sz w:val="24"/>
                <w:szCs w:val="24"/>
              </w:rPr>
            </w:pPr>
          </w:p>
        </w:tc>
        <w:tc>
          <w:tcPr>
            <w:tcW w:w="957" w:type="dxa"/>
            <w:vMerge w:val="continue"/>
            <w:tcBorders>
              <w:top w:val="single" w:color="auto" w:sz="4" w:space="0"/>
              <w:left w:val="nil"/>
              <w:bottom w:val="nil"/>
              <w:right w:val="single" w:color="auto" w:sz="4" w:space="0"/>
            </w:tcBorders>
            <w:vAlign w:val="center"/>
          </w:tcPr>
          <w:p>
            <w:pPr>
              <w:widowControl/>
              <w:jc w:val="left"/>
              <w:rPr>
                <w:rFonts w:ascii="仿宋" w:hAnsi="仿宋" w:eastAsia="仿宋" w:cs="宋体"/>
                <w:b/>
                <w:bCs/>
                <w:color w:val="auto"/>
                <w:sz w:val="24"/>
                <w:szCs w:val="24"/>
              </w:rPr>
            </w:pPr>
          </w:p>
        </w:tc>
        <w:tc>
          <w:tcPr>
            <w:tcW w:w="852" w:type="dxa"/>
            <w:vMerge w:val="continue"/>
            <w:tcBorders>
              <w:top w:val="single" w:color="auto" w:sz="4" w:space="0"/>
              <w:left w:val="nil"/>
              <w:bottom w:val="nil"/>
              <w:right w:val="single" w:color="auto" w:sz="4" w:space="0"/>
            </w:tcBorders>
            <w:vAlign w:val="center"/>
          </w:tcPr>
          <w:p>
            <w:pPr>
              <w:widowControl/>
              <w:jc w:val="left"/>
              <w:rPr>
                <w:rFonts w:ascii="仿宋" w:hAnsi="仿宋" w:eastAsia="仿宋" w:cs="宋体"/>
                <w:b/>
                <w:bCs/>
                <w:color w:val="auto"/>
                <w:sz w:val="24"/>
                <w:szCs w:val="24"/>
              </w:rPr>
            </w:pPr>
          </w:p>
        </w:tc>
        <w:tc>
          <w:tcPr>
            <w:tcW w:w="891" w:type="dxa"/>
            <w:vMerge w:val="continue"/>
            <w:tcBorders>
              <w:top w:val="single" w:color="auto" w:sz="4" w:space="0"/>
              <w:left w:val="nil"/>
              <w:bottom w:val="nil"/>
              <w:right w:val="single" w:color="auto" w:sz="4" w:space="0"/>
            </w:tcBorders>
            <w:vAlign w:val="center"/>
          </w:tcPr>
          <w:p>
            <w:pPr>
              <w:widowControl/>
              <w:jc w:val="left"/>
              <w:rPr>
                <w:rFonts w:ascii="仿宋" w:hAnsi="仿宋" w:eastAsia="仿宋" w:cs="宋体"/>
                <w:b/>
                <w:bCs/>
                <w:color w:val="auto"/>
                <w:sz w:val="24"/>
                <w:szCs w:val="24"/>
              </w:rPr>
            </w:pPr>
          </w:p>
        </w:tc>
        <w:tc>
          <w:tcPr>
            <w:tcW w:w="989" w:type="dxa"/>
            <w:tcBorders>
              <w:top w:val="single" w:color="auto" w:sz="4" w:space="0"/>
              <w:left w:val="nil"/>
              <w:bottom w:val="nil"/>
              <w:right w:val="single" w:color="auto" w:sz="4" w:space="0"/>
            </w:tcBorders>
            <w:vAlign w:val="center"/>
          </w:tcPr>
          <w:p>
            <w:pPr>
              <w:snapToGrid w:val="0"/>
              <w:spacing w:line="400" w:lineRule="exact"/>
              <w:jc w:val="center"/>
              <w:rPr>
                <w:rFonts w:ascii="仿宋" w:hAnsi="仿宋" w:eastAsia="仿宋" w:cs="宋体"/>
                <w:b/>
                <w:bCs/>
                <w:color w:val="auto"/>
                <w:szCs w:val="21"/>
              </w:rPr>
            </w:pPr>
            <w:r>
              <w:rPr>
                <w:rFonts w:hint="eastAsia" w:ascii="仿宋" w:hAnsi="仿宋" w:eastAsia="仿宋"/>
                <w:b/>
                <w:bCs/>
                <w:color w:val="auto"/>
              </w:rPr>
              <w:t>是否中小企业承接</w:t>
            </w:r>
          </w:p>
        </w:tc>
        <w:tc>
          <w:tcPr>
            <w:tcW w:w="708" w:type="dxa"/>
            <w:tcBorders>
              <w:top w:val="single" w:color="auto" w:sz="4" w:space="0"/>
              <w:left w:val="nil"/>
              <w:bottom w:val="nil"/>
              <w:right w:val="single" w:color="auto" w:sz="4" w:space="0"/>
            </w:tcBorders>
            <w:vAlign w:val="center"/>
          </w:tcPr>
          <w:p>
            <w:pPr>
              <w:snapToGrid w:val="0"/>
              <w:spacing w:line="400" w:lineRule="exact"/>
              <w:jc w:val="center"/>
              <w:rPr>
                <w:rFonts w:ascii="仿宋" w:hAnsi="仿宋" w:eastAsia="仿宋" w:cs="宋体"/>
                <w:b/>
                <w:bCs/>
                <w:color w:val="auto"/>
                <w:szCs w:val="21"/>
              </w:rPr>
            </w:pPr>
            <w:r>
              <w:rPr>
                <w:rFonts w:hint="eastAsia" w:ascii="仿宋" w:hAnsi="仿宋" w:eastAsia="仿宋"/>
                <w:b/>
                <w:bCs/>
                <w:color w:val="auto"/>
              </w:rPr>
              <w:t>企业全称</w:t>
            </w:r>
          </w:p>
        </w:tc>
        <w:tc>
          <w:tcPr>
            <w:tcW w:w="1134" w:type="dxa"/>
            <w:tcBorders>
              <w:top w:val="single" w:color="auto" w:sz="4" w:space="0"/>
              <w:left w:val="nil"/>
              <w:bottom w:val="nil"/>
              <w:right w:val="single" w:color="auto" w:sz="4" w:space="0"/>
            </w:tcBorders>
            <w:vAlign w:val="center"/>
          </w:tcPr>
          <w:p>
            <w:pPr>
              <w:snapToGrid w:val="0"/>
              <w:spacing w:line="400" w:lineRule="exact"/>
              <w:jc w:val="center"/>
              <w:rPr>
                <w:rFonts w:ascii="仿宋" w:hAnsi="仿宋" w:eastAsia="仿宋" w:cs="宋体"/>
                <w:b/>
                <w:bCs/>
                <w:color w:val="auto"/>
                <w:sz w:val="13"/>
                <w:szCs w:val="13"/>
              </w:rPr>
            </w:pPr>
            <w:r>
              <w:rPr>
                <w:rFonts w:hint="eastAsia" w:ascii="仿宋" w:hAnsi="仿宋" w:eastAsia="仿宋"/>
                <w:b/>
                <w:bCs/>
                <w:color w:val="auto"/>
                <w:sz w:val="13"/>
                <w:szCs w:val="13"/>
              </w:rPr>
              <w:t>服务人员是否依照《中华人民共和国劳动合同法》订立劳动合同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3" w:hRule="atLeast"/>
        </w:trPr>
        <w:tc>
          <w:tcPr>
            <w:tcW w:w="180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宋体"/>
                <w:b/>
                <w:bCs/>
                <w:color w:val="auto"/>
                <w:sz w:val="24"/>
                <w:szCs w:val="24"/>
              </w:rPr>
            </w:pPr>
            <w:r>
              <w:rPr>
                <w:rFonts w:hint="eastAsia" w:ascii="仿宋" w:hAnsi="仿宋" w:eastAsia="仿宋"/>
                <w:b/>
                <w:bCs/>
                <w:color w:val="auto"/>
                <w:sz w:val="24"/>
                <w:szCs w:val="24"/>
              </w:rPr>
              <w:t>…</w:t>
            </w:r>
          </w:p>
        </w:tc>
        <w:tc>
          <w:tcPr>
            <w:tcW w:w="1845"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仿宋" w:hAnsi="仿宋" w:eastAsia="仿宋" w:cs="宋体"/>
                <w:b/>
                <w:bCs/>
                <w:color w:val="auto"/>
                <w:sz w:val="24"/>
                <w:szCs w:val="24"/>
              </w:rPr>
            </w:pPr>
          </w:p>
        </w:tc>
        <w:tc>
          <w:tcPr>
            <w:tcW w:w="957"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仿宋" w:hAnsi="仿宋" w:eastAsia="仿宋" w:cs="宋体"/>
                <w:b/>
                <w:bCs/>
                <w:color w:val="auto"/>
                <w:sz w:val="24"/>
                <w:szCs w:val="24"/>
              </w:rPr>
            </w:pPr>
          </w:p>
        </w:tc>
        <w:tc>
          <w:tcPr>
            <w:tcW w:w="852"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仿宋" w:hAnsi="仿宋" w:eastAsia="仿宋" w:cs="宋体"/>
                <w:b/>
                <w:bCs/>
                <w:color w:val="auto"/>
                <w:sz w:val="24"/>
                <w:szCs w:val="24"/>
              </w:rPr>
            </w:pPr>
          </w:p>
        </w:tc>
        <w:tc>
          <w:tcPr>
            <w:tcW w:w="891"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仿宋" w:hAnsi="仿宋" w:eastAsia="仿宋" w:cs="宋体"/>
                <w:b/>
                <w:bCs/>
                <w:color w:val="auto"/>
                <w:sz w:val="24"/>
                <w:szCs w:val="24"/>
              </w:rPr>
            </w:pPr>
          </w:p>
        </w:tc>
        <w:tc>
          <w:tcPr>
            <w:tcW w:w="989"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仿宋" w:hAnsi="仿宋" w:eastAsia="仿宋" w:cs="宋体"/>
                <w:b/>
                <w:bCs/>
                <w:color w:val="auto"/>
                <w:sz w:val="24"/>
                <w:szCs w:val="24"/>
              </w:rPr>
            </w:pPr>
          </w:p>
        </w:tc>
        <w:tc>
          <w:tcPr>
            <w:tcW w:w="708"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仿宋" w:hAnsi="仿宋" w:eastAsia="仿宋" w:cs="宋体"/>
                <w:b/>
                <w:bCs/>
                <w:color w:val="auto"/>
                <w:sz w:val="24"/>
                <w:szCs w:val="24"/>
              </w:rPr>
            </w:pPr>
          </w:p>
        </w:tc>
        <w:tc>
          <w:tcPr>
            <w:tcW w:w="1134"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仿宋" w:hAnsi="仿宋" w:eastAsia="仿宋" w:cs="宋体"/>
                <w:b/>
                <w:bCs/>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1" w:hRule="atLeast"/>
        </w:trPr>
        <w:tc>
          <w:tcPr>
            <w:tcW w:w="9180" w:type="dxa"/>
            <w:gridSpan w:val="9"/>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cs="宋体"/>
                <w:b/>
                <w:bCs/>
                <w:color w:val="auto"/>
                <w:sz w:val="24"/>
                <w:szCs w:val="24"/>
              </w:rPr>
            </w:pPr>
            <w:r>
              <w:rPr>
                <w:rFonts w:hint="eastAsia" w:ascii="仿宋" w:hAnsi="仿宋" w:eastAsia="仿宋"/>
                <w:b/>
                <w:bCs/>
                <w:color w:val="auto"/>
                <w:sz w:val="24"/>
                <w:szCs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宋体"/>
                <w:color w:val="auto"/>
                <w:sz w:val="24"/>
                <w:szCs w:val="24"/>
              </w:rPr>
            </w:pPr>
            <w:r>
              <w:rPr>
                <w:rFonts w:hint="eastAsia" w:ascii="仿宋" w:hAnsi="仿宋" w:eastAsia="仿宋"/>
                <w:color w:val="auto"/>
                <w:sz w:val="24"/>
                <w:szCs w:val="24"/>
              </w:rPr>
              <w:t>备注</w:t>
            </w:r>
          </w:p>
        </w:tc>
        <w:tc>
          <w:tcPr>
            <w:tcW w:w="8647" w:type="dxa"/>
            <w:gridSpan w:val="8"/>
            <w:tcBorders>
              <w:top w:val="single" w:color="auto" w:sz="4" w:space="0"/>
              <w:left w:val="nil"/>
              <w:bottom w:val="single" w:color="auto" w:sz="4" w:space="0"/>
              <w:right w:val="single" w:color="auto" w:sz="4" w:space="0"/>
            </w:tcBorders>
            <w:vAlign w:val="center"/>
          </w:tcPr>
          <w:p>
            <w:pPr>
              <w:snapToGrid w:val="0"/>
              <w:jc w:val="left"/>
              <w:rPr>
                <w:rFonts w:ascii="仿宋" w:hAnsi="仿宋" w:eastAsia="仿宋"/>
                <w:color w:val="auto"/>
                <w:sz w:val="24"/>
                <w:szCs w:val="24"/>
              </w:rPr>
            </w:pPr>
            <w:r>
              <w:rPr>
                <w:rFonts w:hint="eastAsia" w:ascii="仿宋" w:hAnsi="仿宋" w:eastAsia="仿宋"/>
                <w:color w:val="auto"/>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color w:val="auto"/>
                <w:sz w:val="24"/>
                <w:szCs w:val="24"/>
              </w:rPr>
            </w:pPr>
            <w:r>
              <w:rPr>
                <w:rFonts w:hint="eastAsia" w:ascii="仿宋" w:hAnsi="仿宋" w:eastAsia="仿宋"/>
                <w:color w:val="auto"/>
                <w:sz w:val="24"/>
                <w:szCs w:val="24"/>
              </w:rPr>
              <w:t>2.报价要求：项目费用包括项目实施所需的工程费、工时费、服务费、运输费、安装调试费、税费及其他一切费用。</w:t>
            </w:r>
          </w:p>
          <w:p>
            <w:pPr>
              <w:snapToGrid w:val="0"/>
              <w:rPr>
                <w:rFonts w:ascii="仿宋" w:hAnsi="仿宋" w:eastAsia="仿宋"/>
                <w:color w:val="auto"/>
                <w:sz w:val="24"/>
                <w:szCs w:val="24"/>
              </w:rPr>
            </w:pPr>
            <w:r>
              <w:rPr>
                <w:rFonts w:hint="eastAsia" w:ascii="仿宋" w:hAnsi="仿宋" w:eastAsia="仿宋"/>
                <w:color w:val="auto"/>
                <w:sz w:val="24"/>
                <w:szCs w:val="24"/>
              </w:rPr>
              <w:t>3.报价中不允许出现报价优惠等字样（明细出现“0”元，视同赠送）,投标总价合计金额应与明细报价汇总相等。</w:t>
            </w:r>
          </w:p>
          <w:p>
            <w:pPr>
              <w:snapToGrid w:val="0"/>
              <w:rPr>
                <w:rFonts w:ascii="仿宋" w:hAnsi="仿宋" w:eastAsia="仿宋"/>
                <w:b/>
                <w:bCs/>
                <w:color w:val="auto"/>
                <w:sz w:val="24"/>
                <w:szCs w:val="24"/>
              </w:rPr>
            </w:pPr>
            <w:r>
              <w:rPr>
                <w:rFonts w:hint="eastAsia" w:ascii="仿宋" w:hAnsi="仿宋" w:eastAsia="仿宋"/>
                <w:b/>
                <w:bCs/>
                <w:color w:val="auto"/>
                <w:sz w:val="24"/>
                <w:szCs w:val="24"/>
              </w:rPr>
              <w:t>4.“中小企业价格合计金额”应与“制造商为中小企业”的明细报价汇总相等（如有错误修正，以修正后的明细报价为准），评标委员会按前附表“中小企业有关政策”要求对中小企业价格进行确认，并对符合要求的中小企业投标价格给予价格扣除。</w:t>
            </w:r>
          </w:p>
          <w:p>
            <w:pPr>
              <w:snapToGrid w:val="0"/>
              <w:rPr>
                <w:rFonts w:ascii="仿宋" w:hAnsi="仿宋" w:eastAsia="仿宋" w:cs="宋体"/>
                <w:color w:val="auto"/>
                <w:sz w:val="24"/>
                <w:szCs w:val="24"/>
              </w:rPr>
            </w:pPr>
            <w:r>
              <w:rPr>
                <w:rFonts w:hint="eastAsia" w:ascii="仿宋" w:hAnsi="仿宋" w:eastAsia="仿宋"/>
                <w:color w:val="auto"/>
                <w:sz w:val="24"/>
                <w:szCs w:val="24"/>
              </w:rPr>
              <w:t>5</w:t>
            </w:r>
            <w:r>
              <w:rPr>
                <w:rFonts w:hint="eastAsia" w:ascii="仿宋" w:hAnsi="仿宋" w:eastAsia="仿宋"/>
                <w:b/>
                <w:bCs/>
                <w:color w:val="auto"/>
                <w:sz w:val="24"/>
                <w:szCs w:val="24"/>
              </w:rPr>
              <w:t>.开标时，招标方在电子交易平台公开投标人的报价信息，投标人对报价信息进行确认。投标人对报价信息不予确认的不影响后续评标过程。</w:t>
            </w:r>
          </w:p>
        </w:tc>
      </w:tr>
    </w:tbl>
    <w:p>
      <w:pPr>
        <w:snapToGrid w:val="0"/>
        <w:spacing w:line="360" w:lineRule="auto"/>
        <w:rPr>
          <w:rFonts w:ascii="仿宋" w:hAnsi="仿宋" w:eastAsia="仿宋"/>
          <w:color w:val="auto"/>
          <w:sz w:val="30"/>
          <w:szCs w:val="30"/>
        </w:rPr>
      </w:pPr>
      <w:r>
        <w:rPr>
          <w:rFonts w:hint="eastAsia" w:ascii="仿宋" w:hAnsi="仿宋" w:eastAsia="仿宋"/>
          <w:color w:val="auto"/>
          <w:sz w:val="30"/>
          <w:szCs w:val="30"/>
        </w:rPr>
        <w:t xml:space="preserve"> </w:t>
      </w:r>
    </w:p>
    <w:p>
      <w:pPr>
        <w:snapToGrid w:val="0"/>
        <w:spacing w:line="400" w:lineRule="exact"/>
        <w:jc w:val="left"/>
        <w:rPr>
          <w:rFonts w:ascii="仿宋" w:hAnsi="仿宋" w:eastAsia="仿宋"/>
          <w:color w:val="auto"/>
          <w:sz w:val="28"/>
          <w:szCs w:val="28"/>
        </w:rPr>
      </w:pPr>
      <w:r>
        <w:rPr>
          <w:rFonts w:hint="eastAsia" w:ascii="仿宋" w:hAnsi="仿宋" w:eastAsia="仿宋"/>
          <w:color w:val="auto"/>
          <w:sz w:val="28"/>
          <w:szCs w:val="28"/>
        </w:rPr>
        <w:t xml:space="preserve">授权代表签名：                              日期： </w:t>
      </w:r>
    </w:p>
    <w:p>
      <w:pPr>
        <w:snapToGrid w:val="0"/>
        <w:spacing w:line="360" w:lineRule="auto"/>
        <w:rPr>
          <w:rFonts w:ascii="仿宋" w:hAnsi="仿宋" w:eastAsia="仿宋"/>
          <w:color w:val="auto"/>
          <w:sz w:val="30"/>
          <w:szCs w:val="30"/>
        </w:rPr>
      </w:pPr>
      <w:r>
        <w:rPr>
          <w:rFonts w:hint="eastAsia" w:ascii="仿宋" w:hAnsi="仿宋" w:eastAsia="仿宋"/>
          <w:color w:val="auto"/>
          <w:sz w:val="30"/>
          <w:szCs w:val="30"/>
        </w:rPr>
        <w:t xml:space="preserve"> </w:t>
      </w:r>
    </w:p>
    <w:p>
      <w:pPr>
        <w:snapToGrid w:val="0"/>
        <w:spacing w:line="360" w:lineRule="auto"/>
        <w:rPr>
          <w:rFonts w:ascii="仿宋" w:hAnsi="仿宋" w:eastAsia="仿宋"/>
          <w:color w:val="auto"/>
          <w:sz w:val="30"/>
          <w:szCs w:val="30"/>
        </w:rPr>
      </w:pPr>
      <w:r>
        <w:rPr>
          <w:rFonts w:hint="eastAsia" w:ascii="仿宋" w:hAnsi="仿宋" w:eastAsia="仿宋"/>
          <w:color w:val="auto"/>
          <w:sz w:val="30"/>
          <w:szCs w:val="30"/>
        </w:rPr>
        <w:t xml:space="preserve"> </w:t>
      </w:r>
    </w:p>
    <w:p>
      <w:pPr>
        <w:snapToGrid w:val="0"/>
        <w:spacing w:line="360" w:lineRule="auto"/>
        <w:rPr>
          <w:rFonts w:ascii="仿宋" w:hAnsi="仿宋" w:eastAsia="仿宋"/>
          <w:color w:val="auto"/>
          <w:sz w:val="30"/>
          <w:szCs w:val="30"/>
        </w:rPr>
      </w:pPr>
      <w:r>
        <w:rPr>
          <w:rFonts w:hint="eastAsia" w:ascii="仿宋" w:hAnsi="仿宋" w:eastAsia="仿宋"/>
          <w:color w:val="auto"/>
          <w:sz w:val="30"/>
          <w:szCs w:val="30"/>
        </w:rPr>
        <w:t xml:space="preserve"> </w:t>
      </w:r>
    </w:p>
    <w:p>
      <w:pPr>
        <w:snapToGrid w:val="0"/>
        <w:spacing w:line="360" w:lineRule="auto"/>
        <w:rPr>
          <w:rFonts w:ascii="仿宋" w:hAnsi="仿宋" w:eastAsia="仿宋"/>
          <w:color w:val="auto"/>
          <w:sz w:val="30"/>
          <w:szCs w:val="30"/>
        </w:rPr>
      </w:pPr>
      <w:r>
        <w:rPr>
          <w:rFonts w:hint="eastAsia" w:ascii="仿宋" w:hAnsi="仿宋" w:eastAsia="仿宋"/>
          <w:color w:val="auto"/>
          <w:sz w:val="30"/>
          <w:szCs w:val="30"/>
        </w:rPr>
        <w:t>附件15：</w:t>
      </w:r>
    </w:p>
    <w:p>
      <w:pPr>
        <w:snapToGrid w:val="0"/>
        <w:spacing w:before="50" w:after="50"/>
        <w:jc w:val="center"/>
        <w:rPr>
          <w:rFonts w:ascii="仿宋" w:hAnsi="仿宋" w:eastAsia="仿宋"/>
          <w:b/>
          <w:bCs/>
          <w:color w:val="auto"/>
          <w:sz w:val="36"/>
          <w:szCs w:val="36"/>
        </w:rPr>
      </w:pPr>
      <w:r>
        <w:rPr>
          <w:rFonts w:hint="eastAsia" w:ascii="仿宋" w:hAnsi="仿宋" w:eastAsia="仿宋"/>
          <w:b/>
          <w:bCs/>
          <w:color w:val="auto"/>
          <w:sz w:val="36"/>
          <w:szCs w:val="36"/>
        </w:rPr>
        <w:t>中小企业声明函（货物）</w:t>
      </w:r>
    </w:p>
    <w:p>
      <w:pPr>
        <w:snapToGrid w:val="0"/>
        <w:spacing w:line="360" w:lineRule="auto"/>
        <w:rPr>
          <w:rFonts w:ascii="仿宋" w:hAnsi="仿宋" w:eastAsia="仿宋"/>
          <w:color w:val="auto"/>
          <w:sz w:val="28"/>
          <w:szCs w:val="28"/>
        </w:rPr>
      </w:pPr>
      <w:r>
        <w:rPr>
          <w:rFonts w:hint="eastAsia" w:ascii="仿宋" w:hAnsi="仿宋" w:eastAsia="仿宋"/>
          <w:color w:val="auto"/>
          <w:sz w:val="28"/>
          <w:szCs w:val="28"/>
        </w:rPr>
        <w:t xml:space="preserve"> </w:t>
      </w:r>
    </w:p>
    <w:p>
      <w:pPr>
        <w:snapToGrid w:val="0"/>
        <w:spacing w:line="360" w:lineRule="auto"/>
        <w:jc w:val="left"/>
        <w:rPr>
          <w:rFonts w:ascii="仿宋" w:hAnsi="仿宋" w:eastAsia="仿宋"/>
          <w:color w:val="auto"/>
          <w:sz w:val="28"/>
          <w:szCs w:val="28"/>
        </w:rPr>
      </w:pPr>
      <w:r>
        <w:rPr>
          <w:rFonts w:hint="eastAsia" w:ascii="仿宋" w:hAnsi="仿宋" w:eastAsia="仿宋"/>
          <w:color w:val="auto"/>
          <w:sz w:val="28"/>
          <w:szCs w:val="28"/>
        </w:rPr>
        <w:t>本公司（联合体）郑重声明，根据《政府采购促进中小企业发展管理办法》（财库﹝2020﹞46 号）的规定，本公司 （联合体）参加</w:t>
      </w:r>
      <w:r>
        <w:rPr>
          <w:rFonts w:hint="eastAsia" w:ascii="仿宋" w:hAnsi="仿宋" w:eastAsia="仿宋"/>
          <w:color w:val="auto"/>
          <w:sz w:val="28"/>
          <w:szCs w:val="28"/>
          <w:u w:val="single"/>
        </w:rPr>
        <w:t>（单位名称）</w:t>
      </w:r>
      <w:r>
        <w:rPr>
          <w:rFonts w:hint="eastAsia" w:ascii="仿宋" w:hAnsi="仿宋" w:eastAsia="仿宋"/>
          <w:color w:val="auto"/>
          <w:sz w:val="28"/>
          <w:szCs w:val="28"/>
        </w:rPr>
        <w:t>的</w:t>
      </w:r>
      <w:r>
        <w:rPr>
          <w:rFonts w:hint="eastAsia" w:ascii="仿宋" w:hAnsi="仿宋" w:eastAsia="仿宋"/>
          <w:color w:val="auto"/>
          <w:sz w:val="28"/>
          <w:szCs w:val="28"/>
          <w:u w:val="single"/>
        </w:rPr>
        <w:t>（项目名称）</w:t>
      </w:r>
      <w:r>
        <w:rPr>
          <w:rFonts w:hint="eastAsia" w:ascii="仿宋" w:hAnsi="仿宋" w:eastAsia="仿宋"/>
          <w:color w:val="auto"/>
          <w:sz w:val="28"/>
          <w:szCs w:val="28"/>
        </w:rPr>
        <w:t xml:space="preserve">采购活动，提供的货物全部由符合政策要求的中小企业制造。相关企业 （含联合体中的中小企业、签订分包意向协议的中小企业） 的具体情况如下： </w:t>
      </w:r>
    </w:p>
    <w:p>
      <w:pPr>
        <w:snapToGrid w:val="0"/>
        <w:spacing w:line="360" w:lineRule="auto"/>
        <w:ind w:firstLine="560" w:firstLineChars="200"/>
        <w:jc w:val="left"/>
        <w:rPr>
          <w:rFonts w:ascii="仿宋" w:hAnsi="仿宋" w:eastAsia="仿宋"/>
          <w:color w:val="auto"/>
          <w:sz w:val="28"/>
          <w:szCs w:val="28"/>
        </w:rPr>
      </w:pPr>
      <w:r>
        <w:rPr>
          <w:rFonts w:hint="eastAsia" w:ascii="仿宋" w:hAnsi="仿宋" w:eastAsia="仿宋"/>
          <w:color w:val="auto"/>
          <w:sz w:val="28"/>
          <w:szCs w:val="28"/>
        </w:rPr>
        <w:t xml:space="preserve">1. </w:t>
      </w:r>
      <w:r>
        <w:rPr>
          <w:rFonts w:hint="eastAsia" w:ascii="仿宋" w:hAnsi="仿宋" w:eastAsia="仿宋"/>
          <w:color w:val="auto"/>
          <w:sz w:val="28"/>
          <w:szCs w:val="28"/>
          <w:u w:val="single"/>
        </w:rPr>
        <w:t>（标的名称）</w:t>
      </w:r>
      <w:r>
        <w:rPr>
          <w:rFonts w:hint="eastAsia" w:ascii="仿宋" w:hAnsi="仿宋" w:eastAsia="仿宋"/>
          <w:color w:val="auto"/>
          <w:sz w:val="28"/>
          <w:szCs w:val="28"/>
        </w:rPr>
        <w:t xml:space="preserve"> ，属于</w:t>
      </w:r>
      <w:r>
        <w:rPr>
          <w:rFonts w:hint="eastAsia" w:ascii="仿宋" w:hAnsi="仿宋" w:eastAsia="仿宋"/>
          <w:color w:val="auto"/>
          <w:sz w:val="28"/>
          <w:szCs w:val="28"/>
          <w:u w:val="single"/>
        </w:rPr>
        <w:t>（采购文件中明确的所属行业） 行业</w:t>
      </w:r>
      <w:r>
        <w:rPr>
          <w:rFonts w:hint="eastAsia" w:ascii="仿宋" w:hAnsi="仿宋" w:eastAsia="仿宋"/>
          <w:color w:val="auto"/>
          <w:sz w:val="28"/>
          <w:szCs w:val="28"/>
        </w:rPr>
        <w:t>；制造商为</w:t>
      </w:r>
      <w:r>
        <w:rPr>
          <w:rFonts w:hint="eastAsia" w:ascii="仿宋" w:hAnsi="仿宋" w:eastAsia="仿宋"/>
          <w:color w:val="auto"/>
          <w:sz w:val="28"/>
          <w:szCs w:val="28"/>
          <w:u w:val="single"/>
        </w:rPr>
        <w:t>（企业名称）</w:t>
      </w:r>
      <w:r>
        <w:rPr>
          <w:rFonts w:hint="eastAsia" w:ascii="仿宋" w:hAnsi="仿宋" w:eastAsia="仿宋"/>
          <w:color w:val="auto"/>
          <w:sz w:val="28"/>
          <w:szCs w:val="28"/>
        </w:rPr>
        <w:t>，从业人员人，营业收入为万元，资产总额为万元</w:t>
      </w:r>
      <w:r>
        <w:rPr>
          <w:rFonts w:hint="eastAsia" w:ascii="仿宋" w:hAnsi="仿宋" w:eastAsia="仿宋"/>
          <w:color w:val="auto"/>
          <w:sz w:val="28"/>
          <w:szCs w:val="28"/>
          <w:vertAlign w:val="superscript"/>
        </w:rPr>
        <w:t xml:space="preserve"> 1</w:t>
      </w:r>
      <w:r>
        <w:rPr>
          <w:rFonts w:hint="eastAsia" w:ascii="仿宋" w:hAnsi="仿宋" w:eastAsia="仿宋"/>
          <w:color w:val="auto"/>
          <w:sz w:val="28"/>
          <w:szCs w:val="28"/>
        </w:rPr>
        <w:t>，属于</w:t>
      </w:r>
      <w:r>
        <w:rPr>
          <w:rFonts w:hint="eastAsia" w:ascii="仿宋" w:hAnsi="仿宋" w:eastAsia="仿宋"/>
          <w:color w:val="auto"/>
          <w:sz w:val="28"/>
          <w:szCs w:val="28"/>
          <w:u w:val="single"/>
        </w:rPr>
        <w:t>（中型企业、小 型企业、微型企业）</w:t>
      </w:r>
      <w:r>
        <w:rPr>
          <w:rFonts w:hint="eastAsia" w:ascii="仿宋" w:hAnsi="仿宋" w:eastAsia="仿宋"/>
          <w:color w:val="auto"/>
          <w:sz w:val="28"/>
          <w:szCs w:val="28"/>
        </w:rPr>
        <w:t xml:space="preserve">； </w:t>
      </w:r>
    </w:p>
    <w:p>
      <w:pPr>
        <w:snapToGrid w:val="0"/>
        <w:spacing w:line="360" w:lineRule="auto"/>
        <w:jc w:val="left"/>
        <w:rPr>
          <w:rFonts w:ascii="仿宋" w:hAnsi="仿宋" w:eastAsia="仿宋"/>
          <w:color w:val="auto"/>
          <w:sz w:val="28"/>
          <w:szCs w:val="28"/>
        </w:rPr>
      </w:pPr>
      <w:r>
        <w:rPr>
          <w:rFonts w:hint="eastAsia" w:ascii="仿宋" w:hAnsi="仿宋" w:eastAsia="仿宋"/>
          <w:color w:val="auto"/>
          <w:sz w:val="28"/>
          <w:szCs w:val="28"/>
        </w:rPr>
        <w:t xml:space="preserve">2. </w:t>
      </w:r>
      <w:r>
        <w:rPr>
          <w:rFonts w:hint="eastAsia" w:ascii="仿宋" w:hAnsi="仿宋" w:eastAsia="仿宋"/>
          <w:color w:val="auto"/>
          <w:sz w:val="28"/>
          <w:szCs w:val="28"/>
          <w:u w:val="single"/>
        </w:rPr>
        <w:t>（标的名称）</w:t>
      </w:r>
      <w:r>
        <w:rPr>
          <w:rFonts w:hint="eastAsia" w:ascii="仿宋" w:hAnsi="仿宋" w:eastAsia="仿宋"/>
          <w:color w:val="auto"/>
          <w:sz w:val="28"/>
          <w:szCs w:val="28"/>
        </w:rPr>
        <w:t xml:space="preserve"> ，属于（</w:t>
      </w:r>
      <w:r>
        <w:rPr>
          <w:rFonts w:hint="eastAsia" w:ascii="仿宋" w:hAnsi="仿宋" w:eastAsia="仿宋"/>
          <w:color w:val="auto"/>
          <w:sz w:val="28"/>
          <w:szCs w:val="28"/>
          <w:u w:val="single"/>
        </w:rPr>
        <w:t xml:space="preserve">采购文件中明确的所属行业） </w:t>
      </w:r>
      <w:r>
        <w:rPr>
          <w:rFonts w:hint="eastAsia" w:ascii="仿宋" w:hAnsi="仿宋" w:eastAsia="仿宋"/>
          <w:color w:val="auto"/>
          <w:sz w:val="28"/>
          <w:szCs w:val="28"/>
        </w:rPr>
        <w:t>行业；制造商为</w:t>
      </w:r>
      <w:r>
        <w:rPr>
          <w:rFonts w:hint="eastAsia" w:ascii="仿宋" w:hAnsi="仿宋" w:eastAsia="仿宋"/>
          <w:color w:val="auto"/>
          <w:sz w:val="28"/>
          <w:szCs w:val="28"/>
          <w:u w:val="single"/>
        </w:rPr>
        <w:t>（企业名称）</w:t>
      </w:r>
      <w:r>
        <w:rPr>
          <w:rFonts w:hint="eastAsia" w:ascii="仿宋" w:hAnsi="仿宋" w:eastAsia="仿宋"/>
          <w:color w:val="auto"/>
          <w:sz w:val="28"/>
          <w:szCs w:val="28"/>
        </w:rPr>
        <w:t>，从业人员人，营业收入为万元，资产总额为万元，属于（中型企业、小型企业、微型企业）；</w:t>
      </w:r>
    </w:p>
    <w:p>
      <w:pPr>
        <w:snapToGrid w:val="0"/>
        <w:spacing w:line="360" w:lineRule="auto"/>
        <w:ind w:firstLine="560" w:firstLineChars="200"/>
        <w:jc w:val="left"/>
        <w:rPr>
          <w:rFonts w:ascii="仿宋" w:hAnsi="仿宋" w:eastAsia="仿宋"/>
          <w:color w:val="auto"/>
          <w:sz w:val="28"/>
          <w:szCs w:val="28"/>
        </w:rPr>
      </w:pPr>
      <w:r>
        <w:rPr>
          <w:rFonts w:hint="eastAsia" w:ascii="仿宋" w:hAnsi="仿宋" w:eastAsia="仿宋"/>
          <w:color w:val="auto"/>
          <w:sz w:val="28"/>
          <w:szCs w:val="28"/>
        </w:rPr>
        <w:t xml:space="preserve"> ……</w:t>
      </w:r>
    </w:p>
    <w:p>
      <w:pPr>
        <w:snapToGrid w:val="0"/>
        <w:spacing w:line="360" w:lineRule="auto"/>
        <w:jc w:val="left"/>
        <w:rPr>
          <w:rFonts w:ascii="仿宋" w:hAnsi="仿宋" w:eastAsia="仿宋"/>
          <w:color w:val="auto"/>
          <w:sz w:val="28"/>
          <w:szCs w:val="28"/>
        </w:rPr>
      </w:pPr>
      <w:r>
        <w:rPr>
          <w:rFonts w:hint="eastAsia" w:ascii="仿宋" w:hAnsi="仿宋" w:eastAsia="仿宋"/>
          <w:color w:val="auto"/>
          <w:sz w:val="28"/>
          <w:szCs w:val="28"/>
        </w:rPr>
        <w:t xml:space="preserve">以上企业，不属于大企业的分支机构，不存在控股股东为大企业的情形，也不存在与大企业的负责人为同一人的情形。 </w:t>
      </w:r>
    </w:p>
    <w:p>
      <w:pPr>
        <w:snapToGrid w:val="0"/>
        <w:spacing w:line="360" w:lineRule="auto"/>
        <w:ind w:firstLine="560" w:firstLineChars="200"/>
        <w:jc w:val="left"/>
        <w:rPr>
          <w:rFonts w:ascii="仿宋" w:hAnsi="仿宋" w:eastAsia="仿宋"/>
          <w:color w:val="auto"/>
          <w:sz w:val="28"/>
          <w:szCs w:val="28"/>
        </w:rPr>
      </w:pPr>
      <w:r>
        <w:rPr>
          <w:rFonts w:hint="eastAsia" w:ascii="仿宋" w:hAnsi="仿宋" w:eastAsia="仿宋"/>
          <w:color w:val="auto"/>
          <w:sz w:val="28"/>
          <w:szCs w:val="28"/>
        </w:rPr>
        <w:t>本企业对上述声明内容的真实性负责。如有虚假，将依法承担相应责任。</w:t>
      </w:r>
    </w:p>
    <w:p>
      <w:pPr>
        <w:snapToGrid w:val="0"/>
        <w:spacing w:line="360" w:lineRule="auto"/>
        <w:ind w:firstLine="560" w:firstLineChars="200"/>
        <w:jc w:val="right"/>
        <w:rPr>
          <w:rFonts w:ascii="仿宋" w:hAnsi="仿宋" w:eastAsia="仿宋"/>
          <w:color w:val="auto"/>
          <w:sz w:val="28"/>
          <w:szCs w:val="28"/>
        </w:rPr>
      </w:pPr>
      <w:r>
        <w:rPr>
          <w:rFonts w:hint="eastAsia" w:ascii="仿宋" w:hAnsi="仿宋" w:eastAsia="仿宋"/>
          <w:color w:val="auto"/>
          <w:sz w:val="28"/>
          <w:szCs w:val="28"/>
        </w:rPr>
        <w:t xml:space="preserve">企业名称（盖章）： </w:t>
      </w:r>
    </w:p>
    <w:p>
      <w:pPr>
        <w:snapToGrid w:val="0"/>
        <w:spacing w:line="360" w:lineRule="auto"/>
        <w:jc w:val="right"/>
        <w:rPr>
          <w:rFonts w:ascii="仿宋" w:hAnsi="仿宋" w:eastAsia="仿宋"/>
          <w:color w:val="auto"/>
          <w:sz w:val="28"/>
          <w:szCs w:val="28"/>
        </w:rPr>
      </w:pPr>
      <w:r>
        <w:rPr>
          <w:rFonts w:hint="eastAsia" w:ascii="仿宋" w:hAnsi="仿宋" w:eastAsia="仿宋"/>
          <w:color w:val="auto"/>
          <w:sz w:val="28"/>
          <w:szCs w:val="28"/>
        </w:rPr>
        <w:t xml:space="preserve">                     日  期：</w:t>
      </w:r>
    </w:p>
    <w:p>
      <w:pPr>
        <w:pStyle w:val="33"/>
        <w:spacing w:before="120" w:after="120" w:line="360" w:lineRule="auto"/>
        <w:rPr>
          <w:rFonts w:ascii="Times New Roman" w:hAnsi="Times New Roman"/>
          <w:b/>
          <w:bCs/>
          <w:color w:val="auto"/>
        </w:rPr>
      </w:pPr>
      <w:r>
        <w:rPr>
          <w:rFonts w:ascii="Times New Roman"/>
          <w:color w:val="auto"/>
          <w:position w:val="6"/>
          <w:sz w:val="11"/>
          <w:szCs w:val="11"/>
        </w:rPr>
        <w:t>1</w:t>
      </w:r>
      <w:r>
        <w:rPr>
          <w:rFonts w:hint="eastAsia" w:hAnsi="宋体"/>
          <w:color w:val="auto"/>
          <w:sz w:val="18"/>
          <w:szCs w:val="18"/>
        </w:rPr>
        <w:t>从业人员、营业收入、资产总额填报上一年度数据，无上一年度数据的新成立企业可不填报。</w:t>
      </w:r>
    </w:p>
    <w:p>
      <w:pPr>
        <w:snapToGrid w:val="0"/>
        <w:spacing w:line="360" w:lineRule="auto"/>
        <w:jc w:val="right"/>
        <w:rPr>
          <w:rFonts w:ascii="仿宋" w:hAnsi="仿宋" w:eastAsia="仿宋"/>
          <w:color w:val="auto"/>
          <w:sz w:val="28"/>
          <w:szCs w:val="28"/>
        </w:rPr>
      </w:pPr>
      <w:r>
        <w:rPr>
          <w:rFonts w:hint="eastAsia" w:ascii="仿宋" w:hAnsi="仿宋" w:eastAsia="仿宋"/>
          <w:color w:val="auto"/>
          <w:sz w:val="28"/>
          <w:szCs w:val="28"/>
        </w:rPr>
        <w:t xml:space="preserve"> </w:t>
      </w:r>
    </w:p>
    <w:p>
      <w:pPr>
        <w:snapToGrid w:val="0"/>
        <w:spacing w:line="360" w:lineRule="auto"/>
        <w:jc w:val="right"/>
        <w:rPr>
          <w:rFonts w:ascii="仿宋" w:hAnsi="仿宋" w:eastAsia="仿宋"/>
          <w:color w:val="auto"/>
          <w:sz w:val="28"/>
          <w:szCs w:val="28"/>
        </w:rPr>
      </w:pPr>
    </w:p>
    <w:p>
      <w:pPr>
        <w:snapToGrid w:val="0"/>
        <w:spacing w:line="360" w:lineRule="auto"/>
        <w:jc w:val="right"/>
        <w:rPr>
          <w:rFonts w:ascii="仿宋" w:hAnsi="仿宋" w:eastAsia="仿宋"/>
          <w:color w:val="auto"/>
          <w:sz w:val="28"/>
          <w:szCs w:val="28"/>
        </w:rPr>
      </w:pPr>
    </w:p>
    <w:p>
      <w:pPr>
        <w:snapToGrid w:val="0"/>
        <w:spacing w:line="360" w:lineRule="auto"/>
        <w:jc w:val="right"/>
        <w:rPr>
          <w:rFonts w:ascii="仿宋" w:hAnsi="仿宋" w:eastAsia="仿宋"/>
          <w:color w:val="auto"/>
          <w:sz w:val="28"/>
          <w:szCs w:val="28"/>
        </w:rPr>
      </w:pPr>
      <w:r>
        <w:rPr>
          <w:rFonts w:hint="eastAsia" w:ascii="仿宋" w:hAnsi="仿宋" w:eastAsia="仿宋"/>
          <w:color w:val="auto"/>
          <w:sz w:val="28"/>
          <w:szCs w:val="28"/>
        </w:rPr>
        <w:t xml:space="preserve"> </w:t>
      </w:r>
    </w:p>
    <w:p>
      <w:pPr>
        <w:snapToGrid w:val="0"/>
        <w:spacing w:line="360" w:lineRule="auto"/>
        <w:jc w:val="right"/>
        <w:rPr>
          <w:rFonts w:ascii="仿宋" w:hAnsi="仿宋" w:eastAsia="仿宋"/>
          <w:color w:val="auto"/>
          <w:sz w:val="28"/>
          <w:szCs w:val="28"/>
        </w:rPr>
      </w:pPr>
      <w:r>
        <w:rPr>
          <w:rFonts w:hint="eastAsia" w:ascii="仿宋" w:hAnsi="仿宋" w:eastAsia="仿宋"/>
          <w:color w:val="auto"/>
          <w:sz w:val="28"/>
          <w:szCs w:val="28"/>
        </w:rPr>
        <w:t xml:space="preserve"> </w:t>
      </w:r>
    </w:p>
    <w:p>
      <w:pPr>
        <w:snapToGrid w:val="0"/>
        <w:spacing w:before="50" w:after="50"/>
        <w:jc w:val="center"/>
        <w:rPr>
          <w:rFonts w:ascii="仿宋" w:hAnsi="仿宋" w:eastAsia="仿宋"/>
          <w:b/>
          <w:bCs/>
          <w:color w:val="auto"/>
          <w:sz w:val="36"/>
          <w:szCs w:val="36"/>
        </w:rPr>
      </w:pPr>
      <w:r>
        <w:rPr>
          <w:rFonts w:hint="eastAsia" w:ascii="仿宋" w:hAnsi="仿宋" w:eastAsia="仿宋"/>
          <w:b/>
          <w:bCs/>
          <w:color w:val="auto"/>
          <w:sz w:val="36"/>
          <w:szCs w:val="36"/>
        </w:rPr>
        <w:t>中小企业声明函（工程、服务）</w:t>
      </w:r>
    </w:p>
    <w:p>
      <w:pPr>
        <w:snapToGrid w:val="0"/>
        <w:spacing w:line="312" w:lineRule="auto"/>
        <w:ind w:firstLine="560" w:firstLineChars="200"/>
        <w:rPr>
          <w:rFonts w:ascii="仿宋" w:hAnsi="仿宋" w:eastAsia="仿宋"/>
          <w:color w:val="auto"/>
          <w:sz w:val="28"/>
          <w:szCs w:val="28"/>
        </w:rPr>
      </w:pPr>
      <w:r>
        <w:rPr>
          <w:rFonts w:hint="eastAsia" w:ascii="仿宋" w:hAnsi="仿宋" w:eastAsia="仿宋"/>
          <w:color w:val="auto"/>
          <w:sz w:val="28"/>
          <w:szCs w:val="28"/>
        </w:rPr>
        <w:t xml:space="preserve"> </w:t>
      </w:r>
    </w:p>
    <w:p>
      <w:pPr>
        <w:snapToGrid w:val="0"/>
        <w:spacing w:line="312" w:lineRule="auto"/>
        <w:ind w:firstLine="560" w:firstLineChars="200"/>
        <w:rPr>
          <w:rFonts w:ascii="仿宋" w:hAnsi="仿宋" w:eastAsia="仿宋"/>
          <w:color w:val="auto"/>
          <w:sz w:val="28"/>
          <w:szCs w:val="28"/>
        </w:rPr>
      </w:pPr>
      <w:r>
        <w:rPr>
          <w:rFonts w:hint="eastAsia" w:ascii="仿宋" w:hAnsi="仿宋" w:eastAsia="仿宋"/>
          <w:color w:val="auto"/>
          <w:sz w:val="28"/>
          <w:szCs w:val="28"/>
        </w:rPr>
        <w:t>本公司（联合体）郑重声明，根据《政府采购促进中小 企业发展管理办法》（财库﹝2020﹞46 号）的规定，本公司（联合体）参加</w:t>
      </w:r>
      <w:r>
        <w:rPr>
          <w:rFonts w:hint="eastAsia" w:ascii="仿宋" w:hAnsi="仿宋" w:eastAsia="仿宋"/>
          <w:color w:val="auto"/>
          <w:sz w:val="28"/>
          <w:szCs w:val="28"/>
          <w:u w:val="single"/>
        </w:rPr>
        <w:t>（单位名称）</w:t>
      </w:r>
      <w:r>
        <w:rPr>
          <w:rFonts w:hint="eastAsia" w:ascii="仿宋" w:hAnsi="仿宋" w:eastAsia="仿宋"/>
          <w:color w:val="auto"/>
          <w:sz w:val="28"/>
          <w:szCs w:val="28"/>
        </w:rPr>
        <w:t>的</w:t>
      </w:r>
      <w:r>
        <w:rPr>
          <w:rFonts w:hint="eastAsia" w:ascii="仿宋" w:hAnsi="仿宋" w:eastAsia="仿宋"/>
          <w:color w:val="auto"/>
          <w:sz w:val="28"/>
          <w:szCs w:val="28"/>
          <w:u w:val="single"/>
        </w:rPr>
        <w:t>（项目名称）</w:t>
      </w:r>
      <w:r>
        <w:rPr>
          <w:rFonts w:hint="eastAsia" w:ascii="仿宋" w:hAnsi="仿宋" w:eastAsia="仿宋"/>
          <w:color w:val="auto"/>
          <w:sz w:val="28"/>
          <w:szCs w:val="28"/>
        </w:rPr>
        <w:t xml:space="preserve">采购活动，工程的施工单位全部为符合政策要求的中小企业（或者：服务全部由符合政策要求的中小企业承接，即提供服务的人员为中小企业依照《中华人民共和国劳动合同法》订立劳动合同的从业人员）。相关企业（含联合体中的中小企业、签订分包意向协议的中小企业）的具体情况如下： </w:t>
      </w:r>
    </w:p>
    <w:p>
      <w:pPr>
        <w:snapToGrid w:val="0"/>
        <w:spacing w:line="312" w:lineRule="auto"/>
        <w:ind w:firstLine="700" w:firstLineChars="250"/>
        <w:rPr>
          <w:rFonts w:ascii="仿宋" w:hAnsi="仿宋" w:eastAsia="仿宋"/>
          <w:color w:val="auto"/>
          <w:sz w:val="28"/>
          <w:szCs w:val="28"/>
        </w:rPr>
      </w:pPr>
      <w:r>
        <w:rPr>
          <w:rFonts w:hint="eastAsia" w:ascii="仿宋" w:hAnsi="仿宋" w:eastAsia="仿宋"/>
          <w:color w:val="auto"/>
          <w:sz w:val="28"/>
          <w:szCs w:val="28"/>
        </w:rPr>
        <w:t xml:space="preserve">1. </w:t>
      </w:r>
      <w:r>
        <w:rPr>
          <w:rFonts w:hint="eastAsia" w:ascii="仿宋" w:hAnsi="仿宋" w:eastAsia="仿宋"/>
          <w:color w:val="auto"/>
          <w:sz w:val="28"/>
          <w:szCs w:val="28"/>
          <w:u w:val="single"/>
        </w:rPr>
        <w:t>（标的名称）</w:t>
      </w:r>
      <w:r>
        <w:rPr>
          <w:rFonts w:hint="eastAsia" w:ascii="仿宋" w:hAnsi="仿宋" w:eastAsia="仿宋"/>
          <w:color w:val="auto"/>
          <w:sz w:val="28"/>
          <w:szCs w:val="28"/>
        </w:rPr>
        <w:t xml:space="preserve"> ，属于</w:t>
      </w:r>
      <w:r>
        <w:rPr>
          <w:rFonts w:hint="eastAsia" w:ascii="仿宋" w:hAnsi="仿宋" w:eastAsia="仿宋"/>
          <w:color w:val="auto"/>
          <w:sz w:val="28"/>
          <w:szCs w:val="28"/>
          <w:u w:val="single"/>
        </w:rPr>
        <w:t>（采购文件中明确的所属行业）</w:t>
      </w:r>
      <w:r>
        <w:rPr>
          <w:rFonts w:hint="eastAsia" w:ascii="仿宋" w:hAnsi="仿宋" w:eastAsia="仿宋"/>
          <w:color w:val="auto"/>
          <w:sz w:val="28"/>
          <w:szCs w:val="28"/>
        </w:rPr>
        <w:t>； 承建（承接）企业为</w:t>
      </w:r>
      <w:r>
        <w:rPr>
          <w:rFonts w:hint="eastAsia" w:ascii="仿宋" w:hAnsi="仿宋" w:eastAsia="仿宋"/>
          <w:color w:val="auto"/>
          <w:sz w:val="28"/>
          <w:szCs w:val="28"/>
          <w:u w:val="single"/>
        </w:rPr>
        <w:t>（企业名称）</w:t>
      </w:r>
      <w:r>
        <w:rPr>
          <w:rFonts w:hint="eastAsia" w:ascii="仿宋" w:hAnsi="仿宋" w:eastAsia="仿宋"/>
          <w:color w:val="auto"/>
          <w:sz w:val="28"/>
          <w:szCs w:val="28"/>
        </w:rPr>
        <w:t>，从业人员人，营业收入为万元，资产总额为 万元</w:t>
      </w:r>
      <w:r>
        <w:rPr>
          <w:rFonts w:hint="eastAsia" w:ascii="仿宋" w:hAnsi="仿宋" w:eastAsia="仿宋"/>
          <w:color w:val="auto"/>
          <w:sz w:val="28"/>
          <w:szCs w:val="28"/>
          <w:vertAlign w:val="superscript"/>
        </w:rPr>
        <w:t xml:space="preserve"> 1</w:t>
      </w:r>
      <w:r>
        <w:rPr>
          <w:rFonts w:hint="eastAsia" w:ascii="仿宋" w:hAnsi="仿宋" w:eastAsia="仿宋"/>
          <w:color w:val="auto"/>
          <w:sz w:val="28"/>
          <w:szCs w:val="28"/>
        </w:rPr>
        <w:t xml:space="preserve">，属于（中型企业、小型企业、微型企业）； </w:t>
      </w:r>
    </w:p>
    <w:p>
      <w:pPr>
        <w:snapToGrid w:val="0"/>
        <w:spacing w:line="312" w:lineRule="auto"/>
        <w:ind w:firstLine="700" w:firstLineChars="250"/>
        <w:rPr>
          <w:rFonts w:ascii="仿宋" w:hAnsi="仿宋" w:eastAsia="仿宋"/>
          <w:color w:val="auto"/>
          <w:sz w:val="28"/>
          <w:szCs w:val="28"/>
        </w:rPr>
      </w:pPr>
      <w:r>
        <w:rPr>
          <w:rFonts w:hint="eastAsia" w:ascii="仿宋" w:hAnsi="仿宋" w:eastAsia="仿宋"/>
          <w:color w:val="auto"/>
          <w:sz w:val="28"/>
          <w:szCs w:val="28"/>
        </w:rPr>
        <w:t xml:space="preserve">2. </w:t>
      </w:r>
      <w:r>
        <w:rPr>
          <w:rFonts w:hint="eastAsia" w:ascii="仿宋" w:hAnsi="仿宋" w:eastAsia="仿宋"/>
          <w:color w:val="auto"/>
          <w:sz w:val="28"/>
          <w:szCs w:val="28"/>
          <w:u w:val="single"/>
        </w:rPr>
        <w:t>（标的名称）</w:t>
      </w:r>
      <w:r>
        <w:rPr>
          <w:rFonts w:hint="eastAsia" w:ascii="仿宋" w:hAnsi="仿宋" w:eastAsia="仿宋"/>
          <w:color w:val="auto"/>
          <w:sz w:val="28"/>
          <w:szCs w:val="28"/>
        </w:rPr>
        <w:t xml:space="preserve"> ，属于</w:t>
      </w:r>
      <w:r>
        <w:rPr>
          <w:rFonts w:hint="eastAsia" w:ascii="仿宋" w:hAnsi="仿宋" w:eastAsia="仿宋"/>
          <w:color w:val="auto"/>
          <w:sz w:val="28"/>
          <w:szCs w:val="28"/>
          <w:u w:val="single"/>
        </w:rPr>
        <w:t>（采购文件中明确的所属行业）</w:t>
      </w:r>
      <w:r>
        <w:rPr>
          <w:rFonts w:hint="eastAsia" w:ascii="仿宋" w:hAnsi="仿宋" w:eastAsia="仿宋"/>
          <w:color w:val="auto"/>
          <w:sz w:val="28"/>
          <w:szCs w:val="28"/>
        </w:rPr>
        <w:t>；承建（承接）企业为</w:t>
      </w:r>
      <w:r>
        <w:rPr>
          <w:rFonts w:hint="eastAsia" w:ascii="仿宋" w:hAnsi="仿宋" w:eastAsia="仿宋"/>
          <w:color w:val="auto"/>
          <w:sz w:val="28"/>
          <w:szCs w:val="28"/>
          <w:u w:val="single"/>
        </w:rPr>
        <w:t>（企业名称）</w:t>
      </w:r>
      <w:r>
        <w:rPr>
          <w:rFonts w:hint="eastAsia" w:ascii="仿宋" w:hAnsi="仿宋" w:eastAsia="仿宋"/>
          <w:color w:val="auto"/>
          <w:sz w:val="28"/>
          <w:szCs w:val="28"/>
        </w:rPr>
        <w:t xml:space="preserve">，从业人员人，营业收入为万元，资产总额为万元，属于（中型企业、小型企业、微型企业）； </w:t>
      </w:r>
    </w:p>
    <w:p>
      <w:pPr>
        <w:snapToGrid w:val="0"/>
        <w:spacing w:line="312" w:lineRule="auto"/>
        <w:ind w:firstLine="700" w:firstLineChars="250"/>
        <w:rPr>
          <w:rFonts w:ascii="仿宋" w:hAnsi="仿宋" w:eastAsia="仿宋"/>
          <w:color w:val="auto"/>
          <w:sz w:val="28"/>
          <w:szCs w:val="28"/>
        </w:rPr>
      </w:pPr>
      <w:r>
        <w:rPr>
          <w:rFonts w:hint="eastAsia" w:ascii="仿宋" w:hAnsi="仿宋" w:eastAsia="仿宋"/>
          <w:color w:val="auto"/>
          <w:sz w:val="28"/>
          <w:szCs w:val="28"/>
        </w:rPr>
        <w:t xml:space="preserve">…… </w:t>
      </w:r>
    </w:p>
    <w:p>
      <w:pPr>
        <w:snapToGrid w:val="0"/>
        <w:spacing w:line="312" w:lineRule="auto"/>
        <w:ind w:firstLine="700" w:firstLineChars="250"/>
        <w:rPr>
          <w:rFonts w:ascii="仿宋" w:hAnsi="仿宋" w:eastAsia="仿宋"/>
          <w:color w:val="auto"/>
          <w:sz w:val="28"/>
          <w:szCs w:val="28"/>
        </w:rPr>
      </w:pPr>
      <w:r>
        <w:rPr>
          <w:rFonts w:hint="eastAsia" w:ascii="仿宋" w:hAnsi="仿宋" w:eastAsia="仿宋"/>
          <w:color w:val="auto"/>
          <w:sz w:val="28"/>
          <w:szCs w:val="28"/>
        </w:rPr>
        <w:t xml:space="preserve">以上企业，不属于大企业的分支机构，不存在控股股东为大企业的情形，也不存在与大企业的负责人为同一人的情形。本企业对上述声明内容的真实性负责。如有虚假，将依法承担相应责任。 </w:t>
      </w:r>
    </w:p>
    <w:p>
      <w:pPr>
        <w:snapToGrid w:val="0"/>
        <w:spacing w:line="312" w:lineRule="auto"/>
        <w:ind w:firstLine="4620" w:firstLineChars="1650"/>
        <w:rPr>
          <w:rFonts w:ascii="仿宋" w:hAnsi="仿宋" w:eastAsia="仿宋"/>
          <w:color w:val="auto"/>
          <w:sz w:val="28"/>
          <w:szCs w:val="28"/>
        </w:rPr>
      </w:pPr>
      <w:r>
        <w:rPr>
          <w:rFonts w:hint="eastAsia" w:ascii="仿宋" w:hAnsi="仿宋" w:eastAsia="仿宋"/>
          <w:color w:val="auto"/>
          <w:sz w:val="28"/>
          <w:szCs w:val="28"/>
        </w:rPr>
        <w:t xml:space="preserve">企业名称（盖章）： </w:t>
      </w:r>
    </w:p>
    <w:p>
      <w:pPr>
        <w:snapToGrid w:val="0"/>
        <w:spacing w:line="312" w:lineRule="auto"/>
        <w:ind w:firstLine="4620" w:firstLineChars="1650"/>
        <w:rPr>
          <w:rFonts w:ascii="仿宋" w:hAnsi="仿宋" w:eastAsia="仿宋"/>
          <w:color w:val="auto"/>
          <w:sz w:val="28"/>
          <w:szCs w:val="28"/>
        </w:rPr>
      </w:pPr>
      <w:r>
        <w:rPr>
          <w:rFonts w:hint="eastAsia" w:ascii="仿宋" w:hAnsi="仿宋" w:eastAsia="仿宋"/>
          <w:color w:val="auto"/>
          <w:sz w:val="28"/>
          <w:szCs w:val="28"/>
        </w:rPr>
        <w:t>日 期：</w:t>
      </w:r>
    </w:p>
    <w:p>
      <w:pPr>
        <w:pStyle w:val="33"/>
        <w:spacing w:before="120" w:after="120" w:line="360" w:lineRule="auto"/>
        <w:rPr>
          <w:rFonts w:ascii="Times New Roman" w:hAnsi="Times New Roman"/>
          <w:b/>
          <w:bCs/>
          <w:color w:val="auto"/>
        </w:rPr>
      </w:pPr>
      <w:r>
        <w:rPr>
          <w:rFonts w:ascii="Times New Roman"/>
          <w:color w:val="auto"/>
          <w:position w:val="6"/>
          <w:sz w:val="11"/>
          <w:szCs w:val="11"/>
        </w:rPr>
        <w:t>1</w:t>
      </w:r>
      <w:r>
        <w:rPr>
          <w:rFonts w:hint="eastAsia" w:hAnsi="宋体"/>
          <w:color w:val="auto"/>
          <w:sz w:val="18"/>
          <w:szCs w:val="18"/>
        </w:rPr>
        <w:t>从业人员、营业收入、资产总额填报上一年度数据，无上一年度数据的新成立企业可不填报。</w:t>
      </w:r>
    </w:p>
    <w:p>
      <w:pPr>
        <w:snapToGrid w:val="0"/>
        <w:spacing w:line="312" w:lineRule="auto"/>
        <w:ind w:firstLine="4620" w:firstLineChars="1650"/>
        <w:rPr>
          <w:rFonts w:ascii="仿宋" w:hAnsi="仿宋" w:eastAsia="仿宋"/>
          <w:color w:val="auto"/>
          <w:sz w:val="28"/>
          <w:szCs w:val="28"/>
        </w:rPr>
      </w:pPr>
      <w:r>
        <w:rPr>
          <w:rFonts w:hint="eastAsia" w:ascii="仿宋" w:hAnsi="仿宋" w:eastAsia="仿宋"/>
          <w:color w:val="auto"/>
          <w:sz w:val="28"/>
          <w:szCs w:val="28"/>
        </w:rPr>
        <w:t xml:space="preserve"> </w:t>
      </w:r>
    </w:p>
    <w:p>
      <w:pPr>
        <w:snapToGrid w:val="0"/>
        <w:spacing w:line="312" w:lineRule="auto"/>
        <w:ind w:firstLine="753" w:firstLineChars="250"/>
        <w:jc w:val="center"/>
        <w:rPr>
          <w:rFonts w:ascii="仿宋" w:hAnsi="仿宋" w:eastAsia="仿宋"/>
          <w:b/>
          <w:bCs/>
          <w:color w:val="auto"/>
          <w:sz w:val="30"/>
          <w:szCs w:val="30"/>
        </w:rPr>
      </w:pPr>
      <w:r>
        <w:rPr>
          <w:rFonts w:hint="eastAsia" w:ascii="仿宋" w:hAnsi="仿宋" w:eastAsia="仿宋"/>
          <w:b/>
          <w:bCs/>
          <w:color w:val="auto"/>
          <w:sz w:val="30"/>
          <w:szCs w:val="30"/>
        </w:rPr>
        <w:t xml:space="preserve"> </w:t>
      </w:r>
    </w:p>
    <w:p>
      <w:pPr>
        <w:snapToGrid w:val="0"/>
        <w:spacing w:line="312" w:lineRule="auto"/>
        <w:ind w:firstLine="753" w:firstLineChars="250"/>
        <w:jc w:val="center"/>
        <w:rPr>
          <w:rFonts w:ascii="仿宋" w:hAnsi="仿宋" w:eastAsia="仿宋"/>
          <w:b/>
          <w:bCs/>
          <w:color w:val="auto"/>
          <w:sz w:val="30"/>
          <w:szCs w:val="30"/>
        </w:rPr>
      </w:pPr>
      <w:r>
        <w:rPr>
          <w:rFonts w:hint="eastAsia" w:ascii="仿宋" w:hAnsi="仿宋" w:eastAsia="仿宋"/>
          <w:b/>
          <w:bCs/>
          <w:color w:val="auto"/>
          <w:sz w:val="30"/>
          <w:szCs w:val="30"/>
        </w:rPr>
        <w:t xml:space="preserve"> </w:t>
      </w:r>
    </w:p>
    <w:p>
      <w:pPr>
        <w:rPr>
          <w:rFonts w:ascii="仿宋" w:hAnsi="仿宋" w:eastAsia="仿宋"/>
          <w:color w:val="auto"/>
          <w:szCs w:val="21"/>
        </w:rPr>
      </w:pPr>
      <w:r>
        <w:rPr>
          <w:rFonts w:hint="eastAsia" w:ascii="仿宋" w:hAnsi="仿宋" w:eastAsia="仿宋"/>
          <w:color w:val="auto"/>
          <w:sz w:val="30"/>
          <w:szCs w:val="30"/>
        </w:rPr>
        <w:br w:type="page"/>
      </w:r>
      <w:r>
        <w:rPr>
          <w:rFonts w:hint="eastAsia" w:ascii="仿宋" w:hAnsi="仿宋" w:eastAsia="仿宋"/>
          <w:color w:val="auto"/>
          <w:sz w:val="30"/>
          <w:szCs w:val="30"/>
        </w:rPr>
        <w:t>附件16：</w:t>
      </w:r>
    </w:p>
    <w:p>
      <w:pPr>
        <w:rPr>
          <w:rFonts w:ascii="仿宋" w:hAnsi="仿宋" w:eastAsia="仿宋"/>
          <w:color w:val="auto"/>
        </w:rPr>
      </w:pPr>
      <w:r>
        <w:rPr>
          <w:rFonts w:hint="eastAsia" w:ascii="仿宋" w:hAnsi="仿宋" w:eastAsia="仿宋"/>
          <w:color w:val="auto"/>
        </w:rPr>
        <w:t xml:space="preserve"> </w:t>
      </w:r>
    </w:p>
    <w:p>
      <w:pPr>
        <w:spacing w:line="588" w:lineRule="exact"/>
        <w:jc w:val="center"/>
        <w:rPr>
          <w:rFonts w:ascii="仿宋_GB2312" w:eastAsia="仿宋_GB2312"/>
          <w:b/>
          <w:bCs/>
          <w:color w:val="auto"/>
          <w:spacing w:val="6"/>
          <w:sz w:val="32"/>
          <w:szCs w:val="32"/>
        </w:rPr>
      </w:pPr>
      <w:r>
        <w:rPr>
          <w:rFonts w:hint="eastAsia" w:ascii="仿宋_GB2312" w:eastAsia="仿宋_GB2312"/>
          <w:b/>
          <w:bCs/>
          <w:color w:val="auto"/>
          <w:spacing w:val="6"/>
          <w:sz w:val="32"/>
          <w:szCs w:val="32"/>
        </w:rPr>
        <w:t>残疾人福利性单位声明函</w:t>
      </w:r>
    </w:p>
    <w:p>
      <w:pPr>
        <w:spacing w:line="588" w:lineRule="exact"/>
        <w:rPr>
          <w:rFonts w:ascii="仿宋_GB2312" w:eastAsia="仿宋_GB2312"/>
          <w:b/>
          <w:bCs/>
          <w:color w:val="auto"/>
          <w:spacing w:val="6"/>
          <w:sz w:val="30"/>
          <w:szCs w:val="30"/>
        </w:rPr>
      </w:pPr>
      <w:r>
        <w:rPr>
          <w:rFonts w:hint="eastAsia" w:ascii="仿宋_GB2312" w:eastAsia="仿宋_GB2312"/>
          <w:b/>
          <w:bCs/>
          <w:color w:val="auto"/>
          <w:spacing w:val="6"/>
          <w:sz w:val="30"/>
          <w:szCs w:val="30"/>
        </w:rPr>
        <w:t xml:space="preserve"> </w:t>
      </w:r>
    </w:p>
    <w:p>
      <w:pPr>
        <w:snapToGrid w:val="0"/>
        <w:spacing w:line="360" w:lineRule="auto"/>
        <w:ind w:firstLine="560" w:firstLineChars="200"/>
        <w:rPr>
          <w:rFonts w:ascii="仿宋" w:hAnsi="仿宋" w:eastAsia="仿宋"/>
          <w:color w:val="auto"/>
          <w:sz w:val="28"/>
          <w:szCs w:val="28"/>
        </w:rPr>
      </w:pPr>
      <w:r>
        <w:rPr>
          <w:rFonts w:hint="eastAsia" w:ascii="仿宋" w:hAnsi="仿宋" w:eastAsia="仿宋"/>
          <w:color w:val="auto"/>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color w:val="auto"/>
          <w:sz w:val="28"/>
          <w:szCs w:val="28"/>
        </w:rPr>
      </w:pPr>
      <w:r>
        <w:rPr>
          <w:rFonts w:hint="eastAsia" w:ascii="仿宋" w:hAnsi="仿宋" w:eastAsia="仿宋"/>
          <w:color w:val="auto"/>
          <w:sz w:val="28"/>
          <w:szCs w:val="28"/>
        </w:rPr>
        <w:t>本单位对上述声明的真实性负责。如有虚假，将依法承担相应责任。</w:t>
      </w:r>
    </w:p>
    <w:p>
      <w:pPr>
        <w:snapToGrid w:val="0"/>
        <w:spacing w:line="360" w:lineRule="auto"/>
        <w:ind w:firstLine="560" w:firstLineChars="200"/>
        <w:rPr>
          <w:rFonts w:ascii="仿宋" w:hAnsi="仿宋" w:eastAsia="仿宋"/>
          <w:color w:val="auto"/>
          <w:sz w:val="28"/>
          <w:szCs w:val="28"/>
        </w:rPr>
      </w:pPr>
      <w:r>
        <w:rPr>
          <w:rFonts w:hint="eastAsia" w:ascii="仿宋" w:hAnsi="仿宋" w:eastAsia="仿宋"/>
          <w:color w:val="auto"/>
          <w:sz w:val="28"/>
          <w:szCs w:val="28"/>
        </w:rPr>
        <w:t xml:space="preserve"> </w:t>
      </w:r>
    </w:p>
    <w:p>
      <w:pPr>
        <w:spacing w:line="588" w:lineRule="exact"/>
        <w:ind w:firstLine="624" w:firstLineChars="200"/>
        <w:rPr>
          <w:rFonts w:ascii="仿宋_GB2312" w:eastAsia="仿宋_GB2312"/>
          <w:color w:val="auto"/>
          <w:spacing w:val="6"/>
          <w:sz w:val="30"/>
          <w:szCs w:val="30"/>
        </w:rPr>
      </w:pPr>
      <w:r>
        <w:rPr>
          <w:rFonts w:hint="eastAsia" w:ascii="仿宋_GB2312" w:eastAsia="仿宋_GB2312"/>
          <w:color w:val="auto"/>
          <w:spacing w:val="6"/>
          <w:sz w:val="30"/>
          <w:szCs w:val="30"/>
        </w:rPr>
        <w:t xml:space="preserve"> </w:t>
      </w:r>
    </w:p>
    <w:p>
      <w:pPr>
        <w:snapToGrid w:val="0"/>
        <w:spacing w:line="360" w:lineRule="auto"/>
        <w:ind w:firstLine="560" w:firstLineChars="200"/>
        <w:jc w:val="right"/>
        <w:rPr>
          <w:rFonts w:ascii="仿宋" w:hAnsi="仿宋" w:eastAsia="仿宋"/>
          <w:color w:val="auto"/>
          <w:sz w:val="28"/>
          <w:szCs w:val="28"/>
        </w:rPr>
      </w:pPr>
      <w:r>
        <w:rPr>
          <w:rFonts w:hint="eastAsia" w:ascii="仿宋" w:hAnsi="仿宋" w:eastAsia="仿宋"/>
          <w:color w:val="auto"/>
          <w:sz w:val="28"/>
          <w:szCs w:val="28"/>
        </w:rPr>
        <w:t xml:space="preserve">      单位名称（盖章）：</w:t>
      </w:r>
    </w:p>
    <w:p>
      <w:pPr>
        <w:snapToGrid w:val="0"/>
        <w:spacing w:line="360" w:lineRule="auto"/>
        <w:ind w:firstLine="560" w:firstLineChars="200"/>
        <w:jc w:val="right"/>
        <w:rPr>
          <w:rFonts w:ascii="仿宋" w:hAnsi="仿宋" w:eastAsia="仿宋"/>
          <w:color w:val="auto"/>
          <w:sz w:val="28"/>
          <w:szCs w:val="28"/>
        </w:rPr>
      </w:pPr>
      <w:r>
        <w:rPr>
          <w:rFonts w:hint="eastAsia" w:ascii="仿宋" w:hAnsi="仿宋" w:eastAsia="仿宋"/>
          <w:color w:val="auto"/>
          <w:sz w:val="28"/>
          <w:szCs w:val="28"/>
        </w:rPr>
        <w:t xml:space="preserve">       日  期：</w:t>
      </w:r>
    </w:p>
    <w:p>
      <w:pPr>
        <w:rPr>
          <w:color w:val="auto"/>
          <w:szCs w:val="21"/>
        </w:rPr>
      </w:pPr>
      <w:r>
        <w:rPr>
          <w:color w:val="auto"/>
        </w:rPr>
        <w:t xml:space="preserve"> </w:t>
      </w:r>
    </w:p>
    <w:p>
      <w:pPr>
        <w:rPr>
          <w:color w:val="auto"/>
        </w:rPr>
      </w:pPr>
      <w:r>
        <w:rPr>
          <w:color w:val="auto"/>
        </w:rPr>
        <w:t xml:space="preserve"> </w:t>
      </w:r>
    </w:p>
    <w:p>
      <w:pPr>
        <w:rPr>
          <w:color w:val="auto"/>
        </w:rPr>
      </w:pPr>
      <w:r>
        <w:rPr>
          <w:color w:val="auto"/>
        </w:rPr>
        <w:t xml:space="preserve"> </w:t>
      </w:r>
    </w:p>
    <w:p>
      <w:pPr>
        <w:rPr>
          <w:color w:val="auto"/>
        </w:rPr>
      </w:pPr>
      <w:r>
        <w:rPr>
          <w:color w:val="auto"/>
        </w:rPr>
        <w:t xml:space="preserve"> </w:t>
      </w:r>
    </w:p>
    <w:p>
      <w:pPr>
        <w:snapToGrid w:val="0"/>
        <w:spacing w:before="50" w:afterLines="50"/>
        <w:jc w:val="left"/>
        <w:rPr>
          <w:rFonts w:ascii="仿宋" w:hAnsi="仿宋" w:eastAsia="仿宋"/>
          <w:color w:val="auto"/>
          <w:sz w:val="30"/>
          <w:szCs w:val="30"/>
        </w:rPr>
      </w:pPr>
    </w:p>
    <w:sectPr>
      <w:headerReference r:id="rId4" w:type="first"/>
      <w:footerReference r:id="rId7" w:type="first"/>
      <w:headerReference r:id="rId3" w:type="default"/>
      <w:footerReference r:id="rId5" w:type="default"/>
      <w:footerReference r:id="rId6" w:type="even"/>
      <w:pgSz w:w="11906" w:h="16838"/>
      <w:pgMar w:top="1558" w:right="1531" w:bottom="468" w:left="1531" w:header="851" w:footer="851" w:gutter="0"/>
      <w:pgNumType w:chapStyle="1" w:chapSep="colon"/>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Century Schoolbook">
    <w:panose1 w:val="02040604050505020304"/>
    <w:charset w:val="00"/>
    <w:family w:val="roman"/>
    <w:pitch w:val="default"/>
    <w:sig w:usb0="00000287" w:usb1="00000000" w:usb2="00000000" w:usb3="00000000" w:csb0="2000009F" w:csb1="DFD70000"/>
  </w:font>
  <w:font w:name="Helvetica">
    <w:altName w:val="Arial"/>
    <w:panose1 w:val="020B0504020202030204"/>
    <w:charset w:val="00"/>
    <w:family w:val="swiss"/>
    <w:pitch w:val="default"/>
    <w:sig w:usb0="00000000" w:usb1="00000000" w:usb2="00000000" w:usb3="00000000" w:csb0="00000001"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Arial Unicode MS">
    <w:panose1 w:val="020B0604020202020204"/>
    <w:charset w:val="86"/>
    <w:family w:val="swiss"/>
    <w:pitch w:val="default"/>
    <w:sig w:usb0="FFFFFFFF" w:usb1="E9FFFFFF" w:usb2="0000003F" w:usb3="00000000" w:csb0="603F01FF" w:csb1="FFFF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Latha">
    <w:panose1 w:val="020B0604020202020204"/>
    <w:charset w:val="00"/>
    <w:family w:val="swiss"/>
    <w:pitch w:val="default"/>
    <w:sig w:usb0="00100003"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等线">
    <w:altName w:val="宋体"/>
    <w:panose1 w:val="00000000000000000000"/>
    <w:charset w:val="86"/>
    <w:family w:val="auto"/>
    <w:pitch w:val="default"/>
    <w:sig w:usb0="00000000" w:usb1="00000000" w:usb2="00000016" w:usb3="00000000" w:csb0="0004000F" w:csb1="00000000"/>
  </w:font>
  <w:font w:name="Segoe UI">
    <w:panose1 w:val="020B0502040204020203"/>
    <w:charset w:val="00"/>
    <w:family w:val="swiss"/>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outside" w:y="1"/>
      <w:rPr>
        <w:rStyle w:val="60"/>
        <w:rFonts w:ascii="宋体" w:hAnsi="宋体"/>
        <w:sz w:val="28"/>
        <w:szCs w:val="28"/>
      </w:rPr>
    </w:pPr>
    <w:r>
      <w:rPr>
        <w:rStyle w:val="60"/>
        <w:rFonts w:hint="eastAsia" w:ascii="宋体" w:hAnsi="宋体"/>
        <w:sz w:val="28"/>
        <w:szCs w:val="28"/>
      </w:rPr>
      <w:t xml:space="preserve">— </w:t>
    </w:r>
    <w:r>
      <w:rPr>
        <w:rFonts w:ascii="宋体" w:hAnsi="宋体"/>
        <w:sz w:val="28"/>
        <w:szCs w:val="28"/>
      </w:rPr>
      <w:fldChar w:fldCharType="begin"/>
    </w:r>
    <w:r>
      <w:rPr>
        <w:rStyle w:val="60"/>
        <w:rFonts w:ascii="宋体" w:hAnsi="宋体"/>
        <w:sz w:val="28"/>
        <w:szCs w:val="28"/>
      </w:rPr>
      <w:instrText xml:space="preserve">PAGE  </w:instrText>
    </w:r>
    <w:r>
      <w:rPr>
        <w:rFonts w:ascii="宋体" w:hAnsi="宋体"/>
        <w:sz w:val="28"/>
        <w:szCs w:val="28"/>
      </w:rPr>
      <w:fldChar w:fldCharType="separate"/>
    </w:r>
    <w:r>
      <w:rPr>
        <w:rStyle w:val="60"/>
        <w:rFonts w:ascii="宋体" w:hAnsi="宋体"/>
        <w:sz w:val="28"/>
        <w:szCs w:val="28"/>
      </w:rPr>
      <w:t>77</w:t>
    </w:r>
    <w:r>
      <w:rPr>
        <w:rFonts w:ascii="宋体" w:hAnsi="宋体"/>
        <w:sz w:val="28"/>
        <w:szCs w:val="28"/>
      </w:rPr>
      <w:fldChar w:fldCharType="end"/>
    </w:r>
    <w:r>
      <w:rPr>
        <w:rStyle w:val="60"/>
        <w:rFonts w:hint="eastAsia" w:ascii="宋体" w:hAnsi="宋体"/>
        <w:sz w:val="28"/>
        <w:szCs w:val="28"/>
      </w:rPr>
      <w:t xml:space="preserve"> —</w:t>
    </w:r>
  </w:p>
  <w:p>
    <w:pPr>
      <w:pStyle w:val="40"/>
      <w:ind w:right="720" w:firstLine="180" w:firstLineChars="10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outside" w:y="1"/>
      <w:rPr>
        <w:rStyle w:val="60"/>
      </w:rPr>
    </w:pPr>
    <w:r>
      <w:fldChar w:fldCharType="begin"/>
    </w:r>
    <w:r>
      <w:rPr>
        <w:rStyle w:val="60"/>
      </w:rPr>
      <w:instrText xml:space="preserve">PAGE  </w:instrText>
    </w:r>
    <w:r>
      <w:fldChar w:fldCharType="end"/>
    </w:r>
  </w:p>
  <w:p>
    <w:pPr>
      <w:pStyle w:val="40"/>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28"/>
      <w:lvlText w:val="%1."/>
      <w:lvlJc w:val="left"/>
      <w:pPr>
        <w:tabs>
          <w:tab w:val="left" w:pos="1200"/>
        </w:tabs>
        <w:ind w:left="1200" w:hanging="360"/>
      </w:pPr>
    </w:lvl>
  </w:abstractNum>
  <w:abstractNum w:abstractNumId="1">
    <w:nsid w:val="FFFFFF80"/>
    <w:multiLevelType w:val="singleLevel"/>
    <w:tmpl w:val="FFFFFF80"/>
    <w:lvl w:ilvl="0" w:tentative="0">
      <w:start w:val="1"/>
      <w:numFmt w:val="bullet"/>
      <w:pStyle w:val="34"/>
      <w:lvlText w:val=""/>
      <w:lvlJc w:val="left"/>
      <w:pPr>
        <w:tabs>
          <w:tab w:val="left" w:pos="2182"/>
        </w:tabs>
        <w:ind w:left="2182" w:hanging="360"/>
      </w:pPr>
      <w:rPr>
        <w:rFonts w:hint="default" w:ascii="Wingdings" w:hAnsi="Wingdings"/>
      </w:rPr>
    </w:lvl>
  </w:abstractNum>
  <w:abstractNum w:abstractNumId="2">
    <w:nsid w:val="FFFFFF81"/>
    <w:multiLevelType w:val="singleLevel"/>
    <w:tmpl w:val="FFFFFF81"/>
    <w:lvl w:ilvl="0" w:tentative="0">
      <w:start w:val="1"/>
      <w:numFmt w:val="bullet"/>
      <w:pStyle w:val="19"/>
      <w:lvlText w:val=""/>
      <w:lvlJc w:val="left"/>
      <w:pPr>
        <w:tabs>
          <w:tab w:val="left" w:pos="1620"/>
        </w:tabs>
        <w:ind w:left="1620" w:hanging="360"/>
      </w:pPr>
      <w:rPr>
        <w:rFonts w:hint="default" w:ascii="Wingdings" w:hAnsi="Wingdings"/>
      </w:rPr>
    </w:lvl>
  </w:abstractNum>
  <w:abstractNum w:abstractNumId="3">
    <w:nsid w:val="0000001F"/>
    <w:multiLevelType w:val="multilevel"/>
    <w:tmpl w:val="0000001F"/>
    <w:lvl w:ilvl="0" w:tentative="0">
      <w:start w:val="1"/>
      <w:numFmt w:val="decimal"/>
      <w:pStyle w:val="725"/>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39"/>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5"/>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6">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5"/>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
    <w:nsid w:val="01EE354D"/>
    <w:multiLevelType w:val="multilevel"/>
    <w:tmpl w:val="01EE354D"/>
    <w:lvl w:ilvl="0" w:tentative="0">
      <w:start w:val="1"/>
      <w:numFmt w:val="decimal"/>
      <w:pStyle w:val="655"/>
      <w:lvlText w:val="%1."/>
      <w:lvlJc w:val="left"/>
      <w:pPr>
        <w:ind w:left="420" w:hanging="420"/>
      </w:pPr>
      <w:rPr>
        <w:rFonts w:hint="eastAsia"/>
      </w:rPr>
    </w:lvl>
    <w:lvl w:ilvl="1" w:tentative="0">
      <w:start w:val="1"/>
      <w:numFmt w:val="lowerLetter"/>
      <w:pStyle w:val="732"/>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
    <w:nsid w:val="13D91EA9"/>
    <w:multiLevelType w:val="multilevel"/>
    <w:tmpl w:val="13D91EA9"/>
    <w:lvl w:ilvl="0" w:tentative="0">
      <w:start w:val="1"/>
      <w:numFmt w:val="decimal"/>
      <w:pStyle w:val="490"/>
      <w:lvlText w:val="%1."/>
      <w:lvlJc w:val="left"/>
      <w:pPr>
        <w:ind w:left="425" w:hanging="425"/>
      </w:pPr>
    </w:lvl>
    <w:lvl w:ilvl="1" w:tentative="0">
      <w:start w:val="1"/>
      <w:numFmt w:val="decimal"/>
      <w:pStyle w:val="786"/>
      <w:lvlText w:val="%1.%2."/>
      <w:lvlJc w:val="left"/>
      <w:pPr>
        <w:ind w:left="567" w:hanging="567"/>
      </w:pPr>
    </w:lvl>
    <w:lvl w:ilvl="2" w:tentative="0">
      <w:start w:val="1"/>
      <w:numFmt w:val="decimal"/>
      <w:pStyle w:val="742"/>
      <w:lvlText w:val="%1.%2.%3."/>
      <w:lvlJc w:val="left"/>
      <w:pPr>
        <w:ind w:left="709" w:hanging="709"/>
      </w:pPr>
    </w:lvl>
    <w:lvl w:ilvl="3" w:tentative="0">
      <w:start w:val="1"/>
      <w:numFmt w:val="decimal"/>
      <w:pStyle w:val="329"/>
      <w:lvlText w:val="%1.%2.%3.%4."/>
      <w:lvlJc w:val="left"/>
      <w:pPr>
        <w:ind w:left="851" w:hanging="851"/>
      </w:pPr>
    </w:lvl>
    <w:lvl w:ilvl="4" w:tentative="0">
      <w:start w:val="1"/>
      <w:numFmt w:val="decimal"/>
      <w:pStyle w:val="799"/>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9">
    <w:nsid w:val="18A777E8"/>
    <w:multiLevelType w:val="multilevel"/>
    <w:tmpl w:val="18A777E8"/>
    <w:lvl w:ilvl="0" w:tentative="0">
      <w:start w:val="1"/>
      <w:numFmt w:val="decimal"/>
      <w:pStyle w:val="38"/>
      <w:suff w:val="nothing"/>
      <w:lvlText w:val="%1."/>
      <w:lvlJc w:val="left"/>
      <w:pPr>
        <w:ind w:left="0" w:firstLine="0"/>
      </w:pPr>
      <w:rPr>
        <w:rFonts w:hint="eastAsia"/>
        <w:b/>
        <w:i w:val="0"/>
        <w:sz w:val="32"/>
        <w:szCs w:val="32"/>
      </w:rPr>
    </w:lvl>
    <w:lvl w:ilvl="1" w:tentative="0">
      <w:start w:val="0"/>
      <w:numFmt w:val="decimal"/>
      <w:pStyle w:val="434"/>
      <w:suff w:val="nothing"/>
      <w:lvlText w:val="%1.%2."/>
      <w:lvlJc w:val="left"/>
      <w:pPr>
        <w:ind w:left="380" w:hanging="380"/>
      </w:pPr>
      <w:rPr>
        <w:rFonts w:hint="eastAsia"/>
        <w:b/>
        <w:i w:val="0"/>
        <w:sz w:val="28"/>
        <w:szCs w:val="28"/>
      </w:rPr>
    </w:lvl>
    <w:lvl w:ilvl="2" w:tentative="0">
      <w:start w:val="1"/>
      <w:numFmt w:val="decimal"/>
      <w:pStyle w:val="484"/>
      <w:suff w:val="nothing"/>
      <w:lvlText w:val="%1.%2.%3."/>
      <w:lvlJc w:val="left"/>
      <w:pPr>
        <w:ind w:left="0" w:firstLine="0"/>
      </w:pPr>
      <w:rPr>
        <w:rFonts w:hint="eastAsia"/>
        <w:b/>
        <w:i w:val="0"/>
        <w:sz w:val="24"/>
        <w:szCs w:val="24"/>
      </w:rPr>
    </w:lvl>
    <w:lvl w:ilvl="3" w:tentative="0">
      <w:start w:val="1"/>
      <w:numFmt w:val="decimal"/>
      <w:pStyle w:val="642"/>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0">
    <w:nsid w:val="1B9E447F"/>
    <w:multiLevelType w:val="multilevel"/>
    <w:tmpl w:val="1B9E447F"/>
    <w:lvl w:ilvl="0" w:tentative="0">
      <w:start w:val="1"/>
      <w:numFmt w:val="bullet"/>
      <w:pStyle w:val="750"/>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4"/>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210F71E4"/>
    <w:multiLevelType w:val="multilevel"/>
    <w:tmpl w:val="210F71E4"/>
    <w:lvl w:ilvl="0" w:tentative="0">
      <w:start w:val="1"/>
      <w:numFmt w:val="japaneseCounting"/>
      <w:lvlText w:val="（%1）"/>
      <w:lvlJc w:val="left"/>
      <w:pPr>
        <w:ind w:left="1736" w:hanging="885"/>
      </w:pPr>
      <w:rPr>
        <w:rFonts w:hint="default"/>
      </w:r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pStyle w:val="892"/>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13">
    <w:nsid w:val="2213619F"/>
    <w:multiLevelType w:val="multilevel"/>
    <w:tmpl w:val="2213619F"/>
    <w:lvl w:ilvl="0" w:tentative="0">
      <w:start w:val="1"/>
      <w:numFmt w:val="decimal"/>
      <w:pStyle w:val="18"/>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4">
    <w:nsid w:val="27F10E20"/>
    <w:multiLevelType w:val="multilevel"/>
    <w:tmpl w:val="27F10E20"/>
    <w:lvl w:ilvl="0" w:tentative="0">
      <w:start w:val="1"/>
      <w:numFmt w:val="chineseCountingThousand"/>
      <w:pStyle w:val="591"/>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33785313"/>
    <w:multiLevelType w:val="multilevel"/>
    <w:tmpl w:val="33785313"/>
    <w:lvl w:ilvl="0" w:tentative="0">
      <w:start w:val="1"/>
      <w:numFmt w:val="decimal"/>
      <w:lvlText w:val="%1."/>
      <w:lvlJc w:val="left"/>
      <w:pPr>
        <w:ind w:left="960" w:hanging="360"/>
      </w:pPr>
      <w:rPr>
        <w:rFonts w:hint="default" w:ascii="Times New Roman" w:hAnsi="Times New Roman" w:cs="Times New Roman"/>
      </w:rPr>
    </w:lvl>
    <w:lvl w:ilvl="1" w:tentative="0">
      <w:start w:val="1"/>
      <w:numFmt w:val="lowerLetter"/>
      <w:lvlText w:val="%2)"/>
      <w:lvlJc w:val="left"/>
      <w:pPr>
        <w:ind w:left="1440" w:hanging="420"/>
      </w:pPr>
      <w:rPr>
        <w:rFonts w:hint="default" w:ascii="Times New Roman" w:hAnsi="Times New Roman" w:cs="Times New Roman"/>
      </w:rPr>
    </w:lvl>
    <w:lvl w:ilvl="2" w:tentative="0">
      <w:start w:val="1"/>
      <w:numFmt w:val="lowerRoman"/>
      <w:lvlText w:val="%3."/>
      <w:lvlJc w:val="right"/>
      <w:pPr>
        <w:ind w:left="1860" w:hanging="420"/>
      </w:pPr>
      <w:rPr>
        <w:rFonts w:hint="default" w:ascii="Times New Roman" w:hAnsi="Times New Roman" w:cs="Times New Roman"/>
      </w:rPr>
    </w:lvl>
    <w:lvl w:ilvl="3" w:tentative="0">
      <w:start w:val="1"/>
      <w:numFmt w:val="decimal"/>
      <w:lvlText w:val="%4."/>
      <w:lvlJc w:val="left"/>
      <w:pPr>
        <w:ind w:left="2280" w:hanging="420"/>
      </w:pPr>
      <w:rPr>
        <w:rFonts w:hint="default" w:ascii="Times New Roman" w:hAnsi="Times New Roman" w:cs="Times New Roman"/>
      </w:rPr>
    </w:lvl>
    <w:lvl w:ilvl="4" w:tentative="0">
      <w:start w:val="1"/>
      <w:numFmt w:val="lowerLetter"/>
      <w:lvlText w:val="%5)"/>
      <w:lvlJc w:val="left"/>
      <w:pPr>
        <w:ind w:left="2700" w:hanging="420"/>
      </w:pPr>
      <w:rPr>
        <w:rFonts w:hint="default" w:ascii="Times New Roman" w:hAnsi="Times New Roman" w:cs="Times New Roman"/>
      </w:rPr>
    </w:lvl>
    <w:lvl w:ilvl="5" w:tentative="0">
      <w:start w:val="1"/>
      <w:numFmt w:val="lowerRoman"/>
      <w:lvlText w:val="%6."/>
      <w:lvlJc w:val="right"/>
      <w:pPr>
        <w:ind w:left="3120" w:hanging="420"/>
      </w:pPr>
      <w:rPr>
        <w:rFonts w:hint="default" w:ascii="Times New Roman" w:hAnsi="Times New Roman" w:cs="Times New Roman"/>
      </w:rPr>
    </w:lvl>
    <w:lvl w:ilvl="6" w:tentative="0">
      <w:start w:val="1"/>
      <w:numFmt w:val="decimal"/>
      <w:lvlText w:val="%7."/>
      <w:lvlJc w:val="left"/>
      <w:pPr>
        <w:ind w:left="3540" w:hanging="420"/>
      </w:pPr>
      <w:rPr>
        <w:rFonts w:hint="default" w:ascii="Times New Roman" w:hAnsi="Times New Roman" w:cs="Times New Roman"/>
      </w:rPr>
    </w:lvl>
    <w:lvl w:ilvl="7" w:tentative="0">
      <w:start w:val="1"/>
      <w:numFmt w:val="lowerLetter"/>
      <w:lvlText w:val="%8)"/>
      <w:lvlJc w:val="left"/>
      <w:pPr>
        <w:ind w:left="3960" w:hanging="420"/>
      </w:pPr>
      <w:rPr>
        <w:rFonts w:hint="default" w:ascii="Times New Roman" w:hAnsi="Times New Roman" w:cs="Times New Roman"/>
      </w:rPr>
    </w:lvl>
    <w:lvl w:ilvl="8" w:tentative="0">
      <w:start w:val="1"/>
      <w:numFmt w:val="lowerRoman"/>
      <w:lvlText w:val="%9."/>
      <w:lvlJc w:val="right"/>
      <w:pPr>
        <w:ind w:left="4380" w:hanging="420"/>
      </w:pPr>
      <w:rPr>
        <w:rFonts w:hint="default" w:ascii="Times New Roman" w:hAnsi="Times New Roman" w:cs="Times New Roman"/>
      </w:rPr>
    </w:lvl>
  </w:abstractNum>
  <w:abstractNum w:abstractNumId="16">
    <w:nsid w:val="35B05358"/>
    <w:multiLevelType w:val="multilevel"/>
    <w:tmpl w:val="35B05358"/>
    <w:lvl w:ilvl="0" w:tentative="0">
      <w:start w:val="1"/>
      <w:numFmt w:val="bullet"/>
      <w:pStyle w:val="343"/>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36E406B1"/>
    <w:multiLevelType w:val="multilevel"/>
    <w:tmpl w:val="36E406B1"/>
    <w:lvl w:ilvl="0" w:tentative="0">
      <w:start w:val="1"/>
      <w:numFmt w:val="bullet"/>
      <w:pStyle w:val="537"/>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2"/>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8">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0"/>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9">
    <w:nsid w:val="3CFD7D5B"/>
    <w:multiLevelType w:val="multilevel"/>
    <w:tmpl w:val="3CFD7D5B"/>
    <w:lvl w:ilvl="0" w:tentative="0">
      <w:start w:val="1"/>
      <w:numFmt w:val="chineseCountingThousand"/>
      <w:pStyle w:val="92"/>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20">
    <w:nsid w:val="3E1A3692"/>
    <w:multiLevelType w:val="multilevel"/>
    <w:tmpl w:val="3E1A3692"/>
    <w:lvl w:ilvl="0" w:tentative="0">
      <w:start w:val="1"/>
      <w:numFmt w:val="chineseCountingThousand"/>
      <w:pStyle w:val="728"/>
      <w:suff w:val="space"/>
      <w:lvlText w:val="%1."/>
      <w:lvlJc w:val="left"/>
      <w:rPr>
        <w:rFonts w:hint="eastAsia" w:cs="Times New Roman"/>
      </w:rPr>
    </w:lvl>
    <w:lvl w:ilvl="1" w:tentative="0">
      <w:start w:val="1"/>
      <w:numFmt w:val="chineseCountingThousand"/>
      <w:pStyle w:val="691"/>
      <w:suff w:val="space"/>
      <w:lvlText w:val="(%2)"/>
      <w:lvlJc w:val="left"/>
      <w:rPr>
        <w:rFonts w:hint="eastAsia" w:cs="Times New Roman"/>
      </w:rPr>
    </w:lvl>
    <w:lvl w:ilvl="2" w:tentative="0">
      <w:start w:val="1"/>
      <w:numFmt w:val="decimal"/>
      <w:pStyle w:val="522"/>
      <w:suff w:val="space"/>
      <w:lvlText w:val="%3."/>
      <w:lvlJc w:val="left"/>
      <w:pPr>
        <w:ind w:firstLine="284"/>
      </w:pPr>
      <w:rPr>
        <w:rFonts w:hint="eastAsia" w:cs="Times New Roman"/>
      </w:rPr>
    </w:lvl>
    <w:lvl w:ilvl="3" w:tentative="0">
      <w:start w:val="1"/>
      <w:numFmt w:val="decimal"/>
      <w:pStyle w:val="543"/>
      <w:suff w:val="space"/>
      <w:lvlText w:val="(%4)"/>
      <w:lvlJc w:val="left"/>
      <w:pPr>
        <w:ind w:firstLine="284"/>
      </w:pPr>
      <w:rPr>
        <w:rFonts w:hint="eastAsia" w:cs="Times New Roman"/>
      </w:rPr>
    </w:lvl>
    <w:lvl w:ilvl="4" w:tentative="0">
      <w:start w:val="1"/>
      <w:numFmt w:val="decimal"/>
      <w:pStyle w:val="775"/>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21">
    <w:nsid w:val="4AF31D51"/>
    <w:multiLevelType w:val="multilevel"/>
    <w:tmpl w:val="4AF31D51"/>
    <w:lvl w:ilvl="0" w:tentative="0">
      <w:start w:val="1"/>
      <w:numFmt w:val="bullet"/>
      <w:pStyle w:val="626"/>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2">
    <w:nsid w:val="4B9D13A2"/>
    <w:multiLevelType w:val="multilevel"/>
    <w:tmpl w:val="4B9D13A2"/>
    <w:lvl w:ilvl="0" w:tentative="0">
      <w:start w:val="1"/>
      <w:numFmt w:val="bullet"/>
      <w:pStyle w:val="748"/>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3">
    <w:nsid w:val="4E7107F0"/>
    <w:multiLevelType w:val="multilevel"/>
    <w:tmpl w:val="4E7107F0"/>
    <w:lvl w:ilvl="0" w:tentative="0">
      <w:start w:val="1"/>
      <w:numFmt w:val="bullet"/>
      <w:pStyle w:val="239"/>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4">
    <w:nsid w:val="54267737"/>
    <w:multiLevelType w:val="multilevel"/>
    <w:tmpl w:val="54267737"/>
    <w:lvl w:ilvl="0" w:tentative="0">
      <w:start w:val="1"/>
      <w:numFmt w:val="bullet"/>
      <w:pStyle w:val="550"/>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5">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1"/>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6">
    <w:nsid w:val="58E8074C"/>
    <w:multiLevelType w:val="multilevel"/>
    <w:tmpl w:val="58E8074C"/>
    <w:lvl w:ilvl="0" w:tentative="0">
      <w:start w:val="1"/>
      <w:numFmt w:val="decimal"/>
      <w:pStyle w:val="521"/>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7">
    <w:nsid w:val="5EEE11EA"/>
    <w:multiLevelType w:val="multilevel"/>
    <w:tmpl w:val="5EEE11EA"/>
    <w:lvl w:ilvl="0" w:tentative="0">
      <w:start w:val="1"/>
      <w:numFmt w:val="chineseCounting"/>
      <w:suff w:val="nothing"/>
      <w:lvlText w:val="%1、"/>
      <w:lvlJc w:val="left"/>
      <w:pPr>
        <w:ind w:left="3452"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8">
    <w:nsid w:val="67403E98"/>
    <w:multiLevelType w:val="singleLevel"/>
    <w:tmpl w:val="67403E98"/>
    <w:lvl w:ilvl="0" w:tentative="0">
      <w:start w:val="1"/>
      <w:numFmt w:val="bullet"/>
      <w:pStyle w:val="739"/>
      <w:lvlText w:val=""/>
      <w:lvlJc w:val="left"/>
      <w:pPr>
        <w:tabs>
          <w:tab w:val="left" w:pos="360"/>
        </w:tabs>
        <w:ind w:left="360" w:hanging="360"/>
      </w:pPr>
      <w:rPr>
        <w:rFonts w:hint="default" w:ascii="Symbol" w:hAnsi="Symbol"/>
      </w:rPr>
    </w:lvl>
  </w:abstractNum>
  <w:abstractNum w:abstractNumId="29">
    <w:nsid w:val="698619EB"/>
    <w:multiLevelType w:val="multilevel"/>
    <w:tmpl w:val="698619EB"/>
    <w:lvl w:ilvl="0" w:tentative="0">
      <w:start w:val="1"/>
      <w:numFmt w:val="decimal"/>
      <w:pStyle w:val="248"/>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0">
    <w:nsid w:val="76D52E27"/>
    <w:multiLevelType w:val="multilevel"/>
    <w:tmpl w:val="76D52E27"/>
    <w:lvl w:ilvl="0" w:tentative="0">
      <w:start w:val="1"/>
      <w:numFmt w:val="bullet"/>
      <w:pStyle w:val="695"/>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1">
    <w:nsid w:val="7755585C"/>
    <w:multiLevelType w:val="multilevel"/>
    <w:tmpl w:val="7755585C"/>
    <w:lvl w:ilvl="0" w:tentative="0">
      <w:start w:val="1"/>
      <w:numFmt w:val="bullet"/>
      <w:pStyle w:val="191"/>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3"/>
  </w:num>
  <w:num w:numId="2">
    <w:abstractNumId w:val="2"/>
  </w:num>
  <w:num w:numId="3">
    <w:abstractNumId w:val="0"/>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31"/>
  </w:num>
  <w:num w:numId="8">
    <w:abstractNumId w:val="23"/>
  </w:num>
  <w:num w:numId="9">
    <w:abstractNumId w:val="29"/>
    <w:lvlOverride w:ilvl="0">
      <w:startOverride w:val="1"/>
    </w:lvlOverride>
  </w:num>
  <w:num w:numId="10">
    <w:abstractNumId w:val="8"/>
  </w:num>
  <w:num w:numId="11">
    <w:abstractNumId w:val="1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8"/>
  </w:num>
  <w:num w:numId="14">
    <w:abstractNumId w:val="26"/>
  </w:num>
  <w:num w:numId="15">
    <w:abstractNumId w:val="20"/>
  </w:num>
  <w:num w:numId="16">
    <w:abstractNumId w:val="17"/>
  </w:num>
  <w:num w:numId="17">
    <w:abstractNumId w:val="4"/>
  </w:num>
  <w:num w:numId="18">
    <w:abstractNumId w:val="24"/>
  </w:num>
  <w:num w:numId="19">
    <w:abstractNumId w:val="6"/>
  </w:num>
  <w:num w:numId="20">
    <w:abstractNumId w:val="14"/>
  </w:num>
  <w:num w:numId="21">
    <w:abstractNumId w:val="11"/>
  </w:num>
  <w:num w:numId="22">
    <w:abstractNumId w:val="21"/>
  </w:num>
  <w:num w:numId="23">
    <w:abstractNumId w:val="7"/>
  </w:num>
  <w:num w:numId="24">
    <w:abstractNumId w:val="30"/>
  </w:num>
  <w:num w:numId="25">
    <w:abstractNumId w:val="3"/>
  </w:num>
  <w:num w:numId="26">
    <w:abstractNumId w:val="28"/>
  </w:num>
  <w:num w:numId="27">
    <w:abstractNumId w:val="22"/>
  </w:num>
  <w:num w:numId="28">
    <w:abstractNumId w:val="10"/>
  </w:num>
  <w:num w:numId="29">
    <w:abstractNumId w:val="25"/>
  </w:num>
  <w:num w:numId="30">
    <w:abstractNumId w:val="12"/>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13D"/>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492"/>
    <w:rsid w:val="00051931"/>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7AC"/>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211"/>
    <w:rsid w:val="00140483"/>
    <w:rsid w:val="001404B9"/>
    <w:rsid w:val="00140556"/>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21C7"/>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3B4"/>
    <w:rsid w:val="001A066E"/>
    <w:rsid w:val="001A0FD5"/>
    <w:rsid w:val="001A1005"/>
    <w:rsid w:val="001A19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5DB8"/>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5F5B"/>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2E4C"/>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96C1F"/>
    <w:rsid w:val="002A096D"/>
    <w:rsid w:val="002A17B6"/>
    <w:rsid w:val="002A2D5B"/>
    <w:rsid w:val="002A2FF8"/>
    <w:rsid w:val="002A5CE8"/>
    <w:rsid w:val="002A791F"/>
    <w:rsid w:val="002B0C26"/>
    <w:rsid w:val="002B1270"/>
    <w:rsid w:val="002B1300"/>
    <w:rsid w:val="002B1335"/>
    <w:rsid w:val="002B1562"/>
    <w:rsid w:val="002B4672"/>
    <w:rsid w:val="002B52AD"/>
    <w:rsid w:val="002B5B64"/>
    <w:rsid w:val="002B62B2"/>
    <w:rsid w:val="002B672B"/>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771"/>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A28"/>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61F4"/>
    <w:rsid w:val="0042654A"/>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1D88"/>
    <w:rsid w:val="00442CEA"/>
    <w:rsid w:val="00443372"/>
    <w:rsid w:val="004436EC"/>
    <w:rsid w:val="0044434F"/>
    <w:rsid w:val="00444B78"/>
    <w:rsid w:val="00444F5E"/>
    <w:rsid w:val="00445FD3"/>
    <w:rsid w:val="00446634"/>
    <w:rsid w:val="00446BF5"/>
    <w:rsid w:val="00450309"/>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58A"/>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306"/>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98E"/>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05D"/>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A6C"/>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022"/>
    <w:rsid w:val="005B47F7"/>
    <w:rsid w:val="005B6F1F"/>
    <w:rsid w:val="005B73A6"/>
    <w:rsid w:val="005B77DA"/>
    <w:rsid w:val="005C0780"/>
    <w:rsid w:val="005C1B8E"/>
    <w:rsid w:val="005C1DAC"/>
    <w:rsid w:val="005C210E"/>
    <w:rsid w:val="005C2671"/>
    <w:rsid w:val="005C29D6"/>
    <w:rsid w:val="005C29E2"/>
    <w:rsid w:val="005C379E"/>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3EF3"/>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65D"/>
    <w:rsid w:val="00606B06"/>
    <w:rsid w:val="00607642"/>
    <w:rsid w:val="0060780F"/>
    <w:rsid w:val="00607F43"/>
    <w:rsid w:val="006107B7"/>
    <w:rsid w:val="00610B03"/>
    <w:rsid w:val="006117B1"/>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06EA"/>
    <w:rsid w:val="00641AAA"/>
    <w:rsid w:val="006420D3"/>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55FB"/>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D38"/>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41C"/>
    <w:rsid w:val="006E568F"/>
    <w:rsid w:val="006E5D06"/>
    <w:rsid w:val="006E6842"/>
    <w:rsid w:val="006F1320"/>
    <w:rsid w:val="006F1F9A"/>
    <w:rsid w:val="006F4C0F"/>
    <w:rsid w:val="006F5304"/>
    <w:rsid w:val="006F55C6"/>
    <w:rsid w:val="006F5B53"/>
    <w:rsid w:val="006F6F1D"/>
    <w:rsid w:val="006F7BB2"/>
    <w:rsid w:val="00700734"/>
    <w:rsid w:val="00700E27"/>
    <w:rsid w:val="0070183A"/>
    <w:rsid w:val="00701A2A"/>
    <w:rsid w:val="007025F0"/>
    <w:rsid w:val="00702964"/>
    <w:rsid w:val="007030FF"/>
    <w:rsid w:val="0070397C"/>
    <w:rsid w:val="00705540"/>
    <w:rsid w:val="00705CBB"/>
    <w:rsid w:val="00710221"/>
    <w:rsid w:val="00710228"/>
    <w:rsid w:val="0071161B"/>
    <w:rsid w:val="00713297"/>
    <w:rsid w:val="00713AAE"/>
    <w:rsid w:val="007143D5"/>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519D"/>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129"/>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236"/>
    <w:rsid w:val="008E56C7"/>
    <w:rsid w:val="008E7919"/>
    <w:rsid w:val="008F119B"/>
    <w:rsid w:val="008F240A"/>
    <w:rsid w:val="008F2C85"/>
    <w:rsid w:val="008F43F2"/>
    <w:rsid w:val="008F4985"/>
    <w:rsid w:val="008F532A"/>
    <w:rsid w:val="008F53C5"/>
    <w:rsid w:val="008F67AC"/>
    <w:rsid w:val="008F6A56"/>
    <w:rsid w:val="009002AA"/>
    <w:rsid w:val="009014E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3E1"/>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266"/>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0D"/>
    <w:rsid w:val="00971F37"/>
    <w:rsid w:val="00973EFC"/>
    <w:rsid w:val="00973F84"/>
    <w:rsid w:val="00974165"/>
    <w:rsid w:val="00974280"/>
    <w:rsid w:val="0097494B"/>
    <w:rsid w:val="0097585B"/>
    <w:rsid w:val="00977134"/>
    <w:rsid w:val="0098159C"/>
    <w:rsid w:val="009816FA"/>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2C89"/>
    <w:rsid w:val="009C53A3"/>
    <w:rsid w:val="009C6037"/>
    <w:rsid w:val="009C7CB3"/>
    <w:rsid w:val="009D0D49"/>
    <w:rsid w:val="009D175F"/>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6CD"/>
    <w:rsid w:val="009E5FAE"/>
    <w:rsid w:val="009E61E5"/>
    <w:rsid w:val="009E67D1"/>
    <w:rsid w:val="009E68EC"/>
    <w:rsid w:val="009E75AB"/>
    <w:rsid w:val="009F18A5"/>
    <w:rsid w:val="009F1C97"/>
    <w:rsid w:val="009F1DB5"/>
    <w:rsid w:val="009F43CB"/>
    <w:rsid w:val="009F5836"/>
    <w:rsid w:val="009F5D77"/>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8D3"/>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39F"/>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6BE1"/>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D6E"/>
    <w:rsid w:val="00AE0F9D"/>
    <w:rsid w:val="00AE2374"/>
    <w:rsid w:val="00AE2388"/>
    <w:rsid w:val="00AE260C"/>
    <w:rsid w:val="00AE2759"/>
    <w:rsid w:val="00AE2FD9"/>
    <w:rsid w:val="00AE3064"/>
    <w:rsid w:val="00AE387B"/>
    <w:rsid w:val="00AE3D9E"/>
    <w:rsid w:val="00AE44AC"/>
    <w:rsid w:val="00AE726A"/>
    <w:rsid w:val="00AE78C4"/>
    <w:rsid w:val="00AE78E4"/>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5581"/>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017"/>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238B"/>
    <w:rsid w:val="00B6312B"/>
    <w:rsid w:val="00B632F4"/>
    <w:rsid w:val="00B64986"/>
    <w:rsid w:val="00B64A82"/>
    <w:rsid w:val="00B64DC6"/>
    <w:rsid w:val="00B64E4E"/>
    <w:rsid w:val="00B64E50"/>
    <w:rsid w:val="00B65D85"/>
    <w:rsid w:val="00B67E8D"/>
    <w:rsid w:val="00B7055D"/>
    <w:rsid w:val="00B70853"/>
    <w:rsid w:val="00B70B0B"/>
    <w:rsid w:val="00B725E3"/>
    <w:rsid w:val="00B7264B"/>
    <w:rsid w:val="00B73BFC"/>
    <w:rsid w:val="00B74F37"/>
    <w:rsid w:val="00B74FB5"/>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4946"/>
    <w:rsid w:val="00BC685E"/>
    <w:rsid w:val="00BC699A"/>
    <w:rsid w:val="00BD017A"/>
    <w:rsid w:val="00BD0646"/>
    <w:rsid w:val="00BD11DA"/>
    <w:rsid w:val="00BD1BD2"/>
    <w:rsid w:val="00BD24E7"/>
    <w:rsid w:val="00BD2614"/>
    <w:rsid w:val="00BD2A16"/>
    <w:rsid w:val="00BD415F"/>
    <w:rsid w:val="00BD5428"/>
    <w:rsid w:val="00BD54F1"/>
    <w:rsid w:val="00BD6683"/>
    <w:rsid w:val="00BD6867"/>
    <w:rsid w:val="00BD7220"/>
    <w:rsid w:val="00BE06F9"/>
    <w:rsid w:val="00BE1180"/>
    <w:rsid w:val="00BE12F2"/>
    <w:rsid w:val="00BE1D67"/>
    <w:rsid w:val="00BE2AE4"/>
    <w:rsid w:val="00BE3870"/>
    <w:rsid w:val="00BE38FE"/>
    <w:rsid w:val="00BE3C56"/>
    <w:rsid w:val="00BE4B27"/>
    <w:rsid w:val="00BE5733"/>
    <w:rsid w:val="00BE5AE9"/>
    <w:rsid w:val="00BE5F05"/>
    <w:rsid w:val="00BE650A"/>
    <w:rsid w:val="00BE7328"/>
    <w:rsid w:val="00BE777A"/>
    <w:rsid w:val="00BF1989"/>
    <w:rsid w:val="00BF1BC7"/>
    <w:rsid w:val="00BF2423"/>
    <w:rsid w:val="00BF3E2F"/>
    <w:rsid w:val="00BF4430"/>
    <w:rsid w:val="00BF4F37"/>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1DCB"/>
    <w:rsid w:val="00C33338"/>
    <w:rsid w:val="00C3382C"/>
    <w:rsid w:val="00C33B14"/>
    <w:rsid w:val="00C33BCA"/>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2E97"/>
    <w:rsid w:val="00C741BF"/>
    <w:rsid w:val="00C74503"/>
    <w:rsid w:val="00C76C6E"/>
    <w:rsid w:val="00C774E8"/>
    <w:rsid w:val="00C77BBC"/>
    <w:rsid w:val="00C77C41"/>
    <w:rsid w:val="00C80535"/>
    <w:rsid w:val="00C80EE0"/>
    <w:rsid w:val="00C82512"/>
    <w:rsid w:val="00C82839"/>
    <w:rsid w:val="00C82A08"/>
    <w:rsid w:val="00C82B7E"/>
    <w:rsid w:val="00C82C06"/>
    <w:rsid w:val="00C84039"/>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B7890"/>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1C33"/>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78E"/>
    <w:rsid w:val="00D37ED3"/>
    <w:rsid w:val="00D404EF"/>
    <w:rsid w:val="00D40728"/>
    <w:rsid w:val="00D40A43"/>
    <w:rsid w:val="00D40DF4"/>
    <w:rsid w:val="00D41BC5"/>
    <w:rsid w:val="00D41C10"/>
    <w:rsid w:val="00D42552"/>
    <w:rsid w:val="00D42AF1"/>
    <w:rsid w:val="00D42B8F"/>
    <w:rsid w:val="00D4397D"/>
    <w:rsid w:val="00D4445B"/>
    <w:rsid w:val="00D4566A"/>
    <w:rsid w:val="00D462C7"/>
    <w:rsid w:val="00D4665F"/>
    <w:rsid w:val="00D47739"/>
    <w:rsid w:val="00D50338"/>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06"/>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335"/>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53ED"/>
    <w:rsid w:val="00DE63D6"/>
    <w:rsid w:val="00DE739B"/>
    <w:rsid w:val="00DE7D38"/>
    <w:rsid w:val="00DF00A1"/>
    <w:rsid w:val="00DF0906"/>
    <w:rsid w:val="00DF0AE0"/>
    <w:rsid w:val="00DF2662"/>
    <w:rsid w:val="00DF2DE1"/>
    <w:rsid w:val="00DF394B"/>
    <w:rsid w:val="00DF4902"/>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27FBF"/>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7F5A"/>
    <w:rsid w:val="00E67F87"/>
    <w:rsid w:val="00E70295"/>
    <w:rsid w:val="00E70CF8"/>
    <w:rsid w:val="00E7529C"/>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58E4"/>
    <w:rsid w:val="00E95C55"/>
    <w:rsid w:val="00E97076"/>
    <w:rsid w:val="00E97A4C"/>
    <w:rsid w:val="00EA196C"/>
    <w:rsid w:val="00EA1F9F"/>
    <w:rsid w:val="00EA2712"/>
    <w:rsid w:val="00EA2AD3"/>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4EB2"/>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43A8"/>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718B"/>
    <w:rsid w:val="00F911FE"/>
    <w:rsid w:val="00F91DC0"/>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EEA"/>
    <w:rsid w:val="00FB6032"/>
    <w:rsid w:val="00FB65A5"/>
    <w:rsid w:val="00FC0726"/>
    <w:rsid w:val="00FC1072"/>
    <w:rsid w:val="00FC116F"/>
    <w:rsid w:val="00FC13B8"/>
    <w:rsid w:val="00FC1EEF"/>
    <w:rsid w:val="00FC2201"/>
    <w:rsid w:val="00FC26E7"/>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6FD4"/>
    <w:rsid w:val="00FD72DB"/>
    <w:rsid w:val="00FE0384"/>
    <w:rsid w:val="00FE15E9"/>
    <w:rsid w:val="00FE16CE"/>
    <w:rsid w:val="00FE1F82"/>
    <w:rsid w:val="00FE37D3"/>
    <w:rsid w:val="00FE409F"/>
    <w:rsid w:val="00FE450A"/>
    <w:rsid w:val="00FE6380"/>
    <w:rsid w:val="00FE6B5D"/>
    <w:rsid w:val="00FE6D80"/>
    <w:rsid w:val="00FF000C"/>
    <w:rsid w:val="00FF102A"/>
    <w:rsid w:val="00FF1435"/>
    <w:rsid w:val="00FF2956"/>
    <w:rsid w:val="00FF3326"/>
    <w:rsid w:val="00FF4C34"/>
    <w:rsid w:val="00FF7030"/>
    <w:rsid w:val="090B5B4E"/>
    <w:rsid w:val="0B894205"/>
    <w:rsid w:val="10AA642D"/>
    <w:rsid w:val="17AD7DC6"/>
    <w:rsid w:val="2E6A153F"/>
    <w:rsid w:val="36B55F0A"/>
    <w:rsid w:val="39BF330B"/>
    <w:rsid w:val="3D232759"/>
    <w:rsid w:val="41F9747E"/>
    <w:rsid w:val="46D3313A"/>
    <w:rsid w:val="65777969"/>
    <w:rsid w:val="710F3A90"/>
    <w:rsid w:val="75D51C75"/>
    <w:rsid w:val="792738A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qFormat="1" w:uiPriority="99" w:semiHidden="0" w:name="footnote text"/>
    <w:lsdException w:qFormat="1" w:unhideWhenUsed="0" w:uiPriority="0" w:semiHidden="0" w:name="annotation text"/>
    <w:lsdException w:qFormat="1" w:uiPriority="99" w:semiHidden="0" w:name="header"/>
    <w:lsdException w:qFormat="1" w:uiPriority="99" w:semiHidden="0" w:name="footer"/>
    <w:lsdException w:uiPriority="0" w:name="index heading"/>
    <w:lsdException w:qFormat="1" w:unhideWhenUsed="0" w:uiPriority="99" w:semiHidden="0" w:name="caption"/>
    <w:lsdException w:qFormat="1" w:unhideWhenUsed="0" w:uiPriority="0" w:semiHidden="0" w:name="table of figures"/>
    <w:lsdException w:uiPriority="0" w:name="envelope address"/>
    <w:lsdException w:uiPriority="0" w:name="envelope return"/>
    <w:lsdException w:qFormat="1" w:uiPriority="99"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qFormat="1" w:unhideWhenUsed="0" w:uiPriority="0" w:semiHidden="0" w:name="endnote text"/>
    <w:lsdException w:qFormat="1"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99"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iPriority="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99" w:semiHidden="0" w:name="Body Text 2"/>
    <w:lsdException w:qFormat="1" w:unhideWhenUsed="0" w:uiPriority="0" w:semiHidden="0" w:name="Body Text 3"/>
    <w:lsdException w:qFormat="1" w:unhideWhenUsed="0" w:uiPriority="99"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qFormat="1" w:unhideWhenUsed="0" w:uiPriority="0" w:semiHidden="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nhideWhenUsed="0" w:uiPriority="0" w:semiHidden="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99" w:semiHidden="0" w:name="Table Grid"/>
    <w:lsdException w:uiPriority="0" w:name="Table Theme"/>
    <w:lsdException w:unhideWhenUsed="0" w:uiPriority="0"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0"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88"/>
    <w:qFormat/>
    <w:uiPriority w:val="9"/>
    <w:pPr>
      <w:autoSpaceDE w:val="0"/>
      <w:autoSpaceDN w:val="0"/>
      <w:adjustRightInd w:val="0"/>
      <w:spacing w:line="360" w:lineRule="auto"/>
      <w:jc w:val="center"/>
      <w:outlineLvl w:val="0"/>
    </w:pPr>
    <w:rPr>
      <w:rFonts w:eastAsia="隶书"/>
      <w:b/>
      <w:bCs/>
      <w:kern w:val="0"/>
      <w:sz w:val="36"/>
      <w:szCs w:val="36"/>
    </w:rPr>
  </w:style>
  <w:style w:type="paragraph" w:styleId="3">
    <w:name w:val="heading 2"/>
    <w:basedOn w:val="1"/>
    <w:next w:val="1"/>
    <w:link w:val="212"/>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59"/>
    <w:qFormat/>
    <w:uiPriority w:val="0"/>
    <w:pPr>
      <w:keepNext/>
      <w:keepLines/>
      <w:spacing w:before="260" w:after="260" w:line="416" w:lineRule="auto"/>
      <w:outlineLvl w:val="2"/>
    </w:pPr>
    <w:rPr>
      <w:b/>
      <w:bCs/>
      <w:sz w:val="32"/>
      <w:szCs w:val="32"/>
    </w:rPr>
  </w:style>
  <w:style w:type="paragraph" w:styleId="5">
    <w:name w:val="heading 4"/>
    <w:basedOn w:val="1"/>
    <w:next w:val="1"/>
    <w:link w:val="251"/>
    <w:qFormat/>
    <w:uiPriority w:val="9"/>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172"/>
    <w:qFormat/>
    <w:uiPriority w:val="9"/>
    <w:pPr>
      <w:keepNext/>
      <w:keepLines/>
      <w:tabs>
        <w:tab w:val="left" w:pos="992"/>
      </w:tabs>
      <w:spacing w:before="280" w:after="290" w:line="376" w:lineRule="auto"/>
      <w:ind w:left="992" w:hanging="992"/>
      <w:outlineLvl w:val="4"/>
    </w:pPr>
    <w:rPr>
      <w:b/>
      <w:bCs/>
      <w:sz w:val="28"/>
      <w:szCs w:val="28"/>
    </w:rPr>
  </w:style>
  <w:style w:type="paragraph" w:styleId="7">
    <w:name w:val="heading 6"/>
    <w:basedOn w:val="1"/>
    <w:next w:val="1"/>
    <w:link w:val="79"/>
    <w:qFormat/>
    <w:uiPriority w:val="0"/>
    <w:pPr>
      <w:keepNext/>
      <w:keepLines/>
      <w:spacing w:before="240" w:after="64" w:line="320" w:lineRule="auto"/>
      <w:outlineLvl w:val="5"/>
    </w:pPr>
    <w:rPr>
      <w:rFonts w:ascii="Arial" w:hAnsi="Arial" w:eastAsia="黑体"/>
      <w:b/>
      <w:bCs/>
      <w:sz w:val="24"/>
      <w:szCs w:val="24"/>
    </w:rPr>
  </w:style>
  <w:style w:type="paragraph" w:styleId="8">
    <w:name w:val="heading 7"/>
    <w:basedOn w:val="1"/>
    <w:next w:val="1"/>
    <w:link w:val="126"/>
    <w:qFormat/>
    <w:uiPriority w:val="0"/>
    <w:pPr>
      <w:keepNext/>
      <w:keepLines/>
      <w:tabs>
        <w:tab w:val="left" w:pos="0"/>
      </w:tabs>
      <w:spacing w:before="240" w:after="64" w:line="320" w:lineRule="auto"/>
      <w:ind w:left="1296" w:hanging="1296"/>
      <w:outlineLvl w:val="6"/>
    </w:pPr>
    <w:rPr>
      <w:b/>
      <w:bCs/>
      <w:sz w:val="24"/>
      <w:szCs w:val="24"/>
    </w:rPr>
  </w:style>
  <w:style w:type="paragraph" w:styleId="9">
    <w:name w:val="heading 8"/>
    <w:basedOn w:val="1"/>
    <w:next w:val="1"/>
    <w:link w:val="113"/>
    <w:qFormat/>
    <w:uiPriority w:val="0"/>
    <w:pPr>
      <w:keepNext/>
      <w:keepLines/>
      <w:tabs>
        <w:tab w:val="left" w:pos="0"/>
      </w:tabs>
      <w:spacing w:before="240" w:after="64" w:line="320" w:lineRule="auto"/>
      <w:ind w:left="1440" w:hanging="1440"/>
      <w:outlineLvl w:val="7"/>
    </w:pPr>
    <w:rPr>
      <w:rFonts w:ascii="Cambria" w:hAnsi="Cambria"/>
      <w:sz w:val="24"/>
      <w:szCs w:val="24"/>
    </w:rPr>
  </w:style>
  <w:style w:type="paragraph" w:styleId="10">
    <w:name w:val="heading 9"/>
    <w:basedOn w:val="1"/>
    <w:next w:val="1"/>
    <w:link w:val="150"/>
    <w:qFormat/>
    <w:uiPriority w:val="0"/>
    <w:pPr>
      <w:keepNext/>
      <w:keepLines/>
      <w:tabs>
        <w:tab w:val="left" w:pos="0"/>
      </w:tabs>
      <w:spacing w:before="240" w:after="64" w:line="320" w:lineRule="auto"/>
      <w:ind w:left="1584" w:hanging="1584"/>
      <w:outlineLvl w:val="8"/>
    </w:pPr>
    <w:rPr>
      <w:rFonts w:ascii="Cambria" w:hAnsi="Cambria"/>
      <w:szCs w:val="21"/>
    </w:rPr>
  </w:style>
  <w:style w:type="character" w:default="1" w:styleId="58">
    <w:name w:val="Default Paragraph Font"/>
    <w:semiHidden/>
    <w:unhideWhenUsed/>
    <w:uiPriority w:val="1"/>
  </w:style>
  <w:style w:type="table" w:default="1" w:styleId="66">
    <w:name w:val="Normal Table"/>
    <w:semiHidden/>
    <w:unhideWhenUsed/>
    <w:qFormat/>
    <w:uiPriority w:val="99"/>
    <w:tblPr>
      <w:tblLayout w:type="fixed"/>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rFonts w:ascii="Times New Roman" w:hAnsi="Times New Roman"/>
      <w:szCs w:val="20"/>
    </w:rPr>
  </w:style>
  <w:style w:type="paragraph" w:styleId="12">
    <w:name w:val="annotation subject"/>
    <w:basedOn w:val="13"/>
    <w:next w:val="13"/>
    <w:qFormat/>
    <w:uiPriority w:val="99"/>
    <w:rPr>
      <w:b/>
      <w:bCs/>
    </w:rPr>
  </w:style>
  <w:style w:type="paragraph" w:styleId="13">
    <w:name w:val="annotation text"/>
    <w:basedOn w:val="1"/>
    <w:link w:val="205"/>
    <w:qFormat/>
    <w:uiPriority w:val="0"/>
    <w:pPr>
      <w:jc w:val="left"/>
    </w:pPr>
  </w:style>
  <w:style w:type="paragraph" w:styleId="14">
    <w:name w:val="toc 7"/>
    <w:basedOn w:val="1"/>
    <w:next w:val="1"/>
    <w:qFormat/>
    <w:uiPriority w:val="0"/>
    <w:pPr>
      <w:ind w:left="1260"/>
      <w:jc w:val="left"/>
    </w:pPr>
    <w:rPr>
      <w:rFonts w:ascii="Times New Roman" w:hAnsi="Times New Roman"/>
      <w:sz w:val="18"/>
      <w:szCs w:val="18"/>
    </w:rPr>
  </w:style>
  <w:style w:type="paragraph" w:styleId="15">
    <w:name w:val="Body Text First Indent"/>
    <w:basedOn w:val="16"/>
    <w:link w:val="195"/>
    <w:qFormat/>
    <w:uiPriority w:val="0"/>
    <w:pPr>
      <w:ind w:firstLine="420" w:firstLineChars="100"/>
    </w:pPr>
    <w:rPr>
      <w:sz w:val="21"/>
      <w:szCs w:val="22"/>
    </w:rPr>
  </w:style>
  <w:style w:type="paragraph" w:styleId="16">
    <w:name w:val="Body Text"/>
    <w:basedOn w:val="1"/>
    <w:link w:val="193"/>
    <w:qFormat/>
    <w:uiPriority w:val="0"/>
    <w:pPr>
      <w:spacing w:after="120"/>
    </w:pPr>
    <w:rPr>
      <w:sz w:val="28"/>
      <w:szCs w:val="24"/>
    </w:rPr>
  </w:style>
  <w:style w:type="paragraph" w:styleId="17">
    <w:name w:val="List Number 2"/>
    <w:basedOn w:val="1"/>
    <w:qFormat/>
    <w:uiPriority w:val="0"/>
    <w:pPr>
      <w:tabs>
        <w:tab w:val="left" w:pos="432"/>
        <w:tab w:val="left" w:pos="567"/>
      </w:tabs>
      <w:ind w:left="432" w:hanging="432"/>
    </w:pPr>
    <w:rPr>
      <w:rFonts w:ascii="Times New Roman" w:hAnsi="Times New Roman"/>
      <w:sz w:val="28"/>
      <w:szCs w:val="20"/>
    </w:rPr>
  </w:style>
  <w:style w:type="paragraph" w:styleId="18">
    <w:name w:val="table of authorities"/>
    <w:basedOn w:val="1"/>
    <w:next w:val="1"/>
    <w:qFormat/>
    <w:uiPriority w:val="0"/>
    <w:pPr>
      <w:numPr>
        <w:ilvl w:val="0"/>
        <w:numId w:val="1"/>
      </w:numPr>
      <w:ind w:left="200" w:leftChars="200"/>
    </w:pPr>
    <w:rPr>
      <w:rFonts w:ascii="Times New Roman" w:hAnsi="Times New Roman"/>
      <w:sz w:val="18"/>
      <w:szCs w:val="24"/>
    </w:rPr>
  </w:style>
  <w:style w:type="paragraph" w:styleId="19">
    <w:name w:val="List Bullet 4"/>
    <w:basedOn w:val="1"/>
    <w:qFormat/>
    <w:uiPriority w:val="0"/>
    <w:pPr>
      <w:numPr>
        <w:ilvl w:val="0"/>
        <w:numId w:val="2"/>
      </w:numPr>
    </w:pPr>
    <w:rPr>
      <w:rFonts w:ascii="Times New Roman" w:hAnsi="Times New Roman"/>
      <w:szCs w:val="24"/>
    </w:rPr>
  </w:style>
  <w:style w:type="paragraph" w:styleId="20">
    <w:name w:val="List Number"/>
    <w:basedOn w:val="1"/>
    <w:qFormat/>
    <w:uiPriority w:val="99"/>
    <w:pPr>
      <w:widowControl/>
      <w:tabs>
        <w:tab w:val="left" w:pos="454"/>
        <w:tab w:val="left" w:pos="720"/>
      </w:tabs>
      <w:spacing w:afterLines="50"/>
      <w:ind w:left="454" w:hanging="284"/>
      <w:jc w:val="left"/>
    </w:pPr>
    <w:rPr>
      <w:rFonts w:ascii="Times New Roman" w:hAnsi="Times New Roman"/>
      <w:kern w:val="0"/>
      <w:sz w:val="24"/>
      <w:szCs w:val="20"/>
    </w:rPr>
  </w:style>
  <w:style w:type="paragraph" w:styleId="21">
    <w:name w:val="Normal Indent"/>
    <w:basedOn w:val="1"/>
    <w:link w:val="367"/>
    <w:qFormat/>
    <w:uiPriority w:val="99"/>
    <w:pPr>
      <w:ind w:firstLine="420"/>
    </w:pPr>
    <w:rPr>
      <w:szCs w:val="20"/>
    </w:rPr>
  </w:style>
  <w:style w:type="paragraph" w:styleId="22">
    <w:name w:val="caption"/>
    <w:basedOn w:val="1"/>
    <w:next w:val="1"/>
    <w:link w:val="72"/>
    <w:qFormat/>
    <w:uiPriority w:val="99"/>
    <w:pPr>
      <w:spacing w:before="152" w:after="160"/>
    </w:pPr>
    <w:rPr>
      <w:rFonts w:ascii="Arial" w:hAnsi="Arial" w:eastAsia="黑体"/>
      <w:sz w:val="20"/>
      <w:szCs w:val="20"/>
    </w:rPr>
  </w:style>
  <w:style w:type="paragraph" w:styleId="23">
    <w:name w:val="List Bullet"/>
    <w:basedOn w:val="1"/>
    <w:qFormat/>
    <w:uiPriority w:val="0"/>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4">
    <w:name w:val="Document Map"/>
    <w:basedOn w:val="1"/>
    <w:link w:val="97"/>
    <w:qFormat/>
    <w:uiPriority w:val="99"/>
    <w:rPr>
      <w:rFonts w:ascii="宋体"/>
      <w:sz w:val="18"/>
      <w:szCs w:val="18"/>
    </w:rPr>
  </w:style>
  <w:style w:type="paragraph" w:styleId="25">
    <w:name w:val="Salutation"/>
    <w:basedOn w:val="1"/>
    <w:next w:val="1"/>
    <w:link w:val="96"/>
    <w:qFormat/>
    <w:uiPriority w:val="0"/>
    <w:rPr>
      <w:rFonts w:ascii="宋体" w:hAnsi="Times New Roman"/>
      <w:b/>
      <w:sz w:val="28"/>
      <w:szCs w:val="20"/>
    </w:rPr>
  </w:style>
  <w:style w:type="paragraph" w:styleId="26">
    <w:name w:val="Body Text 3"/>
    <w:basedOn w:val="1"/>
    <w:link w:val="218"/>
    <w:qFormat/>
    <w:uiPriority w:val="0"/>
    <w:pPr>
      <w:snapToGrid w:val="0"/>
      <w:spacing w:before="50" w:after="50"/>
    </w:pPr>
    <w:rPr>
      <w:rFonts w:ascii="Times New Roman" w:hAnsi="宋体" w:eastAsia="仿宋_GB2312"/>
      <w:b/>
      <w:bCs/>
      <w:sz w:val="24"/>
      <w:szCs w:val="20"/>
    </w:rPr>
  </w:style>
  <w:style w:type="paragraph" w:styleId="27">
    <w:name w:val="Body Text Indent"/>
    <w:basedOn w:val="1"/>
    <w:link w:val="226"/>
    <w:qFormat/>
    <w:uiPriority w:val="0"/>
    <w:pPr>
      <w:spacing w:line="200" w:lineRule="exact"/>
      <w:ind w:firstLine="301"/>
    </w:pPr>
    <w:rPr>
      <w:rFonts w:ascii="宋体" w:hAnsi="Courier New"/>
      <w:spacing w:val="-4"/>
      <w:sz w:val="18"/>
      <w:szCs w:val="20"/>
    </w:rPr>
  </w:style>
  <w:style w:type="paragraph" w:styleId="28">
    <w:name w:val="List Number 3"/>
    <w:basedOn w:val="1"/>
    <w:qFormat/>
    <w:uiPriority w:val="0"/>
    <w:pPr>
      <w:numPr>
        <w:ilvl w:val="0"/>
        <w:numId w:val="3"/>
      </w:numPr>
    </w:pPr>
    <w:rPr>
      <w:rFonts w:ascii="Times New Roman" w:hAnsi="Times New Roman"/>
      <w:szCs w:val="24"/>
    </w:rPr>
  </w:style>
  <w:style w:type="paragraph" w:styleId="29">
    <w:name w:val="List 2"/>
    <w:basedOn w:val="1"/>
    <w:qFormat/>
    <w:uiPriority w:val="0"/>
    <w:pPr>
      <w:ind w:left="100" w:leftChars="200" w:hanging="200" w:hangingChars="200"/>
    </w:pPr>
    <w:rPr>
      <w:rFonts w:ascii="Times New Roman" w:hAnsi="Times New Roman"/>
      <w:sz w:val="28"/>
      <w:szCs w:val="24"/>
    </w:rPr>
  </w:style>
  <w:style w:type="paragraph" w:styleId="30">
    <w:name w:val="List Bullet 2"/>
    <w:basedOn w:val="1"/>
    <w:qFormat/>
    <w:uiPriority w:val="0"/>
    <w:pPr>
      <w:tabs>
        <w:tab w:val="left" w:pos="780"/>
      </w:tabs>
      <w:ind w:left="780" w:leftChars="200" w:hanging="360" w:hangingChars="200"/>
    </w:pPr>
    <w:rPr>
      <w:rFonts w:ascii="Times New Roman" w:hAnsi="Times New Roman"/>
      <w:szCs w:val="24"/>
    </w:rPr>
  </w:style>
  <w:style w:type="paragraph" w:styleId="31">
    <w:name w:val="toc 5"/>
    <w:basedOn w:val="1"/>
    <w:next w:val="1"/>
    <w:qFormat/>
    <w:uiPriority w:val="0"/>
    <w:pPr>
      <w:spacing w:afterLines="50"/>
      <w:ind w:left="840"/>
      <w:jc w:val="left"/>
    </w:pPr>
    <w:rPr>
      <w:rFonts w:ascii="Times New Roman" w:hAnsi="Times New Roman"/>
      <w:snapToGrid w:val="0"/>
      <w:kern w:val="0"/>
      <w:sz w:val="18"/>
      <w:szCs w:val="18"/>
    </w:rPr>
  </w:style>
  <w:style w:type="paragraph" w:styleId="32">
    <w:name w:val="toc 3"/>
    <w:basedOn w:val="1"/>
    <w:next w:val="1"/>
    <w:unhideWhenUsed/>
    <w:qFormat/>
    <w:uiPriority w:val="39"/>
    <w:pPr>
      <w:ind w:left="840" w:leftChars="400"/>
    </w:pPr>
  </w:style>
  <w:style w:type="paragraph" w:styleId="33">
    <w:name w:val="Plain Text"/>
    <w:basedOn w:val="1"/>
    <w:link w:val="375"/>
    <w:qFormat/>
    <w:uiPriority w:val="99"/>
    <w:pPr>
      <w:spacing w:beforeLines="50" w:afterLines="50" w:line="400" w:lineRule="exact"/>
    </w:pPr>
    <w:rPr>
      <w:rFonts w:ascii="宋体" w:hAnsi="Courier New"/>
      <w:sz w:val="24"/>
      <w:szCs w:val="24"/>
    </w:rPr>
  </w:style>
  <w:style w:type="paragraph" w:styleId="34">
    <w:name w:val="List Bullet 5"/>
    <w:basedOn w:val="1"/>
    <w:qFormat/>
    <w:uiPriority w:val="0"/>
    <w:pPr>
      <w:numPr>
        <w:ilvl w:val="0"/>
        <w:numId w:val="4"/>
      </w:numPr>
    </w:pPr>
    <w:rPr>
      <w:rFonts w:ascii="Times New Roman" w:hAnsi="Times New Roman"/>
      <w:szCs w:val="24"/>
    </w:rPr>
  </w:style>
  <w:style w:type="paragraph" w:styleId="35">
    <w:name w:val="toc 8"/>
    <w:basedOn w:val="1"/>
    <w:next w:val="1"/>
    <w:qFormat/>
    <w:uiPriority w:val="0"/>
    <w:pPr>
      <w:spacing w:afterLines="50"/>
      <w:ind w:left="1470"/>
      <w:jc w:val="left"/>
    </w:pPr>
    <w:rPr>
      <w:rFonts w:ascii="Times New Roman" w:hAnsi="Times New Roman"/>
      <w:snapToGrid w:val="0"/>
      <w:kern w:val="0"/>
      <w:sz w:val="18"/>
      <w:szCs w:val="18"/>
    </w:rPr>
  </w:style>
  <w:style w:type="paragraph" w:styleId="36">
    <w:name w:val="Date"/>
    <w:basedOn w:val="1"/>
    <w:next w:val="1"/>
    <w:link w:val="377"/>
    <w:qFormat/>
    <w:uiPriority w:val="99"/>
    <w:pPr>
      <w:ind w:left="2500" w:leftChars="2500"/>
    </w:pPr>
    <w:rPr>
      <w:rFonts w:eastAsia="楷体_GB2312"/>
      <w:sz w:val="32"/>
      <w:szCs w:val="20"/>
    </w:rPr>
  </w:style>
  <w:style w:type="paragraph" w:styleId="37">
    <w:name w:val="Body Text Indent 2"/>
    <w:basedOn w:val="1"/>
    <w:link w:val="262"/>
    <w:qFormat/>
    <w:uiPriority w:val="99"/>
    <w:pPr>
      <w:snapToGrid w:val="0"/>
      <w:ind w:firstLine="542" w:firstLineChars="225"/>
    </w:pPr>
    <w:rPr>
      <w:rFonts w:ascii="仿宋_GB2312" w:hAnsi="宋体"/>
      <w:b/>
      <w:bCs/>
      <w:color w:val="000000"/>
      <w:sz w:val="24"/>
      <w:szCs w:val="24"/>
    </w:rPr>
  </w:style>
  <w:style w:type="paragraph" w:styleId="38">
    <w:name w:val="endnote text"/>
    <w:basedOn w:val="1"/>
    <w:link w:val="163"/>
    <w:qFormat/>
    <w:uiPriority w:val="0"/>
    <w:pPr>
      <w:numPr>
        <w:ilvl w:val="0"/>
        <w:numId w:val="5"/>
      </w:numPr>
      <w:snapToGrid w:val="0"/>
      <w:spacing w:afterLines="50"/>
      <w:jc w:val="left"/>
    </w:pPr>
    <w:rPr>
      <w:rFonts w:ascii="宋体"/>
      <w:snapToGrid w:val="0"/>
      <w:kern w:val="0"/>
      <w:szCs w:val="20"/>
    </w:rPr>
  </w:style>
  <w:style w:type="paragraph" w:styleId="39">
    <w:name w:val="Balloon Text"/>
    <w:basedOn w:val="1"/>
    <w:link w:val="283"/>
    <w:qFormat/>
    <w:uiPriority w:val="99"/>
    <w:rPr>
      <w:sz w:val="18"/>
      <w:szCs w:val="18"/>
    </w:rPr>
  </w:style>
  <w:style w:type="paragraph" w:styleId="40">
    <w:name w:val="footer"/>
    <w:basedOn w:val="1"/>
    <w:link w:val="230"/>
    <w:unhideWhenUsed/>
    <w:qFormat/>
    <w:uiPriority w:val="99"/>
    <w:pPr>
      <w:tabs>
        <w:tab w:val="center" w:pos="4153"/>
        <w:tab w:val="right" w:pos="8306"/>
      </w:tabs>
      <w:snapToGrid w:val="0"/>
      <w:jc w:val="left"/>
    </w:pPr>
    <w:rPr>
      <w:sz w:val="18"/>
      <w:szCs w:val="18"/>
    </w:rPr>
  </w:style>
  <w:style w:type="paragraph" w:styleId="41">
    <w:name w:val="Body Text First Indent 2"/>
    <w:basedOn w:val="27"/>
    <w:qFormat/>
    <w:uiPriority w:val="0"/>
    <w:pPr>
      <w:spacing w:after="120" w:line="240" w:lineRule="auto"/>
      <w:ind w:left="420" w:leftChars="200" w:firstLine="420" w:firstLineChars="200"/>
    </w:pPr>
    <w:rPr>
      <w:rFonts w:ascii="Times New Roman" w:hAnsi="Times New Roman"/>
      <w:spacing w:val="0"/>
      <w:sz w:val="21"/>
    </w:rPr>
  </w:style>
  <w:style w:type="paragraph" w:styleId="42">
    <w:name w:val="header"/>
    <w:basedOn w:val="1"/>
    <w:link w:val="374"/>
    <w:unhideWhenUsed/>
    <w:qFormat/>
    <w:uiPriority w:val="99"/>
    <w:pPr>
      <w:pBdr>
        <w:bottom w:val="single" w:color="auto" w:sz="6" w:space="1"/>
      </w:pBdr>
      <w:tabs>
        <w:tab w:val="center" w:pos="4153"/>
        <w:tab w:val="right" w:pos="8306"/>
      </w:tabs>
      <w:snapToGrid w:val="0"/>
      <w:jc w:val="center"/>
    </w:pPr>
    <w:rPr>
      <w:sz w:val="18"/>
      <w:szCs w:val="18"/>
    </w:rPr>
  </w:style>
  <w:style w:type="paragraph" w:styleId="43">
    <w:name w:val="toc 1"/>
    <w:basedOn w:val="1"/>
    <w:next w:val="1"/>
    <w:qFormat/>
    <w:uiPriority w:val="39"/>
    <w:pPr>
      <w:spacing w:before="240" w:after="240"/>
    </w:pPr>
    <w:rPr>
      <w:rFonts w:ascii="Times New Roman" w:hAnsi="Times New Roman" w:eastAsia="仿宋"/>
      <w:sz w:val="36"/>
      <w:szCs w:val="24"/>
    </w:rPr>
  </w:style>
  <w:style w:type="paragraph" w:styleId="44">
    <w:name w:val="toc 4"/>
    <w:basedOn w:val="1"/>
    <w:next w:val="1"/>
    <w:unhideWhenUsed/>
    <w:qFormat/>
    <w:uiPriority w:val="39"/>
    <w:pPr>
      <w:ind w:left="1260" w:leftChars="600"/>
    </w:pPr>
  </w:style>
  <w:style w:type="paragraph" w:styleId="45">
    <w:name w:val="Subtitle"/>
    <w:basedOn w:val="1"/>
    <w:link w:val="362"/>
    <w:qFormat/>
    <w:uiPriority w:val="11"/>
    <w:pPr>
      <w:spacing w:afterLines="50"/>
      <w:jc w:val="center"/>
    </w:pPr>
    <w:rPr>
      <w:rFonts w:ascii="Times New Roman" w:hAnsi="Times New Roman" w:eastAsia="Times New Roman"/>
      <w:sz w:val="18"/>
      <w:szCs w:val="18"/>
    </w:rPr>
  </w:style>
  <w:style w:type="paragraph" w:styleId="46">
    <w:name w:val="List"/>
    <w:basedOn w:val="1"/>
    <w:qFormat/>
    <w:uiPriority w:val="0"/>
    <w:pPr>
      <w:ind w:left="200" w:hanging="200" w:hangingChars="200"/>
    </w:pPr>
    <w:rPr>
      <w:rFonts w:ascii="Times New Roman" w:hAnsi="Times New Roman"/>
      <w:sz w:val="28"/>
      <w:szCs w:val="24"/>
    </w:rPr>
  </w:style>
  <w:style w:type="paragraph" w:styleId="47">
    <w:name w:val="footnote text"/>
    <w:basedOn w:val="1"/>
    <w:link w:val="158"/>
    <w:unhideWhenUsed/>
    <w:qFormat/>
    <w:uiPriority w:val="99"/>
    <w:pPr>
      <w:snapToGrid w:val="0"/>
      <w:jc w:val="left"/>
    </w:pPr>
    <w:rPr>
      <w:sz w:val="18"/>
      <w:szCs w:val="18"/>
    </w:rPr>
  </w:style>
  <w:style w:type="paragraph" w:styleId="48">
    <w:name w:val="toc 6"/>
    <w:basedOn w:val="1"/>
    <w:next w:val="1"/>
    <w:qFormat/>
    <w:uiPriority w:val="0"/>
    <w:pPr>
      <w:ind w:left="1050"/>
      <w:jc w:val="left"/>
    </w:pPr>
    <w:rPr>
      <w:rFonts w:ascii="Times New Roman" w:hAnsi="Times New Roman"/>
      <w:sz w:val="18"/>
      <w:szCs w:val="18"/>
    </w:rPr>
  </w:style>
  <w:style w:type="paragraph" w:styleId="49">
    <w:name w:val="Body Text Indent 3"/>
    <w:basedOn w:val="1"/>
    <w:link w:val="296"/>
    <w:qFormat/>
    <w:uiPriority w:val="0"/>
    <w:pPr>
      <w:snapToGrid w:val="0"/>
      <w:ind w:firstLine="480" w:firstLineChars="200"/>
      <w:jc w:val="left"/>
    </w:pPr>
    <w:rPr>
      <w:rFonts w:ascii="仿宋_GB2312" w:hAnsi="宋体" w:eastAsia="仿宋_GB2312"/>
      <w:color w:val="000000"/>
      <w:sz w:val="24"/>
      <w:szCs w:val="24"/>
    </w:rPr>
  </w:style>
  <w:style w:type="paragraph" w:styleId="50">
    <w:name w:val="table of figures"/>
    <w:basedOn w:val="1"/>
    <w:next w:val="1"/>
    <w:qFormat/>
    <w:uiPriority w:val="0"/>
    <w:pPr>
      <w:tabs>
        <w:tab w:val="left" w:pos="1270"/>
      </w:tabs>
      <w:spacing w:line="360" w:lineRule="auto"/>
      <w:ind w:left="1270" w:hanging="420"/>
      <w:jc w:val="left"/>
    </w:pPr>
    <w:rPr>
      <w:rFonts w:ascii="Times New Roman" w:hAnsi="Times New Roman"/>
      <w:smallCaps/>
      <w:sz w:val="20"/>
      <w:szCs w:val="20"/>
    </w:rPr>
  </w:style>
  <w:style w:type="paragraph" w:styleId="51">
    <w:name w:val="toc 2"/>
    <w:basedOn w:val="1"/>
    <w:next w:val="1"/>
    <w:qFormat/>
    <w:uiPriority w:val="39"/>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52">
    <w:name w:val="toc 9"/>
    <w:basedOn w:val="1"/>
    <w:next w:val="1"/>
    <w:qFormat/>
    <w:uiPriority w:val="0"/>
    <w:pPr>
      <w:ind w:left="1680"/>
      <w:jc w:val="left"/>
    </w:pPr>
    <w:rPr>
      <w:rFonts w:ascii="Times New Roman" w:hAnsi="Times New Roman"/>
      <w:sz w:val="18"/>
      <w:szCs w:val="18"/>
    </w:rPr>
  </w:style>
  <w:style w:type="paragraph" w:styleId="53">
    <w:name w:val="Body Text 2"/>
    <w:basedOn w:val="1"/>
    <w:link w:val="378"/>
    <w:qFormat/>
    <w:uiPriority w:val="99"/>
    <w:pPr>
      <w:widowControl/>
      <w:snapToGrid w:val="0"/>
      <w:spacing w:before="50" w:afterLines="50" w:line="400" w:lineRule="exact"/>
      <w:jc w:val="left"/>
    </w:pPr>
    <w:rPr>
      <w:rFonts w:ascii="宋体" w:hAnsi="宋体"/>
      <w:color w:val="000000"/>
      <w:sz w:val="24"/>
      <w:szCs w:val="24"/>
    </w:rPr>
  </w:style>
  <w:style w:type="paragraph" w:styleId="54">
    <w:name w:val="HTML Preformatted"/>
    <w:basedOn w:val="1"/>
    <w:link w:val="103"/>
    <w:qFormat/>
    <w:uiPriority w:val="0"/>
    <w:rPr>
      <w:rFonts w:ascii="Courier New" w:hAnsi="Courier New"/>
      <w:sz w:val="20"/>
      <w:szCs w:val="20"/>
    </w:rPr>
  </w:style>
  <w:style w:type="paragraph" w:styleId="5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56">
    <w:name w:val="index 1"/>
    <w:basedOn w:val="1"/>
    <w:next w:val="1"/>
    <w:qFormat/>
    <w:uiPriority w:val="0"/>
    <w:rPr>
      <w:rFonts w:ascii="Times New Roman" w:hAnsi="Times New Roman"/>
      <w:szCs w:val="20"/>
    </w:rPr>
  </w:style>
  <w:style w:type="paragraph" w:styleId="57">
    <w:name w:val="Title"/>
    <w:basedOn w:val="1"/>
    <w:link w:val="171"/>
    <w:qFormat/>
    <w:uiPriority w:val="0"/>
    <w:pPr>
      <w:spacing w:before="240" w:after="60"/>
      <w:jc w:val="center"/>
      <w:outlineLvl w:val="0"/>
    </w:pPr>
    <w:rPr>
      <w:rFonts w:ascii="Arial" w:hAnsi="Arial"/>
      <w:b/>
      <w:bCs/>
      <w:sz w:val="32"/>
      <w:szCs w:val="32"/>
    </w:rPr>
  </w:style>
  <w:style w:type="character" w:styleId="59">
    <w:name w:val="Strong"/>
    <w:qFormat/>
    <w:uiPriority w:val="0"/>
    <w:rPr>
      <w:b/>
      <w:bCs/>
    </w:rPr>
  </w:style>
  <w:style w:type="character" w:styleId="60">
    <w:name w:val="page number"/>
    <w:basedOn w:val="58"/>
    <w:qFormat/>
    <w:uiPriority w:val="0"/>
  </w:style>
  <w:style w:type="character" w:styleId="61">
    <w:name w:val="FollowedHyperlink"/>
    <w:qFormat/>
    <w:uiPriority w:val="99"/>
    <w:rPr>
      <w:color w:val="800080"/>
      <w:u w:val="single"/>
    </w:rPr>
  </w:style>
  <w:style w:type="character" w:styleId="62">
    <w:name w:val="Emphasis"/>
    <w:qFormat/>
    <w:uiPriority w:val="0"/>
    <w:rPr>
      <w:color w:val="CC0033"/>
    </w:rPr>
  </w:style>
  <w:style w:type="character" w:styleId="63">
    <w:name w:val="Hyperlink"/>
    <w:qFormat/>
    <w:uiPriority w:val="99"/>
    <w:rPr>
      <w:color w:val="0000FF"/>
      <w:u w:val="single"/>
    </w:rPr>
  </w:style>
  <w:style w:type="character" w:styleId="64">
    <w:name w:val="annotation reference"/>
    <w:qFormat/>
    <w:uiPriority w:val="0"/>
    <w:rPr>
      <w:sz w:val="21"/>
      <w:szCs w:val="21"/>
    </w:rPr>
  </w:style>
  <w:style w:type="character" w:styleId="65">
    <w:name w:val="footnote reference"/>
    <w:unhideWhenUsed/>
    <w:qFormat/>
    <w:uiPriority w:val="99"/>
    <w:rPr>
      <w:vertAlign w:val="superscript"/>
    </w:rPr>
  </w:style>
  <w:style w:type="table" w:styleId="67">
    <w:name w:val="Table Grid"/>
    <w:basedOn w:val="66"/>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68">
    <w:name w:val="Table Simple 1"/>
    <w:basedOn w:val="66"/>
    <w:qFormat/>
    <w:uiPriority w:val="0"/>
    <w:pPr>
      <w:widowControl w:val="0"/>
      <w:jc w:val="both"/>
    </w:pPr>
    <w:rPr>
      <w:rFonts w:ascii="Times New Roman" w:hAnsi="Times New Roman"/>
    </w:rPr>
    <w:tblPr>
      <w:tblBorders>
        <w:top w:val="single" w:color="008000" w:sz="12" w:space="0"/>
        <w:bottom w:val="single" w:color="008000" w:sz="12" w:space="0"/>
      </w:tblBorders>
      <w:tblLayout w:type="fixed"/>
      <w:tblCellMar>
        <w:top w:w="0" w:type="dxa"/>
        <w:left w:w="108" w:type="dxa"/>
        <w:bottom w:w="0" w:type="dxa"/>
        <w:right w:w="108" w:type="dxa"/>
      </w:tblCellMar>
    </w:tblPr>
    <w:tcPr>
      <w:shd w:val="clear" w:color="auto" w:fill="auto"/>
    </w:tcPr>
    <w:tblStylePr w:type="firstRow">
      <w:tblPr>
        <w:tblLayout w:type="fixed"/>
      </w:tblPr>
      <w:tcPr>
        <w:tcBorders>
          <w:top w:val="nil"/>
          <w:left w:val="nil"/>
          <w:bottom w:val="single" w:color="008000" w:sz="6" w:space="0"/>
          <w:right w:val="nil"/>
          <w:insideH w:val="nil"/>
          <w:insideV w:val="nil"/>
          <w:tl2br w:val="nil"/>
          <w:tr2bl w:val="nil"/>
        </w:tcBorders>
      </w:tcPr>
    </w:tblStylePr>
    <w:tblStylePr w:type="lastRow">
      <w:tblPr>
        <w:tblLayout w:type="fixed"/>
      </w:tblPr>
      <w:tcPr>
        <w:tcBorders>
          <w:top w:val="single" w:color="008000" w:sz="6" w:space="0"/>
          <w:left w:val="nil"/>
          <w:bottom w:val="nil"/>
          <w:right w:val="nil"/>
          <w:insideH w:val="nil"/>
          <w:insideV w:val="nil"/>
          <w:tl2br w:val="nil"/>
          <w:tr2bl w:val="nil"/>
        </w:tcBorders>
      </w:tcPr>
    </w:tblStylePr>
  </w:style>
  <w:style w:type="table" w:styleId="69">
    <w:name w:val="Table Grid 1"/>
    <w:basedOn w:val="66"/>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lastRow">
      <w:rPr>
        <w:i/>
        <w:iCs/>
      </w:rPr>
      <w:tblPr>
        <w:tblLayout w:type="fixed"/>
      </w:tblPr>
      <w:tcPr>
        <w:tcBorders>
          <w:top w:val="nil"/>
          <w:left w:val="nil"/>
          <w:bottom w:val="nil"/>
          <w:right w:val="nil"/>
          <w:insideH w:val="nil"/>
          <w:insideV w:val="nil"/>
          <w:tl2br w:val="nil"/>
          <w:tr2bl w:val="nil"/>
        </w:tcBorders>
      </w:tcPr>
    </w:tblStylePr>
    <w:tblStylePr w:type="lastCol">
      <w:rPr>
        <w:i/>
        <w:iCs/>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table" w:styleId="70">
    <w:name w:val="Light List Accent 5"/>
    <w:basedOn w:val="66"/>
    <w:qFormat/>
    <w:uiPriority w:val="0"/>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blPr>
        <w:tblLayout w:type="fixed"/>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blLayout w:type="fixed"/>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blLayout w:type="fixed"/>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blLayout w:type="fixed"/>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71">
    <w:name w:val="ca-8"/>
    <w:basedOn w:val="58"/>
    <w:qFormat/>
    <w:uiPriority w:val="0"/>
  </w:style>
  <w:style w:type="character" w:customStyle="1" w:styleId="72">
    <w:name w:val="题注 Char"/>
    <w:link w:val="22"/>
    <w:qFormat/>
    <w:uiPriority w:val="0"/>
    <w:rPr>
      <w:rFonts w:ascii="Arial" w:hAnsi="Arial" w:eastAsia="黑体" w:cs="Arial"/>
      <w:kern w:val="2"/>
    </w:rPr>
  </w:style>
  <w:style w:type="character" w:customStyle="1" w:styleId="73">
    <w:name w:val="正文2 Char Char"/>
    <w:link w:val="74"/>
    <w:qFormat/>
    <w:uiPriority w:val="0"/>
    <w:rPr>
      <w:rFonts w:ascii="Times New Roman" w:hAnsi="Times New Roman"/>
      <w:kern w:val="2"/>
      <w:sz w:val="24"/>
    </w:rPr>
  </w:style>
  <w:style w:type="paragraph" w:customStyle="1" w:styleId="74">
    <w:name w:val="正文2"/>
    <w:basedOn w:val="1"/>
    <w:link w:val="73"/>
    <w:qFormat/>
    <w:uiPriority w:val="0"/>
    <w:pPr>
      <w:spacing w:before="156" w:line="360" w:lineRule="auto"/>
      <w:ind w:firstLine="510" w:firstLineChars="200"/>
    </w:pPr>
    <w:rPr>
      <w:rFonts w:ascii="Times New Roman" w:hAnsi="Times New Roman"/>
      <w:sz w:val="24"/>
      <w:szCs w:val="20"/>
    </w:rPr>
  </w:style>
  <w:style w:type="character" w:customStyle="1" w:styleId="75">
    <w:name w:val="新昌正文 Char"/>
    <w:link w:val="76"/>
    <w:qFormat/>
    <w:uiPriority w:val="0"/>
    <w:rPr>
      <w:rFonts w:ascii="Times New Roman" w:hAnsi="宋体"/>
      <w:sz w:val="24"/>
      <w:szCs w:val="24"/>
    </w:rPr>
  </w:style>
  <w:style w:type="paragraph" w:customStyle="1" w:styleId="76">
    <w:name w:val="新昌正文"/>
    <w:basedOn w:val="1"/>
    <w:link w:val="75"/>
    <w:qFormat/>
    <w:uiPriority w:val="0"/>
    <w:pPr>
      <w:spacing w:line="360" w:lineRule="auto"/>
      <w:ind w:firstLine="480" w:firstLineChars="200"/>
    </w:pPr>
    <w:rPr>
      <w:rFonts w:ascii="Times New Roman" w:hAnsi="宋体"/>
      <w:kern w:val="0"/>
      <w:sz w:val="24"/>
      <w:szCs w:val="24"/>
    </w:rPr>
  </w:style>
  <w:style w:type="character" w:customStyle="1" w:styleId="77">
    <w:name w:val="样式 首行缩进:  0.85 厘米 Char Char"/>
    <w:qFormat/>
    <w:uiPriority w:val="0"/>
    <w:rPr>
      <w:rFonts w:eastAsia="宋体" w:cs="宋体"/>
      <w:kern w:val="2"/>
      <w:sz w:val="24"/>
      <w:lang w:val="en-US" w:eastAsia="zh-CN" w:bidi="ar-SA"/>
    </w:rPr>
  </w:style>
  <w:style w:type="character" w:customStyle="1" w:styleId="78">
    <w:name w:val="表正文 Char1"/>
    <w:qFormat/>
    <w:uiPriority w:val="0"/>
    <w:rPr>
      <w:rFonts w:eastAsia="宋体"/>
      <w:kern w:val="2"/>
      <w:sz w:val="24"/>
      <w:lang w:val="en-US" w:eastAsia="zh-CN"/>
    </w:rPr>
  </w:style>
  <w:style w:type="character" w:customStyle="1" w:styleId="79">
    <w:name w:val="标题 6 Char"/>
    <w:link w:val="7"/>
    <w:qFormat/>
    <w:uiPriority w:val="0"/>
    <w:rPr>
      <w:rFonts w:ascii="Arial" w:hAnsi="Arial" w:eastAsia="黑体"/>
      <w:b/>
      <w:bCs/>
      <w:kern w:val="2"/>
      <w:sz w:val="24"/>
      <w:szCs w:val="24"/>
      <w:lang w:val="en-US" w:eastAsia="zh-CN" w:bidi="ar-SA"/>
    </w:rPr>
  </w:style>
  <w:style w:type="character" w:customStyle="1" w:styleId="80">
    <w:name w:val="A C"/>
    <w:qFormat/>
    <w:uiPriority w:val="0"/>
    <w:rPr>
      <w:rFonts w:ascii="仿宋_GB2312"/>
      <w:bCs/>
      <w:iCs/>
      <w:sz w:val="24"/>
    </w:rPr>
  </w:style>
  <w:style w:type="character" w:customStyle="1" w:styleId="81">
    <w:name w:val="大汉方案正文 Char1"/>
    <w:link w:val="82"/>
    <w:qFormat/>
    <w:uiPriority w:val="0"/>
    <w:rPr>
      <w:rFonts w:ascii="Arial" w:hAnsi="Arial" w:eastAsia="宋体"/>
      <w:sz w:val="24"/>
      <w:szCs w:val="24"/>
      <w:lang w:bidi="ar-SA"/>
    </w:rPr>
  </w:style>
  <w:style w:type="paragraph" w:customStyle="1" w:styleId="82">
    <w:name w:val="大汉方案正文"/>
    <w:basedOn w:val="1"/>
    <w:link w:val="81"/>
    <w:qFormat/>
    <w:uiPriority w:val="0"/>
    <w:pPr>
      <w:spacing w:line="360" w:lineRule="auto"/>
      <w:ind w:firstLine="200" w:firstLineChars="200"/>
    </w:pPr>
    <w:rPr>
      <w:rFonts w:ascii="Arial" w:hAnsi="Arial"/>
      <w:kern w:val="0"/>
      <w:sz w:val="24"/>
      <w:szCs w:val="24"/>
    </w:rPr>
  </w:style>
  <w:style w:type="character" w:customStyle="1" w:styleId="83">
    <w:name w:val="正 文 1 Char Char"/>
    <w:qFormat/>
    <w:uiPriority w:val="0"/>
    <w:rPr>
      <w:rFonts w:ascii="宋体" w:hAnsi="Courier New" w:eastAsia="宋体"/>
      <w:kern w:val="2"/>
      <w:sz w:val="21"/>
      <w:lang w:val="en-US" w:eastAsia="zh-CN" w:bidi="ar-SA"/>
    </w:rPr>
  </w:style>
  <w:style w:type="character" w:customStyle="1" w:styleId="84">
    <w:name w:val="Char Char6"/>
    <w:qFormat/>
    <w:uiPriority w:val="0"/>
    <w:rPr>
      <w:rFonts w:ascii="Calibri" w:hAnsi="Calibri" w:eastAsia="宋体"/>
      <w:b/>
      <w:bCs/>
      <w:kern w:val="2"/>
      <w:sz w:val="28"/>
      <w:szCs w:val="28"/>
      <w:lang w:bidi="ar-SA"/>
    </w:rPr>
  </w:style>
  <w:style w:type="character" w:customStyle="1" w:styleId="85">
    <w:name w:val="标题 1 Char1"/>
    <w:qFormat/>
    <w:uiPriority w:val="0"/>
    <w:rPr>
      <w:rFonts w:cs="Times New Roman"/>
      <w:b/>
      <w:bCs/>
      <w:kern w:val="44"/>
      <w:sz w:val="44"/>
      <w:szCs w:val="44"/>
    </w:rPr>
  </w:style>
  <w:style w:type="character" w:customStyle="1" w:styleId="86">
    <w:name w:val="标题 2 Char"/>
    <w:qFormat/>
    <w:uiPriority w:val="9"/>
    <w:rPr>
      <w:rFonts w:ascii="Arial" w:hAnsi="Arial" w:eastAsia="黑体"/>
      <w:b/>
      <w:kern w:val="2"/>
      <w:sz w:val="32"/>
      <w:lang w:val="en-US" w:eastAsia="zh-CN"/>
    </w:rPr>
  </w:style>
  <w:style w:type="character" w:customStyle="1" w:styleId="87">
    <w:name w:val="仙居正文 Char"/>
    <w:link w:val="88"/>
    <w:qFormat/>
    <w:uiPriority w:val="0"/>
    <w:rPr>
      <w:rFonts w:ascii="宋体" w:hAnsi="宋体"/>
      <w:sz w:val="24"/>
      <w:szCs w:val="24"/>
    </w:rPr>
  </w:style>
  <w:style w:type="paragraph" w:customStyle="1" w:styleId="88">
    <w:name w:val="仙居正文"/>
    <w:basedOn w:val="1"/>
    <w:link w:val="87"/>
    <w:qFormat/>
    <w:uiPriority w:val="0"/>
    <w:pPr>
      <w:spacing w:line="360" w:lineRule="auto"/>
      <w:ind w:firstLine="480" w:firstLineChars="200"/>
    </w:pPr>
    <w:rPr>
      <w:rFonts w:ascii="宋体" w:hAnsi="宋体"/>
      <w:kern w:val="0"/>
      <w:sz w:val="24"/>
      <w:szCs w:val="24"/>
    </w:rPr>
  </w:style>
  <w:style w:type="character" w:customStyle="1" w:styleId="89">
    <w:name w:val="tw4winJump"/>
    <w:qFormat/>
    <w:uiPriority w:val="0"/>
    <w:rPr>
      <w:rFonts w:ascii="Courier New" w:hAnsi="Courier New"/>
      <w:color w:val="008080"/>
    </w:rPr>
  </w:style>
  <w:style w:type="character" w:customStyle="1" w:styleId="90">
    <w:name w:val="unnamed1"/>
    <w:basedOn w:val="58"/>
    <w:qFormat/>
    <w:uiPriority w:val="0"/>
  </w:style>
  <w:style w:type="character" w:customStyle="1" w:styleId="91">
    <w:name w:val="样式(-) Char"/>
    <w:link w:val="92"/>
    <w:qFormat/>
    <w:locked/>
    <w:uiPriority w:val="0"/>
    <w:rPr>
      <w:rFonts w:eastAsia="仿宋"/>
      <w:b/>
      <w:kern w:val="2"/>
      <w:sz w:val="28"/>
      <w:szCs w:val="21"/>
    </w:rPr>
  </w:style>
  <w:style w:type="paragraph" w:customStyle="1" w:styleId="92">
    <w:name w:val="样式(-)"/>
    <w:basedOn w:val="93"/>
    <w:link w:val="91"/>
    <w:qFormat/>
    <w:uiPriority w:val="0"/>
    <w:pPr>
      <w:numPr>
        <w:ilvl w:val="0"/>
        <w:numId w:val="6"/>
      </w:numPr>
      <w:spacing w:line="360" w:lineRule="auto"/>
      <w:ind w:firstLine="0" w:firstLineChars="0"/>
      <w:jc w:val="left"/>
    </w:pPr>
    <w:rPr>
      <w:rFonts w:eastAsia="仿宋"/>
      <w:b/>
      <w:sz w:val="28"/>
      <w:szCs w:val="21"/>
    </w:rPr>
  </w:style>
  <w:style w:type="paragraph" w:customStyle="1" w:styleId="93">
    <w:name w:val="浅色网格 - 强调文字颜色 31"/>
    <w:basedOn w:val="1"/>
    <w:link w:val="151"/>
    <w:qFormat/>
    <w:uiPriority w:val="0"/>
    <w:pPr>
      <w:ind w:firstLine="420" w:firstLineChars="200"/>
    </w:pPr>
    <w:rPr>
      <w:szCs w:val="24"/>
    </w:rPr>
  </w:style>
  <w:style w:type="character" w:customStyle="1" w:styleId="94">
    <w:name w:val="表正文 Char2"/>
    <w:qFormat/>
    <w:uiPriority w:val="0"/>
    <w:rPr>
      <w:rFonts w:eastAsia="宋体"/>
      <w:kern w:val="2"/>
      <w:sz w:val="21"/>
      <w:lang w:val="en-US" w:eastAsia="zh-CN" w:bidi="ar-SA"/>
    </w:rPr>
  </w:style>
  <w:style w:type="character" w:customStyle="1" w:styleId="95">
    <w:name w:val="表格中文字 Char Char"/>
    <w:qFormat/>
    <w:uiPriority w:val="0"/>
    <w:rPr>
      <w:rFonts w:ascii="新宋体" w:hAnsi="新宋体" w:eastAsia="新宋体"/>
      <w:sz w:val="24"/>
      <w:szCs w:val="24"/>
      <w:lang w:bidi="ar-SA"/>
    </w:rPr>
  </w:style>
  <w:style w:type="character" w:customStyle="1" w:styleId="96">
    <w:name w:val="称呼 Char"/>
    <w:link w:val="25"/>
    <w:qFormat/>
    <w:uiPriority w:val="0"/>
    <w:rPr>
      <w:rFonts w:ascii="宋体" w:hAnsi="Times New Roman"/>
      <w:b/>
      <w:kern w:val="2"/>
      <w:sz w:val="28"/>
    </w:rPr>
  </w:style>
  <w:style w:type="character" w:customStyle="1" w:styleId="97">
    <w:name w:val="文档结构图 Char"/>
    <w:link w:val="24"/>
    <w:qFormat/>
    <w:uiPriority w:val="99"/>
    <w:rPr>
      <w:rFonts w:ascii="宋体"/>
      <w:kern w:val="2"/>
      <w:sz w:val="18"/>
      <w:szCs w:val="18"/>
    </w:rPr>
  </w:style>
  <w:style w:type="character" w:customStyle="1" w:styleId="98">
    <w:name w:val="ca-7"/>
    <w:basedOn w:val="58"/>
    <w:qFormat/>
    <w:uiPriority w:val="0"/>
  </w:style>
  <w:style w:type="character" w:customStyle="1" w:styleId="99">
    <w:name w:val="公司一级标题"/>
    <w:qFormat/>
    <w:uiPriority w:val="0"/>
    <w:rPr>
      <w:rFonts w:ascii="黑体" w:hAnsi="黑体" w:eastAsia="黑体"/>
      <w:color w:val="333300"/>
      <w:sz w:val="30"/>
    </w:rPr>
  </w:style>
  <w:style w:type="character" w:customStyle="1" w:styleId="100">
    <w:name w:val="a Char"/>
    <w:link w:val="101"/>
    <w:qFormat/>
    <w:uiPriority w:val="0"/>
    <w:rPr>
      <w:rFonts w:ascii="宋体" w:hAnsi="宋体" w:eastAsia="仿宋_GB2312"/>
      <w:sz w:val="24"/>
      <w:lang w:val="en-US" w:eastAsia="zh-CN" w:bidi="ar-SA"/>
    </w:rPr>
  </w:style>
  <w:style w:type="paragraph" w:customStyle="1" w:styleId="101">
    <w:name w:val="a"/>
    <w:basedOn w:val="1"/>
    <w:link w:val="100"/>
    <w:qFormat/>
    <w:uiPriority w:val="0"/>
    <w:pPr>
      <w:widowControl/>
      <w:spacing w:before="100" w:beforeAutospacing="1" w:after="100" w:afterAutospacing="1"/>
      <w:jc w:val="left"/>
    </w:pPr>
    <w:rPr>
      <w:rFonts w:ascii="宋体" w:hAnsi="宋体" w:eastAsia="仿宋_GB2312"/>
      <w:kern w:val="0"/>
      <w:sz w:val="24"/>
      <w:szCs w:val="20"/>
    </w:rPr>
  </w:style>
  <w:style w:type="character" w:customStyle="1" w:styleId="102">
    <w:name w:val="headline-content2"/>
    <w:basedOn w:val="58"/>
    <w:qFormat/>
    <w:uiPriority w:val="0"/>
  </w:style>
  <w:style w:type="character" w:customStyle="1" w:styleId="103">
    <w:name w:val="HTML 预设格式 Char"/>
    <w:link w:val="54"/>
    <w:qFormat/>
    <w:uiPriority w:val="0"/>
    <w:rPr>
      <w:rFonts w:ascii="Courier New" w:hAnsi="Courier New" w:cs="Courier New"/>
      <w:kern w:val="2"/>
    </w:rPr>
  </w:style>
  <w:style w:type="character" w:customStyle="1" w:styleId="104">
    <w:name w:val="tw4winTerm"/>
    <w:qFormat/>
    <w:uiPriority w:val="0"/>
    <w:rPr>
      <w:color w:val="0000FF"/>
    </w:rPr>
  </w:style>
  <w:style w:type="character" w:customStyle="1" w:styleId="105">
    <w:name w:val="正文样式_首行缩进2字符 Char"/>
    <w:link w:val="106"/>
    <w:qFormat/>
    <w:uiPriority w:val="0"/>
    <w:rPr>
      <w:sz w:val="24"/>
      <w:szCs w:val="24"/>
    </w:rPr>
  </w:style>
  <w:style w:type="paragraph" w:customStyle="1" w:styleId="106">
    <w:name w:val="正文样式_首行缩进2字符"/>
    <w:basedOn w:val="1"/>
    <w:link w:val="105"/>
    <w:qFormat/>
    <w:uiPriority w:val="0"/>
    <w:pPr>
      <w:spacing w:line="360" w:lineRule="auto"/>
      <w:ind w:firstLine="480" w:firstLineChars="200"/>
    </w:pPr>
    <w:rPr>
      <w:kern w:val="0"/>
      <w:sz w:val="24"/>
      <w:szCs w:val="24"/>
    </w:rPr>
  </w:style>
  <w:style w:type="character" w:customStyle="1" w:styleId="107">
    <w:name w:val="正文4 Char Char"/>
    <w:qFormat/>
    <w:uiPriority w:val="0"/>
    <w:rPr>
      <w:rFonts w:ascii="Calibri" w:hAnsi="Calibri" w:eastAsia="宋体"/>
      <w:kern w:val="2"/>
      <w:sz w:val="24"/>
      <w:szCs w:val="24"/>
      <w:lang w:bidi="ar-SA"/>
    </w:rPr>
  </w:style>
  <w:style w:type="character" w:customStyle="1" w:styleId="108">
    <w:name w:val="BodyText 2 Char Char"/>
    <w:link w:val="109"/>
    <w:qFormat/>
    <w:uiPriority w:val="0"/>
    <w:rPr>
      <w:snapToGrid w:val="0"/>
      <w:sz w:val="24"/>
    </w:rPr>
  </w:style>
  <w:style w:type="paragraph" w:customStyle="1" w:styleId="109">
    <w:name w:val="BodyText 2"/>
    <w:basedOn w:val="1"/>
    <w:link w:val="108"/>
    <w:uiPriority w:val="0"/>
    <w:pPr>
      <w:widowControl/>
      <w:spacing w:before="120"/>
      <w:ind w:left="994"/>
    </w:pPr>
    <w:rPr>
      <w:snapToGrid w:val="0"/>
      <w:kern w:val="0"/>
      <w:sz w:val="24"/>
      <w:szCs w:val="20"/>
    </w:rPr>
  </w:style>
  <w:style w:type="character" w:customStyle="1" w:styleId="110">
    <w:name w:val="tw4winInternal"/>
    <w:qFormat/>
    <w:uiPriority w:val="0"/>
    <w:rPr>
      <w:rFonts w:ascii="Courier New" w:hAnsi="Courier New"/>
      <w:color w:val="FF0000"/>
    </w:rPr>
  </w:style>
  <w:style w:type="character" w:customStyle="1" w:styleId="111">
    <w:name w:val="Z图表 Char"/>
    <w:link w:val="112"/>
    <w:qFormat/>
    <w:uiPriority w:val="0"/>
    <w:rPr>
      <w:rFonts w:ascii="Times New Roman" w:hAnsi="Times New Roman" w:eastAsia="黑体"/>
      <w:sz w:val="24"/>
      <w:szCs w:val="24"/>
    </w:rPr>
  </w:style>
  <w:style w:type="paragraph" w:customStyle="1" w:styleId="112">
    <w:name w:val="Z图表"/>
    <w:basedOn w:val="22"/>
    <w:link w:val="111"/>
    <w:qFormat/>
    <w:uiPriority w:val="0"/>
    <w:pPr>
      <w:spacing w:beforeLines="50" w:afterLines="50"/>
      <w:jc w:val="center"/>
    </w:pPr>
    <w:rPr>
      <w:rFonts w:ascii="Times New Roman" w:hAnsi="Times New Roman"/>
      <w:kern w:val="0"/>
      <w:sz w:val="24"/>
      <w:szCs w:val="24"/>
    </w:rPr>
  </w:style>
  <w:style w:type="character" w:customStyle="1" w:styleId="113">
    <w:name w:val="标题 8 Char"/>
    <w:link w:val="9"/>
    <w:qFormat/>
    <w:uiPriority w:val="0"/>
    <w:rPr>
      <w:rFonts w:ascii="Cambria" w:hAnsi="Cambria" w:eastAsia="宋体"/>
      <w:kern w:val="2"/>
      <w:sz w:val="24"/>
      <w:szCs w:val="24"/>
      <w:lang w:val="en-US" w:eastAsia="zh-CN" w:bidi="ar-SA"/>
    </w:rPr>
  </w:style>
  <w:style w:type="character" w:customStyle="1" w:styleId="114">
    <w:name w:val="标题4-dyf Char"/>
    <w:link w:val="115"/>
    <w:qFormat/>
    <w:uiPriority w:val="0"/>
    <w:rPr>
      <w:rFonts w:ascii="Cambria" w:hAnsi="Cambria" w:eastAsia="宋体"/>
      <w:b/>
      <w:bCs/>
      <w:color w:val="000000"/>
      <w:kern w:val="2"/>
      <w:sz w:val="21"/>
      <w:szCs w:val="21"/>
      <w:lang w:val="en-US" w:eastAsia="zh-CN" w:bidi="ar-SA"/>
    </w:rPr>
  </w:style>
  <w:style w:type="paragraph" w:customStyle="1" w:styleId="115">
    <w:name w:val="标题4-dyf"/>
    <w:basedOn w:val="5"/>
    <w:link w:val="114"/>
    <w:qFormat/>
    <w:uiPriority w:val="0"/>
    <w:pPr>
      <w:tabs>
        <w:tab w:val="left" w:pos="851"/>
      </w:tabs>
      <w:spacing w:line="376" w:lineRule="atLeast"/>
      <w:ind w:left="851" w:hanging="851"/>
    </w:pPr>
    <w:rPr>
      <w:rFonts w:ascii="Cambria" w:hAnsi="Cambria" w:eastAsia="宋体"/>
      <w:color w:val="000000"/>
      <w:sz w:val="21"/>
      <w:szCs w:val="21"/>
    </w:rPr>
  </w:style>
  <w:style w:type="character" w:customStyle="1" w:styleId="116">
    <w:name w:val="无间隔 Char"/>
    <w:link w:val="117"/>
    <w:qFormat/>
    <w:uiPriority w:val="0"/>
    <w:rPr>
      <w:rFonts w:ascii="Times New Roman" w:hAnsi="Times New Roman" w:eastAsia="Times New Roman"/>
      <w:sz w:val="22"/>
      <w:lang w:val="en-US" w:eastAsia="zh-CN" w:bidi="ar-SA"/>
    </w:rPr>
  </w:style>
  <w:style w:type="paragraph" w:customStyle="1" w:styleId="117">
    <w:name w:val="无间隔1"/>
    <w:link w:val="116"/>
    <w:qFormat/>
    <w:uiPriority w:val="0"/>
    <w:rPr>
      <w:rFonts w:ascii="Times New Roman" w:hAnsi="Times New Roman" w:eastAsia="Times New Roman" w:cs="Times New Roman"/>
      <w:sz w:val="22"/>
      <w:lang w:val="en-US" w:eastAsia="zh-CN" w:bidi="ar-SA"/>
    </w:rPr>
  </w:style>
  <w:style w:type="character" w:customStyle="1" w:styleId="118">
    <w:name w:val="ZJGIS图表 Char"/>
    <w:link w:val="119"/>
    <w:qFormat/>
    <w:uiPriority w:val="0"/>
    <w:rPr>
      <w:rFonts w:ascii="Times New Roman" w:hAnsi="Times New Roman" w:eastAsia="黑体"/>
      <w:color w:val="000000"/>
      <w:sz w:val="24"/>
      <w:szCs w:val="24"/>
    </w:rPr>
  </w:style>
  <w:style w:type="paragraph" w:customStyle="1" w:styleId="119">
    <w:name w:val="ZJGIS图表"/>
    <w:basedOn w:val="1"/>
    <w:link w:val="118"/>
    <w:qFormat/>
    <w:uiPriority w:val="0"/>
    <w:pPr>
      <w:jc w:val="center"/>
    </w:pPr>
    <w:rPr>
      <w:rFonts w:ascii="Times New Roman" w:hAnsi="Times New Roman" w:eastAsia="黑体"/>
      <w:color w:val="000000"/>
      <w:kern w:val="0"/>
      <w:sz w:val="24"/>
      <w:szCs w:val="24"/>
    </w:rPr>
  </w:style>
  <w:style w:type="character" w:customStyle="1" w:styleId="120">
    <w:name w:val="H1 Char2"/>
    <w:qFormat/>
    <w:uiPriority w:val="0"/>
    <w:rPr>
      <w:rFonts w:eastAsia="隶书"/>
      <w:b/>
      <w:bCs/>
      <w:sz w:val="36"/>
      <w:szCs w:val="36"/>
      <w:lang w:val="en-US" w:eastAsia="zh-CN" w:bidi="ar-SA"/>
    </w:rPr>
  </w:style>
  <w:style w:type="character" w:customStyle="1" w:styleId="121">
    <w:name w:val="info4"/>
    <w:basedOn w:val="58"/>
    <w:qFormat/>
    <w:uiPriority w:val="0"/>
  </w:style>
  <w:style w:type="character" w:customStyle="1" w:styleId="122">
    <w:name w:val="content"/>
    <w:basedOn w:val="58"/>
    <w:qFormat/>
    <w:uiPriority w:val="0"/>
  </w:style>
  <w:style w:type="character" w:customStyle="1" w:styleId="123">
    <w:name w:val="普通文字 Char Char2"/>
    <w:qFormat/>
    <w:uiPriority w:val="0"/>
    <w:rPr>
      <w:rFonts w:ascii="宋体" w:hAnsi="Courier New" w:eastAsia="宋体"/>
      <w:sz w:val="21"/>
      <w:lang w:val="en-US" w:eastAsia="zh-CN" w:bidi="ar-SA"/>
    </w:rPr>
  </w:style>
  <w:style w:type="character" w:customStyle="1" w:styleId="124">
    <w:name w:val="列表1 Char Char"/>
    <w:link w:val="125"/>
    <w:uiPriority w:val="0"/>
    <w:rPr>
      <w:rFonts w:ascii="Century" w:hAnsi="Century"/>
      <w:kern w:val="2"/>
      <w:sz w:val="21"/>
      <w:szCs w:val="21"/>
    </w:rPr>
  </w:style>
  <w:style w:type="paragraph" w:customStyle="1" w:styleId="125">
    <w:name w:val="列表111"/>
    <w:basedOn w:val="1"/>
    <w:link w:val="124"/>
    <w:uiPriority w:val="0"/>
    <w:pPr>
      <w:tabs>
        <w:tab w:val="left" w:pos="840"/>
      </w:tabs>
      <w:spacing w:line="360" w:lineRule="auto"/>
      <w:ind w:left="840" w:hanging="420"/>
      <w:jc w:val="left"/>
    </w:pPr>
    <w:rPr>
      <w:rFonts w:ascii="Century" w:hAnsi="Century"/>
      <w:szCs w:val="21"/>
    </w:rPr>
  </w:style>
  <w:style w:type="character" w:customStyle="1" w:styleId="126">
    <w:name w:val="标题 7 Char"/>
    <w:link w:val="8"/>
    <w:uiPriority w:val="0"/>
    <w:rPr>
      <w:rFonts w:eastAsia="宋体"/>
      <w:b/>
      <w:bCs/>
      <w:kern w:val="2"/>
      <w:sz w:val="24"/>
      <w:szCs w:val="24"/>
      <w:lang w:val="en-US" w:eastAsia="zh-CN" w:bidi="ar-SA"/>
    </w:rPr>
  </w:style>
  <w:style w:type="character" w:customStyle="1" w:styleId="127">
    <w:name w:val="Head 2"/>
    <w:qFormat/>
    <w:uiPriority w:val="0"/>
    <w:rPr>
      <w:rFonts w:ascii="仿宋_GB2312"/>
      <w:bCs/>
      <w:iCs/>
      <w:sz w:val="24"/>
    </w:rPr>
  </w:style>
  <w:style w:type="character" w:customStyle="1" w:styleId="128">
    <w:name w:val="ZJ正文 Char"/>
    <w:link w:val="129"/>
    <w:qFormat/>
    <w:uiPriority w:val="0"/>
    <w:rPr>
      <w:rFonts w:ascii="Times New Roman" w:hAnsi="Times New Roman"/>
      <w:sz w:val="24"/>
      <w:szCs w:val="24"/>
    </w:rPr>
  </w:style>
  <w:style w:type="paragraph" w:customStyle="1" w:styleId="129">
    <w:name w:val="ZJ正文"/>
    <w:basedOn w:val="1"/>
    <w:link w:val="128"/>
    <w:qFormat/>
    <w:uiPriority w:val="0"/>
    <w:pPr>
      <w:spacing w:line="360" w:lineRule="auto"/>
      <w:ind w:firstLine="480" w:firstLineChars="200"/>
    </w:pPr>
    <w:rPr>
      <w:rFonts w:ascii="Times New Roman" w:hAnsi="Times New Roman"/>
      <w:kern w:val="0"/>
      <w:sz w:val="24"/>
      <w:szCs w:val="24"/>
    </w:rPr>
  </w:style>
  <w:style w:type="character" w:customStyle="1" w:styleId="130">
    <w:name w:val="t_tag"/>
    <w:basedOn w:val="58"/>
    <w:qFormat/>
    <w:uiPriority w:val="0"/>
  </w:style>
  <w:style w:type="character" w:customStyle="1" w:styleId="131">
    <w:name w:val="p71"/>
    <w:qFormat/>
    <w:uiPriority w:val="0"/>
    <w:rPr>
      <w:sz w:val="21"/>
    </w:rPr>
  </w:style>
  <w:style w:type="character" w:customStyle="1" w:styleId="132">
    <w:name w:val="文档结构图 Char1"/>
    <w:qFormat/>
    <w:uiPriority w:val="0"/>
    <w:rPr>
      <w:rFonts w:ascii="宋体" w:hAnsi="Courier New" w:eastAsia="宋体"/>
      <w:sz w:val="21"/>
      <w:lang w:val="en-US" w:eastAsia="zh-CN" w:bidi="ar-SA"/>
    </w:rPr>
  </w:style>
  <w:style w:type="character" w:customStyle="1" w:styleId="133">
    <w:name w:val="样式 小四"/>
    <w:qFormat/>
    <w:uiPriority w:val="0"/>
    <w:rPr>
      <w:sz w:val="21"/>
    </w:rPr>
  </w:style>
  <w:style w:type="character" w:customStyle="1" w:styleId="134">
    <w:name w:val="页眉 Char Char"/>
    <w:qFormat/>
    <w:uiPriority w:val="0"/>
    <w:rPr>
      <w:kern w:val="2"/>
      <w:sz w:val="18"/>
      <w:szCs w:val="18"/>
      <w:lang w:bidi="ar-SA"/>
    </w:rPr>
  </w:style>
  <w:style w:type="character" w:customStyle="1" w:styleId="135">
    <w:name w:val="font9_black_line14"/>
    <w:basedOn w:val="58"/>
    <w:qFormat/>
    <w:uiPriority w:val="0"/>
  </w:style>
  <w:style w:type="character" w:customStyle="1" w:styleId="136">
    <w:name w:val="粘贴正文 Char"/>
    <w:link w:val="137"/>
    <w:qFormat/>
    <w:uiPriority w:val="0"/>
    <w:rPr>
      <w:rFonts w:ascii="Times New Roman" w:hAnsi="Times New Roman"/>
      <w:kern w:val="2"/>
      <w:sz w:val="24"/>
      <w:szCs w:val="21"/>
      <w:lang w:val="en-US" w:eastAsia="zh-CN" w:bidi="ar-SA"/>
    </w:rPr>
  </w:style>
  <w:style w:type="paragraph" w:customStyle="1" w:styleId="137">
    <w:name w:val="粘贴正文"/>
    <w:link w:val="136"/>
    <w:qFormat/>
    <w:uiPriority w:val="0"/>
    <w:pPr>
      <w:spacing w:line="360" w:lineRule="auto"/>
      <w:ind w:right="210" w:firstLine="480"/>
      <w:jc w:val="both"/>
    </w:pPr>
    <w:rPr>
      <w:rFonts w:ascii="Times New Roman" w:hAnsi="Times New Roman" w:eastAsia="宋体" w:cs="Times New Roman"/>
      <w:kern w:val="2"/>
      <w:sz w:val="24"/>
      <w:szCs w:val="21"/>
      <w:lang w:val="en-US" w:eastAsia="zh-CN" w:bidi="ar-SA"/>
    </w:rPr>
  </w:style>
  <w:style w:type="character" w:customStyle="1" w:styleId="138">
    <w:name w:val="tpc_content1"/>
    <w:qFormat/>
    <w:uiPriority w:val="0"/>
    <w:rPr>
      <w:sz w:val="20"/>
      <w:szCs w:val="20"/>
    </w:rPr>
  </w:style>
  <w:style w:type="character" w:customStyle="1" w:styleId="139">
    <w:name w:val="Char Char7"/>
    <w:qFormat/>
    <w:uiPriority w:val="0"/>
    <w:rPr>
      <w:rFonts w:eastAsia="宋体"/>
      <w:b/>
      <w:kern w:val="2"/>
      <w:sz w:val="32"/>
      <w:lang w:bidi="ar-SA"/>
    </w:rPr>
  </w:style>
  <w:style w:type="character" w:customStyle="1" w:styleId="140">
    <w:name w:val="Heading 2 Char"/>
    <w:qFormat/>
    <w:uiPriority w:val="0"/>
    <w:rPr>
      <w:rFonts w:ascii="Cambria" w:hAnsi="Cambria" w:eastAsia="宋体" w:cs="Cambria"/>
      <w:b/>
      <w:bCs/>
      <w:sz w:val="32"/>
      <w:szCs w:val="32"/>
      <w:lang w:val="en-US" w:eastAsia="zh-CN" w:bidi="ar-SA"/>
    </w:rPr>
  </w:style>
  <w:style w:type="character" w:customStyle="1" w:styleId="141">
    <w:name w:val="maywed421"/>
    <w:qFormat/>
    <w:uiPriority w:val="0"/>
    <w:rPr>
      <w:color w:val="366FB6"/>
      <w:u w:val="none"/>
    </w:rPr>
  </w:style>
  <w:style w:type="character" w:customStyle="1" w:styleId="142">
    <w:name w:val="表格抬头 Char"/>
    <w:link w:val="143"/>
    <w:qFormat/>
    <w:locked/>
    <w:uiPriority w:val="0"/>
    <w:rPr>
      <w:rFonts w:ascii="黑体" w:eastAsia="黑体"/>
      <w:b/>
      <w:kern w:val="2"/>
      <w:sz w:val="21"/>
    </w:rPr>
  </w:style>
  <w:style w:type="paragraph" w:customStyle="1" w:styleId="143">
    <w:name w:val="表格抬头"/>
    <w:basedOn w:val="1"/>
    <w:link w:val="142"/>
    <w:qFormat/>
    <w:uiPriority w:val="0"/>
    <w:pPr>
      <w:jc w:val="center"/>
    </w:pPr>
    <w:rPr>
      <w:rFonts w:ascii="黑体" w:eastAsia="黑体"/>
      <w:b/>
      <w:szCs w:val="20"/>
    </w:rPr>
  </w:style>
  <w:style w:type="character" w:customStyle="1" w:styleId="144">
    <w:name w:val="greyfont1"/>
    <w:qFormat/>
    <w:uiPriority w:val="0"/>
    <w:rPr>
      <w:b/>
      <w:bCs/>
      <w:color w:val="666666"/>
    </w:rPr>
  </w:style>
  <w:style w:type="character" w:customStyle="1" w:styleId="145">
    <w:name w:val="pt91"/>
    <w:qFormat/>
    <w:uiPriority w:val="0"/>
    <w:rPr>
      <w:rFonts w:hint="default"/>
      <w:spacing w:val="240"/>
      <w:sz w:val="18"/>
      <w:szCs w:val="18"/>
    </w:rPr>
  </w:style>
  <w:style w:type="character" w:customStyle="1" w:styleId="146">
    <w:name w:val="title14"/>
    <w:basedOn w:val="58"/>
    <w:qFormat/>
    <w:uiPriority w:val="0"/>
  </w:style>
  <w:style w:type="character" w:customStyle="1" w:styleId="147">
    <w:name w:val="样式41"/>
    <w:qFormat/>
    <w:uiPriority w:val="0"/>
    <w:rPr>
      <w:color w:val="3366CC"/>
      <w:sz w:val="21"/>
      <w:szCs w:val="21"/>
    </w:rPr>
  </w:style>
  <w:style w:type="character" w:customStyle="1" w:styleId="148">
    <w:name w:val="正文s Char"/>
    <w:link w:val="149"/>
    <w:qFormat/>
    <w:uiPriority w:val="0"/>
    <w:rPr>
      <w:rFonts w:ascii="Arial" w:hAnsi="Arial"/>
    </w:rPr>
  </w:style>
  <w:style w:type="paragraph" w:customStyle="1" w:styleId="149">
    <w:name w:val="正文s"/>
    <w:basedOn w:val="1"/>
    <w:link w:val="148"/>
    <w:qFormat/>
    <w:uiPriority w:val="0"/>
    <w:pPr>
      <w:spacing w:beforeLines="50" w:line="360" w:lineRule="exact"/>
      <w:ind w:left="420"/>
    </w:pPr>
    <w:rPr>
      <w:rFonts w:ascii="Arial" w:hAnsi="Arial"/>
      <w:kern w:val="0"/>
      <w:sz w:val="20"/>
      <w:szCs w:val="20"/>
    </w:rPr>
  </w:style>
  <w:style w:type="character" w:customStyle="1" w:styleId="150">
    <w:name w:val="标题 9 Char"/>
    <w:link w:val="10"/>
    <w:uiPriority w:val="0"/>
    <w:rPr>
      <w:rFonts w:ascii="Cambria" w:hAnsi="Cambria" w:eastAsia="宋体"/>
      <w:kern w:val="2"/>
      <w:sz w:val="21"/>
      <w:szCs w:val="21"/>
      <w:lang w:val="en-US" w:eastAsia="zh-CN" w:bidi="ar-SA"/>
    </w:rPr>
  </w:style>
  <w:style w:type="character" w:customStyle="1" w:styleId="151">
    <w:name w:val="浅色网格 - 强调文字颜色 3 Char1"/>
    <w:link w:val="93"/>
    <w:qFormat/>
    <w:uiPriority w:val="0"/>
    <w:rPr>
      <w:rFonts w:eastAsia="宋体"/>
      <w:kern w:val="2"/>
      <w:sz w:val="21"/>
      <w:szCs w:val="24"/>
      <w:lang w:val="en-US" w:eastAsia="zh-CN" w:bidi="ar-SA"/>
    </w:rPr>
  </w:style>
  <w:style w:type="character" w:customStyle="1" w:styleId="152">
    <w:name w:val="b11_01b Char"/>
    <w:link w:val="153"/>
    <w:qFormat/>
    <w:uiPriority w:val="0"/>
    <w:rPr>
      <w:rFonts w:ascii="Verdana" w:hAnsi="Verdana" w:eastAsia="宋体"/>
      <w:b/>
      <w:bCs/>
      <w:color w:val="4A82CA"/>
      <w:sz w:val="17"/>
      <w:szCs w:val="17"/>
      <w:lang w:val="en-US" w:eastAsia="zh-CN" w:bidi="ar-SA"/>
    </w:rPr>
  </w:style>
  <w:style w:type="paragraph" w:customStyle="1" w:styleId="153">
    <w:name w:val="b11_01b"/>
    <w:basedOn w:val="1"/>
    <w:next w:val="1"/>
    <w:link w:val="152"/>
    <w:qFormat/>
    <w:uiPriority w:val="0"/>
    <w:pPr>
      <w:widowControl/>
      <w:spacing w:before="100" w:beforeAutospacing="1" w:after="100" w:afterAutospacing="1" w:line="384" w:lineRule="auto"/>
      <w:jc w:val="left"/>
    </w:pPr>
    <w:rPr>
      <w:rFonts w:ascii="Verdana" w:hAnsi="Verdana"/>
      <w:b/>
      <w:bCs/>
      <w:color w:val="4A82CA"/>
      <w:kern w:val="0"/>
      <w:sz w:val="17"/>
      <w:szCs w:val="17"/>
    </w:rPr>
  </w:style>
  <w:style w:type="character" w:customStyle="1" w:styleId="154">
    <w:name w:val="列出段落 Char"/>
    <w:link w:val="155"/>
    <w:qFormat/>
    <w:uiPriority w:val="34"/>
    <w:rPr>
      <w:kern w:val="2"/>
      <w:sz w:val="21"/>
      <w:szCs w:val="22"/>
    </w:rPr>
  </w:style>
  <w:style w:type="paragraph" w:styleId="155">
    <w:name w:val="List Paragraph"/>
    <w:basedOn w:val="1"/>
    <w:link w:val="154"/>
    <w:qFormat/>
    <w:uiPriority w:val="34"/>
    <w:pPr>
      <w:ind w:firstLine="420" w:firstLineChars="200"/>
    </w:pPr>
  </w:style>
  <w:style w:type="character" w:customStyle="1" w:styleId="156">
    <w:name w:val="para"/>
    <w:basedOn w:val="58"/>
    <w:qFormat/>
    <w:uiPriority w:val="0"/>
  </w:style>
  <w:style w:type="character" w:customStyle="1" w:styleId="157">
    <w:name w:val="文档正文1 Char Char"/>
    <w:qFormat/>
    <w:uiPriority w:val="0"/>
    <w:rPr>
      <w:rFonts w:ascii="仿宋_GB2312" w:hAnsi="仿宋" w:eastAsia="仿宋_GB2312"/>
      <w:kern w:val="2"/>
      <w:sz w:val="30"/>
      <w:szCs w:val="30"/>
      <w:lang w:bidi="ar-SA"/>
    </w:rPr>
  </w:style>
  <w:style w:type="character" w:customStyle="1" w:styleId="158">
    <w:name w:val="脚注文本 Char"/>
    <w:link w:val="47"/>
    <w:qFormat/>
    <w:uiPriority w:val="99"/>
    <w:rPr>
      <w:kern w:val="2"/>
      <w:sz w:val="18"/>
      <w:szCs w:val="18"/>
    </w:rPr>
  </w:style>
  <w:style w:type="character" w:customStyle="1" w:styleId="159">
    <w:name w:val="加重文字 Char"/>
    <w:link w:val="160"/>
    <w:qFormat/>
    <w:locked/>
    <w:uiPriority w:val="0"/>
    <w:rPr>
      <w:b/>
      <w:bCs/>
      <w:kern w:val="2"/>
      <w:sz w:val="24"/>
      <w:szCs w:val="24"/>
      <w:u w:val="thick"/>
    </w:rPr>
  </w:style>
  <w:style w:type="paragraph" w:customStyle="1" w:styleId="160">
    <w:name w:val="加重文字"/>
    <w:basedOn w:val="161"/>
    <w:link w:val="159"/>
    <w:qFormat/>
    <w:uiPriority w:val="0"/>
    <w:pPr>
      <w:ind w:firstLine="0" w:firstLineChars="0"/>
    </w:pPr>
    <w:rPr>
      <w:b/>
      <w:bCs/>
      <w:u w:val="thick"/>
    </w:rPr>
  </w:style>
  <w:style w:type="paragraph" w:customStyle="1" w:styleId="161">
    <w:name w:val="标准文本"/>
    <w:basedOn w:val="1"/>
    <w:link w:val="176"/>
    <w:qFormat/>
    <w:uiPriority w:val="0"/>
    <w:pPr>
      <w:spacing w:line="360" w:lineRule="auto"/>
      <w:ind w:firstLine="480" w:firstLineChars="200"/>
    </w:pPr>
    <w:rPr>
      <w:sz w:val="24"/>
      <w:szCs w:val="24"/>
    </w:rPr>
  </w:style>
  <w:style w:type="character" w:customStyle="1" w:styleId="162">
    <w:name w:val="H1 Char3"/>
    <w:qFormat/>
    <w:uiPriority w:val="0"/>
    <w:rPr>
      <w:rFonts w:eastAsia="隶书"/>
      <w:b/>
      <w:bCs/>
      <w:sz w:val="36"/>
      <w:szCs w:val="36"/>
      <w:lang w:val="en-US" w:eastAsia="zh-CN" w:bidi="ar-SA"/>
    </w:rPr>
  </w:style>
  <w:style w:type="character" w:customStyle="1" w:styleId="163">
    <w:name w:val="尾注文本 Char"/>
    <w:link w:val="38"/>
    <w:qFormat/>
    <w:uiPriority w:val="0"/>
    <w:rPr>
      <w:rFonts w:ascii="宋体"/>
      <w:snapToGrid w:val="0"/>
      <w:sz w:val="21"/>
    </w:rPr>
  </w:style>
  <w:style w:type="character" w:customStyle="1" w:styleId="164">
    <w:name w:val="style181"/>
    <w:qFormat/>
    <w:uiPriority w:val="0"/>
    <w:rPr>
      <w:rFonts w:hint="default" w:ascii="Arial" w:hAnsi="Arial" w:cs="Arial"/>
      <w:color w:val="000000"/>
      <w:sz w:val="18"/>
      <w:szCs w:val="18"/>
    </w:rPr>
  </w:style>
  <w:style w:type="character" w:customStyle="1" w:styleId="165">
    <w:name w:val="吉奥正文 Char2"/>
    <w:link w:val="166"/>
    <w:qFormat/>
    <w:uiPriority w:val="0"/>
    <w:rPr>
      <w:rFonts w:ascii="Times New Roman" w:hAnsi="Times New Roman" w:eastAsia="仿宋_GB2312"/>
      <w:sz w:val="24"/>
    </w:rPr>
  </w:style>
  <w:style w:type="paragraph" w:customStyle="1" w:styleId="166">
    <w:name w:val="吉奥正文"/>
    <w:basedOn w:val="1"/>
    <w:link w:val="165"/>
    <w:qFormat/>
    <w:uiPriority w:val="0"/>
    <w:pPr>
      <w:adjustRightInd w:val="0"/>
      <w:snapToGrid w:val="0"/>
      <w:spacing w:before="120" w:line="360" w:lineRule="auto"/>
      <w:ind w:firstLine="480" w:firstLineChars="200"/>
      <w:textAlignment w:val="baseline"/>
    </w:pPr>
    <w:rPr>
      <w:rFonts w:ascii="Times New Roman" w:hAnsi="Times New Roman" w:eastAsia="仿宋_GB2312"/>
      <w:kern w:val="0"/>
      <w:sz w:val="24"/>
      <w:szCs w:val="20"/>
    </w:rPr>
  </w:style>
  <w:style w:type="character" w:customStyle="1" w:styleId="167">
    <w:name w:val="flname7"/>
    <w:basedOn w:val="58"/>
    <w:qFormat/>
    <w:uiPriority w:val="0"/>
  </w:style>
  <w:style w:type="character" w:customStyle="1" w:styleId="168">
    <w:name w:val="header odd Char Char1"/>
    <w:qFormat/>
    <w:uiPriority w:val="0"/>
    <w:rPr>
      <w:rFonts w:eastAsia="宋体"/>
      <w:kern w:val="2"/>
      <w:sz w:val="18"/>
      <w:szCs w:val="18"/>
      <w:lang w:val="en-US" w:eastAsia="zh-CN" w:bidi="ar-SA"/>
    </w:rPr>
  </w:style>
  <w:style w:type="character" w:customStyle="1" w:styleId="169">
    <w:name w:val="一级标题 Char Char"/>
    <w:qFormat/>
    <w:uiPriority w:val="0"/>
    <w:rPr>
      <w:rFonts w:eastAsia="仿宋"/>
      <w:b/>
      <w:kern w:val="44"/>
      <w:sz w:val="28"/>
      <w:lang w:val="en-US" w:eastAsia="zh-CN" w:bidi="ar-SA"/>
    </w:rPr>
  </w:style>
  <w:style w:type="character" w:customStyle="1" w:styleId="170">
    <w:name w:val="Char Char12"/>
    <w:uiPriority w:val="0"/>
    <w:rPr>
      <w:rFonts w:ascii="宋体" w:hAnsi="Courier New" w:eastAsia="宋体" w:cs="Times New Roman"/>
      <w:spacing w:val="-4"/>
      <w:sz w:val="18"/>
      <w:szCs w:val="20"/>
    </w:rPr>
  </w:style>
  <w:style w:type="character" w:customStyle="1" w:styleId="171">
    <w:name w:val="标题 Char"/>
    <w:link w:val="57"/>
    <w:qFormat/>
    <w:uiPriority w:val="0"/>
    <w:rPr>
      <w:rFonts w:ascii="Arial" w:hAnsi="Arial" w:cs="Arial"/>
      <w:b/>
      <w:bCs/>
      <w:kern w:val="2"/>
      <w:sz w:val="32"/>
      <w:szCs w:val="32"/>
    </w:rPr>
  </w:style>
  <w:style w:type="character" w:customStyle="1" w:styleId="172">
    <w:name w:val="标题 5 Char"/>
    <w:link w:val="6"/>
    <w:qFormat/>
    <w:uiPriority w:val="9"/>
    <w:rPr>
      <w:rFonts w:eastAsia="宋体"/>
      <w:b/>
      <w:bCs/>
      <w:kern w:val="2"/>
      <w:sz w:val="28"/>
      <w:szCs w:val="28"/>
      <w:lang w:bidi="ar-SA"/>
    </w:rPr>
  </w:style>
  <w:style w:type="character" w:customStyle="1" w:styleId="173">
    <w:name w:val="huide001"/>
    <w:qFormat/>
    <w:uiPriority w:val="0"/>
    <w:rPr>
      <w:rFonts w:hint="default" w:ascii="Arial" w:hAnsi="Arial" w:cs="Arial"/>
      <w:color w:val="666666"/>
      <w:sz w:val="18"/>
      <w:szCs w:val="18"/>
    </w:rPr>
  </w:style>
  <w:style w:type="character" w:customStyle="1" w:styleId="174">
    <w:name w:val="Title Char"/>
    <w:qFormat/>
    <w:uiPriority w:val="0"/>
    <w:rPr>
      <w:rFonts w:ascii="Cambria" w:hAnsi="Cambria" w:eastAsia="宋体" w:cs="Cambria"/>
      <w:b/>
      <w:bCs/>
      <w:sz w:val="32"/>
      <w:szCs w:val="32"/>
      <w:lang w:val="en-US" w:eastAsia="zh-CN" w:bidi="ar-SA"/>
    </w:rPr>
  </w:style>
  <w:style w:type="character" w:customStyle="1" w:styleId="175">
    <w:name w:val="text_show1"/>
    <w:qFormat/>
    <w:uiPriority w:val="0"/>
    <w:rPr>
      <w:color w:val="000000"/>
      <w:sz w:val="21"/>
      <w:szCs w:val="21"/>
      <w:u w:val="none"/>
    </w:rPr>
  </w:style>
  <w:style w:type="character" w:customStyle="1" w:styleId="176">
    <w:name w:val="标准文本 Char"/>
    <w:link w:val="161"/>
    <w:qFormat/>
    <w:locked/>
    <w:uiPriority w:val="0"/>
    <w:rPr>
      <w:kern w:val="2"/>
      <w:sz w:val="24"/>
      <w:szCs w:val="24"/>
    </w:rPr>
  </w:style>
  <w:style w:type="character" w:customStyle="1" w:styleId="177">
    <w:name w:val="Char Char4"/>
    <w:uiPriority w:val="0"/>
    <w:rPr>
      <w:rFonts w:ascii="Calibri" w:hAnsi="Calibri" w:eastAsia="宋体"/>
      <w:sz w:val="18"/>
      <w:szCs w:val="18"/>
      <w:lang w:bidi="ar-SA"/>
    </w:rPr>
  </w:style>
  <w:style w:type="character" w:customStyle="1" w:styleId="178">
    <w:name w:val="Char Char141"/>
    <w:uiPriority w:val="0"/>
    <w:rPr>
      <w:rFonts w:ascii="楷体_GB2312" w:eastAsia="楷体_GB2312"/>
      <w:kern w:val="2"/>
      <w:sz w:val="32"/>
      <w:lang w:val="en-US" w:eastAsia="zh-CN" w:bidi="ar-SA"/>
    </w:rPr>
  </w:style>
  <w:style w:type="character" w:customStyle="1" w:styleId="179">
    <w:name w:val="Header Char"/>
    <w:semiHidden/>
    <w:qFormat/>
    <w:locked/>
    <w:uiPriority w:val="0"/>
    <w:rPr>
      <w:rFonts w:ascii="Times New Roman" w:hAnsi="Times New Roman" w:eastAsia="宋体" w:cs="Times New Roman"/>
      <w:sz w:val="18"/>
      <w:szCs w:val="18"/>
    </w:rPr>
  </w:style>
  <w:style w:type="character" w:customStyle="1" w:styleId="180">
    <w:name w:val="p21"/>
    <w:qFormat/>
    <w:uiPriority w:val="0"/>
    <w:rPr>
      <w:rFonts w:hint="default" w:ascii="Arial" w:hAnsi="Arial"/>
      <w:color w:val="333333"/>
      <w:sz w:val="18"/>
      <w:u w:val="none"/>
    </w:rPr>
  </w:style>
  <w:style w:type="character" w:customStyle="1" w:styleId="181">
    <w:name w:val="Footer Char"/>
    <w:semiHidden/>
    <w:locked/>
    <w:uiPriority w:val="0"/>
    <w:rPr>
      <w:rFonts w:ascii="Times New Roman" w:hAnsi="Times New Roman" w:eastAsia="宋体" w:cs="Times New Roman"/>
      <w:sz w:val="18"/>
      <w:szCs w:val="18"/>
    </w:rPr>
  </w:style>
  <w:style w:type="character" w:customStyle="1" w:styleId="182">
    <w:name w:val="Normal Indent Char Char"/>
    <w:qFormat/>
    <w:uiPriority w:val="0"/>
    <w:rPr>
      <w:rFonts w:eastAsia="宋体"/>
      <w:kern w:val="2"/>
      <w:sz w:val="21"/>
      <w:szCs w:val="24"/>
      <w:lang w:val="en-US" w:eastAsia="zh-CN" w:bidi="ar-SA"/>
    </w:rPr>
  </w:style>
  <w:style w:type="character" w:customStyle="1" w:styleId="183">
    <w:name w:val="Char Char8"/>
    <w:qFormat/>
    <w:uiPriority w:val="0"/>
    <w:rPr>
      <w:rFonts w:ascii="Arial" w:hAnsi="Arial" w:eastAsia="黑体"/>
      <w:b/>
      <w:bCs/>
      <w:kern w:val="2"/>
      <w:sz w:val="32"/>
      <w:szCs w:val="32"/>
      <w:lang w:val="en-US" w:eastAsia="zh-CN" w:bidi="ar-SA"/>
    </w:rPr>
  </w:style>
  <w:style w:type="character" w:customStyle="1" w:styleId="184">
    <w:name w:val="List Paragraph Char"/>
    <w:link w:val="185"/>
    <w:qFormat/>
    <w:locked/>
    <w:uiPriority w:val="0"/>
    <w:rPr>
      <w:rFonts w:ascii="Times New Roman" w:hAnsi="Times New Roman"/>
      <w:kern w:val="2"/>
      <w:sz w:val="21"/>
      <w:szCs w:val="24"/>
    </w:rPr>
  </w:style>
  <w:style w:type="paragraph" w:customStyle="1" w:styleId="185">
    <w:name w:val="列出段落1"/>
    <w:basedOn w:val="1"/>
    <w:link w:val="184"/>
    <w:qFormat/>
    <w:uiPriority w:val="0"/>
    <w:pPr>
      <w:ind w:firstLine="420" w:firstLineChars="200"/>
    </w:pPr>
    <w:rPr>
      <w:rFonts w:ascii="Times New Roman" w:hAnsi="Times New Roman"/>
      <w:szCs w:val="24"/>
    </w:rPr>
  </w:style>
  <w:style w:type="character" w:customStyle="1" w:styleId="186">
    <w:name w:val="Balloon Text Char"/>
    <w:semiHidden/>
    <w:qFormat/>
    <w:locked/>
    <w:uiPriority w:val="0"/>
    <w:rPr>
      <w:rFonts w:ascii="Times New Roman" w:hAnsi="Times New Roman" w:eastAsia="宋体" w:cs="Times New Roman"/>
      <w:sz w:val="18"/>
      <w:szCs w:val="18"/>
    </w:rPr>
  </w:style>
  <w:style w:type="character" w:customStyle="1" w:styleId="187">
    <w:name w:val="Book Title"/>
    <w:qFormat/>
    <w:uiPriority w:val="33"/>
    <w:rPr>
      <w:b/>
      <w:bCs/>
      <w:smallCaps/>
      <w:spacing w:val="5"/>
    </w:rPr>
  </w:style>
  <w:style w:type="character" w:customStyle="1" w:styleId="188">
    <w:name w:val="标题 1 Char"/>
    <w:link w:val="2"/>
    <w:qFormat/>
    <w:uiPriority w:val="0"/>
    <w:rPr>
      <w:rFonts w:eastAsia="隶书"/>
      <w:b/>
      <w:bCs/>
      <w:sz w:val="36"/>
      <w:szCs w:val="36"/>
      <w:lang w:val="en-US" w:eastAsia="zh-CN" w:bidi="ar-SA"/>
    </w:rPr>
  </w:style>
  <w:style w:type="character" w:customStyle="1" w:styleId="189">
    <w:name w:val="tw4winMark"/>
    <w:qFormat/>
    <w:uiPriority w:val="0"/>
    <w:rPr>
      <w:rFonts w:ascii="Courier New" w:hAnsi="Courier New"/>
      <w:vanish/>
      <w:color w:val="800080"/>
      <w:vertAlign w:val="subscript"/>
    </w:rPr>
  </w:style>
  <w:style w:type="character" w:customStyle="1" w:styleId="190">
    <w:name w:val="Item List in Table Char Char"/>
    <w:link w:val="191"/>
    <w:qFormat/>
    <w:locked/>
    <w:uiPriority w:val="0"/>
    <w:rPr>
      <w:rFonts w:ascii="Arial" w:hAnsi="Arial"/>
      <w:sz w:val="18"/>
      <w:szCs w:val="18"/>
    </w:rPr>
  </w:style>
  <w:style w:type="paragraph" w:customStyle="1" w:styleId="191">
    <w:name w:val="Item List in Table"/>
    <w:link w:val="190"/>
    <w:qFormat/>
    <w:uiPriority w:val="0"/>
    <w:pPr>
      <w:numPr>
        <w:ilvl w:val="0"/>
        <w:numId w:val="7"/>
      </w:numPr>
      <w:spacing w:before="40" w:after="40"/>
      <w:jc w:val="both"/>
    </w:pPr>
    <w:rPr>
      <w:rFonts w:ascii="Arial" w:hAnsi="Arial" w:eastAsia="宋体" w:cs="Times New Roman"/>
      <w:sz w:val="18"/>
      <w:szCs w:val="18"/>
      <w:lang w:val="en-US" w:eastAsia="zh-CN" w:bidi="ar-SA"/>
    </w:rPr>
  </w:style>
  <w:style w:type="character" w:customStyle="1" w:styleId="192">
    <w:name w:val="Char Char2"/>
    <w:uiPriority w:val="0"/>
    <w:rPr>
      <w:rFonts w:ascii="宋体" w:hAnsi="Courier New" w:eastAsia="宋体"/>
      <w:sz w:val="21"/>
      <w:lang w:val="en-US" w:eastAsia="zh-CN" w:bidi="ar-SA"/>
    </w:rPr>
  </w:style>
  <w:style w:type="character" w:customStyle="1" w:styleId="193">
    <w:name w:val="正文文本 Char"/>
    <w:link w:val="16"/>
    <w:qFormat/>
    <w:uiPriority w:val="0"/>
    <w:rPr>
      <w:rFonts w:eastAsia="宋体"/>
      <w:kern w:val="2"/>
      <w:sz w:val="28"/>
      <w:szCs w:val="24"/>
      <w:lang w:val="en-US" w:eastAsia="zh-CN" w:bidi="ar-SA"/>
    </w:rPr>
  </w:style>
  <w:style w:type="character" w:customStyle="1" w:styleId="194">
    <w:name w:val="paragraph1 Char Char"/>
    <w:qFormat/>
    <w:uiPriority w:val="0"/>
    <w:rPr>
      <w:rFonts w:eastAsia="楷体_GB2312"/>
      <w:kern w:val="2"/>
      <w:sz w:val="24"/>
      <w:lang w:val="en-US" w:eastAsia="zh-CN" w:bidi="ar-SA"/>
    </w:rPr>
  </w:style>
  <w:style w:type="character" w:customStyle="1" w:styleId="195">
    <w:name w:val="正文首行缩进 Char"/>
    <w:link w:val="15"/>
    <w:qFormat/>
    <w:uiPriority w:val="0"/>
    <w:rPr>
      <w:rFonts w:ascii="Calibri" w:hAnsi="Calibri" w:eastAsia="宋体"/>
      <w:kern w:val="2"/>
      <w:sz w:val="21"/>
      <w:szCs w:val="22"/>
      <w:lang w:val="en-US" w:eastAsia="zh-CN" w:bidi="ar-SA"/>
    </w:rPr>
  </w:style>
  <w:style w:type="character" w:customStyle="1" w:styleId="196">
    <w:name w:val="grame"/>
    <w:basedOn w:val="58"/>
    <w:qFormat/>
    <w:uiPriority w:val="0"/>
  </w:style>
  <w:style w:type="character" w:customStyle="1" w:styleId="197">
    <w:name w:val="Char Char5"/>
    <w:qFormat/>
    <w:uiPriority w:val="0"/>
    <w:rPr>
      <w:rFonts w:ascii="Calibri" w:hAnsi="Calibri" w:eastAsia="宋体"/>
      <w:sz w:val="18"/>
      <w:szCs w:val="18"/>
      <w:lang w:bidi="ar-SA"/>
    </w:rPr>
  </w:style>
  <w:style w:type="character" w:customStyle="1" w:styleId="198">
    <w:name w:val="fontdz1"/>
    <w:qFormat/>
    <w:uiPriority w:val="0"/>
    <w:rPr>
      <w:sz w:val="18"/>
      <w:szCs w:val="18"/>
    </w:rPr>
  </w:style>
  <w:style w:type="character" w:customStyle="1" w:styleId="199">
    <w:name w:val="自定义正文 Char"/>
    <w:link w:val="200"/>
    <w:qFormat/>
    <w:uiPriority w:val="0"/>
    <w:rPr>
      <w:rFonts w:ascii="仿宋_GB2312" w:eastAsia="仿宋_GB2312"/>
      <w:kern w:val="2"/>
      <w:sz w:val="28"/>
      <w:szCs w:val="24"/>
    </w:rPr>
  </w:style>
  <w:style w:type="paragraph" w:customStyle="1" w:styleId="200">
    <w:name w:val="自定义正文"/>
    <w:basedOn w:val="1"/>
    <w:link w:val="199"/>
    <w:qFormat/>
    <w:uiPriority w:val="0"/>
    <w:pPr>
      <w:spacing w:before="120" w:after="120" w:line="480" w:lineRule="exact"/>
      <w:ind w:firstLine="200" w:firstLineChars="200"/>
      <w:jc w:val="left"/>
    </w:pPr>
    <w:rPr>
      <w:rFonts w:ascii="仿宋_GB2312" w:eastAsia="仿宋_GB2312"/>
      <w:sz w:val="28"/>
      <w:szCs w:val="24"/>
    </w:rPr>
  </w:style>
  <w:style w:type="character" w:customStyle="1" w:styleId="201">
    <w:name w:val="公文正文 Char"/>
    <w:link w:val="202"/>
    <w:qFormat/>
    <w:uiPriority w:val="0"/>
    <w:rPr>
      <w:rFonts w:ascii="仿宋_GB2312" w:eastAsia="仿宋_GB2312"/>
      <w:kern w:val="2"/>
      <w:sz w:val="24"/>
      <w:szCs w:val="24"/>
      <w:lang w:val="en-US" w:eastAsia="zh-CN" w:bidi="ar-SA"/>
    </w:rPr>
  </w:style>
  <w:style w:type="paragraph" w:customStyle="1" w:styleId="202">
    <w:name w:val="公文正文"/>
    <w:basedOn w:val="1"/>
    <w:link w:val="201"/>
    <w:qFormat/>
    <w:uiPriority w:val="0"/>
    <w:pPr>
      <w:spacing w:before="156" w:line="360" w:lineRule="auto"/>
      <w:ind w:firstLine="360" w:firstLineChars="200"/>
    </w:pPr>
    <w:rPr>
      <w:rFonts w:ascii="仿宋_GB2312" w:eastAsia="仿宋_GB2312"/>
      <w:sz w:val="24"/>
      <w:szCs w:val="24"/>
    </w:rPr>
  </w:style>
  <w:style w:type="character" w:customStyle="1" w:styleId="203">
    <w:name w:val="Char Char14"/>
    <w:qFormat/>
    <w:uiPriority w:val="0"/>
    <w:rPr>
      <w:rFonts w:ascii="Calibri" w:hAnsi="Calibri" w:eastAsia="宋体" w:cs="Times New Roman"/>
      <w:b/>
      <w:bCs/>
      <w:sz w:val="28"/>
      <w:szCs w:val="28"/>
    </w:rPr>
  </w:style>
  <w:style w:type="character" w:customStyle="1" w:styleId="204">
    <w:name w:val="列表1、 Char Char"/>
    <w:qFormat/>
    <w:uiPriority w:val="0"/>
    <w:rPr>
      <w:rFonts w:ascii="仿宋" w:hAnsi="仿宋" w:eastAsia="仿宋"/>
      <w:kern w:val="2"/>
      <w:sz w:val="28"/>
      <w:szCs w:val="21"/>
      <w:lang w:bidi="ar-SA"/>
    </w:rPr>
  </w:style>
  <w:style w:type="character" w:customStyle="1" w:styleId="205">
    <w:name w:val="批注文字 Char"/>
    <w:link w:val="13"/>
    <w:qFormat/>
    <w:uiPriority w:val="99"/>
    <w:rPr>
      <w:kern w:val="2"/>
      <w:sz w:val="21"/>
      <w:szCs w:val="22"/>
    </w:rPr>
  </w:style>
  <w:style w:type="character" w:customStyle="1" w:styleId="206">
    <w:name w:val="批注主题 Char"/>
    <w:link w:val="207"/>
    <w:qFormat/>
    <w:uiPriority w:val="99"/>
    <w:rPr>
      <w:b/>
      <w:bCs/>
    </w:rPr>
  </w:style>
  <w:style w:type="paragraph" w:customStyle="1" w:styleId="207">
    <w:name w:val="批注主题1"/>
    <w:basedOn w:val="13"/>
    <w:next w:val="13"/>
    <w:link w:val="206"/>
    <w:qFormat/>
    <w:uiPriority w:val="0"/>
    <w:rPr>
      <w:b/>
      <w:bCs/>
      <w:kern w:val="0"/>
      <w:sz w:val="20"/>
      <w:szCs w:val="20"/>
    </w:rPr>
  </w:style>
  <w:style w:type="character" w:customStyle="1" w:styleId="208">
    <w:name w:val="表名 Char"/>
    <w:qFormat/>
    <w:uiPriority w:val="0"/>
    <w:rPr>
      <w:rFonts w:ascii="Arial" w:hAnsi="Arial" w:eastAsia="黑体"/>
      <w:sz w:val="24"/>
      <w:szCs w:val="24"/>
    </w:rPr>
  </w:style>
  <w:style w:type="character" w:customStyle="1" w:styleId="209">
    <w:name w:val="ZJ图表 Char"/>
    <w:link w:val="210"/>
    <w:qFormat/>
    <w:uiPriority w:val="0"/>
    <w:rPr>
      <w:rFonts w:ascii="Times New Roman" w:hAnsi="Times New Roman" w:eastAsia="黑体"/>
      <w:color w:val="000000"/>
      <w:sz w:val="24"/>
      <w:szCs w:val="24"/>
    </w:rPr>
  </w:style>
  <w:style w:type="paragraph" w:customStyle="1" w:styleId="210">
    <w:name w:val="ZJ图表"/>
    <w:basedOn w:val="8"/>
    <w:link w:val="209"/>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b w:val="0"/>
      <w:bCs w:val="0"/>
      <w:color w:val="000000"/>
      <w:kern w:val="0"/>
    </w:rPr>
  </w:style>
  <w:style w:type="character" w:customStyle="1" w:styleId="211">
    <w:name w:val="h Char"/>
    <w:qFormat/>
    <w:uiPriority w:val="0"/>
    <w:rPr>
      <w:rFonts w:ascii="Calibri" w:hAnsi="Calibri" w:eastAsia="宋体" w:cs="Times New Roman"/>
      <w:sz w:val="18"/>
      <w:szCs w:val="18"/>
    </w:rPr>
  </w:style>
  <w:style w:type="character" w:customStyle="1" w:styleId="212">
    <w:name w:val="标题 2 Char1"/>
    <w:link w:val="3"/>
    <w:qFormat/>
    <w:uiPriority w:val="0"/>
    <w:rPr>
      <w:rFonts w:ascii="Arial" w:hAnsi="Arial" w:eastAsia="黑体"/>
      <w:b/>
      <w:bCs/>
      <w:kern w:val="2"/>
      <w:sz w:val="32"/>
      <w:szCs w:val="32"/>
      <w:lang w:val="en-US" w:eastAsia="zh-CN" w:bidi="ar-SA"/>
    </w:rPr>
  </w:style>
  <w:style w:type="character" w:customStyle="1" w:styleId="213">
    <w:name w:val="z-窗体底端 Char"/>
    <w:link w:val="214"/>
    <w:qFormat/>
    <w:uiPriority w:val="0"/>
    <w:rPr>
      <w:rFonts w:ascii="Arial" w:hAnsi="Arial" w:cs="Arial"/>
      <w:vanish/>
      <w:sz w:val="16"/>
      <w:szCs w:val="16"/>
    </w:rPr>
  </w:style>
  <w:style w:type="paragraph" w:customStyle="1" w:styleId="214">
    <w:name w:val="HTML Bottom of Form"/>
    <w:basedOn w:val="1"/>
    <w:next w:val="1"/>
    <w:link w:val="213"/>
    <w:uiPriority w:val="0"/>
    <w:pPr>
      <w:widowControl/>
      <w:pBdr>
        <w:top w:val="single" w:color="auto" w:sz="6" w:space="1"/>
      </w:pBdr>
      <w:jc w:val="center"/>
    </w:pPr>
    <w:rPr>
      <w:rFonts w:ascii="Arial" w:hAnsi="Arial"/>
      <w:vanish/>
      <w:kern w:val="0"/>
      <w:sz w:val="16"/>
      <w:szCs w:val="16"/>
    </w:rPr>
  </w:style>
  <w:style w:type="character" w:customStyle="1" w:styleId="215">
    <w:name w:val="title_sub_blue1"/>
    <w:qFormat/>
    <w:uiPriority w:val="0"/>
    <w:rPr>
      <w:rFonts w:hint="default" w:ascii="Arial" w:hAnsi="Arial"/>
      <w:b/>
      <w:color w:val="16344F"/>
      <w:spacing w:val="15"/>
      <w:sz w:val="18"/>
      <w:u w:val="none"/>
    </w:rPr>
  </w:style>
  <w:style w:type="character" w:customStyle="1" w:styleId="216">
    <w:name w:val="二级标题 Char Char"/>
    <w:qFormat/>
    <w:uiPriority w:val="0"/>
    <w:rPr>
      <w:rFonts w:eastAsia="仿宋"/>
      <w:b/>
      <w:sz w:val="28"/>
      <w:lang w:val="en-US" w:eastAsia="zh-CN" w:bidi="ar-SA"/>
    </w:rPr>
  </w:style>
  <w:style w:type="character" w:customStyle="1" w:styleId="217">
    <w:name w:val="Intense Reference"/>
    <w:qFormat/>
    <w:uiPriority w:val="0"/>
    <w:rPr>
      <w:b/>
      <w:sz w:val="24"/>
      <w:u w:val="single"/>
    </w:rPr>
  </w:style>
  <w:style w:type="character" w:customStyle="1" w:styleId="218">
    <w:name w:val="正文文本 3 Char"/>
    <w:link w:val="26"/>
    <w:qFormat/>
    <w:uiPriority w:val="0"/>
    <w:rPr>
      <w:rFonts w:ascii="Times New Roman" w:hAnsi="宋体" w:eastAsia="仿宋_GB2312"/>
      <w:b/>
      <w:bCs/>
      <w:kern w:val="2"/>
      <w:sz w:val="24"/>
    </w:rPr>
  </w:style>
  <w:style w:type="character" w:customStyle="1" w:styleId="219">
    <w:name w:val="中等深浅网格 11"/>
    <w:semiHidden/>
    <w:qFormat/>
    <w:uiPriority w:val="0"/>
    <w:rPr>
      <w:color w:val="808080"/>
    </w:rPr>
  </w:style>
  <w:style w:type="character" w:customStyle="1" w:styleId="220">
    <w:name w:val="Char Char9"/>
    <w:qFormat/>
    <w:uiPriority w:val="0"/>
    <w:rPr>
      <w:rFonts w:eastAsia="宋体"/>
      <w:b/>
      <w:kern w:val="44"/>
      <w:sz w:val="44"/>
      <w:lang w:bidi="ar-SA"/>
    </w:rPr>
  </w:style>
  <w:style w:type="character" w:customStyle="1" w:styleId="221">
    <w:name w:val="正文文本缩进 Char1"/>
    <w:qFormat/>
    <w:uiPriority w:val="99"/>
    <w:rPr>
      <w:rFonts w:ascii="Times New Roman" w:hAnsi="Times New Roman" w:eastAsia="宋体" w:cs="Times New Roman"/>
      <w:sz w:val="28"/>
      <w:szCs w:val="20"/>
    </w:rPr>
  </w:style>
  <w:style w:type="character" w:customStyle="1" w:styleId="222">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223">
    <w:name w:val="大标题 Char"/>
    <w:link w:val="224"/>
    <w:qFormat/>
    <w:uiPriority w:val="0"/>
    <w:rPr>
      <w:b/>
      <w:sz w:val="28"/>
      <w:lang w:val="en-US" w:eastAsia="zh-CN" w:bidi="ar-SA"/>
    </w:rPr>
  </w:style>
  <w:style w:type="paragraph" w:customStyle="1" w:styleId="224">
    <w:name w:val="大标题"/>
    <w:next w:val="1"/>
    <w:link w:val="223"/>
    <w:qFormat/>
    <w:uiPriority w:val="0"/>
    <w:pPr>
      <w:spacing w:before="120" w:after="120" w:line="360" w:lineRule="auto"/>
    </w:pPr>
    <w:rPr>
      <w:rFonts w:ascii="Calibri" w:hAnsi="Calibri" w:eastAsia="宋体" w:cs="Times New Roman"/>
      <w:b/>
      <w:sz w:val="28"/>
      <w:lang w:val="en-US" w:eastAsia="zh-CN" w:bidi="ar-SA"/>
    </w:rPr>
  </w:style>
  <w:style w:type="character" w:customStyle="1" w:styleId="225">
    <w:name w:val="样式4 Char Char"/>
    <w:qFormat/>
    <w:uiPriority w:val="0"/>
    <w:rPr>
      <w:rFonts w:ascii="Calibri" w:hAnsi="Calibri" w:eastAsia="宋体"/>
      <w:kern w:val="2"/>
      <w:sz w:val="24"/>
      <w:szCs w:val="22"/>
      <w:lang w:val="en-US" w:eastAsia="zh-CN" w:bidi="ar-SA"/>
    </w:rPr>
  </w:style>
  <w:style w:type="character" w:customStyle="1" w:styleId="226">
    <w:name w:val="正文文本缩进 Char"/>
    <w:link w:val="27"/>
    <w:qFormat/>
    <w:uiPriority w:val="0"/>
    <w:rPr>
      <w:rFonts w:ascii="宋体" w:hAnsi="Courier New" w:eastAsia="宋体"/>
      <w:spacing w:val="-4"/>
      <w:kern w:val="2"/>
      <w:sz w:val="18"/>
      <w:lang w:val="en-US" w:eastAsia="zh-CN" w:bidi="ar-SA"/>
    </w:rPr>
  </w:style>
  <w:style w:type="character" w:customStyle="1" w:styleId="227">
    <w:name w:val="正文（首行缩进2字符） Char Char"/>
    <w:link w:val="228"/>
    <w:qFormat/>
    <w:uiPriority w:val="0"/>
    <w:rPr>
      <w:szCs w:val="21"/>
    </w:rPr>
  </w:style>
  <w:style w:type="paragraph" w:customStyle="1" w:styleId="228">
    <w:name w:val="正文（首行缩进2字符）"/>
    <w:basedOn w:val="1"/>
    <w:link w:val="227"/>
    <w:qFormat/>
    <w:uiPriority w:val="0"/>
    <w:pPr>
      <w:spacing w:line="360" w:lineRule="auto"/>
      <w:ind w:firstLine="420" w:firstLineChars="200"/>
    </w:pPr>
    <w:rPr>
      <w:kern w:val="0"/>
      <w:sz w:val="20"/>
      <w:szCs w:val="21"/>
    </w:rPr>
  </w:style>
  <w:style w:type="character" w:customStyle="1" w:styleId="229">
    <w:name w:val="tw4winPopup"/>
    <w:qFormat/>
    <w:uiPriority w:val="0"/>
    <w:rPr>
      <w:rFonts w:ascii="Courier New" w:hAnsi="Courier New"/>
      <w:color w:val="008000"/>
    </w:rPr>
  </w:style>
  <w:style w:type="character" w:customStyle="1" w:styleId="230">
    <w:name w:val="页脚 Char1"/>
    <w:link w:val="40"/>
    <w:qFormat/>
    <w:uiPriority w:val="99"/>
    <w:rPr>
      <w:kern w:val="2"/>
      <w:sz w:val="18"/>
      <w:szCs w:val="18"/>
    </w:rPr>
  </w:style>
  <w:style w:type="character" w:customStyle="1" w:styleId="231">
    <w:name w:val="浅色网格 - 强调文字颜色 3 Char"/>
    <w:qFormat/>
    <w:locked/>
    <w:uiPriority w:val="0"/>
    <w:rPr>
      <w:rFonts w:ascii="Calibri" w:hAnsi="Calibri" w:eastAsia="宋体" w:cs="Times New Roman"/>
    </w:rPr>
  </w:style>
  <w:style w:type="character" w:customStyle="1" w:styleId="232">
    <w:name w:val="Char Char21"/>
    <w:qFormat/>
    <w:uiPriority w:val="0"/>
    <w:rPr>
      <w:rFonts w:ascii="宋体" w:hAnsi="Courier New" w:eastAsia="宋体"/>
      <w:sz w:val="21"/>
      <w:lang w:val="en-US" w:eastAsia="zh-CN" w:bidi="ar-SA"/>
    </w:rPr>
  </w:style>
  <w:style w:type="character" w:customStyle="1" w:styleId="233">
    <w:name w:val="H2 Char3"/>
    <w:qFormat/>
    <w:uiPriority w:val="0"/>
    <w:rPr>
      <w:rFonts w:ascii="Arial" w:hAnsi="Arial" w:eastAsia="黑体"/>
      <w:b/>
      <w:bCs/>
      <w:kern w:val="2"/>
      <w:sz w:val="32"/>
      <w:szCs w:val="32"/>
      <w:lang w:val="en-US" w:eastAsia="zh-CN" w:bidi="ar-SA"/>
    </w:rPr>
  </w:style>
  <w:style w:type="character" w:customStyle="1" w:styleId="234">
    <w:name w:val="新昌图表 Char"/>
    <w:link w:val="235"/>
    <w:qFormat/>
    <w:uiPriority w:val="0"/>
    <w:rPr>
      <w:rFonts w:ascii="Times New Roman" w:hAnsi="Times New Roman" w:eastAsia="黑体"/>
      <w:color w:val="000000"/>
      <w:sz w:val="24"/>
      <w:szCs w:val="24"/>
    </w:rPr>
  </w:style>
  <w:style w:type="paragraph" w:customStyle="1" w:styleId="235">
    <w:name w:val="新昌图表"/>
    <w:basedOn w:val="1"/>
    <w:link w:val="234"/>
    <w:qFormat/>
    <w:uiPriority w:val="0"/>
    <w:pPr>
      <w:jc w:val="center"/>
    </w:pPr>
    <w:rPr>
      <w:rFonts w:ascii="Times New Roman" w:hAnsi="Times New Roman" w:eastAsia="黑体"/>
      <w:color w:val="000000"/>
      <w:kern w:val="0"/>
      <w:sz w:val="24"/>
      <w:szCs w:val="24"/>
    </w:rPr>
  </w:style>
  <w:style w:type="character" w:customStyle="1" w:styleId="236">
    <w:name w:val="Char Char1421"/>
    <w:qFormat/>
    <w:locked/>
    <w:uiPriority w:val="0"/>
    <w:rPr>
      <w:rFonts w:ascii="楷体_GB2312" w:eastAsia="楷体_GB2312"/>
      <w:kern w:val="2"/>
      <w:sz w:val="32"/>
      <w:lang w:val="en-US" w:eastAsia="zh-CN" w:bidi="ar-SA"/>
    </w:rPr>
  </w:style>
  <w:style w:type="character" w:customStyle="1" w:styleId="237">
    <w:name w:val="tw4winError"/>
    <w:qFormat/>
    <w:uiPriority w:val="0"/>
    <w:rPr>
      <w:rFonts w:ascii="Courier New" w:hAnsi="Courier New"/>
      <w:color w:val="00FF00"/>
      <w:sz w:val="40"/>
    </w:rPr>
  </w:style>
  <w:style w:type="character" w:customStyle="1" w:styleId="238">
    <w:name w:val="正文4 Char"/>
    <w:link w:val="239"/>
    <w:qFormat/>
    <w:uiPriority w:val="0"/>
    <w:rPr>
      <w:kern w:val="2"/>
      <w:sz w:val="24"/>
      <w:szCs w:val="24"/>
    </w:rPr>
  </w:style>
  <w:style w:type="paragraph" w:customStyle="1" w:styleId="239">
    <w:name w:val="正文4"/>
    <w:basedOn w:val="1"/>
    <w:link w:val="238"/>
    <w:qFormat/>
    <w:uiPriority w:val="0"/>
    <w:pPr>
      <w:numPr>
        <w:ilvl w:val="0"/>
        <w:numId w:val="8"/>
      </w:numPr>
      <w:spacing w:before="60" w:after="60" w:line="360" w:lineRule="auto"/>
      <w:ind w:firstLine="0"/>
    </w:pPr>
    <w:rPr>
      <w:sz w:val="24"/>
      <w:szCs w:val="24"/>
    </w:rPr>
  </w:style>
  <w:style w:type="character" w:customStyle="1" w:styleId="240">
    <w:name w:val="z-窗体顶端 Char"/>
    <w:link w:val="241"/>
    <w:qFormat/>
    <w:uiPriority w:val="0"/>
    <w:rPr>
      <w:rFonts w:ascii="Arial" w:hAnsi="Arial" w:cs="Arial"/>
      <w:vanish/>
      <w:sz w:val="16"/>
      <w:szCs w:val="16"/>
    </w:rPr>
  </w:style>
  <w:style w:type="paragraph" w:customStyle="1" w:styleId="241">
    <w:name w:val="HTML Top of Form"/>
    <w:basedOn w:val="1"/>
    <w:next w:val="1"/>
    <w:link w:val="240"/>
    <w:uiPriority w:val="0"/>
    <w:pPr>
      <w:widowControl/>
      <w:pBdr>
        <w:bottom w:val="single" w:color="auto" w:sz="6" w:space="1"/>
      </w:pBdr>
      <w:jc w:val="center"/>
    </w:pPr>
    <w:rPr>
      <w:rFonts w:ascii="Arial" w:hAnsi="Arial"/>
      <w:vanish/>
      <w:kern w:val="0"/>
      <w:sz w:val="16"/>
      <w:szCs w:val="16"/>
    </w:rPr>
  </w:style>
  <w:style w:type="character" w:customStyle="1" w:styleId="242">
    <w:name w:val="衢州正文 Char"/>
    <w:link w:val="243"/>
    <w:qFormat/>
    <w:uiPriority w:val="0"/>
    <w:rPr>
      <w:rFonts w:ascii="Times New Roman" w:hAnsi="宋体"/>
      <w:sz w:val="24"/>
      <w:szCs w:val="24"/>
    </w:rPr>
  </w:style>
  <w:style w:type="paragraph" w:customStyle="1" w:styleId="243">
    <w:name w:val="衢州正文"/>
    <w:basedOn w:val="1"/>
    <w:link w:val="242"/>
    <w:qFormat/>
    <w:uiPriority w:val="0"/>
    <w:pPr>
      <w:spacing w:line="360" w:lineRule="auto"/>
      <w:ind w:firstLine="480" w:firstLineChars="200"/>
    </w:pPr>
    <w:rPr>
      <w:rFonts w:ascii="Times New Roman" w:hAnsi="宋体"/>
      <w:kern w:val="0"/>
      <w:sz w:val="24"/>
      <w:szCs w:val="24"/>
    </w:rPr>
  </w:style>
  <w:style w:type="character" w:customStyle="1" w:styleId="244">
    <w:name w:val="公文正文 Char Char"/>
    <w:qFormat/>
    <w:uiPriority w:val="0"/>
    <w:rPr>
      <w:rFonts w:ascii="仿宋_GB2312" w:eastAsia="仿宋_GB2312"/>
      <w:kern w:val="2"/>
      <w:sz w:val="24"/>
      <w:szCs w:val="24"/>
      <w:lang w:val="en-US" w:eastAsia="zh-CN" w:bidi="ar-SA"/>
    </w:rPr>
  </w:style>
  <w:style w:type="character" w:customStyle="1" w:styleId="245">
    <w:name w:val="css21"/>
    <w:qFormat/>
    <w:uiPriority w:val="0"/>
    <w:rPr>
      <w:sz w:val="18"/>
    </w:rPr>
  </w:style>
  <w:style w:type="character" w:customStyle="1" w:styleId="246">
    <w:name w:val="样式(-) Char Char"/>
    <w:qFormat/>
    <w:uiPriority w:val="0"/>
    <w:rPr>
      <w:rFonts w:ascii="Calibri" w:hAnsi="Calibri" w:eastAsia="仿宋"/>
      <w:b/>
      <w:kern w:val="2"/>
      <w:sz w:val="28"/>
      <w:szCs w:val="21"/>
      <w:lang w:bidi="ar-SA"/>
    </w:rPr>
  </w:style>
  <w:style w:type="character" w:customStyle="1" w:styleId="247">
    <w:name w:val="列表1、 Char"/>
    <w:link w:val="248"/>
    <w:qFormat/>
    <w:locked/>
    <w:uiPriority w:val="0"/>
    <w:rPr>
      <w:rFonts w:ascii="仿宋" w:hAnsi="仿宋" w:eastAsia="仿宋"/>
      <w:kern w:val="2"/>
      <w:sz w:val="28"/>
      <w:szCs w:val="21"/>
    </w:rPr>
  </w:style>
  <w:style w:type="paragraph" w:customStyle="1" w:styleId="248">
    <w:name w:val="列表1、"/>
    <w:basedOn w:val="93"/>
    <w:link w:val="247"/>
    <w:qFormat/>
    <w:uiPriority w:val="0"/>
    <w:pPr>
      <w:numPr>
        <w:ilvl w:val="0"/>
        <w:numId w:val="9"/>
      </w:numPr>
      <w:tabs>
        <w:tab w:val="left" w:pos="1276"/>
      </w:tabs>
      <w:spacing w:line="360" w:lineRule="auto"/>
      <w:ind w:left="987" w:firstLine="0" w:firstLineChars="0"/>
      <w:jc w:val="left"/>
    </w:pPr>
    <w:rPr>
      <w:rFonts w:ascii="仿宋" w:hAnsi="仿宋" w:eastAsia="仿宋"/>
      <w:sz w:val="28"/>
      <w:szCs w:val="21"/>
    </w:rPr>
  </w:style>
  <w:style w:type="character" w:customStyle="1" w:styleId="249">
    <w:name w:val="bt Char2"/>
    <w:qFormat/>
    <w:uiPriority w:val="0"/>
    <w:rPr>
      <w:rFonts w:eastAsia="宋体"/>
      <w:kern w:val="2"/>
      <w:sz w:val="28"/>
      <w:szCs w:val="24"/>
      <w:lang w:val="en-US" w:eastAsia="zh-CN" w:bidi="ar-SA"/>
    </w:rPr>
  </w:style>
  <w:style w:type="character" w:customStyle="1" w:styleId="250">
    <w:name w:val="news1"/>
    <w:qFormat/>
    <w:uiPriority w:val="0"/>
    <w:rPr>
      <w:rFonts w:hint="default" w:ascii="Times New Roman" w:hAnsi="Times New Roman" w:cs="Times New Roman"/>
      <w:sz w:val="21"/>
      <w:szCs w:val="21"/>
    </w:rPr>
  </w:style>
  <w:style w:type="character" w:customStyle="1" w:styleId="251">
    <w:name w:val="标题 4 Char"/>
    <w:link w:val="5"/>
    <w:qFormat/>
    <w:uiPriority w:val="9"/>
    <w:rPr>
      <w:rFonts w:ascii="Arial" w:hAnsi="Arial" w:eastAsia="黑体"/>
      <w:b/>
      <w:bCs/>
      <w:kern w:val="2"/>
      <w:sz w:val="28"/>
      <w:szCs w:val="28"/>
      <w:lang w:val="en-US" w:eastAsia="zh-CN" w:bidi="ar-SA"/>
    </w:rPr>
  </w:style>
  <w:style w:type="character" w:customStyle="1" w:styleId="252">
    <w:name w:val="Char Char511"/>
    <w:qFormat/>
    <w:uiPriority w:val="0"/>
    <w:rPr>
      <w:rFonts w:ascii="Calibri" w:hAnsi="Calibri" w:eastAsia="宋体"/>
      <w:sz w:val="18"/>
      <w:szCs w:val="18"/>
      <w:lang w:bidi="ar-SA"/>
    </w:rPr>
  </w:style>
  <w:style w:type="character" w:customStyle="1" w:styleId="253">
    <w:name w:val="正文文字 Char"/>
    <w:qFormat/>
    <w:uiPriority w:val="0"/>
    <w:rPr>
      <w:rFonts w:ascii="Arial" w:hAnsi="Arial" w:eastAsia="宋体"/>
      <w:kern w:val="2"/>
      <w:sz w:val="24"/>
      <w:lang w:val="en-US" w:eastAsia="zh-CN"/>
    </w:rPr>
  </w:style>
  <w:style w:type="character" w:customStyle="1" w:styleId="254">
    <w:name w:val="大标题 Char Char"/>
    <w:qFormat/>
    <w:uiPriority w:val="0"/>
    <w:rPr>
      <w:b/>
      <w:sz w:val="28"/>
      <w:lang w:val="en-US" w:eastAsia="zh-CN" w:bidi="ar-SA"/>
    </w:rPr>
  </w:style>
  <w:style w:type="character" w:customStyle="1" w:styleId="255">
    <w:name w:val="华电 正文 Char"/>
    <w:link w:val="256"/>
    <w:qFormat/>
    <w:uiPriority w:val="0"/>
    <w:rPr>
      <w:rFonts w:ascii="宋体" w:hAnsi="宋体" w:eastAsia="宋体"/>
      <w:sz w:val="22"/>
      <w:lang w:bidi="ar-SA"/>
    </w:rPr>
  </w:style>
  <w:style w:type="paragraph" w:customStyle="1" w:styleId="256">
    <w:name w:val="华电 正文"/>
    <w:basedOn w:val="1"/>
    <w:link w:val="255"/>
    <w:qFormat/>
    <w:uiPriority w:val="0"/>
    <w:pPr>
      <w:widowControl/>
      <w:spacing w:line="360" w:lineRule="auto"/>
      <w:ind w:firstLine="440" w:firstLineChars="200"/>
      <w:jc w:val="left"/>
    </w:pPr>
    <w:rPr>
      <w:rFonts w:ascii="宋体" w:hAnsi="宋体"/>
      <w:kern w:val="0"/>
      <w:sz w:val="22"/>
      <w:szCs w:val="20"/>
    </w:rPr>
  </w:style>
  <w:style w:type="character" w:customStyle="1" w:styleId="257">
    <w:name w:val="标准正文格式 Char"/>
    <w:link w:val="258"/>
    <w:qFormat/>
    <w:uiPriority w:val="0"/>
    <w:rPr>
      <w:rFonts w:ascii="宋体" w:eastAsia="仿宋_GB2312" w:cs="宋体"/>
      <w:color w:val="000000"/>
      <w:sz w:val="24"/>
      <w:lang w:val="en-US" w:eastAsia="zh-CN" w:bidi="ar-SA"/>
    </w:rPr>
  </w:style>
  <w:style w:type="paragraph" w:customStyle="1" w:styleId="258">
    <w:name w:val="标准正文格式"/>
    <w:basedOn w:val="1"/>
    <w:link w:val="257"/>
    <w:qFormat/>
    <w:uiPriority w:val="0"/>
    <w:pPr>
      <w:widowControl/>
      <w:adjustRightInd w:val="0"/>
      <w:spacing w:before="60" w:after="120" w:line="360" w:lineRule="auto"/>
      <w:ind w:firstLine="200" w:firstLineChars="200"/>
      <w:textAlignment w:val="baseline"/>
    </w:pPr>
    <w:rPr>
      <w:rFonts w:ascii="宋体" w:eastAsia="仿宋_GB2312" w:cs="宋体"/>
      <w:color w:val="000000"/>
      <w:kern w:val="0"/>
      <w:sz w:val="24"/>
      <w:szCs w:val="20"/>
    </w:rPr>
  </w:style>
  <w:style w:type="character" w:customStyle="1" w:styleId="259">
    <w:name w:val="标题 3 Char1"/>
    <w:qFormat/>
    <w:uiPriority w:val="0"/>
    <w:rPr>
      <w:rFonts w:ascii="Calibri" w:hAnsi="Calibri" w:eastAsia="宋体"/>
      <w:b/>
      <w:bCs/>
      <w:kern w:val="2"/>
      <w:sz w:val="32"/>
      <w:szCs w:val="32"/>
      <w:lang w:val="en-US" w:eastAsia="zh-CN" w:bidi="ar-SA"/>
    </w:rPr>
  </w:style>
  <w:style w:type="character" w:customStyle="1" w:styleId="260">
    <w:name w:val="Indent Normal Char"/>
    <w:link w:val="261"/>
    <w:uiPriority w:val="0"/>
    <w:rPr>
      <w:kern w:val="2"/>
      <w:sz w:val="21"/>
      <w:lang w:bidi="ar-SA"/>
    </w:rPr>
  </w:style>
  <w:style w:type="paragraph" w:customStyle="1" w:styleId="261">
    <w:name w:val="Indent Normal"/>
    <w:basedOn w:val="1"/>
    <w:link w:val="260"/>
    <w:qFormat/>
    <w:uiPriority w:val="0"/>
    <w:pPr>
      <w:ind w:firstLine="420"/>
    </w:pPr>
    <w:rPr>
      <w:szCs w:val="20"/>
    </w:rPr>
  </w:style>
  <w:style w:type="character" w:customStyle="1" w:styleId="262">
    <w:name w:val="正文文本缩进 2 Char"/>
    <w:link w:val="37"/>
    <w:qFormat/>
    <w:uiPriority w:val="99"/>
    <w:rPr>
      <w:rFonts w:ascii="仿宋_GB2312" w:hAnsi="宋体" w:cs="Arial"/>
      <w:b/>
      <w:bCs/>
      <w:color w:val="000000"/>
      <w:kern w:val="2"/>
      <w:sz w:val="24"/>
      <w:szCs w:val="24"/>
    </w:rPr>
  </w:style>
  <w:style w:type="character" w:customStyle="1" w:styleId="263">
    <w:name w:val="line1"/>
    <w:qFormat/>
    <w:uiPriority w:val="0"/>
    <w:rPr>
      <w:spacing w:val="360"/>
      <w:u w:val="none"/>
    </w:rPr>
  </w:style>
  <w:style w:type="character" w:customStyle="1" w:styleId="264">
    <w:name w:val="页脚 Char"/>
    <w:qFormat/>
    <w:uiPriority w:val="99"/>
    <w:rPr>
      <w:kern w:val="2"/>
      <w:sz w:val="18"/>
      <w:szCs w:val="18"/>
      <w:lang w:bidi="ar-SA"/>
    </w:rPr>
  </w:style>
  <w:style w:type="character" w:customStyle="1" w:styleId="265">
    <w:name w:val="point_normal1"/>
    <w:qFormat/>
    <w:uiPriority w:val="0"/>
    <w:rPr>
      <w:rFonts w:hint="default" w:ascii="Arial" w:hAnsi="Arial" w:cs="Arial"/>
      <w:sz w:val="18"/>
      <w:szCs w:val="18"/>
    </w:rPr>
  </w:style>
  <w:style w:type="character" w:customStyle="1" w:styleId="266">
    <w:name w:val="unnamed11"/>
    <w:qFormat/>
    <w:uiPriority w:val="0"/>
    <w:rPr>
      <w:color w:val="000000"/>
      <w:sz w:val="20"/>
      <w:szCs w:val="20"/>
    </w:rPr>
  </w:style>
  <w:style w:type="character" w:customStyle="1" w:styleId="267">
    <w:name w:val="模板正文 Char"/>
    <w:link w:val="268"/>
    <w:uiPriority w:val="0"/>
    <w:rPr>
      <w:rFonts w:ascii="Arial" w:hAnsi="Arial"/>
      <w:szCs w:val="21"/>
    </w:rPr>
  </w:style>
  <w:style w:type="paragraph" w:customStyle="1" w:styleId="268">
    <w:name w:val="模板正文"/>
    <w:basedOn w:val="1"/>
    <w:link w:val="267"/>
    <w:uiPriority w:val="0"/>
    <w:pPr>
      <w:wordWrap w:val="0"/>
      <w:spacing w:before="120" w:line="320" w:lineRule="exact"/>
      <w:ind w:left="200" w:leftChars="200" w:firstLine="200" w:firstLineChars="200"/>
    </w:pPr>
    <w:rPr>
      <w:rFonts w:ascii="Arial" w:hAnsi="Arial"/>
      <w:kern w:val="0"/>
      <w:sz w:val="20"/>
      <w:szCs w:val="21"/>
    </w:rPr>
  </w:style>
  <w:style w:type="character" w:customStyle="1" w:styleId="269">
    <w:name w:val="*Body Text Char1"/>
    <w:link w:val="270"/>
    <w:uiPriority w:val="0"/>
    <w:rPr>
      <w:rFonts w:ascii="Futura Lt" w:hAnsi="Futura Lt" w:cs="Futura Lt"/>
      <w:sz w:val="21"/>
      <w:szCs w:val="21"/>
      <w:lang w:val="en-US" w:eastAsia="en-US" w:bidi="ar-SA"/>
    </w:rPr>
  </w:style>
  <w:style w:type="paragraph" w:customStyle="1" w:styleId="270">
    <w:name w:val="*Body Text"/>
    <w:link w:val="269"/>
    <w:uiPriority w:val="0"/>
    <w:pPr>
      <w:spacing w:line="360" w:lineRule="auto"/>
    </w:pPr>
    <w:rPr>
      <w:rFonts w:ascii="Futura Lt" w:hAnsi="Futura Lt" w:eastAsia="宋体" w:cs="Futura Lt"/>
      <w:sz w:val="21"/>
      <w:szCs w:val="21"/>
      <w:lang w:val="en-US" w:eastAsia="en-US" w:bidi="ar-SA"/>
    </w:rPr>
  </w:style>
  <w:style w:type="character" w:customStyle="1" w:styleId="271">
    <w:name w:val="14_black1"/>
    <w:uiPriority w:val="0"/>
    <w:rPr>
      <w:color w:val="000000"/>
      <w:sz w:val="21"/>
    </w:rPr>
  </w:style>
  <w:style w:type="character" w:customStyle="1" w:styleId="272">
    <w:name w:val="样式 小四1"/>
    <w:uiPriority w:val="0"/>
    <w:rPr>
      <w:rFonts w:ascii="Tahoma" w:hAnsi="Tahoma" w:eastAsia="仿宋_GB2312"/>
      <w:kern w:val="2"/>
      <w:sz w:val="24"/>
      <w:lang w:val="en-US" w:eastAsia="zh-CN" w:bidi="ar-SA"/>
    </w:rPr>
  </w:style>
  <w:style w:type="character" w:customStyle="1" w:styleId="273">
    <w:name w:val="Char Char3"/>
    <w:uiPriority w:val="0"/>
    <w:rPr>
      <w:rFonts w:ascii="Arial" w:hAnsi="Arial" w:eastAsia="黑体"/>
      <w:b/>
      <w:kern w:val="2"/>
      <w:sz w:val="32"/>
      <w:lang w:val="en-US" w:eastAsia="zh-CN" w:bidi="ar-SA"/>
    </w:rPr>
  </w:style>
  <w:style w:type="character" w:customStyle="1" w:styleId="274">
    <w:name w:val="style51"/>
    <w:uiPriority w:val="0"/>
    <w:rPr>
      <w:rFonts w:hint="eastAsia" w:ascii="宋体" w:hAnsi="宋体" w:eastAsia="宋体"/>
      <w:color w:val="333333"/>
      <w:sz w:val="23"/>
      <w:szCs w:val="23"/>
      <w:u w:val="none"/>
    </w:rPr>
  </w:style>
  <w:style w:type="character" w:customStyle="1" w:styleId="275">
    <w:name w:val="font3"/>
    <w:basedOn w:val="58"/>
    <w:uiPriority w:val="0"/>
  </w:style>
  <w:style w:type="character" w:customStyle="1" w:styleId="276">
    <w:name w:val="样式4 Char"/>
    <w:link w:val="277"/>
    <w:qFormat/>
    <w:uiPriority w:val="0"/>
    <w:rPr>
      <w:rFonts w:ascii="Calibri" w:hAnsi="Calibri" w:eastAsia="宋体"/>
      <w:kern w:val="2"/>
      <w:sz w:val="24"/>
      <w:szCs w:val="22"/>
      <w:lang w:val="en-US" w:eastAsia="zh-CN" w:bidi="ar-SA"/>
    </w:rPr>
  </w:style>
  <w:style w:type="paragraph" w:customStyle="1" w:styleId="277">
    <w:name w:val="样式4"/>
    <w:basedOn w:val="1"/>
    <w:link w:val="276"/>
    <w:qFormat/>
    <w:uiPriority w:val="0"/>
    <w:pPr>
      <w:spacing w:line="360" w:lineRule="auto"/>
    </w:pPr>
    <w:rPr>
      <w:sz w:val="24"/>
    </w:rPr>
  </w:style>
  <w:style w:type="character" w:customStyle="1" w:styleId="278">
    <w:name w:val="样式 正文缩进 + 首行缩进:  2 字符 Char"/>
    <w:link w:val="279"/>
    <w:qFormat/>
    <w:uiPriority w:val="0"/>
    <w:rPr>
      <w:rFonts w:ascii="Times New Roman" w:hAnsi="Times New Roman"/>
      <w:kern w:val="2"/>
      <w:sz w:val="24"/>
    </w:rPr>
  </w:style>
  <w:style w:type="paragraph" w:customStyle="1" w:styleId="279">
    <w:name w:val="样式 正文缩进 + 首行缩进:  2 字符"/>
    <w:basedOn w:val="21"/>
    <w:link w:val="278"/>
    <w:uiPriority w:val="0"/>
    <w:pPr>
      <w:spacing w:line="360" w:lineRule="auto"/>
      <w:ind w:firstLine="200" w:firstLineChars="200"/>
    </w:pPr>
    <w:rPr>
      <w:rFonts w:ascii="Times New Roman" w:hAnsi="Times New Roman"/>
      <w:sz w:val="24"/>
    </w:rPr>
  </w:style>
  <w:style w:type="character" w:customStyle="1" w:styleId="280">
    <w:name w:val="inf1"/>
    <w:qFormat/>
    <w:uiPriority w:val="0"/>
    <w:rPr>
      <w:rFonts w:hint="eastAsia" w:ascii="宋体" w:hAnsi="宋体" w:eastAsia="宋体"/>
      <w:color w:val="000000"/>
      <w:sz w:val="20"/>
      <w:szCs w:val="20"/>
    </w:rPr>
  </w:style>
  <w:style w:type="character" w:customStyle="1" w:styleId="281">
    <w:name w:val="h3 Char"/>
    <w:uiPriority w:val="0"/>
    <w:rPr>
      <w:rFonts w:ascii="Times New Roman" w:hAnsi="Times New Roman"/>
      <w:b/>
      <w:bCs/>
      <w:kern w:val="2"/>
      <w:sz w:val="32"/>
      <w:szCs w:val="32"/>
    </w:rPr>
  </w:style>
  <w:style w:type="character" w:customStyle="1" w:styleId="282">
    <w:name w:val="apple-style-span"/>
    <w:basedOn w:val="58"/>
    <w:qFormat/>
    <w:uiPriority w:val="0"/>
  </w:style>
  <w:style w:type="character" w:customStyle="1" w:styleId="283">
    <w:name w:val="批注框文本 Char"/>
    <w:link w:val="39"/>
    <w:qFormat/>
    <w:uiPriority w:val="99"/>
    <w:rPr>
      <w:kern w:val="2"/>
      <w:sz w:val="18"/>
      <w:szCs w:val="18"/>
    </w:rPr>
  </w:style>
  <w:style w:type="character" w:customStyle="1" w:styleId="284">
    <w:name w:val="样式 首行缩进:  0.85 厘米 Char"/>
    <w:link w:val="285"/>
    <w:uiPriority w:val="0"/>
    <w:rPr>
      <w:rFonts w:eastAsia="宋体" w:cs="宋体"/>
      <w:kern w:val="2"/>
      <w:sz w:val="24"/>
      <w:lang w:val="en-US" w:eastAsia="zh-CN" w:bidi="ar-SA"/>
    </w:rPr>
  </w:style>
  <w:style w:type="paragraph" w:customStyle="1" w:styleId="285">
    <w:name w:val="样式 首行缩进:  0.85 厘米"/>
    <w:basedOn w:val="1"/>
    <w:link w:val="284"/>
    <w:uiPriority w:val="0"/>
    <w:pPr>
      <w:spacing w:line="360" w:lineRule="auto"/>
      <w:ind w:firstLine="480"/>
    </w:pPr>
    <w:rPr>
      <w:rFonts w:cs="宋体"/>
      <w:sz w:val="24"/>
      <w:szCs w:val="20"/>
    </w:rPr>
  </w:style>
  <w:style w:type="character" w:customStyle="1" w:styleId="286">
    <w:name w:val="style31"/>
    <w:qFormat/>
    <w:uiPriority w:val="0"/>
    <w:rPr>
      <w:color w:val="666666"/>
    </w:rPr>
  </w:style>
  <w:style w:type="character" w:customStyle="1" w:styleId="287">
    <w:name w:val="_正文段落 Char"/>
    <w:link w:val="288"/>
    <w:qFormat/>
    <w:uiPriority w:val="0"/>
    <w:rPr>
      <w:rFonts w:ascii="Times New Roman" w:hAnsi="Times New Roman"/>
      <w:kern w:val="2"/>
      <w:sz w:val="21"/>
      <w:szCs w:val="24"/>
    </w:rPr>
  </w:style>
  <w:style w:type="paragraph" w:customStyle="1" w:styleId="288">
    <w:name w:val="_正文段落"/>
    <w:basedOn w:val="1"/>
    <w:link w:val="287"/>
    <w:uiPriority w:val="0"/>
    <w:pPr>
      <w:spacing w:beforeLines="15" w:afterLines="15" w:line="360" w:lineRule="auto"/>
      <w:ind w:firstLine="200" w:firstLineChars="200"/>
    </w:pPr>
    <w:rPr>
      <w:rFonts w:ascii="Times New Roman" w:hAnsi="Times New Roman"/>
      <w:szCs w:val="24"/>
    </w:rPr>
  </w:style>
  <w:style w:type="character" w:customStyle="1" w:styleId="289">
    <w:name w:val="列表1"/>
    <w:basedOn w:val="58"/>
    <w:qFormat/>
    <w:uiPriority w:val="0"/>
  </w:style>
  <w:style w:type="character" w:customStyle="1" w:styleId="290">
    <w:name w:val="Char Char611"/>
    <w:qFormat/>
    <w:uiPriority w:val="0"/>
    <w:rPr>
      <w:rFonts w:ascii="Calibri" w:hAnsi="Calibri" w:eastAsia="宋体"/>
      <w:b/>
      <w:bCs/>
      <w:kern w:val="2"/>
      <w:sz w:val="28"/>
      <w:szCs w:val="28"/>
      <w:lang w:bidi="ar-SA"/>
    </w:rPr>
  </w:style>
  <w:style w:type="character" w:customStyle="1" w:styleId="291">
    <w:name w:val="数据小节格式"/>
    <w:qFormat/>
    <w:uiPriority w:val="0"/>
    <w:rPr>
      <w:rFonts w:ascii="新宋体" w:hAnsi="新宋体" w:eastAsia="华文中宋"/>
      <w:b/>
      <w:bCs/>
      <w:sz w:val="27"/>
      <w:szCs w:val="26"/>
      <w:shd w:val="clear" w:color="auto" w:fill="auto"/>
    </w:rPr>
  </w:style>
  <w:style w:type="character" w:customStyle="1" w:styleId="292">
    <w:name w:val="自定义正文 Char Char"/>
    <w:uiPriority w:val="0"/>
    <w:rPr>
      <w:rFonts w:eastAsia="宋体"/>
      <w:kern w:val="2"/>
      <w:sz w:val="24"/>
      <w:szCs w:val="24"/>
      <w:lang w:val="en-US" w:eastAsia="zh-CN" w:bidi="ar-SA"/>
    </w:rPr>
  </w:style>
  <w:style w:type="character" w:customStyle="1" w:styleId="293">
    <w:name w:val="apple-converted-space"/>
    <w:qFormat/>
    <w:uiPriority w:val="0"/>
  </w:style>
  <w:style w:type="character" w:customStyle="1" w:styleId="294">
    <w:name w:val="表格文字 Char"/>
    <w:link w:val="295"/>
    <w:uiPriority w:val="0"/>
    <w:rPr>
      <w:rFonts w:ascii="Times New Roman" w:hAnsi="Times New Roman"/>
      <w:kern w:val="2"/>
      <w:sz w:val="18"/>
      <w:szCs w:val="24"/>
    </w:rPr>
  </w:style>
  <w:style w:type="paragraph" w:customStyle="1" w:styleId="295">
    <w:name w:val="表格文字"/>
    <w:basedOn w:val="1"/>
    <w:link w:val="294"/>
    <w:uiPriority w:val="0"/>
    <w:pPr>
      <w:jc w:val="left"/>
      <w:textAlignment w:val="top"/>
    </w:pPr>
    <w:rPr>
      <w:rFonts w:ascii="Times New Roman" w:hAnsi="Times New Roman"/>
      <w:sz w:val="18"/>
      <w:szCs w:val="24"/>
    </w:rPr>
  </w:style>
  <w:style w:type="character" w:customStyle="1" w:styleId="296">
    <w:name w:val="正文文本缩进 3 Char"/>
    <w:link w:val="49"/>
    <w:qFormat/>
    <w:uiPriority w:val="0"/>
    <w:rPr>
      <w:rFonts w:ascii="仿宋_GB2312" w:hAnsi="宋体" w:eastAsia="仿宋_GB2312"/>
      <w:color w:val="000000"/>
      <w:kern w:val="2"/>
      <w:sz w:val="24"/>
      <w:szCs w:val="24"/>
    </w:rPr>
  </w:style>
  <w:style w:type="character" w:customStyle="1" w:styleId="297">
    <w:name w:val="我的正文 Char"/>
    <w:link w:val="298"/>
    <w:qFormat/>
    <w:uiPriority w:val="0"/>
    <w:rPr>
      <w:rFonts w:eastAsia="仿宋_GB2312" w:cs="宋体"/>
      <w:kern w:val="2"/>
      <w:sz w:val="24"/>
    </w:rPr>
  </w:style>
  <w:style w:type="paragraph" w:customStyle="1" w:styleId="298">
    <w:name w:val="我的正文"/>
    <w:basedOn w:val="1"/>
    <w:link w:val="297"/>
    <w:uiPriority w:val="0"/>
    <w:pPr>
      <w:spacing w:afterLines="100" w:line="360" w:lineRule="auto"/>
      <w:ind w:firstLine="480" w:firstLineChars="200"/>
    </w:pPr>
    <w:rPr>
      <w:rFonts w:eastAsia="仿宋_GB2312"/>
      <w:sz w:val="24"/>
      <w:szCs w:val="20"/>
    </w:rPr>
  </w:style>
  <w:style w:type="character" w:customStyle="1" w:styleId="299">
    <w:name w:val="7.表小四 Char"/>
    <w:link w:val="300"/>
    <w:uiPriority w:val="0"/>
    <w:rPr>
      <w:rFonts w:ascii="宋体" w:hAnsi="宋体" w:eastAsia="宋体"/>
      <w:kern w:val="2"/>
      <w:sz w:val="24"/>
      <w:szCs w:val="24"/>
      <w:lang w:val="en-US" w:eastAsia="zh-CN" w:bidi="ar-SA"/>
    </w:rPr>
  </w:style>
  <w:style w:type="paragraph" w:customStyle="1" w:styleId="300">
    <w:name w:val="7.表小四"/>
    <w:basedOn w:val="1"/>
    <w:link w:val="299"/>
    <w:qFormat/>
    <w:uiPriority w:val="0"/>
    <w:pPr>
      <w:spacing w:beforeLines="50" w:afterLines="50"/>
    </w:pPr>
    <w:rPr>
      <w:rFonts w:ascii="宋体" w:hAnsi="宋体"/>
      <w:sz w:val="24"/>
      <w:szCs w:val="24"/>
    </w:rPr>
  </w:style>
  <w:style w:type="character" w:customStyle="1" w:styleId="301">
    <w:name w:val="标题 1 Char Char"/>
    <w:uiPriority w:val="0"/>
    <w:rPr>
      <w:rFonts w:eastAsia="宋体"/>
      <w:b/>
      <w:spacing w:val="-2"/>
      <w:sz w:val="24"/>
      <w:lang w:val="en-US" w:eastAsia="zh-CN" w:bidi="ar-SA"/>
    </w:rPr>
  </w:style>
  <w:style w:type="character" w:customStyle="1" w:styleId="302">
    <w:name w:val="b11_01b Char Char"/>
    <w:qFormat/>
    <w:uiPriority w:val="0"/>
    <w:rPr>
      <w:rFonts w:ascii="Verdana" w:hAnsi="Verdana" w:eastAsia="宋体"/>
      <w:b/>
      <w:bCs/>
      <w:color w:val="4A82CA"/>
      <w:sz w:val="17"/>
      <w:szCs w:val="17"/>
      <w:lang w:val="en-US" w:eastAsia="zh-CN" w:bidi="ar-SA"/>
    </w:rPr>
  </w:style>
  <w:style w:type="character" w:customStyle="1" w:styleId="303">
    <w:name w:val="方案正文 Char"/>
    <w:link w:val="304"/>
    <w:uiPriority w:val="0"/>
    <w:rPr>
      <w:rFonts w:ascii="Calibri" w:hAnsi="Calibri" w:eastAsia="仿宋_GB2312"/>
      <w:kern w:val="2"/>
      <w:sz w:val="32"/>
      <w:szCs w:val="24"/>
      <w:lang w:val="en-US" w:eastAsia="zh-CN" w:bidi="ar-SA"/>
    </w:rPr>
  </w:style>
  <w:style w:type="paragraph" w:customStyle="1" w:styleId="304">
    <w:name w:val="方案正文"/>
    <w:basedOn w:val="1"/>
    <w:link w:val="303"/>
    <w:qFormat/>
    <w:uiPriority w:val="0"/>
    <w:pPr>
      <w:adjustRightInd w:val="0"/>
      <w:snapToGrid w:val="0"/>
      <w:spacing w:line="560" w:lineRule="exact"/>
      <w:ind w:firstLine="200" w:firstLineChars="200"/>
    </w:pPr>
    <w:rPr>
      <w:rFonts w:eastAsia="仿宋_GB2312"/>
      <w:sz w:val="32"/>
      <w:szCs w:val="24"/>
    </w:rPr>
  </w:style>
  <w:style w:type="character" w:customStyle="1" w:styleId="305">
    <w:name w:val="Char Char811"/>
    <w:qFormat/>
    <w:uiPriority w:val="0"/>
    <w:rPr>
      <w:rFonts w:ascii="Arial" w:hAnsi="Arial" w:eastAsia="黑体"/>
      <w:b/>
      <w:bCs/>
      <w:kern w:val="2"/>
      <w:sz w:val="32"/>
      <w:szCs w:val="32"/>
      <w:lang w:val="en-US" w:eastAsia="zh-CN" w:bidi="ar-SA"/>
    </w:rPr>
  </w:style>
  <w:style w:type="character" w:customStyle="1" w:styleId="306">
    <w:name w:val="标准正文格式 Char Char"/>
    <w:uiPriority w:val="0"/>
    <w:rPr>
      <w:rFonts w:ascii="宋体" w:eastAsia="仿宋_GB2312" w:cs="宋体"/>
      <w:color w:val="000000"/>
      <w:sz w:val="24"/>
      <w:lang w:val="en-US" w:eastAsia="zh-CN" w:bidi="ar-SA"/>
    </w:rPr>
  </w:style>
  <w:style w:type="character" w:customStyle="1" w:styleId="307">
    <w:name w:val="页脚 Char Char"/>
    <w:qFormat/>
    <w:uiPriority w:val="0"/>
    <w:rPr>
      <w:kern w:val="2"/>
      <w:sz w:val="18"/>
      <w:szCs w:val="18"/>
      <w:lang w:bidi="ar-SA"/>
    </w:rPr>
  </w:style>
  <w:style w:type="character" w:customStyle="1" w:styleId="308">
    <w:name w:val="Char Char221"/>
    <w:qFormat/>
    <w:uiPriority w:val="0"/>
    <w:rPr>
      <w:rFonts w:ascii="宋体" w:hAnsi="Courier New" w:eastAsia="宋体"/>
      <w:sz w:val="21"/>
      <w:lang w:val="en-US" w:eastAsia="zh-CN" w:bidi="ar-SA"/>
    </w:rPr>
  </w:style>
  <w:style w:type="character" w:customStyle="1" w:styleId="309">
    <w:name w:val="投标正文 Char"/>
    <w:link w:val="310"/>
    <w:uiPriority w:val="0"/>
    <w:rPr>
      <w:rFonts w:ascii="宋体" w:hAnsi="宋体" w:eastAsia="宋体"/>
      <w:kern w:val="2"/>
      <w:sz w:val="24"/>
      <w:szCs w:val="24"/>
      <w:lang w:val="en-US" w:eastAsia="zh-CN" w:bidi="ar-SA"/>
    </w:rPr>
  </w:style>
  <w:style w:type="paragraph" w:customStyle="1" w:styleId="310">
    <w:name w:val="投标正文"/>
    <w:basedOn w:val="1"/>
    <w:link w:val="309"/>
    <w:qFormat/>
    <w:uiPriority w:val="0"/>
    <w:pPr>
      <w:adjustRightInd w:val="0"/>
      <w:snapToGrid w:val="0"/>
      <w:spacing w:line="360" w:lineRule="auto"/>
      <w:ind w:firstLine="480" w:firstLineChars="200"/>
    </w:pPr>
    <w:rPr>
      <w:rFonts w:ascii="宋体" w:hAnsi="宋体"/>
      <w:sz w:val="24"/>
      <w:szCs w:val="24"/>
    </w:rPr>
  </w:style>
  <w:style w:type="character" w:customStyle="1" w:styleId="311">
    <w:name w:val="封面日期 Char Char"/>
    <w:uiPriority w:val="0"/>
    <w:rPr>
      <w:rFonts w:eastAsia="楷体_GB2312"/>
      <w:kern w:val="2"/>
      <w:sz w:val="32"/>
      <w:lang w:val="en-US" w:eastAsia="zh-CN" w:bidi="ar-SA"/>
    </w:rPr>
  </w:style>
  <w:style w:type="character" w:customStyle="1" w:styleId="312">
    <w:name w:val="正文0缩进 Char"/>
    <w:link w:val="313"/>
    <w:uiPriority w:val="0"/>
    <w:rPr>
      <w:rFonts w:ascii="宋体" w:hAnsi="宋体"/>
      <w:sz w:val="24"/>
      <w:szCs w:val="24"/>
    </w:rPr>
  </w:style>
  <w:style w:type="paragraph" w:customStyle="1" w:styleId="313">
    <w:name w:val="正文0缩进"/>
    <w:basedOn w:val="1"/>
    <w:link w:val="312"/>
    <w:qFormat/>
    <w:uiPriority w:val="0"/>
    <w:pPr>
      <w:spacing w:line="360" w:lineRule="auto"/>
    </w:pPr>
    <w:rPr>
      <w:rFonts w:ascii="宋体" w:hAnsi="宋体"/>
      <w:kern w:val="0"/>
      <w:sz w:val="24"/>
      <w:szCs w:val="24"/>
    </w:rPr>
  </w:style>
  <w:style w:type="character" w:customStyle="1" w:styleId="314">
    <w:name w:val="正文首行缩进 2 Char"/>
    <w:link w:val="315"/>
    <w:uiPriority w:val="0"/>
    <w:rPr>
      <w:rFonts w:eastAsia="仿宋"/>
      <w:sz w:val="24"/>
      <w:szCs w:val="24"/>
    </w:rPr>
  </w:style>
  <w:style w:type="paragraph" w:customStyle="1" w:styleId="315">
    <w:name w:val="正文首行缩进 22"/>
    <w:basedOn w:val="316"/>
    <w:link w:val="314"/>
    <w:uiPriority w:val="0"/>
    <w:pPr>
      <w:adjustRightInd w:val="0"/>
      <w:spacing w:line="360" w:lineRule="auto"/>
      <w:ind w:firstLine="420" w:firstLineChars="200"/>
      <w:textAlignment w:val="baseline"/>
    </w:pPr>
    <w:rPr>
      <w:rFonts w:eastAsia="仿宋" w:cs="Times New Roman"/>
      <w:kern w:val="0"/>
      <w:sz w:val="24"/>
      <w:szCs w:val="24"/>
    </w:rPr>
  </w:style>
  <w:style w:type="paragraph" w:customStyle="1" w:styleId="316">
    <w:name w:val="正文文本缩进1"/>
    <w:basedOn w:val="1"/>
    <w:uiPriority w:val="0"/>
    <w:pPr>
      <w:spacing w:after="120"/>
      <w:ind w:left="420" w:leftChars="200"/>
    </w:pPr>
    <w:rPr>
      <w:rFonts w:cs="黑体"/>
    </w:rPr>
  </w:style>
  <w:style w:type="character" w:customStyle="1" w:styleId="317">
    <w:name w:val="表格中文字 Char"/>
    <w:link w:val="318"/>
    <w:qFormat/>
    <w:uiPriority w:val="0"/>
    <w:rPr>
      <w:rFonts w:ascii="新宋体" w:hAnsi="新宋体" w:eastAsia="新宋体"/>
      <w:sz w:val="24"/>
      <w:szCs w:val="24"/>
      <w:lang w:bidi="ar-SA"/>
    </w:rPr>
  </w:style>
  <w:style w:type="paragraph" w:customStyle="1" w:styleId="318">
    <w:name w:val="表格中文字"/>
    <w:basedOn w:val="1"/>
    <w:link w:val="317"/>
    <w:qFormat/>
    <w:uiPriority w:val="0"/>
    <w:pPr>
      <w:spacing w:line="288" w:lineRule="auto"/>
    </w:pPr>
    <w:rPr>
      <w:rFonts w:ascii="新宋体" w:hAnsi="新宋体" w:eastAsia="新宋体"/>
      <w:kern w:val="0"/>
      <w:sz w:val="24"/>
      <w:szCs w:val="24"/>
    </w:rPr>
  </w:style>
  <w:style w:type="character" w:styleId="319">
    <w:name w:val="Placeholder Text"/>
    <w:uiPriority w:val="0"/>
    <w:rPr>
      <w:color w:val="808080"/>
    </w:rPr>
  </w:style>
  <w:style w:type="character" w:customStyle="1" w:styleId="320">
    <w:name w:val="标题4-dyf Char Char"/>
    <w:uiPriority w:val="0"/>
    <w:rPr>
      <w:rFonts w:ascii="Cambria" w:hAnsi="Cambria" w:eastAsia="宋体"/>
      <w:b/>
      <w:bCs/>
      <w:color w:val="000000"/>
      <w:kern w:val="2"/>
      <w:sz w:val="21"/>
      <w:szCs w:val="21"/>
      <w:lang w:val="en-US" w:eastAsia="zh-CN" w:bidi="ar-SA"/>
    </w:rPr>
  </w:style>
  <w:style w:type="character" w:customStyle="1" w:styleId="321">
    <w:name w:val="封面日期 Char Char1"/>
    <w:qFormat/>
    <w:uiPriority w:val="0"/>
    <w:rPr>
      <w:rFonts w:ascii="Calibri" w:hAnsi="Calibri" w:eastAsia="楷体_GB2312"/>
      <w:kern w:val="2"/>
      <w:sz w:val="32"/>
      <w:lang w:val="en-US" w:eastAsia="zh-CN" w:bidi="ar-SA"/>
    </w:rPr>
  </w:style>
  <w:style w:type="character" w:customStyle="1" w:styleId="322">
    <w:name w:val="viewdoctitle"/>
    <w:basedOn w:val="58"/>
    <w:uiPriority w:val="0"/>
  </w:style>
  <w:style w:type="character" w:customStyle="1" w:styleId="323">
    <w:name w:val="black10"/>
    <w:basedOn w:val="58"/>
    <w:qFormat/>
    <w:uiPriority w:val="0"/>
  </w:style>
  <w:style w:type="character" w:customStyle="1" w:styleId="324">
    <w:name w:val="Char Char1211"/>
    <w:qFormat/>
    <w:uiPriority w:val="0"/>
    <w:rPr>
      <w:rFonts w:ascii="宋体" w:hAnsi="Courier New" w:eastAsia="宋体" w:cs="Times New Roman"/>
      <w:spacing w:val="-4"/>
      <w:sz w:val="18"/>
      <w:szCs w:val="20"/>
    </w:rPr>
  </w:style>
  <w:style w:type="character" w:customStyle="1" w:styleId="325">
    <w:name w:val="段 Char Char"/>
    <w:link w:val="326"/>
    <w:qFormat/>
    <w:uiPriority w:val="0"/>
    <w:rPr>
      <w:rFonts w:ascii="宋体" w:hAnsi="Times New Roman"/>
      <w:sz w:val="21"/>
      <w:lang w:val="en-US" w:eastAsia="zh-CN" w:bidi="ar-SA"/>
    </w:rPr>
  </w:style>
  <w:style w:type="paragraph" w:customStyle="1" w:styleId="326">
    <w:name w:val="段"/>
    <w:link w:val="32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27">
    <w:name w:val="f9"/>
    <w:basedOn w:val="58"/>
    <w:uiPriority w:val="0"/>
  </w:style>
  <w:style w:type="character" w:customStyle="1" w:styleId="328">
    <w:name w:val="ZJGIS-四级标题 Char"/>
    <w:link w:val="329"/>
    <w:qFormat/>
    <w:uiPriority w:val="0"/>
    <w:rPr>
      <w:rFonts w:ascii="Arial" w:hAnsi="Arial" w:eastAsia="仿宋_GB2312"/>
      <w:b/>
      <w:bCs/>
      <w:sz w:val="28"/>
      <w:szCs w:val="28"/>
    </w:rPr>
  </w:style>
  <w:style w:type="paragraph" w:customStyle="1" w:styleId="329">
    <w:name w:val="ZJGIS-四级标题"/>
    <w:basedOn w:val="5"/>
    <w:link w:val="328"/>
    <w:qFormat/>
    <w:uiPriority w:val="0"/>
    <w:pPr>
      <w:numPr>
        <w:ilvl w:val="3"/>
        <w:numId w:val="10"/>
      </w:numPr>
      <w:spacing w:before="120" w:after="120" w:line="240" w:lineRule="auto"/>
    </w:pPr>
    <w:rPr>
      <w:rFonts w:eastAsia="仿宋_GB2312"/>
      <w:kern w:val="0"/>
    </w:rPr>
  </w:style>
  <w:style w:type="character" w:customStyle="1" w:styleId="330">
    <w:name w:val="Subtle Reference"/>
    <w:qFormat/>
    <w:uiPriority w:val="31"/>
    <w:rPr>
      <w:smallCaps/>
      <w:color w:val="C0504D"/>
      <w:u w:val="single"/>
    </w:rPr>
  </w:style>
  <w:style w:type="character" w:customStyle="1" w:styleId="331">
    <w:name w:val="样式 样式 正文首行缩进 + 首行缩进:  2 字符 + 首行缩进:  2 字符 Char"/>
    <w:link w:val="332"/>
    <w:uiPriority w:val="0"/>
    <w:rPr>
      <w:rFonts w:cs="宋体"/>
      <w:kern w:val="2"/>
      <w:sz w:val="24"/>
    </w:rPr>
  </w:style>
  <w:style w:type="paragraph" w:customStyle="1" w:styleId="332">
    <w:name w:val="样式 样式 正文首行缩进 + 首行缩进:  2 字符 + 首行缩进:  2 字符"/>
    <w:basedOn w:val="1"/>
    <w:link w:val="331"/>
    <w:uiPriority w:val="0"/>
    <w:pPr>
      <w:spacing w:line="440" w:lineRule="exact"/>
      <w:ind w:firstLine="200" w:firstLineChars="200"/>
    </w:pPr>
    <w:rPr>
      <w:sz w:val="24"/>
      <w:szCs w:val="20"/>
    </w:rPr>
  </w:style>
  <w:style w:type="character" w:customStyle="1" w:styleId="333">
    <w:name w:val="Char Char311"/>
    <w:uiPriority w:val="0"/>
    <w:rPr>
      <w:rFonts w:ascii="Arial" w:hAnsi="Arial" w:eastAsia="黑体"/>
      <w:b/>
      <w:kern w:val="2"/>
      <w:sz w:val="32"/>
      <w:lang w:val="en-US" w:eastAsia="zh-CN" w:bidi="ar-SA"/>
    </w:rPr>
  </w:style>
  <w:style w:type="character" w:customStyle="1" w:styleId="334">
    <w:name w:val="b titlename wangputoptitle"/>
    <w:basedOn w:val="58"/>
    <w:qFormat/>
    <w:uiPriority w:val="0"/>
  </w:style>
  <w:style w:type="character" w:customStyle="1" w:styleId="335">
    <w:name w:val="tw4winExternal"/>
    <w:uiPriority w:val="0"/>
    <w:rPr>
      <w:rFonts w:ascii="Courier New" w:hAnsi="Courier New"/>
      <w:color w:val="808080"/>
    </w:rPr>
  </w:style>
  <w:style w:type="character" w:customStyle="1" w:styleId="336">
    <w:name w:val="glossaryitem"/>
    <w:uiPriority w:val="0"/>
    <w:rPr>
      <w:u w:val="none"/>
    </w:rPr>
  </w:style>
  <w:style w:type="character" w:customStyle="1" w:styleId="337">
    <w:name w:val="title_emph1"/>
    <w:uiPriority w:val="0"/>
    <w:rPr>
      <w:rFonts w:hint="default" w:ascii="Arial" w:hAnsi="Arial" w:cs="Arial"/>
      <w:b/>
      <w:bCs/>
      <w:sz w:val="18"/>
      <w:szCs w:val="18"/>
    </w:rPr>
  </w:style>
  <w:style w:type="character" w:customStyle="1" w:styleId="338">
    <w:name w:val="Char Char1"/>
    <w:uiPriority w:val="0"/>
    <w:rPr>
      <w:kern w:val="2"/>
      <w:sz w:val="18"/>
      <w:szCs w:val="18"/>
    </w:rPr>
  </w:style>
  <w:style w:type="character" w:customStyle="1" w:styleId="339">
    <w:name w:val="正文段落 Char"/>
    <w:link w:val="340"/>
    <w:uiPriority w:val="0"/>
    <w:rPr>
      <w:rFonts w:ascii="Times New Roman" w:hAnsi="Times New Roman"/>
      <w:kern w:val="2"/>
      <w:sz w:val="24"/>
    </w:rPr>
  </w:style>
  <w:style w:type="paragraph" w:customStyle="1" w:styleId="340">
    <w:name w:val="正文段落"/>
    <w:basedOn w:val="1"/>
    <w:link w:val="339"/>
    <w:uiPriority w:val="0"/>
    <w:pPr>
      <w:spacing w:line="300" w:lineRule="auto"/>
      <w:ind w:firstLine="510"/>
    </w:pPr>
    <w:rPr>
      <w:rFonts w:ascii="Times New Roman" w:hAnsi="Times New Roman"/>
      <w:sz w:val="24"/>
      <w:szCs w:val="20"/>
    </w:rPr>
  </w:style>
  <w:style w:type="character" w:customStyle="1" w:styleId="341">
    <w:name w:val="paramname2"/>
    <w:basedOn w:val="58"/>
    <w:qFormat/>
    <w:uiPriority w:val="0"/>
  </w:style>
  <w:style w:type="character" w:customStyle="1" w:styleId="342">
    <w:name w:val="样式 首行缩进:  2 字符 Char"/>
    <w:link w:val="343"/>
    <w:qFormat/>
    <w:uiPriority w:val="0"/>
    <w:rPr>
      <w:rFonts w:ascii="宋体" w:hAnsi="宋体"/>
      <w:bCs/>
      <w:color w:val="000000"/>
      <w:sz w:val="24"/>
      <w:szCs w:val="24"/>
    </w:rPr>
  </w:style>
  <w:style w:type="paragraph" w:customStyle="1" w:styleId="343">
    <w:name w:val="样式 首行缩进:  2 字符"/>
    <w:basedOn w:val="1"/>
    <w:link w:val="342"/>
    <w:uiPriority w:val="0"/>
    <w:pPr>
      <w:widowControl/>
      <w:numPr>
        <w:ilvl w:val="0"/>
        <w:numId w:val="11"/>
      </w:numPr>
    </w:pPr>
    <w:rPr>
      <w:rFonts w:ascii="宋体" w:hAnsi="宋体"/>
      <w:bCs/>
      <w:color w:val="000000"/>
      <w:kern w:val="0"/>
      <w:sz w:val="24"/>
      <w:szCs w:val="24"/>
    </w:rPr>
  </w:style>
  <w:style w:type="character" w:customStyle="1" w:styleId="344">
    <w:name w:val="h4 Char2"/>
    <w:uiPriority w:val="0"/>
    <w:rPr>
      <w:rFonts w:ascii="Arial" w:hAnsi="Arial" w:eastAsia="黑体"/>
      <w:b/>
      <w:bCs/>
      <w:kern w:val="2"/>
      <w:sz w:val="28"/>
      <w:szCs w:val="28"/>
      <w:lang w:val="en-US" w:eastAsia="zh-CN" w:bidi="ar-SA"/>
    </w:rPr>
  </w:style>
  <w:style w:type="character" w:customStyle="1" w:styleId="345">
    <w:name w:val="大汉方案正文 Char Char Char"/>
    <w:link w:val="346"/>
    <w:qFormat/>
    <w:uiPriority w:val="0"/>
    <w:rPr>
      <w:rFonts w:ascii="Arial" w:hAnsi="Arial" w:eastAsia="宋体"/>
      <w:sz w:val="24"/>
      <w:szCs w:val="24"/>
      <w:lang w:bidi="ar-SA"/>
    </w:rPr>
  </w:style>
  <w:style w:type="paragraph" w:customStyle="1" w:styleId="346">
    <w:name w:val="大汉方案正文 Char"/>
    <w:basedOn w:val="1"/>
    <w:link w:val="345"/>
    <w:uiPriority w:val="0"/>
    <w:pPr>
      <w:spacing w:line="360" w:lineRule="auto"/>
      <w:ind w:firstLine="200" w:firstLineChars="200"/>
    </w:pPr>
    <w:rPr>
      <w:rFonts w:ascii="Arial" w:hAnsi="Arial"/>
      <w:kern w:val="0"/>
      <w:sz w:val="24"/>
      <w:szCs w:val="24"/>
    </w:rPr>
  </w:style>
  <w:style w:type="character" w:customStyle="1" w:styleId="347">
    <w:name w:val="表格正文 Char Char"/>
    <w:link w:val="348"/>
    <w:uiPriority w:val="0"/>
    <w:rPr>
      <w:rFonts w:ascii="Times New Roman" w:hAnsi="Times New Roman" w:eastAsia="仿宋_GB2312"/>
      <w:szCs w:val="21"/>
    </w:rPr>
  </w:style>
  <w:style w:type="paragraph" w:customStyle="1" w:styleId="348">
    <w:name w:val="表格正文"/>
    <w:basedOn w:val="1"/>
    <w:link w:val="347"/>
    <w:uiPriority w:val="0"/>
    <w:pPr>
      <w:spacing w:beforeLines="10" w:afterLines="10" w:line="360" w:lineRule="atLeast"/>
      <w:textAlignment w:val="center"/>
    </w:pPr>
    <w:rPr>
      <w:rFonts w:ascii="Times New Roman" w:hAnsi="Times New Roman" w:eastAsia="仿宋_GB2312"/>
      <w:kern w:val="0"/>
      <w:sz w:val="20"/>
      <w:szCs w:val="21"/>
    </w:rPr>
  </w:style>
  <w:style w:type="character" w:customStyle="1" w:styleId="349">
    <w:name w:val="正文标准样式ty Char2"/>
    <w:link w:val="350"/>
    <w:qFormat/>
    <w:uiPriority w:val="0"/>
    <w:rPr>
      <w:rFonts w:eastAsia="宋体" w:cs="宋体"/>
      <w:kern w:val="2"/>
      <w:sz w:val="24"/>
      <w:lang w:val="en-US" w:eastAsia="zh-CN" w:bidi="ar-SA"/>
    </w:rPr>
  </w:style>
  <w:style w:type="paragraph" w:customStyle="1" w:styleId="350">
    <w:name w:val="正文标准样式ty"/>
    <w:basedOn w:val="1"/>
    <w:link w:val="349"/>
    <w:qFormat/>
    <w:uiPriority w:val="0"/>
    <w:pPr>
      <w:spacing w:line="360" w:lineRule="auto"/>
      <w:ind w:firstLine="480" w:firstLineChars="200"/>
    </w:pPr>
    <w:rPr>
      <w:rFonts w:cs="宋体"/>
      <w:sz w:val="24"/>
      <w:szCs w:val="20"/>
    </w:rPr>
  </w:style>
  <w:style w:type="character" w:customStyle="1" w:styleId="351">
    <w:name w:val="Char Char13"/>
    <w:uiPriority w:val="0"/>
    <w:rPr>
      <w:rFonts w:ascii="Calibri" w:hAnsi="Calibri" w:eastAsia="宋体" w:cs="Times New Roman"/>
      <w:sz w:val="18"/>
      <w:szCs w:val="18"/>
    </w:rPr>
  </w:style>
  <w:style w:type="character" w:customStyle="1" w:styleId="352">
    <w:name w:val="Char Char711"/>
    <w:qFormat/>
    <w:uiPriority w:val="0"/>
    <w:rPr>
      <w:rFonts w:eastAsia="宋体"/>
      <w:b/>
      <w:kern w:val="2"/>
      <w:sz w:val="32"/>
      <w:lang w:bidi="ar-SA"/>
    </w:rPr>
  </w:style>
  <w:style w:type="character" w:customStyle="1" w:styleId="353">
    <w:name w:val="Char Char911"/>
    <w:qFormat/>
    <w:uiPriority w:val="0"/>
    <w:rPr>
      <w:rFonts w:eastAsia="宋体"/>
      <w:b/>
      <w:kern w:val="44"/>
      <w:sz w:val="44"/>
      <w:lang w:bidi="ar-SA"/>
    </w:rPr>
  </w:style>
  <w:style w:type="character" w:customStyle="1" w:styleId="354">
    <w:name w:val="吉奥表格正文 Char"/>
    <w:link w:val="355"/>
    <w:uiPriority w:val="0"/>
    <w:rPr>
      <w:rFonts w:ascii="Times New Roman" w:hAnsi="Times New Roman" w:eastAsia="仿宋_GB2312"/>
      <w:szCs w:val="21"/>
    </w:rPr>
  </w:style>
  <w:style w:type="paragraph" w:customStyle="1" w:styleId="355">
    <w:name w:val="吉奥表格正文"/>
    <w:basedOn w:val="1"/>
    <w:link w:val="354"/>
    <w:uiPriority w:val="0"/>
    <w:pPr>
      <w:spacing w:beforeLines="10" w:afterLines="10" w:line="360" w:lineRule="atLeast"/>
      <w:textAlignment w:val="center"/>
    </w:pPr>
    <w:rPr>
      <w:rFonts w:ascii="Times New Roman" w:hAnsi="Times New Roman" w:eastAsia="仿宋_GB2312"/>
      <w:kern w:val="0"/>
      <w:sz w:val="20"/>
      <w:szCs w:val="21"/>
    </w:rPr>
  </w:style>
  <w:style w:type="character" w:customStyle="1" w:styleId="356">
    <w:name w:val="+SymcPara Char"/>
    <w:link w:val="357"/>
    <w:qFormat/>
    <w:locked/>
    <w:uiPriority w:val="0"/>
    <w:rPr>
      <w:rFonts w:ascii="宋体" w:hAnsi="宋体" w:cs="Arial"/>
      <w:lang w:val="en-US" w:eastAsia="en-US" w:bidi="ar-SA"/>
    </w:rPr>
  </w:style>
  <w:style w:type="paragraph" w:customStyle="1" w:styleId="357">
    <w:name w:val="+SymcPara"/>
    <w:link w:val="356"/>
    <w:qFormat/>
    <w:uiPriority w:val="0"/>
    <w:pPr>
      <w:overflowPunct w:val="0"/>
      <w:autoSpaceDE w:val="0"/>
      <w:autoSpaceDN w:val="0"/>
      <w:adjustRightInd w:val="0"/>
      <w:spacing w:after="200"/>
      <w:textAlignment w:val="baseline"/>
    </w:pPr>
    <w:rPr>
      <w:rFonts w:ascii="宋体" w:hAnsi="宋体" w:eastAsia="宋体" w:cs="Arial"/>
      <w:lang w:val="en-US" w:eastAsia="en-US" w:bidi="ar-SA"/>
    </w:rPr>
  </w:style>
  <w:style w:type="character" w:customStyle="1" w:styleId="358">
    <w:name w:val="a Char Char"/>
    <w:qFormat/>
    <w:uiPriority w:val="0"/>
    <w:rPr>
      <w:rFonts w:ascii="宋体" w:hAnsi="宋体" w:eastAsia="仿宋_GB2312"/>
      <w:sz w:val="24"/>
      <w:lang w:val="en-US" w:eastAsia="zh-CN" w:bidi="ar-SA"/>
    </w:rPr>
  </w:style>
  <w:style w:type="character" w:customStyle="1" w:styleId="359">
    <w:name w:val="标题 3 Char"/>
    <w:link w:val="4"/>
    <w:qFormat/>
    <w:uiPriority w:val="0"/>
    <w:rPr>
      <w:rFonts w:ascii="Calibri" w:hAnsi="Calibri" w:eastAsia="宋体"/>
      <w:b/>
      <w:bCs/>
      <w:kern w:val="2"/>
      <w:sz w:val="32"/>
      <w:szCs w:val="32"/>
      <w:lang w:val="en-US" w:eastAsia="zh-CN" w:bidi="ar-SA"/>
    </w:rPr>
  </w:style>
  <w:style w:type="character" w:customStyle="1" w:styleId="360">
    <w:name w:val="7.表小四 Char Char"/>
    <w:qFormat/>
    <w:uiPriority w:val="0"/>
    <w:rPr>
      <w:rFonts w:ascii="宋体" w:hAnsi="宋体" w:eastAsia="宋体"/>
      <w:kern w:val="2"/>
      <w:sz w:val="24"/>
      <w:szCs w:val="24"/>
      <w:lang w:val="en-US" w:eastAsia="zh-CN" w:bidi="ar-SA"/>
    </w:rPr>
  </w:style>
  <w:style w:type="character" w:customStyle="1" w:styleId="361">
    <w:name w:val="ca-16"/>
    <w:basedOn w:val="58"/>
    <w:qFormat/>
    <w:uiPriority w:val="0"/>
  </w:style>
  <w:style w:type="character" w:customStyle="1" w:styleId="362">
    <w:name w:val="副标题 Char"/>
    <w:link w:val="45"/>
    <w:uiPriority w:val="11"/>
    <w:rPr>
      <w:rFonts w:ascii="Times New Roman" w:hAnsi="Times New Roman" w:eastAsia="Times New Roman"/>
      <w:kern w:val="2"/>
      <w:sz w:val="18"/>
      <w:szCs w:val="18"/>
      <w:lang w:val="en-US" w:eastAsia="zh-CN"/>
    </w:rPr>
  </w:style>
  <w:style w:type="character" w:customStyle="1" w:styleId="363">
    <w:name w:val="正文（缩进） Char"/>
    <w:link w:val="364"/>
    <w:qFormat/>
    <w:uiPriority w:val="0"/>
    <w:rPr>
      <w:kern w:val="2"/>
      <w:sz w:val="24"/>
      <w:szCs w:val="24"/>
    </w:rPr>
  </w:style>
  <w:style w:type="paragraph" w:customStyle="1" w:styleId="364">
    <w:name w:val="正文（缩进）"/>
    <w:basedOn w:val="1"/>
    <w:link w:val="363"/>
    <w:qFormat/>
    <w:uiPriority w:val="0"/>
    <w:pPr>
      <w:spacing w:beforeLines="50" w:afterLines="50" w:line="360" w:lineRule="auto"/>
      <w:ind w:firstLine="480" w:firstLineChars="200"/>
    </w:pPr>
    <w:rPr>
      <w:sz w:val="24"/>
      <w:szCs w:val="24"/>
    </w:rPr>
  </w:style>
  <w:style w:type="character" w:customStyle="1" w:styleId="365">
    <w:name w:val="文档正文1 Char"/>
    <w:link w:val="366"/>
    <w:qFormat/>
    <w:uiPriority w:val="0"/>
    <w:rPr>
      <w:rFonts w:ascii="仿宋_GB2312" w:hAnsi="仿宋" w:eastAsia="仿宋_GB2312"/>
      <w:kern w:val="2"/>
      <w:sz w:val="30"/>
      <w:szCs w:val="30"/>
      <w:lang w:bidi="ar-SA"/>
    </w:rPr>
  </w:style>
  <w:style w:type="paragraph" w:customStyle="1" w:styleId="366">
    <w:name w:val="文档正文1"/>
    <w:basedOn w:val="1"/>
    <w:link w:val="365"/>
    <w:qFormat/>
    <w:uiPriority w:val="0"/>
    <w:pPr>
      <w:spacing w:line="360" w:lineRule="auto"/>
      <w:ind w:firstLine="600"/>
    </w:pPr>
    <w:rPr>
      <w:rFonts w:ascii="仿宋_GB2312" w:hAnsi="仿宋" w:eastAsia="仿宋_GB2312"/>
      <w:sz w:val="30"/>
      <w:szCs w:val="30"/>
    </w:rPr>
  </w:style>
  <w:style w:type="character" w:customStyle="1" w:styleId="367">
    <w:name w:val="正文缩进 Char"/>
    <w:link w:val="21"/>
    <w:qFormat/>
    <w:uiPriority w:val="0"/>
    <w:rPr>
      <w:rFonts w:eastAsia="宋体"/>
      <w:kern w:val="2"/>
      <w:sz w:val="21"/>
      <w:lang w:val="en-US" w:eastAsia="zh-CN" w:bidi="ar-SA"/>
    </w:rPr>
  </w:style>
  <w:style w:type="character" w:customStyle="1" w:styleId="368">
    <w:name w:val="Indent Normal Char Char"/>
    <w:qFormat/>
    <w:uiPriority w:val="0"/>
    <w:rPr>
      <w:kern w:val="2"/>
      <w:sz w:val="21"/>
      <w:lang w:bidi="ar-SA"/>
    </w:rPr>
  </w:style>
  <w:style w:type="character" w:customStyle="1" w:styleId="369">
    <w:name w:val="标题 4 Char1"/>
    <w:qFormat/>
    <w:uiPriority w:val="0"/>
    <w:rPr>
      <w:rFonts w:ascii="Cambria" w:hAnsi="Cambria" w:eastAsia="宋体" w:cs="Times New Roman"/>
      <w:b/>
      <w:bCs/>
      <w:kern w:val="2"/>
      <w:sz w:val="28"/>
      <w:szCs w:val="28"/>
    </w:rPr>
  </w:style>
  <w:style w:type="character" w:customStyle="1" w:styleId="370">
    <w:name w:val="列出段落 Char Char"/>
    <w:uiPriority w:val="0"/>
    <w:rPr>
      <w:rFonts w:ascii="Calibri" w:hAnsi="Calibri" w:eastAsia="宋体"/>
      <w:kern w:val="2"/>
      <w:sz w:val="21"/>
      <w:szCs w:val="24"/>
      <w:lang w:val="en-US" w:eastAsia="zh-CN" w:bidi="ar-SA"/>
    </w:rPr>
  </w:style>
  <w:style w:type="character" w:customStyle="1" w:styleId="371">
    <w:name w:val="mark8"/>
    <w:qFormat/>
    <w:uiPriority w:val="0"/>
    <w:rPr>
      <w:b/>
      <w:bCs/>
      <w:sz w:val="21"/>
      <w:szCs w:val="21"/>
    </w:rPr>
  </w:style>
  <w:style w:type="character" w:customStyle="1" w:styleId="372">
    <w:name w:val="paragraph1 Char"/>
    <w:link w:val="373"/>
    <w:qFormat/>
    <w:uiPriority w:val="0"/>
    <w:rPr>
      <w:rFonts w:eastAsia="楷体_GB2312"/>
      <w:kern w:val="2"/>
      <w:sz w:val="24"/>
      <w:lang w:val="en-US" w:eastAsia="zh-CN" w:bidi="ar-SA"/>
    </w:rPr>
  </w:style>
  <w:style w:type="paragraph" w:customStyle="1" w:styleId="373">
    <w:name w:val="paragraph1"/>
    <w:basedOn w:val="1"/>
    <w:link w:val="372"/>
    <w:uiPriority w:val="0"/>
    <w:pPr>
      <w:spacing w:afterLines="30" w:line="360" w:lineRule="auto"/>
      <w:ind w:firstLine="420" w:firstLineChars="200"/>
    </w:pPr>
    <w:rPr>
      <w:rFonts w:eastAsia="楷体_GB2312"/>
      <w:sz w:val="24"/>
      <w:szCs w:val="20"/>
    </w:rPr>
  </w:style>
  <w:style w:type="character" w:customStyle="1" w:styleId="374">
    <w:name w:val="页眉 Char1"/>
    <w:link w:val="42"/>
    <w:uiPriority w:val="0"/>
    <w:rPr>
      <w:kern w:val="2"/>
      <w:sz w:val="18"/>
      <w:szCs w:val="18"/>
    </w:rPr>
  </w:style>
  <w:style w:type="character" w:customStyle="1" w:styleId="375">
    <w:name w:val="纯文本 Char"/>
    <w:link w:val="33"/>
    <w:qFormat/>
    <w:uiPriority w:val="99"/>
    <w:rPr>
      <w:rFonts w:ascii="宋体" w:hAnsi="Courier New"/>
      <w:kern w:val="2"/>
      <w:sz w:val="24"/>
      <w:szCs w:val="24"/>
    </w:rPr>
  </w:style>
  <w:style w:type="character" w:customStyle="1" w:styleId="376">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377">
    <w:name w:val="日期 Char"/>
    <w:link w:val="36"/>
    <w:uiPriority w:val="99"/>
    <w:rPr>
      <w:rFonts w:eastAsia="楷体_GB2312"/>
      <w:kern w:val="2"/>
      <w:sz w:val="32"/>
      <w:lang w:val="en-US" w:eastAsia="zh-CN" w:bidi="ar-SA"/>
    </w:rPr>
  </w:style>
  <w:style w:type="character" w:customStyle="1" w:styleId="378">
    <w:name w:val="正文文本 2 Char"/>
    <w:link w:val="53"/>
    <w:qFormat/>
    <w:uiPriority w:val="99"/>
    <w:rPr>
      <w:rFonts w:ascii="宋体" w:hAnsi="宋体" w:eastAsia="宋体"/>
      <w:color w:val="000000"/>
      <w:kern w:val="2"/>
      <w:sz w:val="24"/>
      <w:szCs w:val="24"/>
      <w:lang w:val="en-US" w:eastAsia="zh-CN" w:bidi="ar-SA"/>
    </w:rPr>
  </w:style>
  <w:style w:type="character" w:customStyle="1" w:styleId="379">
    <w:name w:val="mark"/>
    <w:qFormat/>
    <w:uiPriority w:val="0"/>
    <w:rPr>
      <w:rFonts w:cs="Times New Roman"/>
    </w:rPr>
  </w:style>
  <w:style w:type="character" w:customStyle="1" w:styleId="380">
    <w:name w:val="Char Char1311"/>
    <w:uiPriority w:val="0"/>
    <w:rPr>
      <w:rFonts w:ascii="Calibri" w:hAnsi="Calibri" w:eastAsia="宋体" w:cs="Times New Roman"/>
      <w:sz w:val="18"/>
      <w:szCs w:val="18"/>
    </w:rPr>
  </w:style>
  <w:style w:type="character" w:customStyle="1" w:styleId="381">
    <w:name w:val="Char2 Char"/>
    <w:qFormat/>
    <w:uiPriority w:val="0"/>
    <w:rPr>
      <w:rFonts w:ascii="Verdana" w:hAnsi="宋体" w:eastAsia="宋体" w:cs="Times New Roman"/>
      <w:sz w:val="28"/>
      <w:szCs w:val="28"/>
    </w:rPr>
  </w:style>
  <w:style w:type="character" w:customStyle="1" w:styleId="382">
    <w:name w:val="页眉 Char"/>
    <w:qFormat/>
    <w:uiPriority w:val="99"/>
    <w:rPr>
      <w:kern w:val="2"/>
      <w:sz w:val="18"/>
      <w:szCs w:val="18"/>
      <w:lang w:bidi="ar-SA"/>
    </w:rPr>
  </w:style>
  <w:style w:type="character" w:customStyle="1" w:styleId="383">
    <w:name w:val="正文 首行缩进:  2 字符 Char"/>
    <w:link w:val="384"/>
    <w:uiPriority w:val="0"/>
    <w:rPr>
      <w:rFonts w:cs="宋体"/>
      <w:sz w:val="24"/>
    </w:rPr>
  </w:style>
  <w:style w:type="paragraph" w:customStyle="1" w:styleId="384">
    <w:name w:val="正文 首行缩进:  2 字符"/>
    <w:basedOn w:val="1"/>
    <w:next w:val="1"/>
    <w:link w:val="383"/>
    <w:uiPriority w:val="0"/>
    <w:pPr>
      <w:spacing w:line="360" w:lineRule="auto"/>
      <w:ind w:firstLine="480" w:firstLineChars="200"/>
      <w:jc w:val="left"/>
    </w:pPr>
    <w:rPr>
      <w:kern w:val="0"/>
      <w:sz w:val="24"/>
      <w:szCs w:val="20"/>
    </w:rPr>
  </w:style>
  <w:style w:type="character" w:customStyle="1" w:styleId="385">
    <w:name w:val="paramname3"/>
    <w:qFormat/>
    <w:uiPriority w:val="0"/>
    <w:rPr>
      <w:color w:val="999999"/>
    </w:rPr>
  </w:style>
  <w:style w:type="character" w:customStyle="1" w:styleId="386">
    <w:name w:val="Char Char411"/>
    <w:qFormat/>
    <w:uiPriority w:val="0"/>
    <w:rPr>
      <w:rFonts w:ascii="Calibri" w:hAnsi="Calibri" w:eastAsia="宋体"/>
      <w:sz w:val="18"/>
      <w:szCs w:val="18"/>
      <w:lang w:bidi="ar-SA"/>
    </w:rPr>
  </w:style>
  <w:style w:type="character" w:customStyle="1" w:styleId="387">
    <w:name w:val="华电 正文 Char Char"/>
    <w:uiPriority w:val="0"/>
    <w:rPr>
      <w:rFonts w:ascii="宋体" w:hAnsi="宋体" w:eastAsia="宋体"/>
      <w:sz w:val="22"/>
      <w:lang w:bidi="ar-SA"/>
    </w:rPr>
  </w:style>
  <w:style w:type="character" w:customStyle="1" w:styleId="388">
    <w:name w:val="Char Char"/>
    <w:qFormat/>
    <w:uiPriority w:val="0"/>
    <w:rPr>
      <w:rFonts w:ascii="Arial" w:hAnsi="Arial" w:eastAsia="黑体"/>
      <w:b/>
      <w:bCs/>
      <w:kern w:val="2"/>
      <w:sz w:val="28"/>
      <w:szCs w:val="28"/>
      <w:lang w:val="en-US" w:eastAsia="zh-CN" w:bidi="ar-SA"/>
    </w:rPr>
  </w:style>
  <w:style w:type="paragraph" w:customStyle="1" w:styleId="389">
    <w:name w:val="表文字"/>
    <w:qFormat/>
    <w:uiPriority w:val="0"/>
    <w:rPr>
      <w:rFonts w:ascii="宋体" w:hAnsi="Times New Roman" w:eastAsia="宋体" w:cs="Times New Roman"/>
      <w:kern w:val="2"/>
      <w:lang w:val="en-US" w:eastAsia="zh-CN" w:bidi="ar-SA"/>
    </w:rPr>
  </w:style>
  <w:style w:type="paragraph" w:customStyle="1" w:styleId="390">
    <w:name w:val="样式 标题 2Chapter X.X. Statementh22Header 2l2Level 2 Headhea..."/>
    <w:basedOn w:val="3"/>
    <w:qFormat/>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1">
    <w:name w:val="正文3"/>
    <w:basedOn w:val="1"/>
    <w:qFormat/>
    <w:uiPriority w:val="0"/>
    <w:pPr>
      <w:spacing w:beforeLines="50" w:afterLines="50" w:line="360" w:lineRule="auto"/>
      <w:ind w:left="300" w:leftChars="200" w:hanging="100" w:hangingChars="100"/>
    </w:pPr>
    <w:rPr>
      <w:rFonts w:ascii="Book Antiqua" w:hAnsi="Book Antiqua"/>
      <w:sz w:val="24"/>
      <w:szCs w:val="21"/>
    </w:rPr>
  </w:style>
  <w:style w:type="paragraph" w:customStyle="1" w:styleId="392">
    <w:name w:val="Char Char 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393">
    <w:name w:val="沈标题四"/>
    <w:basedOn w:val="5"/>
    <w:next w:val="1"/>
    <w:qFormat/>
    <w:uiPriority w:val="0"/>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4">
    <w:name w:val="InfoBlue"/>
    <w:basedOn w:val="1"/>
    <w:next w:val="16"/>
    <w:uiPriority w:val="0"/>
    <w:pPr>
      <w:spacing w:afterLines="50"/>
      <w:ind w:left="720"/>
      <w:jc w:val="left"/>
    </w:pPr>
    <w:rPr>
      <w:rFonts w:ascii="宋体" w:hAnsi="Times New Roman"/>
      <w:i/>
      <w:snapToGrid w:val="0"/>
      <w:color w:val="0000FF"/>
      <w:kern w:val="0"/>
      <w:szCs w:val="20"/>
    </w:rPr>
  </w:style>
  <w:style w:type="paragraph" w:customStyle="1" w:styleId="395">
    <w:name w:val="正文缩进2字符"/>
    <w:basedOn w:val="313"/>
    <w:qFormat/>
    <w:uiPriority w:val="0"/>
    <w:pPr>
      <w:ind w:firstLine="480" w:firstLineChars="200"/>
    </w:pPr>
  </w:style>
  <w:style w:type="paragraph" w:customStyle="1" w:styleId="396">
    <w:name w:val="正文段"/>
    <w:basedOn w:val="1"/>
    <w:uiPriority w:val="0"/>
    <w:pPr>
      <w:widowControl/>
      <w:snapToGrid w:val="0"/>
      <w:spacing w:afterLines="50"/>
      <w:ind w:firstLine="200" w:firstLineChars="200"/>
    </w:pPr>
    <w:rPr>
      <w:rFonts w:ascii="Times New Roman" w:hAnsi="Times New Roman"/>
      <w:kern w:val="0"/>
      <w:sz w:val="24"/>
      <w:szCs w:val="20"/>
    </w:rPr>
  </w:style>
  <w:style w:type="paragraph" w:customStyle="1" w:styleId="397">
    <w:name w:val="样式 仿宋_GB2312 (符号) 宋体 四号 行距: 1.5 倍行距 首行缩进:  2 字符"/>
    <w:basedOn w:val="1"/>
    <w:qFormat/>
    <w:uiPriority w:val="0"/>
    <w:pPr>
      <w:spacing w:line="360" w:lineRule="auto"/>
      <w:ind w:firstLine="560" w:firstLineChars="200"/>
    </w:pPr>
    <w:rPr>
      <w:rFonts w:ascii="仿宋" w:hAnsi="宋体" w:eastAsia="仿宋" w:cs="宋体"/>
      <w:sz w:val="28"/>
      <w:szCs w:val="20"/>
    </w:rPr>
  </w:style>
  <w:style w:type="paragraph" w:customStyle="1" w:styleId="398">
    <w:name w:val="msolistparagraph"/>
    <w:basedOn w:val="1"/>
    <w:qFormat/>
    <w:uiPriority w:val="0"/>
    <w:pPr>
      <w:ind w:firstLine="420" w:firstLineChars="200"/>
    </w:pPr>
  </w:style>
  <w:style w:type="paragraph" w:customStyle="1" w:styleId="399">
    <w:name w:val="15"/>
    <w:basedOn w:val="1"/>
    <w:uiPriority w:val="0"/>
    <w:pPr>
      <w:widowControl/>
      <w:spacing w:line="312" w:lineRule="auto"/>
      <w:ind w:firstLine="202"/>
    </w:pPr>
    <w:rPr>
      <w:rFonts w:ascii="Times New Roman" w:hAnsi="Times New Roman"/>
      <w:kern w:val="0"/>
      <w:sz w:val="24"/>
      <w:szCs w:val="24"/>
    </w:rPr>
  </w:style>
  <w:style w:type="paragraph" w:customStyle="1" w:styleId="400">
    <w:name w:val="表格中序号"/>
    <w:basedOn w:val="1"/>
    <w:qFormat/>
    <w:uiPriority w:val="0"/>
    <w:pPr>
      <w:spacing w:line="288" w:lineRule="auto"/>
      <w:jc w:val="center"/>
    </w:pPr>
    <w:rPr>
      <w:rFonts w:ascii="新宋体" w:hAnsi="Times New Roman" w:eastAsia="新宋体"/>
      <w:sz w:val="24"/>
      <w:szCs w:val="24"/>
    </w:rPr>
  </w:style>
  <w:style w:type="paragraph" w:customStyle="1" w:styleId="401">
    <w:name w:val="xl76"/>
    <w:basedOn w:val="1"/>
    <w:qFormat/>
    <w:uiPriority w:val="0"/>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2">
    <w:name w:val="Bullet1"/>
    <w:basedOn w:val="1"/>
    <w:qFormat/>
    <w:uiPriority w:val="0"/>
    <w:pPr>
      <w:spacing w:afterLines="50"/>
      <w:ind w:left="720" w:hanging="432"/>
      <w:jc w:val="left"/>
    </w:pPr>
    <w:rPr>
      <w:rFonts w:ascii="宋体" w:hAnsi="Times New Roman"/>
      <w:snapToGrid w:val="0"/>
      <w:kern w:val="0"/>
      <w:szCs w:val="20"/>
    </w:rPr>
  </w:style>
  <w:style w:type="paragraph" w:customStyle="1" w:styleId="403">
    <w:name w:val="S4-I-L15-U"/>
    <w:basedOn w:val="1"/>
    <w:qFormat/>
    <w:uiPriority w:val="0"/>
    <w:pPr>
      <w:spacing w:line="360" w:lineRule="auto"/>
    </w:pPr>
    <w:rPr>
      <w:rFonts w:ascii="Times New Roman" w:hAnsi="Times New Roman"/>
      <w:b/>
      <w:i/>
      <w:sz w:val="24"/>
      <w:szCs w:val="24"/>
      <w:u w:val="single"/>
    </w:rPr>
  </w:style>
  <w:style w:type="paragraph" w:customStyle="1" w:styleId="404">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5">
    <w:name w:val="正文文本 New"/>
    <w:basedOn w:val="1"/>
    <w:uiPriority w:val="0"/>
    <w:pPr>
      <w:spacing w:after="120"/>
    </w:pPr>
    <w:rPr>
      <w:rFonts w:ascii="Times New Roman" w:hAnsi="Times New Roman"/>
      <w:sz w:val="28"/>
      <w:szCs w:val="24"/>
    </w:rPr>
  </w:style>
  <w:style w:type="paragraph" w:customStyle="1" w:styleId="406">
    <w:name w:val="xl70"/>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07">
    <w:name w:val="内文正文"/>
    <w:basedOn w:val="1"/>
    <w:qFormat/>
    <w:uiPriority w:val="0"/>
    <w:pPr>
      <w:adjustRightInd w:val="0"/>
      <w:snapToGrid w:val="0"/>
      <w:spacing w:line="400" w:lineRule="atLeast"/>
      <w:ind w:firstLine="200" w:firstLineChars="200"/>
    </w:pPr>
    <w:rPr>
      <w:rFonts w:ascii="宋体" w:hAnsi="Times New Roman"/>
      <w:szCs w:val="24"/>
    </w:rPr>
  </w:style>
  <w:style w:type="paragraph" w:customStyle="1" w:styleId="408">
    <w:name w:val="tab0/2"/>
    <w:basedOn w:val="1"/>
    <w:qFormat/>
    <w:uiPriority w:val="0"/>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09">
    <w:name w:val="日期2"/>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410">
    <w:name w:val="正文居中_加粗"/>
    <w:basedOn w:val="1"/>
    <w:qFormat/>
    <w:uiPriority w:val="0"/>
    <w:pPr>
      <w:spacing w:line="360" w:lineRule="auto"/>
      <w:jc w:val="center"/>
    </w:pPr>
    <w:rPr>
      <w:rFonts w:ascii="宋体" w:hAnsi="宋体"/>
      <w:b/>
      <w:sz w:val="24"/>
      <w:szCs w:val="24"/>
    </w:rPr>
  </w:style>
  <w:style w:type="paragraph" w:customStyle="1" w:styleId="411">
    <w:name w:val="Char"/>
    <w:basedOn w:val="1"/>
    <w:uiPriority w:val="0"/>
    <w:rPr>
      <w:rFonts w:ascii="仿宋_GB2312" w:hAnsi="Times New Roman" w:eastAsia="仿宋_GB2312"/>
      <w:b/>
      <w:sz w:val="32"/>
      <w:szCs w:val="32"/>
    </w:rPr>
  </w:style>
  <w:style w:type="paragraph" w:customStyle="1" w:styleId="412">
    <w:name w:val="font11"/>
    <w:basedOn w:val="1"/>
    <w:uiPriority w:val="0"/>
    <w:pPr>
      <w:widowControl/>
      <w:spacing w:before="100" w:beforeAutospacing="1" w:after="100" w:afterAutospacing="1"/>
      <w:jc w:val="left"/>
    </w:pPr>
    <w:rPr>
      <w:rFonts w:ascii="宋体" w:hAnsi="宋体" w:cs="宋体"/>
      <w:color w:val="333333"/>
      <w:kern w:val="0"/>
      <w:sz w:val="20"/>
      <w:szCs w:val="20"/>
    </w:rPr>
  </w:style>
  <w:style w:type="paragraph" w:customStyle="1" w:styleId="413">
    <w:name w:val="正文居中"/>
    <w:qFormat/>
    <w:uiPriority w:val="0"/>
    <w:pPr>
      <w:widowControl w:val="0"/>
      <w:spacing w:line="240" w:lineRule="exact"/>
      <w:ind w:left="-105" w:leftChars="-50" w:right="-105" w:rightChars="-50"/>
      <w:jc w:val="center"/>
    </w:pPr>
    <w:rPr>
      <w:rFonts w:ascii="Times New Roman" w:hAnsi="Times New Roman" w:eastAsia="宋体" w:cs="Times New Roman"/>
      <w:bCs/>
      <w:sz w:val="18"/>
      <w:szCs w:val="18"/>
      <w:lang w:val="en-US" w:eastAsia="zh-CN" w:bidi="ar-SA"/>
    </w:rPr>
  </w:style>
  <w:style w:type="paragraph" w:customStyle="1" w:styleId="414">
    <w:name w:val="图表"/>
    <w:basedOn w:val="1"/>
    <w:uiPriority w:val="0"/>
    <w:pPr>
      <w:adjustRightInd w:val="0"/>
      <w:snapToGrid w:val="0"/>
      <w:jc w:val="center"/>
    </w:pPr>
    <w:rPr>
      <w:rFonts w:ascii="宋体" w:hAnsi="宋体"/>
      <w:szCs w:val="21"/>
    </w:rPr>
  </w:style>
  <w:style w:type="paragraph" w:customStyle="1" w:styleId="415">
    <w:name w:val="正文浙江中烟安全"/>
    <w:basedOn w:val="1"/>
    <w:qFormat/>
    <w:uiPriority w:val="0"/>
    <w:pPr>
      <w:spacing w:before="120" w:line="360" w:lineRule="auto"/>
      <w:ind w:firstLine="200" w:firstLineChars="200"/>
    </w:pPr>
    <w:rPr>
      <w:rFonts w:ascii="Times New Roman" w:hAnsi="Times New Roman"/>
      <w:kern w:val="0"/>
      <w:sz w:val="24"/>
      <w:szCs w:val="24"/>
    </w:rPr>
  </w:style>
  <w:style w:type="paragraph" w:customStyle="1" w:styleId="41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41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418">
    <w:name w:val="样式 样式 正文文本缩进 + 仿宋_GB2312 小四 首行缩进:  0 厘米 行距: 1.5 倍行距 + (中文) 仿宋_GB..."/>
    <w:basedOn w:val="419"/>
    <w:qFormat/>
    <w:uiPriority w:val="0"/>
    <w:pPr>
      <w:ind w:firstLine="480" w:firstLineChars="200"/>
    </w:pPr>
  </w:style>
  <w:style w:type="paragraph" w:customStyle="1" w:styleId="419">
    <w:name w:val="样式 正文文本缩进 + 仿宋_GB2312 小四 首行缩进:  0 厘米 行距: 1.5 倍行距"/>
    <w:basedOn w:val="27"/>
    <w:uiPriority w:val="0"/>
    <w:pPr>
      <w:spacing w:line="360" w:lineRule="auto"/>
      <w:ind w:firstLine="0"/>
    </w:pPr>
    <w:rPr>
      <w:rFonts w:ascii="仿宋_GB2312" w:hAnsi="Times New Roman" w:eastAsia="新宋体"/>
      <w:spacing w:val="0"/>
      <w:sz w:val="24"/>
    </w:rPr>
  </w:style>
  <w:style w:type="paragraph" w:customStyle="1" w:styleId="420">
    <w:name w:val="xl86"/>
    <w:basedOn w:val="1"/>
    <w:qFormat/>
    <w:uiPriority w:val="0"/>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1">
    <w:name w:val="正文样式加粗"/>
    <w:basedOn w:val="106"/>
    <w:qFormat/>
    <w:uiPriority w:val="0"/>
    <w:pPr>
      <w:ind w:firstLine="562"/>
    </w:pPr>
    <w:rPr>
      <w:rFonts w:ascii="仿宋_GB2312" w:eastAsia="仿宋_GB2312"/>
      <w:b/>
      <w:sz w:val="28"/>
      <w:szCs w:val="28"/>
    </w:rPr>
  </w:style>
  <w:style w:type="paragraph" w:customStyle="1" w:styleId="422">
    <w:name w:val="图名"/>
    <w:basedOn w:val="22"/>
    <w:qFormat/>
    <w:uiPriority w:val="0"/>
    <w:pPr>
      <w:spacing w:beforeLines="50" w:afterLines="50"/>
      <w:jc w:val="center"/>
    </w:pPr>
    <w:rPr>
      <w:rFonts w:ascii="Times New Roman" w:hAnsi="Times New Roman"/>
      <w:kern w:val="0"/>
      <w:sz w:val="24"/>
      <w:szCs w:val="24"/>
    </w:rPr>
  </w:style>
  <w:style w:type="paragraph" w:styleId="423">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424">
    <w:name w:val="xl68"/>
    <w:basedOn w:val="1"/>
    <w:qFormat/>
    <w:uiPriority w:val="0"/>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5">
    <w:name w:val="xl74"/>
    <w:basedOn w:val="1"/>
    <w:qFormat/>
    <w:uiPriority w:val="0"/>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6">
    <w:name w:val="Plain Text1"/>
    <w:basedOn w:val="1"/>
    <w:qFormat/>
    <w:uiPriority w:val="0"/>
    <w:pPr>
      <w:autoSpaceDE w:val="0"/>
      <w:autoSpaceDN w:val="0"/>
      <w:adjustRightInd w:val="0"/>
      <w:spacing w:line="360" w:lineRule="auto"/>
    </w:pPr>
    <w:rPr>
      <w:rFonts w:hint="eastAsia" w:ascii="宋体" w:hAnsi="宋体"/>
      <w:sz w:val="24"/>
      <w:szCs w:val="20"/>
    </w:rPr>
  </w:style>
  <w:style w:type="paragraph" w:customStyle="1" w:styleId="427">
    <w:name w:val="xl10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8">
    <w:name w:val="xl64"/>
    <w:basedOn w:val="1"/>
    <w:qFormat/>
    <w:uiPriority w:val="0"/>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29">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430">
    <w:name w:val="文档正文 Char"/>
    <w:basedOn w:val="1"/>
    <w:qFormat/>
    <w:uiPriority w:val="0"/>
    <w:pPr>
      <w:adjustRightInd w:val="0"/>
      <w:spacing w:line="500" w:lineRule="atLeast"/>
      <w:ind w:firstLine="567"/>
    </w:pPr>
    <w:rPr>
      <w:rFonts w:hint="eastAsia" w:ascii="仿宋_GB2312" w:hAnsi="Times New Roman" w:eastAsia="仿宋_GB2312"/>
      <w:sz w:val="28"/>
      <w:szCs w:val="24"/>
    </w:rPr>
  </w:style>
  <w:style w:type="paragraph" w:customStyle="1" w:styleId="431">
    <w:name w:val="Proposals body"/>
    <w:basedOn w:val="1"/>
    <w:next w:val="1"/>
    <w:qFormat/>
    <w:uiPriority w:val="0"/>
    <w:pPr>
      <w:widowControl/>
      <w:spacing w:line="360" w:lineRule="auto"/>
      <w:jc w:val="left"/>
    </w:pPr>
    <w:rPr>
      <w:rFonts w:ascii="宋体" w:hAnsi="Times New Roman"/>
      <w:snapToGrid w:val="0"/>
      <w:color w:val="000000"/>
      <w:kern w:val="0"/>
      <w:sz w:val="24"/>
      <w:szCs w:val="20"/>
    </w:rPr>
  </w:style>
  <w:style w:type="paragraph" w:customStyle="1" w:styleId="432">
    <w:name w:val="新昌图表样式"/>
    <w:basedOn w:val="22"/>
    <w:qFormat/>
    <w:uiPriority w:val="0"/>
    <w:pPr>
      <w:spacing w:beforeLines="50" w:afterLines="50"/>
      <w:jc w:val="center"/>
    </w:pPr>
    <w:rPr>
      <w:rFonts w:ascii="黑体"/>
      <w:kern w:val="0"/>
      <w:sz w:val="24"/>
      <w:szCs w:val="24"/>
    </w:rPr>
  </w:style>
  <w:style w:type="paragraph" w:customStyle="1" w:styleId="433">
    <w:name w:val="Char Char Char"/>
    <w:basedOn w:val="1"/>
    <w:qFormat/>
    <w:uiPriority w:val="0"/>
    <w:rPr>
      <w:rFonts w:ascii="Tahoma" w:hAnsi="Tahoma"/>
      <w:sz w:val="24"/>
      <w:szCs w:val="20"/>
    </w:rPr>
  </w:style>
  <w:style w:type="paragraph" w:customStyle="1" w:styleId="434">
    <w:name w:val="样式 样式 标题 4 + 段后: 0.5 行1"/>
    <w:basedOn w:val="435"/>
    <w:next w:val="38"/>
    <w:qFormat/>
    <w:uiPriority w:val="0"/>
    <w:pPr>
      <w:numPr>
        <w:ilvl w:val="1"/>
        <w:numId w:val="5"/>
      </w:numPr>
      <w:tabs>
        <w:tab w:val="left" w:pos="2040"/>
      </w:tabs>
      <w:spacing w:after="120"/>
      <w:ind w:left="0" w:firstLine="0"/>
    </w:pPr>
  </w:style>
  <w:style w:type="paragraph" w:customStyle="1" w:styleId="435">
    <w:name w:val="样式 标题 4 + 段后: 0.5 行"/>
    <w:basedOn w:val="5"/>
    <w:uiPriority w:val="0"/>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6">
    <w:name w:val="金保标题2"/>
    <w:basedOn w:val="3"/>
    <w:next w:val="1"/>
    <w:uiPriority w:val="0"/>
    <w:pPr>
      <w:tabs>
        <w:tab w:val="left" w:pos="709"/>
      </w:tabs>
      <w:spacing w:line="360" w:lineRule="auto"/>
    </w:pPr>
    <w:rPr>
      <w:rFonts w:ascii="Times New Roman" w:hAnsi="Times New Roman"/>
      <w:kern w:val="0"/>
      <w:sz w:val="28"/>
      <w:szCs w:val="28"/>
    </w:rPr>
  </w:style>
  <w:style w:type="paragraph" w:customStyle="1" w:styleId="437">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8">
    <w:name w:val="贷方"/>
    <w:basedOn w:val="1"/>
    <w:uiPriority w:val="0"/>
    <w:pPr>
      <w:ind w:left="1890" w:leftChars="900"/>
    </w:pPr>
    <w:rPr>
      <w:rFonts w:ascii="Times New Roman" w:hAnsi="Times New Roman"/>
      <w:sz w:val="24"/>
      <w:szCs w:val="24"/>
    </w:rPr>
  </w:style>
  <w:style w:type="paragraph" w:customStyle="1" w:styleId="439">
    <w:name w:val="linyang-正文"/>
    <w:basedOn w:val="1"/>
    <w:uiPriority w:val="0"/>
    <w:pPr>
      <w:spacing w:before="120" w:after="120" w:line="400" w:lineRule="exact"/>
      <w:ind w:firstLine="200" w:firstLineChars="200"/>
    </w:pPr>
    <w:rPr>
      <w:rFonts w:ascii="Times New Roman" w:hAnsi="Times New Roman"/>
      <w:sz w:val="24"/>
      <w:szCs w:val="24"/>
    </w:rPr>
  </w:style>
  <w:style w:type="paragraph" w:customStyle="1" w:styleId="440">
    <w:name w:val="标题2"/>
    <w:basedOn w:val="3"/>
    <w:next w:val="4"/>
    <w:qFormat/>
    <w:uiPriority w:val="0"/>
    <w:pPr>
      <w:numPr>
        <w:ilvl w:val="1"/>
        <w:numId w:val="13"/>
      </w:numPr>
      <w:spacing w:beforeLines="100" w:afterLines="100" w:line="360" w:lineRule="auto"/>
    </w:pPr>
    <w:rPr>
      <w:rFonts w:ascii="Times New Roman" w:hAnsi="Times New Roman"/>
      <w:sz w:val="30"/>
    </w:rPr>
  </w:style>
  <w:style w:type="paragraph" w:customStyle="1" w:styleId="441">
    <w:name w:val="text"/>
    <w:basedOn w:val="1"/>
    <w:uiPriority w:val="0"/>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2">
    <w:name w:val="正文1"/>
    <w:basedOn w:val="24"/>
    <w:next w:val="1"/>
    <w:uiPriority w:val="0"/>
    <w:pPr>
      <w:shd w:val="clear" w:color="auto" w:fill="000080"/>
    </w:pPr>
    <w:rPr>
      <w:rFonts w:ascii="Tahoma" w:hAnsi="Tahoma" w:cs="Tahoma"/>
      <w:kern w:val="0"/>
      <w:szCs w:val="24"/>
    </w:rPr>
  </w:style>
  <w:style w:type="paragraph" w:customStyle="1" w:styleId="443">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4">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5">
    <w:name w:val="xl1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6">
    <w:name w:val="小标题"/>
    <w:basedOn w:val="16"/>
    <w:uiPriority w:val="0"/>
    <w:pPr>
      <w:tabs>
        <w:tab w:val="left" w:pos="840"/>
      </w:tabs>
      <w:spacing w:before="60" w:after="60" w:line="360" w:lineRule="auto"/>
      <w:ind w:left="840" w:hanging="420"/>
    </w:pPr>
    <w:rPr>
      <w:rFonts w:eastAsia="黑体"/>
      <w:sz w:val="24"/>
      <w:szCs w:val="20"/>
    </w:rPr>
  </w:style>
  <w:style w:type="paragraph" w:customStyle="1" w:styleId="447">
    <w:name w:val="五号正文项目（标准）"/>
    <w:basedOn w:val="1"/>
    <w:uiPriority w:val="0"/>
    <w:pPr>
      <w:tabs>
        <w:tab w:val="left" w:pos="900"/>
      </w:tabs>
      <w:spacing w:line="400" w:lineRule="exact"/>
      <w:ind w:left="900" w:hanging="540"/>
      <w:jc w:val="left"/>
    </w:pPr>
    <w:rPr>
      <w:rFonts w:ascii="宋体" w:hAnsi="宋体"/>
      <w:color w:val="000000"/>
      <w:szCs w:val="20"/>
    </w:rPr>
  </w:style>
  <w:style w:type="paragraph" w:customStyle="1" w:styleId="448">
    <w:name w:val="pbullet2cmt"/>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449">
    <w:name w:val="xl100"/>
    <w:basedOn w:val="1"/>
    <w:uiPriority w:val="0"/>
    <w:pPr>
      <w:widowControl/>
      <w:spacing w:before="100" w:beforeAutospacing="1" w:after="100" w:afterAutospacing="1"/>
    </w:pPr>
    <w:rPr>
      <w:rFonts w:ascii="宋体" w:hAnsi="宋体" w:cs="宋体"/>
      <w:color w:val="000000"/>
      <w:kern w:val="0"/>
      <w:szCs w:val="21"/>
    </w:rPr>
  </w:style>
  <w:style w:type="paragraph" w:customStyle="1" w:styleId="450">
    <w:name w:val="S4-L15-C"/>
    <w:basedOn w:val="1"/>
    <w:uiPriority w:val="0"/>
    <w:pPr>
      <w:spacing w:after="120" w:line="360" w:lineRule="auto"/>
      <w:jc w:val="center"/>
    </w:pPr>
    <w:rPr>
      <w:rFonts w:ascii="Times New Roman" w:hAnsi="Times New Roman"/>
      <w:szCs w:val="21"/>
    </w:rPr>
  </w:style>
  <w:style w:type="paragraph" w:customStyle="1" w:styleId="451">
    <w:name w:val="P2"/>
    <w:basedOn w:val="1"/>
    <w:uiPriority w:val="0"/>
    <w:pPr>
      <w:widowControl/>
      <w:spacing w:before="240" w:line="240" w:lineRule="atLeast"/>
      <w:ind w:left="578"/>
      <w:jc w:val="left"/>
    </w:pPr>
    <w:rPr>
      <w:rFonts w:ascii="Times New Roman" w:hAnsi="Times New Roman"/>
      <w:b/>
      <w:kern w:val="0"/>
      <w:szCs w:val="21"/>
      <w:lang w:val="en-AU" w:eastAsia="en-US"/>
    </w:rPr>
  </w:style>
  <w:style w:type="paragraph" w:customStyle="1" w:styleId="452">
    <w:name w:val="f656565_12"/>
    <w:basedOn w:val="1"/>
    <w:uiPriority w:val="0"/>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3">
    <w:name w:val="标题1"/>
    <w:basedOn w:val="33"/>
    <w:uiPriority w:val="0"/>
    <w:pPr>
      <w:spacing w:beforeLines="0" w:afterLines="0" w:line="360" w:lineRule="auto"/>
    </w:pPr>
    <w:rPr>
      <w:b/>
      <w:sz w:val="30"/>
      <w:szCs w:val="20"/>
    </w:rPr>
  </w:style>
  <w:style w:type="paragraph" w:customStyle="1" w:styleId="454">
    <w:name w:val="Normal0"/>
    <w:uiPriority w:val="0"/>
    <w:rPr>
      <w:rFonts w:ascii="Times New Roman" w:hAnsi="Times New Roman" w:eastAsia="宋体" w:cs="Times New Roman"/>
      <w:lang w:val="en-US" w:eastAsia="en-US" w:bidi="ar-SA"/>
    </w:rPr>
  </w:style>
  <w:style w:type="paragraph" w:customStyle="1" w:styleId="455">
    <w:name w:val="Char6"/>
    <w:basedOn w:val="1"/>
    <w:uiPriority w:val="0"/>
    <w:pPr>
      <w:tabs>
        <w:tab w:val="left" w:pos="432"/>
      </w:tabs>
      <w:ind w:left="432" w:hanging="432"/>
    </w:pPr>
    <w:rPr>
      <w:rFonts w:ascii="Times New Roman" w:hAnsi="Times New Roman"/>
      <w:sz w:val="24"/>
      <w:szCs w:val="24"/>
    </w:rPr>
  </w:style>
  <w:style w:type="paragraph" w:customStyle="1" w:styleId="456">
    <w:name w:val="样式 标题 3(A-3)sect1.2.3h3H3level_3PIM 3Level 3 HeadHeading..."/>
    <w:basedOn w:val="4"/>
    <w:uiPriority w:val="0"/>
    <w:rPr>
      <w:rFonts w:ascii="Arial" w:hAnsi="Arial"/>
      <w:sz w:val="30"/>
    </w:rPr>
  </w:style>
  <w:style w:type="paragraph" w:customStyle="1" w:styleId="457">
    <w:name w:val="书籍标题3"/>
    <w:basedOn w:val="1"/>
    <w:uiPriority w:val="0"/>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58">
    <w:name w:val="Char1"/>
    <w:basedOn w:val="1"/>
    <w:uiPriority w:val="0"/>
    <w:pPr>
      <w:spacing w:beforeLines="20" w:afterLines="20"/>
    </w:pPr>
    <w:rPr>
      <w:rFonts w:ascii="楷体_GB2312" w:hAnsi="宋体" w:eastAsia="楷体_GB2312" w:cs="Arial"/>
      <w:kern w:val="0"/>
      <w:sz w:val="24"/>
      <w:szCs w:val="24"/>
    </w:rPr>
  </w:style>
  <w:style w:type="paragraph" w:customStyle="1" w:styleId="459">
    <w:name w:val="xl9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0">
    <w:name w:val="flType"/>
    <w:basedOn w:val="1"/>
    <w:uiPriority w:val="0"/>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1">
    <w:name w:val="msoaccenttext3"/>
    <w:uiPriority w:val="0"/>
    <w:rPr>
      <w:rFonts w:ascii="Century Schoolbook" w:hAnsi="Century Schoolbook" w:eastAsia="宋体" w:cs="宋体"/>
      <w:color w:val="FFFFFF"/>
      <w:kern w:val="28"/>
      <w:sz w:val="13"/>
      <w:szCs w:val="13"/>
      <w:lang w:val="en-US" w:eastAsia="zh-CN" w:bidi="ar-SA"/>
    </w:rPr>
  </w:style>
  <w:style w:type="paragraph" w:customStyle="1" w:styleId="462">
    <w:name w:val="正文缩进1"/>
    <w:basedOn w:val="1"/>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3">
    <w:name w:val="文档正文"/>
    <w:basedOn w:val="1"/>
    <w:uiPriority w:val="0"/>
    <w:pPr>
      <w:adjustRightInd w:val="0"/>
      <w:spacing w:line="440" w:lineRule="exact"/>
      <w:ind w:firstLine="567"/>
      <w:textAlignment w:val="baseline"/>
    </w:pPr>
    <w:rPr>
      <w:rFonts w:ascii="Arial Narrow" w:hAnsi="Arial Narrow"/>
      <w:kern w:val="0"/>
      <w:sz w:val="24"/>
      <w:szCs w:val="24"/>
    </w:rPr>
  </w:style>
  <w:style w:type="paragraph" w:customStyle="1" w:styleId="464">
    <w:name w:val="Char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65">
    <w:name w:val="普通 (Web)"/>
    <w:basedOn w:val="1"/>
    <w:uiPriority w:val="0"/>
    <w:pPr>
      <w:widowControl/>
      <w:spacing w:before="100" w:beforeAutospacing="1" w:after="100" w:afterAutospacing="1"/>
      <w:jc w:val="left"/>
    </w:pPr>
    <w:rPr>
      <w:rFonts w:ascii="宋体" w:hAnsi="宋体"/>
      <w:kern w:val="0"/>
      <w:sz w:val="24"/>
      <w:szCs w:val="20"/>
    </w:rPr>
  </w:style>
  <w:style w:type="paragraph" w:customStyle="1" w:styleId="466">
    <w:name w:val="xl10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7">
    <w:name w:val="Normal Indent1"/>
    <w:basedOn w:val="1"/>
    <w:uiPriority w:val="0"/>
    <w:pPr>
      <w:ind w:firstLine="420"/>
    </w:pPr>
    <w:rPr>
      <w:rFonts w:ascii="Times New Roman" w:hAnsi="Times New Roman"/>
      <w:szCs w:val="20"/>
    </w:rPr>
  </w:style>
  <w:style w:type="paragraph" w:customStyle="1" w:styleId="468">
    <w:name w:val="pa-17"/>
    <w:basedOn w:val="1"/>
    <w:uiPriority w:val="0"/>
    <w:pPr>
      <w:widowControl/>
      <w:spacing w:before="150" w:after="150"/>
      <w:jc w:val="left"/>
    </w:pPr>
    <w:rPr>
      <w:rFonts w:ascii="宋体" w:hAnsi="宋体" w:cs="宋体"/>
      <w:kern w:val="0"/>
      <w:sz w:val="24"/>
      <w:szCs w:val="24"/>
    </w:rPr>
  </w:style>
  <w:style w:type="paragraph" w:customStyle="1" w:styleId="469">
    <w:name w:val="小四 段落 宋体 Char Char"/>
    <w:basedOn w:val="1"/>
    <w:uiPriority w:val="0"/>
    <w:pPr>
      <w:spacing w:line="360" w:lineRule="auto"/>
      <w:ind w:firstLine="480" w:firstLineChars="200"/>
    </w:pPr>
    <w:rPr>
      <w:rFonts w:ascii="宋体" w:hAnsi="宋体"/>
      <w:sz w:val="24"/>
      <w:szCs w:val="24"/>
    </w:rPr>
  </w:style>
  <w:style w:type="paragraph" w:customStyle="1" w:styleId="470">
    <w:name w:val="Char9"/>
    <w:basedOn w:val="1"/>
    <w:uiPriority w:val="0"/>
    <w:pPr>
      <w:adjustRightInd w:val="0"/>
      <w:textAlignment w:val="baseline"/>
    </w:pPr>
    <w:rPr>
      <w:rFonts w:ascii="Tahoma" w:hAnsi="Tahoma"/>
      <w:sz w:val="24"/>
      <w:szCs w:val="20"/>
    </w:rPr>
  </w:style>
  <w:style w:type="paragraph" w:customStyle="1" w:styleId="471">
    <w:name w:val="样式 正文缩进正文（首行缩进两字）四号四号1四号2四号11特点正文非缩进段1ALT+ZPI正文文字首行缩进...2"/>
    <w:basedOn w:val="21"/>
    <w:uiPriority w:val="0"/>
    <w:pPr>
      <w:spacing w:beforeLines="50" w:line="360" w:lineRule="exact"/>
      <w:ind w:firstLine="200" w:firstLineChars="200"/>
    </w:pPr>
    <w:rPr>
      <w:rFonts w:ascii="宋体" w:hAnsi="Times New Roman" w:cs="宋体"/>
      <w:bCs/>
      <w:kern w:val="0"/>
      <w:sz w:val="24"/>
    </w:rPr>
  </w:style>
  <w:style w:type="paragraph" w:customStyle="1" w:styleId="472">
    <w:name w:val="批注主题111"/>
    <w:basedOn w:val="13"/>
    <w:next w:val="13"/>
    <w:qFormat/>
    <w:uiPriority w:val="0"/>
    <w:rPr>
      <w:b/>
      <w:bCs/>
      <w:kern w:val="0"/>
      <w:sz w:val="20"/>
      <w:szCs w:val="20"/>
    </w:rPr>
  </w:style>
  <w:style w:type="paragraph" w:customStyle="1" w:styleId="473">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4">
    <w:name w:val="最新标题1"/>
    <w:basedOn w:val="475"/>
    <w:next w:val="477"/>
    <w:uiPriority w:val="0"/>
    <w:pPr>
      <w:tabs>
        <w:tab w:val="left" w:pos="1140"/>
      </w:tabs>
      <w:spacing w:after="120"/>
    </w:pPr>
    <w:rPr>
      <w:bCs/>
    </w:rPr>
  </w:style>
  <w:style w:type="paragraph" w:customStyle="1" w:styleId="475">
    <w:name w:val="样式 标题1"/>
    <w:basedOn w:val="476"/>
    <w:next w:val="477"/>
    <w:uiPriority w:val="0"/>
    <w:pPr>
      <w:tabs>
        <w:tab w:val="left" w:pos="1140"/>
      </w:tabs>
      <w:spacing w:after="50"/>
      <w:ind w:left="1140" w:hanging="720"/>
    </w:pPr>
    <w:rPr>
      <w:bCs w:val="0"/>
      <w:sz w:val="32"/>
    </w:rPr>
  </w:style>
  <w:style w:type="paragraph" w:customStyle="1" w:styleId="476">
    <w:name w:val="样式 标题 1 + 段后: 0.5 行"/>
    <w:basedOn w:val="2"/>
    <w:uiPriority w:val="0"/>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77">
    <w:name w:val="最新标题2"/>
    <w:basedOn w:val="478"/>
    <w:next w:val="479"/>
    <w:qFormat/>
    <w:uiPriority w:val="0"/>
    <w:pPr>
      <w:spacing w:after="120"/>
    </w:pPr>
  </w:style>
  <w:style w:type="paragraph" w:customStyle="1" w:styleId="478">
    <w:name w:val="样式 标题 2"/>
    <w:basedOn w:val="3"/>
    <w:next w:val="479"/>
    <w:uiPriority w:val="0"/>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79">
    <w:name w:val="最新标题3"/>
    <w:basedOn w:val="480"/>
    <w:next w:val="481"/>
    <w:uiPriority w:val="0"/>
    <w:pPr>
      <w:spacing w:after="120"/>
    </w:pPr>
  </w:style>
  <w:style w:type="paragraph" w:customStyle="1" w:styleId="480">
    <w:name w:val="样式 标题 3"/>
    <w:basedOn w:val="4"/>
    <w:next w:val="481"/>
    <w:uiPriority w:val="0"/>
    <w:pPr>
      <w:keepLines w:val="0"/>
      <w:spacing w:before="120" w:afterLines="50" w:line="240" w:lineRule="auto"/>
      <w:jc w:val="left"/>
    </w:pPr>
    <w:rPr>
      <w:rFonts w:ascii="宋体" w:cs="宋体"/>
      <w:snapToGrid w:val="0"/>
      <w:kern w:val="0"/>
      <w:sz w:val="24"/>
      <w:szCs w:val="20"/>
    </w:rPr>
  </w:style>
  <w:style w:type="paragraph" w:customStyle="1" w:styleId="481">
    <w:name w:val="最新标题4"/>
    <w:basedOn w:val="482"/>
    <w:next w:val="1"/>
    <w:uiPriority w:val="0"/>
    <w:pPr>
      <w:tabs>
        <w:tab w:val="left" w:pos="864"/>
        <w:tab w:val="left" w:pos="2040"/>
        <w:tab w:val="left" w:pos="2100"/>
      </w:tabs>
      <w:spacing w:after="120"/>
      <w:ind w:left="0" w:firstLine="0"/>
    </w:pPr>
  </w:style>
  <w:style w:type="paragraph" w:customStyle="1" w:styleId="482">
    <w:name w:val="样式 标题 4"/>
    <w:basedOn w:val="483"/>
    <w:next w:val="484"/>
    <w:uiPriority w:val="0"/>
    <w:pPr>
      <w:numPr>
        <w:ilvl w:val="0"/>
      </w:numPr>
      <w:tabs>
        <w:tab w:val="left" w:pos="864"/>
        <w:tab w:val="left" w:pos="2040"/>
        <w:tab w:val="left" w:pos="2100"/>
      </w:tabs>
      <w:spacing w:after="50"/>
      <w:ind w:left="2100" w:hanging="420"/>
    </w:pPr>
  </w:style>
  <w:style w:type="paragraph" w:customStyle="1" w:styleId="483">
    <w:name w:val="样式 标题 4Chapter X.X.X.X. + 段后: 0.5 行1"/>
    <w:basedOn w:val="435"/>
    <w:uiPriority w:val="0"/>
    <w:pPr>
      <w:numPr>
        <w:numId w:val="0"/>
      </w:numPr>
      <w:tabs>
        <w:tab w:val="left" w:pos="864"/>
      </w:tabs>
      <w:spacing w:after="120"/>
      <w:ind w:left="864" w:hanging="864"/>
    </w:pPr>
  </w:style>
  <w:style w:type="paragraph" w:customStyle="1" w:styleId="484">
    <w:name w:val="样式 正文"/>
    <w:basedOn w:val="1"/>
    <w:next w:val="1"/>
    <w:uiPriority w:val="0"/>
    <w:pPr>
      <w:numPr>
        <w:ilvl w:val="2"/>
        <w:numId w:val="5"/>
      </w:numPr>
      <w:spacing w:afterLines="50"/>
      <w:jc w:val="left"/>
    </w:pPr>
    <w:rPr>
      <w:rFonts w:ascii="宋体" w:hAnsi="Times New Roman" w:cs="宋体"/>
      <w:snapToGrid w:val="0"/>
      <w:kern w:val="0"/>
      <w:szCs w:val="20"/>
    </w:rPr>
  </w:style>
  <w:style w:type="paragraph" w:customStyle="1" w:styleId="485">
    <w:name w:val="缺省文本"/>
    <w:basedOn w:val="1"/>
    <w:uiPriority w:val="0"/>
    <w:pPr>
      <w:autoSpaceDE w:val="0"/>
      <w:autoSpaceDN w:val="0"/>
      <w:adjustRightInd w:val="0"/>
      <w:jc w:val="left"/>
    </w:pPr>
    <w:rPr>
      <w:rFonts w:ascii="Times New Roman" w:hAnsi="Times New Roman"/>
      <w:kern w:val="0"/>
      <w:sz w:val="24"/>
      <w:szCs w:val="20"/>
    </w:rPr>
  </w:style>
  <w:style w:type="paragraph" w:customStyle="1" w:styleId="486">
    <w:name w:val="_Style 1481"/>
    <w:next w:val="1"/>
    <w:uiPriority w:val="99"/>
    <w:pPr>
      <w:widowControl w:val="0"/>
      <w:jc w:val="both"/>
    </w:pPr>
    <w:rPr>
      <w:rFonts w:ascii="Calibri" w:hAnsi="Calibri" w:eastAsia="宋体" w:cs="Times New Roman"/>
      <w:kern w:val="2"/>
      <w:sz w:val="21"/>
      <w:szCs w:val="22"/>
      <w:lang w:val="en-US" w:eastAsia="zh-CN" w:bidi="ar-SA"/>
    </w:rPr>
  </w:style>
  <w:style w:type="paragraph" w:customStyle="1" w:styleId="487">
    <w:name w:val="样式 标题 1 + 左侧:  0 厘米 首行缩进:  0 厘米"/>
    <w:basedOn w:val="2"/>
    <w:uiPriority w:val="0"/>
    <w:pPr>
      <w:keepNext/>
      <w:keepLines/>
      <w:autoSpaceDE/>
      <w:autoSpaceDN/>
      <w:adjustRightInd/>
      <w:spacing w:after="120"/>
      <w:jc w:val="both"/>
    </w:pPr>
    <w:rPr>
      <w:rFonts w:ascii="黑体" w:eastAsia="黑体" w:cs="宋体"/>
      <w:kern w:val="44"/>
    </w:rPr>
  </w:style>
  <w:style w:type="paragraph" w:customStyle="1" w:styleId="488">
    <w:name w:val="Paragraph1"/>
    <w:basedOn w:val="1"/>
    <w:uiPriority w:val="0"/>
    <w:pPr>
      <w:spacing w:before="80" w:afterLines="50"/>
    </w:pPr>
    <w:rPr>
      <w:rFonts w:ascii="宋体" w:hAnsi="Times New Roman"/>
      <w:snapToGrid w:val="0"/>
      <w:kern w:val="0"/>
      <w:szCs w:val="20"/>
    </w:rPr>
  </w:style>
  <w:style w:type="paragraph" w:customStyle="1" w:styleId="489">
    <w:name w:val="4"/>
    <w:basedOn w:val="1"/>
    <w:uiPriority w:val="0"/>
  </w:style>
  <w:style w:type="paragraph" w:customStyle="1" w:styleId="490">
    <w:name w:val="ZJGIS-一级标题"/>
    <w:basedOn w:val="2"/>
    <w:qFormat/>
    <w:uiPriority w:val="0"/>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1">
    <w:name w:val="中等深浅列表 2 - 强调文字颜色 21"/>
    <w:semiHidden/>
    <w:uiPriority w:val="99"/>
    <w:rPr>
      <w:rFonts w:ascii="Calibri" w:hAnsi="Calibri" w:eastAsia="宋体" w:cs="Times New Roman"/>
      <w:kern w:val="2"/>
      <w:sz w:val="21"/>
      <w:szCs w:val="22"/>
      <w:lang w:val="en-US" w:eastAsia="zh-CN" w:bidi="ar-SA"/>
    </w:rPr>
  </w:style>
  <w:style w:type="paragraph" w:customStyle="1" w:styleId="492">
    <w:name w:val="xl77"/>
    <w:basedOn w:val="1"/>
    <w:qFormat/>
    <w:uiPriority w:val="0"/>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3">
    <w:name w:val="文本"/>
    <w:uiPriority w:val="0"/>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4">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5">
    <w:name w:val="Char Char Char Char1 Char Char"/>
    <w:basedOn w:val="1"/>
    <w:uiPriority w:val="0"/>
    <w:pPr>
      <w:widowControl/>
      <w:spacing w:after="160" w:line="240" w:lineRule="exact"/>
      <w:jc w:val="left"/>
    </w:pPr>
    <w:rPr>
      <w:rFonts w:ascii="Verdana" w:hAnsi="Verdana"/>
      <w:kern w:val="0"/>
      <w:sz w:val="20"/>
      <w:szCs w:val="20"/>
      <w:lang w:eastAsia="en-US"/>
    </w:rPr>
  </w:style>
  <w:style w:type="paragraph" w:customStyle="1" w:styleId="496">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7">
    <w:name w:val="Char Char1 Char Char Char Char Char Char Char Char Char 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498">
    <w:name w:val="Char4"/>
    <w:basedOn w:val="1"/>
    <w:uiPriority w:val="0"/>
    <w:pPr>
      <w:tabs>
        <w:tab w:val="left" w:pos="432"/>
      </w:tabs>
      <w:ind w:left="432" w:hanging="432"/>
    </w:pPr>
    <w:rPr>
      <w:rFonts w:ascii="Times New Roman" w:hAnsi="Times New Roman"/>
      <w:sz w:val="24"/>
      <w:szCs w:val="24"/>
    </w:rPr>
  </w:style>
  <w:style w:type="paragraph" w:customStyle="1" w:styleId="499">
    <w:name w:val="tabletext"/>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500">
    <w:name w:val="章正文"/>
    <w:basedOn w:val="1"/>
    <w:uiPriority w:val="0"/>
    <w:pPr>
      <w:spacing w:beforeLines="50" w:after="120" w:line="300" w:lineRule="auto"/>
      <w:ind w:firstLine="480"/>
    </w:pPr>
    <w:rPr>
      <w:rFonts w:ascii="Helvetica" w:hAnsi="Helvetica"/>
      <w:kern w:val="0"/>
      <w:sz w:val="24"/>
      <w:szCs w:val="24"/>
    </w:rPr>
  </w:style>
  <w:style w:type="paragraph" w:customStyle="1" w:styleId="501">
    <w:name w:val="xl94"/>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2">
    <w:name w:val="正文首行缩进两字"/>
    <w:uiPriority w:val="0"/>
    <w:pPr>
      <w:tabs>
        <w:tab w:val="left" w:pos="840"/>
      </w:tabs>
      <w:spacing w:afterLines="50" w:line="360" w:lineRule="auto"/>
      <w:ind w:right="240"/>
      <w:jc w:val="both"/>
    </w:pPr>
    <w:rPr>
      <w:rFonts w:ascii="Times New Roman" w:hAnsi="Times New Roman" w:eastAsia="宋体" w:cs="Times New Roman"/>
      <w:sz w:val="21"/>
      <w:szCs w:val="21"/>
      <w:lang w:val="en-US" w:eastAsia="zh-CN" w:bidi="ar-SA"/>
    </w:rPr>
  </w:style>
  <w:style w:type="paragraph" w:customStyle="1" w:styleId="503">
    <w:name w:val="xl11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4">
    <w:name w:val="image"/>
    <w:basedOn w:val="1"/>
    <w:uiPriority w:val="0"/>
    <w:pPr>
      <w:widowControl/>
      <w:spacing w:before="360" w:after="360"/>
      <w:jc w:val="center"/>
    </w:pPr>
    <w:rPr>
      <w:rFonts w:ascii="宋体" w:hAnsi="宋体" w:cs="宋体"/>
      <w:kern w:val="0"/>
      <w:sz w:val="24"/>
      <w:szCs w:val="24"/>
    </w:rPr>
  </w:style>
  <w:style w:type="paragraph" w:customStyle="1" w:styleId="505">
    <w:name w:val="pbulletcmt"/>
    <w:basedOn w:val="1"/>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6">
    <w:name w:val="Paragraph2"/>
    <w:basedOn w:val="1"/>
    <w:uiPriority w:val="0"/>
    <w:pPr>
      <w:spacing w:before="80" w:afterLines="50"/>
      <w:ind w:left="720"/>
    </w:pPr>
    <w:rPr>
      <w:rFonts w:ascii="宋体" w:hAnsi="Times New Roman"/>
      <w:snapToGrid w:val="0"/>
      <w:color w:val="000000"/>
      <w:kern w:val="0"/>
      <w:szCs w:val="20"/>
      <w:lang w:val="en-AU"/>
    </w:rPr>
  </w:style>
  <w:style w:type="paragraph" w:customStyle="1" w:styleId="507">
    <w:name w:val="技术方案正文样式"/>
    <w:basedOn w:val="1"/>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08">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9">
    <w:name w:val="xl11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0">
    <w:name w:val="pt9"/>
    <w:basedOn w:val="1"/>
    <w:uiPriority w:val="0"/>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1">
    <w:name w:val="Char Char1 Char Char Char Char1 Char Char Char"/>
    <w:basedOn w:val="1"/>
    <w:uiPriority w:val="0"/>
    <w:pPr>
      <w:adjustRightInd w:val="0"/>
      <w:spacing w:line="360" w:lineRule="atLeast"/>
      <w:textAlignment w:val="baseline"/>
    </w:pPr>
    <w:rPr>
      <w:rFonts w:ascii="Tahoma" w:hAnsi="Tahoma"/>
      <w:sz w:val="24"/>
      <w:szCs w:val="20"/>
    </w:rPr>
  </w:style>
  <w:style w:type="paragraph" w:customStyle="1" w:styleId="512">
    <w:name w:val="圆点"/>
    <w:basedOn w:val="1"/>
    <w:uiPriority w:val="0"/>
    <w:pPr>
      <w:spacing w:beforeLines="50" w:afterLines="50" w:line="360" w:lineRule="auto"/>
      <w:ind w:firstLine="480" w:firstLineChars="200"/>
    </w:pPr>
    <w:rPr>
      <w:rFonts w:ascii="仿宋_GB2312" w:hAnsi="Times New Roman" w:eastAsia="仿宋_GB2312"/>
      <w:sz w:val="24"/>
      <w:szCs w:val="24"/>
    </w:rPr>
  </w:style>
  <w:style w:type="paragraph" w:customStyle="1" w:styleId="513">
    <w:name w:val="Char7"/>
    <w:basedOn w:val="1"/>
    <w:uiPriority w:val="0"/>
    <w:pPr>
      <w:tabs>
        <w:tab w:val="left" w:pos="432"/>
      </w:tabs>
      <w:ind w:left="432" w:hanging="432"/>
    </w:pPr>
    <w:rPr>
      <w:rFonts w:ascii="Times New Roman" w:hAnsi="Times New Roman"/>
      <w:sz w:val="24"/>
      <w:szCs w:val="24"/>
    </w:rPr>
  </w:style>
  <w:style w:type="paragraph" w:customStyle="1" w:styleId="514">
    <w:name w:val="样式 样式 标题 4 + 段后: 0.5 行 + 段后: 0.5 行"/>
    <w:basedOn w:val="435"/>
    <w:uiPriority w:val="0"/>
    <w:pPr>
      <w:numPr>
        <w:numId w:val="0"/>
      </w:numPr>
      <w:tabs>
        <w:tab w:val="left" w:pos="864"/>
      </w:tabs>
      <w:ind w:left="864" w:hanging="864"/>
    </w:pPr>
  </w:style>
  <w:style w:type="paragraph" w:customStyle="1" w:styleId="515">
    <w:name w:val="样式 标题 1 + 五号1 Char Char Char Char Char Char Char Char Char Char Char Char Char Char Char Char Char"/>
    <w:basedOn w:val="2"/>
    <w:uiPriority w:val="0"/>
    <w:pPr>
      <w:keepNext/>
      <w:keepLines/>
      <w:autoSpaceDE/>
      <w:autoSpaceDN/>
      <w:adjustRightInd/>
      <w:spacing w:line="480" w:lineRule="auto"/>
      <w:jc w:val="both"/>
    </w:pPr>
    <w:rPr>
      <w:rFonts w:eastAsia="宋体"/>
      <w:kern w:val="44"/>
      <w:sz w:val="21"/>
      <w:szCs w:val="44"/>
    </w:rPr>
  </w:style>
  <w:style w:type="paragraph" w:customStyle="1" w:styleId="516">
    <w:name w:val="_Style 148"/>
    <w:next w:val="1"/>
    <w:uiPriority w:val="99"/>
    <w:pPr>
      <w:widowControl w:val="0"/>
      <w:jc w:val="both"/>
    </w:pPr>
    <w:rPr>
      <w:rFonts w:ascii="Calibri" w:hAnsi="Calibri" w:eastAsia="宋体" w:cs="Times New Roman"/>
      <w:kern w:val="2"/>
      <w:sz w:val="21"/>
      <w:szCs w:val="22"/>
      <w:lang w:val="en-US" w:eastAsia="zh-CN" w:bidi="ar-SA"/>
    </w:rPr>
  </w:style>
  <w:style w:type="paragraph" w:customStyle="1" w:styleId="517">
    <w:name w:val="Char Char1 Char"/>
    <w:basedOn w:val="1"/>
    <w:uiPriority w:val="0"/>
    <w:rPr>
      <w:rFonts w:ascii="仿宋_GB2312" w:hAnsi="Times New Roman" w:eastAsia="仿宋_GB2312"/>
      <w:b/>
      <w:sz w:val="32"/>
      <w:szCs w:val="32"/>
    </w:rPr>
  </w:style>
  <w:style w:type="paragraph" w:customStyle="1" w:styleId="518">
    <w:name w:val="样式6"/>
    <w:basedOn w:val="1"/>
    <w:uiPriority w:val="0"/>
    <w:pPr>
      <w:adjustRightInd w:val="0"/>
      <w:spacing w:beforeLines="50" w:afterLines="50"/>
      <w:ind w:firstLine="669"/>
      <w:textAlignment w:val="baseline"/>
    </w:pPr>
    <w:rPr>
      <w:rFonts w:ascii="宋体" w:hAnsi="宋体"/>
      <w:kern w:val="0"/>
      <w:sz w:val="28"/>
      <w:szCs w:val="20"/>
    </w:rPr>
  </w:style>
  <w:style w:type="paragraph" w:customStyle="1" w:styleId="519">
    <w:name w:val="段落文字"/>
    <w:basedOn w:val="15"/>
    <w:uiPriority w:val="0"/>
    <w:pPr>
      <w:spacing w:after="60"/>
      <w:ind w:left="420" w:firstLine="200" w:firstLineChars="200"/>
    </w:pPr>
    <w:rPr>
      <w:rFonts w:ascii="Times New Roman" w:hAnsi="Times New Roman"/>
      <w:szCs w:val="24"/>
    </w:rPr>
  </w:style>
  <w:style w:type="paragraph" w:customStyle="1" w:styleId="520">
    <w:name w:val="xl114"/>
    <w:basedOn w:val="1"/>
    <w:uiPriority w:val="0"/>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1">
    <w:name w:val="正文-带编号1)"/>
    <w:basedOn w:val="1"/>
    <w:uiPriority w:val="0"/>
    <w:pPr>
      <w:numPr>
        <w:ilvl w:val="0"/>
        <w:numId w:val="14"/>
      </w:numPr>
      <w:spacing w:line="400" w:lineRule="exact"/>
    </w:pPr>
    <w:rPr>
      <w:rFonts w:ascii="Arial" w:hAnsi="Arial"/>
      <w:szCs w:val="24"/>
    </w:rPr>
  </w:style>
  <w:style w:type="paragraph" w:customStyle="1" w:styleId="522">
    <w:name w:val="GP有序编号2级"/>
    <w:basedOn w:val="1"/>
    <w:uiPriority w:val="0"/>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3">
    <w:name w:val="正文 New New New New New New"/>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24">
    <w:name w:val="样式 标题 3Chapter X.X.X"/>
    <w:basedOn w:val="525"/>
    <w:uiPriority w:val="0"/>
    <w:pPr>
      <w:spacing w:after="120"/>
    </w:pPr>
  </w:style>
  <w:style w:type="paragraph" w:customStyle="1" w:styleId="525">
    <w:name w:val="标题 3Chapter X.X.X. + 段后: 0.5 行 + 段后: 0.5 行 + 段后: 0.5 行1"/>
    <w:basedOn w:val="526"/>
    <w:uiPriority w:val="0"/>
  </w:style>
  <w:style w:type="paragraph" w:customStyle="1" w:styleId="526">
    <w:name w:val="样式 样式 标题 3Chapter X.X.X. + 段后: 0.5 行 + 段后: 0.5 行"/>
    <w:basedOn w:val="527"/>
    <w:uiPriority w:val="0"/>
  </w:style>
  <w:style w:type="paragraph" w:customStyle="1" w:styleId="527">
    <w:name w:val="样式 标题 3Chapter X.X.X. + 段后: 0.5 行"/>
    <w:basedOn w:val="4"/>
    <w:qFormat/>
    <w:uiPriority w:val="0"/>
    <w:pPr>
      <w:keepLines w:val="0"/>
      <w:spacing w:before="120" w:afterLines="50" w:line="240" w:lineRule="auto"/>
      <w:jc w:val="left"/>
    </w:pPr>
    <w:rPr>
      <w:rFonts w:ascii="宋体" w:cs="宋体"/>
      <w:snapToGrid w:val="0"/>
      <w:kern w:val="0"/>
      <w:sz w:val="24"/>
      <w:szCs w:val="20"/>
    </w:rPr>
  </w:style>
  <w:style w:type="paragraph" w:customStyle="1" w:styleId="528">
    <w:name w:val="xl63"/>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29">
    <w:name w:val="P1"/>
    <w:basedOn w:val="1"/>
    <w:uiPriority w:val="0"/>
    <w:pPr>
      <w:widowControl/>
      <w:spacing w:before="240" w:line="240" w:lineRule="atLeast"/>
      <w:jc w:val="left"/>
    </w:pPr>
    <w:rPr>
      <w:rFonts w:ascii="Times New Roman" w:hAnsi="Times New Roman"/>
      <w:b/>
      <w:kern w:val="0"/>
      <w:szCs w:val="21"/>
      <w:lang w:val="en-AU" w:eastAsia="en-US"/>
    </w:rPr>
  </w:style>
  <w:style w:type="paragraph" w:customStyle="1" w:styleId="530">
    <w:name w:val="font14"/>
    <w:basedOn w:val="1"/>
    <w:uiPriority w:val="0"/>
    <w:pPr>
      <w:widowControl/>
      <w:spacing w:before="100" w:beforeAutospacing="1" w:after="100" w:afterAutospacing="1"/>
      <w:jc w:val="left"/>
    </w:pPr>
    <w:rPr>
      <w:rFonts w:ascii="宋体" w:hAnsi="宋体" w:cs="宋体"/>
      <w:kern w:val="0"/>
      <w:sz w:val="20"/>
      <w:szCs w:val="20"/>
    </w:rPr>
  </w:style>
  <w:style w:type="paragraph" w:customStyle="1" w:styleId="531">
    <w:name w:val="aspnumfaautoadjustrightr"/>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32">
    <w:name w:val="段(正文）"/>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533">
    <w:name w:val="S4-L15-No"/>
    <w:basedOn w:val="534"/>
    <w:uiPriority w:val="0"/>
    <w:pPr>
      <w:tabs>
        <w:tab w:val="left" w:pos="720"/>
      </w:tabs>
      <w:ind w:hanging="720"/>
    </w:pPr>
  </w:style>
  <w:style w:type="paragraph" w:customStyle="1" w:styleId="534">
    <w:name w:val="S4-L15"/>
    <w:basedOn w:val="1"/>
    <w:uiPriority w:val="0"/>
    <w:pPr>
      <w:spacing w:after="120" w:line="360" w:lineRule="auto"/>
      <w:ind w:left="720" w:firstLine="392"/>
    </w:pPr>
    <w:rPr>
      <w:rFonts w:ascii="Times New Roman" w:hAnsi="Times New Roman"/>
      <w:szCs w:val="21"/>
      <w:lang w:val="fr-FR"/>
    </w:rPr>
  </w:style>
  <w:style w:type="paragraph" w:customStyle="1" w:styleId="535">
    <w:name w:val="a1"/>
    <w:basedOn w:val="1"/>
    <w:uiPriority w:val="0"/>
    <w:pPr>
      <w:widowControl/>
      <w:spacing w:before="100" w:beforeAutospacing="1" w:after="100" w:afterAutospacing="1"/>
      <w:jc w:val="left"/>
    </w:pPr>
    <w:rPr>
      <w:rFonts w:ascii="宋体" w:hAnsi="宋体"/>
      <w:kern w:val="0"/>
      <w:sz w:val="24"/>
      <w:szCs w:val="24"/>
    </w:rPr>
  </w:style>
  <w:style w:type="paragraph" w:customStyle="1" w:styleId="536">
    <w:name w:val="Char Char Char Char Char Char Char Char Char Char"/>
    <w:basedOn w:val="1"/>
    <w:uiPriority w:val="0"/>
    <w:pPr>
      <w:tabs>
        <w:tab w:val="left" w:pos="360"/>
      </w:tabs>
      <w:ind w:left="480" w:hanging="480" w:hangingChars="200"/>
    </w:pPr>
    <w:rPr>
      <w:rFonts w:ascii="仿宋_GB2312" w:hAnsi="Times New Roman" w:eastAsia="仿宋_GB2312"/>
      <w:b/>
      <w:sz w:val="24"/>
      <w:szCs w:val="24"/>
    </w:rPr>
  </w:style>
  <w:style w:type="paragraph" w:customStyle="1" w:styleId="537">
    <w:name w:val="红日标题"/>
    <w:basedOn w:val="57"/>
    <w:next w:val="1"/>
    <w:uiPriority w:val="0"/>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38">
    <w:name w:val="二级项目符号"/>
    <w:basedOn w:val="1"/>
    <w:uiPriority w:val="0"/>
    <w:pPr>
      <w:widowControl/>
      <w:tabs>
        <w:tab w:val="left" w:pos="964"/>
      </w:tabs>
      <w:spacing w:line="360" w:lineRule="auto"/>
      <w:ind w:left="964" w:hanging="482"/>
    </w:pPr>
    <w:rPr>
      <w:rFonts w:ascii="Times New Roman" w:hAnsi="Times New Roman"/>
      <w:kern w:val="0"/>
      <w:sz w:val="24"/>
      <w:szCs w:val="20"/>
    </w:rPr>
  </w:style>
  <w:style w:type="paragraph" w:customStyle="1" w:styleId="539">
    <w:name w:val="样式 书籍标题3 + Arial 段前: 1 行 段后: 1 行"/>
    <w:basedOn w:val="1"/>
    <w:uiPriority w:val="0"/>
    <w:pPr>
      <w:numPr>
        <w:ilvl w:val="2"/>
        <w:numId w:val="17"/>
      </w:numPr>
      <w:spacing w:beforeLines="100" w:afterLines="100"/>
      <w:jc w:val="left"/>
      <w:outlineLvl w:val="2"/>
    </w:pPr>
    <w:rPr>
      <w:rFonts w:ascii="Arial" w:hAnsi="Arial"/>
      <w:b/>
      <w:bCs/>
      <w:spacing w:val="20"/>
      <w:sz w:val="28"/>
      <w:szCs w:val="28"/>
    </w:rPr>
  </w:style>
  <w:style w:type="paragraph" w:customStyle="1" w:styleId="540">
    <w:name w:val="Char Char12 Char Char Char Char"/>
    <w:basedOn w:val="1"/>
    <w:uiPriority w:val="0"/>
    <w:pPr>
      <w:tabs>
        <w:tab w:val="left" w:pos="432"/>
      </w:tabs>
      <w:ind w:left="432" w:hanging="432"/>
    </w:pPr>
    <w:rPr>
      <w:rFonts w:ascii="Tahoma" w:hAnsi="Tahoma"/>
      <w:sz w:val="24"/>
      <w:szCs w:val="20"/>
    </w:rPr>
  </w:style>
  <w:style w:type="paragraph" w:customStyle="1" w:styleId="541">
    <w:name w:val="Bullet2"/>
    <w:basedOn w:val="1"/>
    <w:uiPriority w:val="0"/>
    <w:pPr>
      <w:spacing w:afterLines="50"/>
      <w:ind w:left="1440" w:hanging="360"/>
      <w:jc w:val="left"/>
    </w:pPr>
    <w:rPr>
      <w:rFonts w:ascii="宋体" w:hAnsi="Times New Roman"/>
      <w:snapToGrid w:val="0"/>
      <w:color w:val="000080"/>
      <w:kern w:val="0"/>
      <w:szCs w:val="20"/>
    </w:rPr>
  </w:style>
  <w:style w:type="paragraph" w:customStyle="1" w:styleId="542">
    <w:name w:val="样式"/>
    <w:basedOn w:val="1"/>
    <w:uiPriority w:val="0"/>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3">
    <w:name w:val="GP有序编号3级"/>
    <w:basedOn w:val="1"/>
    <w:uiPriority w:val="0"/>
    <w:pPr>
      <w:numPr>
        <w:ilvl w:val="3"/>
        <w:numId w:val="15"/>
      </w:numPr>
      <w:spacing w:line="360" w:lineRule="auto"/>
      <w:ind w:left="1320" w:hanging="420"/>
      <w:jc w:val="left"/>
    </w:pPr>
    <w:rPr>
      <w:rFonts w:ascii="Times New Roman" w:hAnsi="Times New Roman"/>
      <w:sz w:val="24"/>
      <w:szCs w:val="21"/>
    </w:rPr>
  </w:style>
  <w:style w:type="paragraph" w:customStyle="1" w:styleId="544">
    <w:name w:val="样式 样式 小四 行距: 1.5 倍行距 首行缩进:  2 字符 + +中文正文"/>
    <w:basedOn w:val="1"/>
    <w:uiPriority w:val="0"/>
    <w:pPr>
      <w:spacing w:line="360" w:lineRule="auto"/>
      <w:ind w:firstLine="480" w:firstLineChars="200"/>
    </w:pPr>
    <w:rPr>
      <w:rFonts w:ascii="宋体" w:hAnsi="宋体" w:cs="宋体"/>
      <w:sz w:val="24"/>
      <w:szCs w:val="20"/>
    </w:rPr>
  </w:style>
  <w:style w:type="paragraph" w:customStyle="1" w:styleId="545">
    <w:name w:val="文本框内文字"/>
    <w:basedOn w:val="1"/>
    <w:qFormat/>
    <w:uiPriority w:val="0"/>
    <w:pPr>
      <w:spacing w:line="0" w:lineRule="atLeast"/>
    </w:pPr>
    <w:rPr>
      <w:rFonts w:ascii="Times New Roman" w:hAnsi="Times New Roman" w:eastAsia="仿宋_GB2312"/>
      <w:sz w:val="22"/>
      <w:szCs w:val="24"/>
    </w:rPr>
  </w:style>
  <w:style w:type="paragraph" w:customStyle="1" w:styleId="546">
    <w:name w:val="Char3"/>
    <w:basedOn w:val="1"/>
    <w:uiPriority w:val="0"/>
    <w:rPr>
      <w:rFonts w:ascii="仿宋_GB2312" w:hAnsi="Times New Roman" w:eastAsia="仿宋_GB2312"/>
      <w:b/>
      <w:sz w:val="32"/>
      <w:szCs w:val="20"/>
    </w:rPr>
  </w:style>
  <w:style w:type="paragraph" w:customStyle="1" w:styleId="547">
    <w:name w:val="此正文"/>
    <w:basedOn w:val="1"/>
    <w:qFormat/>
    <w:uiPriority w:val="0"/>
    <w:pPr>
      <w:spacing w:line="360" w:lineRule="auto"/>
      <w:ind w:firstLine="200" w:firstLineChars="200"/>
    </w:pPr>
    <w:rPr>
      <w:rFonts w:ascii="Times New Roman" w:hAnsi="Times New Roman"/>
      <w:sz w:val="24"/>
      <w:szCs w:val="24"/>
    </w:rPr>
  </w:style>
  <w:style w:type="paragraph" w:customStyle="1" w:styleId="548">
    <w:name w:val="Char Char Char Char1 Char Char11"/>
    <w:basedOn w:val="1"/>
    <w:uiPriority w:val="0"/>
    <w:pPr>
      <w:widowControl/>
      <w:spacing w:after="160" w:line="240" w:lineRule="exact"/>
      <w:jc w:val="left"/>
    </w:pPr>
    <w:rPr>
      <w:rFonts w:ascii="Verdana" w:hAnsi="Verdana"/>
      <w:kern w:val="0"/>
      <w:sz w:val="20"/>
      <w:szCs w:val="20"/>
      <w:lang w:eastAsia="en-US"/>
    </w:rPr>
  </w:style>
  <w:style w:type="paragraph" w:customStyle="1" w:styleId="549">
    <w:name w:val="_Style 13"/>
    <w:basedOn w:val="1"/>
    <w:uiPriority w:val="0"/>
    <w:pPr>
      <w:tabs>
        <w:tab w:val="left" w:pos="360"/>
      </w:tabs>
      <w:ind w:firstLine="420" w:firstLineChars="150"/>
    </w:pPr>
    <w:rPr>
      <w:rFonts w:ascii="Times New Roman" w:hAnsi="Times New Roman"/>
      <w:szCs w:val="20"/>
    </w:rPr>
  </w:style>
  <w:style w:type="paragraph" w:customStyle="1" w:styleId="550">
    <w:name w:val="Bullet 2"/>
    <w:basedOn w:val="16"/>
    <w:uiPriority w:val="0"/>
    <w:pPr>
      <w:numPr>
        <w:ilvl w:val="0"/>
        <w:numId w:val="18"/>
      </w:numPr>
      <w:spacing w:beforeLines="10" w:afterLines="10" w:line="264" w:lineRule="auto"/>
    </w:pPr>
    <w:rPr>
      <w:rFonts w:ascii="Arial" w:hAnsi="Arial"/>
      <w:sz w:val="21"/>
      <w:szCs w:val="21"/>
    </w:rPr>
  </w:style>
  <w:style w:type="paragraph" w:customStyle="1" w:styleId="551">
    <w:name w:val="默认段落字体 Para Char Char Char Char"/>
    <w:basedOn w:val="1"/>
    <w:uiPriority w:val="0"/>
    <w:pPr>
      <w:adjustRightInd w:val="0"/>
      <w:spacing w:line="360" w:lineRule="auto"/>
    </w:pPr>
    <w:rPr>
      <w:rFonts w:ascii="Times New Roman" w:hAnsi="Times New Roman"/>
      <w:kern w:val="0"/>
      <w:sz w:val="24"/>
      <w:szCs w:val="20"/>
    </w:rPr>
  </w:style>
  <w:style w:type="paragraph" w:customStyle="1" w:styleId="552">
    <w:name w:val="contentarticle"/>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553">
    <w:name w:val="font9"/>
    <w:basedOn w:val="1"/>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554">
    <w:name w:val="图样式"/>
    <w:basedOn w:val="1"/>
    <w:uiPriority w:val="0"/>
    <w:pPr>
      <w:keepNext/>
      <w:widowControl/>
      <w:spacing w:before="80" w:after="80"/>
      <w:jc w:val="center"/>
    </w:pPr>
    <w:rPr>
      <w:rFonts w:ascii="Times New Roman" w:hAnsi="Times New Roman"/>
      <w:szCs w:val="20"/>
    </w:rPr>
  </w:style>
  <w:style w:type="paragraph" w:customStyle="1" w:styleId="555">
    <w:name w:val="Char Char1 Char111"/>
    <w:basedOn w:val="1"/>
    <w:qFormat/>
    <w:uiPriority w:val="0"/>
    <w:rPr>
      <w:rFonts w:ascii="仿宋_GB2312" w:hAnsi="Times New Roman" w:eastAsia="仿宋_GB2312"/>
      <w:b/>
      <w:sz w:val="32"/>
      <w:szCs w:val="32"/>
    </w:rPr>
  </w:style>
  <w:style w:type="paragraph" w:customStyle="1" w:styleId="556">
    <w:name w:val="xl73"/>
    <w:basedOn w:val="1"/>
    <w:qFormat/>
    <w:uiPriority w:val="0"/>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57">
    <w:name w:val="默认段落字体 Para Char Char Char Char Char Char Char Char Char Char"/>
    <w:basedOn w:val="1"/>
    <w:uiPriority w:val="0"/>
    <w:rPr>
      <w:rFonts w:ascii="Tahoma" w:hAnsi="Tahoma"/>
      <w:sz w:val="24"/>
      <w:szCs w:val="20"/>
    </w:rPr>
  </w:style>
  <w:style w:type="paragraph" w:customStyle="1" w:styleId="558">
    <w:name w:val="页面边线"/>
    <w:basedOn w:val="1"/>
    <w:uiPriority w:val="0"/>
    <w:pPr>
      <w:adjustRightInd w:val="0"/>
      <w:spacing w:line="360" w:lineRule="atLeast"/>
      <w:textAlignment w:val="baseline"/>
    </w:pPr>
    <w:rPr>
      <w:rFonts w:ascii="Century" w:hAnsi="Century"/>
      <w:kern w:val="0"/>
      <w:szCs w:val="20"/>
      <w:lang w:eastAsia="ja-JP"/>
    </w:rPr>
  </w:style>
  <w:style w:type="paragraph" w:customStyle="1" w:styleId="559">
    <w:name w:val="样式2"/>
    <w:basedOn w:val="3"/>
    <w:uiPriority w:val="0"/>
    <w:pPr>
      <w:tabs>
        <w:tab w:val="left" w:pos="576"/>
      </w:tabs>
      <w:spacing w:before="0" w:after="0" w:line="415" w:lineRule="auto"/>
      <w:ind w:left="576" w:hanging="576"/>
    </w:pPr>
    <w:rPr>
      <w:rFonts w:ascii="宋体" w:hAnsi="宋体" w:eastAsia="仿宋_GB2312"/>
      <w:bCs w:val="0"/>
      <w:szCs w:val="20"/>
    </w:rPr>
  </w:style>
  <w:style w:type="paragraph" w:customStyle="1" w:styleId="560">
    <w:name w:val="xl9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1">
    <w:name w:val="样式 模板正文 + 左侧:  2 字符 段前: 0 磅 行距: 单倍行距"/>
    <w:basedOn w:val="1"/>
    <w:uiPriority w:val="0"/>
    <w:pPr>
      <w:wordWrap w:val="0"/>
      <w:spacing w:before="120" w:line="320" w:lineRule="exact"/>
      <w:ind w:firstLine="200" w:firstLineChars="200"/>
    </w:pPr>
    <w:rPr>
      <w:rFonts w:ascii="Arial" w:hAnsi="Arial"/>
      <w:szCs w:val="20"/>
    </w:rPr>
  </w:style>
  <w:style w:type="paragraph" w:customStyle="1" w:styleId="562">
    <w:name w:val="_Style 118"/>
    <w:basedOn w:val="1"/>
    <w:uiPriority w:val="0"/>
  </w:style>
  <w:style w:type="paragraph" w:customStyle="1" w:styleId="563">
    <w:name w:val="标准有序列表（L1）"/>
    <w:basedOn w:val="21"/>
    <w:uiPriority w:val="0"/>
    <w:pPr>
      <w:tabs>
        <w:tab w:val="left" w:pos="0"/>
      </w:tabs>
      <w:spacing w:line="360" w:lineRule="auto"/>
      <w:ind w:firstLine="0"/>
    </w:pPr>
    <w:rPr>
      <w:rFonts w:ascii="黑体" w:eastAsia="黑体"/>
      <w:color w:val="000000"/>
      <w:sz w:val="24"/>
    </w:rPr>
  </w:style>
  <w:style w:type="paragraph" w:customStyle="1" w:styleId="564">
    <w:name w:val="封面公司名称中文"/>
    <w:basedOn w:val="1"/>
    <w:next w:val="1"/>
    <w:uiPriority w:val="0"/>
    <w:pPr>
      <w:jc w:val="center"/>
    </w:pPr>
    <w:rPr>
      <w:rFonts w:ascii="Times New Roman" w:hAnsi="Times New Roman" w:eastAsia="幼圆" w:cs="宋体"/>
      <w:b/>
      <w:sz w:val="28"/>
      <w:szCs w:val="28"/>
    </w:rPr>
  </w:style>
  <w:style w:type="paragraph" w:customStyle="1" w:styleId="565">
    <w:name w:val="_Style 11811"/>
    <w:basedOn w:val="1"/>
    <w:uiPriority w:val="0"/>
  </w:style>
  <w:style w:type="paragraph" w:customStyle="1" w:styleId="566">
    <w:name w:val="Char Char Char Char Char Char Char Char"/>
    <w:basedOn w:val="1"/>
    <w:uiPriority w:val="0"/>
    <w:pPr>
      <w:tabs>
        <w:tab w:val="left" w:pos="360"/>
      </w:tabs>
    </w:pPr>
    <w:rPr>
      <w:rFonts w:ascii="Times New Roman" w:hAnsi="Times New Roman"/>
      <w:sz w:val="24"/>
      <w:szCs w:val="24"/>
    </w:rPr>
  </w:style>
  <w:style w:type="paragraph" w:customStyle="1" w:styleId="567">
    <w:name w:val="xl66"/>
    <w:basedOn w:val="1"/>
    <w:qFormat/>
    <w:uiPriority w:val="0"/>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68">
    <w:name w:val="Char Char Char2"/>
    <w:basedOn w:val="1"/>
    <w:uiPriority w:val="0"/>
    <w:rPr>
      <w:rFonts w:ascii="Times New Roman" w:hAnsi="Times New Roman" w:eastAsia="仿宋_GB2312" w:cs="宋体"/>
      <w:sz w:val="24"/>
      <w:szCs w:val="20"/>
    </w:rPr>
  </w:style>
  <w:style w:type="paragraph" w:customStyle="1" w:styleId="569">
    <w:name w:val="样式 小四 行距: 1.5 倍行距 首行缩进:  2 字符"/>
    <w:basedOn w:val="1"/>
    <w:uiPriority w:val="0"/>
    <w:pPr>
      <w:spacing w:line="360" w:lineRule="auto"/>
      <w:ind w:firstLine="480" w:firstLineChars="200"/>
    </w:pPr>
    <w:rPr>
      <w:rFonts w:ascii="Times New Roman" w:hAnsi="Times New Roman" w:cs="宋体"/>
      <w:sz w:val="24"/>
      <w:szCs w:val="20"/>
    </w:rPr>
  </w:style>
  <w:style w:type="paragraph" w:customStyle="1" w:styleId="570">
    <w:name w:val="表内文字"/>
    <w:basedOn w:val="1"/>
    <w:uiPriority w:val="0"/>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1">
    <w:name w:val="普通(网站)1"/>
    <w:basedOn w:val="1"/>
    <w:uiPriority w:val="0"/>
    <w:pPr>
      <w:widowControl/>
      <w:spacing w:before="100" w:beforeAutospacing="1" w:after="100" w:afterAutospacing="1"/>
      <w:jc w:val="left"/>
    </w:pPr>
    <w:rPr>
      <w:rFonts w:hint="eastAsia" w:ascii="宋体" w:hAnsi="宋体"/>
      <w:color w:val="000000"/>
      <w:sz w:val="24"/>
    </w:rPr>
  </w:style>
  <w:style w:type="paragraph" w:customStyle="1" w:styleId="572">
    <w:name w:val="Char Char111"/>
    <w:basedOn w:val="1"/>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3">
    <w:name w:val="xl69"/>
    <w:basedOn w:val="1"/>
    <w:qFormat/>
    <w:uiPriority w:val="0"/>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4">
    <w:name w:val="List Paragraph1"/>
    <w:basedOn w:val="1"/>
    <w:qFormat/>
    <w:uiPriority w:val="0"/>
    <w:pPr>
      <w:ind w:firstLine="420" w:firstLineChars="200"/>
    </w:pPr>
    <w:rPr>
      <w:szCs w:val="24"/>
    </w:rPr>
  </w:style>
  <w:style w:type="paragraph" w:customStyle="1" w:styleId="575">
    <w:name w:val="样式 标题 2 + 五号"/>
    <w:basedOn w:val="3"/>
    <w:uiPriority w:val="0"/>
    <w:pPr>
      <w:spacing w:before="0" w:after="0" w:line="240" w:lineRule="auto"/>
    </w:pPr>
    <w:rPr>
      <w:rFonts w:ascii="宋体" w:hAnsi="宋体" w:eastAsia="宋体"/>
      <w:sz w:val="21"/>
    </w:rPr>
  </w:style>
  <w:style w:type="paragraph" w:customStyle="1" w:styleId="576">
    <w:name w:val="xl9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7">
    <w:name w:val="样式 正文（首行缩进两字） + 首行缩进:  2 字符 段后: 0.5 行 行距: 1.5 倍行距"/>
    <w:basedOn w:val="21"/>
    <w:uiPriority w:val="0"/>
    <w:pPr>
      <w:spacing w:line="360" w:lineRule="auto"/>
    </w:pPr>
    <w:rPr>
      <w:sz w:val="24"/>
      <w:szCs w:val="24"/>
    </w:rPr>
  </w:style>
  <w:style w:type="paragraph" w:customStyle="1" w:styleId="578">
    <w:name w:val="Style-正文"/>
    <w:basedOn w:val="1"/>
    <w:uiPriority w:val="0"/>
    <w:pPr>
      <w:spacing w:line="360" w:lineRule="auto"/>
      <w:ind w:firstLine="420"/>
    </w:pPr>
    <w:rPr>
      <w:rFonts w:ascii="宋体" w:hAnsi="宋体"/>
      <w:sz w:val="24"/>
      <w:szCs w:val="24"/>
    </w:rPr>
  </w:style>
  <w:style w:type="paragraph" w:customStyle="1" w:styleId="579">
    <w:name w:val="金保文档标准正文 Char"/>
    <w:basedOn w:val="1"/>
    <w:uiPriority w:val="0"/>
    <w:pPr>
      <w:tabs>
        <w:tab w:val="left" w:pos="1500"/>
      </w:tabs>
      <w:spacing w:line="360" w:lineRule="auto"/>
      <w:ind w:left="1500" w:hanging="420"/>
      <w:jc w:val="left"/>
    </w:pPr>
    <w:rPr>
      <w:rFonts w:ascii="Times New Roman" w:hAnsi="Times New Roman"/>
      <w:color w:val="000000"/>
      <w:sz w:val="24"/>
      <w:szCs w:val="24"/>
    </w:rPr>
  </w:style>
  <w:style w:type="paragraph" w:customStyle="1" w:styleId="580">
    <w:name w:val="标题6"/>
    <w:basedOn w:val="1"/>
    <w:next w:val="2"/>
    <w:qFormat/>
    <w:uiPriority w:val="0"/>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1">
    <w:name w:val="默认段落字体 Para Char Char Char"/>
    <w:basedOn w:val="1"/>
    <w:uiPriority w:val="0"/>
    <w:rPr>
      <w:rFonts w:ascii="Times New Roman" w:hAnsi="Times New Roman"/>
      <w:szCs w:val="24"/>
    </w:rPr>
  </w:style>
  <w:style w:type="paragraph" w:customStyle="1" w:styleId="582">
    <w:name w:val="样式 标题 1 + 五号"/>
    <w:basedOn w:val="2"/>
    <w:uiPriority w:val="0"/>
    <w:pPr>
      <w:keepNext/>
      <w:keepLines/>
      <w:autoSpaceDE/>
      <w:autoSpaceDN/>
      <w:adjustRightInd/>
      <w:spacing w:line="240" w:lineRule="auto"/>
    </w:pPr>
    <w:rPr>
      <w:rFonts w:eastAsia="宋体"/>
      <w:kern w:val="44"/>
      <w:sz w:val="32"/>
      <w:szCs w:val="32"/>
    </w:rPr>
  </w:style>
  <w:style w:type="paragraph" w:customStyle="1" w:styleId="583">
    <w:name w:val="xl119"/>
    <w:basedOn w:val="1"/>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4">
    <w:name w:val="纯文本1"/>
    <w:basedOn w:val="1"/>
    <w:uiPriority w:val="0"/>
    <w:rPr>
      <w:rFonts w:ascii="宋体" w:hAnsi="Courier New"/>
      <w:szCs w:val="20"/>
    </w:rPr>
  </w:style>
  <w:style w:type="paragraph" w:customStyle="1" w:styleId="585">
    <w:name w:val="S4-I-U-L15-No-dot"/>
    <w:basedOn w:val="1"/>
    <w:uiPriority w:val="0"/>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6">
    <w:name w:val="TOC Heading"/>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87">
    <w:name w:val="xl9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8">
    <w:name w:val="默认段落字体 Para Char Char Char Char Char Char Char Char Char1 Char Char Char Char"/>
    <w:basedOn w:val="1"/>
    <w:uiPriority w:val="0"/>
    <w:rPr>
      <w:rFonts w:ascii="Tahoma" w:hAnsi="Tahoma"/>
      <w:sz w:val="24"/>
      <w:szCs w:val="20"/>
    </w:rPr>
  </w:style>
  <w:style w:type="paragraph" w:customStyle="1" w:styleId="589">
    <w:name w:val="样式 样式3 + 宋体 五号 Char Char Char"/>
    <w:basedOn w:val="1"/>
    <w:uiPriority w:val="0"/>
    <w:pPr>
      <w:keepNext/>
      <w:keepLines/>
      <w:tabs>
        <w:tab w:val="left" w:pos="1050"/>
      </w:tabs>
      <w:ind w:left="1050" w:hanging="450"/>
      <w:jc w:val="left"/>
      <w:outlineLvl w:val="7"/>
    </w:pPr>
    <w:rPr>
      <w:rFonts w:ascii="宋体" w:hAnsi="宋体"/>
      <w:b/>
      <w:bCs/>
      <w:szCs w:val="24"/>
    </w:rPr>
  </w:style>
  <w:style w:type="paragraph" w:customStyle="1" w:styleId="590">
    <w:name w:val="样式 样式 样式 标题 3Chapter X.X.X. + 段后: 0.5 行 + 段后: 0.5 行 + 段后: 0.5 行"/>
    <w:basedOn w:val="526"/>
    <w:uiPriority w:val="0"/>
    <w:pPr>
      <w:spacing w:after="120"/>
    </w:pPr>
  </w:style>
  <w:style w:type="paragraph" w:customStyle="1" w:styleId="591">
    <w:name w:val="样式 标题 2 + 宋体 小四 段前: 0 磅 段后: 0 磅 行距: 1.5 倍行距"/>
    <w:basedOn w:val="3"/>
    <w:qFormat/>
    <w:uiPriority w:val="0"/>
    <w:pPr>
      <w:numPr>
        <w:ilvl w:val="0"/>
        <w:numId w:val="20"/>
      </w:numPr>
      <w:spacing w:before="0" w:after="0" w:line="360" w:lineRule="auto"/>
    </w:pPr>
    <w:rPr>
      <w:rFonts w:ascii="宋体" w:hAnsi="宋体" w:eastAsia="宋体" w:cs="宋体"/>
      <w:sz w:val="24"/>
      <w:szCs w:val="20"/>
    </w:rPr>
  </w:style>
  <w:style w:type="paragraph" w:customStyle="1" w:styleId="592">
    <w:name w:val="Char3 Char Char Char"/>
    <w:basedOn w:val="1"/>
    <w:uiPriority w:val="0"/>
    <w:pPr>
      <w:widowControl/>
      <w:spacing w:after="160" w:line="240" w:lineRule="exact"/>
      <w:jc w:val="left"/>
    </w:pPr>
    <w:rPr>
      <w:rFonts w:ascii="Times New Roman" w:hAnsi="Times New Roman"/>
      <w:szCs w:val="20"/>
    </w:rPr>
  </w:style>
  <w:style w:type="paragraph" w:customStyle="1" w:styleId="593">
    <w:name w:val="二级标题"/>
    <w:basedOn w:val="3"/>
    <w:qFormat/>
    <w:uiPriority w:val="0"/>
    <w:pPr>
      <w:tabs>
        <w:tab w:val="left" w:pos="1116"/>
      </w:tabs>
      <w:ind w:left="1116" w:hanging="576"/>
    </w:pPr>
    <w:rPr>
      <w:rFonts w:ascii="黑体" w:hAnsi="Cambria"/>
      <w:kern w:val="0"/>
    </w:rPr>
  </w:style>
  <w:style w:type="paragraph" w:customStyle="1" w:styleId="594">
    <w:name w:val="文档结构图1"/>
    <w:basedOn w:val="1"/>
    <w:uiPriority w:val="0"/>
    <w:rPr>
      <w:rFonts w:ascii="宋体"/>
      <w:kern w:val="0"/>
      <w:sz w:val="18"/>
      <w:szCs w:val="18"/>
    </w:rPr>
  </w:style>
  <w:style w:type="paragraph" w:customStyle="1" w:styleId="595">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6">
    <w:name w:val="Char Char Char Char Char Char Char"/>
    <w:basedOn w:val="1"/>
    <w:uiPriority w:val="0"/>
    <w:pPr>
      <w:tabs>
        <w:tab w:val="left" w:pos="432"/>
      </w:tabs>
      <w:ind w:left="432" w:hanging="432"/>
    </w:pPr>
    <w:rPr>
      <w:rFonts w:ascii="Tahoma" w:hAnsi="Tahoma"/>
      <w:sz w:val="24"/>
      <w:szCs w:val="20"/>
    </w:rPr>
  </w:style>
  <w:style w:type="paragraph" w:customStyle="1" w:styleId="597">
    <w:name w:val="正文文本 New New"/>
    <w:basedOn w:val="523"/>
    <w:uiPriority w:val="0"/>
    <w:pPr>
      <w:spacing w:after="120"/>
    </w:pPr>
    <w:rPr>
      <w:sz w:val="28"/>
      <w:szCs w:val="24"/>
    </w:rPr>
  </w:style>
  <w:style w:type="paragraph" w:customStyle="1" w:styleId="598">
    <w:name w:val="xl118"/>
    <w:basedOn w:val="1"/>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599">
    <w:name w:val="Table"/>
    <w:basedOn w:val="1"/>
    <w:uiPriority w:val="0"/>
    <w:pPr>
      <w:widowControl/>
      <w:spacing w:before="40" w:after="40"/>
      <w:jc w:val="left"/>
    </w:pPr>
    <w:rPr>
      <w:rFonts w:ascii="Arial" w:hAnsi="Arial" w:eastAsia="Times New Roman"/>
      <w:kern w:val="0"/>
      <w:sz w:val="20"/>
      <w:szCs w:val="20"/>
      <w:lang w:val="en-GB" w:eastAsia="en-US"/>
    </w:rPr>
  </w:style>
  <w:style w:type="paragraph" w:customStyle="1" w:styleId="600">
    <w:name w:val="xl10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1">
    <w:name w:val="[Normal]"/>
    <w:qFormat/>
    <w:uiPriority w:val="0"/>
    <w:rPr>
      <w:rFonts w:ascii="宋体" w:hAnsi="宋体" w:eastAsia="宋体" w:cs="Times New Roman"/>
      <w:sz w:val="24"/>
      <w:lang w:val="zh-CN" w:eastAsia="zh-CN" w:bidi="ar-SA"/>
    </w:rPr>
  </w:style>
  <w:style w:type="paragraph" w:customStyle="1" w:styleId="602">
    <w:name w:val="SZF表"/>
    <w:basedOn w:val="603"/>
    <w:uiPriority w:val="0"/>
    <w:rPr>
      <w:rFonts w:ascii="宋体" w:hAnsi="宋体"/>
      <w:bCs/>
      <w:szCs w:val="21"/>
    </w:rPr>
  </w:style>
  <w:style w:type="paragraph" w:customStyle="1" w:styleId="603">
    <w:name w:val="SZF图"/>
    <w:basedOn w:val="1"/>
    <w:uiPriority w:val="0"/>
    <w:pPr>
      <w:spacing w:beforeLines="50" w:afterLines="50" w:line="360" w:lineRule="auto"/>
      <w:jc w:val="center"/>
    </w:pPr>
    <w:rPr>
      <w:rFonts w:ascii="Times New Roman" w:hAnsi="Times New Roman"/>
      <w:b/>
      <w:szCs w:val="24"/>
    </w:rPr>
  </w:style>
  <w:style w:type="paragraph" w:customStyle="1" w:styleId="604">
    <w:name w:val="Figure Description"/>
    <w:next w:val="1"/>
    <w:uiPriority w:val="0"/>
    <w:pPr>
      <w:numPr>
        <w:ilvl w:val="4"/>
        <w:numId w:val="21"/>
      </w:numPr>
      <w:tabs>
        <w:tab w:val="clear" w:pos="2040"/>
      </w:tabs>
      <w:snapToGrid w:val="0"/>
      <w:spacing w:before="80" w:after="320"/>
      <w:ind w:left="1701" w:firstLine="0"/>
      <w:jc w:val="center"/>
    </w:pPr>
    <w:rPr>
      <w:rFonts w:ascii="Arial" w:hAnsi="Arial" w:eastAsia="黑体" w:cs="Times New Roman"/>
      <w:sz w:val="18"/>
      <w:lang w:val="en-US" w:eastAsia="en-US" w:bidi="ar-SA"/>
    </w:rPr>
  </w:style>
  <w:style w:type="paragraph" w:customStyle="1" w:styleId="605">
    <w:name w:val="xl9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6">
    <w:name w:val="Char1 Char Char Char1"/>
    <w:basedOn w:val="1"/>
    <w:uiPriority w:val="0"/>
    <w:rPr>
      <w:rFonts w:ascii="Tahoma" w:hAnsi="Tahoma"/>
      <w:sz w:val="24"/>
      <w:szCs w:val="20"/>
    </w:rPr>
  </w:style>
  <w:style w:type="paragraph" w:customStyle="1" w:styleId="607">
    <w:name w:val="文档结构图2"/>
    <w:basedOn w:val="1"/>
    <w:uiPriority w:val="0"/>
    <w:rPr>
      <w:rFonts w:ascii="宋体"/>
      <w:kern w:val="0"/>
      <w:sz w:val="18"/>
      <w:szCs w:val="18"/>
    </w:rPr>
  </w:style>
  <w:style w:type="paragraph" w:customStyle="1" w:styleId="608">
    <w:name w:val="xl72"/>
    <w:basedOn w:val="1"/>
    <w:qFormat/>
    <w:uiPriority w:val="0"/>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09">
    <w:name w:val="样式 样式 正文文本缩进 + 仿宋_GB2312 小四 首行缩进:  0 厘米 行距: 1.5 倍行距 + (中文) 仿宋_GB... Char Char"/>
    <w:basedOn w:val="419"/>
    <w:uiPriority w:val="0"/>
    <w:pPr>
      <w:ind w:firstLine="480" w:firstLineChars="200"/>
    </w:pPr>
  </w:style>
  <w:style w:type="paragraph" w:customStyle="1" w:styleId="610">
    <w:name w:val="大汉正文"/>
    <w:basedOn w:val="1"/>
    <w:uiPriority w:val="0"/>
    <w:pPr>
      <w:spacing w:line="360" w:lineRule="auto"/>
      <w:ind w:firstLine="200" w:firstLineChars="200"/>
      <w:jc w:val="left"/>
    </w:pPr>
    <w:rPr>
      <w:rFonts w:ascii="宋体" w:hAnsi="Times New Roman"/>
      <w:kern w:val="0"/>
      <w:sz w:val="24"/>
      <w:szCs w:val="24"/>
    </w:rPr>
  </w:style>
  <w:style w:type="paragraph" w:customStyle="1" w:styleId="611">
    <w:name w:val="Table_Medium"/>
    <w:basedOn w:val="599"/>
    <w:uiPriority w:val="0"/>
    <w:rPr>
      <w:sz w:val="18"/>
    </w:rPr>
  </w:style>
  <w:style w:type="paragraph" w:customStyle="1" w:styleId="612">
    <w:name w:val="IBM 正文"/>
    <w:basedOn w:val="1"/>
    <w:uiPriority w:val="0"/>
    <w:pPr>
      <w:spacing w:line="360" w:lineRule="atLeast"/>
    </w:pPr>
    <w:rPr>
      <w:rFonts w:ascii="Times New Roman" w:hAnsi="Times New Roman"/>
      <w:sz w:val="24"/>
      <w:szCs w:val="20"/>
    </w:rPr>
  </w:style>
  <w:style w:type="paragraph" w:customStyle="1" w:styleId="613">
    <w:name w:val="Char Char1 Char1"/>
    <w:basedOn w:val="1"/>
    <w:uiPriority w:val="0"/>
    <w:rPr>
      <w:rFonts w:ascii="仿宋_GB2312" w:hAnsi="Times New Roman" w:eastAsia="仿宋_GB2312"/>
      <w:b/>
      <w:sz w:val="32"/>
      <w:szCs w:val="32"/>
    </w:rPr>
  </w:style>
  <w:style w:type="paragraph" w:customStyle="1" w:styleId="614">
    <w:name w:val="xl12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5">
    <w:name w:val="Char Char Char Char Char Char Char111"/>
    <w:basedOn w:val="1"/>
    <w:uiPriority w:val="0"/>
    <w:pPr>
      <w:tabs>
        <w:tab w:val="left" w:pos="432"/>
      </w:tabs>
      <w:ind w:left="432" w:hanging="432"/>
    </w:pPr>
    <w:rPr>
      <w:rFonts w:ascii="Tahoma" w:hAnsi="Tahoma"/>
      <w:sz w:val="24"/>
      <w:szCs w:val="20"/>
    </w:rPr>
  </w:style>
  <w:style w:type="paragraph" w:customStyle="1" w:styleId="616">
    <w:name w:val="页眉1"/>
    <w:basedOn w:val="1"/>
    <w:uiPriority w:val="0"/>
    <w:pPr>
      <w:widowControl/>
      <w:spacing w:before="150" w:after="150" w:line="320" w:lineRule="atLeast"/>
      <w:jc w:val="left"/>
    </w:pPr>
    <w:rPr>
      <w:rFonts w:ascii="宋体" w:hAnsi="宋体" w:cs="宋体"/>
      <w:color w:val="003399"/>
      <w:kern w:val="0"/>
      <w:sz w:val="30"/>
      <w:szCs w:val="30"/>
    </w:rPr>
  </w:style>
  <w:style w:type="paragraph" w:customStyle="1" w:styleId="617">
    <w:name w:val="Char Char Char Char Char Char Char Char Char Char Char Char Char"/>
    <w:basedOn w:val="1"/>
    <w:qFormat/>
    <w:uiPriority w:val="0"/>
    <w:pPr>
      <w:tabs>
        <w:tab w:val="left" w:pos="432"/>
      </w:tabs>
      <w:ind w:left="432" w:hanging="432"/>
    </w:pPr>
    <w:rPr>
      <w:rFonts w:ascii="Tahoma" w:hAnsi="Tahoma"/>
      <w:sz w:val="24"/>
      <w:szCs w:val="20"/>
    </w:rPr>
  </w:style>
  <w:style w:type="paragraph" w:customStyle="1" w:styleId="618">
    <w:name w:val="Tabletext"/>
    <w:basedOn w:val="1"/>
    <w:uiPriority w:val="0"/>
    <w:pPr>
      <w:keepLines/>
      <w:spacing w:afterLines="50"/>
      <w:jc w:val="left"/>
    </w:pPr>
    <w:rPr>
      <w:rFonts w:ascii="宋体" w:hAnsi="Times New Roman"/>
      <w:snapToGrid w:val="0"/>
      <w:kern w:val="0"/>
      <w:szCs w:val="20"/>
    </w:rPr>
  </w:style>
  <w:style w:type="paragraph" w:customStyle="1" w:styleId="619">
    <w:name w:val="P3"/>
    <w:basedOn w:val="1"/>
    <w:uiPriority w:val="0"/>
    <w:pPr>
      <w:widowControl/>
      <w:spacing w:before="240" w:line="240" w:lineRule="atLeast"/>
      <w:ind w:left="1152"/>
      <w:jc w:val="left"/>
    </w:pPr>
    <w:rPr>
      <w:rFonts w:ascii="Times New Roman" w:hAnsi="Times New Roman"/>
      <w:b/>
      <w:kern w:val="0"/>
      <w:szCs w:val="21"/>
      <w:lang w:val="en-AU" w:eastAsia="en-US"/>
    </w:rPr>
  </w:style>
  <w:style w:type="paragraph" w:customStyle="1" w:styleId="620">
    <w:name w:val="标准标题3"/>
    <w:basedOn w:val="4"/>
    <w:qFormat/>
    <w:uiPriority w:val="0"/>
    <w:pPr>
      <w:tabs>
        <w:tab w:val="left" w:pos="1050"/>
      </w:tabs>
      <w:spacing w:line="240" w:lineRule="auto"/>
      <w:ind w:left="-258" w:leftChars="-258"/>
    </w:pPr>
    <w:rPr>
      <w:rFonts w:eastAsia="仿宋_GB2312"/>
      <w:sz w:val="28"/>
    </w:rPr>
  </w:style>
  <w:style w:type="paragraph" w:customStyle="1" w:styleId="621">
    <w:name w:val="大表 mt"/>
    <w:basedOn w:val="1"/>
    <w:uiPriority w:val="0"/>
    <w:pPr>
      <w:widowControl/>
      <w:jc w:val="left"/>
    </w:pPr>
    <w:rPr>
      <w:rFonts w:ascii="宋体" w:hAnsi="宋体" w:cs="宋体"/>
      <w:kern w:val="0"/>
      <w:szCs w:val="21"/>
    </w:rPr>
  </w:style>
  <w:style w:type="paragraph" w:customStyle="1" w:styleId="622">
    <w:name w:val="Char Char Char111"/>
    <w:basedOn w:val="1"/>
    <w:uiPriority w:val="0"/>
  </w:style>
  <w:style w:type="paragraph" w:customStyle="1" w:styleId="623">
    <w:name w:val="段落正文"/>
    <w:basedOn w:val="1"/>
    <w:uiPriority w:val="0"/>
    <w:pPr>
      <w:spacing w:line="360" w:lineRule="auto"/>
      <w:ind w:firstLine="560" w:firstLineChars="200"/>
    </w:pPr>
    <w:rPr>
      <w:rFonts w:ascii="Times New Roman" w:hAnsi="Times New Roman"/>
      <w:sz w:val="28"/>
      <w:szCs w:val="28"/>
    </w:rPr>
  </w:style>
  <w:style w:type="paragraph" w:customStyle="1" w:styleId="624">
    <w:name w:val="footnote"/>
    <w:basedOn w:val="1"/>
    <w:uiPriority w:val="0"/>
    <w:pPr>
      <w:widowControl/>
      <w:spacing w:before="100" w:beforeAutospacing="1" w:after="100" w:afterAutospacing="1"/>
      <w:jc w:val="left"/>
    </w:pPr>
    <w:rPr>
      <w:rFonts w:ascii="宋体" w:hAnsi="宋体"/>
      <w:kern w:val="0"/>
      <w:sz w:val="24"/>
      <w:szCs w:val="20"/>
    </w:rPr>
  </w:style>
  <w:style w:type="paragraph" w:customStyle="1" w:styleId="625">
    <w:name w:val="小四正文"/>
    <w:basedOn w:val="1"/>
    <w:uiPriority w:val="0"/>
    <w:pPr>
      <w:spacing w:line="360" w:lineRule="auto"/>
      <w:ind w:firstLine="200" w:firstLineChars="200"/>
    </w:pPr>
    <w:rPr>
      <w:rFonts w:ascii="Times New Roman" w:hAnsi="Times New Roman" w:eastAsia="仿宋_GB2312" w:cs="宋体"/>
      <w:sz w:val="24"/>
      <w:szCs w:val="24"/>
    </w:rPr>
  </w:style>
  <w:style w:type="paragraph" w:customStyle="1" w:styleId="626">
    <w:name w:val="正文居中标题1"/>
    <w:basedOn w:val="1"/>
    <w:uiPriority w:val="0"/>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27">
    <w:name w:val="Table - Col. Head"/>
    <w:basedOn w:val="1"/>
    <w:uiPriority w:val="0"/>
    <w:pPr>
      <w:keepNext/>
      <w:widowControl/>
      <w:spacing w:before="60" w:afterLines="50"/>
      <w:jc w:val="left"/>
    </w:pPr>
    <w:rPr>
      <w:rFonts w:ascii="Arial" w:hAnsi="Arial"/>
      <w:b/>
      <w:kern w:val="0"/>
      <w:sz w:val="18"/>
      <w:szCs w:val="20"/>
      <w:lang w:eastAsia="en-US"/>
    </w:rPr>
  </w:style>
  <w:style w:type="paragraph" w:customStyle="1" w:styleId="628">
    <w:name w:val="Char Char Char Char"/>
    <w:basedOn w:val="1"/>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29">
    <w:name w:val="样式 正文段落 + 四号"/>
    <w:basedOn w:val="340"/>
    <w:uiPriority w:val="0"/>
    <w:pPr>
      <w:spacing w:line="360" w:lineRule="auto"/>
      <w:ind w:firstLine="0"/>
    </w:pPr>
    <w:rPr>
      <w:rFonts w:ascii="宋体" w:hAnsi="宋体" w:cs="宋体"/>
      <w:kern w:val="0"/>
    </w:rPr>
  </w:style>
  <w:style w:type="paragraph" w:customStyle="1" w:styleId="630">
    <w:name w:val="graytext"/>
    <w:basedOn w:val="1"/>
    <w:uiPriority w:val="0"/>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1">
    <w:name w:val="正文小四"/>
    <w:basedOn w:val="1"/>
    <w:uiPriority w:val="0"/>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2">
    <w:name w:val="Char Char3 Char Char Char Char"/>
    <w:basedOn w:val="1"/>
    <w:uiPriority w:val="0"/>
    <w:pPr>
      <w:widowControl/>
      <w:spacing w:after="160" w:line="360" w:lineRule="auto"/>
      <w:jc w:val="left"/>
    </w:pPr>
    <w:rPr>
      <w:rFonts w:ascii="Verdana" w:hAnsi="Verdana"/>
      <w:kern w:val="0"/>
      <w:sz w:val="24"/>
      <w:szCs w:val="20"/>
      <w:lang w:eastAsia="en-US"/>
    </w:rPr>
  </w:style>
  <w:style w:type="paragraph" w:customStyle="1" w:styleId="633">
    <w:name w:val="font10"/>
    <w:basedOn w:val="1"/>
    <w:qFormat/>
    <w:uiPriority w:val="0"/>
    <w:pPr>
      <w:widowControl/>
      <w:spacing w:before="100" w:beforeAutospacing="1" w:after="100" w:afterAutospacing="1"/>
      <w:jc w:val="left"/>
    </w:pPr>
    <w:rPr>
      <w:rFonts w:ascii="Arial" w:hAnsi="Arial" w:cs="Arial"/>
      <w:color w:val="333333"/>
      <w:kern w:val="0"/>
      <w:sz w:val="20"/>
      <w:szCs w:val="20"/>
    </w:rPr>
  </w:style>
  <w:style w:type="paragraph" w:customStyle="1" w:styleId="634">
    <w:name w:val="Char Char1 Char Char Char Char Char Char Char Char Char Char Char Char Char Char"/>
    <w:basedOn w:val="1"/>
    <w:uiPriority w:val="0"/>
    <w:pPr>
      <w:widowControl/>
      <w:spacing w:after="160" w:line="240" w:lineRule="exact"/>
      <w:jc w:val="left"/>
    </w:pPr>
    <w:rPr>
      <w:rFonts w:ascii="Times New Roman" w:hAnsi="Times New Roman"/>
      <w:szCs w:val="20"/>
    </w:rPr>
  </w:style>
  <w:style w:type="paragraph" w:customStyle="1" w:styleId="635">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636">
    <w:name w:val="xl120"/>
    <w:basedOn w:val="1"/>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37">
    <w:name w:val="p0"/>
    <w:basedOn w:val="1"/>
    <w:uiPriority w:val="0"/>
    <w:pPr>
      <w:widowControl/>
      <w:spacing w:before="100" w:beforeAutospacing="1" w:after="100" w:afterAutospacing="1"/>
      <w:jc w:val="left"/>
    </w:pPr>
    <w:rPr>
      <w:rFonts w:ascii="宋体" w:hAnsi="宋体"/>
      <w:kern w:val="0"/>
      <w:sz w:val="24"/>
      <w:szCs w:val="20"/>
    </w:rPr>
  </w:style>
  <w:style w:type="paragraph" w:customStyle="1" w:styleId="638">
    <w:name w:val="样式 小四 行距: 1.5 倍行距 首行缩进:  2.25 字符"/>
    <w:basedOn w:val="1"/>
    <w:qFormat/>
    <w:uiPriority w:val="0"/>
    <w:pPr>
      <w:tabs>
        <w:tab w:val="left" w:pos="360"/>
        <w:tab w:val="left" w:pos="704"/>
      </w:tabs>
      <w:spacing w:line="360" w:lineRule="auto"/>
    </w:pPr>
    <w:rPr>
      <w:rFonts w:ascii="宋体" w:hAnsi="宋体"/>
      <w:spacing w:val="-8"/>
      <w:sz w:val="24"/>
      <w:szCs w:val="20"/>
    </w:rPr>
  </w:style>
  <w:style w:type="paragraph" w:customStyle="1" w:styleId="639">
    <w:name w:val="规范正文"/>
    <w:basedOn w:val="1"/>
    <w:uiPriority w:val="0"/>
    <w:pPr>
      <w:adjustRightInd w:val="0"/>
      <w:spacing w:line="360" w:lineRule="auto"/>
      <w:ind w:left="480"/>
      <w:jc w:val="left"/>
      <w:textAlignment w:val="baseline"/>
    </w:pPr>
    <w:rPr>
      <w:rFonts w:ascii="Times New Roman" w:hAnsi="Times New Roman"/>
      <w:kern w:val="0"/>
      <w:sz w:val="24"/>
      <w:szCs w:val="20"/>
    </w:rPr>
  </w:style>
  <w:style w:type="paragraph" w:customStyle="1" w:styleId="640">
    <w:name w:val="丽天正文"/>
    <w:basedOn w:val="1"/>
    <w:uiPriority w:val="0"/>
    <w:pPr>
      <w:spacing w:line="540" w:lineRule="exact"/>
      <w:ind w:firstLine="560" w:firstLineChars="200"/>
    </w:pPr>
    <w:rPr>
      <w:rFonts w:ascii="宋体" w:hAnsi="宋体"/>
      <w:color w:val="000000"/>
      <w:sz w:val="28"/>
      <w:szCs w:val="28"/>
    </w:rPr>
  </w:style>
  <w:style w:type="paragraph" w:customStyle="1" w:styleId="641">
    <w:name w:val="样式 标题 4Chapter X.X.X. + 段后: 0.5 行1 + 段后: 0.5 行"/>
    <w:basedOn w:val="642"/>
    <w:uiPriority w:val="0"/>
    <w:pPr>
      <w:numPr>
        <w:numId w:val="0"/>
      </w:numPr>
      <w:tabs>
        <w:tab w:val="left" w:pos="864"/>
      </w:tabs>
      <w:ind w:left="425" w:hanging="425"/>
    </w:pPr>
    <w:rPr>
      <w:szCs w:val="21"/>
    </w:rPr>
  </w:style>
  <w:style w:type="paragraph" w:customStyle="1" w:styleId="642">
    <w:name w:val="样式 标题 4Chapter X.X.X. + 段后: 0.5 行1"/>
    <w:basedOn w:val="5"/>
    <w:next w:val="5"/>
    <w:uiPriority w:val="0"/>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3">
    <w:name w:val="样式 标题 5H5ITT t5PA Pico Section5H5-Heading 5h5l5heading5...1"/>
    <w:basedOn w:val="6"/>
    <w:uiPriority w:val="0"/>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4">
    <w:name w:val="xl10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5">
    <w:name w:val="标准标题1"/>
    <w:basedOn w:val="2"/>
    <w:uiPriority w:val="0"/>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6">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7">
    <w:name w:val="PDGInstructions"/>
    <w:basedOn w:val="1"/>
    <w:uiPriority w:val="0"/>
    <w:pPr>
      <w:widowControl/>
      <w:spacing w:before="60" w:after="60"/>
      <w:ind w:right="360"/>
      <w:jc w:val="left"/>
    </w:pPr>
    <w:rPr>
      <w:rFonts w:ascii="Garamond" w:hAnsi="Garamond"/>
      <w:color w:val="FF0000"/>
      <w:kern w:val="0"/>
      <w:sz w:val="24"/>
      <w:szCs w:val="20"/>
      <w:lang w:eastAsia="en-US"/>
    </w:rPr>
  </w:style>
  <w:style w:type="paragraph" w:customStyle="1" w:styleId="648">
    <w:name w:val="Char1111"/>
    <w:basedOn w:val="1"/>
    <w:uiPriority w:val="0"/>
    <w:rPr>
      <w:rFonts w:ascii="仿宋_GB2312" w:hAnsi="Times New Roman" w:eastAsia="仿宋_GB2312"/>
      <w:b/>
      <w:sz w:val="32"/>
      <w:szCs w:val="32"/>
    </w:rPr>
  </w:style>
  <w:style w:type="paragraph" w:customStyle="1" w:styleId="649">
    <w:name w:val="正文文本 21"/>
    <w:basedOn w:val="1"/>
    <w:uiPriority w:val="0"/>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0">
    <w:name w:val="font8"/>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651">
    <w:name w:val="A正文小四"/>
    <w:basedOn w:val="1"/>
    <w:qFormat/>
    <w:uiPriority w:val="0"/>
    <w:pPr>
      <w:spacing w:line="360" w:lineRule="auto"/>
      <w:ind w:firstLine="200" w:firstLineChars="200"/>
    </w:pPr>
    <w:rPr>
      <w:rFonts w:ascii="Times New Roman" w:hAnsi="Times New Roman"/>
      <w:sz w:val="24"/>
      <w:szCs w:val="24"/>
    </w:rPr>
  </w:style>
  <w:style w:type="paragraph" w:customStyle="1" w:styleId="652">
    <w:name w:val="xl11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3">
    <w:name w:val="列出段落11"/>
    <w:basedOn w:val="1"/>
    <w:qFormat/>
    <w:uiPriority w:val="0"/>
    <w:pPr>
      <w:ind w:firstLine="420" w:firstLineChars="200"/>
    </w:pPr>
  </w:style>
  <w:style w:type="paragraph" w:customStyle="1" w:styleId="654">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5">
    <w:name w:val="列表（编号一级）（绿盟科技）"/>
    <w:basedOn w:val="1"/>
    <w:qFormat/>
    <w:uiPriority w:val="0"/>
    <w:pPr>
      <w:widowControl/>
      <w:numPr>
        <w:ilvl w:val="0"/>
        <w:numId w:val="23"/>
      </w:numPr>
      <w:spacing w:beforeLines="25" w:line="300" w:lineRule="auto"/>
      <w:jc w:val="left"/>
    </w:pPr>
    <w:rPr>
      <w:rFonts w:ascii="Arial" w:hAnsi="Arial"/>
      <w:kern w:val="0"/>
      <w:szCs w:val="21"/>
    </w:rPr>
  </w:style>
  <w:style w:type="paragraph" w:customStyle="1" w:styleId="656">
    <w:name w:val="强调点"/>
    <w:basedOn w:val="1"/>
    <w:qFormat/>
    <w:uiPriority w:val="0"/>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57">
    <w:name w:val="xl12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58">
    <w:name w:val="xl78"/>
    <w:basedOn w:val="1"/>
    <w:qFormat/>
    <w:uiPriority w:val="0"/>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59">
    <w:name w:val="表格内容"/>
    <w:basedOn w:val="16"/>
    <w:uiPriority w:val="0"/>
    <w:pPr>
      <w:suppressLineNumbers/>
      <w:suppressAutoHyphens/>
    </w:pPr>
    <w:rPr>
      <w:kern w:val="1"/>
      <w:sz w:val="21"/>
      <w:lang w:eastAsia="ar-SA"/>
    </w:rPr>
  </w:style>
  <w:style w:type="paragraph" w:customStyle="1" w:styleId="660">
    <w:name w:val="样式　标题4"/>
    <w:basedOn w:val="642"/>
    <w:next w:val="1"/>
    <w:uiPriority w:val="0"/>
    <w:pPr>
      <w:numPr>
        <w:ilvl w:val="0"/>
        <w:numId w:val="0"/>
      </w:numPr>
      <w:ind w:left="425" w:hanging="425"/>
    </w:pPr>
  </w:style>
  <w:style w:type="paragraph" w:customStyle="1" w:styleId="661">
    <w:name w:val="Char2 Char Char Char"/>
    <w:basedOn w:val="1"/>
    <w:uiPriority w:val="0"/>
    <w:rPr>
      <w:rFonts w:ascii="仿宋_GB2312" w:hAnsi="Times New Roman" w:eastAsia="仿宋_GB2312"/>
      <w:b/>
      <w:sz w:val="32"/>
      <w:szCs w:val="32"/>
    </w:rPr>
  </w:style>
  <w:style w:type="paragraph" w:customStyle="1" w:styleId="662">
    <w:name w:val="Paragraph4"/>
    <w:basedOn w:val="1"/>
    <w:uiPriority w:val="0"/>
    <w:pPr>
      <w:spacing w:before="80" w:afterLines="50"/>
      <w:ind w:left="2250"/>
    </w:pPr>
    <w:rPr>
      <w:rFonts w:ascii="宋体" w:hAnsi="Times New Roman"/>
      <w:snapToGrid w:val="0"/>
      <w:kern w:val="0"/>
      <w:szCs w:val="20"/>
    </w:rPr>
  </w:style>
  <w:style w:type="paragraph" w:customStyle="1" w:styleId="663">
    <w:name w:val="xl8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4">
    <w:name w:val="标题 3 （加黑）"/>
    <w:basedOn w:val="4"/>
    <w:qFormat/>
    <w:uiPriority w:val="0"/>
    <w:pPr>
      <w:keepNext w:val="0"/>
      <w:spacing w:before="120" w:after="120" w:line="413" w:lineRule="auto"/>
      <w:ind w:left="354" w:hanging="354" w:hangingChars="150"/>
    </w:pPr>
    <w:rPr>
      <w:rFonts w:ascii="Times New Roman" w:hAnsi="Times New Roman"/>
      <w:bCs w:val="0"/>
      <w:sz w:val="24"/>
      <w:szCs w:val="20"/>
    </w:rPr>
  </w:style>
  <w:style w:type="paragraph" w:customStyle="1" w:styleId="665">
    <w:name w:val="Char3 Char Char Char11"/>
    <w:basedOn w:val="1"/>
    <w:uiPriority w:val="0"/>
    <w:pPr>
      <w:widowControl/>
      <w:spacing w:after="160" w:line="240" w:lineRule="exact"/>
      <w:jc w:val="left"/>
    </w:pPr>
    <w:rPr>
      <w:rFonts w:ascii="Verdana" w:hAnsi="Verdana"/>
      <w:kern w:val="0"/>
      <w:sz w:val="20"/>
      <w:szCs w:val="20"/>
      <w:lang w:eastAsia="en-US"/>
    </w:rPr>
  </w:style>
  <w:style w:type="paragraph" w:customStyle="1" w:styleId="666">
    <w:name w:val="正文缩进111"/>
    <w:basedOn w:val="1"/>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67">
    <w:name w:val="无间隔1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668">
    <w:name w:val="吉奥表头文字"/>
    <w:basedOn w:val="1"/>
    <w:qFormat/>
    <w:uiPriority w:val="0"/>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69">
    <w:name w:val="默认段落字体 Para Char"/>
    <w:basedOn w:val="1"/>
    <w:uiPriority w:val="0"/>
    <w:pPr>
      <w:adjustRightInd w:val="0"/>
      <w:spacing w:line="360" w:lineRule="auto"/>
      <w:ind w:firstLine="480"/>
    </w:pPr>
    <w:rPr>
      <w:rFonts w:ascii="宋体" w:hAnsi="宋体"/>
      <w:kern w:val="0"/>
      <w:sz w:val="24"/>
      <w:szCs w:val="20"/>
    </w:rPr>
  </w:style>
  <w:style w:type="paragraph" w:customStyle="1" w:styleId="670">
    <w:name w:val="xl10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1">
    <w:name w:val="Char Char Char Char1"/>
    <w:basedOn w:val="1"/>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72">
    <w:name w:val="Bullet"/>
    <w:basedOn w:val="1"/>
    <w:uiPriority w:val="0"/>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3">
    <w:name w:val="Default"/>
    <w:uiPriority w:val="0"/>
    <w:pPr>
      <w:widowControl w:val="0"/>
      <w:autoSpaceDE w:val="0"/>
      <w:autoSpaceDN w:val="0"/>
      <w:adjustRightInd w:val="0"/>
    </w:pPr>
    <w:rPr>
      <w:rFonts w:ascii="楷体" w:hAnsi="Calibri" w:eastAsia="楷体" w:cs="楷体"/>
      <w:color w:val="000000"/>
      <w:sz w:val="24"/>
      <w:szCs w:val="24"/>
      <w:lang w:val="en-US" w:eastAsia="zh-CN" w:bidi="ar-SA"/>
    </w:rPr>
  </w:style>
  <w:style w:type="paragraph" w:customStyle="1" w:styleId="674">
    <w:name w:val="Char1 Char Char Char"/>
    <w:basedOn w:val="1"/>
    <w:uiPriority w:val="0"/>
    <w:rPr>
      <w:rFonts w:ascii="Tahoma" w:hAnsi="Tahoma"/>
      <w:sz w:val="24"/>
      <w:szCs w:val="20"/>
    </w:rPr>
  </w:style>
  <w:style w:type="paragraph" w:customStyle="1" w:styleId="675">
    <w:name w:val="样式1"/>
    <w:basedOn w:val="1"/>
    <w:uiPriority w:val="0"/>
    <w:pPr>
      <w:pBdr>
        <w:bottom w:val="single" w:color="auto" w:sz="4" w:space="1"/>
      </w:pBdr>
    </w:pPr>
    <w:rPr>
      <w:rFonts w:ascii="Times New Roman" w:hAnsi="Times New Roman"/>
      <w:szCs w:val="24"/>
    </w:rPr>
  </w:style>
  <w:style w:type="paragraph" w:customStyle="1" w:styleId="676">
    <w:name w:val="font7"/>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677">
    <w:name w:val="Char311"/>
    <w:basedOn w:val="1"/>
    <w:uiPriority w:val="0"/>
    <w:rPr>
      <w:rFonts w:ascii="仿宋_GB2312" w:hAnsi="Times New Roman" w:eastAsia="仿宋_GB2312"/>
      <w:b/>
      <w:sz w:val="32"/>
      <w:szCs w:val="32"/>
    </w:rPr>
  </w:style>
  <w:style w:type="paragraph" w:customStyle="1" w:styleId="678">
    <w:name w:val="要点2"/>
    <w:basedOn w:val="1"/>
    <w:uiPriority w:val="0"/>
    <w:pPr>
      <w:spacing w:line="360" w:lineRule="auto"/>
      <w:ind w:left="420" w:hanging="420"/>
    </w:pPr>
    <w:rPr>
      <w:rFonts w:ascii="Times New Roman" w:hAnsi="Times New Roman"/>
      <w:b/>
      <w:shadow/>
      <w:szCs w:val="21"/>
      <w:shd w:val="pct10" w:color="auto" w:fill="FFFFFF"/>
    </w:rPr>
  </w:style>
  <w:style w:type="paragraph" w:customStyle="1" w:styleId="679">
    <w:name w:val="Table - Text"/>
    <w:basedOn w:val="1"/>
    <w:uiPriority w:val="0"/>
    <w:pPr>
      <w:widowControl/>
      <w:spacing w:before="60" w:afterLines="50"/>
      <w:jc w:val="left"/>
    </w:pPr>
    <w:rPr>
      <w:rFonts w:ascii="Times New Roman" w:hAnsi="Times New Roman"/>
      <w:kern w:val="0"/>
      <w:szCs w:val="20"/>
      <w:lang w:eastAsia="en-US"/>
    </w:rPr>
  </w:style>
  <w:style w:type="paragraph" w:customStyle="1" w:styleId="680">
    <w:name w:val="Item List"/>
    <w:qFormat/>
    <w:uiPriority w:val="0"/>
    <w:pPr>
      <w:tabs>
        <w:tab w:val="left" w:pos="2126"/>
      </w:tabs>
      <w:spacing w:line="300" w:lineRule="auto"/>
      <w:ind w:left="2126" w:hanging="425"/>
      <w:jc w:val="both"/>
    </w:pPr>
    <w:rPr>
      <w:rFonts w:ascii="Arial" w:hAnsi="Arial" w:eastAsia="宋体" w:cs="Times New Roman"/>
      <w:sz w:val="21"/>
      <w:lang w:val="en-US" w:eastAsia="en-US" w:bidi="ar-SA"/>
    </w:rPr>
  </w:style>
  <w:style w:type="paragraph" w:customStyle="1" w:styleId="681">
    <w:name w:val="样式 模板描述"/>
    <w:basedOn w:val="1"/>
    <w:next w:val="484"/>
    <w:qFormat/>
    <w:uiPriority w:val="0"/>
    <w:pPr>
      <w:spacing w:afterLines="50"/>
      <w:jc w:val="left"/>
    </w:pPr>
    <w:rPr>
      <w:rFonts w:ascii="宋体" w:hAnsi="Times New Roman" w:cs="宋体"/>
      <w:i/>
      <w:iCs/>
      <w:snapToGrid w:val="0"/>
      <w:color w:val="0000FF"/>
      <w:kern w:val="0"/>
      <w:szCs w:val="21"/>
    </w:rPr>
  </w:style>
  <w:style w:type="paragraph" w:customStyle="1" w:styleId="682">
    <w:name w:val="Main Title"/>
    <w:basedOn w:val="1"/>
    <w:qFormat/>
    <w:uiPriority w:val="0"/>
    <w:pPr>
      <w:spacing w:before="480" w:afterLines="50"/>
      <w:jc w:val="center"/>
    </w:pPr>
    <w:rPr>
      <w:rFonts w:ascii="宋体" w:hAnsi="Times New Roman"/>
      <w:b/>
      <w:snapToGrid w:val="0"/>
      <w:kern w:val="28"/>
      <w:sz w:val="32"/>
      <w:szCs w:val="20"/>
    </w:rPr>
  </w:style>
  <w:style w:type="paragraph" w:customStyle="1" w:styleId="683">
    <w:name w:val="font12"/>
    <w:basedOn w:val="1"/>
    <w:qFormat/>
    <w:uiPriority w:val="0"/>
    <w:pPr>
      <w:widowControl/>
      <w:spacing w:before="100" w:beforeAutospacing="1" w:after="100" w:afterAutospacing="1"/>
      <w:jc w:val="left"/>
    </w:pPr>
    <w:rPr>
      <w:rFonts w:ascii="宋体" w:hAnsi="宋体" w:cs="宋体"/>
      <w:color w:val="333333"/>
      <w:kern w:val="0"/>
      <w:sz w:val="22"/>
    </w:rPr>
  </w:style>
  <w:style w:type="paragraph" w:customStyle="1" w:styleId="684">
    <w:name w:val="正文文本缩进111"/>
    <w:basedOn w:val="1"/>
    <w:uiPriority w:val="0"/>
    <w:pPr>
      <w:spacing w:after="120"/>
      <w:ind w:left="420" w:leftChars="200"/>
    </w:pPr>
    <w:rPr>
      <w:rFonts w:cs="黑体"/>
    </w:rPr>
  </w:style>
  <w:style w:type="paragraph" w:customStyle="1" w:styleId="685">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686">
    <w:name w:val="xl10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7">
    <w:name w:val="标书_正文"/>
    <w:basedOn w:val="1"/>
    <w:qFormat/>
    <w:uiPriority w:val="0"/>
    <w:pPr>
      <w:spacing w:line="360" w:lineRule="auto"/>
    </w:pPr>
    <w:rPr>
      <w:rFonts w:ascii="宋体" w:hAnsi="Times New Roman"/>
      <w:b/>
      <w:kern w:val="0"/>
      <w:sz w:val="32"/>
      <w:szCs w:val="32"/>
    </w:rPr>
  </w:style>
  <w:style w:type="paragraph" w:customStyle="1" w:styleId="688">
    <w:name w:val="样式 正文段落 + (西文) 仿宋_GB2312 行距: 1.5 倍行距"/>
    <w:basedOn w:val="340"/>
    <w:qFormat/>
    <w:uiPriority w:val="0"/>
    <w:pPr>
      <w:spacing w:line="360" w:lineRule="auto"/>
      <w:ind w:firstLine="560" w:firstLineChars="200"/>
    </w:pPr>
    <w:rPr>
      <w:rFonts w:ascii="仿宋" w:hAnsi="宋体" w:eastAsia="仿宋" w:cs="宋体"/>
      <w:kern w:val="0"/>
      <w:sz w:val="28"/>
    </w:rPr>
  </w:style>
  <w:style w:type="paragraph" w:customStyle="1" w:styleId="689">
    <w:name w:val="样式 三号 加粗 段后: 0.5 行"/>
    <w:basedOn w:val="1"/>
    <w:uiPriority w:val="0"/>
    <w:pPr>
      <w:spacing w:afterLines="50"/>
      <w:jc w:val="left"/>
    </w:pPr>
    <w:rPr>
      <w:rFonts w:ascii="宋体" w:hAnsi="Times New Roman" w:cs="宋体"/>
      <w:b/>
      <w:bCs/>
      <w:snapToGrid w:val="0"/>
      <w:kern w:val="0"/>
      <w:sz w:val="32"/>
      <w:szCs w:val="20"/>
    </w:rPr>
  </w:style>
  <w:style w:type="paragraph" w:customStyle="1" w:styleId="690">
    <w:name w:val="Blockquote"/>
    <w:basedOn w:val="1"/>
    <w:uiPriority w:val="0"/>
    <w:pPr>
      <w:widowControl/>
      <w:spacing w:before="100" w:afterLines="50"/>
      <w:ind w:left="360" w:right="360"/>
      <w:jc w:val="left"/>
    </w:pPr>
    <w:rPr>
      <w:rFonts w:ascii="宋体" w:hAnsi="Times New Roman"/>
      <w:snapToGrid w:val="0"/>
      <w:kern w:val="0"/>
      <w:sz w:val="24"/>
      <w:szCs w:val="20"/>
      <w:lang w:val="en-CA"/>
    </w:rPr>
  </w:style>
  <w:style w:type="paragraph" w:customStyle="1" w:styleId="691">
    <w:name w:val="GP有序编号1级"/>
    <w:basedOn w:val="1"/>
    <w:uiPriority w:val="0"/>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2">
    <w:name w:val="样式 纯文本 + 首行缩进:  2 字符 Char Char Char Char Char Char Char Char Char Char Char Char Char Char Char Char Char Char Char Char Char Char Char Char"/>
    <w:basedOn w:val="33"/>
    <w:uiPriority w:val="0"/>
    <w:pPr>
      <w:spacing w:beforeLines="0" w:afterLines="0" w:line="360" w:lineRule="auto"/>
      <w:jc w:val="left"/>
    </w:pPr>
    <w:rPr>
      <w:rFonts w:eastAsia="仿宋_GB2312" w:cs="Arial"/>
      <w:sz w:val="28"/>
      <w:szCs w:val="20"/>
    </w:rPr>
  </w:style>
  <w:style w:type="paragraph" w:customStyle="1" w:styleId="693">
    <w:name w:val="msoaccenttext2"/>
    <w:uiPriority w:val="0"/>
    <w:rPr>
      <w:rFonts w:ascii="Century Schoolbook" w:hAnsi="Century Schoolbook" w:eastAsia="宋体" w:cs="宋体"/>
      <w:color w:val="000000"/>
      <w:kern w:val="28"/>
      <w:sz w:val="15"/>
      <w:szCs w:val="15"/>
      <w:lang w:val="en-US" w:eastAsia="zh-CN" w:bidi="ar-SA"/>
    </w:rPr>
  </w:style>
  <w:style w:type="paragraph" w:customStyle="1" w:styleId="694">
    <w:name w:val="Char Char Char Char Char Char Char Char Char Char1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695">
    <w:name w:val="FA正文+标号"/>
    <w:basedOn w:val="1"/>
    <w:uiPriority w:val="0"/>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6">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7">
    <w:name w:val="样式 标题 3Chapter X.X.X. + 段后: 0.5 行1"/>
    <w:basedOn w:val="4"/>
    <w:next w:val="1"/>
    <w:uiPriority w:val="0"/>
    <w:pPr>
      <w:keepLines w:val="0"/>
      <w:spacing w:before="120" w:afterLines="50" w:line="240" w:lineRule="auto"/>
      <w:jc w:val="left"/>
    </w:pPr>
    <w:rPr>
      <w:rFonts w:ascii="宋体" w:cs="宋体"/>
      <w:snapToGrid w:val="0"/>
      <w:kern w:val="0"/>
      <w:sz w:val="24"/>
      <w:szCs w:val="20"/>
    </w:rPr>
  </w:style>
  <w:style w:type="paragraph" w:customStyle="1" w:styleId="698">
    <w:name w:val="公司名"/>
    <w:basedOn w:val="1"/>
    <w:next w:val="1"/>
    <w:uiPriority w:val="0"/>
    <w:pPr>
      <w:widowControl/>
      <w:spacing w:before="420" w:after="60" w:line="320" w:lineRule="exact"/>
      <w:jc w:val="left"/>
    </w:pPr>
    <w:rPr>
      <w:rFonts w:ascii="Garamond" w:hAnsi="Garamond"/>
      <w:caps/>
      <w:kern w:val="36"/>
      <w:sz w:val="38"/>
      <w:szCs w:val="20"/>
      <w:lang w:bidi="he-IL"/>
    </w:rPr>
  </w:style>
  <w:style w:type="paragraph" w:customStyle="1" w:styleId="699">
    <w:name w:val="xl67"/>
    <w:basedOn w:val="1"/>
    <w:qFormat/>
    <w:uiPriority w:val="0"/>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0">
    <w:name w:val="正文样式1"/>
    <w:basedOn w:val="1"/>
    <w:uiPriority w:val="0"/>
    <w:pPr>
      <w:spacing w:line="360" w:lineRule="auto"/>
      <w:ind w:firstLine="200" w:firstLineChars="200"/>
    </w:pPr>
    <w:rPr>
      <w:rFonts w:ascii="Times New Roman" w:hAnsi="Times New Roman" w:cs="宋体"/>
      <w:sz w:val="24"/>
      <w:szCs w:val="20"/>
    </w:rPr>
  </w:style>
  <w:style w:type="paragraph" w:customStyle="1" w:styleId="701">
    <w:name w:val="mod_selection1"/>
    <w:basedOn w:val="1"/>
    <w:uiPriority w:val="0"/>
    <w:pPr>
      <w:widowControl/>
      <w:ind w:left="75"/>
      <w:jc w:val="left"/>
    </w:pPr>
    <w:rPr>
      <w:rFonts w:ascii="Arial" w:hAnsi="Arial" w:cs="Arial"/>
      <w:b/>
      <w:bCs/>
      <w:kern w:val="0"/>
      <w:sz w:val="20"/>
      <w:szCs w:val="20"/>
    </w:rPr>
  </w:style>
  <w:style w:type="paragraph" w:customStyle="1" w:styleId="702">
    <w:name w:val="itemlis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03">
    <w:name w:val="Char5"/>
    <w:basedOn w:val="1"/>
    <w:uiPriority w:val="0"/>
    <w:pPr>
      <w:tabs>
        <w:tab w:val="left" w:pos="432"/>
      </w:tabs>
      <w:ind w:left="432" w:hanging="432"/>
    </w:pPr>
    <w:rPr>
      <w:rFonts w:ascii="Times New Roman" w:hAnsi="Times New Roman"/>
      <w:sz w:val="24"/>
      <w:szCs w:val="24"/>
    </w:rPr>
  </w:style>
  <w:style w:type="paragraph" w:customStyle="1" w:styleId="704">
    <w:name w:val="二级."/>
    <w:basedOn w:val="3"/>
    <w:uiPriority w:val="0"/>
    <w:pPr>
      <w:tabs>
        <w:tab w:val="left" w:pos="0"/>
      </w:tabs>
      <w:spacing w:before="0" w:after="0" w:line="528" w:lineRule="auto"/>
      <w:ind w:left="181" w:hanging="181"/>
    </w:pPr>
    <w:rPr>
      <w:bCs w:val="0"/>
      <w:kern w:val="0"/>
      <w:sz w:val="36"/>
      <w:szCs w:val="20"/>
    </w:rPr>
  </w:style>
  <w:style w:type="paragraph" w:customStyle="1" w:styleId="705">
    <w:name w:val="标准小四"/>
    <w:basedOn w:val="1"/>
    <w:uiPriority w:val="0"/>
    <w:pPr>
      <w:spacing w:line="360" w:lineRule="auto"/>
      <w:ind w:firstLine="480" w:firstLineChars="200"/>
    </w:pPr>
    <w:rPr>
      <w:rFonts w:ascii="Arial" w:hAnsi="Arial"/>
      <w:sz w:val="24"/>
      <w:szCs w:val="21"/>
    </w:rPr>
  </w:style>
  <w:style w:type="paragraph" w:customStyle="1" w:styleId="706">
    <w:name w:val="xl65"/>
    <w:basedOn w:val="1"/>
    <w:qFormat/>
    <w:uiPriority w:val="0"/>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07">
    <w:name w:val="Char Char Char Char Char Char Char Char11"/>
    <w:basedOn w:val="1"/>
    <w:uiPriority w:val="0"/>
    <w:rPr>
      <w:rFonts w:ascii="仿宋_GB2312" w:hAnsi="Times New Roman" w:eastAsia="仿宋_GB2312"/>
      <w:b/>
      <w:sz w:val="32"/>
      <w:szCs w:val="32"/>
    </w:rPr>
  </w:style>
  <w:style w:type="paragraph" w:customStyle="1" w:styleId="708">
    <w:name w:val="xl11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09">
    <w:name w:val="列出段落121"/>
    <w:basedOn w:val="1"/>
    <w:qFormat/>
    <w:uiPriority w:val="0"/>
    <w:pPr>
      <w:ind w:firstLine="420" w:firstLineChars="200"/>
    </w:pPr>
  </w:style>
  <w:style w:type="paragraph" w:customStyle="1" w:styleId="710">
    <w:name w:val="Char Char Char Char Char Char11"/>
    <w:basedOn w:val="1"/>
    <w:uiPriority w:val="0"/>
    <w:pPr>
      <w:widowControl/>
      <w:spacing w:after="160" w:line="240" w:lineRule="exact"/>
      <w:jc w:val="left"/>
    </w:pPr>
    <w:rPr>
      <w:rFonts w:ascii="Verdana" w:hAnsi="Verdana"/>
      <w:kern w:val="0"/>
      <w:sz w:val="20"/>
      <w:szCs w:val="20"/>
      <w:lang w:eastAsia="en-US"/>
    </w:rPr>
  </w:style>
  <w:style w:type="paragraph" w:customStyle="1" w:styleId="711">
    <w:name w:val="列出段落2"/>
    <w:basedOn w:val="1"/>
    <w:qFormat/>
    <w:uiPriority w:val="99"/>
    <w:pPr>
      <w:ind w:firstLine="420" w:firstLineChars="200"/>
    </w:pPr>
    <w:rPr>
      <w:szCs w:val="24"/>
    </w:rPr>
  </w:style>
  <w:style w:type="paragraph" w:customStyle="1" w:styleId="712">
    <w:name w:val="正文首行缩进 21"/>
    <w:basedOn w:val="684"/>
    <w:qFormat/>
    <w:uiPriority w:val="0"/>
    <w:pPr>
      <w:adjustRightInd w:val="0"/>
      <w:spacing w:line="360" w:lineRule="auto"/>
      <w:ind w:firstLine="420" w:firstLineChars="200"/>
      <w:textAlignment w:val="baseline"/>
    </w:pPr>
    <w:rPr>
      <w:rFonts w:eastAsia="仿宋" w:cs="Times New Roman"/>
      <w:kern w:val="0"/>
      <w:sz w:val="24"/>
      <w:szCs w:val="24"/>
    </w:rPr>
  </w:style>
  <w:style w:type="paragraph" w:customStyle="1" w:styleId="713">
    <w:name w:val="psubhead2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4">
    <w:name w:val="Table Description"/>
    <w:next w:val="1"/>
    <w:uiPriority w:val="0"/>
    <w:pPr>
      <w:keepNext/>
      <w:snapToGrid w:val="0"/>
      <w:spacing w:before="160" w:after="80"/>
      <w:ind w:left="1701"/>
      <w:jc w:val="center"/>
    </w:pPr>
    <w:rPr>
      <w:rFonts w:ascii="Arial" w:hAnsi="Arial" w:eastAsia="黑体" w:cs="Times New Roman"/>
      <w:sz w:val="18"/>
      <w:lang w:val="en-US" w:eastAsia="en-US" w:bidi="ar-SA"/>
    </w:rPr>
  </w:style>
  <w:style w:type="paragraph" w:customStyle="1" w:styleId="715">
    <w:name w:val="表格内文"/>
    <w:qFormat/>
    <w:uiPriority w:val="0"/>
    <w:pPr>
      <w:widowControl w:val="0"/>
      <w:spacing w:line="360" w:lineRule="auto"/>
      <w:jc w:val="both"/>
    </w:pPr>
    <w:rPr>
      <w:rFonts w:ascii="宋体" w:hAnsi="Times New Roman" w:eastAsia="宋体" w:cs="宋体"/>
      <w:color w:val="000000"/>
      <w:kern w:val="2"/>
      <w:sz w:val="21"/>
      <w:lang w:val="en-US" w:eastAsia="zh-CN" w:bidi="ar-SA"/>
    </w:rPr>
  </w:style>
  <w:style w:type="paragraph" w:customStyle="1" w:styleId="716">
    <w:name w:val="日期1"/>
    <w:basedOn w:val="1"/>
    <w:next w:val="1"/>
    <w:uiPriority w:val="0"/>
    <w:pPr>
      <w:adjustRightInd w:val="0"/>
      <w:spacing w:line="312" w:lineRule="atLeast"/>
      <w:textAlignment w:val="baseline"/>
    </w:pPr>
    <w:rPr>
      <w:rFonts w:ascii="Times New Roman" w:hAnsi="Times New Roman"/>
      <w:kern w:val="0"/>
      <w:sz w:val="24"/>
      <w:szCs w:val="20"/>
    </w:rPr>
  </w:style>
  <w:style w:type="paragraph" w:customStyle="1" w:styleId="717">
    <w:name w:val="p1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18">
    <w:name w:val="左对齐的表内文字"/>
    <w:basedOn w:val="1"/>
    <w:uiPriority w:val="0"/>
    <w:rPr>
      <w:rFonts w:ascii="Times New Roman" w:hAnsi="Times New Roman" w:eastAsia="仿宋_GB2312" w:cs="宋体"/>
      <w:szCs w:val="20"/>
    </w:rPr>
  </w:style>
  <w:style w:type="paragraph" w:customStyle="1" w:styleId="719">
    <w:name w:val="样式 标题 2Chapter X.X. Statementh22Header 2l2Level 2 Headhea...1"/>
    <w:basedOn w:val="4"/>
    <w:uiPriority w:val="0"/>
    <w:pPr>
      <w:keepLines w:val="0"/>
      <w:spacing w:before="120" w:afterLines="50" w:line="240" w:lineRule="auto"/>
      <w:jc w:val="left"/>
    </w:pPr>
    <w:rPr>
      <w:rFonts w:ascii="宋体" w:cs="宋体"/>
      <w:snapToGrid w:val="0"/>
      <w:kern w:val="0"/>
      <w:sz w:val="24"/>
      <w:szCs w:val="20"/>
    </w:rPr>
  </w:style>
  <w:style w:type="paragraph" w:customStyle="1" w:styleId="720">
    <w:name w:val="样式 Arial 小四 首行缩进:  0.85 厘米"/>
    <w:basedOn w:val="1"/>
    <w:uiPriority w:val="0"/>
    <w:pPr>
      <w:spacing w:line="360" w:lineRule="auto"/>
      <w:ind w:left="-2" w:leftChars="-1" w:firstLine="479" w:firstLineChars="228"/>
    </w:pPr>
    <w:rPr>
      <w:rFonts w:ascii="Times New Roman" w:hAnsi="Arial" w:cs="宋体"/>
      <w:szCs w:val="21"/>
    </w:rPr>
  </w:style>
  <w:style w:type="paragraph" w:customStyle="1" w:styleId="721">
    <w:name w:val="样式 左侧:  1 厘米 段后: 0.5 行"/>
    <w:basedOn w:val="1"/>
    <w:uiPriority w:val="0"/>
    <w:pPr>
      <w:spacing w:afterLines="50"/>
      <w:ind w:firstLine="425"/>
      <w:jc w:val="left"/>
    </w:pPr>
    <w:rPr>
      <w:rFonts w:ascii="宋体" w:hAnsi="Times New Roman" w:cs="宋体"/>
      <w:snapToGrid w:val="0"/>
      <w:kern w:val="0"/>
      <w:szCs w:val="20"/>
    </w:rPr>
  </w:style>
  <w:style w:type="paragraph" w:customStyle="1" w:styleId="722">
    <w:name w:val="首行缩进"/>
    <w:basedOn w:val="1"/>
    <w:uiPriority w:val="0"/>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3">
    <w:name w:val="样式 标题 5 + 五号 居中 段前: 1.5 磅 段后: 1.5 磅 行距: 多倍行距 1.57 字行"/>
    <w:basedOn w:val="6"/>
    <w:uiPriority w:val="0"/>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4">
    <w:name w:val="xl28"/>
    <w:basedOn w:val="1"/>
    <w:uiPriority w:val="0"/>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5">
    <w:name w:val="插图"/>
    <w:next w:val="15"/>
    <w:qFormat/>
    <w:uiPriority w:val="0"/>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6">
    <w:name w:val="无间隔2"/>
    <w:qFormat/>
    <w:uiPriority w:val="0"/>
    <w:rPr>
      <w:rFonts w:ascii="Times New Roman" w:hAnsi="Times New Roman" w:eastAsia="Times New Roman" w:cs="Times New Roman"/>
      <w:kern w:val="2"/>
      <w:sz w:val="22"/>
      <w:szCs w:val="22"/>
      <w:lang w:val="en-US" w:eastAsia="zh-CN" w:bidi="ar-SA"/>
    </w:rPr>
  </w:style>
  <w:style w:type="paragraph" w:customStyle="1" w:styleId="727">
    <w:name w:val="S4-B-L15"/>
    <w:basedOn w:val="1"/>
    <w:uiPriority w:val="0"/>
    <w:pPr>
      <w:spacing w:line="360" w:lineRule="auto"/>
    </w:pPr>
    <w:rPr>
      <w:rFonts w:ascii="Times New Roman" w:hAnsi="Times New Roman"/>
      <w:b/>
      <w:bCs/>
      <w:sz w:val="24"/>
      <w:szCs w:val="24"/>
    </w:rPr>
  </w:style>
  <w:style w:type="paragraph" w:customStyle="1" w:styleId="728">
    <w:name w:val="GP标题1"/>
    <w:basedOn w:val="1"/>
    <w:next w:val="1"/>
    <w:uiPriority w:val="0"/>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29">
    <w:name w:val="Char11"/>
    <w:basedOn w:val="1"/>
    <w:uiPriority w:val="0"/>
    <w:pPr>
      <w:spacing w:beforeLines="20" w:afterLines="20"/>
    </w:pPr>
    <w:rPr>
      <w:rFonts w:ascii="楷体_GB2312" w:hAnsi="宋体" w:eastAsia="楷体_GB2312" w:cs="Arial"/>
      <w:kern w:val="0"/>
      <w:sz w:val="24"/>
      <w:szCs w:val="24"/>
    </w:rPr>
  </w:style>
  <w:style w:type="paragraph" w:customStyle="1" w:styleId="730">
    <w:name w:val="正文文本缩进 21"/>
    <w:basedOn w:val="1"/>
    <w:uiPriority w:val="0"/>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1">
    <w:name w:val="Char1 Char Char Char21"/>
    <w:basedOn w:val="1"/>
    <w:uiPriority w:val="0"/>
    <w:rPr>
      <w:rFonts w:ascii="Tahoma" w:hAnsi="Tahoma"/>
      <w:sz w:val="24"/>
      <w:szCs w:val="20"/>
    </w:rPr>
  </w:style>
  <w:style w:type="paragraph" w:customStyle="1" w:styleId="732">
    <w:name w:val="列表（编号二级）（绿盟科技）"/>
    <w:basedOn w:val="655"/>
    <w:qFormat/>
    <w:uiPriority w:val="0"/>
    <w:pPr>
      <w:numPr>
        <w:ilvl w:val="1"/>
      </w:numPr>
      <w:spacing w:beforeLines="0"/>
      <w:ind w:left="1260"/>
    </w:pPr>
  </w:style>
  <w:style w:type="paragraph" w:customStyle="1" w:styleId="733">
    <w:name w:val="huide00"/>
    <w:basedOn w:val="1"/>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4">
    <w:name w:val="xl117"/>
    <w:basedOn w:val="1"/>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5">
    <w:name w:val="Paragraph3"/>
    <w:basedOn w:val="1"/>
    <w:uiPriority w:val="0"/>
    <w:pPr>
      <w:spacing w:before="80" w:afterLines="50"/>
      <w:ind w:left="1530"/>
    </w:pPr>
    <w:rPr>
      <w:rFonts w:ascii="宋体" w:hAnsi="Times New Roman"/>
      <w:snapToGrid w:val="0"/>
      <w:kern w:val="0"/>
      <w:szCs w:val="20"/>
    </w:rPr>
  </w:style>
  <w:style w:type="paragraph" w:customStyle="1" w:styleId="736">
    <w:name w:val="正文样式"/>
    <w:basedOn w:val="1"/>
    <w:uiPriority w:val="0"/>
    <w:pPr>
      <w:spacing w:line="360" w:lineRule="auto"/>
      <w:ind w:firstLine="200" w:firstLineChars="200"/>
    </w:pPr>
    <w:rPr>
      <w:rFonts w:ascii="宋体" w:hAnsi="Times New Roman"/>
      <w:sz w:val="24"/>
      <w:szCs w:val="24"/>
    </w:rPr>
  </w:style>
  <w:style w:type="paragraph" w:customStyle="1" w:styleId="737">
    <w:name w:val="xl9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38">
    <w:name w:val="标书_标题2"/>
    <w:basedOn w:val="3"/>
    <w:uiPriority w:val="0"/>
    <w:pPr>
      <w:spacing w:after="0" w:line="415" w:lineRule="auto"/>
    </w:pPr>
    <w:rPr>
      <w:sz w:val="28"/>
      <w:szCs w:val="20"/>
    </w:rPr>
  </w:style>
  <w:style w:type="paragraph" w:customStyle="1" w:styleId="739">
    <w:name w:val="表格标题"/>
    <w:basedOn w:val="659"/>
    <w:uiPriority w:val="0"/>
    <w:pPr>
      <w:numPr>
        <w:ilvl w:val="0"/>
        <w:numId w:val="26"/>
      </w:numPr>
      <w:tabs>
        <w:tab w:val="clear" w:pos="360"/>
      </w:tabs>
      <w:ind w:left="0" w:firstLine="0"/>
      <w:jc w:val="center"/>
    </w:pPr>
    <w:rPr>
      <w:b/>
      <w:bCs/>
      <w:i/>
      <w:iCs/>
    </w:rPr>
  </w:style>
  <w:style w:type="paragraph" w:customStyle="1" w:styleId="740">
    <w:name w:val="_Style 1181"/>
    <w:basedOn w:val="1"/>
    <w:uiPriority w:val="0"/>
  </w:style>
  <w:style w:type="paragraph" w:customStyle="1" w:styleId="741">
    <w:name w:val="Char2"/>
    <w:basedOn w:val="1"/>
    <w:uiPriority w:val="0"/>
    <w:rPr>
      <w:rFonts w:ascii="仿宋_GB2312" w:hAnsi="Times New Roman" w:eastAsia="仿宋_GB2312"/>
      <w:b/>
      <w:sz w:val="32"/>
      <w:szCs w:val="20"/>
    </w:rPr>
  </w:style>
  <w:style w:type="paragraph" w:customStyle="1" w:styleId="742">
    <w:name w:val="ZJGIS-三级标题"/>
    <w:basedOn w:val="4"/>
    <w:qFormat/>
    <w:uiPriority w:val="0"/>
    <w:pPr>
      <w:numPr>
        <w:ilvl w:val="2"/>
        <w:numId w:val="10"/>
      </w:numPr>
      <w:spacing w:before="120" w:after="120" w:line="240" w:lineRule="auto"/>
    </w:pPr>
    <w:rPr>
      <w:rFonts w:ascii="Times New Roman" w:hAnsi="Times New Roman" w:eastAsia="黑体"/>
      <w:sz w:val="28"/>
      <w:szCs w:val="28"/>
    </w:rPr>
  </w:style>
  <w:style w:type="paragraph" w:customStyle="1" w:styleId="743">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4">
    <w:name w:val="Char Char1 Char Char Char Char1 Char Char Char11"/>
    <w:basedOn w:val="1"/>
    <w:uiPriority w:val="0"/>
    <w:pPr>
      <w:adjustRightInd w:val="0"/>
      <w:spacing w:line="360" w:lineRule="atLeast"/>
      <w:textAlignment w:val="baseline"/>
    </w:pPr>
    <w:rPr>
      <w:rFonts w:ascii="Tahoma" w:hAnsi="Tahoma"/>
      <w:sz w:val="24"/>
      <w:szCs w:val="20"/>
    </w:rPr>
  </w:style>
  <w:style w:type="paragraph" w:customStyle="1" w:styleId="745">
    <w:name w:val="Char Char101"/>
    <w:basedOn w:val="1"/>
    <w:uiPriority w:val="0"/>
    <w:rPr>
      <w:rFonts w:ascii="Tahoma" w:hAnsi="Tahoma"/>
      <w:sz w:val="24"/>
      <w:szCs w:val="20"/>
    </w:rPr>
  </w:style>
  <w:style w:type="paragraph" w:customStyle="1" w:styleId="746">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747">
    <w:name w:val="样式7"/>
    <w:basedOn w:val="1"/>
    <w:uiPriority w:val="0"/>
    <w:pPr>
      <w:adjustRightInd w:val="0"/>
      <w:spacing w:beforeLines="50" w:afterLines="50" w:line="360" w:lineRule="auto"/>
      <w:ind w:firstLine="669"/>
      <w:textAlignment w:val="baseline"/>
    </w:pPr>
    <w:rPr>
      <w:rFonts w:ascii="宋体" w:hAnsi="宋体"/>
      <w:kern w:val="0"/>
      <w:sz w:val="28"/>
      <w:szCs w:val="20"/>
    </w:rPr>
  </w:style>
  <w:style w:type="paragraph" w:customStyle="1" w:styleId="748">
    <w:name w:val="列表内容"/>
    <w:basedOn w:val="1"/>
    <w:next w:val="1"/>
    <w:qFormat/>
    <w:uiPriority w:val="0"/>
    <w:pPr>
      <w:widowControl/>
      <w:numPr>
        <w:ilvl w:val="0"/>
        <w:numId w:val="27"/>
      </w:numPr>
      <w:jc w:val="left"/>
    </w:pPr>
    <w:rPr>
      <w:rFonts w:ascii="Times New Roman" w:hAnsi="Times New Roman"/>
      <w:kern w:val="0"/>
      <w:sz w:val="18"/>
      <w:szCs w:val="24"/>
    </w:rPr>
  </w:style>
  <w:style w:type="paragraph" w:customStyle="1" w:styleId="749">
    <w:name w:val="正文样式 首行缩进:  0.74 厘米"/>
    <w:basedOn w:val="1"/>
    <w:uiPriority w:val="0"/>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0">
    <w:name w:val="一级项目符号"/>
    <w:basedOn w:val="1"/>
    <w:uiPriority w:val="0"/>
    <w:pPr>
      <w:widowControl/>
      <w:numPr>
        <w:ilvl w:val="0"/>
        <w:numId w:val="28"/>
      </w:numPr>
      <w:spacing w:line="360" w:lineRule="auto"/>
    </w:pPr>
    <w:rPr>
      <w:rFonts w:ascii="Times New Roman" w:hAnsi="Times New Roman"/>
      <w:kern w:val="0"/>
      <w:sz w:val="24"/>
      <w:szCs w:val="20"/>
    </w:rPr>
  </w:style>
  <w:style w:type="paragraph" w:customStyle="1" w:styleId="751">
    <w:name w:val="pa-30"/>
    <w:basedOn w:val="1"/>
    <w:uiPriority w:val="0"/>
    <w:pPr>
      <w:widowControl/>
      <w:spacing w:before="150" w:after="150"/>
      <w:jc w:val="left"/>
    </w:pPr>
    <w:rPr>
      <w:rFonts w:ascii="宋体" w:hAnsi="宋体" w:cs="宋体"/>
      <w:kern w:val="0"/>
      <w:sz w:val="24"/>
      <w:szCs w:val="24"/>
    </w:rPr>
  </w:style>
  <w:style w:type="paragraph" w:customStyle="1" w:styleId="752">
    <w:name w:val="表格_内容"/>
    <w:basedOn w:val="1"/>
    <w:qFormat/>
    <w:uiPriority w:val="0"/>
    <w:rPr>
      <w:rFonts w:ascii="宋体" w:hAnsi="宋体"/>
      <w:szCs w:val="21"/>
    </w:rPr>
  </w:style>
  <w:style w:type="paragraph" w:customStyle="1" w:styleId="753">
    <w:name w:val="MM Title"/>
    <w:basedOn w:val="57"/>
    <w:uiPriority w:val="0"/>
    <w:rPr>
      <w:rFonts w:ascii="Calibri" w:hAnsi="Calibri" w:cs="Arial"/>
      <w:b w:val="0"/>
      <w:sz w:val="18"/>
    </w:rPr>
  </w:style>
  <w:style w:type="paragraph" w:customStyle="1" w:styleId="754">
    <w:name w:val="样式 正文 段落文字 + 宋体 小四 左侧:  0 厘米 首行缩进:  2 字符 段后: 0 磅 行距: 固定值 24..."/>
    <w:basedOn w:val="1"/>
    <w:uiPriority w:val="0"/>
    <w:pPr>
      <w:spacing w:line="480" w:lineRule="exact"/>
      <w:ind w:firstLine="480" w:firstLineChars="200"/>
    </w:pPr>
    <w:rPr>
      <w:rFonts w:ascii="宋体" w:hAnsi="宋体" w:cs="宋体"/>
      <w:sz w:val="24"/>
      <w:szCs w:val="20"/>
    </w:rPr>
  </w:style>
  <w:style w:type="paragraph" w:customStyle="1" w:styleId="755">
    <w:name w:val="xl79"/>
    <w:basedOn w:val="1"/>
    <w:qFormat/>
    <w:uiPriority w:val="0"/>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6">
    <w:name w:val="表格"/>
    <w:basedOn w:val="1"/>
    <w:uiPriority w:val="0"/>
    <w:pPr>
      <w:adjustRightInd w:val="0"/>
      <w:spacing w:beforeLines="25" w:afterLines="25"/>
      <w:textAlignment w:val="baseline"/>
    </w:pPr>
    <w:rPr>
      <w:rFonts w:ascii="Arial" w:hAnsi="Arial" w:eastAsia="仿宋_GB2312"/>
      <w:kern w:val="0"/>
      <w:sz w:val="24"/>
      <w:szCs w:val="28"/>
    </w:rPr>
  </w:style>
  <w:style w:type="paragraph" w:customStyle="1" w:styleId="757">
    <w:name w:val="Revision"/>
    <w:semiHidden/>
    <w:uiPriority w:val="99"/>
    <w:rPr>
      <w:rFonts w:ascii="Calibri" w:hAnsi="Calibri" w:eastAsia="宋体" w:cs="Times New Roman"/>
      <w:kern w:val="2"/>
      <w:sz w:val="21"/>
      <w:szCs w:val="22"/>
      <w:lang w:val="en-US" w:eastAsia="zh-CN" w:bidi="ar-SA"/>
    </w:rPr>
  </w:style>
  <w:style w:type="paragraph" w:customStyle="1" w:styleId="758">
    <w:name w:val="封面1级标题"/>
    <w:basedOn w:val="1"/>
    <w:next w:val="1"/>
    <w:qFormat/>
    <w:uiPriority w:val="0"/>
    <w:pPr>
      <w:spacing w:beforeLines="800"/>
      <w:jc w:val="center"/>
    </w:pPr>
    <w:rPr>
      <w:rFonts w:ascii="Arial" w:hAnsi="Arial" w:eastAsia="黑体" w:cs="宋体"/>
      <w:b/>
      <w:sz w:val="72"/>
      <w:szCs w:val="72"/>
    </w:rPr>
  </w:style>
  <w:style w:type="paragraph" w:customStyle="1" w:styleId="759">
    <w:name w:val="xl122"/>
    <w:basedOn w:val="1"/>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0">
    <w:name w:val="表格标题栏"/>
    <w:basedOn w:val="1"/>
    <w:qFormat/>
    <w:uiPriority w:val="0"/>
    <w:pPr>
      <w:shd w:val="pct5" w:color="auto" w:fill="auto"/>
      <w:jc w:val="center"/>
      <w:textAlignment w:val="center"/>
    </w:pPr>
    <w:rPr>
      <w:rFonts w:ascii="新宋体" w:hAnsi="新宋体" w:eastAsia="华文中宋"/>
      <w:b/>
      <w:sz w:val="28"/>
      <w:szCs w:val="28"/>
    </w:rPr>
  </w:style>
  <w:style w:type="paragraph" w:customStyle="1" w:styleId="761">
    <w:name w:val="5级"/>
    <w:basedOn w:val="1"/>
    <w:next w:val="21"/>
    <w:uiPriority w:val="0"/>
    <w:pPr>
      <w:numPr>
        <w:ilvl w:val="4"/>
        <w:numId w:val="29"/>
      </w:numPr>
    </w:pPr>
    <w:rPr>
      <w:rFonts w:eastAsia="黑体"/>
      <w:kern w:val="0"/>
      <w:sz w:val="24"/>
      <w:szCs w:val="20"/>
    </w:rPr>
  </w:style>
  <w:style w:type="paragraph" w:customStyle="1" w:styleId="762">
    <w:name w:val="Body"/>
    <w:basedOn w:val="1"/>
    <w:qFormat/>
    <w:uiPriority w:val="0"/>
    <w:pPr>
      <w:widowControl/>
      <w:spacing w:before="120" w:afterLines="50"/>
    </w:pPr>
    <w:rPr>
      <w:rFonts w:ascii="宋体" w:hAnsi="Times New Roman"/>
      <w:snapToGrid w:val="0"/>
      <w:kern w:val="0"/>
      <w:szCs w:val="20"/>
    </w:rPr>
  </w:style>
  <w:style w:type="paragraph" w:customStyle="1" w:styleId="763">
    <w:name w:val="标准标题2"/>
    <w:basedOn w:val="3"/>
    <w:uiPriority w:val="0"/>
    <w:pPr>
      <w:spacing w:line="360" w:lineRule="auto"/>
    </w:pPr>
    <w:rPr>
      <w:rFonts w:eastAsia="仿宋_GB2312"/>
      <w:bCs w:val="0"/>
      <w:sz w:val="28"/>
    </w:rPr>
  </w:style>
  <w:style w:type="paragraph" w:customStyle="1" w:styleId="764">
    <w:name w:val="xl8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5">
    <w:name w:val="img"/>
    <w:basedOn w:val="1"/>
    <w:uiPriority w:val="0"/>
    <w:pPr>
      <w:widowControl/>
      <w:spacing w:before="100" w:beforeAutospacing="1" w:after="100" w:afterAutospacing="1"/>
      <w:jc w:val="center"/>
    </w:pPr>
    <w:rPr>
      <w:rFonts w:ascii="宋体" w:hAnsi="宋体" w:cs="宋体"/>
      <w:kern w:val="0"/>
      <w:sz w:val="24"/>
      <w:szCs w:val="24"/>
    </w:rPr>
  </w:style>
  <w:style w:type="paragraph" w:customStyle="1" w:styleId="766">
    <w:name w:val="xl9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7">
    <w:name w:val="一"/>
    <w:basedOn w:val="155"/>
    <w:qFormat/>
    <w:uiPriority w:val="0"/>
    <w:pPr>
      <w:widowControl/>
      <w:spacing w:line="560" w:lineRule="exact"/>
      <w:ind w:left="720" w:firstLine="0" w:firstLineChars="0"/>
      <w:jc w:val="left"/>
      <w:outlineLvl w:val="0"/>
    </w:pPr>
    <w:rPr>
      <w:rFonts w:ascii="宋体" w:hAnsi="宋体"/>
      <w:b/>
      <w:bCs/>
      <w:sz w:val="30"/>
      <w:szCs w:val="30"/>
    </w:rPr>
  </w:style>
  <w:style w:type="paragraph" w:customStyle="1" w:styleId="768">
    <w:name w:val="font1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69">
    <w:name w:val="xl11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0">
    <w:name w:val="样式 标题 3h33rd levelHeading 3 - oldH3Fab-3level_3PIM 3Leve..."/>
    <w:basedOn w:val="4"/>
    <w:uiPriority w:val="0"/>
    <w:pPr>
      <w:widowControl/>
      <w:spacing w:before="0" w:after="0" w:line="360" w:lineRule="auto"/>
      <w:jc w:val="left"/>
    </w:pPr>
    <w:rPr>
      <w:rFonts w:ascii="宋体" w:hAnsi="宋体" w:cs="宋体"/>
      <w:bCs w:val="0"/>
      <w:color w:val="000000"/>
      <w:spacing w:val="-5"/>
      <w:kern w:val="28"/>
      <w:sz w:val="30"/>
      <w:szCs w:val="30"/>
    </w:rPr>
  </w:style>
  <w:style w:type="paragraph" w:customStyle="1" w:styleId="771">
    <w:name w:val="Char Char Char Char31"/>
    <w:basedOn w:val="1"/>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772">
    <w:name w:val="样式 四号 行距: 1.5 倍行距"/>
    <w:basedOn w:val="1"/>
    <w:uiPriority w:val="0"/>
    <w:pPr>
      <w:spacing w:line="312" w:lineRule="auto"/>
      <w:ind w:firstLine="202" w:firstLineChars="202"/>
    </w:pPr>
    <w:rPr>
      <w:rFonts w:ascii="Times New Roman" w:hAnsi="Times New Roman" w:cs="宋体"/>
      <w:sz w:val="24"/>
      <w:szCs w:val="20"/>
    </w:rPr>
  </w:style>
  <w:style w:type="paragraph" w:customStyle="1" w:styleId="773">
    <w:name w:val="浅色列表 - 强调文字颜色 31"/>
    <w:qFormat/>
    <w:uiPriority w:val="71"/>
    <w:rPr>
      <w:rFonts w:ascii="Calibri" w:hAnsi="Calibri" w:eastAsia="宋体" w:cs="Times New Roman"/>
      <w:kern w:val="2"/>
      <w:sz w:val="21"/>
      <w:szCs w:val="22"/>
      <w:lang w:val="en-US" w:eastAsia="zh-CN" w:bidi="ar-SA"/>
    </w:rPr>
  </w:style>
  <w:style w:type="paragraph" w:customStyle="1" w:styleId="774">
    <w:name w:val="_Style 164"/>
    <w:basedOn w:val="1"/>
    <w:uiPriority w:val="0"/>
    <w:rPr>
      <w:rFonts w:ascii="Times New Roman" w:hAnsi="Times New Roman"/>
      <w:szCs w:val="20"/>
    </w:rPr>
  </w:style>
  <w:style w:type="paragraph" w:customStyle="1" w:styleId="775">
    <w:name w:val="GP公文标题1"/>
    <w:basedOn w:val="1"/>
    <w:next w:val="1"/>
    <w:qFormat/>
    <w:uiPriority w:val="0"/>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6">
    <w:name w:val="paracharcharcharcharcharcharcharcharchar1charchar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77">
    <w:name w:val="Char Char Char Char Char Char Char1"/>
    <w:basedOn w:val="1"/>
    <w:qFormat/>
    <w:uiPriority w:val="0"/>
    <w:pPr>
      <w:tabs>
        <w:tab w:val="left" w:pos="432"/>
      </w:tabs>
      <w:ind w:left="432" w:hanging="432"/>
    </w:pPr>
    <w:rPr>
      <w:rFonts w:ascii="Tahoma" w:hAnsi="Tahoma"/>
      <w:sz w:val="24"/>
      <w:szCs w:val="20"/>
    </w:rPr>
  </w:style>
  <w:style w:type="paragraph" w:customStyle="1" w:styleId="778">
    <w:name w:val="Table Text"/>
    <w:basedOn w:val="1"/>
    <w:uiPriority w:val="0"/>
    <w:pPr>
      <w:widowControl/>
      <w:spacing w:before="60" w:after="60"/>
      <w:jc w:val="left"/>
    </w:pPr>
    <w:rPr>
      <w:rFonts w:ascii="Times New Roman" w:hAnsi="Times New Roman"/>
      <w:kern w:val="0"/>
      <w:sz w:val="24"/>
      <w:szCs w:val="24"/>
    </w:rPr>
  </w:style>
  <w:style w:type="paragraph" w:customStyle="1" w:styleId="779">
    <w:name w:val="button"/>
    <w:basedOn w:val="1"/>
    <w:qFormat/>
    <w:uiPriority w:val="0"/>
    <w:pPr>
      <w:widowControl/>
      <w:spacing w:before="100" w:beforeAutospacing="1" w:after="100" w:afterAutospacing="1"/>
      <w:jc w:val="left"/>
    </w:pPr>
    <w:rPr>
      <w:rFonts w:ascii="Arial Unicode MS" w:hAnsi="Arial Unicode MS"/>
      <w:color w:val="000000"/>
      <w:kern w:val="0"/>
      <w:sz w:val="24"/>
      <w:szCs w:val="24"/>
    </w:rPr>
  </w:style>
  <w:style w:type="paragraph" w:customStyle="1" w:styleId="78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1">
    <w:name w:val="xl75"/>
    <w:basedOn w:val="1"/>
    <w:qFormat/>
    <w:uiPriority w:val="0"/>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2">
    <w:name w:val="彩色列表1"/>
    <w:basedOn w:val="1"/>
    <w:uiPriority w:val="0"/>
    <w:pPr>
      <w:tabs>
        <w:tab w:val="left" w:pos="1200"/>
      </w:tabs>
      <w:ind w:left="1200" w:hanging="360"/>
    </w:pPr>
  </w:style>
  <w:style w:type="paragraph" w:customStyle="1" w:styleId="783">
    <w:name w:val="封面2级标题"/>
    <w:basedOn w:val="1"/>
    <w:next w:val="268"/>
    <w:qFormat/>
    <w:uiPriority w:val="0"/>
    <w:pPr>
      <w:adjustRightInd w:val="0"/>
      <w:snapToGrid w:val="0"/>
      <w:spacing w:before="120" w:line="360" w:lineRule="auto"/>
      <w:jc w:val="center"/>
      <w:textAlignment w:val="baseline"/>
    </w:pPr>
    <w:rPr>
      <w:rFonts w:ascii="Arial" w:hAnsi="Arial" w:cs="宋体"/>
      <w:b/>
      <w:bCs/>
      <w:sz w:val="36"/>
      <w:szCs w:val="20"/>
    </w:rPr>
  </w:style>
  <w:style w:type="paragraph" w:customStyle="1" w:styleId="784">
    <w:name w:val="彩色列表 - 强调文字颜色 11"/>
    <w:basedOn w:val="1"/>
    <w:qFormat/>
    <w:uiPriority w:val="34"/>
    <w:pPr>
      <w:ind w:firstLine="420" w:firstLineChars="200"/>
    </w:pPr>
  </w:style>
  <w:style w:type="paragraph" w:customStyle="1" w:styleId="785">
    <w:name w:val="样式 标题 3Chapter X.X.X. + 五号 段后: 0.5 行"/>
    <w:basedOn w:val="4"/>
    <w:uiPriority w:val="0"/>
    <w:pPr>
      <w:keepLines w:val="0"/>
      <w:spacing w:before="120" w:afterLines="50" w:line="240" w:lineRule="auto"/>
      <w:jc w:val="left"/>
    </w:pPr>
    <w:rPr>
      <w:rFonts w:ascii="宋体" w:cs="宋体"/>
      <w:snapToGrid w:val="0"/>
      <w:kern w:val="0"/>
      <w:sz w:val="21"/>
      <w:szCs w:val="20"/>
    </w:rPr>
  </w:style>
  <w:style w:type="paragraph" w:customStyle="1" w:styleId="786">
    <w:name w:val="ZJGIS-二级标题"/>
    <w:basedOn w:val="3"/>
    <w:qFormat/>
    <w:uiPriority w:val="0"/>
    <w:pPr>
      <w:numPr>
        <w:ilvl w:val="1"/>
        <w:numId w:val="10"/>
      </w:numPr>
      <w:spacing w:before="240" w:after="240" w:line="240" w:lineRule="auto"/>
    </w:pPr>
    <w:rPr>
      <w:rFonts w:ascii="Times New Roman" w:hAnsi="Times New Roman" w:eastAsia="楷体_GB2312"/>
      <w:sz w:val="30"/>
      <w:szCs w:val="30"/>
    </w:rPr>
  </w:style>
  <w:style w:type="paragraph" w:customStyle="1" w:styleId="787">
    <w:name w:val="pa-7"/>
    <w:basedOn w:val="1"/>
    <w:qFormat/>
    <w:uiPriority w:val="0"/>
    <w:pPr>
      <w:widowControl/>
      <w:spacing w:before="150" w:after="150"/>
      <w:jc w:val="left"/>
    </w:pPr>
    <w:rPr>
      <w:rFonts w:ascii="宋体" w:hAnsi="宋体" w:cs="宋体"/>
      <w:kern w:val="0"/>
      <w:sz w:val="24"/>
      <w:szCs w:val="24"/>
    </w:rPr>
  </w:style>
  <w:style w:type="paragraph" w:customStyle="1" w:styleId="788">
    <w:name w:val="注意事项"/>
    <w:basedOn w:val="1"/>
    <w:uiPriority w:val="0"/>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89">
    <w:name w:val="标书正文格式"/>
    <w:uiPriority w:val="0"/>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0">
    <w:name w:val="Char Char1 Char Char Char Char Char Char Char Char Char Char Char Char Char Char11"/>
    <w:basedOn w:val="1"/>
    <w:uiPriority w:val="0"/>
    <w:pPr>
      <w:widowControl/>
      <w:spacing w:after="160" w:line="240" w:lineRule="exact"/>
      <w:jc w:val="left"/>
    </w:pPr>
    <w:rPr>
      <w:rFonts w:ascii="Times New Roman" w:hAnsi="Times New Roman"/>
      <w:szCs w:val="20"/>
    </w:rPr>
  </w:style>
  <w:style w:type="paragraph" w:customStyle="1" w:styleId="791">
    <w:name w:val="CM12"/>
    <w:basedOn w:val="673"/>
    <w:next w:val="673"/>
    <w:qFormat/>
    <w:uiPriority w:val="0"/>
    <w:pPr>
      <w:spacing w:line="468" w:lineRule="atLeast"/>
    </w:pPr>
    <w:rPr>
      <w:rFonts w:ascii="宋体" w:hAnsi="Times New Roman" w:eastAsia="宋体" w:cs="Times New Roman"/>
      <w:color w:val="auto"/>
    </w:rPr>
  </w:style>
  <w:style w:type="paragraph" w:customStyle="1" w:styleId="792">
    <w:name w:val="样式 楷体_GB2312 四号 行距: 多倍行距 1.25 字行"/>
    <w:basedOn w:val="1"/>
    <w:qFormat/>
    <w:uiPriority w:val="0"/>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3">
    <w:name w:val="四级"/>
    <w:basedOn w:val="5"/>
    <w:uiPriority w:val="0"/>
    <w:pPr>
      <w:tabs>
        <w:tab w:val="left" w:pos="284"/>
      </w:tabs>
      <w:spacing w:before="160" w:after="170" w:line="240" w:lineRule="auto"/>
      <w:ind w:left="828" w:hanging="544"/>
    </w:pPr>
    <w:rPr>
      <w:bCs w:val="0"/>
      <w:sz w:val="30"/>
      <w:szCs w:val="20"/>
    </w:rPr>
  </w:style>
  <w:style w:type="paragraph" w:customStyle="1" w:styleId="794">
    <w:name w:val="Char Char Char1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795">
    <w:name w:val="图表引用"/>
    <w:basedOn w:val="1"/>
    <w:qFormat/>
    <w:uiPriority w:val="0"/>
    <w:pPr>
      <w:spacing w:line="360" w:lineRule="auto"/>
      <w:jc w:val="center"/>
    </w:pPr>
    <w:rPr>
      <w:rFonts w:ascii="仿宋_GB2312" w:eastAsia="仿宋_GB2312"/>
      <w:b/>
      <w:sz w:val="24"/>
      <w:szCs w:val="28"/>
    </w:rPr>
  </w:style>
  <w:style w:type="paragraph" w:customStyle="1" w:styleId="796">
    <w:name w:val="样式 正文段落 + 首行缩进:  0 字符"/>
    <w:basedOn w:val="340"/>
    <w:uiPriority w:val="0"/>
    <w:pPr>
      <w:spacing w:line="360" w:lineRule="auto"/>
      <w:ind w:firstLine="0"/>
    </w:pPr>
    <w:rPr>
      <w:rFonts w:ascii="宋体" w:hAnsi="宋体" w:cs="宋体"/>
      <w:kern w:val="0"/>
    </w:rPr>
  </w:style>
  <w:style w:type="paragraph" w:customStyle="1" w:styleId="797">
    <w:name w:val="Char8"/>
    <w:basedOn w:val="1"/>
    <w:uiPriority w:val="0"/>
    <w:pPr>
      <w:tabs>
        <w:tab w:val="left" w:pos="432"/>
      </w:tabs>
      <w:ind w:left="432" w:hanging="432"/>
    </w:pPr>
    <w:rPr>
      <w:rFonts w:ascii="Times New Roman" w:hAnsi="Times New Roman"/>
      <w:sz w:val="24"/>
      <w:szCs w:val="24"/>
    </w:rPr>
  </w:style>
  <w:style w:type="paragraph" w:customStyle="1" w:styleId="798">
    <w:name w:val="Char Char Char1"/>
    <w:basedOn w:val="1"/>
    <w:uiPriority w:val="0"/>
    <w:rPr>
      <w:rFonts w:ascii="Times New Roman" w:hAnsi="Times New Roman" w:eastAsia="仿宋_GB2312" w:cs="宋体"/>
      <w:sz w:val="24"/>
      <w:szCs w:val="20"/>
    </w:rPr>
  </w:style>
  <w:style w:type="paragraph" w:customStyle="1" w:styleId="799">
    <w:name w:val="ZJGIS-五级标题"/>
    <w:basedOn w:val="6"/>
    <w:qFormat/>
    <w:uiPriority w:val="0"/>
    <w:pPr>
      <w:numPr>
        <w:ilvl w:val="4"/>
        <w:numId w:val="10"/>
      </w:numPr>
      <w:spacing w:before="120" w:after="120" w:line="240" w:lineRule="auto"/>
    </w:pPr>
    <w:rPr>
      <w:rFonts w:ascii="Times New Roman" w:hAnsi="Times New Roman"/>
      <w:sz w:val="24"/>
      <w:szCs w:val="24"/>
    </w:rPr>
  </w:style>
  <w:style w:type="paragraph" w:customStyle="1" w:styleId="800">
    <w:name w:val="xl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1">
    <w:name w:val="ZJGIS表格表头"/>
    <w:basedOn w:val="1"/>
    <w:qFormat/>
    <w:uiPriority w:val="0"/>
    <w:pPr>
      <w:jc w:val="center"/>
    </w:pPr>
    <w:rPr>
      <w:rFonts w:ascii="Arial" w:hAnsi="Arial" w:eastAsia="黑体"/>
      <w:b/>
    </w:rPr>
  </w:style>
  <w:style w:type="paragraph" w:customStyle="1" w:styleId="802">
    <w:name w:val="吉奥封面(黑体小初)"/>
    <w:basedOn w:val="166"/>
    <w:uiPriority w:val="0"/>
    <w:pPr>
      <w:spacing w:before="480"/>
      <w:ind w:firstLine="0" w:firstLineChars="0"/>
      <w:jc w:val="center"/>
    </w:pPr>
    <w:rPr>
      <w:rFonts w:eastAsia="黑体"/>
      <w:sz w:val="72"/>
      <w:szCs w:val="72"/>
    </w:rPr>
  </w:style>
  <w:style w:type="paragraph" w:customStyle="1" w:styleId="803">
    <w:name w:val="样式 标题 3 + 首行缩进:  2 字符1"/>
    <w:basedOn w:val="4"/>
    <w:uiPriority w:val="0"/>
    <w:pPr>
      <w:spacing w:line="360" w:lineRule="auto"/>
    </w:pPr>
    <w:rPr>
      <w:rFonts w:ascii="Times New Roman" w:hAnsi="Times New Roman" w:cs="宋体"/>
      <w:szCs w:val="20"/>
    </w:rPr>
  </w:style>
  <w:style w:type="character" w:customStyle="1" w:styleId="804">
    <w:name w:val="一级标题 Char"/>
    <w:link w:val="805"/>
    <w:locked/>
    <w:uiPriority w:val="0"/>
    <w:rPr>
      <w:rFonts w:ascii="宋体" w:hAnsi="宋体"/>
      <w:b/>
      <w:kern w:val="2"/>
      <w:sz w:val="36"/>
      <w:szCs w:val="36"/>
    </w:rPr>
  </w:style>
  <w:style w:type="paragraph" w:customStyle="1" w:styleId="805">
    <w:name w:val="一级标题"/>
    <w:basedOn w:val="33"/>
    <w:link w:val="804"/>
    <w:qFormat/>
    <w:uiPriority w:val="0"/>
    <w:pPr>
      <w:spacing w:line="360" w:lineRule="auto"/>
      <w:jc w:val="center"/>
    </w:pPr>
    <w:rPr>
      <w:rFonts w:hAnsi="宋体"/>
      <w:b/>
      <w:sz w:val="36"/>
      <w:szCs w:val="36"/>
    </w:rPr>
  </w:style>
  <w:style w:type="character" w:customStyle="1" w:styleId="806">
    <w:name w:val="纯文本 Char1"/>
    <w:qFormat/>
    <w:uiPriority w:val="99"/>
    <w:rPr>
      <w:rFonts w:ascii="宋体" w:hAnsi="Courier New"/>
      <w:kern w:val="2"/>
      <w:sz w:val="24"/>
      <w:szCs w:val="24"/>
    </w:rPr>
  </w:style>
  <w:style w:type="paragraph" w:customStyle="1" w:styleId="807">
    <w:name w:val="正文5"/>
    <w:uiPriority w:val="0"/>
    <w:pPr>
      <w:widowControl w:val="0"/>
      <w:jc w:val="both"/>
    </w:pPr>
    <w:rPr>
      <w:rFonts w:ascii="Times New Roman" w:hAnsi="Times New Roman" w:eastAsia="宋体" w:cs="Times New Roman"/>
      <w:kern w:val="2"/>
      <w:sz w:val="21"/>
      <w:lang w:val="en-US" w:eastAsia="zh-CN" w:bidi="ar-SA"/>
    </w:rPr>
  </w:style>
  <w:style w:type="paragraph" w:customStyle="1" w:styleId="808">
    <w:name w:val="纯文本2"/>
    <w:basedOn w:val="807"/>
    <w:uiPriority w:val="0"/>
    <w:pPr>
      <w:widowControl/>
      <w:jc w:val="left"/>
    </w:pPr>
    <w:rPr>
      <w:rFonts w:ascii="宋体" w:hAnsi="Courier New"/>
    </w:rPr>
  </w:style>
  <w:style w:type="character" w:customStyle="1" w:styleId="809">
    <w:name w:val="列表段落 字符"/>
    <w:link w:val="810"/>
    <w:uiPriority w:val="0"/>
    <w:rPr>
      <w:kern w:val="2"/>
      <w:sz w:val="21"/>
      <w:szCs w:val="22"/>
    </w:rPr>
  </w:style>
  <w:style w:type="paragraph" w:customStyle="1" w:styleId="810">
    <w:name w:val="列表段落"/>
    <w:basedOn w:val="1"/>
    <w:link w:val="809"/>
    <w:qFormat/>
    <w:uiPriority w:val="0"/>
    <w:pPr>
      <w:ind w:firstLine="420" w:firstLineChars="200"/>
    </w:pPr>
  </w:style>
  <w:style w:type="character" w:customStyle="1" w:styleId="811">
    <w:name w:val="正 文 Char"/>
    <w:link w:val="812"/>
    <w:qFormat/>
    <w:locked/>
    <w:uiPriority w:val="0"/>
    <w:rPr>
      <w:sz w:val="24"/>
      <w:szCs w:val="24"/>
    </w:rPr>
  </w:style>
  <w:style w:type="paragraph" w:customStyle="1" w:styleId="812">
    <w:name w:val="正 文"/>
    <w:basedOn w:val="1"/>
    <w:link w:val="811"/>
    <w:qFormat/>
    <w:uiPriority w:val="0"/>
    <w:pPr>
      <w:spacing w:line="360" w:lineRule="auto"/>
      <w:ind w:firstLine="420"/>
    </w:pPr>
    <w:rPr>
      <w:kern w:val="0"/>
      <w:sz w:val="24"/>
      <w:szCs w:val="24"/>
    </w:rPr>
  </w:style>
  <w:style w:type="character" w:customStyle="1" w:styleId="813">
    <w:name w:val="font01"/>
    <w:qFormat/>
    <w:uiPriority w:val="0"/>
    <w:rPr>
      <w:rFonts w:hint="eastAsia" w:ascii="微软雅黑" w:hAnsi="微软雅黑" w:eastAsia="微软雅黑" w:cs="微软雅黑"/>
      <w:b/>
      <w:color w:val="000000"/>
      <w:sz w:val="24"/>
      <w:szCs w:val="24"/>
      <w:u w:val="none"/>
    </w:rPr>
  </w:style>
  <w:style w:type="character" w:customStyle="1" w:styleId="814">
    <w:name w:val="font21"/>
    <w:qFormat/>
    <w:uiPriority w:val="0"/>
    <w:rPr>
      <w:rFonts w:hint="eastAsia" w:ascii="微软雅黑" w:hAnsi="微软雅黑" w:eastAsia="微软雅黑" w:cs="微软雅黑"/>
      <w:color w:val="000000"/>
      <w:sz w:val="16"/>
      <w:szCs w:val="16"/>
      <w:u w:val="none"/>
    </w:rPr>
  </w:style>
  <w:style w:type="character" w:customStyle="1" w:styleId="815">
    <w:name w:val="font51"/>
    <w:qFormat/>
    <w:uiPriority w:val="0"/>
    <w:rPr>
      <w:rFonts w:hint="eastAsia" w:ascii="微软雅黑" w:hAnsi="微软雅黑" w:eastAsia="微软雅黑" w:cs="微软雅黑"/>
      <w:b/>
      <w:color w:val="000000"/>
      <w:sz w:val="16"/>
      <w:szCs w:val="16"/>
      <w:u w:val="none"/>
    </w:rPr>
  </w:style>
  <w:style w:type="character" w:customStyle="1" w:styleId="816">
    <w:name w:val="font31"/>
    <w:qFormat/>
    <w:uiPriority w:val="0"/>
    <w:rPr>
      <w:rFonts w:hint="eastAsia" w:ascii="微软雅黑" w:hAnsi="微软雅黑" w:eastAsia="微软雅黑" w:cs="微软雅黑"/>
      <w:b/>
      <w:color w:val="000000"/>
      <w:sz w:val="16"/>
      <w:szCs w:val="16"/>
      <w:u w:val="none"/>
    </w:rPr>
  </w:style>
  <w:style w:type="character" w:customStyle="1" w:styleId="817">
    <w:name w:val="font41"/>
    <w:qFormat/>
    <w:uiPriority w:val="0"/>
    <w:rPr>
      <w:rFonts w:hint="eastAsia" w:ascii="微软雅黑" w:hAnsi="微软雅黑" w:eastAsia="微软雅黑" w:cs="微软雅黑"/>
      <w:color w:val="000000"/>
      <w:sz w:val="16"/>
      <w:szCs w:val="16"/>
      <w:u w:val="none"/>
    </w:rPr>
  </w:style>
  <w:style w:type="character" w:customStyle="1" w:styleId="818">
    <w:name w:val="页脚 字符"/>
    <w:qFormat/>
    <w:uiPriority w:val="99"/>
  </w:style>
  <w:style w:type="paragraph" w:customStyle="1" w:styleId="819">
    <w:name w:val="正文360首行缩进"/>
    <w:basedOn w:val="1"/>
    <w:link w:val="851"/>
    <w:qFormat/>
    <w:uiPriority w:val="0"/>
    <w:pPr>
      <w:widowControl/>
      <w:spacing w:before="120" w:line="300" w:lineRule="auto"/>
      <w:ind w:firstLine="200" w:firstLineChars="200"/>
      <w:jc w:val="left"/>
    </w:pPr>
    <w:rPr>
      <w:rFonts w:ascii="Times New Roman" w:hAnsi="Times New Roman"/>
      <w:sz w:val="24"/>
      <w:szCs w:val="20"/>
    </w:rPr>
  </w:style>
  <w:style w:type="paragraph" w:customStyle="1" w:styleId="820">
    <w:name w:val="列出段落111"/>
    <w:basedOn w:val="1"/>
    <w:qFormat/>
    <w:uiPriority w:val="34"/>
    <w:pPr>
      <w:ind w:firstLine="420" w:firstLineChars="200"/>
    </w:pPr>
    <w:rPr>
      <w:rFonts w:ascii="等线" w:hAnsi="等线" w:eastAsia="等线"/>
    </w:rPr>
  </w:style>
  <w:style w:type="paragraph" w:customStyle="1" w:styleId="821">
    <w:name w:val="et10"/>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2">
    <w:name w:val="et7"/>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3">
    <w:name w:val="font1"/>
    <w:basedOn w:val="1"/>
    <w:qFormat/>
    <w:uiPriority w:val="0"/>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24">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5">
    <w:name w:val="et6"/>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6">
    <w:name w:val="et16"/>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7">
    <w:name w:val="et11"/>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8">
    <w:name w:val="et9"/>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9">
    <w:name w:val="et2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0">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1">
    <w:name w:val="font2"/>
    <w:basedOn w:val="1"/>
    <w:qFormat/>
    <w:uiPriority w:val="0"/>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32">
    <w:name w:val="et1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3">
    <w:name w:val="et25"/>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4">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35">
    <w:name w:val="et5"/>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6">
    <w:name w:val="xl71"/>
    <w:basedOn w:val="1"/>
    <w:qFormat/>
    <w:uiPriority w:val="0"/>
    <w:pPr>
      <w:widowControl/>
      <w:pBdr>
        <w:bottom w:val="single" w:color="000000" w:sz="12" w:space="0"/>
        <w:right w:val="single" w:color="000000" w:sz="12" w:space="0"/>
      </w:pBdr>
      <w:shd w:val="clear" w:color="000000" w:fill="D9D9D9"/>
      <w:spacing w:before="100" w:beforeAutospacing="1" w:after="100" w:afterAutospacing="1"/>
      <w:jc w:val="left"/>
    </w:pPr>
    <w:rPr>
      <w:rFonts w:ascii="宋体" w:hAnsi="宋体" w:cs="宋体"/>
      <w:kern w:val="0"/>
      <w:szCs w:val="21"/>
    </w:rPr>
  </w:style>
  <w:style w:type="paragraph" w:customStyle="1" w:styleId="837">
    <w:name w:val="et15"/>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8">
    <w:name w:val="et18"/>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9">
    <w:name w:val="et24"/>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0">
    <w:name w:val="et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1">
    <w:name w:val="et21"/>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2">
    <w:name w:val="et8"/>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3">
    <w:name w:val="et22"/>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4">
    <w:name w:val="et14"/>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5">
    <w:name w:val="et12"/>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6">
    <w:name w:val="et20"/>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7">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48">
    <w:name w:val="修订1"/>
    <w:unhideWhenUsed/>
    <w:qFormat/>
    <w:uiPriority w:val="99"/>
    <w:rPr>
      <w:rFonts w:ascii="等线" w:hAnsi="等线" w:eastAsia="等线" w:cs="Times New Roman"/>
      <w:kern w:val="2"/>
      <w:sz w:val="21"/>
      <w:szCs w:val="22"/>
      <w:lang w:val="en-US" w:eastAsia="zh-CN" w:bidi="ar-SA"/>
    </w:rPr>
  </w:style>
  <w:style w:type="paragraph" w:customStyle="1" w:styleId="849">
    <w:name w:val="List Paragraph2"/>
    <w:basedOn w:val="1"/>
    <w:qFormat/>
    <w:uiPriority w:val="0"/>
    <w:pPr>
      <w:spacing w:line="360" w:lineRule="auto"/>
      <w:ind w:firstLine="420" w:firstLineChars="200"/>
    </w:pPr>
    <w:rPr>
      <w:rFonts w:ascii="Times New Roman" w:hAnsi="Times New Roman"/>
      <w:szCs w:val="21"/>
    </w:rPr>
  </w:style>
  <w:style w:type="paragraph" w:customStyle="1" w:styleId="850">
    <w:name w:val="列表段落1"/>
    <w:basedOn w:val="1"/>
    <w:qFormat/>
    <w:uiPriority w:val="34"/>
    <w:pPr>
      <w:ind w:firstLine="420" w:firstLineChars="200"/>
    </w:pPr>
    <w:rPr>
      <w:rFonts w:ascii="Cambria" w:hAnsi="Cambria"/>
      <w:sz w:val="24"/>
      <w:szCs w:val="24"/>
    </w:rPr>
  </w:style>
  <w:style w:type="character" w:customStyle="1" w:styleId="851">
    <w:name w:val="正文360首行缩进 Char"/>
    <w:basedOn w:val="58"/>
    <w:link w:val="819"/>
    <w:qFormat/>
    <w:uiPriority w:val="0"/>
    <w:rPr>
      <w:rFonts w:ascii="Times New Roman" w:hAnsi="Times New Roman"/>
      <w:kern w:val="2"/>
      <w:sz w:val="24"/>
    </w:rPr>
  </w:style>
  <w:style w:type="paragraph" w:customStyle="1" w:styleId="852">
    <w:name w:val="列表11"/>
    <w:basedOn w:val="1"/>
    <w:uiPriority w:val="0"/>
    <w:pPr>
      <w:tabs>
        <w:tab w:val="left" w:pos="840"/>
      </w:tabs>
      <w:spacing w:line="360" w:lineRule="auto"/>
      <w:ind w:left="840" w:hanging="420"/>
      <w:jc w:val="left"/>
    </w:pPr>
    <w:rPr>
      <w:rFonts w:ascii="Century" w:hAnsi="Century"/>
      <w:szCs w:val="21"/>
    </w:rPr>
  </w:style>
  <w:style w:type="character" w:customStyle="1" w:styleId="853">
    <w:name w:val="书籍标题1"/>
    <w:qFormat/>
    <w:uiPriority w:val="33"/>
    <w:rPr>
      <w:b/>
      <w:bCs/>
      <w:smallCaps/>
      <w:spacing w:val="5"/>
    </w:rPr>
  </w:style>
  <w:style w:type="paragraph" w:customStyle="1" w:styleId="854">
    <w:name w:val="z-窗体底端1"/>
    <w:basedOn w:val="1"/>
    <w:next w:val="1"/>
    <w:qFormat/>
    <w:uiPriority w:val="0"/>
    <w:pPr>
      <w:widowControl/>
      <w:pBdr>
        <w:top w:val="single" w:color="auto" w:sz="6" w:space="1"/>
      </w:pBdr>
      <w:jc w:val="center"/>
    </w:pPr>
    <w:rPr>
      <w:rFonts w:ascii="Arial" w:hAnsi="Arial"/>
      <w:vanish/>
      <w:kern w:val="0"/>
      <w:sz w:val="16"/>
      <w:szCs w:val="16"/>
    </w:rPr>
  </w:style>
  <w:style w:type="character" w:customStyle="1" w:styleId="855">
    <w:name w:val="明显参考1"/>
    <w:qFormat/>
    <w:uiPriority w:val="0"/>
    <w:rPr>
      <w:b/>
      <w:sz w:val="24"/>
      <w:u w:val="single"/>
    </w:rPr>
  </w:style>
  <w:style w:type="character" w:customStyle="1" w:styleId="856">
    <w:name w:val="Char Char142"/>
    <w:qFormat/>
    <w:locked/>
    <w:uiPriority w:val="0"/>
    <w:rPr>
      <w:rFonts w:ascii="楷体_GB2312" w:eastAsia="楷体_GB2312"/>
      <w:kern w:val="2"/>
      <w:sz w:val="32"/>
      <w:lang w:val="en-US" w:eastAsia="zh-CN" w:bidi="ar-SA"/>
    </w:rPr>
  </w:style>
  <w:style w:type="paragraph" w:customStyle="1" w:styleId="857">
    <w:name w:val="z-窗体顶端1"/>
    <w:basedOn w:val="1"/>
    <w:next w:val="1"/>
    <w:qFormat/>
    <w:uiPriority w:val="0"/>
    <w:pPr>
      <w:widowControl/>
      <w:pBdr>
        <w:bottom w:val="single" w:color="auto" w:sz="6" w:space="1"/>
      </w:pBdr>
      <w:jc w:val="center"/>
    </w:pPr>
    <w:rPr>
      <w:rFonts w:ascii="Arial" w:hAnsi="Arial"/>
      <w:vanish/>
      <w:kern w:val="0"/>
      <w:sz w:val="16"/>
      <w:szCs w:val="16"/>
    </w:rPr>
  </w:style>
  <w:style w:type="character" w:customStyle="1" w:styleId="858">
    <w:name w:val="Char Char51"/>
    <w:qFormat/>
    <w:uiPriority w:val="0"/>
    <w:rPr>
      <w:rFonts w:ascii="Calibri" w:hAnsi="Calibri" w:eastAsia="宋体"/>
      <w:sz w:val="18"/>
      <w:szCs w:val="18"/>
      <w:lang w:bidi="ar-SA"/>
    </w:rPr>
  </w:style>
  <w:style w:type="character" w:customStyle="1" w:styleId="859">
    <w:name w:val="Char Char61"/>
    <w:uiPriority w:val="0"/>
    <w:rPr>
      <w:rFonts w:ascii="Calibri" w:hAnsi="Calibri" w:eastAsia="宋体"/>
      <w:b/>
      <w:bCs/>
      <w:kern w:val="2"/>
      <w:sz w:val="28"/>
      <w:szCs w:val="28"/>
      <w:lang w:bidi="ar-SA"/>
    </w:rPr>
  </w:style>
  <w:style w:type="character" w:customStyle="1" w:styleId="860">
    <w:name w:val="Char Char81"/>
    <w:uiPriority w:val="0"/>
    <w:rPr>
      <w:rFonts w:ascii="Arial" w:hAnsi="Arial" w:eastAsia="黑体"/>
      <w:b/>
      <w:bCs/>
      <w:kern w:val="2"/>
      <w:sz w:val="32"/>
      <w:szCs w:val="32"/>
      <w:lang w:val="en-US" w:eastAsia="zh-CN" w:bidi="ar-SA"/>
    </w:rPr>
  </w:style>
  <w:style w:type="character" w:customStyle="1" w:styleId="861">
    <w:name w:val="Char Char22"/>
    <w:uiPriority w:val="0"/>
    <w:rPr>
      <w:rFonts w:ascii="宋体" w:hAnsi="Courier New" w:eastAsia="宋体"/>
      <w:sz w:val="21"/>
      <w:lang w:val="en-US" w:eastAsia="zh-CN" w:bidi="ar-SA"/>
    </w:rPr>
  </w:style>
  <w:style w:type="character" w:customStyle="1" w:styleId="862">
    <w:name w:val="占位符文本1"/>
    <w:qFormat/>
    <w:uiPriority w:val="0"/>
    <w:rPr>
      <w:color w:val="808080"/>
    </w:rPr>
  </w:style>
  <w:style w:type="character" w:customStyle="1" w:styleId="863">
    <w:name w:val="Char Char121"/>
    <w:qFormat/>
    <w:uiPriority w:val="0"/>
    <w:rPr>
      <w:rFonts w:ascii="宋体" w:hAnsi="Courier New" w:eastAsia="宋体" w:cs="Times New Roman"/>
      <w:spacing w:val="-4"/>
      <w:sz w:val="18"/>
      <w:szCs w:val="20"/>
    </w:rPr>
  </w:style>
  <w:style w:type="character" w:customStyle="1" w:styleId="864">
    <w:name w:val="不明显参考1"/>
    <w:qFormat/>
    <w:uiPriority w:val="31"/>
    <w:rPr>
      <w:smallCaps/>
      <w:color w:val="C0504D"/>
      <w:u w:val="single"/>
    </w:rPr>
  </w:style>
  <w:style w:type="character" w:customStyle="1" w:styleId="865">
    <w:name w:val="Char Char31"/>
    <w:qFormat/>
    <w:uiPriority w:val="0"/>
    <w:rPr>
      <w:rFonts w:ascii="Arial" w:hAnsi="Arial" w:eastAsia="黑体"/>
      <w:b/>
      <w:kern w:val="2"/>
      <w:sz w:val="32"/>
      <w:lang w:val="en-US" w:eastAsia="zh-CN" w:bidi="ar-SA"/>
    </w:rPr>
  </w:style>
  <w:style w:type="character" w:customStyle="1" w:styleId="866">
    <w:name w:val="Char Char71"/>
    <w:uiPriority w:val="0"/>
    <w:rPr>
      <w:rFonts w:eastAsia="宋体"/>
      <w:b/>
      <w:kern w:val="2"/>
      <w:sz w:val="32"/>
      <w:lang w:bidi="ar-SA"/>
    </w:rPr>
  </w:style>
  <w:style w:type="character" w:customStyle="1" w:styleId="867">
    <w:name w:val="Char Char91"/>
    <w:qFormat/>
    <w:uiPriority w:val="0"/>
    <w:rPr>
      <w:rFonts w:eastAsia="宋体"/>
      <w:b/>
      <w:kern w:val="44"/>
      <w:sz w:val="44"/>
      <w:lang w:bidi="ar-SA"/>
    </w:rPr>
  </w:style>
  <w:style w:type="character" w:customStyle="1" w:styleId="868">
    <w:name w:val="Char Char131"/>
    <w:uiPriority w:val="0"/>
    <w:rPr>
      <w:rFonts w:ascii="Calibri" w:hAnsi="Calibri" w:eastAsia="宋体" w:cs="Times New Roman"/>
      <w:sz w:val="18"/>
      <w:szCs w:val="18"/>
    </w:rPr>
  </w:style>
  <w:style w:type="character" w:customStyle="1" w:styleId="869">
    <w:name w:val="Char Char41"/>
    <w:qFormat/>
    <w:uiPriority w:val="0"/>
    <w:rPr>
      <w:rFonts w:ascii="Calibri" w:hAnsi="Calibri" w:eastAsia="宋体"/>
      <w:sz w:val="18"/>
      <w:szCs w:val="18"/>
      <w:lang w:bidi="ar-SA"/>
    </w:rPr>
  </w:style>
  <w:style w:type="paragraph" w:customStyle="1" w:styleId="870">
    <w:name w:val="批注主题11"/>
    <w:basedOn w:val="13"/>
    <w:next w:val="13"/>
    <w:uiPriority w:val="0"/>
    <w:rPr>
      <w:b/>
      <w:bCs/>
      <w:kern w:val="0"/>
      <w:sz w:val="20"/>
      <w:szCs w:val="20"/>
    </w:rPr>
  </w:style>
  <w:style w:type="paragraph" w:customStyle="1" w:styleId="871">
    <w:name w:val="Char Char Char Char1 Char Char1"/>
    <w:basedOn w:val="1"/>
    <w:uiPriority w:val="0"/>
    <w:pPr>
      <w:widowControl/>
      <w:spacing w:after="160" w:line="240" w:lineRule="exact"/>
      <w:jc w:val="left"/>
    </w:pPr>
    <w:rPr>
      <w:rFonts w:ascii="Verdana" w:hAnsi="Verdana"/>
      <w:kern w:val="0"/>
      <w:sz w:val="20"/>
      <w:szCs w:val="20"/>
      <w:lang w:eastAsia="en-US"/>
    </w:rPr>
  </w:style>
  <w:style w:type="paragraph" w:customStyle="1" w:styleId="872">
    <w:name w:val="Char Char1 Char11"/>
    <w:basedOn w:val="1"/>
    <w:uiPriority w:val="0"/>
    <w:rPr>
      <w:rFonts w:ascii="仿宋_GB2312" w:hAnsi="Times New Roman" w:eastAsia="仿宋_GB2312"/>
      <w:b/>
      <w:sz w:val="32"/>
      <w:szCs w:val="32"/>
    </w:rPr>
  </w:style>
  <w:style w:type="paragraph" w:customStyle="1" w:styleId="873">
    <w:name w:val="Char Char11"/>
    <w:basedOn w:val="1"/>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74">
    <w:name w:val="TOC 标题1"/>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875">
    <w:name w:val="Char Char Char Char Char Char Char11"/>
    <w:basedOn w:val="1"/>
    <w:uiPriority w:val="0"/>
    <w:pPr>
      <w:tabs>
        <w:tab w:val="left" w:pos="432"/>
      </w:tabs>
      <w:ind w:left="432" w:hanging="432"/>
    </w:pPr>
    <w:rPr>
      <w:rFonts w:ascii="Tahoma" w:hAnsi="Tahoma"/>
      <w:sz w:val="24"/>
      <w:szCs w:val="20"/>
    </w:rPr>
  </w:style>
  <w:style w:type="paragraph" w:customStyle="1" w:styleId="876">
    <w:name w:val="Char Char Char11"/>
    <w:basedOn w:val="1"/>
    <w:uiPriority w:val="0"/>
  </w:style>
  <w:style w:type="paragraph" w:customStyle="1" w:styleId="877">
    <w:name w:val="Char111"/>
    <w:basedOn w:val="1"/>
    <w:uiPriority w:val="0"/>
    <w:rPr>
      <w:rFonts w:ascii="仿宋_GB2312" w:hAnsi="Times New Roman" w:eastAsia="仿宋_GB2312"/>
      <w:b/>
      <w:sz w:val="32"/>
      <w:szCs w:val="32"/>
    </w:rPr>
  </w:style>
  <w:style w:type="paragraph" w:customStyle="1" w:styleId="878">
    <w:name w:val="Char3 Char Char Char1"/>
    <w:basedOn w:val="1"/>
    <w:uiPriority w:val="0"/>
    <w:pPr>
      <w:widowControl/>
      <w:spacing w:after="160" w:line="240" w:lineRule="exact"/>
      <w:jc w:val="left"/>
    </w:pPr>
    <w:rPr>
      <w:rFonts w:ascii="Verdana" w:hAnsi="Verdana"/>
      <w:kern w:val="0"/>
      <w:sz w:val="20"/>
      <w:szCs w:val="20"/>
      <w:lang w:eastAsia="en-US"/>
    </w:rPr>
  </w:style>
  <w:style w:type="paragraph" w:customStyle="1" w:styleId="879">
    <w:name w:val="正文缩进1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80">
    <w:name w:val="无间隔11"/>
    <w:qFormat/>
    <w:uiPriority w:val="1"/>
    <w:pPr>
      <w:widowControl w:val="0"/>
      <w:jc w:val="both"/>
    </w:pPr>
    <w:rPr>
      <w:rFonts w:ascii="Times New Roman" w:hAnsi="Times New Roman" w:eastAsia="宋体" w:cs="Times New Roman"/>
      <w:kern w:val="2"/>
      <w:sz w:val="24"/>
      <w:szCs w:val="24"/>
      <w:lang w:val="en-US" w:eastAsia="zh-CN" w:bidi="ar-SA"/>
    </w:rPr>
  </w:style>
  <w:style w:type="paragraph" w:customStyle="1" w:styleId="881">
    <w:name w:val="Char31"/>
    <w:basedOn w:val="1"/>
    <w:uiPriority w:val="0"/>
    <w:rPr>
      <w:rFonts w:ascii="仿宋_GB2312" w:hAnsi="Times New Roman" w:eastAsia="仿宋_GB2312"/>
      <w:b/>
      <w:sz w:val="32"/>
      <w:szCs w:val="32"/>
    </w:rPr>
  </w:style>
  <w:style w:type="paragraph" w:customStyle="1" w:styleId="882">
    <w:name w:val="正文文本缩进11"/>
    <w:basedOn w:val="1"/>
    <w:uiPriority w:val="0"/>
    <w:pPr>
      <w:spacing w:after="120"/>
      <w:ind w:left="420" w:leftChars="200"/>
    </w:pPr>
    <w:rPr>
      <w:rFonts w:cs="黑体"/>
    </w:rPr>
  </w:style>
  <w:style w:type="paragraph" w:customStyle="1" w:styleId="883">
    <w:name w:val="Char Char Char Char Char Char Char Char Char Char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884">
    <w:name w:val="Char Char Char Char Char Char Char Char1"/>
    <w:basedOn w:val="1"/>
    <w:uiPriority w:val="0"/>
    <w:rPr>
      <w:rFonts w:ascii="仿宋_GB2312" w:hAnsi="Times New Roman" w:eastAsia="仿宋_GB2312"/>
      <w:b/>
      <w:sz w:val="32"/>
      <w:szCs w:val="32"/>
    </w:rPr>
  </w:style>
  <w:style w:type="paragraph" w:customStyle="1" w:styleId="885">
    <w:name w:val="列出段落12"/>
    <w:basedOn w:val="1"/>
    <w:qFormat/>
    <w:uiPriority w:val="0"/>
    <w:pPr>
      <w:ind w:firstLine="420" w:firstLineChars="200"/>
    </w:pPr>
  </w:style>
  <w:style w:type="paragraph" w:customStyle="1" w:styleId="886">
    <w:name w:val="Char Char Char Char Char Char1"/>
    <w:basedOn w:val="1"/>
    <w:uiPriority w:val="0"/>
    <w:pPr>
      <w:widowControl/>
      <w:spacing w:after="160" w:line="240" w:lineRule="exact"/>
      <w:jc w:val="left"/>
    </w:pPr>
    <w:rPr>
      <w:rFonts w:ascii="Verdana" w:hAnsi="Verdana"/>
      <w:kern w:val="0"/>
      <w:sz w:val="20"/>
      <w:szCs w:val="20"/>
      <w:lang w:eastAsia="en-US"/>
    </w:rPr>
  </w:style>
  <w:style w:type="paragraph" w:customStyle="1" w:styleId="887">
    <w:name w:val="Char1 Char Char Char2"/>
    <w:basedOn w:val="1"/>
    <w:uiPriority w:val="0"/>
    <w:rPr>
      <w:rFonts w:ascii="Tahoma" w:hAnsi="Tahoma"/>
      <w:sz w:val="24"/>
      <w:szCs w:val="20"/>
    </w:rPr>
  </w:style>
  <w:style w:type="paragraph" w:customStyle="1" w:styleId="888">
    <w:name w:val="Char Char1 Char Char Char Char1 Char Char Char1"/>
    <w:basedOn w:val="1"/>
    <w:qFormat/>
    <w:uiPriority w:val="0"/>
    <w:pPr>
      <w:adjustRightInd w:val="0"/>
      <w:spacing w:line="360" w:lineRule="atLeast"/>
      <w:textAlignment w:val="baseline"/>
    </w:pPr>
    <w:rPr>
      <w:rFonts w:ascii="Tahoma" w:hAnsi="Tahoma"/>
      <w:sz w:val="24"/>
      <w:szCs w:val="20"/>
    </w:rPr>
  </w:style>
  <w:style w:type="paragraph" w:customStyle="1" w:styleId="889">
    <w:name w:val="Char Char10"/>
    <w:basedOn w:val="1"/>
    <w:uiPriority w:val="0"/>
    <w:rPr>
      <w:rFonts w:ascii="Tahoma" w:hAnsi="Tahoma"/>
      <w:sz w:val="24"/>
      <w:szCs w:val="20"/>
    </w:rPr>
  </w:style>
  <w:style w:type="paragraph" w:customStyle="1" w:styleId="890">
    <w:name w:val="Char Char Char Char3"/>
    <w:basedOn w:val="1"/>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91">
    <w:name w:val="Char Char1 Char Char Char Char Char Char Char Char Char Char Char Char Char Char1"/>
    <w:basedOn w:val="1"/>
    <w:qFormat/>
    <w:uiPriority w:val="0"/>
    <w:pPr>
      <w:widowControl/>
      <w:spacing w:after="160" w:line="240" w:lineRule="exact"/>
      <w:jc w:val="left"/>
    </w:pPr>
    <w:rPr>
      <w:rFonts w:ascii="Times New Roman" w:hAnsi="Times New Roman"/>
      <w:szCs w:val="20"/>
    </w:rPr>
  </w:style>
  <w:style w:type="paragraph" w:customStyle="1" w:styleId="892">
    <w:name w:val="二级条标题"/>
    <w:basedOn w:val="1"/>
    <w:next w:val="326"/>
    <w:qFormat/>
    <w:uiPriority w:val="0"/>
    <w:pPr>
      <w:widowControl/>
      <w:numPr>
        <w:ilvl w:val="3"/>
        <w:numId w:val="30"/>
      </w:numPr>
      <w:outlineLvl w:val="3"/>
    </w:pPr>
    <w:rPr>
      <w:rFonts w:ascii="黑体" w:hAnsi="Times New Roman" w:eastAsia="黑体"/>
      <w:kern w:val="0"/>
      <w:szCs w:val="20"/>
    </w:rPr>
  </w:style>
  <w:style w:type="paragraph" w:customStyle="1" w:styleId="893">
    <w:name w:val="章标题"/>
    <w:next w:val="326"/>
    <w:qFormat/>
    <w:uiPriority w:val="0"/>
    <w:pPr>
      <w:spacing w:beforeLines="50" w:afterLines="50"/>
      <w:ind w:left="105"/>
      <w:jc w:val="both"/>
      <w:outlineLvl w:val="1"/>
    </w:pPr>
    <w:rPr>
      <w:rFonts w:ascii="黑体" w:hAnsi="Times New Roman" w:eastAsia="黑体" w:cs="Times New Roman"/>
      <w:sz w:val="21"/>
      <w:lang w:val="en-US" w:eastAsia="zh-CN" w:bidi="ar-SA"/>
    </w:rPr>
  </w:style>
  <w:style w:type="paragraph" w:customStyle="1" w:styleId="894">
    <w:name w:val="1 Char"/>
    <w:basedOn w:val="1"/>
    <w:qFormat/>
    <w:uiPriority w:val="0"/>
    <w:rPr>
      <w:rFonts w:ascii="Times New Roman" w:hAnsi="Times New Roman"/>
      <w:szCs w:val="20"/>
    </w:rPr>
  </w:style>
  <w:style w:type="paragraph" w:customStyle="1" w:styleId="895">
    <w:name w:val="表格1"/>
    <w:basedOn w:val="1"/>
    <w:qFormat/>
    <w:uiPriority w:val="0"/>
    <w:rPr>
      <w:rFonts w:ascii="仿宋_GB2312" w:hAnsi="Times New Roman"/>
      <w:sz w:val="24"/>
      <w:szCs w:val="24"/>
    </w:rPr>
  </w:style>
  <w:style w:type="character" w:customStyle="1" w:styleId="896">
    <w:name w:val="批注文字 Char1"/>
    <w:qFormat/>
    <w:uiPriority w:val="0"/>
    <w:rPr>
      <w:rFonts w:ascii="Calibri" w:hAnsi="Calibri" w:eastAsia="宋体"/>
    </w:rPr>
  </w:style>
  <w:style w:type="character" w:customStyle="1" w:styleId="897">
    <w:name w:val="正文文本缩进 3 Char1"/>
    <w:basedOn w:val="58"/>
    <w:semiHidden/>
    <w:qFormat/>
    <w:uiPriority w:val="99"/>
    <w:rPr>
      <w:rFonts w:ascii="Times New Roman" w:hAnsi="Times New Roman" w:eastAsia="宋体" w:cs="Times New Roman"/>
      <w:sz w:val="16"/>
      <w:szCs w:val="16"/>
    </w:rPr>
  </w:style>
  <w:style w:type="paragraph" w:customStyle="1" w:styleId="898">
    <w:name w:val="列出段落3"/>
    <w:basedOn w:val="1"/>
    <w:uiPriority w:val="0"/>
    <w:pPr>
      <w:ind w:firstLine="420" w:firstLineChars="200"/>
    </w:pPr>
    <w:rPr>
      <w:rFonts w:cs="宋体"/>
      <w:szCs w:val="21"/>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microsoft.com/office/2006/relationships/keyMapCustomizations" Target="customizations.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8.jpe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D583EC-EFE4-4AAC-85D6-1091A8556A47}">
  <ds:schemaRefs/>
</ds:datastoreItem>
</file>

<file path=docProps/app.xml><?xml version="1.0" encoding="utf-8"?>
<Properties xmlns="http://schemas.openxmlformats.org/officeDocument/2006/extended-properties" xmlns:vt="http://schemas.openxmlformats.org/officeDocument/2006/docPropsVTypes">
  <Template>Normal</Template>
  <Company>上海上海远瞩计算机技术有限公司</Company>
  <Pages>80</Pages>
  <Words>38439</Words>
  <Characters>41816</Characters>
  <Lines>2023</Lines>
  <Paragraphs>2033</Paragraphs>
  <ScaleCrop>false</ScaleCrop>
  <LinksUpToDate>false</LinksUpToDate>
  <CharactersWithSpaces>43184</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2020-09-24T03:26:00Z</dcterms:created>
  <dc:creator>NTKO</dc:creator>
  <cp:lastModifiedBy>Administrator</cp:lastModifiedBy>
  <cp:lastPrinted>2020-09-24T06:24:00Z</cp:lastPrinted>
  <dcterms:modified xsi:type="dcterms:W3CDTF">2021-02-08T03:36:47Z</dcterms:modified>
  <dc:title>浙江省政府采购中心关于浙江省</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